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2FA6" w:rsidRDefault="00B92FA6" w:rsidP="00B92FA6">
      <w:pPr>
        <w:jc w:val="center"/>
        <w:rPr>
          <w:rFonts w:cs="Arial"/>
          <w:b/>
          <w:color w:val="000000"/>
          <w:sz w:val="28"/>
          <w:szCs w:val="28"/>
        </w:rPr>
      </w:pPr>
      <w:r>
        <w:rPr>
          <w:rFonts w:cs="Arial"/>
          <w:b/>
          <w:color w:val="000000"/>
          <w:sz w:val="28"/>
          <w:szCs w:val="28"/>
        </w:rPr>
        <w:t>Equality &amp; Health Impact Assessment for</w:t>
      </w:r>
    </w:p>
    <w:p w:rsidR="00B92FA6" w:rsidRDefault="00B92FA6" w:rsidP="00B92FA6">
      <w:pPr>
        <w:jc w:val="center"/>
        <w:rPr>
          <w:rFonts w:cs="Arial"/>
          <w:b/>
          <w:color w:val="000000"/>
          <w:sz w:val="28"/>
          <w:szCs w:val="28"/>
        </w:rPr>
      </w:pPr>
    </w:p>
    <w:p w:rsidR="00B92FA6" w:rsidRPr="006A0C63" w:rsidRDefault="00B92FA6" w:rsidP="00B92FA6">
      <w:pPr>
        <w:jc w:val="center"/>
        <w:rPr>
          <w:rFonts w:eastAsia="Calibri" w:cs="Arial"/>
          <w:b/>
          <w:sz w:val="28"/>
          <w:szCs w:val="28"/>
        </w:rPr>
      </w:pPr>
      <w:r w:rsidRPr="00986712">
        <w:rPr>
          <w:rFonts w:cs="Arial"/>
          <w:b/>
          <w:i/>
          <w:iCs/>
          <w:color w:val="000000"/>
          <w:sz w:val="28"/>
          <w:szCs w:val="28"/>
        </w:rPr>
        <w:t xml:space="preserve"> </w:t>
      </w:r>
      <w:r w:rsidR="00EE2AE8" w:rsidRPr="006A0C63">
        <w:rPr>
          <w:rFonts w:cs="Arial"/>
          <w:b/>
          <w:color w:val="000000"/>
          <w:sz w:val="28"/>
          <w:szCs w:val="28"/>
        </w:rPr>
        <w:t>Restraint in the care management of patients aged 16 years and over with impaired mental capacity policy and procedure</w:t>
      </w:r>
    </w:p>
    <w:p w:rsidR="00B92FA6" w:rsidRDefault="00B92FA6" w:rsidP="00B92FA6">
      <w:pPr>
        <w:rPr>
          <w:rFonts w:eastAsia="Calibri"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2"/>
        <w:gridCol w:w="4902"/>
        <w:gridCol w:w="7886"/>
      </w:tblGrid>
      <w:tr w:rsidR="00B92FA6" w:rsidRPr="00761777" w:rsidTr="00B92FA6">
        <w:tc>
          <w:tcPr>
            <w:tcW w:w="260" w:type="pct"/>
          </w:tcPr>
          <w:p w:rsidR="00B92FA6" w:rsidRPr="00122E7A" w:rsidRDefault="00B92FA6" w:rsidP="00B92FA6">
            <w:pPr>
              <w:numPr>
                <w:ilvl w:val="0"/>
                <w:numId w:val="17"/>
              </w:numPr>
              <w:ind w:left="340"/>
              <w:contextualSpacing/>
              <w:rPr>
                <w:rFonts w:eastAsia="Calibri" w:cs="Arial"/>
                <w:b/>
              </w:rPr>
            </w:pPr>
          </w:p>
        </w:tc>
        <w:tc>
          <w:tcPr>
            <w:tcW w:w="1817" w:type="pct"/>
          </w:tcPr>
          <w:p w:rsidR="00B92FA6" w:rsidRPr="00761777" w:rsidRDefault="00B92FA6" w:rsidP="00A24D88">
            <w:pPr>
              <w:rPr>
                <w:rFonts w:eastAsia="Calibri" w:cs="Arial"/>
              </w:rPr>
            </w:pPr>
            <w:r w:rsidRPr="00424F60">
              <w:rPr>
                <w:rFonts w:cs="Arial"/>
              </w:rPr>
              <w:t>For service change,</w:t>
            </w:r>
            <w:r>
              <w:rPr>
                <w:rFonts w:cs="Arial"/>
              </w:rPr>
              <w:t xml:space="preserve"> </w:t>
            </w:r>
            <w:r w:rsidRPr="00424F60">
              <w:rPr>
                <w:rFonts w:cs="Arial"/>
              </w:rPr>
              <w:t>provide the title of the P</w:t>
            </w:r>
            <w:r>
              <w:rPr>
                <w:rFonts w:cs="Arial"/>
              </w:rPr>
              <w:t xml:space="preserve">roject Outline Document </w:t>
            </w:r>
            <w:r w:rsidRPr="00424F60">
              <w:rPr>
                <w:rFonts w:cs="Arial"/>
              </w:rPr>
              <w:t xml:space="preserve">or </w:t>
            </w:r>
            <w:r>
              <w:rPr>
                <w:rFonts w:cs="Arial"/>
              </w:rPr>
              <w:t xml:space="preserve">Business Case and Reference Number </w:t>
            </w:r>
          </w:p>
        </w:tc>
        <w:tc>
          <w:tcPr>
            <w:tcW w:w="2923" w:type="pct"/>
          </w:tcPr>
          <w:p w:rsidR="00B92FA6" w:rsidRPr="00761777" w:rsidRDefault="00EE2AE8" w:rsidP="00986712">
            <w:pPr>
              <w:rPr>
                <w:rFonts w:eastAsia="Calibri" w:cs="Arial"/>
              </w:rPr>
            </w:pPr>
            <w:r>
              <w:rPr>
                <w:rFonts w:cs="Arial"/>
                <w:bCs/>
                <w:color w:val="000000"/>
                <w:szCs w:val="24"/>
              </w:rPr>
              <w:t>N/A</w:t>
            </w:r>
          </w:p>
        </w:tc>
      </w:tr>
      <w:tr w:rsidR="00B92FA6" w:rsidRPr="00761777" w:rsidTr="00B92FA6">
        <w:tc>
          <w:tcPr>
            <w:tcW w:w="260" w:type="pct"/>
          </w:tcPr>
          <w:p w:rsidR="00B92FA6" w:rsidRPr="00122E7A" w:rsidRDefault="00B92FA6" w:rsidP="00B92FA6">
            <w:pPr>
              <w:numPr>
                <w:ilvl w:val="0"/>
                <w:numId w:val="17"/>
              </w:numPr>
              <w:ind w:left="340"/>
              <w:contextualSpacing/>
              <w:rPr>
                <w:rFonts w:eastAsia="Calibri" w:cs="Arial"/>
                <w:b/>
              </w:rPr>
            </w:pPr>
          </w:p>
        </w:tc>
        <w:tc>
          <w:tcPr>
            <w:tcW w:w="1817" w:type="pct"/>
          </w:tcPr>
          <w:p w:rsidR="00B92FA6" w:rsidRPr="00761777" w:rsidRDefault="00B92FA6" w:rsidP="00A24D88">
            <w:pPr>
              <w:rPr>
                <w:rFonts w:eastAsia="Calibri" w:cs="Arial"/>
              </w:rPr>
            </w:pPr>
            <w:r w:rsidRPr="00761777">
              <w:rPr>
                <w:rFonts w:eastAsia="Calibri" w:cs="Arial"/>
              </w:rPr>
              <w:t xml:space="preserve">Name of Clinical Board / Corporate Directorate and title of lead member of staff, including contact details </w:t>
            </w:r>
          </w:p>
        </w:tc>
        <w:tc>
          <w:tcPr>
            <w:tcW w:w="2923" w:type="pct"/>
          </w:tcPr>
          <w:p w:rsidR="00705ED1" w:rsidRDefault="00EE2AE8" w:rsidP="00705ED1">
            <w:pPr>
              <w:rPr>
                <w:rFonts w:eastAsia="Calibri" w:cs="Arial"/>
              </w:rPr>
            </w:pPr>
            <w:r>
              <w:rPr>
                <w:rFonts w:eastAsia="Calibri" w:cs="Arial"/>
              </w:rPr>
              <w:t>Medical Director</w:t>
            </w:r>
          </w:p>
          <w:p w:rsidR="00EE2AE8" w:rsidRDefault="00EE2AE8" w:rsidP="00705ED1">
            <w:pPr>
              <w:rPr>
                <w:rFonts w:eastAsia="Calibri" w:cs="Arial"/>
              </w:rPr>
            </w:pPr>
            <w:r>
              <w:rPr>
                <w:rFonts w:eastAsia="Calibri" w:cs="Arial"/>
              </w:rPr>
              <w:t>MCA Manager, Patient Safety Team</w:t>
            </w:r>
          </w:p>
          <w:p w:rsidR="00B92FA6" w:rsidRPr="00761777" w:rsidRDefault="00EE2AE8" w:rsidP="00EE2AE8">
            <w:pPr>
              <w:rPr>
                <w:rFonts w:eastAsia="Calibri" w:cs="Arial"/>
              </w:rPr>
            </w:pPr>
            <w:r>
              <w:rPr>
                <w:rFonts w:eastAsia="Calibri" w:cs="Arial"/>
              </w:rPr>
              <w:t>Te. 029 2183 6312</w:t>
            </w:r>
          </w:p>
        </w:tc>
      </w:tr>
      <w:tr w:rsidR="00B92FA6" w:rsidRPr="00761777" w:rsidTr="00B92FA6">
        <w:tc>
          <w:tcPr>
            <w:tcW w:w="260" w:type="pct"/>
          </w:tcPr>
          <w:p w:rsidR="00B92FA6" w:rsidRPr="00122E7A" w:rsidRDefault="00B92FA6" w:rsidP="00B92FA6">
            <w:pPr>
              <w:numPr>
                <w:ilvl w:val="0"/>
                <w:numId w:val="17"/>
              </w:numPr>
              <w:ind w:left="340"/>
              <w:contextualSpacing/>
              <w:rPr>
                <w:rFonts w:eastAsia="Calibri" w:cs="Arial"/>
                <w:b/>
              </w:rPr>
            </w:pPr>
          </w:p>
        </w:tc>
        <w:tc>
          <w:tcPr>
            <w:tcW w:w="1817" w:type="pct"/>
          </w:tcPr>
          <w:p w:rsidR="00B92FA6" w:rsidRDefault="00B92FA6" w:rsidP="00B92FA6">
            <w:pPr>
              <w:rPr>
                <w:rFonts w:eastAsia="Calibri" w:cs="Arial"/>
              </w:rPr>
            </w:pPr>
            <w:r w:rsidRPr="00761777">
              <w:rPr>
                <w:rFonts w:eastAsia="Calibri" w:cs="Arial"/>
              </w:rPr>
              <w:t>Objectives of strategy/ policy/ plan/ procedure/ service</w:t>
            </w:r>
          </w:p>
          <w:p w:rsidR="00B92FA6" w:rsidRPr="00761777" w:rsidRDefault="00B92FA6" w:rsidP="00B92FA6">
            <w:pPr>
              <w:rPr>
                <w:rFonts w:eastAsia="Calibri" w:cs="Arial"/>
              </w:rPr>
            </w:pPr>
          </w:p>
          <w:p w:rsidR="00B92FA6" w:rsidRDefault="00B92FA6" w:rsidP="00B92FA6">
            <w:pPr>
              <w:rPr>
                <w:rFonts w:eastAsia="Calibri" w:cs="Arial"/>
              </w:rPr>
            </w:pPr>
          </w:p>
          <w:p w:rsidR="00B92FA6" w:rsidRPr="00761777" w:rsidRDefault="00B92FA6" w:rsidP="00B92FA6">
            <w:pPr>
              <w:rPr>
                <w:rFonts w:eastAsia="Calibri" w:cs="Arial"/>
              </w:rPr>
            </w:pPr>
          </w:p>
          <w:p w:rsidR="00B92FA6" w:rsidRPr="00761777" w:rsidRDefault="00B92FA6" w:rsidP="00B92FA6">
            <w:pPr>
              <w:rPr>
                <w:rFonts w:eastAsia="Calibri" w:cs="Arial"/>
              </w:rPr>
            </w:pPr>
          </w:p>
        </w:tc>
        <w:tc>
          <w:tcPr>
            <w:tcW w:w="2923" w:type="pct"/>
          </w:tcPr>
          <w:p w:rsidR="00EE2AE8" w:rsidRDefault="00EE2AE8" w:rsidP="00EE2AE8">
            <w:pPr>
              <w:autoSpaceDE w:val="0"/>
              <w:autoSpaceDN w:val="0"/>
              <w:adjustRightInd w:val="0"/>
            </w:pPr>
            <w:r w:rsidRPr="00806354">
              <w:t>The aim of this policy</w:t>
            </w:r>
            <w:r>
              <w:t xml:space="preserve"> and procedure</w:t>
            </w:r>
            <w:r w:rsidRPr="00806354">
              <w:t xml:space="preserve"> is to ensure that patients aged 16 years and over who lack capacity to consent to</w:t>
            </w:r>
            <w:r>
              <w:t xml:space="preserve"> it are restrained lawfully, when restraint is required. </w:t>
            </w:r>
          </w:p>
          <w:p w:rsidR="00EE2AE8" w:rsidRDefault="00EE2AE8" w:rsidP="00EE2AE8">
            <w:pPr>
              <w:autoSpaceDE w:val="0"/>
              <w:autoSpaceDN w:val="0"/>
              <w:adjustRightInd w:val="0"/>
            </w:pPr>
          </w:p>
          <w:p w:rsidR="00EE2AE8" w:rsidRPr="00806354" w:rsidRDefault="00EE2AE8" w:rsidP="00EE2AE8">
            <w:pPr>
              <w:autoSpaceDE w:val="0"/>
              <w:autoSpaceDN w:val="0"/>
              <w:adjustRightInd w:val="0"/>
            </w:pPr>
            <w:r>
              <w:t>R</w:t>
            </w:r>
            <w:r w:rsidRPr="00806354">
              <w:t>estrain</w:t>
            </w:r>
            <w:r>
              <w:t xml:space="preserve">t </w:t>
            </w:r>
            <w:r w:rsidRPr="00806354">
              <w:t>to</w:t>
            </w:r>
            <w:r w:rsidR="0019294E">
              <w:t xml:space="preserve"> protect the patient from harm - </w:t>
            </w:r>
            <w:r>
              <w:t xml:space="preserve">which </w:t>
            </w:r>
            <w:r w:rsidRPr="00806354">
              <w:t>is a proportionate response to that harm, is in their best interests and is the least restrictive</w:t>
            </w:r>
            <w:r w:rsidR="00D967D0">
              <w:t>,</w:t>
            </w:r>
            <w:r w:rsidRPr="00806354">
              <w:t xml:space="preserve"> </w:t>
            </w:r>
            <w:r>
              <w:t xml:space="preserve">appropriate, </w:t>
            </w:r>
            <w:r w:rsidRPr="00806354">
              <w:t>available intervention</w:t>
            </w:r>
            <w:r w:rsidR="0019294E">
              <w:t xml:space="preserve"> -</w:t>
            </w:r>
            <w:r>
              <w:t xml:space="preserve"> is likely to be lawful</w:t>
            </w:r>
            <w:r w:rsidRPr="00806354">
              <w:t xml:space="preserve">. </w:t>
            </w:r>
          </w:p>
          <w:p w:rsidR="00EE2AE8" w:rsidRDefault="00EE2AE8" w:rsidP="00EE2AE8">
            <w:pPr>
              <w:autoSpaceDE w:val="0"/>
              <w:autoSpaceDN w:val="0"/>
              <w:adjustRightInd w:val="0"/>
              <w:rPr>
                <w:rFonts w:cs="Arial"/>
              </w:rPr>
            </w:pPr>
          </w:p>
          <w:p w:rsidR="00EE2AE8" w:rsidRPr="00806354" w:rsidRDefault="00EE2AE8" w:rsidP="00EE2AE8">
            <w:pPr>
              <w:autoSpaceDE w:val="0"/>
              <w:autoSpaceDN w:val="0"/>
              <w:adjustRightInd w:val="0"/>
              <w:rPr>
                <w:rFonts w:cs="Arial"/>
              </w:rPr>
            </w:pPr>
            <w:r w:rsidRPr="00806354">
              <w:rPr>
                <w:rFonts w:cs="Arial"/>
              </w:rPr>
              <w:t xml:space="preserve">This policy aims to assist Cardiff and Vale </w:t>
            </w:r>
            <w:r w:rsidR="0019294E">
              <w:rPr>
                <w:rFonts w:cs="Arial"/>
              </w:rPr>
              <w:t>UHB</w:t>
            </w:r>
            <w:r w:rsidRPr="00806354">
              <w:rPr>
                <w:rFonts w:cs="Arial"/>
              </w:rPr>
              <w:t xml:space="preserve"> to meet its legal obligations regarding the care and treatment of patients who may lack mental capacity to make decisions about their treatment and care.</w:t>
            </w:r>
          </w:p>
          <w:p w:rsidR="00EE2AE8" w:rsidRDefault="00EE2AE8" w:rsidP="00EE2AE8">
            <w:pPr>
              <w:autoSpaceDE w:val="0"/>
              <w:autoSpaceDN w:val="0"/>
              <w:adjustRightInd w:val="0"/>
              <w:rPr>
                <w:rFonts w:cs="Arial"/>
              </w:rPr>
            </w:pPr>
          </w:p>
          <w:p w:rsidR="00EE2AE8" w:rsidRDefault="00EE2AE8" w:rsidP="00EE2AE8">
            <w:pPr>
              <w:autoSpaceDE w:val="0"/>
              <w:autoSpaceDN w:val="0"/>
              <w:adjustRightInd w:val="0"/>
              <w:rPr>
                <w:rFonts w:cs="Arial"/>
              </w:rPr>
            </w:pPr>
            <w:r>
              <w:rPr>
                <w:rFonts w:cs="Arial"/>
              </w:rPr>
              <w:t>As a public body providing healthcare, it is essential that the UHB complies with the law. All treatment and care provided to patients must be undertaken in compliance with the law.</w:t>
            </w:r>
          </w:p>
          <w:p w:rsidR="00705ED1" w:rsidRPr="00761777" w:rsidRDefault="00705ED1" w:rsidP="00EE2AE8">
            <w:pPr>
              <w:pStyle w:val="BodyText"/>
              <w:spacing w:after="0"/>
              <w:ind w:left="720"/>
              <w:rPr>
                <w:rFonts w:eastAsia="Calibri" w:cs="Arial"/>
              </w:rPr>
            </w:pPr>
          </w:p>
        </w:tc>
      </w:tr>
      <w:tr w:rsidR="00B92FA6" w:rsidRPr="00761777" w:rsidTr="00B92FA6">
        <w:tc>
          <w:tcPr>
            <w:tcW w:w="260" w:type="pct"/>
          </w:tcPr>
          <w:p w:rsidR="00B92FA6" w:rsidRPr="00122E7A" w:rsidRDefault="00B92FA6" w:rsidP="00B92FA6">
            <w:pPr>
              <w:numPr>
                <w:ilvl w:val="0"/>
                <w:numId w:val="17"/>
              </w:numPr>
              <w:ind w:left="340"/>
              <w:contextualSpacing/>
              <w:rPr>
                <w:rFonts w:eastAsia="Calibri" w:cs="Arial"/>
                <w:b/>
              </w:rPr>
            </w:pPr>
          </w:p>
        </w:tc>
        <w:tc>
          <w:tcPr>
            <w:tcW w:w="1817" w:type="pct"/>
          </w:tcPr>
          <w:p w:rsidR="00B92FA6" w:rsidRPr="00761777" w:rsidRDefault="00B92FA6" w:rsidP="00B92FA6">
            <w:pPr>
              <w:rPr>
                <w:rFonts w:eastAsia="Calibri" w:cs="Arial"/>
              </w:rPr>
            </w:pPr>
            <w:r w:rsidRPr="00761777">
              <w:rPr>
                <w:rFonts w:eastAsia="Calibri" w:cs="Arial"/>
              </w:rPr>
              <w:t>Evidence and background information considered. For example</w:t>
            </w:r>
          </w:p>
          <w:p w:rsidR="00B92FA6" w:rsidRPr="00761777" w:rsidRDefault="00B92FA6" w:rsidP="00B92FA6">
            <w:pPr>
              <w:numPr>
                <w:ilvl w:val="0"/>
                <w:numId w:val="19"/>
              </w:numPr>
              <w:contextualSpacing/>
              <w:rPr>
                <w:rFonts w:eastAsia="Calibri" w:cs="Arial"/>
              </w:rPr>
            </w:pPr>
            <w:r w:rsidRPr="00761777">
              <w:rPr>
                <w:rFonts w:eastAsia="Calibri" w:cs="Arial"/>
              </w:rPr>
              <w:lastRenderedPageBreak/>
              <w:t xml:space="preserve">population data </w:t>
            </w:r>
          </w:p>
          <w:p w:rsidR="00B92FA6" w:rsidRPr="00761777" w:rsidRDefault="00B92FA6" w:rsidP="00B92FA6">
            <w:pPr>
              <w:numPr>
                <w:ilvl w:val="0"/>
                <w:numId w:val="19"/>
              </w:numPr>
              <w:contextualSpacing/>
              <w:rPr>
                <w:rFonts w:eastAsia="Calibri" w:cs="Arial"/>
              </w:rPr>
            </w:pPr>
            <w:r w:rsidRPr="00761777">
              <w:rPr>
                <w:rFonts w:eastAsia="Calibri" w:cs="Arial"/>
              </w:rPr>
              <w:t>staff and service users data, as applicable</w:t>
            </w:r>
          </w:p>
          <w:p w:rsidR="00B92FA6" w:rsidRPr="00761777" w:rsidRDefault="00B92FA6" w:rsidP="00B92FA6">
            <w:pPr>
              <w:numPr>
                <w:ilvl w:val="0"/>
                <w:numId w:val="19"/>
              </w:numPr>
              <w:contextualSpacing/>
              <w:rPr>
                <w:rFonts w:eastAsia="Calibri" w:cs="Arial"/>
              </w:rPr>
            </w:pPr>
            <w:r w:rsidRPr="00761777">
              <w:rPr>
                <w:rFonts w:eastAsia="Calibri" w:cs="Arial"/>
              </w:rPr>
              <w:t>needs assessment</w:t>
            </w:r>
          </w:p>
          <w:p w:rsidR="00B92FA6" w:rsidRPr="00761777" w:rsidRDefault="00B92FA6" w:rsidP="00B92FA6">
            <w:pPr>
              <w:numPr>
                <w:ilvl w:val="0"/>
                <w:numId w:val="19"/>
              </w:numPr>
              <w:contextualSpacing/>
              <w:rPr>
                <w:rFonts w:eastAsia="Calibri" w:cs="Arial"/>
              </w:rPr>
            </w:pPr>
            <w:r>
              <w:rPr>
                <w:rFonts w:eastAsia="Calibri" w:cs="Arial"/>
              </w:rPr>
              <w:t>engagement</w:t>
            </w:r>
            <w:r w:rsidRPr="00761777">
              <w:rPr>
                <w:rFonts w:eastAsia="Calibri" w:cs="Arial"/>
              </w:rPr>
              <w:t xml:space="preserve"> and involvement findings</w:t>
            </w:r>
          </w:p>
          <w:p w:rsidR="00B92FA6" w:rsidRPr="00761777" w:rsidRDefault="00B92FA6" w:rsidP="00B92FA6">
            <w:pPr>
              <w:numPr>
                <w:ilvl w:val="0"/>
                <w:numId w:val="19"/>
              </w:numPr>
              <w:contextualSpacing/>
              <w:rPr>
                <w:rFonts w:eastAsia="Calibri" w:cs="Arial"/>
              </w:rPr>
            </w:pPr>
            <w:r w:rsidRPr="00761777">
              <w:rPr>
                <w:rFonts w:eastAsia="Calibri" w:cs="Arial"/>
              </w:rPr>
              <w:t>research</w:t>
            </w:r>
          </w:p>
          <w:p w:rsidR="00B92FA6" w:rsidRPr="00761777" w:rsidRDefault="00B92FA6" w:rsidP="00B92FA6">
            <w:pPr>
              <w:numPr>
                <w:ilvl w:val="0"/>
                <w:numId w:val="19"/>
              </w:numPr>
              <w:contextualSpacing/>
              <w:rPr>
                <w:rFonts w:eastAsia="Calibri" w:cs="Arial"/>
              </w:rPr>
            </w:pPr>
            <w:r w:rsidRPr="00761777">
              <w:rPr>
                <w:rFonts w:eastAsia="Calibri" w:cs="Arial"/>
              </w:rPr>
              <w:t>good practice guidelines</w:t>
            </w:r>
          </w:p>
          <w:p w:rsidR="00B92FA6" w:rsidRDefault="00B92FA6" w:rsidP="00B92FA6">
            <w:pPr>
              <w:numPr>
                <w:ilvl w:val="0"/>
                <w:numId w:val="19"/>
              </w:numPr>
              <w:contextualSpacing/>
              <w:rPr>
                <w:rFonts w:eastAsia="Calibri" w:cs="Arial"/>
              </w:rPr>
            </w:pPr>
            <w:r w:rsidRPr="00761777">
              <w:rPr>
                <w:rFonts w:eastAsia="Calibri" w:cs="Arial"/>
              </w:rPr>
              <w:t>participant knowledge</w:t>
            </w:r>
          </w:p>
          <w:p w:rsidR="00B92FA6" w:rsidRDefault="00B92FA6" w:rsidP="00B92FA6">
            <w:pPr>
              <w:numPr>
                <w:ilvl w:val="0"/>
                <w:numId w:val="19"/>
              </w:numPr>
              <w:contextualSpacing/>
              <w:rPr>
                <w:rFonts w:eastAsia="Calibri" w:cs="Arial"/>
              </w:rPr>
            </w:pPr>
            <w:r>
              <w:rPr>
                <w:rFonts w:eastAsia="Calibri" w:cs="Arial"/>
              </w:rPr>
              <w:t>list of stakeholders and how stakeholders have engaged in the development stages</w:t>
            </w:r>
          </w:p>
          <w:p w:rsidR="00B92FA6" w:rsidRDefault="00B92FA6" w:rsidP="00B92FA6">
            <w:pPr>
              <w:numPr>
                <w:ilvl w:val="0"/>
                <w:numId w:val="19"/>
              </w:numPr>
              <w:contextualSpacing/>
              <w:rPr>
                <w:rFonts w:eastAsia="Calibri" w:cs="Arial"/>
              </w:rPr>
            </w:pPr>
            <w:r>
              <w:rPr>
                <w:rFonts w:eastAsia="Calibri" w:cs="Arial"/>
              </w:rPr>
              <w:t>comments from those involved in the designing and development stages</w:t>
            </w:r>
          </w:p>
          <w:p w:rsidR="00B92FA6" w:rsidRDefault="00B92FA6" w:rsidP="00B92FA6">
            <w:pPr>
              <w:ind w:left="360"/>
              <w:contextualSpacing/>
              <w:rPr>
                <w:rFonts w:eastAsia="Calibri" w:cs="Arial"/>
              </w:rPr>
            </w:pPr>
          </w:p>
          <w:p w:rsidR="00B92FA6" w:rsidRPr="00761777" w:rsidRDefault="00B92FA6" w:rsidP="00B92FA6">
            <w:pPr>
              <w:rPr>
                <w:rFonts w:eastAsia="Calibri" w:cs="Arial"/>
              </w:rPr>
            </w:pPr>
            <w:r w:rsidRPr="00761777">
              <w:rPr>
                <w:rFonts w:eastAsia="Calibri" w:cs="Arial"/>
              </w:rPr>
              <w:t>Population pyramids are available from Public Health Wales Observatory</w:t>
            </w:r>
            <w:r w:rsidRPr="00761777">
              <w:rPr>
                <w:rFonts w:eastAsia="Calibri" w:cs="Arial"/>
                <w:vertAlign w:val="superscript"/>
              </w:rPr>
              <w:footnoteReference w:id="1"/>
            </w:r>
            <w:r w:rsidRPr="00761777">
              <w:rPr>
                <w:rFonts w:eastAsia="Calibri" w:cs="Arial"/>
              </w:rPr>
              <w:t xml:space="preserve"> and the UHB’s ‘Shaping Our Future Wellbeing’ Strategy provides an overview of health need</w:t>
            </w:r>
            <w:r w:rsidRPr="00761777">
              <w:rPr>
                <w:rFonts w:eastAsia="Calibri" w:cs="Arial"/>
                <w:vertAlign w:val="superscript"/>
              </w:rPr>
              <w:footnoteReference w:id="2"/>
            </w:r>
            <w:r w:rsidRPr="00761777">
              <w:rPr>
                <w:rFonts w:eastAsia="Calibri" w:cs="Arial"/>
              </w:rPr>
              <w:t xml:space="preserve">. </w:t>
            </w:r>
          </w:p>
          <w:p w:rsidR="00B92FA6" w:rsidRPr="00761777" w:rsidRDefault="00B92FA6" w:rsidP="00B92FA6">
            <w:pPr>
              <w:rPr>
                <w:rFonts w:eastAsia="Calibri" w:cs="Arial"/>
              </w:rPr>
            </w:pPr>
          </w:p>
        </w:tc>
        <w:tc>
          <w:tcPr>
            <w:tcW w:w="2923" w:type="pct"/>
          </w:tcPr>
          <w:p w:rsidR="00EF59F4" w:rsidRPr="00EF59F4" w:rsidRDefault="00EF59F4" w:rsidP="00EF59F4">
            <w:pPr>
              <w:pStyle w:val="ListParagraph"/>
              <w:numPr>
                <w:ilvl w:val="0"/>
                <w:numId w:val="42"/>
              </w:numPr>
              <w:autoSpaceDE w:val="0"/>
              <w:autoSpaceDN w:val="0"/>
              <w:adjustRightInd w:val="0"/>
              <w:rPr>
                <w:rFonts w:ascii="Arial" w:hAnsi="Arial" w:cs="Arial"/>
                <w:color w:val="000000"/>
              </w:rPr>
            </w:pPr>
            <w:r w:rsidRPr="00EF59F4">
              <w:rPr>
                <w:rFonts w:ascii="Arial" w:hAnsi="Arial" w:cs="Arial"/>
                <w:color w:val="000000"/>
              </w:rPr>
              <w:lastRenderedPageBreak/>
              <w:t xml:space="preserve">This Policy applies to any patient aged 16 years and over who lacks capacity to consent to restraint that is needed to keep them </w:t>
            </w:r>
            <w:r w:rsidRPr="00EF59F4">
              <w:rPr>
                <w:rFonts w:ascii="Arial" w:hAnsi="Arial" w:cs="Arial"/>
                <w:color w:val="000000"/>
              </w:rPr>
              <w:lastRenderedPageBreak/>
              <w:t xml:space="preserve">safe from harm. If the Policy is not followed, staff may be acting unlawfully. </w:t>
            </w:r>
          </w:p>
          <w:p w:rsidR="00EF59F4" w:rsidRPr="00EF59F4" w:rsidRDefault="00EF59F4" w:rsidP="00EF59F4">
            <w:pPr>
              <w:pStyle w:val="ListParagraph"/>
              <w:numPr>
                <w:ilvl w:val="0"/>
                <w:numId w:val="42"/>
              </w:numPr>
              <w:autoSpaceDE w:val="0"/>
              <w:autoSpaceDN w:val="0"/>
              <w:adjustRightInd w:val="0"/>
              <w:rPr>
                <w:rFonts w:ascii="Arial" w:hAnsi="Arial" w:cs="Arial"/>
                <w:color w:val="000000"/>
              </w:rPr>
            </w:pPr>
            <w:r w:rsidRPr="00EF59F4">
              <w:rPr>
                <w:rFonts w:ascii="Arial" w:hAnsi="Arial" w:cs="Arial"/>
                <w:color w:val="000000"/>
              </w:rPr>
              <w:t xml:space="preserve">The </w:t>
            </w:r>
            <w:proofErr w:type="spellStart"/>
            <w:r w:rsidRPr="00EF59F4">
              <w:rPr>
                <w:rFonts w:ascii="Arial" w:hAnsi="Arial" w:cs="Arial"/>
                <w:color w:val="000000"/>
              </w:rPr>
              <w:t>EqIA</w:t>
            </w:r>
            <w:proofErr w:type="spellEnd"/>
            <w:r w:rsidRPr="00EF59F4">
              <w:rPr>
                <w:rFonts w:ascii="Arial" w:hAnsi="Arial" w:cs="Arial"/>
                <w:color w:val="000000"/>
              </w:rPr>
              <w:t xml:space="preserve"> completed for the previous version of this Policy found there to be no adverse impact on any of the equalities groups. As the law on consent and capacity has not substantially changed since then, it is most unlikely that the effect of this Policy on any of the equalities groups will have changed.</w:t>
            </w:r>
          </w:p>
          <w:p w:rsidR="00EF59F4" w:rsidRDefault="00705ED1" w:rsidP="00705ED1">
            <w:pPr>
              <w:numPr>
                <w:ilvl w:val="0"/>
                <w:numId w:val="39"/>
              </w:numPr>
              <w:rPr>
                <w:rFonts w:eastAsia="Calibri" w:cs="Arial"/>
              </w:rPr>
            </w:pPr>
            <w:r w:rsidRPr="00EF59F4">
              <w:rPr>
                <w:rFonts w:eastAsia="Calibri" w:cs="Arial"/>
              </w:rPr>
              <w:t>The UHB’s usual arrangement with regard to consultation was followed (i</w:t>
            </w:r>
            <w:r w:rsidR="00EE2AE8" w:rsidRPr="00EF59F4">
              <w:rPr>
                <w:rFonts w:eastAsia="Calibri" w:cs="Arial"/>
              </w:rPr>
              <w:t>.</w:t>
            </w:r>
            <w:r w:rsidRPr="00EF59F4">
              <w:rPr>
                <w:rFonts w:eastAsia="Calibri" w:cs="Arial"/>
              </w:rPr>
              <w:t xml:space="preserve">e. 28 days on the intranet).  </w:t>
            </w:r>
          </w:p>
          <w:p w:rsidR="00705ED1" w:rsidRPr="00EF59F4" w:rsidRDefault="00705ED1" w:rsidP="00705ED1">
            <w:pPr>
              <w:numPr>
                <w:ilvl w:val="0"/>
                <w:numId w:val="39"/>
              </w:numPr>
              <w:rPr>
                <w:rFonts w:eastAsia="Calibri" w:cs="Arial"/>
              </w:rPr>
            </w:pPr>
            <w:r w:rsidRPr="00EF59F4">
              <w:rPr>
                <w:rFonts w:eastAsia="Calibri" w:cs="Arial"/>
              </w:rPr>
              <w:t xml:space="preserve">A part of good practice, other policies from different organisations were considered. </w:t>
            </w:r>
          </w:p>
          <w:p w:rsidR="00705ED1" w:rsidRPr="008D73C0" w:rsidRDefault="00705ED1" w:rsidP="00705ED1">
            <w:pPr>
              <w:numPr>
                <w:ilvl w:val="0"/>
                <w:numId w:val="39"/>
              </w:numPr>
              <w:rPr>
                <w:rFonts w:eastAsia="Calibri" w:cs="Arial"/>
              </w:rPr>
            </w:pPr>
            <w:r w:rsidRPr="008D73C0">
              <w:rPr>
                <w:rFonts w:eastAsia="Calibri" w:cs="Arial"/>
              </w:rPr>
              <w:t xml:space="preserve">Stakeholders were not engaged in the EHIA and/or policy development. </w:t>
            </w:r>
          </w:p>
          <w:p w:rsidR="00705ED1" w:rsidRPr="00EF59F4" w:rsidRDefault="00EF59F4" w:rsidP="00EF59F4">
            <w:pPr>
              <w:numPr>
                <w:ilvl w:val="0"/>
                <w:numId w:val="40"/>
              </w:numPr>
              <w:rPr>
                <w:rFonts w:eastAsia="Calibri" w:cs="Arial"/>
              </w:rPr>
            </w:pPr>
            <w:r>
              <w:rPr>
                <w:rFonts w:eastAsia="Calibri" w:cs="Arial"/>
              </w:rPr>
              <w:t xml:space="preserve">Mental Capacity Act 2005 </w:t>
            </w:r>
            <w:r w:rsidRPr="00EF59F4">
              <w:rPr>
                <w:rFonts w:eastAsia="Calibri" w:cs="Arial"/>
                <w:i/>
              </w:rPr>
              <w:t>Code of Practice</w:t>
            </w:r>
          </w:p>
          <w:p w:rsidR="00EF59F4" w:rsidRPr="00761777" w:rsidRDefault="00EF59F4" w:rsidP="00EF59F4">
            <w:pPr>
              <w:numPr>
                <w:ilvl w:val="0"/>
                <w:numId w:val="40"/>
              </w:numPr>
              <w:rPr>
                <w:rFonts w:eastAsia="Calibri" w:cs="Arial"/>
              </w:rPr>
            </w:pPr>
            <w:r>
              <w:rPr>
                <w:rFonts w:eastAsia="Calibri" w:cs="Arial"/>
              </w:rPr>
              <w:t xml:space="preserve">Mental Capacity Act 2005 Deprivation of Liberty </w:t>
            </w:r>
            <w:r w:rsidRPr="00EF59F4">
              <w:rPr>
                <w:rFonts w:eastAsia="Calibri" w:cs="Arial"/>
                <w:i/>
              </w:rPr>
              <w:t>Code of Practice</w:t>
            </w:r>
          </w:p>
        </w:tc>
      </w:tr>
      <w:tr w:rsidR="00B92FA6" w:rsidRPr="00761777" w:rsidTr="00B92FA6">
        <w:tc>
          <w:tcPr>
            <w:tcW w:w="260" w:type="pct"/>
          </w:tcPr>
          <w:p w:rsidR="00B92FA6" w:rsidRPr="00122E7A" w:rsidRDefault="00B92FA6" w:rsidP="00B92FA6">
            <w:pPr>
              <w:numPr>
                <w:ilvl w:val="0"/>
                <w:numId w:val="17"/>
              </w:numPr>
              <w:ind w:left="340"/>
              <w:contextualSpacing/>
              <w:rPr>
                <w:rFonts w:eastAsia="Calibri" w:cs="Arial"/>
                <w:b/>
              </w:rPr>
            </w:pPr>
          </w:p>
        </w:tc>
        <w:tc>
          <w:tcPr>
            <w:tcW w:w="1817" w:type="pct"/>
          </w:tcPr>
          <w:p w:rsidR="00B92FA6" w:rsidRPr="008705F7" w:rsidRDefault="00B92FA6" w:rsidP="00B92FA6">
            <w:pPr>
              <w:rPr>
                <w:rFonts w:eastAsia="Calibri" w:cs="Arial"/>
              </w:rPr>
            </w:pPr>
            <w:r w:rsidRPr="00761777">
              <w:rPr>
                <w:rFonts w:eastAsia="Calibri" w:cs="Arial"/>
              </w:rPr>
              <w:t xml:space="preserve">Who will be affected by the strategy/ policy/ plan/ procedure/ </w:t>
            </w:r>
            <w:r w:rsidRPr="008705F7">
              <w:rPr>
                <w:rFonts w:eastAsia="Calibri" w:cs="Arial"/>
              </w:rPr>
              <w:t xml:space="preserve">service </w:t>
            </w:r>
          </w:p>
          <w:p w:rsidR="00B92FA6" w:rsidRPr="00761777" w:rsidRDefault="00B92FA6" w:rsidP="00B92FA6">
            <w:pPr>
              <w:rPr>
                <w:rFonts w:eastAsia="Calibri" w:cs="Arial"/>
              </w:rPr>
            </w:pPr>
          </w:p>
          <w:p w:rsidR="00B92FA6" w:rsidRPr="00761777" w:rsidRDefault="00B92FA6" w:rsidP="00B92FA6">
            <w:pPr>
              <w:rPr>
                <w:rFonts w:eastAsia="Calibri" w:cs="Arial"/>
              </w:rPr>
            </w:pPr>
          </w:p>
          <w:p w:rsidR="00B92FA6" w:rsidRPr="00761777" w:rsidRDefault="00B92FA6" w:rsidP="00B92FA6">
            <w:pPr>
              <w:rPr>
                <w:rFonts w:eastAsia="Calibri" w:cs="Arial"/>
              </w:rPr>
            </w:pPr>
          </w:p>
        </w:tc>
        <w:tc>
          <w:tcPr>
            <w:tcW w:w="2923" w:type="pct"/>
          </w:tcPr>
          <w:p w:rsidR="00EF59F4" w:rsidRDefault="00EF59F4" w:rsidP="00EF59F4">
            <w:pPr>
              <w:autoSpaceDE w:val="0"/>
              <w:autoSpaceDN w:val="0"/>
              <w:adjustRightInd w:val="0"/>
              <w:rPr>
                <w:rFonts w:cs="Arial"/>
              </w:rPr>
            </w:pPr>
            <w:r w:rsidRPr="00C070EF">
              <w:rPr>
                <w:rFonts w:cs="Arial"/>
                <w:b/>
              </w:rPr>
              <w:t>Staff</w:t>
            </w:r>
            <w:r>
              <w:rPr>
                <w:rFonts w:cs="Arial"/>
              </w:rPr>
              <w:t xml:space="preserve"> – compliance with the law means that the risk of staff being sued or prosecuted in connection with restraint used in the care and treatment of patients (with the exception of clinical negligence) is reduced. Staff also have a defence if complaints are made about them in relation to the use of restraint as part of planned treatment and care (again, </w:t>
            </w:r>
            <w:proofErr w:type="gramStart"/>
            <w:r>
              <w:rPr>
                <w:rFonts w:cs="Arial"/>
              </w:rPr>
              <w:t>excepting</w:t>
            </w:r>
            <w:proofErr w:type="gramEnd"/>
            <w:r>
              <w:rPr>
                <w:rFonts w:cs="Arial"/>
              </w:rPr>
              <w:t xml:space="preserve"> clinical negligence) to - for example - the UHB or to </w:t>
            </w:r>
            <w:r>
              <w:rPr>
                <w:rFonts w:cs="Arial"/>
              </w:rPr>
              <w:lastRenderedPageBreak/>
              <w:t>their professional body.</w:t>
            </w:r>
          </w:p>
          <w:p w:rsidR="00EF59F4" w:rsidRDefault="00EF59F4" w:rsidP="00EF59F4">
            <w:pPr>
              <w:autoSpaceDE w:val="0"/>
              <w:autoSpaceDN w:val="0"/>
              <w:adjustRightInd w:val="0"/>
              <w:rPr>
                <w:rFonts w:cs="Arial"/>
              </w:rPr>
            </w:pPr>
          </w:p>
          <w:p w:rsidR="00EF59F4" w:rsidRPr="0011015F" w:rsidRDefault="00EF59F4" w:rsidP="00EF59F4">
            <w:pPr>
              <w:autoSpaceDE w:val="0"/>
              <w:autoSpaceDN w:val="0"/>
              <w:adjustRightInd w:val="0"/>
              <w:rPr>
                <w:rFonts w:cs="Arial"/>
              </w:rPr>
            </w:pPr>
            <w:r w:rsidRPr="00C070EF">
              <w:rPr>
                <w:rFonts w:cs="Arial"/>
                <w:b/>
              </w:rPr>
              <w:t>Patients</w:t>
            </w:r>
            <w:r>
              <w:rPr>
                <w:rFonts w:cs="Arial"/>
              </w:rPr>
              <w:t xml:space="preserve"> – t</w:t>
            </w:r>
            <w:r w:rsidRPr="0011015F">
              <w:rPr>
                <w:rFonts w:cs="Arial"/>
              </w:rPr>
              <w:t xml:space="preserve">he policy will benefit those patients who may lack mental capacity to make decisions about their treatment and care by ensuring that the decision to restrain a patient has been made in accordance with the law. </w:t>
            </w:r>
          </w:p>
          <w:p w:rsidR="00B92FA6" w:rsidRPr="00761777" w:rsidRDefault="00B92FA6" w:rsidP="00B92FA6">
            <w:pPr>
              <w:rPr>
                <w:rFonts w:eastAsia="Calibri" w:cs="Arial"/>
              </w:rPr>
            </w:pPr>
          </w:p>
        </w:tc>
      </w:tr>
    </w:tbl>
    <w:p w:rsidR="00B92FA6" w:rsidRPr="00761777" w:rsidRDefault="00B92FA6" w:rsidP="00B92FA6">
      <w:pPr>
        <w:ind w:left="-417"/>
        <w:rPr>
          <w:rFonts w:eastAsia="Calibri" w:cs="Arial"/>
        </w:rPr>
      </w:pPr>
    </w:p>
    <w:p w:rsidR="00B92FA6" w:rsidRPr="00122E7A" w:rsidRDefault="00B92FA6" w:rsidP="00C95660">
      <w:r w:rsidRPr="00122E7A">
        <w:br w:type="page"/>
      </w:r>
      <w:r w:rsidRPr="00122E7A">
        <w:lastRenderedPageBreak/>
        <w:t xml:space="preserve">EQIA / </w:t>
      </w:r>
      <w:proofErr w:type="gramStart"/>
      <w:r w:rsidRPr="00122E7A">
        <w:t>How</w:t>
      </w:r>
      <w:proofErr w:type="gramEnd"/>
      <w:r w:rsidRPr="00122E7A">
        <w:t xml:space="preserve"> will the strategy, policy, plan, procedure and/or service impact on people?</w:t>
      </w:r>
    </w:p>
    <w:p w:rsidR="00B92FA6" w:rsidRPr="00761777" w:rsidRDefault="00B92FA6" w:rsidP="00B92FA6">
      <w:pPr>
        <w:ind w:left="-57"/>
        <w:contextualSpacing/>
        <w:rPr>
          <w:rFonts w:eastAsia="Calibri" w:cs="Arial"/>
        </w:rPr>
      </w:pPr>
    </w:p>
    <w:p w:rsidR="00B92FA6" w:rsidRPr="00761777" w:rsidRDefault="00B92FA6" w:rsidP="00B92FA6">
      <w:pPr>
        <w:ind w:left="360"/>
        <w:contextualSpacing/>
        <w:rPr>
          <w:rFonts w:cs="Arial"/>
          <w:b/>
        </w:rPr>
      </w:pPr>
      <w:r w:rsidRPr="00761777">
        <w:rPr>
          <w:rFonts w:eastAsia="Calibri" w:cs="Arial"/>
        </w:rPr>
        <w:t xml:space="preserve">Questions in this section relate to the impact on </w:t>
      </w:r>
      <w:r w:rsidRPr="00761777">
        <w:rPr>
          <w:rFonts w:cs="Arial"/>
        </w:rPr>
        <w:t>people on the basis of their 'protected characteristics'</w:t>
      </w:r>
      <w:r>
        <w:rPr>
          <w:rFonts w:cs="Arial"/>
        </w:rPr>
        <w:t>. Specific alignment with the 7 goals of the Well-being of Future Generations (</w:t>
      </w:r>
      <w:smartTag w:uri="urn:schemas-microsoft-com:office:smarttags" w:element="country-region">
        <w:smartTag w:uri="urn:schemas-microsoft-com:office:smarttags" w:element="place">
          <w:r>
            <w:rPr>
              <w:rFonts w:cs="Arial"/>
            </w:rPr>
            <w:t>Wales</w:t>
          </w:r>
        </w:smartTag>
      </w:smartTag>
      <w:r>
        <w:rPr>
          <w:rFonts w:cs="Arial"/>
        </w:rPr>
        <w:t>) Act 2015 is included against the relevant sections.</w:t>
      </w:r>
    </w:p>
    <w:p w:rsidR="00B92FA6" w:rsidRPr="00761777" w:rsidRDefault="00B92FA6" w:rsidP="00B92FA6">
      <w:pPr>
        <w:ind w:left="-500"/>
        <w:rPr>
          <w:rFonts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54"/>
        <w:gridCol w:w="3386"/>
        <w:gridCol w:w="3132"/>
        <w:gridCol w:w="3618"/>
      </w:tblGrid>
      <w:tr w:rsidR="00B92FA6" w:rsidRPr="00761777" w:rsidTr="00B92FA6">
        <w:trPr>
          <w:trHeight w:val="805"/>
          <w:tblHeader/>
        </w:trPr>
        <w:tc>
          <w:tcPr>
            <w:tcW w:w="1243" w:type="pct"/>
            <w:shd w:val="clear" w:color="auto" w:fill="D9D9D9"/>
          </w:tcPr>
          <w:p w:rsidR="00B92FA6" w:rsidRPr="00761777" w:rsidRDefault="00B92FA6" w:rsidP="00B92FA6">
            <w:pPr>
              <w:spacing w:line="276" w:lineRule="auto"/>
              <w:rPr>
                <w:rFonts w:eastAsia="Calibri" w:cs="Arial"/>
                <w:b/>
              </w:rPr>
            </w:pPr>
            <w:r w:rsidRPr="00761777">
              <w:rPr>
                <w:rFonts w:cs="Arial"/>
                <w:b/>
              </w:rPr>
              <w:t>How will the strategy, policy, plan, procedure and/or service impact on:-</w:t>
            </w:r>
          </w:p>
        </w:tc>
        <w:tc>
          <w:tcPr>
            <w:tcW w:w="1255" w:type="pct"/>
            <w:shd w:val="clear" w:color="auto" w:fill="D9D9D9"/>
          </w:tcPr>
          <w:p w:rsidR="00B92FA6" w:rsidRPr="00761777" w:rsidRDefault="00B92FA6" w:rsidP="00B92FA6">
            <w:pPr>
              <w:spacing w:line="276" w:lineRule="auto"/>
              <w:rPr>
                <w:rFonts w:eastAsia="Calibri" w:cs="Arial"/>
                <w:b/>
              </w:rPr>
            </w:pPr>
            <w:r w:rsidRPr="00761777">
              <w:rPr>
                <w:rFonts w:eastAsia="Calibri" w:cs="Arial"/>
                <w:b/>
              </w:rPr>
              <w:t xml:space="preserve">Potential positive and/or negative impacts </w:t>
            </w:r>
          </w:p>
        </w:tc>
        <w:tc>
          <w:tcPr>
            <w:tcW w:w="1161" w:type="pct"/>
            <w:shd w:val="clear" w:color="auto" w:fill="D9D9D9"/>
          </w:tcPr>
          <w:p w:rsidR="00B92FA6" w:rsidRDefault="00B92FA6" w:rsidP="00B92FA6">
            <w:pPr>
              <w:spacing w:line="276" w:lineRule="auto"/>
              <w:rPr>
                <w:rFonts w:eastAsia="Calibri" w:cs="Arial"/>
                <w:b/>
              </w:rPr>
            </w:pPr>
            <w:r w:rsidRPr="00761777">
              <w:rPr>
                <w:rFonts w:eastAsia="Calibri" w:cs="Arial"/>
                <w:b/>
              </w:rPr>
              <w:t>Recommendations for improvement/ mitigation</w:t>
            </w:r>
          </w:p>
          <w:p w:rsidR="00B92FA6" w:rsidRPr="00761777" w:rsidRDefault="00B92FA6" w:rsidP="00B92FA6">
            <w:pPr>
              <w:spacing w:line="276" w:lineRule="auto"/>
              <w:rPr>
                <w:rFonts w:eastAsia="Calibri" w:cs="Arial"/>
                <w:b/>
              </w:rPr>
            </w:pPr>
          </w:p>
        </w:tc>
        <w:tc>
          <w:tcPr>
            <w:tcW w:w="1341" w:type="pct"/>
            <w:shd w:val="clear" w:color="auto" w:fill="D9D9D9"/>
          </w:tcPr>
          <w:p w:rsidR="00B92FA6" w:rsidRDefault="00B92FA6" w:rsidP="00B92FA6">
            <w:pPr>
              <w:spacing w:line="276" w:lineRule="auto"/>
            </w:pPr>
            <w:r w:rsidRPr="0036152F">
              <w:rPr>
                <w:rFonts w:eastAsia="Calibri" w:cs="Arial"/>
                <w:b/>
              </w:rPr>
              <w:t>Action taken by Clinical Board / Corporate Directorate</w:t>
            </w:r>
            <w:r>
              <w:rPr>
                <w:rFonts w:eastAsia="Calibri" w:cs="Arial"/>
                <w:b/>
              </w:rPr>
              <w:t>.</w:t>
            </w:r>
            <w:r>
              <w:t xml:space="preserve"> </w:t>
            </w:r>
          </w:p>
          <w:p w:rsidR="00B92FA6" w:rsidRPr="000319D3" w:rsidRDefault="00B92FA6" w:rsidP="00B92FA6">
            <w:pPr>
              <w:spacing w:line="276" w:lineRule="auto"/>
              <w:rPr>
                <w:rFonts w:eastAsia="Calibri" w:cs="Arial"/>
                <w:b/>
                <w:sz w:val="20"/>
              </w:rPr>
            </w:pPr>
            <w:r w:rsidRPr="000319D3">
              <w:rPr>
                <w:rFonts w:cs="Arial"/>
                <w:sz w:val="20"/>
              </w:rPr>
              <w:t>Make reference to where the mitigation is included in the document, as appropriate</w:t>
            </w:r>
          </w:p>
        </w:tc>
      </w:tr>
      <w:tr w:rsidR="00DE4ED6" w:rsidRPr="00761777" w:rsidTr="00B92FA6">
        <w:trPr>
          <w:trHeight w:val="805"/>
        </w:trPr>
        <w:tc>
          <w:tcPr>
            <w:tcW w:w="1243" w:type="pct"/>
            <w:shd w:val="clear" w:color="auto" w:fill="auto"/>
          </w:tcPr>
          <w:p w:rsidR="00DE4ED6" w:rsidRPr="00761777" w:rsidRDefault="00DE4ED6" w:rsidP="0002541D">
            <w:pPr>
              <w:autoSpaceDE w:val="0"/>
              <w:autoSpaceDN w:val="0"/>
              <w:adjustRightInd w:val="0"/>
              <w:rPr>
                <w:rFonts w:eastAsia="Calibri" w:cs="Arial"/>
                <w:color w:val="000000"/>
              </w:rPr>
            </w:pPr>
            <w:r w:rsidRPr="00761777">
              <w:rPr>
                <w:rFonts w:eastAsia="Calibri" w:cs="Arial"/>
                <w:b/>
                <w:color w:val="000000"/>
              </w:rPr>
              <w:t>6.1 Age</w:t>
            </w:r>
            <w:r w:rsidRPr="00761777">
              <w:rPr>
                <w:rFonts w:eastAsia="Calibri" w:cs="Arial"/>
                <w:color w:val="000000"/>
              </w:rPr>
              <w:t xml:space="preserve"> </w:t>
            </w:r>
          </w:p>
          <w:p w:rsidR="00DE4ED6" w:rsidRPr="00761777" w:rsidRDefault="00DE4ED6" w:rsidP="0002541D">
            <w:pPr>
              <w:autoSpaceDE w:val="0"/>
              <w:autoSpaceDN w:val="0"/>
              <w:adjustRightInd w:val="0"/>
              <w:rPr>
                <w:rFonts w:eastAsia="Calibri" w:cs="Arial"/>
                <w:color w:val="000000"/>
              </w:rPr>
            </w:pPr>
            <w:r w:rsidRPr="00761777">
              <w:rPr>
                <w:rFonts w:eastAsia="Calibri" w:cs="Arial"/>
                <w:color w:val="000000"/>
              </w:rPr>
              <w:t xml:space="preserve">For most purposes, the main categories are: </w:t>
            </w:r>
          </w:p>
          <w:p w:rsidR="00DE4ED6" w:rsidRPr="00761777" w:rsidRDefault="00DE4ED6" w:rsidP="0002541D">
            <w:pPr>
              <w:numPr>
                <w:ilvl w:val="0"/>
                <w:numId w:val="21"/>
              </w:numPr>
              <w:autoSpaceDE w:val="0"/>
              <w:autoSpaceDN w:val="0"/>
              <w:adjustRightInd w:val="0"/>
              <w:contextualSpacing/>
              <w:rPr>
                <w:rFonts w:eastAsia="Calibri" w:cs="Arial"/>
                <w:color w:val="000000"/>
              </w:rPr>
            </w:pPr>
            <w:r w:rsidRPr="00761777">
              <w:rPr>
                <w:rFonts w:eastAsia="Calibri" w:cs="Arial"/>
                <w:color w:val="000000"/>
              </w:rPr>
              <w:t xml:space="preserve">under 18; </w:t>
            </w:r>
          </w:p>
          <w:p w:rsidR="00DE4ED6" w:rsidRPr="00761777" w:rsidRDefault="00DE4ED6" w:rsidP="0002541D">
            <w:pPr>
              <w:numPr>
                <w:ilvl w:val="0"/>
                <w:numId w:val="21"/>
              </w:numPr>
              <w:autoSpaceDE w:val="0"/>
              <w:autoSpaceDN w:val="0"/>
              <w:adjustRightInd w:val="0"/>
              <w:contextualSpacing/>
              <w:rPr>
                <w:rFonts w:eastAsia="Calibri" w:cs="Arial"/>
                <w:color w:val="000000"/>
              </w:rPr>
            </w:pPr>
            <w:r w:rsidRPr="00761777">
              <w:rPr>
                <w:rFonts w:eastAsia="Calibri" w:cs="Arial"/>
                <w:color w:val="000000"/>
              </w:rPr>
              <w:t xml:space="preserve">between 18 and 65; and </w:t>
            </w:r>
          </w:p>
          <w:p w:rsidR="00DE4ED6" w:rsidRPr="00761777" w:rsidRDefault="00DE4ED6" w:rsidP="0002541D">
            <w:pPr>
              <w:numPr>
                <w:ilvl w:val="0"/>
                <w:numId w:val="21"/>
              </w:numPr>
              <w:autoSpaceDE w:val="0"/>
              <w:autoSpaceDN w:val="0"/>
              <w:adjustRightInd w:val="0"/>
              <w:contextualSpacing/>
              <w:rPr>
                <w:rFonts w:eastAsia="Calibri" w:cs="Arial"/>
                <w:color w:val="000000"/>
              </w:rPr>
            </w:pPr>
            <w:r w:rsidRPr="00761777">
              <w:rPr>
                <w:rFonts w:eastAsia="Calibri" w:cs="Arial"/>
                <w:color w:val="000000"/>
              </w:rPr>
              <w:t>over 65</w:t>
            </w:r>
          </w:p>
          <w:p w:rsidR="00DE4ED6" w:rsidRPr="00761777" w:rsidRDefault="00DE4ED6" w:rsidP="0002541D">
            <w:pPr>
              <w:autoSpaceDE w:val="0"/>
              <w:autoSpaceDN w:val="0"/>
              <w:adjustRightInd w:val="0"/>
              <w:rPr>
                <w:rFonts w:eastAsia="Calibri" w:cs="Arial"/>
                <w:color w:val="000000"/>
              </w:rPr>
            </w:pPr>
          </w:p>
        </w:tc>
        <w:tc>
          <w:tcPr>
            <w:tcW w:w="1255" w:type="pct"/>
            <w:shd w:val="clear" w:color="auto" w:fill="auto"/>
          </w:tcPr>
          <w:p w:rsidR="00C8753A" w:rsidRPr="00D01CF4" w:rsidRDefault="00C8753A" w:rsidP="00C8753A">
            <w:pPr>
              <w:spacing w:before="100" w:beforeAutospacing="1" w:after="100" w:afterAutospacing="1"/>
              <w:rPr>
                <w:rFonts w:cs="Arial"/>
              </w:rPr>
            </w:pPr>
            <w:r>
              <w:rPr>
                <w:rFonts w:cs="Arial"/>
              </w:rPr>
              <w:t xml:space="preserve">There is no link between this policy and age. The Policy applies to all adult patients who lack mental capacity to agree to or refuse restraint that they may need to prevent them coming to harm. </w:t>
            </w:r>
          </w:p>
          <w:p w:rsidR="00DE4ED6" w:rsidRPr="00761777" w:rsidRDefault="00C8753A" w:rsidP="0002541D">
            <w:pPr>
              <w:rPr>
                <w:rFonts w:eastAsia="Calibri" w:cs="Arial"/>
              </w:rPr>
            </w:pPr>
            <w:r>
              <w:rPr>
                <w:rFonts w:eastAsia="Calibri" w:cs="Arial"/>
              </w:rPr>
              <w:t xml:space="preserve">The law permits different ways of authorising restraint for patients aged </w:t>
            </w:r>
            <w:proofErr w:type="gramStart"/>
            <w:r>
              <w:rPr>
                <w:rFonts w:eastAsia="Calibri" w:cs="Arial"/>
              </w:rPr>
              <w:t>under</w:t>
            </w:r>
            <w:proofErr w:type="gramEnd"/>
            <w:r>
              <w:rPr>
                <w:rFonts w:eastAsia="Calibri" w:cs="Arial"/>
              </w:rPr>
              <w:t xml:space="preserve"> 1</w:t>
            </w:r>
            <w:r w:rsidR="006A0C63">
              <w:rPr>
                <w:rFonts w:eastAsia="Calibri" w:cs="Arial"/>
              </w:rPr>
              <w:t>6</w:t>
            </w:r>
            <w:r>
              <w:rPr>
                <w:rFonts w:eastAsia="Calibri" w:cs="Arial"/>
              </w:rPr>
              <w:t xml:space="preserve"> years.</w:t>
            </w:r>
          </w:p>
          <w:p w:rsidR="00DE4ED6" w:rsidRPr="00761777" w:rsidRDefault="00DE4ED6" w:rsidP="00C8753A">
            <w:pPr>
              <w:rPr>
                <w:rFonts w:eastAsia="Calibri" w:cs="Arial"/>
              </w:rPr>
            </w:pPr>
          </w:p>
        </w:tc>
        <w:tc>
          <w:tcPr>
            <w:tcW w:w="1161" w:type="pct"/>
          </w:tcPr>
          <w:p w:rsidR="00DE4ED6" w:rsidRDefault="00DE4ED6" w:rsidP="0002541D">
            <w:pPr>
              <w:rPr>
                <w:rFonts w:eastAsia="Calibri" w:cs="Arial"/>
              </w:rPr>
            </w:pPr>
          </w:p>
          <w:p w:rsidR="00DE4ED6" w:rsidRPr="00761777" w:rsidRDefault="0002541D" w:rsidP="0002541D">
            <w:pPr>
              <w:rPr>
                <w:rFonts w:eastAsia="Calibri" w:cs="Arial"/>
              </w:rPr>
            </w:pPr>
            <w:r>
              <w:rPr>
                <w:rFonts w:eastAsia="Calibri" w:cs="Arial"/>
              </w:rPr>
              <w:t>N</w:t>
            </w:r>
            <w:r w:rsidR="00DE4ED6">
              <w:rPr>
                <w:rFonts w:eastAsia="Calibri" w:cs="Arial"/>
              </w:rPr>
              <w:t>/</w:t>
            </w:r>
            <w:r>
              <w:rPr>
                <w:rFonts w:eastAsia="Calibri" w:cs="Arial"/>
              </w:rPr>
              <w:t>A</w:t>
            </w:r>
          </w:p>
        </w:tc>
        <w:tc>
          <w:tcPr>
            <w:tcW w:w="1341" w:type="pct"/>
          </w:tcPr>
          <w:p w:rsidR="00DE4ED6" w:rsidRDefault="00DE4ED6" w:rsidP="0002541D">
            <w:pPr>
              <w:rPr>
                <w:rFonts w:eastAsia="Calibri" w:cs="Arial"/>
              </w:rPr>
            </w:pPr>
          </w:p>
          <w:p w:rsidR="00DE4ED6" w:rsidRPr="00761777" w:rsidRDefault="0002541D" w:rsidP="0002541D">
            <w:pPr>
              <w:rPr>
                <w:rFonts w:eastAsia="Calibri" w:cs="Arial"/>
              </w:rPr>
            </w:pPr>
            <w:r>
              <w:rPr>
                <w:rFonts w:eastAsia="Calibri" w:cs="Arial"/>
              </w:rPr>
              <w:t>N</w:t>
            </w:r>
            <w:r w:rsidR="00DE4ED6">
              <w:rPr>
                <w:rFonts w:eastAsia="Calibri" w:cs="Arial"/>
              </w:rPr>
              <w:t>/</w:t>
            </w:r>
            <w:r>
              <w:rPr>
                <w:rFonts w:eastAsia="Calibri" w:cs="Arial"/>
              </w:rPr>
              <w:t>A</w:t>
            </w:r>
          </w:p>
        </w:tc>
      </w:tr>
      <w:tr w:rsidR="0002541D" w:rsidRPr="00761777" w:rsidTr="00B92FA6">
        <w:trPr>
          <w:trHeight w:val="416"/>
        </w:trPr>
        <w:tc>
          <w:tcPr>
            <w:tcW w:w="1243" w:type="pct"/>
            <w:shd w:val="clear" w:color="auto" w:fill="auto"/>
          </w:tcPr>
          <w:p w:rsidR="0002541D" w:rsidRPr="00761777" w:rsidRDefault="0002541D" w:rsidP="0002541D">
            <w:pPr>
              <w:rPr>
                <w:rFonts w:cs="Arial"/>
                <w:b/>
                <w:color w:val="000000"/>
              </w:rPr>
            </w:pPr>
            <w:r w:rsidRPr="00761777">
              <w:rPr>
                <w:rFonts w:eastAsia="Calibri" w:cs="Arial"/>
                <w:b/>
                <w:color w:val="000000"/>
              </w:rPr>
              <w:t xml:space="preserve">6.2 </w:t>
            </w:r>
            <w:r w:rsidRPr="00761777">
              <w:rPr>
                <w:rFonts w:cs="Arial"/>
                <w:b/>
                <w:color w:val="000000"/>
              </w:rPr>
              <w:t>Persons with a disability as defined in the Equality Act 2010</w:t>
            </w:r>
          </w:p>
          <w:p w:rsidR="0002541D" w:rsidRPr="00761777" w:rsidRDefault="0002541D" w:rsidP="0002541D">
            <w:pPr>
              <w:rPr>
                <w:rFonts w:eastAsia="Calibri" w:cs="Arial"/>
                <w:color w:val="000000"/>
              </w:rPr>
            </w:pPr>
            <w:r w:rsidRPr="00761777">
              <w:rPr>
                <w:rFonts w:eastAsia="Calibri" w:cs="Arial"/>
                <w:color w:val="000000"/>
              </w:rPr>
              <w:t xml:space="preserve">Those with physical </w:t>
            </w:r>
            <w:r w:rsidRPr="00761777">
              <w:rPr>
                <w:rFonts w:eastAsia="Calibri" w:cs="Arial"/>
                <w:color w:val="000000"/>
              </w:rPr>
              <w:lastRenderedPageBreak/>
              <w:t>impairments, learning disability, sensory loss or impairment, mental health conditions, long-term medical conditions such as diabetes</w:t>
            </w:r>
          </w:p>
        </w:tc>
        <w:tc>
          <w:tcPr>
            <w:tcW w:w="1255" w:type="pct"/>
            <w:shd w:val="clear" w:color="auto" w:fill="auto"/>
          </w:tcPr>
          <w:p w:rsidR="00D967D0" w:rsidRPr="00D01CF4" w:rsidRDefault="00D967D0" w:rsidP="00D967D0">
            <w:pPr>
              <w:autoSpaceDE w:val="0"/>
              <w:autoSpaceDN w:val="0"/>
              <w:adjustRightInd w:val="0"/>
              <w:rPr>
                <w:rFonts w:cs="Arial"/>
              </w:rPr>
            </w:pPr>
            <w:r>
              <w:rPr>
                <w:rFonts w:cs="Arial"/>
              </w:rPr>
              <w:lastRenderedPageBreak/>
              <w:t xml:space="preserve">Because the policy </w:t>
            </w:r>
            <w:r w:rsidR="00FD6138">
              <w:rPr>
                <w:rFonts w:cs="Arial"/>
              </w:rPr>
              <w:t>concerns</w:t>
            </w:r>
            <w:r>
              <w:rPr>
                <w:rFonts w:cs="Arial"/>
              </w:rPr>
              <w:t xml:space="preserve"> the legal issues regarding providing safe treatment and care to people with impaired </w:t>
            </w:r>
            <w:r>
              <w:rPr>
                <w:rFonts w:cs="Arial"/>
              </w:rPr>
              <w:lastRenderedPageBreak/>
              <w:t xml:space="preserve">decision making, it is only relevant where people have a condition, illness or disability that affects their mental capacity. However, the policy merely reflects current </w:t>
            </w:r>
            <w:smartTag w:uri="urn:schemas-microsoft-com:office:smarttags" w:element="country-region">
              <w:smartTag w:uri="urn:schemas-microsoft-com:office:smarttags" w:element="place">
                <w:r>
                  <w:rPr>
                    <w:rFonts w:cs="Arial"/>
                  </w:rPr>
                  <w:t>England</w:t>
                </w:r>
              </w:smartTag>
            </w:smartTag>
            <w:r>
              <w:rPr>
                <w:rFonts w:cs="Arial"/>
              </w:rPr>
              <w:t xml:space="preserve"> and </w:t>
            </w:r>
            <w:smartTag w:uri="urn:schemas-microsoft-com:office:smarttags" w:element="country-region">
              <w:smartTag w:uri="urn:schemas-microsoft-com:office:smarttags" w:element="place">
                <w:r>
                  <w:rPr>
                    <w:rFonts w:cs="Arial"/>
                  </w:rPr>
                  <w:t>Wales</w:t>
                </w:r>
              </w:smartTag>
            </w:smartTag>
            <w:r>
              <w:rPr>
                <w:rFonts w:cs="Arial"/>
              </w:rPr>
              <w:t xml:space="preserve"> law.</w:t>
            </w:r>
          </w:p>
          <w:p w:rsidR="0002541D" w:rsidRPr="00761777" w:rsidRDefault="0002541D" w:rsidP="00D967D0">
            <w:pPr>
              <w:rPr>
                <w:rFonts w:eastAsia="Calibri" w:cs="Arial"/>
              </w:rPr>
            </w:pPr>
          </w:p>
        </w:tc>
        <w:tc>
          <w:tcPr>
            <w:tcW w:w="1161" w:type="pct"/>
          </w:tcPr>
          <w:p w:rsidR="0002541D" w:rsidRDefault="0002541D" w:rsidP="00BF61D7">
            <w:pPr>
              <w:rPr>
                <w:rFonts w:eastAsia="Calibri" w:cs="Arial"/>
              </w:rPr>
            </w:pPr>
          </w:p>
          <w:p w:rsidR="0002541D" w:rsidRPr="00761777" w:rsidRDefault="0002541D" w:rsidP="00BF61D7">
            <w:pPr>
              <w:rPr>
                <w:rFonts w:eastAsia="Calibri" w:cs="Arial"/>
              </w:rPr>
            </w:pPr>
            <w:r>
              <w:rPr>
                <w:rFonts w:eastAsia="Calibri" w:cs="Arial"/>
              </w:rPr>
              <w:t>N/A</w:t>
            </w:r>
          </w:p>
        </w:tc>
        <w:tc>
          <w:tcPr>
            <w:tcW w:w="1341" w:type="pct"/>
          </w:tcPr>
          <w:p w:rsidR="0002541D" w:rsidRDefault="0002541D" w:rsidP="00BF61D7">
            <w:pPr>
              <w:rPr>
                <w:rFonts w:eastAsia="Calibri" w:cs="Arial"/>
              </w:rPr>
            </w:pPr>
          </w:p>
          <w:p w:rsidR="0002541D" w:rsidRPr="00761777" w:rsidRDefault="0002541D" w:rsidP="00BF61D7">
            <w:pPr>
              <w:rPr>
                <w:rFonts w:eastAsia="Calibri" w:cs="Arial"/>
              </w:rPr>
            </w:pPr>
            <w:r>
              <w:rPr>
                <w:rFonts w:eastAsia="Calibri" w:cs="Arial"/>
              </w:rPr>
              <w:t>N/A</w:t>
            </w:r>
          </w:p>
        </w:tc>
      </w:tr>
      <w:tr w:rsidR="0002541D" w:rsidRPr="00761777" w:rsidTr="00B92FA6">
        <w:trPr>
          <w:trHeight w:val="805"/>
        </w:trPr>
        <w:tc>
          <w:tcPr>
            <w:tcW w:w="1243" w:type="pct"/>
            <w:shd w:val="clear" w:color="auto" w:fill="auto"/>
          </w:tcPr>
          <w:p w:rsidR="0002541D" w:rsidRPr="00761777" w:rsidRDefault="0002541D" w:rsidP="0002541D">
            <w:pPr>
              <w:rPr>
                <w:rFonts w:eastAsia="Calibri" w:cs="Arial"/>
                <w:color w:val="000000"/>
              </w:rPr>
            </w:pPr>
            <w:r w:rsidRPr="00761777">
              <w:rPr>
                <w:rFonts w:eastAsia="Calibri" w:cs="Arial"/>
                <w:b/>
                <w:color w:val="000000"/>
              </w:rPr>
              <w:lastRenderedPageBreak/>
              <w:t>6.3 People of different genders:</w:t>
            </w:r>
            <w:r w:rsidRPr="00761777">
              <w:rPr>
                <w:rFonts w:eastAsia="Calibri" w:cs="Arial"/>
                <w:color w:val="000000"/>
              </w:rPr>
              <w:t xml:space="preserve"> </w:t>
            </w:r>
          </w:p>
          <w:p w:rsidR="0002541D" w:rsidRPr="00761777" w:rsidRDefault="0002541D" w:rsidP="0002541D">
            <w:pPr>
              <w:rPr>
                <w:rFonts w:eastAsia="Calibri" w:cs="Arial"/>
                <w:color w:val="000000"/>
              </w:rPr>
            </w:pPr>
            <w:r w:rsidRPr="00761777">
              <w:rPr>
                <w:rFonts w:eastAsia="Calibri" w:cs="Arial"/>
                <w:color w:val="000000"/>
              </w:rPr>
              <w:t>Consider men, women, people undergoing gender reassignment</w:t>
            </w:r>
          </w:p>
          <w:p w:rsidR="0002541D" w:rsidRPr="00761777" w:rsidRDefault="0002541D" w:rsidP="0002541D">
            <w:pPr>
              <w:rPr>
                <w:rFonts w:cs="Arial"/>
                <w:b/>
                <w:color w:val="000000"/>
              </w:rPr>
            </w:pPr>
          </w:p>
          <w:p w:rsidR="0002541D" w:rsidRDefault="0002541D" w:rsidP="0002541D">
            <w:pPr>
              <w:rPr>
                <w:rFonts w:eastAsia="Calibri" w:cs="Arial"/>
                <w:color w:val="000000"/>
              </w:rPr>
            </w:pPr>
            <w:r w:rsidRPr="00761777">
              <w:rPr>
                <w:rFonts w:cs="Arial"/>
                <w:b/>
                <w:color w:val="000000"/>
              </w:rPr>
              <w:t xml:space="preserve">NB </w:t>
            </w:r>
            <w:r w:rsidRPr="00761777">
              <w:rPr>
                <w:rFonts w:eastAsia="Calibri" w:cs="Arial"/>
                <w:color w:val="000000"/>
              </w:rPr>
              <w:t xml:space="preserve">Gender-reassignment is anyone who proposes to, starts, is going through or who has completed a process to change his or her gender with or without going through any medical procedures. Sometimes referred to as Trans or </w:t>
            </w:r>
            <w:r w:rsidRPr="00761777">
              <w:rPr>
                <w:rFonts w:eastAsia="Calibri" w:cs="Arial"/>
                <w:color w:val="000000"/>
              </w:rPr>
              <w:lastRenderedPageBreak/>
              <w:t xml:space="preserve">Transgender  </w:t>
            </w:r>
          </w:p>
          <w:p w:rsidR="0002541D" w:rsidRPr="00761777" w:rsidRDefault="0002541D" w:rsidP="0002541D">
            <w:pPr>
              <w:rPr>
                <w:rFonts w:eastAsia="Calibri" w:cs="Arial"/>
                <w:b/>
                <w:color w:val="000000"/>
              </w:rPr>
            </w:pPr>
          </w:p>
        </w:tc>
        <w:tc>
          <w:tcPr>
            <w:tcW w:w="1255" w:type="pct"/>
            <w:shd w:val="clear" w:color="auto" w:fill="auto"/>
          </w:tcPr>
          <w:p w:rsidR="0002541D" w:rsidRPr="00761777" w:rsidRDefault="0002541D" w:rsidP="0002541D">
            <w:pPr>
              <w:rPr>
                <w:rFonts w:eastAsia="Calibri" w:cs="Arial"/>
              </w:rPr>
            </w:pPr>
          </w:p>
          <w:p w:rsidR="0002541D" w:rsidRPr="00DE4ED6" w:rsidRDefault="00FD6138" w:rsidP="0002541D">
            <w:pPr>
              <w:rPr>
                <w:rFonts w:eastAsia="Calibri" w:cs="Arial"/>
              </w:rPr>
            </w:pPr>
            <w:r>
              <w:rPr>
                <w:rFonts w:eastAsia="Calibri" w:cs="Arial"/>
              </w:rPr>
              <w:t xml:space="preserve">There is no evidence of </w:t>
            </w:r>
            <w:r w:rsidR="00C8753A">
              <w:rPr>
                <w:rFonts w:eastAsia="Calibri" w:cs="Arial"/>
              </w:rPr>
              <w:t>either positive or negative impact</w:t>
            </w:r>
            <w:r>
              <w:rPr>
                <w:rFonts w:eastAsia="Calibri" w:cs="Arial"/>
              </w:rPr>
              <w:t>.</w:t>
            </w:r>
          </w:p>
        </w:tc>
        <w:tc>
          <w:tcPr>
            <w:tcW w:w="1161" w:type="pct"/>
          </w:tcPr>
          <w:p w:rsidR="0002541D" w:rsidRDefault="0002541D" w:rsidP="0002541D">
            <w:pPr>
              <w:rPr>
                <w:rFonts w:eastAsia="Calibri" w:cs="Arial"/>
              </w:rPr>
            </w:pPr>
          </w:p>
          <w:p w:rsidR="0002541D" w:rsidRPr="00761777" w:rsidRDefault="0002541D" w:rsidP="0002541D">
            <w:pPr>
              <w:rPr>
                <w:rFonts w:eastAsia="Calibri" w:cs="Arial"/>
              </w:rPr>
            </w:pPr>
            <w:r>
              <w:rPr>
                <w:rFonts w:eastAsia="Calibri" w:cs="Arial"/>
              </w:rPr>
              <w:t>N/A</w:t>
            </w:r>
          </w:p>
        </w:tc>
        <w:tc>
          <w:tcPr>
            <w:tcW w:w="1341" w:type="pct"/>
          </w:tcPr>
          <w:p w:rsidR="0002541D" w:rsidRDefault="0002541D" w:rsidP="0002541D">
            <w:pPr>
              <w:rPr>
                <w:rFonts w:eastAsia="Calibri" w:cs="Arial"/>
              </w:rPr>
            </w:pPr>
          </w:p>
          <w:p w:rsidR="0002541D" w:rsidRPr="00761777" w:rsidRDefault="00C8753A" w:rsidP="0002541D">
            <w:pPr>
              <w:rPr>
                <w:rFonts w:eastAsia="Calibri" w:cs="Arial"/>
              </w:rPr>
            </w:pPr>
            <w:r>
              <w:rPr>
                <w:rFonts w:eastAsia="Calibri" w:cs="Arial"/>
              </w:rPr>
              <w:t>N/A</w:t>
            </w:r>
          </w:p>
        </w:tc>
      </w:tr>
      <w:tr w:rsidR="0002541D" w:rsidRPr="00761777" w:rsidTr="00B92FA6">
        <w:trPr>
          <w:trHeight w:val="805"/>
        </w:trPr>
        <w:tc>
          <w:tcPr>
            <w:tcW w:w="1243" w:type="pct"/>
            <w:shd w:val="clear" w:color="auto" w:fill="auto"/>
          </w:tcPr>
          <w:p w:rsidR="0002541D" w:rsidRDefault="0002541D" w:rsidP="0002541D">
            <w:pPr>
              <w:rPr>
                <w:rFonts w:cs="Arial"/>
                <w:b/>
                <w:color w:val="000000"/>
              </w:rPr>
            </w:pPr>
            <w:r w:rsidRPr="00761777">
              <w:rPr>
                <w:rFonts w:eastAsia="Calibri" w:cs="Arial"/>
                <w:b/>
                <w:color w:val="000000"/>
              </w:rPr>
              <w:lastRenderedPageBreak/>
              <w:t xml:space="preserve">6.4 </w:t>
            </w:r>
            <w:r w:rsidRPr="00761777">
              <w:rPr>
                <w:rFonts w:cs="Arial"/>
                <w:b/>
                <w:color w:val="000000"/>
              </w:rPr>
              <w:t>People who are married or who have a civil partner.</w:t>
            </w:r>
          </w:p>
          <w:p w:rsidR="0002541D" w:rsidRDefault="0002541D" w:rsidP="0002541D">
            <w:pPr>
              <w:rPr>
                <w:rFonts w:cs="Arial"/>
                <w:b/>
                <w:color w:val="000000"/>
              </w:rPr>
            </w:pPr>
          </w:p>
          <w:p w:rsidR="0002541D" w:rsidRPr="00761777" w:rsidRDefault="0002541D" w:rsidP="0002541D">
            <w:pPr>
              <w:rPr>
                <w:rFonts w:eastAsia="Calibri" w:cs="Arial"/>
                <w:b/>
                <w:color w:val="000000"/>
              </w:rPr>
            </w:pPr>
          </w:p>
        </w:tc>
        <w:tc>
          <w:tcPr>
            <w:tcW w:w="1255" w:type="pct"/>
            <w:shd w:val="clear" w:color="auto" w:fill="auto"/>
          </w:tcPr>
          <w:p w:rsidR="0002541D" w:rsidRPr="00761777" w:rsidRDefault="0002541D" w:rsidP="0002541D">
            <w:pPr>
              <w:rPr>
                <w:rFonts w:eastAsia="Calibri" w:cs="Arial"/>
              </w:rPr>
            </w:pPr>
          </w:p>
          <w:p w:rsidR="0002541D" w:rsidRPr="00761777" w:rsidRDefault="00C8753A" w:rsidP="00C8753A">
            <w:pPr>
              <w:rPr>
                <w:rFonts w:eastAsia="Calibri" w:cs="Arial"/>
              </w:rPr>
            </w:pPr>
            <w:r>
              <w:rPr>
                <w:rFonts w:eastAsia="Calibri" w:cs="Arial"/>
              </w:rPr>
              <w:t>There is no evidence of either positive or negative impact.</w:t>
            </w:r>
          </w:p>
        </w:tc>
        <w:tc>
          <w:tcPr>
            <w:tcW w:w="1161" w:type="pct"/>
          </w:tcPr>
          <w:p w:rsidR="0002541D" w:rsidRDefault="0002541D" w:rsidP="00B92FA6">
            <w:pPr>
              <w:spacing w:line="276" w:lineRule="auto"/>
              <w:rPr>
                <w:rFonts w:eastAsia="Calibri" w:cs="Arial"/>
              </w:rPr>
            </w:pPr>
          </w:p>
          <w:p w:rsidR="0002541D" w:rsidRPr="00761777" w:rsidRDefault="0002541D" w:rsidP="00B92FA6">
            <w:pPr>
              <w:spacing w:line="276" w:lineRule="auto"/>
              <w:rPr>
                <w:rFonts w:eastAsia="Calibri" w:cs="Arial"/>
              </w:rPr>
            </w:pPr>
            <w:r>
              <w:rPr>
                <w:rFonts w:eastAsia="Calibri" w:cs="Arial"/>
              </w:rPr>
              <w:t>N/A</w:t>
            </w:r>
          </w:p>
        </w:tc>
        <w:tc>
          <w:tcPr>
            <w:tcW w:w="1341" w:type="pct"/>
          </w:tcPr>
          <w:p w:rsidR="0002541D" w:rsidRDefault="0002541D" w:rsidP="00B92FA6">
            <w:pPr>
              <w:spacing w:line="276" w:lineRule="auto"/>
              <w:rPr>
                <w:rFonts w:eastAsia="Calibri" w:cs="Arial"/>
              </w:rPr>
            </w:pPr>
          </w:p>
          <w:p w:rsidR="0002541D" w:rsidRPr="00761777" w:rsidRDefault="00C8753A" w:rsidP="0002541D">
            <w:pPr>
              <w:rPr>
                <w:rFonts w:eastAsia="Calibri" w:cs="Arial"/>
              </w:rPr>
            </w:pPr>
            <w:r>
              <w:rPr>
                <w:rFonts w:eastAsia="Calibri" w:cs="Arial"/>
              </w:rPr>
              <w:t>N/a</w:t>
            </w:r>
          </w:p>
        </w:tc>
      </w:tr>
      <w:tr w:rsidR="0002541D" w:rsidRPr="00761777" w:rsidTr="00B92FA6">
        <w:trPr>
          <w:trHeight w:val="569"/>
        </w:trPr>
        <w:tc>
          <w:tcPr>
            <w:tcW w:w="1243" w:type="pct"/>
            <w:shd w:val="clear" w:color="auto" w:fill="auto"/>
          </w:tcPr>
          <w:p w:rsidR="0002541D" w:rsidRPr="008705F7" w:rsidRDefault="0002541D" w:rsidP="00AA2BF6">
            <w:pPr>
              <w:rPr>
                <w:rFonts w:cs="Arial"/>
              </w:rPr>
            </w:pPr>
            <w:r w:rsidRPr="008705F7">
              <w:rPr>
                <w:rFonts w:eastAsia="Calibri" w:cs="Arial"/>
                <w:b/>
              </w:rPr>
              <w:t xml:space="preserve">6.5 </w:t>
            </w:r>
            <w:r w:rsidRPr="008705F7">
              <w:rPr>
                <w:rFonts w:cs="Arial"/>
                <w:b/>
              </w:rPr>
              <w:t>Women who are expecting a baby, who are on a break from work after having a baby, or who are breastfeeding.</w:t>
            </w:r>
            <w:r w:rsidRPr="008705F7">
              <w:rPr>
                <w:rFonts w:cs="Arial"/>
              </w:rPr>
              <w:t xml:space="preserve">  They are protected for 26 weeks after having a baby whether or not they are on maternity leave.</w:t>
            </w:r>
          </w:p>
          <w:p w:rsidR="0002541D" w:rsidRDefault="0002541D" w:rsidP="00AA2BF6">
            <w:pPr>
              <w:rPr>
                <w:rFonts w:eastAsia="Calibri" w:cs="Arial"/>
              </w:rPr>
            </w:pPr>
          </w:p>
          <w:p w:rsidR="0002541D" w:rsidRPr="008705F7" w:rsidRDefault="0002541D" w:rsidP="00AA2BF6">
            <w:pPr>
              <w:rPr>
                <w:rFonts w:eastAsia="Calibri" w:cs="Arial"/>
              </w:rPr>
            </w:pPr>
          </w:p>
        </w:tc>
        <w:tc>
          <w:tcPr>
            <w:tcW w:w="1255" w:type="pct"/>
            <w:shd w:val="clear" w:color="auto" w:fill="auto"/>
          </w:tcPr>
          <w:p w:rsidR="0002541D" w:rsidRDefault="0002541D" w:rsidP="00AA2BF6">
            <w:pPr>
              <w:rPr>
                <w:rFonts w:eastAsia="Calibri" w:cs="Arial"/>
              </w:rPr>
            </w:pPr>
          </w:p>
          <w:p w:rsidR="0002541D" w:rsidRPr="00761777" w:rsidRDefault="00C8753A" w:rsidP="00AA2BF6">
            <w:pPr>
              <w:rPr>
                <w:rFonts w:eastAsia="Calibri" w:cs="Arial"/>
              </w:rPr>
            </w:pPr>
            <w:r>
              <w:rPr>
                <w:rFonts w:eastAsia="Calibri" w:cs="Arial"/>
              </w:rPr>
              <w:t>There is no evidence of either positive or negative impact.</w:t>
            </w:r>
          </w:p>
        </w:tc>
        <w:tc>
          <w:tcPr>
            <w:tcW w:w="1161" w:type="pct"/>
          </w:tcPr>
          <w:p w:rsidR="0002541D" w:rsidRDefault="0002541D" w:rsidP="00AA2BF6">
            <w:pPr>
              <w:rPr>
                <w:rFonts w:eastAsia="Calibri" w:cs="Arial"/>
              </w:rPr>
            </w:pPr>
          </w:p>
          <w:p w:rsidR="00AA2BF6" w:rsidRPr="00761777" w:rsidRDefault="00AA2BF6" w:rsidP="00AA2BF6">
            <w:pPr>
              <w:rPr>
                <w:rFonts w:eastAsia="Calibri" w:cs="Arial"/>
              </w:rPr>
            </w:pPr>
            <w:r>
              <w:rPr>
                <w:rFonts w:eastAsia="Calibri" w:cs="Arial"/>
              </w:rPr>
              <w:t>N/A</w:t>
            </w:r>
          </w:p>
        </w:tc>
        <w:tc>
          <w:tcPr>
            <w:tcW w:w="1341" w:type="pct"/>
          </w:tcPr>
          <w:p w:rsidR="0002541D" w:rsidRDefault="0002541D" w:rsidP="00AA2BF6">
            <w:pPr>
              <w:rPr>
                <w:rFonts w:eastAsia="Calibri" w:cs="Arial"/>
              </w:rPr>
            </w:pPr>
          </w:p>
          <w:p w:rsidR="00AA2BF6" w:rsidRPr="00761777" w:rsidRDefault="00AA2BF6" w:rsidP="00AA2BF6">
            <w:pPr>
              <w:rPr>
                <w:rFonts w:eastAsia="Calibri" w:cs="Arial"/>
              </w:rPr>
            </w:pPr>
            <w:r>
              <w:rPr>
                <w:rFonts w:eastAsia="Calibri" w:cs="Arial"/>
              </w:rPr>
              <w:t>N/A</w:t>
            </w:r>
          </w:p>
        </w:tc>
      </w:tr>
      <w:tr w:rsidR="0002541D" w:rsidRPr="00761777" w:rsidTr="00B92FA6">
        <w:trPr>
          <w:trHeight w:val="805"/>
        </w:trPr>
        <w:tc>
          <w:tcPr>
            <w:tcW w:w="1243" w:type="pct"/>
            <w:shd w:val="clear" w:color="auto" w:fill="auto"/>
          </w:tcPr>
          <w:p w:rsidR="0002541D" w:rsidRPr="008705F7" w:rsidRDefault="0002541D" w:rsidP="00AA2BF6">
            <w:pPr>
              <w:rPr>
                <w:rFonts w:eastAsia="Calibri" w:cs="Arial"/>
                <w:b/>
              </w:rPr>
            </w:pPr>
            <w:r w:rsidRPr="008705F7">
              <w:rPr>
                <w:rFonts w:eastAsia="Calibri" w:cs="Arial"/>
                <w:b/>
              </w:rPr>
              <w:t xml:space="preserve">6.6 </w:t>
            </w:r>
            <w:r w:rsidRPr="008705F7">
              <w:rPr>
                <w:rFonts w:cs="Arial"/>
                <w:b/>
              </w:rPr>
              <w:t>People of a different race, nationality, colour, culture or ethnic origin including</w:t>
            </w:r>
            <w:r w:rsidRPr="008705F7">
              <w:rPr>
                <w:rFonts w:eastAsia="Calibri" w:cs="Arial"/>
                <w:b/>
              </w:rPr>
              <w:t xml:space="preserve"> non-English speakers, gypsies/travellers, migrant </w:t>
            </w:r>
            <w:r w:rsidRPr="008705F7">
              <w:rPr>
                <w:rFonts w:eastAsia="Calibri" w:cs="Arial"/>
                <w:b/>
              </w:rPr>
              <w:lastRenderedPageBreak/>
              <w:t>workers</w:t>
            </w:r>
          </w:p>
          <w:p w:rsidR="0002541D" w:rsidRDefault="0002541D" w:rsidP="00AA2BF6">
            <w:pPr>
              <w:rPr>
                <w:rFonts w:eastAsia="Calibri" w:cs="Arial"/>
                <w:b/>
              </w:rPr>
            </w:pPr>
          </w:p>
          <w:p w:rsidR="0002541D" w:rsidRPr="008705F7" w:rsidRDefault="0002541D" w:rsidP="00AA2BF6">
            <w:pPr>
              <w:rPr>
                <w:rFonts w:eastAsia="Calibri" w:cs="Arial"/>
                <w:b/>
              </w:rPr>
            </w:pPr>
          </w:p>
        </w:tc>
        <w:tc>
          <w:tcPr>
            <w:tcW w:w="1255" w:type="pct"/>
            <w:shd w:val="clear" w:color="auto" w:fill="auto"/>
          </w:tcPr>
          <w:p w:rsidR="0002541D" w:rsidRPr="00761777" w:rsidRDefault="0002541D" w:rsidP="00AA2BF6">
            <w:pPr>
              <w:rPr>
                <w:rFonts w:eastAsia="Calibri" w:cs="Arial"/>
              </w:rPr>
            </w:pPr>
          </w:p>
          <w:p w:rsidR="0002541D" w:rsidRPr="00761777" w:rsidRDefault="00C8753A" w:rsidP="00AA2BF6">
            <w:pPr>
              <w:rPr>
                <w:rFonts w:eastAsia="Calibri" w:cs="Arial"/>
              </w:rPr>
            </w:pPr>
            <w:r>
              <w:rPr>
                <w:rFonts w:eastAsia="Calibri" w:cs="Arial"/>
              </w:rPr>
              <w:t>There is no evidence of either positive or negative impact.</w:t>
            </w:r>
          </w:p>
        </w:tc>
        <w:tc>
          <w:tcPr>
            <w:tcW w:w="1161" w:type="pct"/>
          </w:tcPr>
          <w:p w:rsidR="0002541D" w:rsidRDefault="0002541D" w:rsidP="00AA2BF6">
            <w:pPr>
              <w:rPr>
                <w:rFonts w:eastAsia="Calibri" w:cs="Arial"/>
              </w:rPr>
            </w:pPr>
          </w:p>
          <w:p w:rsidR="0002541D" w:rsidRPr="00761777" w:rsidRDefault="00AA2BF6" w:rsidP="00AA2BF6">
            <w:pPr>
              <w:rPr>
                <w:rFonts w:eastAsia="Calibri" w:cs="Arial"/>
              </w:rPr>
            </w:pPr>
            <w:r>
              <w:rPr>
                <w:rFonts w:eastAsia="Calibri" w:cs="Arial"/>
              </w:rPr>
              <w:t xml:space="preserve"> </w:t>
            </w:r>
            <w:r w:rsidR="00C8753A">
              <w:rPr>
                <w:rFonts w:eastAsia="Calibri" w:cs="Arial"/>
              </w:rPr>
              <w:t>N/A</w:t>
            </w:r>
          </w:p>
        </w:tc>
        <w:tc>
          <w:tcPr>
            <w:tcW w:w="1341" w:type="pct"/>
          </w:tcPr>
          <w:p w:rsidR="0002541D" w:rsidRDefault="0002541D" w:rsidP="00AA2BF6">
            <w:pPr>
              <w:rPr>
                <w:rFonts w:eastAsia="Calibri" w:cs="Arial"/>
              </w:rPr>
            </w:pPr>
          </w:p>
          <w:p w:rsidR="0002541D" w:rsidRPr="00761777" w:rsidRDefault="00C8753A" w:rsidP="00AA2BF6">
            <w:pPr>
              <w:rPr>
                <w:rFonts w:eastAsia="Calibri" w:cs="Arial"/>
              </w:rPr>
            </w:pPr>
            <w:r>
              <w:rPr>
                <w:rFonts w:eastAsia="Calibri" w:cs="Arial"/>
              </w:rPr>
              <w:t>N/A</w:t>
            </w:r>
          </w:p>
        </w:tc>
      </w:tr>
      <w:tr w:rsidR="0002541D" w:rsidRPr="00761777" w:rsidTr="00B92FA6">
        <w:trPr>
          <w:trHeight w:val="805"/>
        </w:trPr>
        <w:tc>
          <w:tcPr>
            <w:tcW w:w="1243" w:type="pct"/>
            <w:shd w:val="clear" w:color="auto" w:fill="auto"/>
          </w:tcPr>
          <w:p w:rsidR="0002541D" w:rsidRDefault="0002541D" w:rsidP="00AA2BF6">
            <w:pPr>
              <w:rPr>
                <w:rFonts w:cs="Arial"/>
              </w:rPr>
            </w:pPr>
            <w:r w:rsidRPr="008705F7">
              <w:rPr>
                <w:rFonts w:eastAsia="Calibri" w:cs="Arial"/>
                <w:b/>
              </w:rPr>
              <w:lastRenderedPageBreak/>
              <w:t>6.7</w:t>
            </w:r>
            <w:r w:rsidRPr="008705F7">
              <w:rPr>
                <w:rFonts w:cs="Arial"/>
                <w:b/>
              </w:rPr>
              <w:t xml:space="preserve"> People with a religion or belief or with no religion or belief</w:t>
            </w:r>
            <w:r w:rsidRPr="008705F7">
              <w:rPr>
                <w:rFonts w:cs="Arial"/>
              </w:rPr>
              <w:t xml:space="preserve">.   </w:t>
            </w:r>
          </w:p>
          <w:p w:rsidR="0002541D" w:rsidRPr="008705F7" w:rsidRDefault="0002541D" w:rsidP="00AA2BF6">
            <w:pPr>
              <w:rPr>
                <w:rFonts w:cs="Arial"/>
              </w:rPr>
            </w:pPr>
            <w:r w:rsidRPr="008705F7">
              <w:rPr>
                <w:rFonts w:cs="Arial"/>
              </w:rPr>
              <w:t>The term ‘religion’ includes a religious or philosophical belief</w:t>
            </w:r>
          </w:p>
          <w:p w:rsidR="0002541D" w:rsidRPr="008705F7" w:rsidRDefault="0002541D" w:rsidP="00AA2BF6">
            <w:pPr>
              <w:rPr>
                <w:rFonts w:eastAsia="Calibri" w:cs="Arial"/>
              </w:rPr>
            </w:pPr>
          </w:p>
        </w:tc>
        <w:tc>
          <w:tcPr>
            <w:tcW w:w="1255" w:type="pct"/>
            <w:shd w:val="clear" w:color="auto" w:fill="auto"/>
          </w:tcPr>
          <w:p w:rsidR="0002541D" w:rsidRPr="00761777" w:rsidRDefault="00C8753A" w:rsidP="00AA2BF6">
            <w:pPr>
              <w:rPr>
                <w:rFonts w:eastAsia="Calibri" w:cs="Arial"/>
              </w:rPr>
            </w:pPr>
            <w:r>
              <w:rPr>
                <w:rFonts w:eastAsia="Calibri" w:cs="Arial"/>
              </w:rPr>
              <w:t>There is no evidence of either positive or negative impact.</w:t>
            </w:r>
          </w:p>
        </w:tc>
        <w:tc>
          <w:tcPr>
            <w:tcW w:w="1161" w:type="pct"/>
          </w:tcPr>
          <w:p w:rsidR="0002541D" w:rsidRPr="00761777" w:rsidRDefault="00C8753A" w:rsidP="00AA2BF6">
            <w:pPr>
              <w:rPr>
                <w:rFonts w:eastAsia="Calibri" w:cs="Arial"/>
              </w:rPr>
            </w:pPr>
            <w:r>
              <w:rPr>
                <w:rFonts w:eastAsia="Calibri" w:cs="Arial"/>
              </w:rPr>
              <w:t>N/A</w:t>
            </w:r>
          </w:p>
        </w:tc>
        <w:tc>
          <w:tcPr>
            <w:tcW w:w="1341" w:type="pct"/>
          </w:tcPr>
          <w:p w:rsidR="0002541D" w:rsidRPr="00761777" w:rsidRDefault="00C8753A" w:rsidP="00AA2BF6">
            <w:pPr>
              <w:rPr>
                <w:rFonts w:eastAsia="Calibri" w:cs="Arial"/>
              </w:rPr>
            </w:pPr>
            <w:r>
              <w:rPr>
                <w:rFonts w:eastAsia="Calibri" w:cs="Arial"/>
              </w:rPr>
              <w:t>N/A</w:t>
            </w:r>
          </w:p>
        </w:tc>
      </w:tr>
      <w:tr w:rsidR="0002541D" w:rsidRPr="00761777" w:rsidTr="00B92FA6">
        <w:trPr>
          <w:trHeight w:val="805"/>
        </w:trPr>
        <w:tc>
          <w:tcPr>
            <w:tcW w:w="1243" w:type="pct"/>
            <w:shd w:val="clear" w:color="auto" w:fill="auto"/>
          </w:tcPr>
          <w:p w:rsidR="0002541D" w:rsidRPr="008705F7" w:rsidRDefault="0002541D" w:rsidP="00AA2BF6">
            <w:pPr>
              <w:rPr>
                <w:rFonts w:eastAsia="Calibri" w:cs="Arial"/>
              </w:rPr>
            </w:pPr>
            <w:r w:rsidRPr="008705F7">
              <w:rPr>
                <w:rFonts w:eastAsia="Calibri" w:cs="Arial"/>
                <w:b/>
              </w:rPr>
              <w:t>6.8 People who are attracted to other people of</w:t>
            </w:r>
            <w:r w:rsidRPr="008705F7">
              <w:rPr>
                <w:rFonts w:eastAsia="Calibri" w:cs="Arial"/>
              </w:rPr>
              <w:t>:</w:t>
            </w:r>
          </w:p>
          <w:p w:rsidR="0002541D" w:rsidRPr="000346A7" w:rsidRDefault="0002541D" w:rsidP="00AA2BF6">
            <w:pPr>
              <w:pStyle w:val="ListParagraph"/>
              <w:numPr>
                <w:ilvl w:val="0"/>
                <w:numId w:val="24"/>
              </w:numPr>
              <w:rPr>
                <w:rFonts w:ascii="Arial" w:eastAsia="Calibri" w:hAnsi="Arial" w:cs="Arial"/>
                <w:lang w:val="en-GB"/>
              </w:rPr>
            </w:pPr>
            <w:r w:rsidRPr="000346A7">
              <w:rPr>
                <w:rFonts w:ascii="Arial" w:eastAsia="Calibri" w:hAnsi="Arial" w:cs="Arial"/>
                <w:lang w:val="en-GB"/>
              </w:rPr>
              <w:t>the opposite sex (heterosexual);</w:t>
            </w:r>
          </w:p>
          <w:p w:rsidR="0002541D" w:rsidRPr="000346A7" w:rsidRDefault="0002541D" w:rsidP="00AA2BF6">
            <w:pPr>
              <w:pStyle w:val="ListParagraph"/>
              <w:numPr>
                <w:ilvl w:val="0"/>
                <w:numId w:val="24"/>
              </w:numPr>
              <w:rPr>
                <w:rFonts w:ascii="Arial" w:eastAsia="Calibri" w:hAnsi="Arial" w:cs="Arial"/>
                <w:lang w:val="en-GB"/>
              </w:rPr>
            </w:pPr>
            <w:r w:rsidRPr="000346A7">
              <w:rPr>
                <w:rFonts w:ascii="Arial" w:eastAsia="Calibri" w:hAnsi="Arial" w:cs="Arial"/>
                <w:lang w:val="en-GB"/>
              </w:rPr>
              <w:t>the same sex (lesbian or gay);</w:t>
            </w:r>
          </w:p>
          <w:p w:rsidR="0002541D" w:rsidRPr="00AA2BF6" w:rsidRDefault="0002541D" w:rsidP="00AA2BF6">
            <w:pPr>
              <w:pStyle w:val="ListParagraph"/>
              <w:numPr>
                <w:ilvl w:val="0"/>
                <w:numId w:val="24"/>
              </w:numPr>
              <w:rPr>
                <w:rFonts w:ascii="Arial" w:eastAsia="Calibri" w:hAnsi="Arial" w:cs="Arial"/>
                <w:lang w:val="en-GB"/>
              </w:rPr>
            </w:pPr>
            <w:r w:rsidRPr="00AA2BF6">
              <w:rPr>
                <w:rFonts w:ascii="Arial" w:eastAsia="Calibri" w:hAnsi="Arial" w:cs="Arial"/>
              </w:rPr>
              <w:t>both sexes (bisexual)</w:t>
            </w:r>
          </w:p>
        </w:tc>
        <w:tc>
          <w:tcPr>
            <w:tcW w:w="1255" w:type="pct"/>
            <w:shd w:val="clear" w:color="auto" w:fill="auto"/>
          </w:tcPr>
          <w:p w:rsidR="0002541D" w:rsidRPr="00761777" w:rsidRDefault="00C8753A" w:rsidP="00C8753A">
            <w:pPr>
              <w:rPr>
                <w:rFonts w:eastAsia="Calibri" w:cs="Arial"/>
              </w:rPr>
            </w:pPr>
            <w:r>
              <w:rPr>
                <w:rFonts w:eastAsia="Calibri" w:cs="Arial"/>
              </w:rPr>
              <w:t>There is no evidence of either positive or negative impact.</w:t>
            </w:r>
          </w:p>
        </w:tc>
        <w:tc>
          <w:tcPr>
            <w:tcW w:w="1161" w:type="pct"/>
          </w:tcPr>
          <w:p w:rsidR="0002541D" w:rsidRPr="00761777" w:rsidRDefault="00C8753A" w:rsidP="00AA2BF6">
            <w:pPr>
              <w:rPr>
                <w:rFonts w:eastAsia="Calibri" w:cs="Arial"/>
              </w:rPr>
            </w:pPr>
            <w:r>
              <w:rPr>
                <w:rFonts w:eastAsia="Calibri" w:cs="Arial"/>
              </w:rPr>
              <w:t>N/A</w:t>
            </w:r>
          </w:p>
        </w:tc>
        <w:tc>
          <w:tcPr>
            <w:tcW w:w="1341" w:type="pct"/>
          </w:tcPr>
          <w:p w:rsidR="0002541D" w:rsidRPr="00761777" w:rsidRDefault="00C8753A" w:rsidP="00AA2BF6">
            <w:pPr>
              <w:rPr>
                <w:rFonts w:eastAsia="Calibri" w:cs="Arial"/>
              </w:rPr>
            </w:pPr>
            <w:r>
              <w:rPr>
                <w:rFonts w:eastAsia="Calibri" w:cs="Arial"/>
              </w:rPr>
              <w:t>N/A</w:t>
            </w:r>
          </w:p>
        </w:tc>
      </w:tr>
      <w:tr w:rsidR="0002541D" w:rsidRPr="00761777" w:rsidTr="00B92FA6">
        <w:trPr>
          <w:trHeight w:val="602"/>
        </w:trPr>
        <w:tc>
          <w:tcPr>
            <w:tcW w:w="1243" w:type="pct"/>
            <w:shd w:val="clear" w:color="auto" w:fill="auto"/>
          </w:tcPr>
          <w:p w:rsidR="0002541D" w:rsidRPr="008705F7" w:rsidRDefault="0002541D" w:rsidP="00AA2BF6">
            <w:pPr>
              <w:rPr>
                <w:rFonts w:eastAsia="Calibri" w:cs="Arial"/>
                <w:b/>
              </w:rPr>
            </w:pPr>
            <w:r w:rsidRPr="008705F7">
              <w:rPr>
                <w:rFonts w:eastAsia="Calibri" w:cs="Arial"/>
                <w:b/>
              </w:rPr>
              <w:t xml:space="preserve">6.9 </w:t>
            </w:r>
            <w:r w:rsidRPr="008705F7">
              <w:rPr>
                <w:rFonts w:cs="Arial"/>
                <w:b/>
              </w:rPr>
              <w:t xml:space="preserve">People who communicate using the Welsh language in terms of correspondence, information leaflets, or </w:t>
            </w:r>
            <w:r w:rsidRPr="008705F7">
              <w:rPr>
                <w:rFonts w:cs="Arial"/>
                <w:b/>
              </w:rPr>
              <w:lastRenderedPageBreak/>
              <w:t xml:space="preserve">service plans and design </w:t>
            </w:r>
          </w:p>
          <w:p w:rsidR="0002541D" w:rsidRDefault="0002541D" w:rsidP="00AA2BF6">
            <w:pPr>
              <w:rPr>
                <w:rFonts w:eastAsia="Calibri" w:cs="Arial"/>
                <w:lang w:eastAsia="en-GB"/>
              </w:rPr>
            </w:pPr>
          </w:p>
          <w:p w:rsidR="0002541D" w:rsidRDefault="0002541D" w:rsidP="00AA2BF6">
            <w:pPr>
              <w:rPr>
                <w:rFonts w:eastAsia="Calibri" w:cs="Arial"/>
                <w:lang w:eastAsia="en-GB"/>
              </w:rPr>
            </w:pPr>
            <w:r>
              <w:rPr>
                <w:rFonts w:eastAsia="Calibri" w:cs="Arial"/>
                <w:lang w:eastAsia="en-GB"/>
              </w:rPr>
              <w:t xml:space="preserve">Well-being Goal – A </w:t>
            </w:r>
            <w:smartTag w:uri="urn:schemas-microsoft-com:office:smarttags" w:element="country-region">
              <w:smartTag w:uri="urn:schemas-microsoft-com:office:smarttags" w:element="place">
                <w:r>
                  <w:rPr>
                    <w:rFonts w:eastAsia="Calibri" w:cs="Arial"/>
                    <w:lang w:eastAsia="en-GB"/>
                  </w:rPr>
                  <w:t>Wales</w:t>
                </w:r>
              </w:smartTag>
            </w:smartTag>
            <w:r>
              <w:rPr>
                <w:rFonts w:eastAsia="Calibri" w:cs="Arial"/>
                <w:lang w:eastAsia="en-GB"/>
              </w:rPr>
              <w:t xml:space="preserve"> of vibrant culture and thriving Welsh language </w:t>
            </w:r>
          </w:p>
          <w:p w:rsidR="0002541D" w:rsidRPr="008705F7" w:rsidRDefault="0002541D" w:rsidP="00AA2BF6">
            <w:pPr>
              <w:rPr>
                <w:rFonts w:eastAsia="Calibri" w:cs="Arial"/>
                <w:lang w:eastAsia="en-GB"/>
              </w:rPr>
            </w:pPr>
          </w:p>
        </w:tc>
        <w:tc>
          <w:tcPr>
            <w:tcW w:w="1255" w:type="pct"/>
            <w:shd w:val="clear" w:color="auto" w:fill="auto"/>
          </w:tcPr>
          <w:p w:rsidR="0002541D" w:rsidRPr="007A41D7" w:rsidRDefault="00C8753A" w:rsidP="007A41D7">
            <w:pPr>
              <w:rPr>
                <w:rFonts w:cs="Arial"/>
                <w:szCs w:val="24"/>
              </w:rPr>
            </w:pPr>
            <w:r>
              <w:rPr>
                <w:rFonts w:eastAsia="Calibri" w:cs="Arial"/>
              </w:rPr>
              <w:lastRenderedPageBreak/>
              <w:t>There is no evidence of either positive or negative impact.</w:t>
            </w:r>
          </w:p>
        </w:tc>
        <w:tc>
          <w:tcPr>
            <w:tcW w:w="1161" w:type="pct"/>
          </w:tcPr>
          <w:p w:rsidR="0002541D" w:rsidRPr="00761777" w:rsidRDefault="00C8753A" w:rsidP="000C07DA">
            <w:pPr>
              <w:rPr>
                <w:rFonts w:eastAsia="Calibri" w:cs="Arial"/>
              </w:rPr>
            </w:pPr>
            <w:r>
              <w:rPr>
                <w:rFonts w:eastAsia="Calibri" w:cs="Arial"/>
              </w:rPr>
              <w:t>N/A</w:t>
            </w:r>
          </w:p>
        </w:tc>
        <w:tc>
          <w:tcPr>
            <w:tcW w:w="1341" w:type="pct"/>
          </w:tcPr>
          <w:p w:rsidR="0002541D" w:rsidRPr="00761777" w:rsidRDefault="00C8753A" w:rsidP="000C07DA">
            <w:pPr>
              <w:rPr>
                <w:rFonts w:eastAsia="Calibri" w:cs="Arial"/>
              </w:rPr>
            </w:pPr>
            <w:r>
              <w:rPr>
                <w:rFonts w:eastAsia="Calibri" w:cs="Arial"/>
              </w:rPr>
              <w:t>N/A</w:t>
            </w:r>
          </w:p>
        </w:tc>
      </w:tr>
      <w:tr w:rsidR="0002541D" w:rsidRPr="00761777" w:rsidTr="00B92FA6">
        <w:trPr>
          <w:trHeight w:val="562"/>
        </w:trPr>
        <w:tc>
          <w:tcPr>
            <w:tcW w:w="1243" w:type="pct"/>
            <w:shd w:val="clear" w:color="auto" w:fill="auto"/>
          </w:tcPr>
          <w:p w:rsidR="0002541D" w:rsidRPr="008705F7" w:rsidRDefault="0002541D" w:rsidP="00B92FA6">
            <w:pPr>
              <w:rPr>
                <w:rFonts w:eastAsia="Calibri" w:cs="Arial"/>
                <w:b/>
              </w:rPr>
            </w:pPr>
            <w:r w:rsidRPr="008705F7">
              <w:rPr>
                <w:rFonts w:eastAsia="Calibri" w:cs="Arial"/>
                <w:b/>
              </w:rPr>
              <w:lastRenderedPageBreak/>
              <w:t xml:space="preserve">6.10 People according to their income related group: </w:t>
            </w:r>
          </w:p>
          <w:p w:rsidR="0002541D" w:rsidRDefault="0002541D" w:rsidP="00B92FA6">
            <w:pPr>
              <w:rPr>
                <w:rFonts w:eastAsia="Calibri" w:cs="Arial"/>
              </w:rPr>
            </w:pPr>
            <w:r w:rsidRPr="008705F7">
              <w:rPr>
                <w:rFonts w:eastAsia="Calibri" w:cs="Arial"/>
              </w:rPr>
              <w:t>Consider people</w:t>
            </w:r>
            <w:r w:rsidRPr="008705F7">
              <w:rPr>
                <w:rFonts w:eastAsia="Calibri" w:cs="Arial"/>
                <w:b/>
              </w:rPr>
              <w:t xml:space="preserve"> </w:t>
            </w:r>
            <w:r w:rsidRPr="008705F7">
              <w:rPr>
                <w:rFonts w:eastAsia="Calibri" w:cs="Arial"/>
              </w:rPr>
              <w:t>on low income, economically inactive, unemployed/workless, people who are unable to work due to ill-health</w:t>
            </w:r>
          </w:p>
          <w:p w:rsidR="0002541D" w:rsidRPr="008705F7" w:rsidRDefault="0002541D" w:rsidP="00B92FA6">
            <w:pPr>
              <w:rPr>
                <w:rFonts w:eastAsia="Calibri" w:cs="Arial"/>
              </w:rPr>
            </w:pPr>
          </w:p>
        </w:tc>
        <w:tc>
          <w:tcPr>
            <w:tcW w:w="1255" w:type="pct"/>
            <w:shd w:val="clear" w:color="auto" w:fill="auto"/>
          </w:tcPr>
          <w:p w:rsidR="000C07DA" w:rsidRDefault="000C07DA" w:rsidP="00B92FA6">
            <w:pPr>
              <w:spacing w:line="276" w:lineRule="auto"/>
              <w:rPr>
                <w:rFonts w:eastAsia="Calibri" w:cs="Arial"/>
              </w:rPr>
            </w:pPr>
          </w:p>
          <w:p w:rsidR="0002541D" w:rsidRPr="00761777" w:rsidRDefault="00C8753A" w:rsidP="00B92FA6">
            <w:pPr>
              <w:spacing w:line="276" w:lineRule="auto"/>
              <w:rPr>
                <w:rFonts w:eastAsia="Calibri" w:cs="Arial"/>
              </w:rPr>
            </w:pPr>
            <w:r>
              <w:rPr>
                <w:rFonts w:eastAsia="Calibri" w:cs="Arial"/>
              </w:rPr>
              <w:t>There is no evidence of either positive or negative impact.</w:t>
            </w:r>
          </w:p>
        </w:tc>
        <w:tc>
          <w:tcPr>
            <w:tcW w:w="1161" w:type="pct"/>
          </w:tcPr>
          <w:p w:rsidR="0002541D" w:rsidRDefault="00C8753A" w:rsidP="00B92FA6">
            <w:pPr>
              <w:spacing w:line="276" w:lineRule="auto"/>
              <w:rPr>
                <w:rFonts w:eastAsia="Calibri" w:cs="Arial"/>
              </w:rPr>
            </w:pPr>
            <w:r>
              <w:rPr>
                <w:rFonts w:eastAsia="Calibri" w:cs="Arial"/>
              </w:rPr>
              <w:t>N/A</w:t>
            </w:r>
          </w:p>
          <w:p w:rsidR="000C07DA" w:rsidRPr="00761777" w:rsidRDefault="000C07DA" w:rsidP="00B92FA6">
            <w:pPr>
              <w:spacing w:line="276" w:lineRule="auto"/>
              <w:rPr>
                <w:rFonts w:eastAsia="Calibri" w:cs="Arial"/>
              </w:rPr>
            </w:pPr>
          </w:p>
        </w:tc>
        <w:tc>
          <w:tcPr>
            <w:tcW w:w="1341" w:type="pct"/>
          </w:tcPr>
          <w:p w:rsidR="000C07DA" w:rsidRPr="00761777" w:rsidRDefault="00C8753A" w:rsidP="00B92FA6">
            <w:pPr>
              <w:spacing w:line="276" w:lineRule="auto"/>
              <w:rPr>
                <w:rFonts w:eastAsia="Calibri" w:cs="Arial"/>
              </w:rPr>
            </w:pPr>
            <w:r>
              <w:rPr>
                <w:rFonts w:eastAsia="Calibri" w:cs="Arial"/>
              </w:rPr>
              <w:t>N/A</w:t>
            </w:r>
          </w:p>
        </w:tc>
      </w:tr>
      <w:tr w:rsidR="0002541D" w:rsidRPr="00761777" w:rsidTr="00B92FA6">
        <w:trPr>
          <w:trHeight w:val="698"/>
        </w:trPr>
        <w:tc>
          <w:tcPr>
            <w:tcW w:w="1243" w:type="pct"/>
            <w:shd w:val="clear" w:color="auto" w:fill="auto"/>
          </w:tcPr>
          <w:p w:rsidR="0002541D" w:rsidRPr="000319D3" w:rsidRDefault="0002541D" w:rsidP="007A41D7">
            <w:pPr>
              <w:rPr>
                <w:rFonts w:eastAsia="Calibri" w:cs="Arial"/>
              </w:rPr>
            </w:pPr>
            <w:r w:rsidRPr="00761777">
              <w:rPr>
                <w:rFonts w:eastAsia="Calibri" w:cs="Arial"/>
                <w:b/>
              </w:rPr>
              <w:t xml:space="preserve">6.11 People according to where they live: </w:t>
            </w:r>
            <w:r w:rsidRPr="00761777">
              <w:rPr>
                <w:rFonts w:eastAsia="Calibri" w:cs="Arial"/>
              </w:rPr>
              <w:t>Consider people living in areas known to exhibit poor economic and/or health indicators, people unable to access services and facilities</w:t>
            </w:r>
          </w:p>
        </w:tc>
        <w:tc>
          <w:tcPr>
            <w:tcW w:w="1255" w:type="pct"/>
            <w:shd w:val="clear" w:color="auto" w:fill="auto"/>
          </w:tcPr>
          <w:p w:rsidR="0002541D" w:rsidRPr="00761777" w:rsidRDefault="00C8753A" w:rsidP="007A41D7">
            <w:pPr>
              <w:rPr>
                <w:rFonts w:eastAsia="Calibri" w:cs="Arial"/>
              </w:rPr>
            </w:pPr>
            <w:r>
              <w:rPr>
                <w:rFonts w:eastAsia="Calibri" w:cs="Arial"/>
              </w:rPr>
              <w:t>There is no evidence of either positive or negative impact.</w:t>
            </w:r>
          </w:p>
        </w:tc>
        <w:tc>
          <w:tcPr>
            <w:tcW w:w="1161" w:type="pct"/>
          </w:tcPr>
          <w:p w:rsidR="0002541D" w:rsidRPr="00761777" w:rsidRDefault="00C8753A" w:rsidP="007A41D7">
            <w:pPr>
              <w:rPr>
                <w:rFonts w:eastAsia="Calibri" w:cs="Arial"/>
              </w:rPr>
            </w:pPr>
            <w:r>
              <w:rPr>
                <w:rFonts w:eastAsia="Calibri" w:cs="Arial"/>
              </w:rPr>
              <w:t>N/A</w:t>
            </w:r>
          </w:p>
        </w:tc>
        <w:tc>
          <w:tcPr>
            <w:tcW w:w="1341" w:type="pct"/>
          </w:tcPr>
          <w:p w:rsidR="0002541D" w:rsidRPr="00761777" w:rsidRDefault="00C8753A" w:rsidP="007A41D7">
            <w:pPr>
              <w:rPr>
                <w:rFonts w:eastAsia="Calibri" w:cs="Arial"/>
              </w:rPr>
            </w:pPr>
            <w:r>
              <w:rPr>
                <w:rFonts w:eastAsia="Calibri" w:cs="Arial"/>
              </w:rPr>
              <w:t>N/A</w:t>
            </w:r>
          </w:p>
        </w:tc>
      </w:tr>
      <w:tr w:rsidR="0002541D" w:rsidRPr="00761777" w:rsidTr="00B92FA6">
        <w:trPr>
          <w:trHeight w:val="805"/>
        </w:trPr>
        <w:tc>
          <w:tcPr>
            <w:tcW w:w="1243" w:type="pct"/>
            <w:shd w:val="clear" w:color="auto" w:fill="auto"/>
          </w:tcPr>
          <w:p w:rsidR="0002541D" w:rsidRPr="00761777" w:rsidRDefault="0002541D" w:rsidP="007A41D7">
            <w:pPr>
              <w:rPr>
                <w:rFonts w:cs="Arial"/>
                <w:b/>
              </w:rPr>
            </w:pPr>
            <w:r w:rsidRPr="00761777">
              <w:rPr>
                <w:rFonts w:eastAsia="Calibri" w:cs="Arial"/>
                <w:b/>
              </w:rPr>
              <w:lastRenderedPageBreak/>
              <w:t xml:space="preserve">6.12 Consider any other groups and risk factors relevant to this </w:t>
            </w:r>
            <w:r w:rsidRPr="00761777">
              <w:rPr>
                <w:rFonts w:cs="Arial"/>
                <w:b/>
              </w:rPr>
              <w:t>strategy, policy, plan, procedure and/or service</w:t>
            </w:r>
          </w:p>
          <w:p w:rsidR="0002541D" w:rsidRPr="00761777" w:rsidRDefault="0002541D" w:rsidP="007A41D7">
            <w:pPr>
              <w:rPr>
                <w:rFonts w:eastAsia="Calibri" w:cs="Arial"/>
                <w:b/>
              </w:rPr>
            </w:pPr>
          </w:p>
        </w:tc>
        <w:tc>
          <w:tcPr>
            <w:tcW w:w="1255" w:type="pct"/>
            <w:shd w:val="clear" w:color="auto" w:fill="auto"/>
          </w:tcPr>
          <w:p w:rsidR="0002541D" w:rsidRPr="00761777" w:rsidRDefault="00FD6138" w:rsidP="007A41D7">
            <w:pPr>
              <w:rPr>
                <w:rFonts w:eastAsia="Calibri" w:cs="Arial"/>
              </w:rPr>
            </w:pPr>
            <w:r>
              <w:rPr>
                <w:rFonts w:eastAsia="Calibri" w:cs="Arial"/>
              </w:rPr>
              <w:t>N/A</w:t>
            </w:r>
          </w:p>
        </w:tc>
        <w:tc>
          <w:tcPr>
            <w:tcW w:w="1161" w:type="pct"/>
          </w:tcPr>
          <w:p w:rsidR="0002541D" w:rsidRPr="00761777" w:rsidRDefault="00C8753A" w:rsidP="007A41D7">
            <w:pPr>
              <w:rPr>
                <w:rFonts w:eastAsia="Calibri" w:cs="Arial"/>
              </w:rPr>
            </w:pPr>
            <w:r>
              <w:rPr>
                <w:rFonts w:eastAsia="Calibri" w:cs="Arial"/>
              </w:rPr>
              <w:t>N/A</w:t>
            </w:r>
          </w:p>
        </w:tc>
        <w:tc>
          <w:tcPr>
            <w:tcW w:w="1341" w:type="pct"/>
          </w:tcPr>
          <w:p w:rsidR="0002541D" w:rsidRPr="00761777" w:rsidRDefault="00C8753A" w:rsidP="007A41D7">
            <w:pPr>
              <w:rPr>
                <w:rFonts w:eastAsia="Calibri" w:cs="Arial"/>
              </w:rPr>
            </w:pPr>
            <w:r>
              <w:rPr>
                <w:rFonts w:eastAsia="Calibri" w:cs="Arial"/>
              </w:rPr>
              <w:t>N/A</w:t>
            </w:r>
          </w:p>
        </w:tc>
      </w:tr>
    </w:tbl>
    <w:p w:rsidR="00B92FA6" w:rsidRDefault="00B92FA6" w:rsidP="00B92FA6">
      <w:pPr>
        <w:rPr>
          <w:rFonts w:cs="Arial"/>
          <w:b/>
        </w:rPr>
      </w:pPr>
    </w:p>
    <w:p w:rsidR="00B92FA6" w:rsidRPr="00122E7A" w:rsidRDefault="00B92FA6" w:rsidP="00B92FA6">
      <w:pPr>
        <w:pStyle w:val="ListParagraph"/>
        <w:numPr>
          <w:ilvl w:val="0"/>
          <w:numId w:val="17"/>
        </w:numPr>
        <w:rPr>
          <w:rFonts w:ascii="Arial" w:hAnsi="Arial" w:cs="Arial"/>
          <w:b/>
        </w:rPr>
      </w:pPr>
      <w:r w:rsidRPr="00122E7A">
        <w:rPr>
          <w:rFonts w:ascii="Arial" w:hAnsi="Arial" w:cs="Arial"/>
          <w:b/>
        </w:rPr>
        <w:t>HIA / How will the strategy, policy, plan, procedure and/or service impact on the health and well-being of our population and help address inequalities in health?</w:t>
      </w:r>
    </w:p>
    <w:p w:rsidR="00B92FA6" w:rsidRPr="00761777" w:rsidRDefault="00B92FA6" w:rsidP="00B92FA6">
      <w:pPr>
        <w:ind w:left="-57"/>
        <w:contextualSpacing/>
        <w:rPr>
          <w:rFonts w:eastAsia="Calibri" w:cs="Arial"/>
        </w:rPr>
      </w:pPr>
    </w:p>
    <w:p w:rsidR="00B92FA6" w:rsidRPr="00761777" w:rsidRDefault="00B92FA6" w:rsidP="00B92FA6">
      <w:pPr>
        <w:ind w:left="360"/>
        <w:contextualSpacing/>
        <w:rPr>
          <w:rFonts w:cs="Arial"/>
          <w:b/>
        </w:rPr>
      </w:pPr>
      <w:r w:rsidRPr="00761777">
        <w:rPr>
          <w:rFonts w:eastAsia="Calibri" w:cs="Arial"/>
        </w:rPr>
        <w:t xml:space="preserve">Questions in this section relate to the impact on the overall health of individual </w:t>
      </w:r>
      <w:r w:rsidRPr="00761777">
        <w:rPr>
          <w:rFonts w:cs="Arial"/>
        </w:rPr>
        <w:t>people and on the impact on our population</w:t>
      </w:r>
      <w:r>
        <w:rPr>
          <w:rFonts w:cs="Arial"/>
        </w:rPr>
        <w:t>. Specific alignment with the 7 goals of the Well-being of Future Generations (</w:t>
      </w:r>
      <w:smartTag w:uri="urn:schemas-microsoft-com:office:smarttags" w:element="country-region">
        <w:smartTag w:uri="urn:schemas-microsoft-com:office:smarttags" w:element="place">
          <w:r>
            <w:rPr>
              <w:rFonts w:cs="Arial"/>
            </w:rPr>
            <w:t>Wales</w:t>
          </w:r>
        </w:smartTag>
      </w:smartTag>
      <w:r>
        <w:rPr>
          <w:rFonts w:cs="Arial"/>
        </w:rPr>
        <w:t>) Act 2015 is included against the relevant sections.</w:t>
      </w:r>
    </w:p>
    <w:p w:rsidR="00B92FA6" w:rsidRPr="00761777" w:rsidRDefault="00B92FA6" w:rsidP="00B92FA6">
      <w:pPr>
        <w:ind w:left="-283"/>
        <w:contextualSpacing/>
        <w:rPr>
          <w:rFonts w:cs="Arial"/>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54"/>
        <w:gridCol w:w="3386"/>
        <w:gridCol w:w="3132"/>
        <w:gridCol w:w="3618"/>
      </w:tblGrid>
      <w:tr w:rsidR="00B92FA6" w:rsidRPr="00761777" w:rsidTr="00B92FA6">
        <w:trPr>
          <w:tblHeader/>
        </w:trPr>
        <w:tc>
          <w:tcPr>
            <w:tcW w:w="1243" w:type="pct"/>
            <w:shd w:val="clear" w:color="auto" w:fill="D9D9D9"/>
          </w:tcPr>
          <w:p w:rsidR="00B92FA6" w:rsidRPr="00761777" w:rsidRDefault="00B92FA6" w:rsidP="00B92FA6">
            <w:pPr>
              <w:rPr>
                <w:rFonts w:eastAsia="Calibri" w:cs="Arial"/>
                <w:b/>
              </w:rPr>
            </w:pPr>
            <w:r w:rsidRPr="00761777">
              <w:rPr>
                <w:rFonts w:cs="Arial"/>
                <w:b/>
              </w:rPr>
              <w:t>How will the strategy, policy, plan, procedure and/or service impact on:-</w:t>
            </w:r>
          </w:p>
        </w:tc>
        <w:tc>
          <w:tcPr>
            <w:tcW w:w="1255" w:type="pct"/>
            <w:shd w:val="clear" w:color="auto" w:fill="D9D9D9"/>
          </w:tcPr>
          <w:p w:rsidR="00B92FA6" w:rsidRPr="00761777" w:rsidRDefault="00B92FA6" w:rsidP="00B92FA6">
            <w:pPr>
              <w:rPr>
                <w:rFonts w:eastAsia="Calibri" w:cs="Arial"/>
              </w:rPr>
            </w:pPr>
            <w:r w:rsidRPr="00761777">
              <w:rPr>
                <w:rFonts w:eastAsia="Calibri" w:cs="Arial"/>
                <w:b/>
              </w:rPr>
              <w:t>Potential positive and/or negative impacts and any particular groups affected</w:t>
            </w:r>
          </w:p>
        </w:tc>
        <w:tc>
          <w:tcPr>
            <w:tcW w:w="1161" w:type="pct"/>
            <w:shd w:val="clear" w:color="auto" w:fill="D9D9D9"/>
          </w:tcPr>
          <w:p w:rsidR="00B92FA6" w:rsidRPr="00761777" w:rsidRDefault="00B92FA6" w:rsidP="00B92FA6">
            <w:pPr>
              <w:rPr>
                <w:rFonts w:eastAsia="Calibri" w:cs="Arial"/>
                <w:b/>
              </w:rPr>
            </w:pPr>
            <w:r w:rsidRPr="00761777">
              <w:rPr>
                <w:rFonts w:eastAsia="Calibri" w:cs="Arial"/>
                <w:b/>
              </w:rPr>
              <w:t>Recommendations for improvement/ mitigation</w:t>
            </w:r>
          </w:p>
        </w:tc>
        <w:tc>
          <w:tcPr>
            <w:tcW w:w="1341" w:type="pct"/>
            <w:shd w:val="clear" w:color="auto" w:fill="D9D9D9"/>
          </w:tcPr>
          <w:p w:rsidR="00B92FA6" w:rsidRDefault="00B92FA6" w:rsidP="00B92FA6">
            <w:pPr>
              <w:rPr>
                <w:rFonts w:eastAsia="Calibri" w:cs="Arial"/>
                <w:b/>
              </w:rPr>
            </w:pPr>
            <w:r w:rsidRPr="0036152F">
              <w:rPr>
                <w:rFonts w:eastAsia="Calibri" w:cs="Arial"/>
                <w:b/>
              </w:rPr>
              <w:t>Action taken by Clinical Board / Corporate Directorate</w:t>
            </w:r>
          </w:p>
          <w:p w:rsidR="00B92FA6" w:rsidRPr="00AA76FA" w:rsidRDefault="00B92FA6" w:rsidP="00B92FA6">
            <w:pPr>
              <w:rPr>
                <w:rFonts w:eastAsia="Calibri" w:cs="Arial"/>
                <w:b/>
              </w:rPr>
            </w:pPr>
            <w:r w:rsidRPr="00AA76FA">
              <w:rPr>
                <w:rFonts w:cs="Arial"/>
              </w:rPr>
              <w:t>Make reference to where the mitigation is included in the document, as appropriate</w:t>
            </w:r>
          </w:p>
        </w:tc>
      </w:tr>
      <w:tr w:rsidR="00D37E17" w:rsidRPr="00761777" w:rsidTr="00B92FA6">
        <w:tc>
          <w:tcPr>
            <w:tcW w:w="1243" w:type="pct"/>
            <w:shd w:val="clear" w:color="auto" w:fill="auto"/>
          </w:tcPr>
          <w:p w:rsidR="00D37E17" w:rsidRPr="00761777" w:rsidRDefault="00D37E17" w:rsidP="007A41D7">
            <w:pPr>
              <w:rPr>
                <w:rFonts w:eastAsia="Calibri" w:cs="Arial"/>
                <w:b/>
              </w:rPr>
            </w:pPr>
            <w:r w:rsidRPr="00761777">
              <w:rPr>
                <w:rFonts w:eastAsia="Calibri" w:cs="Arial"/>
                <w:b/>
              </w:rPr>
              <w:t xml:space="preserve">7.1 People being able to access the service offered: </w:t>
            </w:r>
          </w:p>
          <w:p w:rsidR="00D37E17" w:rsidRDefault="00D37E17" w:rsidP="007A41D7">
            <w:pPr>
              <w:rPr>
                <w:rFonts w:eastAsia="Calibri" w:cs="Arial"/>
              </w:rPr>
            </w:pPr>
            <w:r w:rsidRPr="00761777">
              <w:rPr>
                <w:rFonts w:eastAsia="Calibri" w:cs="Arial"/>
              </w:rPr>
              <w:t xml:space="preserve">Consider access for those living in areas of deprivation </w:t>
            </w:r>
            <w:r w:rsidRPr="00761777">
              <w:rPr>
                <w:rFonts w:eastAsia="Calibri" w:cs="Arial"/>
              </w:rPr>
              <w:lastRenderedPageBreak/>
              <w:t>and/or those experiencing health inequalities</w:t>
            </w:r>
          </w:p>
          <w:p w:rsidR="00D37E17" w:rsidRDefault="00D37E17" w:rsidP="007A41D7">
            <w:pPr>
              <w:rPr>
                <w:rFonts w:cs="Arial"/>
              </w:rPr>
            </w:pPr>
          </w:p>
          <w:p w:rsidR="00D37E17" w:rsidRDefault="00D37E17" w:rsidP="007A41D7">
            <w:pPr>
              <w:rPr>
                <w:rFonts w:eastAsia="Calibri" w:cs="Arial"/>
              </w:rPr>
            </w:pPr>
            <w:r>
              <w:rPr>
                <w:rFonts w:cs="Arial"/>
              </w:rPr>
              <w:t xml:space="preserve">Well-being Goal - A more equal </w:t>
            </w:r>
            <w:smartTag w:uri="urn:schemas-microsoft-com:office:smarttags" w:element="country-region">
              <w:smartTag w:uri="urn:schemas-microsoft-com:office:smarttags" w:element="place">
                <w:r>
                  <w:rPr>
                    <w:rFonts w:cs="Arial"/>
                  </w:rPr>
                  <w:t>Wales</w:t>
                </w:r>
              </w:smartTag>
            </w:smartTag>
          </w:p>
          <w:p w:rsidR="00D37E17" w:rsidRPr="00761777" w:rsidRDefault="00D37E17" w:rsidP="007A41D7">
            <w:pPr>
              <w:rPr>
                <w:rFonts w:eastAsia="Calibri" w:cs="Arial"/>
              </w:rPr>
            </w:pPr>
          </w:p>
        </w:tc>
        <w:tc>
          <w:tcPr>
            <w:tcW w:w="1255" w:type="pct"/>
            <w:shd w:val="clear" w:color="auto" w:fill="auto"/>
          </w:tcPr>
          <w:p w:rsidR="00D37E17" w:rsidRPr="00FD49EA" w:rsidRDefault="00FD6138" w:rsidP="00FD6138">
            <w:pPr>
              <w:jc w:val="both"/>
              <w:rPr>
                <w:rFonts w:eastAsia="Calibri" w:cs="Arial"/>
              </w:rPr>
            </w:pPr>
            <w:r>
              <w:rPr>
                <w:rFonts w:eastAsia="Calibri" w:cs="Arial"/>
              </w:rPr>
              <w:lastRenderedPageBreak/>
              <w:t>No impact</w:t>
            </w:r>
          </w:p>
        </w:tc>
        <w:tc>
          <w:tcPr>
            <w:tcW w:w="1161" w:type="pct"/>
          </w:tcPr>
          <w:p w:rsidR="00D37E17" w:rsidRPr="00761777" w:rsidRDefault="00D37E17" w:rsidP="007A41D7">
            <w:pPr>
              <w:rPr>
                <w:rFonts w:eastAsia="Calibri" w:cs="Arial"/>
              </w:rPr>
            </w:pPr>
            <w:r>
              <w:rPr>
                <w:rFonts w:eastAsia="Calibri" w:cs="Arial"/>
              </w:rPr>
              <w:t>N/A</w:t>
            </w:r>
          </w:p>
        </w:tc>
        <w:tc>
          <w:tcPr>
            <w:tcW w:w="1341" w:type="pct"/>
          </w:tcPr>
          <w:p w:rsidR="00D37E17" w:rsidRPr="00761777" w:rsidRDefault="00D37E17" w:rsidP="007A41D7">
            <w:pPr>
              <w:rPr>
                <w:rFonts w:eastAsia="Calibri" w:cs="Arial"/>
              </w:rPr>
            </w:pPr>
            <w:r>
              <w:rPr>
                <w:rFonts w:eastAsia="Calibri" w:cs="Arial"/>
              </w:rPr>
              <w:t>N/A</w:t>
            </w:r>
          </w:p>
        </w:tc>
      </w:tr>
      <w:tr w:rsidR="00095300" w:rsidRPr="00761777" w:rsidTr="00B92FA6">
        <w:tc>
          <w:tcPr>
            <w:tcW w:w="1243" w:type="pct"/>
            <w:shd w:val="clear" w:color="auto" w:fill="auto"/>
          </w:tcPr>
          <w:p w:rsidR="00095300" w:rsidRPr="00761777" w:rsidRDefault="00095300" w:rsidP="007A41D7">
            <w:pPr>
              <w:rPr>
                <w:rFonts w:cs="Arial"/>
                <w:b/>
              </w:rPr>
            </w:pPr>
            <w:r w:rsidRPr="00761777">
              <w:rPr>
                <w:rFonts w:cs="Arial"/>
                <w:b/>
              </w:rPr>
              <w:lastRenderedPageBreak/>
              <w:t xml:space="preserve">7.2 People being able to improve /maintain healthy lifestyles: </w:t>
            </w:r>
          </w:p>
          <w:p w:rsidR="00095300" w:rsidRDefault="00095300" w:rsidP="007A41D7">
            <w:pPr>
              <w:rPr>
                <w:rFonts w:cs="Arial"/>
              </w:rPr>
            </w:pPr>
            <w:r w:rsidRPr="00761777">
              <w:rPr>
                <w:rFonts w:cs="Arial"/>
              </w:rPr>
              <w:t xml:space="preserve">Consider the impact on healthy lifestyles, including healthy eating, being active, </w:t>
            </w:r>
          </w:p>
          <w:p w:rsidR="00095300" w:rsidRDefault="00095300" w:rsidP="007A41D7">
            <w:pPr>
              <w:rPr>
                <w:rFonts w:cs="Arial"/>
              </w:rPr>
            </w:pPr>
            <w:proofErr w:type="gramStart"/>
            <w:r w:rsidRPr="00761777">
              <w:rPr>
                <w:rFonts w:cs="Arial"/>
              </w:rPr>
              <w:t>no</w:t>
            </w:r>
            <w:proofErr w:type="gramEnd"/>
            <w:r w:rsidRPr="00761777">
              <w:rPr>
                <w:rFonts w:cs="Arial"/>
              </w:rPr>
              <w:t xml:space="preserve"> smoking /smoking cessation, reducing the harm caused by alcohol and /or non-prescribed drugs plus access to services that support disease prevention (eg immunisation and vaccination, falls prevention). Also consider impact on access to supportive services including smoking cessation services, weight </w:t>
            </w:r>
            <w:r w:rsidRPr="00761777">
              <w:rPr>
                <w:rFonts w:cs="Arial"/>
              </w:rPr>
              <w:lastRenderedPageBreak/>
              <w:t>management services etc</w:t>
            </w:r>
          </w:p>
          <w:p w:rsidR="00095300" w:rsidRDefault="00095300" w:rsidP="007A41D7">
            <w:pPr>
              <w:rPr>
                <w:rFonts w:cs="Arial"/>
              </w:rPr>
            </w:pPr>
          </w:p>
          <w:p w:rsidR="00095300" w:rsidRPr="00761777" w:rsidRDefault="00095300" w:rsidP="007A41D7">
            <w:pPr>
              <w:rPr>
                <w:rFonts w:cs="Arial"/>
              </w:rPr>
            </w:pPr>
            <w:r>
              <w:rPr>
                <w:rFonts w:cs="Arial"/>
              </w:rPr>
              <w:t xml:space="preserve">Well-being Goal – A healthier </w:t>
            </w:r>
            <w:smartTag w:uri="urn:schemas-microsoft-com:office:smarttags" w:element="country-region">
              <w:smartTag w:uri="urn:schemas-microsoft-com:office:smarttags" w:element="place">
                <w:r>
                  <w:rPr>
                    <w:rFonts w:cs="Arial"/>
                  </w:rPr>
                  <w:t>Wales</w:t>
                </w:r>
              </w:smartTag>
            </w:smartTag>
          </w:p>
          <w:p w:rsidR="00095300" w:rsidRPr="00761777" w:rsidRDefault="00095300" w:rsidP="007A41D7">
            <w:pPr>
              <w:rPr>
                <w:rFonts w:cs="Arial"/>
              </w:rPr>
            </w:pPr>
          </w:p>
        </w:tc>
        <w:tc>
          <w:tcPr>
            <w:tcW w:w="1255" w:type="pct"/>
            <w:shd w:val="clear" w:color="auto" w:fill="auto"/>
          </w:tcPr>
          <w:p w:rsidR="00095300" w:rsidRPr="00761777" w:rsidRDefault="00FD6138" w:rsidP="007A41D7">
            <w:pPr>
              <w:rPr>
                <w:rFonts w:eastAsia="Calibri" w:cs="Arial"/>
              </w:rPr>
            </w:pPr>
            <w:r>
              <w:rPr>
                <w:rFonts w:eastAsia="Calibri" w:cs="Arial"/>
              </w:rPr>
              <w:lastRenderedPageBreak/>
              <w:t>No impact.</w:t>
            </w:r>
          </w:p>
        </w:tc>
        <w:tc>
          <w:tcPr>
            <w:tcW w:w="1161" w:type="pct"/>
          </w:tcPr>
          <w:p w:rsidR="00095300" w:rsidRPr="00761777" w:rsidRDefault="00095300" w:rsidP="007A41D7">
            <w:pPr>
              <w:rPr>
                <w:rFonts w:eastAsia="Calibri" w:cs="Arial"/>
              </w:rPr>
            </w:pPr>
            <w:r>
              <w:rPr>
                <w:rFonts w:eastAsia="Calibri" w:cs="Arial"/>
              </w:rPr>
              <w:t>N/A</w:t>
            </w:r>
          </w:p>
        </w:tc>
        <w:tc>
          <w:tcPr>
            <w:tcW w:w="1341" w:type="pct"/>
          </w:tcPr>
          <w:p w:rsidR="00095300" w:rsidRPr="00761777" w:rsidRDefault="00095300" w:rsidP="007A41D7">
            <w:pPr>
              <w:rPr>
                <w:rFonts w:eastAsia="Calibri" w:cs="Arial"/>
              </w:rPr>
            </w:pPr>
            <w:r>
              <w:rPr>
                <w:rFonts w:eastAsia="Calibri" w:cs="Arial"/>
              </w:rPr>
              <w:t>N/A</w:t>
            </w:r>
          </w:p>
        </w:tc>
      </w:tr>
      <w:tr w:rsidR="00095300" w:rsidRPr="00761777" w:rsidTr="00B92FA6">
        <w:tc>
          <w:tcPr>
            <w:tcW w:w="1243" w:type="pct"/>
            <w:shd w:val="clear" w:color="auto" w:fill="auto"/>
          </w:tcPr>
          <w:p w:rsidR="00095300" w:rsidRPr="00761777" w:rsidRDefault="00095300" w:rsidP="00B92FA6">
            <w:pPr>
              <w:rPr>
                <w:rFonts w:eastAsia="Calibri" w:cs="Arial"/>
                <w:b/>
              </w:rPr>
            </w:pPr>
            <w:r w:rsidRPr="00761777">
              <w:rPr>
                <w:rFonts w:eastAsia="Calibri" w:cs="Arial"/>
                <w:b/>
              </w:rPr>
              <w:lastRenderedPageBreak/>
              <w:t xml:space="preserve">7.3 People in terms of their income and employment status: </w:t>
            </w:r>
          </w:p>
          <w:p w:rsidR="00095300" w:rsidRDefault="00095300" w:rsidP="00B92FA6">
            <w:pPr>
              <w:rPr>
                <w:rFonts w:eastAsia="Calibri" w:cs="Arial"/>
              </w:rPr>
            </w:pPr>
            <w:r w:rsidRPr="00761777">
              <w:rPr>
                <w:rFonts w:eastAsia="Calibri" w:cs="Arial"/>
              </w:rPr>
              <w:t>Consider the impact on the availability and accessibility of work, paid/ unpaid employment, wage levels, job security, working conditions</w:t>
            </w:r>
          </w:p>
          <w:p w:rsidR="00095300" w:rsidRDefault="00095300" w:rsidP="00B92FA6">
            <w:pPr>
              <w:rPr>
                <w:rFonts w:eastAsia="Calibri" w:cs="Arial"/>
              </w:rPr>
            </w:pPr>
          </w:p>
          <w:p w:rsidR="00095300" w:rsidRDefault="00095300" w:rsidP="00B92FA6">
            <w:pPr>
              <w:rPr>
                <w:rFonts w:eastAsia="Calibri" w:cs="Arial"/>
              </w:rPr>
            </w:pPr>
            <w:r>
              <w:rPr>
                <w:rFonts w:cs="Arial"/>
              </w:rPr>
              <w:t xml:space="preserve">Well-being Goal – A prosperous </w:t>
            </w:r>
            <w:smartTag w:uri="urn:schemas-microsoft-com:office:smarttags" w:element="country-region">
              <w:smartTag w:uri="urn:schemas-microsoft-com:office:smarttags" w:element="place">
                <w:r>
                  <w:rPr>
                    <w:rFonts w:cs="Arial"/>
                  </w:rPr>
                  <w:t>Wales</w:t>
                </w:r>
              </w:smartTag>
            </w:smartTag>
          </w:p>
          <w:p w:rsidR="00095300" w:rsidRPr="00761777" w:rsidRDefault="00095300" w:rsidP="00B92FA6">
            <w:pPr>
              <w:rPr>
                <w:rFonts w:eastAsia="Calibri" w:cs="Arial"/>
              </w:rPr>
            </w:pPr>
          </w:p>
        </w:tc>
        <w:tc>
          <w:tcPr>
            <w:tcW w:w="1255" w:type="pct"/>
            <w:shd w:val="clear" w:color="auto" w:fill="auto"/>
          </w:tcPr>
          <w:p w:rsidR="00095300" w:rsidRPr="007A41D7" w:rsidRDefault="00095300" w:rsidP="00FD6138">
            <w:pPr>
              <w:pStyle w:val="BodyText"/>
              <w:ind w:left="-93" w:hanging="709"/>
              <w:rPr>
                <w:rFonts w:cs="Arial"/>
                <w:szCs w:val="24"/>
              </w:rPr>
            </w:pPr>
            <w:r>
              <w:rPr>
                <w:rFonts w:eastAsia="Calibri" w:cs="Arial"/>
              </w:rPr>
              <w:t>.</w:t>
            </w:r>
            <w:r>
              <w:rPr>
                <w:rFonts w:cs="Arial"/>
                <w:szCs w:val="24"/>
              </w:rPr>
              <w:t xml:space="preserve"> </w:t>
            </w:r>
            <w:r>
              <w:rPr>
                <w:rFonts w:cs="Arial"/>
                <w:szCs w:val="24"/>
              </w:rPr>
              <w:tab/>
            </w:r>
            <w:r w:rsidR="00FD6138">
              <w:rPr>
                <w:rFonts w:cs="Arial"/>
                <w:szCs w:val="24"/>
              </w:rPr>
              <w:t>No impact.</w:t>
            </w:r>
          </w:p>
        </w:tc>
        <w:tc>
          <w:tcPr>
            <w:tcW w:w="1161" w:type="pct"/>
          </w:tcPr>
          <w:p w:rsidR="00095300" w:rsidRPr="00761777" w:rsidRDefault="00095300" w:rsidP="00FD6138">
            <w:pPr>
              <w:ind w:left="-78" w:hanging="850"/>
              <w:rPr>
                <w:rFonts w:eastAsia="Calibri" w:cs="Arial"/>
              </w:rPr>
            </w:pPr>
            <w:r>
              <w:rPr>
                <w:rFonts w:cs="Arial"/>
                <w:szCs w:val="24"/>
              </w:rPr>
              <w:t xml:space="preserve">In </w:t>
            </w:r>
            <w:r w:rsidRPr="00295F7E">
              <w:rPr>
                <w:rFonts w:cs="Arial"/>
                <w:szCs w:val="24"/>
              </w:rPr>
              <w:t xml:space="preserve">order </w:t>
            </w:r>
            <w:r w:rsidR="001D7A08">
              <w:rPr>
                <w:rFonts w:cs="Arial"/>
                <w:szCs w:val="24"/>
              </w:rPr>
              <w:t>N/A</w:t>
            </w:r>
          </w:p>
        </w:tc>
        <w:tc>
          <w:tcPr>
            <w:tcW w:w="1341" w:type="pct"/>
          </w:tcPr>
          <w:p w:rsidR="00095300" w:rsidRPr="00761777" w:rsidRDefault="001D7A08" w:rsidP="00B92FA6">
            <w:pPr>
              <w:rPr>
                <w:rFonts w:eastAsia="Calibri" w:cs="Arial"/>
              </w:rPr>
            </w:pPr>
            <w:r>
              <w:rPr>
                <w:rFonts w:eastAsia="Calibri" w:cs="Arial"/>
              </w:rPr>
              <w:t>N/A</w:t>
            </w:r>
          </w:p>
        </w:tc>
      </w:tr>
      <w:tr w:rsidR="00095300" w:rsidRPr="00761777" w:rsidTr="00B92FA6">
        <w:tc>
          <w:tcPr>
            <w:tcW w:w="1243" w:type="pct"/>
            <w:shd w:val="clear" w:color="auto" w:fill="auto"/>
          </w:tcPr>
          <w:p w:rsidR="00095300" w:rsidRPr="00761777" w:rsidRDefault="00095300" w:rsidP="00B92FA6">
            <w:pPr>
              <w:rPr>
                <w:rFonts w:eastAsia="Calibri" w:cs="Arial"/>
                <w:b/>
              </w:rPr>
            </w:pPr>
            <w:r w:rsidRPr="00761777">
              <w:rPr>
                <w:rFonts w:eastAsia="Calibri" w:cs="Arial"/>
                <w:b/>
              </w:rPr>
              <w:t xml:space="preserve">7.4 People in terms of their use of the physical environment: </w:t>
            </w:r>
          </w:p>
          <w:p w:rsidR="00095300" w:rsidRDefault="00095300" w:rsidP="00B92FA6">
            <w:pPr>
              <w:rPr>
                <w:rFonts w:cs="Arial"/>
              </w:rPr>
            </w:pPr>
            <w:r w:rsidRPr="00761777">
              <w:rPr>
                <w:rFonts w:eastAsia="Calibri" w:cs="Arial"/>
              </w:rPr>
              <w:t xml:space="preserve">Consider the impact on the availability and accessibility of transport, healthy food, </w:t>
            </w:r>
            <w:r w:rsidRPr="00761777">
              <w:rPr>
                <w:rFonts w:eastAsia="Calibri" w:cs="Arial"/>
              </w:rPr>
              <w:lastRenderedPageBreak/>
              <w:t xml:space="preserve">leisure activities, green spaces; of the design of the built environment on the physical and mental health of patients, staff and visitors; on air quality, exposure to pollutants; safety of neighbourhoods, exposure to crime; road safety and preventing injuries/accidents; </w:t>
            </w:r>
            <w:r w:rsidRPr="00761777">
              <w:rPr>
                <w:rFonts w:cs="Arial"/>
              </w:rPr>
              <w:t>quality and safety of play areas and open spaces</w:t>
            </w:r>
          </w:p>
          <w:p w:rsidR="00095300" w:rsidRDefault="00095300" w:rsidP="00B92FA6">
            <w:pPr>
              <w:rPr>
                <w:rFonts w:cs="Arial"/>
              </w:rPr>
            </w:pPr>
          </w:p>
          <w:p w:rsidR="00095300" w:rsidRPr="007A41D7" w:rsidRDefault="00095300" w:rsidP="007A41D7">
            <w:pPr>
              <w:rPr>
                <w:rFonts w:eastAsia="Calibri" w:cs="Arial"/>
              </w:rPr>
            </w:pPr>
            <w:r>
              <w:rPr>
                <w:rFonts w:cs="Arial"/>
              </w:rPr>
              <w:t xml:space="preserve">Well-being Goal – A resilient </w:t>
            </w:r>
            <w:smartTag w:uri="urn:schemas-microsoft-com:office:smarttags" w:element="country-region">
              <w:smartTag w:uri="urn:schemas-microsoft-com:office:smarttags" w:element="place">
                <w:r>
                  <w:rPr>
                    <w:rFonts w:cs="Arial"/>
                  </w:rPr>
                  <w:t>Wales</w:t>
                </w:r>
              </w:smartTag>
            </w:smartTag>
          </w:p>
        </w:tc>
        <w:tc>
          <w:tcPr>
            <w:tcW w:w="1255" w:type="pct"/>
            <w:shd w:val="clear" w:color="auto" w:fill="auto"/>
          </w:tcPr>
          <w:p w:rsidR="00095300" w:rsidRPr="00761777" w:rsidRDefault="00FD6138" w:rsidP="00B92FA6">
            <w:pPr>
              <w:rPr>
                <w:rFonts w:eastAsia="Calibri" w:cs="Arial"/>
              </w:rPr>
            </w:pPr>
            <w:r>
              <w:rPr>
                <w:rFonts w:eastAsia="Calibri" w:cs="Arial"/>
              </w:rPr>
              <w:lastRenderedPageBreak/>
              <w:t>No impact.</w:t>
            </w:r>
          </w:p>
        </w:tc>
        <w:tc>
          <w:tcPr>
            <w:tcW w:w="1161" w:type="pct"/>
          </w:tcPr>
          <w:p w:rsidR="00095300" w:rsidRPr="00761777" w:rsidRDefault="001D7A08" w:rsidP="00B92FA6">
            <w:pPr>
              <w:rPr>
                <w:rFonts w:eastAsia="Calibri" w:cs="Arial"/>
              </w:rPr>
            </w:pPr>
            <w:r>
              <w:rPr>
                <w:rFonts w:eastAsia="Calibri" w:cs="Arial"/>
              </w:rPr>
              <w:t>N/A</w:t>
            </w:r>
          </w:p>
        </w:tc>
        <w:tc>
          <w:tcPr>
            <w:tcW w:w="1341" w:type="pct"/>
          </w:tcPr>
          <w:p w:rsidR="00095300" w:rsidRPr="00761777" w:rsidRDefault="001D7A08" w:rsidP="00B92FA6">
            <w:pPr>
              <w:rPr>
                <w:rFonts w:eastAsia="Calibri" w:cs="Arial"/>
              </w:rPr>
            </w:pPr>
            <w:r>
              <w:rPr>
                <w:rFonts w:eastAsia="Calibri" w:cs="Arial"/>
              </w:rPr>
              <w:t>N/A</w:t>
            </w:r>
          </w:p>
        </w:tc>
      </w:tr>
      <w:tr w:rsidR="00095300" w:rsidRPr="00761777" w:rsidTr="00B92FA6">
        <w:tc>
          <w:tcPr>
            <w:tcW w:w="1243" w:type="pct"/>
            <w:shd w:val="clear" w:color="auto" w:fill="auto"/>
          </w:tcPr>
          <w:p w:rsidR="00095300" w:rsidRPr="00761777" w:rsidRDefault="00095300" w:rsidP="00B92FA6">
            <w:pPr>
              <w:rPr>
                <w:rFonts w:cs="Arial"/>
                <w:b/>
              </w:rPr>
            </w:pPr>
            <w:r w:rsidRPr="00761777">
              <w:rPr>
                <w:rFonts w:cs="Arial"/>
                <w:b/>
              </w:rPr>
              <w:lastRenderedPageBreak/>
              <w:t xml:space="preserve">7.5 People in terms of social and community influences on their health: </w:t>
            </w:r>
          </w:p>
          <w:p w:rsidR="00095300" w:rsidRDefault="00095300" w:rsidP="00B92FA6">
            <w:pPr>
              <w:rPr>
                <w:rFonts w:cs="Arial"/>
              </w:rPr>
            </w:pPr>
            <w:r w:rsidRPr="00761777">
              <w:rPr>
                <w:rFonts w:cs="Arial"/>
              </w:rPr>
              <w:t xml:space="preserve">Consider the impact on family organisation and roles; social support and social networks; neighbourliness and sense of belonging; social isolation; peer </w:t>
            </w:r>
            <w:r w:rsidRPr="00761777">
              <w:rPr>
                <w:rFonts w:cs="Arial"/>
              </w:rPr>
              <w:lastRenderedPageBreak/>
              <w:t>pressure; community identity; cultural and spiritual ethos</w:t>
            </w:r>
          </w:p>
          <w:p w:rsidR="00095300" w:rsidRDefault="00095300" w:rsidP="00B92FA6">
            <w:pPr>
              <w:rPr>
                <w:rFonts w:cs="Arial"/>
              </w:rPr>
            </w:pPr>
          </w:p>
          <w:p w:rsidR="00095300" w:rsidRDefault="00095300" w:rsidP="007A41D7">
            <w:pPr>
              <w:rPr>
                <w:rFonts w:cs="Arial"/>
              </w:rPr>
            </w:pPr>
            <w:r>
              <w:rPr>
                <w:rFonts w:cs="Arial"/>
              </w:rPr>
              <w:t xml:space="preserve">Well-being Goal – A </w:t>
            </w:r>
            <w:smartTag w:uri="urn:schemas-microsoft-com:office:smarttags" w:element="country-region">
              <w:smartTag w:uri="urn:schemas-microsoft-com:office:smarttags" w:element="place">
                <w:r>
                  <w:rPr>
                    <w:rFonts w:cs="Arial"/>
                  </w:rPr>
                  <w:t>Wales</w:t>
                </w:r>
              </w:smartTag>
            </w:smartTag>
            <w:r>
              <w:rPr>
                <w:rFonts w:cs="Arial"/>
              </w:rPr>
              <w:t xml:space="preserve"> of cohesive communities</w:t>
            </w:r>
          </w:p>
          <w:p w:rsidR="007A41D7" w:rsidRDefault="007A41D7" w:rsidP="007A41D7">
            <w:pPr>
              <w:rPr>
                <w:rFonts w:cs="Arial"/>
              </w:rPr>
            </w:pPr>
          </w:p>
          <w:p w:rsidR="00095300" w:rsidRPr="00761777" w:rsidRDefault="00095300" w:rsidP="00B92FA6">
            <w:pPr>
              <w:rPr>
                <w:rFonts w:cs="Arial"/>
              </w:rPr>
            </w:pPr>
          </w:p>
        </w:tc>
        <w:tc>
          <w:tcPr>
            <w:tcW w:w="1255" w:type="pct"/>
            <w:shd w:val="clear" w:color="auto" w:fill="auto"/>
          </w:tcPr>
          <w:p w:rsidR="00095300" w:rsidRPr="00FD6138" w:rsidRDefault="00FD6138" w:rsidP="00B92FA6">
            <w:pPr>
              <w:rPr>
                <w:rFonts w:eastAsia="Calibri" w:cs="Arial"/>
              </w:rPr>
            </w:pPr>
            <w:r w:rsidRPr="00FD6138">
              <w:rPr>
                <w:rFonts w:eastAsia="Calibri" w:cs="Arial"/>
              </w:rPr>
              <w:lastRenderedPageBreak/>
              <w:t>No impact.</w:t>
            </w:r>
          </w:p>
        </w:tc>
        <w:tc>
          <w:tcPr>
            <w:tcW w:w="1161" w:type="pct"/>
          </w:tcPr>
          <w:p w:rsidR="00095300" w:rsidRPr="00761777" w:rsidRDefault="001D7A08" w:rsidP="00B92FA6">
            <w:pPr>
              <w:rPr>
                <w:rFonts w:eastAsia="Calibri" w:cs="Arial"/>
              </w:rPr>
            </w:pPr>
            <w:r>
              <w:rPr>
                <w:rFonts w:eastAsia="Calibri" w:cs="Arial"/>
              </w:rPr>
              <w:t>N/A</w:t>
            </w:r>
          </w:p>
        </w:tc>
        <w:tc>
          <w:tcPr>
            <w:tcW w:w="1341" w:type="pct"/>
          </w:tcPr>
          <w:p w:rsidR="00095300" w:rsidRPr="00761777" w:rsidRDefault="001D7A08" w:rsidP="00B92FA6">
            <w:pPr>
              <w:rPr>
                <w:rFonts w:eastAsia="Calibri" w:cs="Arial"/>
              </w:rPr>
            </w:pPr>
            <w:r>
              <w:rPr>
                <w:rFonts w:eastAsia="Calibri" w:cs="Arial"/>
              </w:rPr>
              <w:t>N/A</w:t>
            </w:r>
          </w:p>
        </w:tc>
      </w:tr>
      <w:tr w:rsidR="00095300" w:rsidRPr="00761777" w:rsidTr="00B92FA6">
        <w:tc>
          <w:tcPr>
            <w:tcW w:w="1243" w:type="pct"/>
            <w:shd w:val="clear" w:color="auto" w:fill="auto"/>
          </w:tcPr>
          <w:p w:rsidR="00095300" w:rsidRDefault="00095300" w:rsidP="00B92FA6">
            <w:pPr>
              <w:rPr>
                <w:rFonts w:cs="Arial"/>
              </w:rPr>
            </w:pPr>
            <w:r w:rsidRPr="00761777">
              <w:rPr>
                <w:rFonts w:cs="Arial"/>
                <w:b/>
              </w:rPr>
              <w:lastRenderedPageBreak/>
              <w:t xml:space="preserve">7.6 People in terms of macro-economic, environmental and sustainability factors: </w:t>
            </w:r>
            <w:r w:rsidRPr="00761777">
              <w:rPr>
                <w:rFonts w:cs="Arial"/>
              </w:rPr>
              <w:t>Consider the impact of government policies; gross domestic product; economic development; biological diversity; climate</w:t>
            </w:r>
          </w:p>
          <w:p w:rsidR="00095300" w:rsidRDefault="00095300" w:rsidP="00B92FA6">
            <w:pPr>
              <w:rPr>
                <w:rFonts w:cs="Arial"/>
              </w:rPr>
            </w:pPr>
          </w:p>
          <w:p w:rsidR="00095300" w:rsidRPr="00761777" w:rsidRDefault="00095300" w:rsidP="00B92FA6">
            <w:pPr>
              <w:rPr>
                <w:rFonts w:cs="Arial"/>
                <w:b/>
              </w:rPr>
            </w:pPr>
            <w:r>
              <w:rPr>
                <w:rFonts w:cs="Arial"/>
              </w:rPr>
              <w:t xml:space="preserve">Well-being Goal – A globally responsible </w:t>
            </w:r>
            <w:smartTag w:uri="urn:schemas-microsoft-com:office:smarttags" w:element="country-region">
              <w:smartTag w:uri="urn:schemas-microsoft-com:office:smarttags" w:element="place">
                <w:r>
                  <w:rPr>
                    <w:rFonts w:cs="Arial"/>
                  </w:rPr>
                  <w:t>Wales</w:t>
                </w:r>
              </w:smartTag>
            </w:smartTag>
          </w:p>
        </w:tc>
        <w:tc>
          <w:tcPr>
            <w:tcW w:w="1255" w:type="pct"/>
            <w:shd w:val="clear" w:color="auto" w:fill="auto"/>
          </w:tcPr>
          <w:p w:rsidR="00095300" w:rsidRPr="00761777" w:rsidRDefault="00FD6138" w:rsidP="00B92FA6">
            <w:pPr>
              <w:rPr>
                <w:rFonts w:eastAsia="Calibri" w:cs="Arial"/>
                <w:b/>
              </w:rPr>
            </w:pPr>
            <w:r>
              <w:rPr>
                <w:rFonts w:eastAsia="Calibri" w:cs="Arial"/>
              </w:rPr>
              <w:t>No impact.</w:t>
            </w:r>
          </w:p>
        </w:tc>
        <w:tc>
          <w:tcPr>
            <w:tcW w:w="1161" w:type="pct"/>
          </w:tcPr>
          <w:p w:rsidR="00095300" w:rsidRPr="00761777" w:rsidRDefault="001D7A08" w:rsidP="00B92FA6">
            <w:pPr>
              <w:rPr>
                <w:rFonts w:eastAsia="Calibri" w:cs="Arial"/>
              </w:rPr>
            </w:pPr>
            <w:r>
              <w:rPr>
                <w:rFonts w:eastAsia="Calibri" w:cs="Arial"/>
              </w:rPr>
              <w:t>N/A</w:t>
            </w:r>
          </w:p>
        </w:tc>
        <w:tc>
          <w:tcPr>
            <w:tcW w:w="1341" w:type="pct"/>
          </w:tcPr>
          <w:p w:rsidR="00095300" w:rsidRPr="00761777" w:rsidRDefault="001D7A08" w:rsidP="00B92FA6">
            <w:pPr>
              <w:rPr>
                <w:rFonts w:eastAsia="Calibri" w:cs="Arial"/>
              </w:rPr>
            </w:pPr>
            <w:r>
              <w:rPr>
                <w:rFonts w:eastAsia="Calibri" w:cs="Arial"/>
              </w:rPr>
              <w:t>N/A</w:t>
            </w:r>
          </w:p>
        </w:tc>
      </w:tr>
    </w:tbl>
    <w:p w:rsidR="00D76AB4" w:rsidRDefault="00B92FA6" w:rsidP="00B92FA6">
      <w:pPr>
        <w:tabs>
          <w:tab w:val="left" w:pos="7180"/>
        </w:tabs>
        <w:rPr>
          <w:rFonts w:cs="Arial"/>
        </w:rPr>
      </w:pPr>
      <w:r w:rsidRPr="00761777">
        <w:rPr>
          <w:rFonts w:cs="Arial"/>
        </w:rPr>
        <w:t xml:space="preserve">  </w:t>
      </w:r>
    </w:p>
    <w:p w:rsidR="00D76AB4" w:rsidRDefault="00D76AB4" w:rsidP="00B92FA6">
      <w:pPr>
        <w:tabs>
          <w:tab w:val="left" w:pos="7180"/>
        </w:tabs>
        <w:rPr>
          <w:rFonts w:cs="Arial"/>
        </w:rPr>
      </w:pPr>
    </w:p>
    <w:p w:rsidR="00D76AB4" w:rsidRDefault="00D76AB4" w:rsidP="00B92FA6">
      <w:pPr>
        <w:tabs>
          <w:tab w:val="left" w:pos="7180"/>
        </w:tabs>
        <w:rPr>
          <w:rFonts w:cs="Arial"/>
        </w:rPr>
      </w:pPr>
    </w:p>
    <w:p w:rsidR="00B92FA6" w:rsidRPr="00761777" w:rsidRDefault="00B92FA6" w:rsidP="007A41D7">
      <w:pPr>
        <w:tabs>
          <w:tab w:val="left" w:pos="7180"/>
        </w:tabs>
        <w:rPr>
          <w:rFonts w:eastAsia="Calibri" w:cs="Arial"/>
        </w:rPr>
      </w:pPr>
      <w:r w:rsidRPr="00761777">
        <w:rPr>
          <w:rFonts w:cs="Arial"/>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22"/>
        <w:gridCol w:w="8168"/>
      </w:tblGrid>
      <w:tr w:rsidR="00B92FA6" w:rsidRPr="00761777" w:rsidTr="00B92FA6">
        <w:tc>
          <w:tcPr>
            <w:tcW w:w="5778" w:type="dxa"/>
          </w:tcPr>
          <w:p w:rsidR="00B92FA6" w:rsidRPr="00D3271B" w:rsidRDefault="00B92FA6" w:rsidP="00B92FA6">
            <w:pPr>
              <w:pStyle w:val="ListParagraph"/>
              <w:numPr>
                <w:ilvl w:val="1"/>
                <w:numId w:val="23"/>
              </w:numPr>
              <w:rPr>
                <w:rFonts w:ascii="Arial" w:eastAsia="Calibri" w:hAnsi="Arial" w:cs="Arial"/>
                <w:b/>
                <w:lang w:val="en-GB"/>
              </w:rPr>
            </w:pPr>
            <w:r w:rsidRPr="00D3271B">
              <w:rPr>
                <w:rFonts w:ascii="Arial" w:eastAsia="Calibri" w:hAnsi="Arial" w:cs="Arial"/>
                <w:b/>
              </w:rPr>
              <w:lastRenderedPageBreak/>
              <w:t xml:space="preserve">Please </w:t>
            </w:r>
            <w:proofErr w:type="spellStart"/>
            <w:r w:rsidRPr="00D3271B">
              <w:rPr>
                <w:rFonts w:ascii="Arial" w:eastAsia="Calibri" w:hAnsi="Arial" w:cs="Arial"/>
                <w:b/>
              </w:rPr>
              <w:t>summarise</w:t>
            </w:r>
            <w:proofErr w:type="spellEnd"/>
            <w:r w:rsidRPr="00D3271B">
              <w:rPr>
                <w:rFonts w:ascii="Arial" w:eastAsia="Calibri" w:hAnsi="Arial" w:cs="Arial"/>
                <w:b/>
              </w:rPr>
              <w:t xml:space="preserve"> the </w:t>
            </w:r>
            <w:r w:rsidRPr="00D3271B">
              <w:rPr>
                <w:rFonts w:ascii="Arial" w:eastAsia="Calibri" w:hAnsi="Arial" w:cs="Arial"/>
                <w:b/>
                <w:lang w:val="en-GB"/>
              </w:rPr>
              <w:t>potential positive and/or negative impacts of the strategy, policy, plan or service</w:t>
            </w:r>
          </w:p>
          <w:p w:rsidR="00B92FA6" w:rsidRPr="0007535A" w:rsidRDefault="00B92FA6" w:rsidP="00B92FA6">
            <w:pPr>
              <w:rPr>
                <w:rFonts w:eastAsia="Calibri" w:cs="Arial"/>
              </w:rPr>
            </w:pPr>
          </w:p>
          <w:p w:rsidR="00B92FA6" w:rsidRPr="0007535A" w:rsidRDefault="00B92FA6" w:rsidP="00B92FA6">
            <w:pPr>
              <w:rPr>
                <w:rFonts w:eastAsia="Calibri" w:cs="Arial"/>
              </w:rPr>
            </w:pPr>
          </w:p>
        </w:tc>
        <w:tc>
          <w:tcPr>
            <w:tcW w:w="8931" w:type="dxa"/>
          </w:tcPr>
          <w:p w:rsidR="00B92FA6" w:rsidRPr="0007535A" w:rsidRDefault="00B64CD2" w:rsidP="00B92FA6">
            <w:pPr>
              <w:rPr>
                <w:rFonts w:eastAsia="Calibri" w:cs="Arial"/>
              </w:rPr>
            </w:pPr>
            <w:r>
              <w:rPr>
                <w:rFonts w:eastAsia="Calibri" w:cs="Arial"/>
              </w:rPr>
              <w:t xml:space="preserve">On reviewing the previous policy and writing the latest version, improvements have been made in people who communicate using the Welsh language, people with a religion or belief or with no religion or belief. Overall, there appears to be very limited impact on the protected characteristics and health inequalities as a result of this policy.  </w:t>
            </w:r>
          </w:p>
        </w:tc>
      </w:tr>
    </w:tbl>
    <w:p w:rsidR="00B92FA6" w:rsidRPr="00761777" w:rsidRDefault="00B92FA6" w:rsidP="00B92FA6">
      <w:pPr>
        <w:rPr>
          <w:rFonts w:eastAsia="Calibri" w:cs="Arial"/>
        </w:rPr>
      </w:pPr>
    </w:p>
    <w:p w:rsidR="00B92FA6" w:rsidRPr="00761777" w:rsidRDefault="00B92FA6" w:rsidP="00B92FA6">
      <w:pPr>
        <w:rPr>
          <w:rFonts w:eastAsia="Calibri" w:cs="Arial"/>
        </w:rPr>
      </w:pPr>
    </w:p>
    <w:p w:rsidR="00B92FA6" w:rsidRPr="00761777" w:rsidRDefault="00B92FA6" w:rsidP="00B92FA6">
      <w:pPr>
        <w:jc w:val="both"/>
        <w:rPr>
          <w:rFonts w:cs="Arial"/>
          <w:b/>
          <w:sz w:val="28"/>
          <w:szCs w:val="28"/>
        </w:rPr>
      </w:pPr>
      <w:r w:rsidRPr="00761777">
        <w:rPr>
          <w:rFonts w:cs="Arial"/>
          <w:b/>
          <w:sz w:val="28"/>
          <w:szCs w:val="28"/>
        </w:rPr>
        <w:t>Action Plan for Mitigation</w:t>
      </w:r>
      <w:r>
        <w:rPr>
          <w:rFonts w:cs="Arial"/>
          <w:b/>
          <w:sz w:val="28"/>
          <w:szCs w:val="28"/>
        </w:rPr>
        <w:t xml:space="preserve"> / Improvement and Implementation </w:t>
      </w:r>
    </w:p>
    <w:p w:rsidR="00B92FA6" w:rsidRPr="00761777" w:rsidRDefault="00B92FA6" w:rsidP="00B92FA6">
      <w:pPr>
        <w:rPr>
          <w:rFonts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02"/>
        <w:gridCol w:w="3175"/>
        <w:gridCol w:w="974"/>
        <w:gridCol w:w="1377"/>
        <w:gridCol w:w="3462"/>
      </w:tblGrid>
      <w:tr w:rsidR="00B92FA6" w:rsidRPr="00761777" w:rsidTr="00EC10CD">
        <w:trPr>
          <w:cantSplit/>
          <w:trHeight w:val="591"/>
          <w:tblHeader/>
        </w:trPr>
        <w:tc>
          <w:tcPr>
            <w:tcW w:w="1669" w:type="pct"/>
            <w:shd w:val="clear" w:color="auto" w:fill="D9D9D9"/>
          </w:tcPr>
          <w:p w:rsidR="00B92FA6" w:rsidRPr="00761777" w:rsidRDefault="00B92FA6" w:rsidP="00B92FA6">
            <w:pPr>
              <w:rPr>
                <w:rFonts w:eastAsia="Calibri" w:cs="Arial"/>
                <w:b/>
              </w:rPr>
            </w:pPr>
          </w:p>
        </w:tc>
        <w:tc>
          <w:tcPr>
            <w:tcW w:w="1177" w:type="pct"/>
            <w:shd w:val="clear" w:color="auto" w:fill="D9D9D9"/>
          </w:tcPr>
          <w:p w:rsidR="00B92FA6" w:rsidRPr="00761777" w:rsidRDefault="00B92FA6" w:rsidP="00B92FA6">
            <w:pPr>
              <w:rPr>
                <w:rFonts w:eastAsia="Calibri" w:cs="Arial"/>
                <w:b/>
              </w:rPr>
            </w:pPr>
            <w:r w:rsidRPr="00761777">
              <w:rPr>
                <w:rFonts w:eastAsia="Calibri" w:cs="Arial"/>
                <w:b/>
              </w:rPr>
              <w:t xml:space="preserve">Action </w:t>
            </w:r>
          </w:p>
        </w:tc>
        <w:tc>
          <w:tcPr>
            <w:tcW w:w="361" w:type="pct"/>
            <w:shd w:val="clear" w:color="auto" w:fill="D9D9D9"/>
          </w:tcPr>
          <w:p w:rsidR="00B92FA6" w:rsidRPr="00761777" w:rsidRDefault="00B92FA6" w:rsidP="00B92FA6">
            <w:pPr>
              <w:rPr>
                <w:rFonts w:eastAsia="Calibri" w:cs="Arial"/>
                <w:b/>
              </w:rPr>
            </w:pPr>
            <w:r w:rsidRPr="00761777">
              <w:rPr>
                <w:rFonts w:eastAsia="Calibri" w:cs="Arial"/>
                <w:b/>
              </w:rPr>
              <w:t>Lead</w:t>
            </w:r>
          </w:p>
        </w:tc>
        <w:tc>
          <w:tcPr>
            <w:tcW w:w="510" w:type="pct"/>
            <w:shd w:val="clear" w:color="auto" w:fill="D9D9D9"/>
          </w:tcPr>
          <w:p w:rsidR="00B92FA6" w:rsidRPr="00761777" w:rsidRDefault="00B92FA6" w:rsidP="00B92FA6">
            <w:pPr>
              <w:rPr>
                <w:rFonts w:eastAsia="Calibri" w:cs="Arial"/>
                <w:b/>
              </w:rPr>
            </w:pPr>
            <w:r w:rsidRPr="00761777">
              <w:rPr>
                <w:rFonts w:eastAsia="Calibri" w:cs="Arial"/>
                <w:b/>
              </w:rPr>
              <w:t xml:space="preserve">Timescale </w:t>
            </w:r>
          </w:p>
          <w:p w:rsidR="00B92FA6" w:rsidRPr="00761777" w:rsidRDefault="00B92FA6" w:rsidP="00B92FA6">
            <w:pPr>
              <w:rPr>
                <w:rFonts w:eastAsia="Calibri" w:cs="Arial"/>
                <w:b/>
              </w:rPr>
            </w:pPr>
          </w:p>
        </w:tc>
        <w:tc>
          <w:tcPr>
            <w:tcW w:w="1283" w:type="pct"/>
            <w:shd w:val="clear" w:color="auto" w:fill="D9D9D9"/>
          </w:tcPr>
          <w:p w:rsidR="00B92FA6" w:rsidRPr="00761777" w:rsidRDefault="00B92FA6" w:rsidP="00B92FA6">
            <w:pPr>
              <w:rPr>
                <w:rFonts w:eastAsia="Calibri" w:cs="Arial"/>
                <w:b/>
              </w:rPr>
            </w:pPr>
            <w:r w:rsidRPr="0036152F">
              <w:rPr>
                <w:rFonts w:eastAsia="Calibri" w:cs="Arial"/>
                <w:b/>
              </w:rPr>
              <w:t>Action taken by Clinical Board / Corporate Directorate</w:t>
            </w:r>
          </w:p>
        </w:tc>
      </w:tr>
      <w:tr w:rsidR="00B64CD2" w:rsidRPr="00761777" w:rsidTr="00EC10CD">
        <w:trPr>
          <w:cantSplit/>
          <w:trHeight w:val="1134"/>
        </w:trPr>
        <w:tc>
          <w:tcPr>
            <w:tcW w:w="1669" w:type="pct"/>
          </w:tcPr>
          <w:p w:rsidR="00B64CD2" w:rsidRPr="00761777" w:rsidRDefault="00B64CD2" w:rsidP="00B92FA6">
            <w:pPr>
              <w:numPr>
                <w:ilvl w:val="1"/>
                <w:numId w:val="23"/>
              </w:numPr>
              <w:contextualSpacing/>
              <w:rPr>
                <w:rFonts w:eastAsia="Calibri" w:cs="Arial"/>
                <w:b/>
              </w:rPr>
            </w:pPr>
            <w:r w:rsidRPr="00761777">
              <w:rPr>
                <w:rFonts w:eastAsia="Calibri" w:cs="Arial"/>
              </w:rPr>
              <w:t xml:space="preserve"> </w:t>
            </w:r>
            <w:r w:rsidRPr="00761777">
              <w:rPr>
                <w:rFonts w:eastAsia="Calibri" w:cs="Arial"/>
                <w:b/>
              </w:rPr>
              <w:t>What are the key actions ide</w:t>
            </w:r>
            <w:r>
              <w:rPr>
                <w:rFonts w:eastAsia="Calibri" w:cs="Arial"/>
                <w:b/>
              </w:rPr>
              <w:t>ntified as a result of completing the EHIA</w:t>
            </w:r>
            <w:r w:rsidRPr="00761777">
              <w:rPr>
                <w:rFonts w:eastAsia="Calibri" w:cs="Arial"/>
                <w:b/>
              </w:rPr>
              <w:t xml:space="preserve">? </w:t>
            </w:r>
          </w:p>
          <w:p w:rsidR="00B64CD2" w:rsidRPr="00761777" w:rsidRDefault="00B64CD2" w:rsidP="00B92FA6">
            <w:pPr>
              <w:rPr>
                <w:rFonts w:eastAsia="Calibri" w:cs="Arial"/>
              </w:rPr>
            </w:pPr>
          </w:p>
          <w:p w:rsidR="00B64CD2" w:rsidRPr="00761777" w:rsidRDefault="00B64CD2" w:rsidP="00B92FA6">
            <w:pPr>
              <w:rPr>
                <w:rFonts w:eastAsia="Calibri" w:cs="Arial"/>
              </w:rPr>
            </w:pPr>
          </w:p>
        </w:tc>
        <w:tc>
          <w:tcPr>
            <w:tcW w:w="1177" w:type="pct"/>
          </w:tcPr>
          <w:p w:rsidR="001D7A08" w:rsidRDefault="001D7A08" w:rsidP="001D7A08">
            <w:pPr>
              <w:autoSpaceDE w:val="0"/>
              <w:autoSpaceDN w:val="0"/>
              <w:adjustRightInd w:val="0"/>
              <w:rPr>
                <w:rFonts w:cs="Arial"/>
                <w:color w:val="000000"/>
              </w:rPr>
            </w:pPr>
            <w:r>
              <w:rPr>
                <w:rFonts w:cs="Arial"/>
                <w:color w:val="000000"/>
              </w:rPr>
              <w:t>Overall, there is no evidence that this Policy adversely affects any of the equalities groups.</w:t>
            </w:r>
          </w:p>
          <w:p w:rsidR="001D7A08" w:rsidRDefault="001D7A08" w:rsidP="001D7A08">
            <w:pPr>
              <w:autoSpaceDE w:val="0"/>
              <w:autoSpaceDN w:val="0"/>
              <w:adjustRightInd w:val="0"/>
              <w:rPr>
                <w:rFonts w:cs="Arial"/>
                <w:color w:val="000000"/>
              </w:rPr>
            </w:pPr>
          </w:p>
          <w:p w:rsidR="00B64CD2" w:rsidRPr="00875301" w:rsidRDefault="00B64CD2" w:rsidP="00CE12AA">
            <w:pPr>
              <w:rPr>
                <w:rFonts w:eastAsia="Calibri" w:cs="Arial"/>
                <w:b/>
              </w:rPr>
            </w:pPr>
          </w:p>
        </w:tc>
        <w:tc>
          <w:tcPr>
            <w:tcW w:w="361" w:type="pct"/>
          </w:tcPr>
          <w:p w:rsidR="00B64CD2" w:rsidRPr="00875301" w:rsidRDefault="00B64CD2" w:rsidP="00CE12AA">
            <w:pPr>
              <w:rPr>
                <w:rFonts w:eastAsia="Calibri" w:cs="Arial"/>
              </w:rPr>
            </w:pPr>
          </w:p>
        </w:tc>
        <w:tc>
          <w:tcPr>
            <w:tcW w:w="510" w:type="pct"/>
          </w:tcPr>
          <w:p w:rsidR="00B64CD2" w:rsidRPr="00875301" w:rsidRDefault="00B64CD2" w:rsidP="00CE12AA">
            <w:pPr>
              <w:rPr>
                <w:rFonts w:eastAsia="Calibri" w:cs="Arial"/>
              </w:rPr>
            </w:pPr>
          </w:p>
        </w:tc>
        <w:tc>
          <w:tcPr>
            <w:tcW w:w="1283" w:type="pct"/>
          </w:tcPr>
          <w:p w:rsidR="00B64CD2" w:rsidRPr="00875301" w:rsidRDefault="00B64CD2" w:rsidP="00CE12AA">
            <w:pPr>
              <w:rPr>
                <w:rFonts w:eastAsia="Calibri" w:cs="Arial"/>
              </w:rPr>
            </w:pPr>
          </w:p>
        </w:tc>
      </w:tr>
      <w:tr w:rsidR="00B64CD2" w:rsidRPr="00761777" w:rsidTr="00EC10CD">
        <w:trPr>
          <w:cantSplit/>
          <w:trHeight w:val="1134"/>
        </w:trPr>
        <w:tc>
          <w:tcPr>
            <w:tcW w:w="1669" w:type="pct"/>
          </w:tcPr>
          <w:p w:rsidR="00B64CD2" w:rsidRPr="00761777" w:rsidRDefault="00B64CD2" w:rsidP="00B92FA6">
            <w:pPr>
              <w:numPr>
                <w:ilvl w:val="1"/>
                <w:numId w:val="23"/>
              </w:numPr>
              <w:contextualSpacing/>
              <w:rPr>
                <w:rFonts w:eastAsia="Calibri" w:cs="Arial"/>
                <w:color w:val="000000"/>
              </w:rPr>
            </w:pPr>
            <w:r w:rsidRPr="00761777">
              <w:rPr>
                <w:rFonts w:eastAsia="Calibri" w:cs="Arial"/>
                <w:b/>
              </w:rPr>
              <w:t xml:space="preserve">Is a more comprehensive Equalities Impact Assessment or Health Impact Assessment required? </w:t>
            </w:r>
          </w:p>
          <w:p w:rsidR="00B64CD2" w:rsidRPr="00761777" w:rsidRDefault="00B64CD2" w:rsidP="00B92FA6">
            <w:pPr>
              <w:ind w:left="360"/>
              <w:contextualSpacing/>
              <w:rPr>
                <w:rFonts w:eastAsia="Calibri" w:cs="Arial"/>
                <w:color w:val="000000"/>
              </w:rPr>
            </w:pPr>
          </w:p>
          <w:p w:rsidR="00B64CD2" w:rsidRPr="00761777" w:rsidRDefault="00B64CD2" w:rsidP="00B92FA6">
            <w:pPr>
              <w:contextualSpacing/>
              <w:rPr>
                <w:rFonts w:eastAsia="Calibri" w:cs="Arial"/>
                <w:color w:val="000000"/>
              </w:rPr>
            </w:pPr>
            <w:r w:rsidRPr="00761777">
              <w:rPr>
                <w:rFonts w:eastAsia="Calibri" w:cs="Arial"/>
                <w:color w:val="000000"/>
              </w:rPr>
              <w:t xml:space="preserve">This means thinking about relevance and proportionality to the Equality Act and asking: is the impact significant enough that a </w:t>
            </w:r>
            <w:r>
              <w:rPr>
                <w:rFonts w:eastAsia="Calibri" w:cs="Arial"/>
                <w:color w:val="000000"/>
              </w:rPr>
              <w:t xml:space="preserve">more formal and full </w:t>
            </w:r>
            <w:r w:rsidRPr="00761777">
              <w:rPr>
                <w:rFonts w:eastAsia="Calibri" w:cs="Arial"/>
                <w:color w:val="000000"/>
              </w:rPr>
              <w:t xml:space="preserve">consultation is required? </w:t>
            </w:r>
          </w:p>
          <w:p w:rsidR="00B64CD2" w:rsidRPr="00761777" w:rsidRDefault="00B64CD2" w:rsidP="00B92FA6">
            <w:pPr>
              <w:ind w:right="-471"/>
              <w:rPr>
                <w:rFonts w:eastAsia="Calibri" w:cs="Arial"/>
                <w:color w:val="000000"/>
              </w:rPr>
            </w:pPr>
          </w:p>
        </w:tc>
        <w:tc>
          <w:tcPr>
            <w:tcW w:w="1177" w:type="pct"/>
          </w:tcPr>
          <w:p w:rsidR="00B64CD2" w:rsidRPr="00761777" w:rsidRDefault="001D7A08" w:rsidP="001D7A08">
            <w:pPr>
              <w:rPr>
                <w:rFonts w:eastAsia="Calibri" w:cs="Arial"/>
              </w:rPr>
            </w:pPr>
            <w:r>
              <w:rPr>
                <w:rFonts w:eastAsia="Calibri" w:cs="Arial"/>
              </w:rPr>
              <w:t>No.</w:t>
            </w:r>
          </w:p>
        </w:tc>
        <w:tc>
          <w:tcPr>
            <w:tcW w:w="361" w:type="pct"/>
          </w:tcPr>
          <w:p w:rsidR="00B64CD2" w:rsidRPr="00761777" w:rsidRDefault="00B64CD2" w:rsidP="00B92FA6">
            <w:pPr>
              <w:spacing w:line="276" w:lineRule="auto"/>
              <w:ind w:right="-472"/>
              <w:rPr>
                <w:rFonts w:eastAsia="Calibri" w:cs="Arial"/>
              </w:rPr>
            </w:pPr>
          </w:p>
        </w:tc>
        <w:tc>
          <w:tcPr>
            <w:tcW w:w="510" w:type="pct"/>
          </w:tcPr>
          <w:p w:rsidR="00B64CD2" w:rsidRPr="00761777" w:rsidRDefault="00B64CD2" w:rsidP="00B92FA6">
            <w:pPr>
              <w:spacing w:line="276" w:lineRule="auto"/>
              <w:ind w:right="-472"/>
              <w:rPr>
                <w:rFonts w:eastAsia="Calibri" w:cs="Arial"/>
              </w:rPr>
            </w:pPr>
          </w:p>
        </w:tc>
        <w:tc>
          <w:tcPr>
            <w:tcW w:w="1283" w:type="pct"/>
          </w:tcPr>
          <w:p w:rsidR="00B64CD2" w:rsidRPr="00761777" w:rsidRDefault="00B64CD2" w:rsidP="00B92FA6">
            <w:pPr>
              <w:spacing w:line="276" w:lineRule="auto"/>
              <w:ind w:right="-472"/>
              <w:rPr>
                <w:rFonts w:eastAsia="Calibri" w:cs="Arial"/>
              </w:rPr>
            </w:pPr>
          </w:p>
        </w:tc>
      </w:tr>
      <w:tr w:rsidR="00B64CD2" w:rsidRPr="00761777" w:rsidTr="00EC10CD">
        <w:trPr>
          <w:cantSplit/>
          <w:trHeight w:val="1134"/>
        </w:trPr>
        <w:tc>
          <w:tcPr>
            <w:tcW w:w="1669" w:type="pct"/>
          </w:tcPr>
          <w:p w:rsidR="00B64CD2" w:rsidRPr="00761777" w:rsidRDefault="00B64CD2" w:rsidP="007A41D7">
            <w:pPr>
              <w:numPr>
                <w:ilvl w:val="1"/>
                <w:numId w:val="23"/>
              </w:numPr>
              <w:contextualSpacing/>
              <w:rPr>
                <w:rFonts w:eastAsia="Calibri" w:cs="Arial"/>
                <w:b/>
              </w:rPr>
            </w:pPr>
            <w:r w:rsidRPr="00761777">
              <w:rPr>
                <w:rFonts w:eastAsia="Calibri" w:cs="Arial"/>
              </w:rPr>
              <w:lastRenderedPageBreak/>
              <w:t xml:space="preserve"> </w:t>
            </w:r>
            <w:r w:rsidRPr="00761777">
              <w:rPr>
                <w:rFonts w:eastAsia="Calibri" w:cs="Arial"/>
                <w:b/>
              </w:rPr>
              <w:t>What are the next steps?</w:t>
            </w:r>
          </w:p>
          <w:p w:rsidR="00B64CD2" w:rsidRPr="00761777" w:rsidRDefault="00B64CD2" w:rsidP="007A41D7">
            <w:pPr>
              <w:rPr>
                <w:rFonts w:eastAsia="Calibri" w:cs="Arial"/>
              </w:rPr>
            </w:pPr>
          </w:p>
          <w:p w:rsidR="00B64CD2" w:rsidRPr="00761777" w:rsidRDefault="00B64CD2" w:rsidP="007A41D7">
            <w:pPr>
              <w:rPr>
                <w:rFonts w:eastAsia="Calibri" w:cs="Arial"/>
              </w:rPr>
            </w:pPr>
            <w:r w:rsidRPr="00761777">
              <w:rPr>
                <w:rFonts w:eastAsia="Calibri" w:cs="Arial"/>
              </w:rPr>
              <w:t>Some suggestions:-</w:t>
            </w:r>
          </w:p>
          <w:p w:rsidR="00B64CD2" w:rsidRDefault="00B64CD2" w:rsidP="007A41D7">
            <w:pPr>
              <w:pStyle w:val="ListParagraph"/>
              <w:numPr>
                <w:ilvl w:val="0"/>
                <w:numId w:val="22"/>
              </w:numPr>
              <w:spacing w:after="160"/>
              <w:ind w:right="-472"/>
              <w:rPr>
                <w:rFonts w:ascii="Arial" w:eastAsia="Calibri" w:hAnsi="Arial" w:cs="Arial"/>
                <w:color w:val="000000"/>
                <w:lang w:val="en-GB"/>
              </w:rPr>
            </w:pPr>
            <w:r w:rsidRPr="00576293">
              <w:rPr>
                <w:rFonts w:ascii="Arial" w:eastAsia="Calibri" w:hAnsi="Arial" w:cs="Arial"/>
                <w:color w:val="000000"/>
                <w:lang w:val="en-GB"/>
              </w:rPr>
              <w:t xml:space="preserve">Decide whether the </w:t>
            </w:r>
            <w:r w:rsidRPr="00576293">
              <w:rPr>
                <w:rFonts w:ascii="Arial" w:hAnsi="Arial" w:cs="Arial"/>
                <w:color w:val="000000"/>
              </w:rPr>
              <w:t xml:space="preserve">strategy, </w:t>
            </w:r>
            <w:r>
              <w:rPr>
                <w:rFonts w:ascii="Arial" w:hAnsi="Arial" w:cs="Arial"/>
                <w:color w:val="000000"/>
              </w:rPr>
              <w:br/>
            </w:r>
            <w:r w:rsidRPr="00576293">
              <w:rPr>
                <w:rFonts w:ascii="Arial" w:hAnsi="Arial" w:cs="Arial"/>
                <w:color w:val="000000"/>
              </w:rPr>
              <w:t>policy, plan, procedure and/or service</w:t>
            </w:r>
            <w:r>
              <w:rPr>
                <w:rFonts w:ascii="Arial" w:hAnsi="Arial" w:cs="Arial"/>
                <w:color w:val="000000"/>
              </w:rPr>
              <w:t xml:space="preserve"> </w:t>
            </w:r>
            <w:r w:rsidRPr="00576293">
              <w:rPr>
                <w:rFonts w:ascii="Arial" w:eastAsia="Calibri" w:hAnsi="Arial" w:cs="Arial"/>
                <w:color w:val="000000"/>
                <w:lang w:val="en-GB"/>
              </w:rPr>
              <w:t>proposal:</w:t>
            </w:r>
          </w:p>
          <w:p w:rsidR="00B64CD2" w:rsidRDefault="00B64CD2" w:rsidP="007A41D7">
            <w:pPr>
              <w:pStyle w:val="ListParagraph"/>
              <w:numPr>
                <w:ilvl w:val="1"/>
                <w:numId w:val="22"/>
              </w:numPr>
              <w:rPr>
                <w:rFonts w:ascii="Arial" w:eastAsia="Calibri" w:hAnsi="Arial" w:cs="Arial"/>
                <w:color w:val="000000"/>
                <w:lang w:val="en-GB"/>
              </w:rPr>
            </w:pPr>
            <w:r w:rsidRPr="00576293">
              <w:rPr>
                <w:rFonts w:ascii="Arial" w:eastAsia="Calibri" w:hAnsi="Arial" w:cs="Arial"/>
                <w:color w:val="000000"/>
                <w:lang w:val="en-GB"/>
              </w:rPr>
              <w:t>continues unchanged as there are no significant negative impacts</w:t>
            </w:r>
          </w:p>
          <w:p w:rsidR="00B64CD2" w:rsidRDefault="00B64CD2" w:rsidP="007A41D7">
            <w:pPr>
              <w:pStyle w:val="ListParagraph"/>
              <w:numPr>
                <w:ilvl w:val="1"/>
                <w:numId w:val="22"/>
              </w:numPr>
              <w:rPr>
                <w:rFonts w:ascii="Arial" w:eastAsia="Calibri" w:hAnsi="Arial" w:cs="Arial"/>
                <w:color w:val="000000"/>
                <w:lang w:val="en-GB"/>
              </w:rPr>
            </w:pPr>
            <w:r w:rsidRPr="00576293">
              <w:rPr>
                <w:rFonts w:ascii="Arial" w:eastAsia="Calibri" w:hAnsi="Arial" w:cs="Arial"/>
                <w:color w:val="000000"/>
                <w:lang w:val="en-GB"/>
              </w:rPr>
              <w:t>adjusts to account for the negative impacts</w:t>
            </w:r>
          </w:p>
          <w:p w:rsidR="00B64CD2" w:rsidRDefault="00B64CD2" w:rsidP="007A41D7">
            <w:pPr>
              <w:pStyle w:val="ListParagraph"/>
              <w:numPr>
                <w:ilvl w:val="1"/>
                <w:numId w:val="22"/>
              </w:numPr>
              <w:rPr>
                <w:rFonts w:ascii="Arial" w:eastAsia="Calibri" w:hAnsi="Arial" w:cs="Arial"/>
                <w:color w:val="000000"/>
                <w:lang w:val="en-GB"/>
              </w:rPr>
            </w:pPr>
            <w:r w:rsidRPr="00576293">
              <w:rPr>
                <w:rFonts w:ascii="Arial" w:eastAsia="Calibri" w:hAnsi="Arial" w:cs="Arial"/>
                <w:color w:val="000000"/>
                <w:lang w:val="en-GB"/>
              </w:rPr>
              <w:t>continues despite potential for adverse impact or missed opportunities to advance equality (set out the justifications for doing so)</w:t>
            </w:r>
          </w:p>
          <w:p w:rsidR="00B64CD2" w:rsidRPr="00576293" w:rsidRDefault="00B64CD2" w:rsidP="007A41D7">
            <w:pPr>
              <w:pStyle w:val="ListParagraph"/>
              <w:numPr>
                <w:ilvl w:val="1"/>
                <w:numId w:val="22"/>
              </w:numPr>
              <w:rPr>
                <w:rFonts w:ascii="Arial" w:eastAsia="Calibri" w:hAnsi="Arial" w:cs="Arial"/>
                <w:color w:val="000000"/>
                <w:lang w:val="en-GB"/>
              </w:rPr>
            </w:pPr>
            <w:proofErr w:type="gramStart"/>
            <w:r w:rsidRPr="00576293">
              <w:rPr>
                <w:rFonts w:ascii="Arial" w:eastAsia="Calibri" w:hAnsi="Arial" w:cs="Arial"/>
                <w:color w:val="000000"/>
                <w:lang w:val="en-GB"/>
              </w:rPr>
              <w:t>stops</w:t>
            </w:r>
            <w:proofErr w:type="gramEnd"/>
            <w:r w:rsidRPr="00576293">
              <w:rPr>
                <w:rFonts w:ascii="Arial" w:eastAsia="Calibri" w:hAnsi="Arial" w:cs="Arial"/>
                <w:color w:val="000000"/>
                <w:lang w:val="en-GB"/>
              </w:rPr>
              <w:t>.</w:t>
            </w:r>
          </w:p>
          <w:p w:rsidR="00B64CD2" w:rsidRDefault="00B64CD2" w:rsidP="007A41D7">
            <w:pPr>
              <w:numPr>
                <w:ilvl w:val="0"/>
                <w:numId w:val="20"/>
              </w:numPr>
              <w:contextualSpacing/>
              <w:rPr>
                <w:rFonts w:eastAsia="Calibri" w:cs="Arial"/>
                <w:color w:val="000000"/>
              </w:rPr>
            </w:pPr>
            <w:r w:rsidRPr="00761777">
              <w:rPr>
                <w:rFonts w:eastAsia="Calibri" w:cs="Arial"/>
                <w:color w:val="000000"/>
              </w:rPr>
              <w:t xml:space="preserve">Have your </w:t>
            </w:r>
            <w:r w:rsidRPr="00761777">
              <w:rPr>
                <w:rFonts w:cs="Arial"/>
                <w:color w:val="000000"/>
              </w:rPr>
              <w:t>strategy, policy, plan, procedure and/or service</w:t>
            </w:r>
            <w:r w:rsidRPr="00761777">
              <w:rPr>
                <w:rFonts w:eastAsia="Calibri" w:cs="Arial"/>
                <w:color w:val="000000"/>
              </w:rPr>
              <w:t xml:space="preserve"> proposal approved</w:t>
            </w:r>
          </w:p>
          <w:p w:rsidR="00B64CD2" w:rsidRDefault="00B64CD2" w:rsidP="007A41D7">
            <w:pPr>
              <w:numPr>
                <w:ilvl w:val="0"/>
                <w:numId w:val="20"/>
              </w:numPr>
              <w:contextualSpacing/>
              <w:rPr>
                <w:rFonts w:eastAsia="Calibri" w:cs="Arial"/>
                <w:color w:val="000000"/>
              </w:rPr>
            </w:pPr>
            <w:r w:rsidRPr="00576293">
              <w:rPr>
                <w:rFonts w:eastAsia="Calibri" w:cs="Arial"/>
                <w:color w:val="000000"/>
              </w:rPr>
              <w:t>Publish your report of this impact assessment</w:t>
            </w:r>
          </w:p>
          <w:p w:rsidR="00B64CD2" w:rsidRPr="00576293" w:rsidRDefault="00B64CD2" w:rsidP="007A41D7">
            <w:pPr>
              <w:numPr>
                <w:ilvl w:val="0"/>
                <w:numId w:val="20"/>
              </w:numPr>
              <w:contextualSpacing/>
              <w:rPr>
                <w:rFonts w:eastAsia="Calibri" w:cs="Arial"/>
                <w:color w:val="000000"/>
              </w:rPr>
            </w:pPr>
            <w:r w:rsidRPr="00576293">
              <w:rPr>
                <w:rFonts w:cs="Arial"/>
                <w:color w:val="000000"/>
              </w:rPr>
              <w:t>Monitor and review</w:t>
            </w:r>
          </w:p>
          <w:p w:rsidR="00B64CD2" w:rsidRPr="00761777" w:rsidRDefault="00B64CD2" w:rsidP="007A41D7">
            <w:pPr>
              <w:ind w:left="57"/>
              <w:rPr>
                <w:rFonts w:eastAsia="Calibri" w:cs="Arial"/>
              </w:rPr>
            </w:pPr>
          </w:p>
        </w:tc>
        <w:tc>
          <w:tcPr>
            <w:tcW w:w="1177" w:type="pct"/>
          </w:tcPr>
          <w:p w:rsidR="00B64CD2" w:rsidRDefault="00B64CD2" w:rsidP="001D7A08">
            <w:pPr>
              <w:ind w:right="-108"/>
              <w:rPr>
                <w:rFonts w:eastAsia="Calibri" w:cs="Arial"/>
              </w:rPr>
            </w:pPr>
          </w:p>
          <w:p w:rsidR="001D7A08" w:rsidRDefault="001D7A08" w:rsidP="001D7A08">
            <w:pPr>
              <w:ind w:right="-108"/>
              <w:rPr>
                <w:rFonts w:eastAsia="Calibri" w:cs="Arial"/>
              </w:rPr>
            </w:pPr>
          </w:p>
          <w:p w:rsidR="001D7A08" w:rsidRDefault="001D7A08" w:rsidP="001D7A08">
            <w:pPr>
              <w:ind w:right="-108"/>
              <w:rPr>
                <w:rFonts w:eastAsia="Calibri" w:cs="Arial"/>
              </w:rPr>
            </w:pPr>
          </w:p>
          <w:p w:rsidR="001D7A08" w:rsidRDefault="001D7A08" w:rsidP="001D7A08">
            <w:pPr>
              <w:ind w:right="-108"/>
              <w:rPr>
                <w:rFonts w:eastAsia="Calibri" w:cs="Arial"/>
              </w:rPr>
            </w:pPr>
            <w:r>
              <w:rPr>
                <w:rFonts w:eastAsia="Calibri" w:cs="Arial"/>
              </w:rPr>
              <w:t xml:space="preserve">Policy and EHIA will be </w:t>
            </w:r>
            <w:r w:rsidR="001B2615">
              <w:rPr>
                <w:rFonts w:eastAsia="Calibri" w:cs="Arial"/>
              </w:rPr>
              <w:t>put out to consultation for 28 days. All comments will be considered and, where appropriate, incorporated into the policy, procedure and EHIA.</w:t>
            </w:r>
          </w:p>
          <w:p w:rsidR="001B2615" w:rsidRDefault="001B2615" w:rsidP="001D7A08">
            <w:pPr>
              <w:ind w:right="-108"/>
              <w:rPr>
                <w:rFonts w:eastAsia="Calibri" w:cs="Arial"/>
              </w:rPr>
            </w:pPr>
          </w:p>
          <w:p w:rsidR="001B2615" w:rsidRDefault="001B2615" w:rsidP="001D7A08">
            <w:pPr>
              <w:ind w:right="-108"/>
              <w:rPr>
                <w:rFonts w:eastAsia="Calibri" w:cs="Arial"/>
              </w:rPr>
            </w:pPr>
          </w:p>
          <w:p w:rsidR="001B2615" w:rsidRDefault="001B2615" w:rsidP="001D7A08">
            <w:pPr>
              <w:ind w:right="-108"/>
              <w:rPr>
                <w:rFonts w:eastAsia="Calibri" w:cs="Arial"/>
              </w:rPr>
            </w:pPr>
          </w:p>
          <w:p w:rsidR="001B2615" w:rsidRDefault="001B2615" w:rsidP="001D7A08">
            <w:pPr>
              <w:ind w:right="-108"/>
              <w:rPr>
                <w:rFonts w:eastAsia="Calibri" w:cs="Arial"/>
              </w:rPr>
            </w:pPr>
          </w:p>
          <w:p w:rsidR="001B2615" w:rsidRDefault="001B2615" w:rsidP="001D7A08">
            <w:pPr>
              <w:ind w:right="-108"/>
              <w:rPr>
                <w:rFonts w:eastAsia="Calibri" w:cs="Arial"/>
              </w:rPr>
            </w:pPr>
          </w:p>
          <w:p w:rsidR="001B2615" w:rsidRDefault="001B2615" w:rsidP="001D7A08">
            <w:pPr>
              <w:ind w:right="-108"/>
              <w:rPr>
                <w:rFonts w:eastAsia="Calibri" w:cs="Arial"/>
              </w:rPr>
            </w:pPr>
          </w:p>
          <w:p w:rsidR="001B2615" w:rsidRDefault="001B2615" w:rsidP="001D7A08">
            <w:pPr>
              <w:ind w:right="-108"/>
              <w:rPr>
                <w:rFonts w:eastAsia="Calibri" w:cs="Arial"/>
              </w:rPr>
            </w:pPr>
          </w:p>
          <w:p w:rsidR="001B2615" w:rsidRDefault="001B2615" w:rsidP="001D7A08">
            <w:pPr>
              <w:ind w:right="-108"/>
              <w:rPr>
                <w:rFonts w:eastAsia="Calibri" w:cs="Arial"/>
              </w:rPr>
            </w:pPr>
            <w:r>
              <w:rPr>
                <w:rFonts w:eastAsia="Calibri" w:cs="Arial"/>
              </w:rPr>
              <w:t>The policy, procedure and EHIA will be placed on the agenda for a future Mental Health and Capacity Legislation Committee meeting.</w:t>
            </w:r>
          </w:p>
          <w:p w:rsidR="001B2615" w:rsidRDefault="001B2615" w:rsidP="001D7A08">
            <w:pPr>
              <w:ind w:right="-108"/>
              <w:rPr>
                <w:rFonts w:eastAsia="Calibri" w:cs="Arial"/>
              </w:rPr>
            </w:pPr>
          </w:p>
          <w:p w:rsidR="001B2615" w:rsidRPr="00761777" w:rsidRDefault="001B2615" w:rsidP="001D7A08">
            <w:pPr>
              <w:ind w:right="-108"/>
              <w:rPr>
                <w:rFonts w:eastAsia="Calibri" w:cs="Arial"/>
              </w:rPr>
            </w:pPr>
            <w:r>
              <w:rPr>
                <w:rFonts w:eastAsia="Calibri" w:cs="Arial"/>
              </w:rPr>
              <w:t>The policy, procedure and EHIA will be reviewed and re-approved within 3 years.</w:t>
            </w:r>
          </w:p>
        </w:tc>
        <w:tc>
          <w:tcPr>
            <w:tcW w:w="361" w:type="pct"/>
          </w:tcPr>
          <w:p w:rsidR="00B64CD2" w:rsidRPr="00761777" w:rsidRDefault="00B64CD2" w:rsidP="007A41D7">
            <w:pPr>
              <w:ind w:right="-472"/>
              <w:rPr>
                <w:rFonts w:eastAsia="Calibri" w:cs="Arial"/>
              </w:rPr>
            </w:pPr>
          </w:p>
        </w:tc>
        <w:tc>
          <w:tcPr>
            <w:tcW w:w="510" w:type="pct"/>
          </w:tcPr>
          <w:p w:rsidR="00B64CD2" w:rsidRDefault="00B64CD2" w:rsidP="007A41D7">
            <w:pPr>
              <w:ind w:right="-472"/>
              <w:rPr>
                <w:rFonts w:eastAsia="Calibri" w:cs="Arial"/>
              </w:rPr>
            </w:pPr>
          </w:p>
          <w:p w:rsidR="00B64CD2" w:rsidRDefault="00B64CD2" w:rsidP="007A41D7">
            <w:pPr>
              <w:ind w:right="-472"/>
              <w:rPr>
                <w:rFonts w:eastAsia="Calibri" w:cs="Arial"/>
              </w:rPr>
            </w:pPr>
          </w:p>
          <w:p w:rsidR="00B64CD2" w:rsidRDefault="00B64CD2" w:rsidP="007A41D7">
            <w:pPr>
              <w:ind w:right="-472"/>
              <w:rPr>
                <w:rFonts w:eastAsia="Calibri" w:cs="Arial"/>
              </w:rPr>
            </w:pPr>
          </w:p>
          <w:p w:rsidR="00B64CD2" w:rsidRPr="00761777" w:rsidRDefault="00B64CD2" w:rsidP="007A41D7">
            <w:pPr>
              <w:ind w:right="-472"/>
              <w:rPr>
                <w:rFonts w:eastAsia="Calibri" w:cs="Arial"/>
              </w:rPr>
            </w:pPr>
          </w:p>
        </w:tc>
        <w:tc>
          <w:tcPr>
            <w:tcW w:w="1283" w:type="pct"/>
          </w:tcPr>
          <w:p w:rsidR="00B64CD2" w:rsidRPr="00761777" w:rsidRDefault="00B64CD2" w:rsidP="007A41D7">
            <w:pPr>
              <w:ind w:right="-472"/>
              <w:rPr>
                <w:rFonts w:eastAsia="Calibri" w:cs="Arial"/>
              </w:rPr>
            </w:pPr>
          </w:p>
        </w:tc>
      </w:tr>
    </w:tbl>
    <w:p w:rsidR="00EC10CD" w:rsidRDefault="00EC10CD" w:rsidP="00D76AB4">
      <w:pPr>
        <w:rPr>
          <w:rFonts w:cs="Arial"/>
        </w:rPr>
        <w:sectPr w:rsidR="00EC10CD" w:rsidSect="00B92FA6">
          <w:headerReference w:type="even" r:id="rId8"/>
          <w:headerReference w:type="default" r:id="rId9"/>
          <w:footerReference w:type="even" r:id="rId10"/>
          <w:footerReference w:type="default" r:id="rId11"/>
          <w:headerReference w:type="first" r:id="rId12"/>
          <w:footerReference w:type="first" r:id="rId13"/>
          <w:pgSz w:w="16840" w:h="11900" w:orient="landscape" w:code="9"/>
          <w:pgMar w:top="1797" w:right="1440" w:bottom="1797" w:left="2126" w:header="425" w:footer="709" w:gutter="0"/>
          <w:cols w:space="708"/>
          <w:titlePg/>
          <w:docGrid w:linePitch="360"/>
        </w:sectPr>
      </w:pPr>
    </w:p>
    <w:p w:rsidR="00B92FA6" w:rsidRPr="002A17D8" w:rsidRDefault="00B92FA6" w:rsidP="00C9221D">
      <w:pPr>
        <w:autoSpaceDE w:val="0"/>
        <w:autoSpaceDN w:val="0"/>
        <w:adjustRightInd w:val="0"/>
        <w:spacing w:line="276" w:lineRule="auto"/>
      </w:pPr>
    </w:p>
    <w:sectPr w:rsidR="00B92FA6" w:rsidRPr="002A17D8" w:rsidSect="007A41D7">
      <w:headerReference w:type="even" r:id="rId14"/>
      <w:headerReference w:type="default" r:id="rId15"/>
      <w:footerReference w:type="even" r:id="rId16"/>
      <w:footerReference w:type="default" r:id="rId17"/>
      <w:headerReference w:type="first" r:id="rId18"/>
      <w:pgSz w:w="11906" w:h="16838"/>
      <w:pgMar w:top="1440" w:right="1440" w:bottom="1440" w:left="1440" w:header="709" w:footer="181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A0C63" w:rsidRDefault="006A0C63" w:rsidP="00ED2F30">
      <w:r>
        <w:separator/>
      </w:r>
    </w:p>
  </w:endnote>
  <w:endnote w:type="continuationSeparator" w:id="0">
    <w:p w:rsidR="006A0C63" w:rsidRDefault="006A0C63" w:rsidP="00ED2F30">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
    <w:altName w:val="Arial Unicode MS"/>
    <w:panose1 w:val="00000000000000000000"/>
    <w:charset w:val="80"/>
    <w:family w:val="auto"/>
    <w:notTrueType/>
    <w:pitch w:val="variable"/>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C63" w:rsidRDefault="006A0C6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C63" w:rsidRDefault="006A0C63">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C63" w:rsidRDefault="006A0C63">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C63" w:rsidRDefault="003C5E4D">
    <w:pPr>
      <w:pStyle w:val="Footer"/>
      <w:framePr w:wrap="around" w:vAnchor="text" w:hAnchor="margin" w:xAlign="right" w:y="1"/>
      <w:rPr>
        <w:rStyle w:val="PageNumber"/>
      </w:rPr>
    </w:pPr>
    <w:r>
      <w:rPr>
        <w:rStyle w:val="PageNumber"/>
      </w:rPr>
      <w:fldChar w:fldCharType="begin"/>
    </w:r>
    <w:r w:rsidR="006A0C63">
      <w:rPr>
        <w:rStyle w:val="PageNumber"/>
      </w:rPr>
      <w:instrText xml:space="preserve">PAGE  </w:instrText>
    </w:r>
    <w:r>
      <w:rPr>
        <w:rStyle w:val="PageNumber"/>
      </w:rPr>
      <w:fldChar w:fldCharType="end"/>
    </w:r>
  </w:p>
  <w:p w:rsidR="006A0C63" w:rsidRDefault="006A0C63">
    <w:pPr>
      <w:pStyle w:val="Footer"/>
      <w:ind w:right="360"/>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C63" w:rsidRDefault="003C5E4D">
    <w:pPr>
      <w:pStyle w:val="Footer"/>
      <w:framePr w:wrap="around" w:vAnchor="text" w:hAnchor="margin" w:xAlign="right" w:y="1"/>
      <w:rPr>
        <w:rStyle w:val="PageNumber"/>
      </w:rPr>
    </w:pPr>
    <w:r>
      <w:rPr>
        <w:rStyle w:val="PageNumber"/>
      </w:rPr>
      <w:fldChar w:fldCharType="begin"/>
    </w:r>
    <w:r w:rsidR="006A0C63">
      <w:rPr>
        <w:rStyle w:val="PageNumber"/>
      </w:rPr>
      <w:instrText xml:space="preserve">PAGE  </w:instrText>
    </w:r>
    <w:r>
      <w:rPr>
        <w:rStyle w:val="PageNumber"/>
      </w:rPr>
      <w:fldChar w:fldCharType="separate"/>
    </w:r>
    <w:r w:rsidR="00E76D5A">
      <w:rPr>
        <w:rStyle w:val="PageNumber"/>
        <w:noProof/>
      </w:rPr>
      <w:t>16</w:t>
    </w:r>
    <w:r>
      <w:rPr>
        <w:rStyle w:val="PageNumber"/>
      </w:rPr>
      <w:fldChar w:fldCharType="end"/>
    </w:r>
  </w:p>
  <w:p w:rsidR="006A0C63" w:rsidRPr="008B4C5E" w:rsidRDefault="006A0C63" w:rsidP="00EC10CD">
    <w:pPr>
      <w:pStyle w:val="Footer"/>
      <w:ind w:right="360"/>
      <w:rPr>
        <w:rFonts w:cs="Arial"/>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A0C63" w:rsidRDefault="006A0C63" w:rsidP="00ED2F30">
      <w:r>
        <w:separator/>
      </w:r>
    </w:p>
  </w:footnote>
  <w:footnote w:type="continuationSeparator" w:id="0">
    <w:p w:rsidR="006A0C63" w:rsidRDefault="006A0C63" w:rsidP="00ED2F30">
      <w:r>
        <w:continuationSeparator/>
      </w:r>
    </w:p>
  </w:footnote>
  <w:footnote w:id="1">
    <w:p w:rsidR="006A0C63" w:rsidRPr="00900055" w:rsidRDefault="006A0C63" w:rsidP="00B92FA6">
      <w:pPr>
        <w:pStyle w:val="FootnoteText"/>
        <w:rPr>
          <w:rFonts w:cs="Arial"/>
        </w:rPr>
      </w:pPr>
    </w:p>
  </w:footnote>
  <w:footnote w:id="2">
    <w:p w:rsidR="006A0C63" w:rsidRPr="00C95660" w:rsidRDefault="006A0C63" w:rsidP="00C9221D">
      <w:pPr>
        <w:rPr>
          <w:sz w:val="22"/>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C63" w:rsidRDefault="003C5E4D">
    <w:pPr>
      <w:pStyle w:val="Head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49" type="#_x0000_t75" style="position:absolute;margin-left:0;margin-top:0;width:595.3pt;height:841.9pt;z-index:-251660288;mso-wrap-edited:f;mso-position-horizontal:center;mso-position-horizontal-relative:margin;mso-position-vertical:center;mso-position-vertical-relative:margin">
          <v:imagedata r:id="rId1" o:title=""/>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C63" w:rsidRDefault="006A0C63">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C63" w:rsidRDefault="003C5E4D">
    <w:pPr>
      <w:pStyle w:val="Head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901.55pt;z-index:-251659264;mso-wrap-edited:f;mso-position-horizontal:center;mso-position-horizontal-relative:margin;mso-position-vertical:center;mso-position-vertical-relative:margin">
          <v:imagedata r:id="rId1" o:title=""/>
          <w10:wrap anchorx="margin" anchory="margin"/>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C63" w:rsidRPr="00F94A97" w:rsidRDefault="003C5E4D">
    <w:pPr>
      <w:pStyle w:val="Header"/>
      <w:rPr>
        <w:sz w:val="16"/>
        <w:szCs w:val="16"/>
      </w:rPr>
    </w:pPr>
    <w:r w:rsidRPr="003C5E4D">
      <w:rPr>
        <w:noProof/>
        <w:szCs w:val="24"/>
        <w:lang w:val="en-US"/>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3" type="#_x0000_t136" style="position:absolute;margin-left:0;margin-top:0;width:454.5pt;height:181.8pt;rotation:315;z-index:-251657216;mso-position-horizontal:center;mso-position-horizontal-relative:margin;mso-position-vertical:center;mso-position-vertical-relative:margin" o:allowincell="f" fillcolor="#d8d8d8" stroked="f">
          <v:fill opacity=".5"/>
          <v:textpath style="font-family:&quot;Times New Roman&quot;;font-size:1pt" string="DRAFT"/>
          <w10:wrap anchorx="margin" anchory="margin"/>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C63" w:rsidRDefault="006A0C63">
    <w:pPr>
      <w:pStyle w:val="Heade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0C63" w:rsidRDefault="003C5E4D">
    <w:pPr>
      <w:pStyle w:val="Header"/>
    </w:pPr>
    <w:r w:rsidRPr="003C5E4D">
      <w:rPr>
        <w:noProof/>
        <w:lang w:val="en-US"/>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2" type="#_x0000_t136" style="position:absolute;margin-left:0;margin-top:0;width:454.5pt;height:181.8pt;rotation:315;z-index:-251658240;mso-position-horizontal:center;mso-position-horizontal-relative:margin;mso-position-vertical:center;mso-position-vertical-relative:margin" o:allowincell="f" fillcolor="#d8d8d8" stroked="f">
          <v:fill opacity=".5"/>
          <v:textpath style="font-family:&quot;Times New Roman&quot;;font-size:1pt" string="DRAFT"/>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128EA"/>
    <w:multiLevelType w:val="hybridMultilevel"/>
    <w:tmpl w:val="CADCEF1E"/>
    <w:lvl w:ilvl="0" w:tplc="E146CEA6">
      <w:start w:val="1"/>
      <w:numFmt w:val="bullet"/>
      <w:lvlText w:val="•"/>
      <w:lvlJc w:val="left"/>
      <w:pPr>
        <w:tabs>
          <w:tab w:val="num" w:pos="720"/>
        </w:tabs>
        <w:ind w:left="720" w:hanging="360"/>
      </w:pPr>
      <w:rPr>
        <w:rFonts w:ascii="Arial" w:hAnsi="Arial" w:hint="default"/>
      </w:rPr>
    </w:lvl>
    <w:lvl w:ilvl="1" w:tplc="59800D7C" w:tentative="1">
      <w:start w:val="1"/>
      <w:numFmt w:val="bullet"/>
      <w:lvlText w:val="•"/>
      <w:lvlJc w:val="left"/>
      <w:pPr>
        <w:tabs>
          <w:tab w:val="num" w:pos="1440"/>
        </w:tabs>
        <w:ind w:left="1440" w:hanging="360"/>
      </w:pPr>
      <w:rPr>
        <w:rFonts w:ascii="Arial" w:hAnsi="Arial" w:hint="default"/>
      </w:rPr>
    </w:lvl>
    <w:lvl w:ilvl="2" w:tplc="A4EC73B2" w:tentative="1">
      <w:start w:val="1"/>
      <w:numFmt w:val="bullet"/>
      <w:lvlText w:val="•"/>
      <w:lvlJc w:val="left"/>
      <w:pPr>
        <w:tabs>
          <w:tab w:val="num" w:pos="2160"/>
        </w:tabs>
        <w:ind w:left="2160" w:hanging="360"/>
      </w:pPr>
      <w:rPr>
        <w:rFonts w:ascii="Arial" w:hAnsi="Arial" w:hint="default"/>
      </w:rPr>
    </w:lvl>
    <w:lvl w:ilvl="3" w:tplc="D840942E" w:tentative="1">
      <w:start w:val="1"/>
      <w:numFmt w:val="bullet"/>
      <w:lvlText w:val="•"/>
      <w:lvlJc w:val="left"/>
      <w:pPr>
        <w:tabs>
          <w:tab w:val="num" w:pos="2880"/>
        </w:tabs>
        <w:ind w:left="2880" w:hanging="360"/>
      </w:pPr>
      <w:rPr>
        <w:rFonts w:ascii="Arial" w:hAnsi="Arial" w:hint="default"/>
      </w:rPr>
    </w:lvl>
    <w:lvl w:ilvl="4" w:tplc="385EEBAC" w:tentative="1">
      <w:start w:val="1"/>
      <w:numFmt w:val="bullet"/>
      <w:lvlText w:val="•"/>
      <w:lvlJc w:val="left"/>
      <w:pPr>
        <w:tabs>
          <w:tab w:val="num" w:pos="3600"/>
        </w:tabs>
        <w:ind w:left="3600" w:hanging="360"/>
      </w:pPr>
      <w:rPr>
        <w:rFonts w:ascii="Arial" w:hAnsi="Arial" w:hint="default"/>
      </w:rPr>
    </w:lvl>
    <w:lvl w:ilvl="5" w:tplc="C8A869E0" w:tentative="1">
      <w:start w:val="1"/>
      <w:numFmt w:val="bullet"/>
      <w:lvlText w:val="•"/>
      <w:lvlJc w:val="left"/>
      <w:pPr>
        <w:tabs>
          <w:tab w:val="num" w:pos="4320"/>
        </w:tabs>
        <w:ind w:left="4320" w:hanging="360"/>
      </w:pPr>
      <w:rPr>
        <w:rFonts w:ascii="Arial" w:hAnsi="Arial" w:hint="default"/>
      </w:rPr>
    </w:lvl>
    <w:lvl w:ilvl="6" w:tplc="41BAC9AC" w:tentative="1">
      <w:start w:val="1"/>
      <w:numFmt w:val="bullet"/>
      <w:lvlText w:val="•"/>
      <w:lvlJc w:val="left"/>
      <w:pPr>
        <w:tabs>
          <w:tab w:val="num" w:pos="5040"/>
        </w:tabs>
        <w:ind w:left="5040" w:hanging="360"/>
      </w:pPr>
      <w:rPr>
        <w:rFonts w:ascii="Arial" w:hAnsi="Arial" w:hint="default"/>
      </w:rPr>
    </w:lvl>
    <w:lvl w:ilvl="7" w:tplc="6DB67CCE" w:tentative="1">
      <w:start w:val="1"/>
      <w:numFmt w:val="bullet"/>
      <w:lvlText w:val="•"/>
      <w:lvlJc w:val="left"/>
      <w:pPr>
        <w:tabs>
          <w:tab w:val="num" w:pos="5760"/>
        </w:tabs>
        <w:ind w:left="5760" w:hanging="360"/>
      </w:pPr>
      <w:rPr>
        <w:rFonts w:ascii="Arial" w:hAnsi="Arial" w:hint="default"/>
      </w:rPr>
    </w:lvl>
    <w:lvl w:ilvl="8" w:tplc="51744294" w:tentative="1">
      <w:start w:val="1"/>
      <w:numFmt w:val="bullet"/>
      <w:lvlText w:val="•"/>
      <w:lvlJc w:val="left"/>
      <w:pPr>
        <w:tabs>
          <w:tab w:val="num" w:pos="6480"/>
        </w:tabs>
        <w:ind w:left="6480" w:hanging="360"/>
      </w:pPr>
      <w:rPr>
        <w:rFonts w:ascii="Arial" w:hAnsi="Arial" w:hint="default"/>
      </w:rPr>
    </w:lvl>
  </w:abstractNum>
  <w:abstractNum w:abstractNumId="1">
    <w:nsid w:val="037E3AE8"/>
    <w:multiLevelType w:val="hybridMultilevel"/>
    <w:tmpl w:val="134248EC"/>
    <w:lvl w:ilvl="0" w:tplc="00D43CE6">
      <w:start w:val="1"/>
      <w:numFmt w:val="bullet"/>
      <w:lvlText w:val=""/>
      <w:lvlJc w:val="left"/>
      <w:pPr>
        <w:tabs>
          <w:tab w:val="num" w:pos="720"/>
        </w:tabs>
        <w:ind w:left="720" w:hanging="360"/>
      </w:pPr>
      <w:rPr>
        <w:rFonts w:ascii="Symbol" w:hAnsi="Symbol" w:hint="default"/>
        <w:color w:val="C0C0C0"/>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nsid w:val="06C55140"/>
    <w:multiLevelType w:val="hybridMultilevel"/>
    <w:tmpl w:val="95C0663A"/>
    <w:lvl w:ilvl="0" w:tplc="08090001">
      <w:start w:val="1"/>
      <w:numFmt w:val="bullet"/>
      <w:lvlText w:val=""/>
      <w:lvlJc w:val="left"/>
      <w:pPr>
        <w:ind w:left="513" w:hanging="360"/>
      </w:pPr>
      <w:rPr>
        <w:rFonts w:ascii="Symbol" w:hAnsi="Symbol" w:hint="default"/>
      </w:rPr>
    </w:lvl>
    <w:lvl w:ilvl="1" w:tplc="08090003" w:tentative="1">
      <w:start w:val="1"/>
      <w:numFmt w:val="bullet"/>
      <w:lvlText w:val="o"/>
      <w:lvlJc w:val="left"/>
      <w:pPr>
        <w:ind w:left="1233" w:hanging="360"/>
      </w:pPr>
      <w:rPr>
        <w:rFonts w:ascii="Courier New" w:hAnsi="Courier New" w:cs="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cs="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cs="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3">
    <w:nsid w:val="0D983E9F"/>
    <w:multiLevelType w:val="hybridMultilevel"/>
    <w:tmpl w:val="1886236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3BC4D8F"/>
    <w:multiLevelType w:val="hybridMultilevel"/>
    <w:tmpl w:val="77D24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3CA5992"/>
    <w:multiLevelType w:val="hybridMultilevel"/>
    <w:tmpl w:val="FA9025F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nsid w:val="145F3E24"/>
    <w:multiLevelType w:val="hybridMultilevel"/>
    <w:tmpl w:val="7D4EB3DE"/>
    <w:lvl w:ilvl="0" w:tplc="FAAC52C0">
      <w:start w:val="1"/>
      <w:numFmt w:val="bullet"/>
      <w:lvlText w:val="•"/>
      <w:lvlJc w:val="left"/>
      <w:pPr>
        <w:tabs>
          <w:tab w:val="num" w:pos="720"/>
        </w:tabs>
        <w:ind w:left="720" w:hanging="360"/>
      </w:pPr>
      <w:rPr>
        <w:rFonts w:ascii="Arial" w:hAnsi="Arial" w:hint="default"/>
      </w:rPr>
    </w:lvl>
    <w:lvl w:ilvl="1" w:tplc="03EE353C" w:tentative="1">
      <w:start w:val="1"/>
      <w:numFmt w:val="bullet"/>
      <w:lvlText w:val="•"/>
      <w:lvlJc w:val="left"/>
      <w:pPr>
        <w:tabs>
          <w:tab w:val="num" w:pos="1440"/>
        </w:tabs>
        <w:ind w:left="1440" w:hanging="360"/>
      </w:pPr>
      <w:rPr>
        <w:rFonts w:ascii="Arial" w:hAnsi="Arial" w:hint="default"/>
      </w:rPr>
    </w:lvl>
    <w:lvl w:ilvl="2" w:tplc="8586CA54" w:tentative="1">
      <w:start w:val="1"/>
      <w:numFmt w:val="bullet"/>
      <w:lvlText w:val="•"/>
      <w:lvlJc w:val="left"/>
      <w:pPr>
        <w:tabs>
          <w:tab w:val="num" w:pos="2160"/>
        </w:tabs>
        <w:ind w:left="2160" w:hanging="360"/>
      </w:pPr>
      <w:rPr>
        <w:rFonts w:ascii="Arial" w:hAnsi="Arial" w:hint="default"/>
      </w:rPr>
    </w:lvl>
    <w:lvl w:ilvl="3" w:tplc="8D8EEFFE" w:tentative="1">
      <w:start w:val="1"/>
      <w:numFmt w:val="bullet"/>
      <w:lvlText w:val="•"/>
      <w:lvlJc w:val="left"/>
      <w:pPr>
        <w:tabs>
          <w:tab w:val="num" w:pos="2880"/>
        </w:tabs>
        <w:ind w:left="2880" w:hanging="360"/>
      </w:pPr>
      <w:rPr>
        <w:rFonts w:ascii="Arial" w:hAnsi="Arial" w:hint="default"/>
      </w:rPr>
    </w:lvl>
    <w:lvl w:ilvl="4" w:tplc="850CC7AE" w:tentative="1">
      <w:start w:val="1"/>
      <w:numFmt w:val="bullet"/>
      <w:lvlText w:val="•"/>
      <w:lvlJc w:val="left"/>
      <w:pPr>
        <w:tabs>
          <w:tab w:val="num" w:pos="3600"/>
        </w:tabs>
        <w:ind w:left="3600" w:hanging="360"/>
      </w:pPr>
      <w:rPr>
        <w:rFonts w:ascii="Arial" w:hAnsi="Arial" w:hint="default"/>
      </w:rPr>
    </w:lvl>
    <w:lvl w:ilvl="5" w:tplc="040ED1FA" w:tentative="1">
      <w:start w:val="1"/>
      <w:numFmt w:val="bullet"/>
      <w:lvlText w:val="•"/>
      <w:lvlJc w:val="left"/>
      <w:pPr>
        <w:tabs>
          <w:tab w:val="num" w:pos="4320"/>
        </w:tabs>
        <w:ind w:left="4320" w:hanging="360"/>
      </w:pPr>
      <w:rPr>
        <w:rFonts w:ascii="Arial" w:hAnsi="Arial" w:hint="default"/>
      </w:rPr>
    </w:lvl>
    <w:lvl w:ilvl="6" w:tplc="E62E0F7A" w:tentative="1">
      <w:start w:val="1"/>
      <w:numFmt w:val="bullet"/>
      <w:lvlText w:val="•"/>
      <w:lvlJc w:val="left"/>
      <w:pPr>
        <w:tabs>
          <w:tab w:val="num" w:pos="5040"/>
        </w:tabs>
        <w:ind w:left="5040" w:hanging="360"/>
      </w:pPr>
      <w:rPr>
        <w:rFonts w:ascii="Arial" w:hAnsi="Arial" w:hint="default"/>
      </w:rPr>
    </w:lvl>
    <w:lvl w:ilvl="7" w:tplc="0A944876" w:tentative="1">
      <w:start w:val="1"/>
      <w:numFmt w:val="bullet"/>
      <w:lvlText w:val="•"/>
      <w:lvlJc w:val="left"/>
      <w:pPr>
        <w:tabs>
          <w:tab w:val="num" w:pos="5760"/>
        </w:tabs>
        <w:ind w:left="5760" w:hanging="360"/>
      </w:pPr>
      <w:rPr>
        <w:rFonts w:ascii="Arial" w:hAnsi="Arial" w:hint="default"/>
      </w:rPr>
    </w:lvl>
    <w:lvl w:ilvl="8" w:tplc="2C681FD6" w:tentative="1">
      <w:start w:val="1"/>
      <w:numFmt w:val="bullet"/>
      <w:lvlText w:val="•"/>
      <w:lvlJc w:val="left"/>
      <w:pPr>
        <w:tabs>
          <w:tab w:val="num" w:pos="6480"/>
        </w:tabs>
        <w:ind w:left="6480" w:hanging="360"/>
      </w:pPr>
      <w:rPr>
        <w:rFonts w:ascii="Arial" w:hAnsi="Arial" w:hint="default"/>
      </w:rPr>
    </w:lvl>
  </w:abstractNum>
  <w:abstractNum w:abstractNumId="7">
    <w:nsid w:val="17C51217"/>
    <w:multiLevelType w:val="hybridMultilevel"/>
    <w:tmpl w:val="AFE8F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1BCB7706"/>
    <w:multiLevelType w:val="hybridMultilevel"/>
    <w:tmpl w:val="FB9403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nsid w:val="1C0B1947"/>
    <w:multiLevelType w:val="hybridMultilevel"/>
    <w:tmpl w:val="F690B9AC"/>
    <w:lvl w:ilvl="0" w:tplc="709A47E2">
      <w:start w:val="1"/>
      <w:numFmt w:val="bullet"/>
      <w:lvlText w:val="•"/>
      <w:lvlJc w:val="left"/>
      <w:pPr>
        <w:tabs>
          <w:tab w:val="num" w:pos="720"/>
        </w:tabs>
        <w:ind w:left="720" w:hanging="360"/>
      </w:pPr>
      <w:rPr>
        <w:rFonts w:ascii="Arial" w:hAnsi="Arial" w:hint="default"/>
      </w:rPr>
    </w:lvl>
    <w:lvl w:ilvl="1" w:tplc="177C5682" w:tentative="1">
      <w:start w:val="1"/>
      <w:numFmt w:val="bullet"/>
      <w:lvlText w:val="•"/>
      <w:lvlJc w:val="left"/>
      <w:pPr>
        <w:tabs>
          <w:tab w:val="num" w:pos="1440"/>
        </w:tabs>
        <w:ind w:left="1440" w:hanging="360"/>
      </w:pPr>
      <w:rPr>
        <w:rFonts w:ascii="Arial" w:hAnsi="Arial" w:hint="default"/>
      </w:rPr>
    </w:lvl>
    <w:lvl w:ilvl="2" w:tplc="38907CE2" w:tentative="1">
      <w:start w:val="1"/>
      <w:numFmt w:val="bullet"/>
      <w:lvlText w:val="•"/>
      <w:lvlJc w:val="left"/>
      <w:pPr>
        <w:tabs>
          <w:tab w:val="num" w:pos="2160"/>
        </w:tabs>
        <w:ind w:left="2160" w:hanging="360"/>
      </w:pPr>
      <w:rPr>
        <w:rFonts w:ascii="Arial" w:hAnsi="Arial" w:hint="default"/>
      </w:rPr>
    </w:lvl>
    <w:lvl w:ilvl="3" w:tplc="8794C60E" w:tentative="1">
      <w:start w:val="1"/>
      <w:numFmt w:val="bullet"/>
      <w:lvlText w:val="•"/>
      <w:lvlJc w:val="left"/>
      <w:pPr>
        <w:tabs>
          <w:tab w:val="num" w:pos="2880"/>
        </w:tabs>
        <w:ind w:left="2880" w:hanging="360"/>
      </w:pPr>
      <w:rPr>
        <w:rFonts w:ascii="Arial" w:hAnsi="Arial" w:hint="default"/>
      </w:rPr>
    </w:lvl>
    <w:lvl w:ilvl="4" w:tplc="9F7E215A" w:tentative="1">
      <w:start w:val="1"/>
      <w:numFmt w:val="bullet"/>
      <w:lvlText w:val="•"/>
      <w:lvlJc w:val="left"/>
      <w:pPr>
        <w:tabs>
          <w:tab w:val="num" w:pos="3600"/>
        </w:tabs>
        <w:ind w:left="3600" w:hanging="360"/>
      </w:pPr>
      <w:rPr>
        <w:rFonts w:ascii="Arial" w:hAnsi="Arial" w:hint="default"/>
      </w:rPr>
    </w:lvl>
    <w:lvl w:ilvl="5" w:tplc="DC28A9A8" w:tentative="1">
      <w:start w:val="1"/>
      <w:numFmt w:val="bullet"/>
      <w:lvlText w:val="•"/>
      <w:lvlJc w:val="left"/>
      <w:pPr>
        <w:tabs>
          <w:tab w:val="num" w:pos="4320"/>
        </w:tabs>
        <w:ind w:left="4320" w:hanging="360"/>
      </w:pPr>
      <w:rPr>
        <w:rFonts w:ascii="Arial" w:hAnsi="Arial" w:hint="default"/>
      </w:rPr>
    </w:lvl>
    <w:lvl w:ilvl="6" w:tplc="07BCF336" w:tentative="1">
      <w:start w:val="1"/>
      <w:numFmt w:val="bullet"/>
      <w:lvlText w:val="•"/>
      <w:lvlJc w:val="left"/>
      <w:pPr>
        <w:tabs>
          <w:tab w:val="num" w:pos="5040"/>
        </w:tabs>
        <w:ind w:left="5040" w:hanging="360"/>
      </w:pPr>
      <w:rPr>
        <w:rFonts w:ascii="Arial" w:hAnsi="Arial" w:hint="default"/>
      </w:rPr>
    </w:lvl>
    <w:lvl w:ilvl="7" w:tplc="ED4287E4" w:tentative="1">
      <w:start w:val="1"/>
      <w:numFmt w:val="bullet"/>
      <w:lvlText w:val="•"/>
      <w:lvlJc w:val="left"/>
      <w:pPr>
        <w:tabs>
          <w:tab w:val="num" w:pos="5760"/>
        </w:tabs>
        <w:ind w:left="5760" w:hanging="360"/>
      </w:pPr>
      <w:rPr>
        <w:rFonts w:ascii="Arial" w:hAnsi="Arial" w:hint="default"/>
      </w:rPr>
    </w:lvl>
    <w:lvl w:ilvl="8" w:tplc="A57C1562" w:tentative="1">
      <w:start w:val="1"/>
      <w:numFmt w:val="bullet"/>
      <w:lvlText w:val="•"/>
      <w:lvlJc w:val="left"/>
      <w:pPr>
        <w:tabs>
          <w:tab w:val="num" w:pos="6480"/>
        </w:tabs>
        <w:ind w:left="6480" w:hanging="360"/>
      </w:pPr>
      <w:rPr>
        <w:rFonts w:ascii="Arial" w:hAnsi="Arial" w:hint="default"/>
      </w:rPr>
    </w:lvl>
  </w:abstractNum>
  <w:abstractNum w:abstractNumId="10">
    <w:nsid w:val="1CED57AF"/>
    <w:multiLevelType w:val="hybridMultilevel"/>
    <w:tmpl w:val="52506150"/>
    <w:lvl w:ilvl="0" w:tplc="98823002">
      <w:start w:val="1"/>
      <w:numFmt w:val="bullet"/>
      <w:lvlText w:val="•"/>
      <w:lvlJc w:val="left"/>
      <w:pPr>
        <w:tabs>
          <w:tab w:val="num" w:pos="720"/>
        </w:tabs>
        <w:ind w:left="720" w:hanging="360"/>
      </w:pPr>
      <w:rPr>
        <w:rFonts w:ascii="Arial" w:hAnsi="Arial" w:hint="default"/>
      </w:rPr>
    </w:lvl>
    <w:lvl w:ilvl="1" w:tplc="0E4CCF90" w:tentative="1">
      <w:start w:val="1"/>
      <w:numFmt w:val="bullet"/>
      <w:lvlText w:val="•"/>
      <w:lvlJc w:val="left"/>
      <w:pPr>
        <w:tabs>
          <w:tab w:val="num" w:pos="1440"/>
        </w:tabs>
        <w:ind w:left="1440" w:hanging="360"/>
      </w:pPr>
      <w:rPr>
        <w:rFonts w:ascii="Arial" w:hAnsi="Arial" w:hint="default"/>
      </w:rPr>
    </w:lvl>
    <w:lvl w:ilvl="2" w:tplc="6A7C7586" w:tentative="1">
      <w:start w:val="1"/>
      <w:numFmt w:val="bullet"/>
      <w:lvlText w:val="•"/>
      <w:lvlJc w:val="left"/>
      <w:pPr>
        <w:tabs>
          <w:tab w:val="num" w:pos="2160"/>
        </w:tabs>
        <w:ind w:left="2160" w:hanging="360"/>
      </w:pPr>
      <w:rPr>
        <w:rFonts w:ascii="Arial" w:hAnsi="Arial" w:hint="default"/>
      </w:rPr>
    </w:lvl>
    <w:lvl w:ilvl="3" w:tplc="155854E0" w:tentative="1">
      <w:start w:val="1"/>
      <w:numFmt w:val="bullet"/>
      <w:lvlText w:val="•"/>
      <w:lvlJc w:val="left"/>
      <w:pPr>
        <w:tabs>
          <w:tab w:val="num" w:pos="2880"/>
        </w:tabs>
        <w:ind w:left="2880" w:hanging="360"/>
      </w:pPr>
      <w:rPr>
        <w:rFonts w:ascii="Arial" w:hAnsi="Arial" w:hint="default"/>
      </w:rPr>
    </w:lvl>
    <w:lvl w:ilvl="4" w:tplc="730892A2" w:tentative="1">
      <w:start w:val="1"/>
      <w:numFmt w:val="bullet"/>
      <w:lvlText w:val="•"/>
      <w:lvlJc w:val="left"/>
      <w:pPr>
        <w:tabs>
          <w:tab w:val="num" w:pos="3600"/>
        </w:tabs>
        <w:ind w:left="3600" w:hanging="360"/>
      </w:pPr>
      <w:rPr>
        <w:rFonts w:ascii="Arial" w:hAnsi="Arial" w:hint="default"/>
      </w:rPr>
    </w:lvl>
    <w:lvl w:ilvl="5" w:tplc="D7E04852" w:tentative="1">
      <w:start w:val="1"/>
      <w:numFmt w:val="bullet"/>
      <w:lvlText w:val="•"/>
      <w:lvlJc w:val="left"/>
      <w:pPr>
        <w:tabs>
          <w:tab w:val="num" w:pos="4320"/>
        </w:tabs>
        <w:ind w:left="4320" w:hanging="360"/>
      </w:pPr>
      <w:rPr>
        <w:rFonts w:ascii="Arial" w:hAnsi="Arial" w:hint="default"/>
      </w:rPr>
    </w:lvl>
    <w:lvl w:ilvl="6" w:tplc="D4F0B970" w:tentative="1">
      <w:start w:val="1"/>
      <w:numFmt w:val="bullet"/>
      <w:lvlText w:val="•"/>
      <w:lvlJc w:val="left"/>
      <w:pPr>
        <w:tabs>
          <w:tab w:val="num" w:pos="5040"/>
        </w:tabs>
        <w:ind w:left="5040" w:hanging="360"/>
      </w:pPr>
      <w:rPr>
        <w:rFonts w:ascii="Arial" w:hAnsi="Arial" w:hint="default"/>
      </w:rPr>
    </w:lvl>
    <w:lvl w:ilvl="7" w:tplc="90B27DC0" w:tentative="1">
      <w:start w:val="1"/>
      <w:numFmt w:val="bullet"/>
      <w:lvlText w:val="•"/>
      <w:lvlJc w:val="left"/>
      <w:pPr>
        <w:tabs>
          <w:tab w:val="num" w:pos="5760"/>
        </w:tabs>
        <w:ind w:left="5760" w:hanging="360"/>
      </w:pPr>
      <w:rPr>
        <w:rFonts w:ascii="Arial" w:hAnsi="Arial" w:hint="default"/>
      </w:rPr>
    </w:lvl>
    <w:lvl w:ilvl="8" w:tplc="A91AD4E2" w:tentative="1">
      <w:start w:val="1"/>
      <w:numFmt w:val="bullet"/>
      <w:lvlText w:val="•"/>
      <w:lvlJc w:val="left"/>
      <w:pPr>
        <w:tabs>
          <w:tab w:val="num" w:pos="6480"/>
        </w:tabs>
        <w:ind w:left="6480" w:hanging="360"/>
      </w:pPr>
      <w:rPr>
        <w:rFonts w:ascii="Arial" w:hAnsi="Arial" w:hint="default"/>
      </w:rPr>
    </w:lvl>
  </w:abstractNum>
  <w:abstractNum w:abstractNumId="11">
    <w:nsid w:val="221236D3"/>
    <w:multiLevelType w:val="hybridMultilevel"/>
    <w:tmpl w:val="E81CF992"/>
    <w:lvl w:ilvl="0" w:tplc="F1029A5E">
      <w:start w:val="1"/>
      <w:numFmt w:val="bullet"/>
      <w:lvlText w:val="•"/>
      <w:lvlJc w:val="left"/>
      <w:pPr>
        <w:tabs>
          <w:tab w:val="num" w:pos="720"/>
        </w:tabs>
        <w:ind w:left="720" w:hanging="360"/>
      </w:pPr>
      <w:rPr>
        <w:rFonts w:ascii="Arial" w:hAnsi="Arial" w:hint="default"/>
      </w:rPr>
    </w:lvl>
    <w:lvl w:ilvl="1" w:tplc="AB44C5EC" w:tentative="1">
      <w:start w:val="1"/>
      <w:numFmt w:val="bullet"/>
      <w:lvlText w:val="•"/>
      <w:lvlJc w:val="left"/>
      <w:pPr>
        <w:tabs>
          <w:tab w:val="num" w:pos="1440"/>
        </w:tabs>
        <w:ind w:left="1440" w:hanging="360"/>
      </w:pPr>
      <w:rPr>
        <w:rFonts w:ascii="Arial" w:hAnsi="Arial" w:hint="default"/>
      </w:rPr>
    </w:lvl>
    <w:lvl w:ilvl="2" w:tplc="687CCA92" w:tentative="1">
      <w:start w:val="1"/>
      <w:numFmt w:val="bullet"/>
      <w:lvlText w:val="•"/>
      <w:lvlJc w:val="left"/>
      <w:pPr>
        <w:tabs>
          <w:tab w:val="num" w:pos="2160"/>
        </w:tabs>
        <w:ind w:left="2160" w:hanging="360"/>
      </w:pPr>
      <w:rPr>
        <w:rFonts w:ascii="Arial" w:hAnsi="Arial" w:hint="default"/>
      </w:rPr>
    </w:lvl>
    <w:lvl w:ilvl="3" w:tplc="C3C03A50" w:tentative="1">
      <w:start w:val="1"/>
      <w:numFmt w:val="bullet"/>
      <w:lvlText w:val="•"/>
      <w:lvlJc w:val="left"/>
      <w:pPr>
        <w:tabs>
          <w:tab w:val="num" w:pos="2880"/>
        </w:tabs>
        <w:ind w:left="2880" w:hanging="360"/>
      </w:pPr>
      <w:rPr>
        <w:rFonts w:ascii="Arial" w:hAnsi="Arial" w:hint="default"/>
      </w:rPr>
    </w:lvl>
    <w:lvl w:ilvl="4" w:tplc="8102C274" w:tentative="1">
      <w:start w:val="1"/>
      <w:numFmt w:val="bullet"/>
      <w:lvlText w:val="•"/>
      <w:lvlJc w:val="left"/>
      <w:pPr>
        <w:tabs>
          <w:tab w:val="num" w:pos="3600"/>
        </w:tabs>
        <w:ind w:left="3600" w:hanging="360"/>
      </w:pPr>
      <w:rPr>
        <w:rFonts w:ascii="Arial" w:hAnsi="Arial" w:hint="default"/>
      </w:rPr>
    </w:lvl>
    <w:lvl w:ilvl="5" w:tplc="4D529AF2" w:tentative="1">
      <w:start w:val="1"/>
      <w:numFmt w:val="bullet"/>
      <w:lvlText w:val="•"/>
      <w:lvlJc w:val="left"/>
      <w:pPr>
        <w:tabs>
          <w:tab w:val="num" w:pos="4320"/>
        </w:tabs>
        <w:ind w:left="4320" w:hanging="360"/>
      </w:pPr>
      <w:rPr>
        <w:rFonts w:ascii="Arial" w:hAnsi="Arial" w:hint="default"/>
      </w:rPr>
    </w:lvl>
    <w:lvl w:ilvl="6" w:tplc="C1F2DF36" w:tentative="1">
      <w:start w:val="1"/>
      <w:numFmt w:val="bullet"/>
      <w:lvlText w:val="•"/>
      <w:lvlJc w:val="left"/>
      <w:pPr>
        <w:tabs>
          <w:tab w:val="num" w:pos="5040"/>
        </w:tabs>
        <w:ind w:left="5040" w:hanging="360"/>
      </w:pPr>
      <w:rPr>
        <w:rFonts w:ascii="Arial" w:hAnsi="Arial" w:hint="default"/>
      </w:rPr>
    </w:lvl>
    <w:lvl w:ilvl="7" w:tplc="D83626EE" w:tentative="1">
      <w:start w:val="1"/>
      <w:numFmt w:val="bullet"/>
      <w:lvlText w:val="•"/>
      <w:lvlJc w:val="left"/>
      <w:pPr>
        <w:tabs>
          <w:tab w:val="num" w:pos="5760"/>
        </w:tabs>
        <w:ind w:left="5760" w:hanging="360"/>
      </w:pPr>
      <w:rPr>
        <w:rFonts w:ascii="Arial" w:hAnsi="Arial" w:hint="default"/>
      </w:rPr>
    </w:lvl>
    <w:lvl w:ilvl="8" w:tplc="C0F03192" w:tentative="1">
      <w:start w:val="1"/>
      <w:numFmt w:val="bullet"/>
      <w:lvlText w:val="•"/>
      <w:lvlJc w:val="left"/>
      <w:pPr>
        <w:tabs>
          <w:tab w:val="num" w:pos="6480"/>
        </w:tabs>
        <w:ind w:left="6480" w:hanging="360"/>
      </w:pPr>
      <w:rPr>
        <w:rFonts w:ascii="Arial" w:hAnsi="Arial" w:hint="default"/>
      </w:rPr>
    </w:lvl>
  </w:abstractNum>
  <w:abstractNum w:abstractNumId="12">
    <w:nsid w:val="22BC3A90"/>
    <w:multiLevelType w:val="hybridMultilevel"/>
    <w:tmpl w:val="04C41D30"/>
    <w:lvl w:ilvl="0" w:tplc="08090001">
      <w:start w:val="1"/>
      <w:numFmt w:val="bullet"/>
      <w:lvlText w:val=""/>
      <w:lvlJc w:val="left"/>
      <w:pPr>
        <w:tabs>
          <w:tab w:val="num" w:pos="1140"/>
        </w:tabs>
        <w:ind w:left="1140" w:hanging="360"/>
      </w:pPr>
      <w:rPr>
        <w:rFonts w:ascii="Symbol" w:hAnsi="Symbol" w:hint="default"/>
      </w:rPr>
    </w:lvl>
    <w:lvl w:ilvl="1" w:tplc="08090003" w:tentative="1">
      <w:start w:val="1"/>
      <w:numFmt w:val="bullet"/>
      <w:lvlText w:val="o"/>
      <w:lvlJc w:val="left"/>
      <w:pPr>
        <w:tabs>
          <w:tab w:val="num" w:pos="1860"/>
        </w:tabs>
        <w:ind w:left="1860" w:hanging="360"/>
      </w:pPr>
      <w:rPr>
        <w:rFonts w:ascii="Courier New" w:hAnsi="Courier New" w:cs="Courier New" w:hint="default"/>
      </w:rPr>
    </w:lvl>
    <w:lvl w:ilvl="2" w:tplc="08090005" w:tentative="1">
      <w:start w:val="1"/>
      <w:numFmt w:val="bullet"/>
      <w:lvlText w:val=""/>
      <w:lvlJc w:val="left"/>
      <w:pPr>
        <w:tabs>
          <w:tab w:val="num" w:pos="2580"/>
        </w:tabs>
        <w:ind w:left="2580" w:hanging="360"/>
      </w:pPr>
      <w:rPr>
        <w:rFonts w:ascii="Wingdings" w:hAnsi="Wingdings" w:hint="default"/>
      </w:rPr>
    </w:lvl>
    <w:lvl w:ilvl="3" w:tplc="08090001" w:tentative="1">
      <w:start w:val="1"/>
      <w:numFmt w:val="bullet"/>
      <w:lvlText w:val=""/>
      <w:lvlJc w:val="left"/>
      <w:pPr>
        <w:tabs>
          <w:tab w:val="num" w:pos="3300"/>
        </w:tabs>
        <w:ind w:left="3300" w:hanging="360"/>
      </w:pPr>
      <w:rPr>
        <w:rFonts w:ascii="Symbol" w:hAnsi="Symbol" w:hint="default"/>
      </w:rPr>
    </w:lvl>
    <w:lvl w:ilvl="4" w:tplc="08090003" w:tentative="1">
      <w:start w:val="1"/>
      <w:numFmt w:val="bullet"/>
      <w:lvlText w:val="o"/>
      <w:lvlJc w:val="left"/>
      <w:pPr>
        <w:tabs>
          <w:tab w:val="num" w:pos="4020"/>
        </w:tabs>
        <w:ind w:left="4020" w:hanging="360"/>
      </w:pPr>
      <w:rPr>
        <w:rFonts w:ascii="Courier New" w:hAnsi="Courier New" w:cs="Courier New" w:hint="default"/>
      </w:rPr>
    </w:lvl>
    <w:lvl w:ilvl="5" w:tplc="08090005" w:tentative="1">
      <w:start w:val="1"/>
      <w:numFmt w:val="bullet"/>
      <w:lvlText w:val=""/>
      <w:lvlJc w:val="left"/>
      <w:pPr>
        <w:tabs>
          <w:tab w:val="num" w:pos="4740"/>
        </w:tabs>
        <w:ind w:left="4740" w:hanging="360"/>
      </w:pPr>
      <w:rPr>
        <w:rFonts w:ascii="Wingdings" w:hAnsi="Wingdings" w:hint="default"/>
      </w:rPr>
    </w:lvl>
    <w:lvl w:ilvl="6" w:tplc="08090001" w:tentative="1">
      <w:start w:val="1"/>
      <w:numFmt w:val="bullet"/>
      <w:lvlText w:val=""/>
      <w:lvlJc w:val="left"/>
      <w:pPr>
        <w:tabs>
          <w:tab w:val="num" w:pos="5460"/>
        </w:tabs>
        <w:ind w:left="5460" w:hanging="360"/>
      </w:pPr>
      <w:rPr>
        <w:rFonts w:ascii="Symbol" w:hAnsi="Symbol" w:hint="default"/>
      </w:rPr>
    </w:lvl>
    <w:lvl w:ilvl="7" w:tplc="08090003" w:tentative="1">
      <w:start w:val="1"/>
      <w:numFmt w:val="bullet"/>
      <w:lvlText w:val="o"/>
      <w:lvlJc w:val="left"/>
      <w:pPr>
        <w:tabs>
          <w:tab w:val="num" w:pos="6180"/>
        </w:tabs>
        <w:ind w:left="6180" w:hanging="360"/>
      </w:pPr>
      <w:rPr>
        <w:rFonts w:ascii="Courier New" w:hAnsi="Courier New" w:cs="Courier New" w:hint="default"/>
      </w:rPr>
    </w:lvl>
    <w:lvl w:ilvl="8" w:tplc="08090005" w:tentative="1">
      <w:start w:val="1"/>
      <w:numFmt w:val="bullet"/>
      <w:lvlText w:val=""/>
      <w:lvlJc w:val="left"/>
      <w:pPr>
        <w:tabs>
          <w:tab w:val="num" w:pos="6900"/>
        </w:tabs>
        <w:ind w:left="6900" w:hanging="360"/>
      </w:pPr>
      <w:rPr>
        <w:rFonts w:ascii="Wingdings" w:hAnsi="Wingdings" w:hint="default"/>
      </w:rPr>
    </w:lvl>
  </w:abstractNum>
  <w:abstractNum w:abstractNumId="13">
    <w:nsid w:val="25531741"/>
    <w:multiLevelType w:val="hybridMultilevel"/>
    <w:tmpl w:val="03308CE6"/>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4">
    <w:nsid w:val="275524FF"/>
    <w:multiLevelType w:val="hybridMultilevel"/>
    <w:tmpl w:val="F3106F56"/>
    <w:lvl w:ilvl="0" w:tplc="08090001">
      <w:start w:val="1"/>
      <w:numFmt w:val="bullet"/>
      <w:lvlText w:val=""/>
      <w:lvlJc w:val="left"/>
      <w:pPr>
        <w:tabs>
          <w:tab w:val="num" w:pos="720"/>
        </w:tabs>
        <w:ind w:left="720" w:hanging="360"/>
      </w:pPr>
      <w:rPr>
        <w:rFonts w:ascii="Symbol" w:hAnsi="Symbol" w:hint="default"/>
      </w:rPr>
    </w:lvl>
    <w:lvl w:ilvl="1" w:tplc="309C3AC8" w:tentative="1">
      <w:start w:val="1"/>
      <w:numFmt w:val="bullet"/>
      <w:lvlText w:val="•"/>
      <w:lvlJc w:val="left"/>
      <w:pPr>
        <w:tabs>
          <w:tab w:val="num" w:pos="1440"/>
        </w:tabs>
        <w:ind w:left="1440" w:hanging="360"/>
      </w:pPr>
      <w:rPr>
        <w:rFonts w:ascii="Times New Roman" w:hAnsi="Times New Roman" w:hint="default"/>
      </w:rPr>
    </w:lvl>
    <w:lvl w:ilvl="2" w:tplc="8436ACB4" w:tentative="1">
      <w:start w:val="1"/>
      <w:numFmt w:val="bullet"/>
      <w:lvlText w:val="•"/>
      <w:lvlJc w:val="left"/>
      <w:pPr>
        <w:tabs>
          <w:tab w:val="num" w:pos="2160"/>
        </w:tabs>
        <w:ind w:left="2160" w:hanging="360"/>
      </w:pPr>
      <w:rPr>
        <w:rFonts w:ascii="Times New Roman" w:hAnsi="Times New Roman" w:hint="default"/>
      </w:rPr>
    </w:lvl>
    <w:lvl w:ilvl="3" w:tplc="EBBE7892" w:tentative="1">
      <w:start w:val="1"/>
      <w:numFmt w:val="bullet"/>
      <w:lvlText w:val="•"/>
      <w:lvlJc w:val="left"/>
      <w:pPr>
        <w:tabs>
          <w:tab w:val="num" w:pos="2880"/>
        </w:tabs>
        <w:ind w:left="2880" w:hanging="360"/>
      </w:pPr>
      <w:rPr>
        <w:rFonts w:ascii="Times New Roman" w:hAnsi="Times New Roman" w:hint="default"/>
      </w:rPr>
    </w:lvl>
    <w:lvl w:ilvl="4" w:tplc="0FA216CC" w:tentative="1">
      <w:start w:val="1"/>
      <w:numFmt w:val="bullet"/>
      <w:lvlText w:val="•"/>
      <w:lvlJc w:val="left"/>
      <w:pPr>
        <w:tabs>
          <w:tab w:val="num" w:pos="3600"/>
        </w:tabs>
        <w:ind w:left="3600" w:hanging="360"/>
      </w:pPr>
      <w:rPr>
        <w:rFonts w:ascii="Times New Roman" w:hAnsi="Times New Roman" w:hint="default"/>
      </w:rPr>
    </w:lvl>
    <w:lvl w:ilvl="5" w:tplc="D72672C2" w:tentative="1">
      <w:start w:val="1"/>
      <w:numFmt w:val="bullet"/>
      <w:lvlText w:val="•"/>
      <w:lvlJc w:val="left"/>
      <w:pPr>
        <w:tabs>
          <w:tab w:val="num" w:pos="4320"/>
        </w:tabs>
        <w:ind w:left="4320" w:hanging="360"/>
      </w:pPr>
      <w:rPr>
        <w:rFonts w:ascii="Times New Roman" w:hAnsi="Times New Roman" w:hint="default"/>
      </w:rPr>
    </w:lvl>
    <w:lvl w:ilvl="6" w:tplc="09F2CE36" w:tentative="1">
      <w:start w:val="1"/>
      <w:numFmt w:val="bullet"/>
      <w:lvlText w:val="•"/>
      <w:lvlJc w:val="left"/>
      <w:pPr>
        <w:tabs>
          <w:tab w:val="num" w:pos="5040"/>
        </w:tabs>
        <w:ind w:left="5040" w:hanging="360"/>
      </w:pPr>
      <w:rPr>
        <w:rFonts w:ascii="Times New Roman" w:hAnsi="Times New Roman" w:hint="default"/>
      </w:rPr>
    </w:lvl>
    <w:lvl w:ilvl="7" w:tplc="6DC6C896" w:tentative="1">
      <w:start w:val="1"/>
      <w:numFmt w:val="bullet"/>
      <w:lvlText w:val="•"/>
      <w:lvlJc w:val="left"/>
      <w:pPr>
        <w:tabs>
          <w:tab w:val="num" w:pos="5760"/>
        </w:tabs>
        <w:ind w:left="5760" w:hanging="360"/>
      </w:pPr>
      <w:rPr>
        <w:rFonts w:ascii="Times New Roman" w:hAnsi="Times New Roman" w:hint="default"/>
      </w:rPr>
    </w:lvl>
    <w:lvl w:ilvl="8" w:tplc="C4A69EE8" w:tentative="1">
      <w:start w:val="1"/>
      <w:numFmt w:val="bullet"/>
      <w:lvlText w:val="•"/>
      <w:lvlJc w:val="left"/>
      <w:pPr>
        <w:tabs>
          <w:tab w:val="num" w:pos="6480"/>
        </w:tabs>
        <w:ind w:left="6480" w:hanging="360"/>
      </w:pPr>
      <w:rPr>
        <w:rFonts w:ascii="Times New Roman" w:hAnsi="Times New Roman" w:hint="default"/>
      </w:rPr>
    </w:lvl>
  </w:abstractNum>
  <w:abstractNum w:abstractNumId="15">
    <w:nsid w:val="2D5C6F1F"/>
    <w:multiLevelType w:val="hybridMultilevel"/>
    <w:tmpl w:val="723242E0"/>
    <w:lvl w:ilvl="0" w:tplc="039E295E">
      <w:start w:val="1"/>
      <w:numFmt w:val="bullet"/>
      <w:lvlText w:val="•"/>
      <w:lvlJc w:val="left"/>
      <w:pPr>
        <w:tabs>
          <w:tab w:val="num" w:pos="720"/>
        </w:tabs>
        <w:ind w:left="720" w:hanging="360"/>
      </w:pPr>
      <w:rPr>
        <w:rFonts w:ascii="Arial" w:hAnsi="Arial" w:hint="default"/>
      </w:rPr>
    </w:lvl>
    <w:lvl w:ilvl="1" w:tplc="507C214A" w:tentative="1">
      <w:start w:val="1"/>
      <w:numFmt w:val="bullet"/>
      <w:lvlText w:val="•"/>
      <w:lvlJc w:val="left"/>
      <w:pPr>
        <w:tabs>
          <w:tab w:val="num" w:pos="1440"/>
        </w:tabs>
        <w:ind w:left="1440" w:hanging="360"/>
      </w:pPr>
      <w:rPr>
        <w:rFonts w:ascii="Arial" w:hAnsi="Arial" w:hint="default"/>
      </w:rPr>
    </w:lvl>
    <w:lvl w:ilvl="2" w:tplc="6E1699D4" w:tentative="1">
      <w:start w:val="1"/>
      <w:numFmt w:val="bullet"/>
      <w:lvlText w:val="•"/>
      <w:lvlJc w:val="left"/>
      <w:pPr>
        <w:tabs>
          <w:tab w:val="num" w:pos="2160"/>
        </w:tabs>
        <w:ind w:left="2160" w:hanging="360"/>
      </w:pPr>
      <w:rPr>
        <w:rFonts w:ascii="Arial" w:hAnsi="Arial" w:hint="default"/>
      </w:rPr>
    </w:lvl>
    <w:lvl w:ilvl="3" w:tplc="CBEA8FCC" w:tentative="1">
      <w:start w:val="1"/>
      <w:numFmt w:val="bullet"/>
      <w:lvlText w:val="•"/>
      <w:lvlJc w:val="left"/>
      <w:pPr>
        <w:tabs>
          <w:tab w:val="num" w:pos="2880"/>
        </w:tabs>
        <w:ind w:left="2880" w:hanging="360"/>
      </w:pPr>
      <w:rPr>
        <w:rFonts w:ascii="Arial" w:hAnsi="Arial" w:hint="default"/>
      </w:rPr>
    </w:lvl>
    <w:lvl w:ilvl="4" w:tplc="1AE6510C" w:tentative="1">
      <w:start w:val="1"/>
      <w:numFmt w:val="bullet"/>
      <w:lvlText w:val="•"/>
      <w:lvlJc w:val="left"/>
      <w:pPr>
        <w:tabs>
          <w:tab w:val="num" w:pos="3600"/>
        </w:tabs>
        <w:ind w:left="3600" w:hanging="360"/>
      </w:pPr>
      <w:rPr>
        <w:rFonts w:ascii="Arial" w:hAnsi="Arial" w:hint="default"/>
      </w:rPr>
    </w:lvl>
    <w:lvl w:ilvl="5" w:tplc="A9D8676E" w:tentative="1">
      <w:start w:val="1"/>
      <w:numFmt w:val="bullet"/>
      <w:lvlText w:val="•"/>
      <w:lvlJc w:val="left"/>
      <w:pPr>
        <w:tabs>
          <w:tab w:val="num" w:pos="4320"/>
        </w:tabs>
        <w:ind w:left="4320" w:hanging="360"/>
      </w:pPr>
      <w:rPr>
        <w:rFonts w:ascii="Arial" w:hAnsi="Arial" w:hint="default"/>
      </w:rPr>
    </w:lvl>
    <w:lvl w:ilvl="6" w:tplc="58C86F80" w:tentative="1">
      <w:start w:val="1"/>
      <w:numFmt w:val="bullet"/>
      <w:lvlText w:val="•"/>
      <w:lvlJc w:val="left"/>
      <w:pPr>
        <w:tabs>
          <w:tab w:val="num" w:pos="5040"/>
        </w:tabs>
        <w:ind w:left="5040" w:hanging="360"/>
      </w:pPr>
      <w:rPr>
        <w:rFonts w:ascii="Arial" w:hAnsi="Arial" w:hint="default"/>
      </w:rPr>
    </w:lvl>
    <w:lvl w:ilvl="7" w:tplc="151047E2" w:tentative="1">
      <w:start w:val="1"/>
      <w:numFmt w:val="bullet"/>
      <w:lvlText w:val="•"/>
      <w:lvlJc w:val="left"/>
      <w:pPr>
        <w:tabs>
          <w:tab w:val="num" w:pos="5760"/>
        </w:tabs>
        <w:ind w:left="5760" w:hanging="360"/>
      </w:pPr>
      <w:rPr>
        <w:rFonts w:ascii="Arial" w:hAnsi="Arial" w:hint="default"/>
      </w:rPr>
    </w:lvl>
    <w:lvl w:ilvl="8" w:tplc="1B5AD534" w:tentative="1">
      <w:start w:val="1"/>
      <w:numFmt w:val="bullet"/>
      <w:lvlText w:val="•"/>
      <w:lvlJc w:val="left"/>
      <w:pPr>
        <w:tabs>
          <w:tab w:val="num" w:pos="6480"/>
        </w:tabs>
        <w:ind w:left="6480" w:hanging="360"/>
      </w:pPr>
      <w:rPr>
        <w:rFonts w:ascii="Arial" w:hAnsi="Arial" w:hint="default"/>
      </w:rPr>
    </w:lvl>
  </w:abstractNum>
  <w:abstractNum w:abstractNumId="16">
    <w:nsid w:val="2E3A2F64"/>
    <w:multiLevelType w:val="hybridMultilevel"/>
    <w:tmpl w:val="92544C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nsid w:val="2E4C56A6"/>
    <w:multiLevelType w:val="hybridMultilevel"/>
    <w:tmpl w:val="D4F418C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nsid w:val="3141533C"/>
    <w:multiLevelType w:val="hybridMultilevel"/>
    <w:tmpl w:val="CF80E2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31B5344B"/>
    <w:multiLevelType w:val="hybridMultilevel"/>
    <w:tmpl w:val="9B048FEC"/>
    <w:lvl w:ilvl="0" w:tplc="08090003">
      <w:start w:val="1"/>
      <w:numFmt w:val="bullet"/>
      <w:lvlText w:val="o"/>
      <w:lvlJc w:val="left"/>
      <w:pPr>
        <w:tabs>
          <w:tab w:val="num" w:pos="720"/>
        </w:tabs>
        <w:ind w:left="720" w:hanging="360"/>
      </w:pPr>
      <w:rPr>
        <w:rFonts w:ascii="Courier New" w:hAnsi="Courier New"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nsid w:val="35954163"/>
    <w:multiLevelType w:val="hybridMultilevel"/>
    <w:tmpl w:val="7F823D18"/>
    <w:lvl w:ilvl="0" w:tplc="33DE2194">
      <w:start w:val="1"/>
      <w:numFmt w:val="bullet"/>
      <w:lvlText w:val="•"/>
      <w:lvlJc w:val="left"/>
      <w:pPr>
        <w:tabs>
          <w:tab w:val="num" w:pos="720"/>
        </w:tabs>
        <w:ind w:left="720" w:hanging="360"/>
      </w:pPr>
      <w:rPr>
        <w:rFonts w:ascii="Arial" w:hAnsi="Arial" w:hint="default"/>
      </w:rPr>
    </w:lvl>
    <w:lvl w:ilvl="1" w:tplc="75B891F6" w:tentative="1">
      <w:start w:val="1"/>
      <w:numFmt w:val="bullet"/>
      <w:lvlText w:val="•"/>
      <w:lvlJc w:val="left"/>
      <w:pPr>
        <w:tabs>
          <w:tab w:val="num" w:pos="1440"/>
        </w:tabs>
        <w:ind w:left="1440" w:hanging="360"/>
      </w:pPr>
      <w:rPr>
        <w:rFonts w:ascii="Arial" w:hAnsi="Arial" w:hint="default"/>
      </w:rPr>
    </w:lvl>
    <w:lvl w:ilvl="2" w:tplc="2EA6255A" w:tentative="1">
      <w:start w:val="1"/>
      <w:numFmt w:val="bullet"/>
      <w:lvlText w:val="•"/>
      <w:lvlJc w:val="left"/>
      <w:pPr>
        <w:tabs>
          <w:tab w:val="num" w:pos="2160"/>
        </w:tabs>
        <w:ind w:left="2160" w:hanging="360"/>
      </w:pPr>
      <w:rPr>
        <w:rFonts w:ascii="Arial" w:hAnsi="Arial" w:hint="default"/>
      </w:rPr>
    </w:lvl>
    <w:lvl w:ilvl="3" w:tplc="5F408F28" w:tentative="1">
      <w:start w:val="1"/>
      <w:numFmt w:val="bullet"/>
      <w:lvlText w:val="•"/>
      <w:lvlJc w:val="left"/>
      <w:pPr>
        <w:tabs>
          <w:tab w:val="num" w:pos="2880"/>
        </w:tabs>
        <w:ind w:left="2880" w:hanging="360"/>
      </w:pPr>
      <w:rPr>
        <w:rFonts w:ascii="Arial" w:hAnsi="Arial" w:hint="default"/>
      </w:rPr>
    </w:lvl>
    <w:lvl w:ilvl="4" w:tplc="7464BEBC" w:tentative="1">
      <w:start w:val="1"/>
      <w:numFmt w:val="bullet"/>
      <w:lvlText w:val="•"/>
      <w:lvlJc w:val="left"/>
      <w:pPr>
        <w:tabs>
          <w:tab w:val="num" w:pos="3600"/>
        </w:tabs>
        <w:ind w:left="3600" w:hanging="360"/>
      </w:pPr>
      <w:rPr>
        <w:rFonts w:ascii="Arial" w:hAnsi="Arial" w:hint="default"/>
      </w:rPr>
    </w:lvl>
    <w:lvl w:ilvl="5" w:tplc="EDAEC9F6" w:tentative="1">
      <w:start w:val="1"/>
      <w:numFmt w:val="bullet"/>
      <w:lvlText w:val="•"/>
      <w:lvlJc w:val="left"/>
      <w:pPr>
        <w:tabs>
          <w:tab w:val="num" w:pos="4320"/>
        </w:tabs>
        <w:ind w:left="4320" w:hanging="360"/>
      </w:pPr>
      <w:rPr>
        <w:rFonts w:ascii="Arial" w:hAnsi="Arial" w:hint="default"/>
      </w:rPr>
    </w:lvl>
    <w:lvl w:ilvl="6" w:tplc="5F84A642" w:tentative="1">
      <w:start w:val="1"/>
      <w:numFmt w:val="bullet"/>
      <w:lvlText w:val="•"/>
      <w:lvlJc w:val="left"/>
      <w:pPr>
        <w:tabs>
          <w:tab w:val="num" w:pos="5040"/>
        </w:tabs>
        <w:ind w:left="5040" w:hanging="360"/>
      </w:pPr>
      <w:rPr>
        <w:rFonts w:ascii="Arial" w:hAnsi="Arial" w:hint="default"/>
      </w:rPr>
    </w:lvl>
    <w:lvl w:ilvl="7" w:tplc="CDAE3658" w:tentative="1">
      <w:start w:val="1"/>
      <w:numFmt w:val="bullet"/>
      <w:lvlText w:val="•"/>
      <w:lvlJc w:val="left"/>
      <w:pPr>
        <w:tabs>
          <w:tab w:val="num" w:pos="5760"/>
        </w:tabs>
        <w:ind w:left="5760" w:hanging="360"/>
      </w:pPr>
      <w:rPr>
        <w:rFonts w:ascii="Arial" w:hAnsi="Arial" w:hint="default"/>
      </w:rPr>
    </w:lvl>
    <w:lvl w:ilvl="8" w:tplc="4BB00678" w:tentative="1">
      <w:start w:val="1"/>
      <w:numFmt w:val="bullet"/>
      <w:lvlText w:val="•"/>
      <w:lvlJc w:val="left"/>
      <w:pPr>
        <w:tabs>
          <w:tab w:val="num" w:pos="6480"/>
        </w:tabs>
        <w:ind w:left="6480" w:hanging="360"/>
      </w:pPr>
      <w:rPr>
        <w:rFonts w:ascii="Arial" w:hAnsi="Arial" w:hint="default"/>
      </w:rPr>
    </w:lvl>
  </w:abstractNum>
  <w:abstractNum w:abstractNumId="21">
    <w:nsid w:val="39E82850"/>
    <w:multiLevelType w:val="hybridMultilevel"/>
    <w:tmpl w:val="2E1EA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42D100E8"/>
    <w:multiLevelType w:val="hybridMultilevel"/>
    <w:tmpl w:val="05363B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nsid w:val="44C2078F"/>
    <w:multiLevelType w:val="multilevel"/>
    <w:tmpl w:val="945E66E4"/>
    <w:lvl w:ilvl="0">
      <w:start w:val="1"/>
      <w:numFmt w:val="decimal"/>
      <w:lvlText w:val="%1."/>
      <w:lvlJc w:val="left"/>
      <w:pPr>
        <w:tabs>
          <w:tab w:val="num" w:pos="360"/>
        </w:tabs>
        <w:ind w:left="360" w:hanging="360"/>
      </w:pPr>
      <w:rPr>
        <w:rFont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4">
    <w:nsid w:val="4A1265C3"/>
    <w:multiLevelType w:val="hybridMultilevel"/>
    <w:tmpl w:val="761C7BD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nsid w:val="4FFA6FDB"/>
    <w:multiLevelType w:val="multilevel"/>
    <w:tmpl w:val="9B048FEC"/>
    <w:lvl w:ilvl="0">
      <w:start w:val="1"/>
      <w:numFmt w:val="bullet"/>
      <w:lvlText w:val="o"/>
      <w:lvlJc w:val="left"/>
      <w:pPr>
        <w:tabs>
          <w:tab w:val="num" w:pos="720"/>
        </w:tabs>
        <w:ind w:left="720" w:hanging="360"/>
      </w:pPr>
      <w:rPr>
        <w:rFonts w:ascii="Courier New" w:hAnsi="Courier New"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6">
    <w:nsid w:val="543076F0"/>
    <w:multiLevelType w:val="hybridMultilevel"/>
    <w:tmpl w:val="55563000"/>
    <w:lvl w:ilvl="0" w:tplc="F9FA9BE8">
      <w:start w:val="1"/>
      <w:numFmt w:val="bullet"/>
      <w:lvlText w:val="•"/>
      <w:lvlJc w:val="left"/>
      <w:pPr>
        <w:tabs>
          <w:tab w:val="num" w:pos="720"/>
        </w:tabs>
        <w:ind w:left="720" w:hanging="360"/>
      </w:pPr>
      <w:rPr>
        <w:rFonts w:ascii="Arial" w:hAnsi="Arial" w:hint="default"/>
      </w:rPr>
    </w:lvl>
    <w:lvl w:ilvl="1" w:tplc="A60CCA42" w:tentative="1">
      <w:start w:val="1"/>
      <w:numFmt w:val="bullet"/>
      <w:lvlText w:val="•"/>
      <w:lvlJc w:val="left"/>
      <w:pPr>
        <w:tabs>
          <w:tab w:val="num" w:pos="1440"/>
        </w:tabs>
        <w:ind w:left="1440" w:hanging="360"/>
      </w:pPr>
      <w:rPr>
        <w:rFonts w:ascii="Arial" w:hAnsi="Arial" w:hint="default"/>
      </w:rPr>
    </w:lvl>
    <w:lvl w:ilvl="2" w:tplc="CFE2ADA8" w:tentative="1">
      <w:start w:val="1"/>
      <w:numFmt w:val="bullet"/>
      <w:lvlText w:val="•"/>
      <w:lvlJc w:val="left"/>
      <w:pPr>
        <w:tabs>
          <w:tab w:val="num" w:pos="2160"/>
        </w:tabs>
        <w:ind w:left="2160" w:hanging="360"/>
      </w:pPr>
      <w:rPr>
        <w:rFonts w:ascii="Arial" w:hAnsi="Arial" w:hint="default"/>
      </w:rPr>
    </w:lvl>
    <w:lvl w:ilvl="3" w:tplc="B38692F2" w:tentative="1">
      <w:start w:val="1"/>
      <w:numFmt w:val="bullet"/>
      <w:lvlText w:val="•"/>
      <w:lvlJc w:val="left"/>
      <w:pPr>
        <w:tabs>
          <w:tab w:val="num" w:pos="2880"/>
        </w:tabs>
        <w:ind w:left="2880" w:hanging="360"/>
      </w:pPr>
      <w:rPr>
        <w:rFonts w:ascii="Arial" w:hAnsi="Arial" w:hint="default"/>
      </w:rPr>
    </w:lvl>
    <w:lvl w:ilvl="4" w:tplc="E2DEFA8E" w:tentative="1">
      <w:start w:val="1"/>
      <w:numFmt w:val="bullet"/>
      <w:lvlText w:val="•"/>
      <w:lvlJc w:val="left"/>
      <w:pPr>
        <w:tabs>
          <w:tab w:val="num" w:pos="3600"/>
        </w:tabs>
        <w:ind w:left="3600" w:hanging="360"/>
      </w:pPr>
      <w:rPr>
        <w:rFonts w:ascii="Arial" w:hAnsi="Arial" w:hint="default"/>
      </w:rPr>
    </w:lvl>
    <w:lvl w:ilvl="5" w:tplc="C3CAD37C" w:tentative="1">
      <w:start w:val="1"/>
      <w:numFmt w:val="bullet"/>
      <w:lvlText w:val="•"/>
      <w:lvlJc w:val="left"/>
      <w:pPr>
        <w:tabs>
          <w:tab w:val="num" w:pos="4320"/>
        </w:tabs>
        <w:ind w:left="4320" w:hanging="360"/>
      </w:pPr>
      <w:rPr>
        <w:rFonts w:ascii="Arial" w:hAnsi="Arial" w:hint="default"/>
      </w:rPr>
    </w:lvl>
    <w:lvl w:ilvl="6" w:tplc="F4284FD0" w:tentative="1">
      <w:start w:val="1"/>
      <w:numFmt w:val="bullet"/>
      <w:lvlText w:val="•"/>
      <w:lvlJc w:val="left"/>
      <w:pPr>
        <w:tabs>
          <w:tab w:val="num" w:pos="5040"/>
        </w:tabs>
        <w:ind w:left="5040" w:hanging="360"/>
      </w:pPr>
      <w:rPr>
        <w:rFonts w:ascii="Arial" w:hAnsi="Arial" w:hint="default"/>
      </w:rPr>
    </w:lvl>
    <w:lvl w:ilvl="7" w:tplc="4FA4A156" w:tentative="1">
      <w:start w:val="1"/>
      <w:numFmt w:val="bullet"/>
      <w:lvlText w:val="•"/>
      <w:lvlJc w:val="left"/>
      <w:pPr>
        <w:tabs>
          <w:tab w:val="num" w:pos="5760"/>
        </w:tabs>
        <w:ind w:left="5760" w:hanging="360"/>
      </w:pPr>
      <w:rPr>
        <w:rFonts w:ascii="Arial" w:hAnsi="Arial" w:hint="default"/>
      </w:rPr>
    </w:lvl>
    <w:lvl w:ilvl="8" w:tplc="E306D7C6" w:tentative="1">
      <w:start w:val="1"/>
      <w:numFmt w:val="bullet"/>
      <w:lvlText w:val="•"/>
      <w:lvlJc w:val="left"/>
      <w:pPr>
        <w:tabs>
          <w:tab w:val="num" w:pos="6480"/>
        </w:tabs>
        <w:ind w:left="6480" w:hanging="360"/>
      </w:pPr>
      <w:rPr>
        <w:rFonts w:ascii="Arial" w:hAnsi="Arial" w:hint="default"/>
      </w:rPr>
    </w:lvl>
  </w:abstractNum>
  <w:abstractNum w:abstractNumId="27">
    <w:nsid w:val="56931043"/>
    <w:multiLevelType w:val="hybridMultilevel"/>
    <w:tmpl w:val="3E0008BC"/>
    <w:lvl w:ilvl="0" w:tplc="08090001">
      <w:start w:val="1"/>
      <w:numFmt w:val="bullet"/>
      <w:lvlText w:val=""/>
      <w:lvlJc w:val="left"/>
      <w:pPr>
        <w:ind w:left="645" w:hanging="360"/>
      </w:pPr>
      <w:rPr>
        <w:rFonts w:ascii="Symbol" w:hAnsi="Symbol" w:hint="default"/>
      </w:rPr>
    </w:lvl>
    <w:lvl w:ilvl="1" w:tplc="08090003" w:tentative="1">
      <w:start w:val="1"/>
      <w:numFmt w:val="bullet"/>
      <w:lvlText w:val="o"/>
      <w:lvlJc w:val="left"/>
      <w:pPr>
        <w:ind w:left="1365" w:hanging="360"/>
      </w:pPr>
      <w:rPr>
        <w:rFonts w:ascii="Courier New" w:hAnsi="Courier New" w:cs="Courier New" w:hint="default"/>
      </w:rPr>
    </w:lvl>
    <w:lvl w:ilvl="2" w:tplc="08090005" w:tentative="1">
      <w:start w:val="1"/>
      <w:numFmt w:val="bullet"/>
      <w:lvlText w:val=""/>
      <w:lvlJc w:val="left"/>
      <w:pPr>
        <w:ind w:left="2085" w:hanging="360"/>
      </w:pPr>
      <w:rPr>
        <w:rFonts w:ascii="Wingdings" w:hAnsi="Wingdings" w:hint="default"/>
      </w:rPr>
    </w:lvl>
    <w:lvl w:ilvl="3" w:tplc="08090001" w:tentative="1">
      <w:start w:val="1"/>
      <w:numFmt w:val="bullet"/>
      <w:lvlText w:val=""/>
      <w:lvlJc w:val="left"/>
      <w:pPr>
        <w:ind w:left="2805" w:hanging="360"/>
      </w:pPr>
      <w:rPr>
        <w:rFonts w:ascii="Symbol" w:hAnsi="Symbol" w:hint="default"/>
      </w:rPr>
    </w:lvl>
    <w:lvl w:ilvl="4" w:tplc="08090003" w:tentative="1">
      <w:start w:val="1"/>
      <w:numFmt w:val="bullet"/>
      <w:lvlText w:val="o"/>
      <w:lvlJc w:val="left"/>
      <w:pPr>
        <w:ind w:left="3525" w:hanging="360"/>
      </w:pPr>
      <w:rPr>
        <w:rFonts w:ascii="Courier New" w:hAnsi="Courier New" w:cs="Courier New" w:hint="default"/>
      </w:rPr>
    </w:lvl>
    <w:lvl w:ilvl="5" w:tplc="08090005" w:tentative="1">
      <w:start w:val="1"/>
      <w:numFmt w:val="bullet"/>
      <w:lvlText w:val=""/>
      <w:lvlJc w:val="left"/>
      <w:pPr>
        <w:ind w:left="4245" w:hanging="360"/>
      </w:pPr>
      <w:rPr>
        <w:rFonts w:ascii="Wingdings" w:hAnsi="Wingdings" w:hint="default"/>
      </w:rPr>
    </w:lvl>
    <w:lvl w:ilvl="6" w:tplc="08090001" w:tentative="1">
      <w:start w:val="1"/>
      <w:numFmt w:val="bullet"/>
      <w:lvlText w:val=""/>
      <w:lvlJc w:val="left"/>
      <w:pPr>
        <w:ind w:left="4965" w:hanging="360"/>
      </w:pPr>
      <w:rPr>
        <w:rFonts w:ascii="Symbol" w:hAnsi="Symbol" w:hint="default"/>
      </w:rPr>
    </w:lvl>
    <w:lvl w:ilvl="7" w:tplc="08090003" w:tentative="1">
      <w:start w:val="1"/>
      <w:numFmt w:val="bullet"/>
      <w:lvlText w:val="o"/>
      <w:lvlJc w:val="left"/>
      <w:pPr>
        <w:ind w:left="5685" w:hanging="360"/>
      </w:pPr>
      <w:rPr>
        <w:rFonts w:ascii="Courier New" w:hAnsi="Courier New" w:cs="Courier New" w:hint="default"/>
      </w:rPr>
    </w:lvl>
    <w:lvl w:ilvl="8" w:tplc="08090005" w:tentative="1">
      <w:start w:val="1"/>
      <w:numFmt w:val="bullet"/>
      <w:lvlText w:val=""/>
      <w:lvlJc w:val="left"/>
      <w:pPr>
        <w:ind w:left="6405" w:hanging="360"/>
      </w:pPr>
      <w:rPr>
        <w:rFonts w:ascii="Wingdings" w:hAnsi="Wingdings" w:hint="default"/>
      </w:rPr>
    </w:lvl>
  </w:abstractNum>
  <w:abstractNum w:abstractNumId="28">
    <w:nsid w:val="577B54E8"/>
    <w:multiLevelType w:val="hybridMultilevel"/>
    <w:tmpl w:val="FE325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59387906"/>
    <w:multiLevelType w:val="hybridMultilevel"/>
    <w:tmpl w:val="119ABF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5C032DA9"/>
    <w:multiLevelType w:val="hybridMultilevel"/>
    <w:tmpl w:val="B010EA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nsid w:val="5DE55F6D"/>
    <w:multiLevelType w:val="hybridMultilevel"/>
    <w:tmpl w:val="37B23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nsid w:val="5FE1741A"/>
    <w:multiLevelType w:val="multilevel"/>
    <w:tmpl w:val="0EC4D9A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nsid w:val="625A7073"/>
    <w:multiLevelType w:val="hybridMultilevel"/>
    <w:tmpl w:val="62ACBEBE"/>
    <w:lvl w:ilvl="0" w:tplc="2C587A3C">
      <w:start w:val="1"/>
      <w:numFmt w:val="bullet"/>
      <w:lvlText w:val="•"/>
      <w:lvlJc w:val="left"/>
      <w:pPr>
        <w:tabs>
          <w:tab w:val="num" w:pos="720"/>
        </w:tabs>
        <w:ind w:left="720" w:hanging="360"/>
      </w:pPr>
      <w:rPr>
        <w:rFonts w:ascii="Arial" w:hAnsi="Arial" w:hint="default"/>
      </w:rPr>
    </w:lvl>
    <w:lvl w:ilvl="1" w:tplc="D30CFFAA" w:tentative="1">
      <w:start w:val="1"/>
      <w:numFmt w:val="bullet"/>
      <w:lvlText w:val="•"/>
      <w:lvlJc w:val="left"/>
      <w:pPr>
        <w:tabs>
          <w:tab w:val="num" w:pos="1440"/>
        </w:tabs>
        <w:ind w:left="1440" w:hanging="360"/>
      </w:pPr>
      <w:rPr>
        <w:rFonts w:ascii="Arial" w:hAnsi="Arial" w:hint="default"/>
      </w:rPr>
    </w:lvl>
    <w:lvl w:ilvl="2" w:tplc="E062A930" w:tentative="1">
      <w:start w:val="1"/>
      <w:numFmt w:val="bullet"/>
      <w:lvlText w:val="•"/>
      <w:lvlJc w:val="left"/>
      <w:pPr>
        <w:tabs>
          <w:tab w:val="num" w:pos="2160"/>
        </w:tabs>
        <w:ind w:left="2160" w:hanging="360"/>
      </w:pPr>
      <w:rPr>
        <w:rFonts w:ascii="Arial" w:hAnsi="Arial" w:hint="default"/>
      </w:rPr>
    </w:lvl>
    <w:lvl w:ilvl="3" w:tplc="2090AF58" w:tentative="1">
      <w:start w:val="1"/>
      <w:numFmt w:val="bullet"/>
      <w:lvlText w:val="•"/>
      <w:lvlJc w:val="left"/>
      <w:pPr>
        <w:tabs>
          <w:tab w:val="num" w:pos="2880"/>
        </w:tabs>
        <w:ind w:left="2880" w:hanging="360"/>
      </w:pPr>
      <w:rPr>
        <w:rFonts w:ascii="Arial" w:hAnsi="Arial" w:hint="default"/>
      </w:rPr>
    </w:lvl>
    <w:lvl w:ilvl="4" w:tplc="6ACECE5E" w:tentative="1">
      <w:start w:val="1"/>
      <w:numFmt w:val="bullet"/>
      <w:lvlText w:val="•"/>
      <w:lvlJc w:val="left"/>
      <w:pPr>
        <w:tabs>
          <w:tab w:val="num" w:pos="3600"/>
        </w:tabs>
        <w:ind w:left="3600" w:hanging="360"/>
      </w:pPr>
      <w:rPr>
        <w:rFonts w:ascii="Arial" w:hAnsi="Arial" w:hint="default"/>
      </w:rPr>
    </w:lvl>
    <w:lvl w:ilvl="5" w:tplc="9B28C364" w:tentative="1">
      <w:start w:val="1"/>
      <w:numFmt w:val="bullet"/>
      <w:lvlText w:val="•"/>
      <w:lvlJc w:val="left"/>
      <w:pPr>
        <w:tabs>
          <w:tab w:val="num" w:pos="4320"/>
        </w:tabs>
        <w:ind w:left="4320" w:hanging="360"/>
      </w:pPr>
      <w:rPr>
        <w:rFonts w:ascii="Arial" w:hAnsi="Arial" w:hint="default"/>
      </w:rPr>
    </w:lvl>
    <w:lvl w:ilvl="6" w:tplc="89ECCBDE" w:tentative="1">
      <w:start w:val="1"/>
      <w:numFmt w:val="bullet"/>
      <w:lvlText w:val="•"/>
      <w:lvlJc w:val="left"/>
      <w:pPr>
        <w:tabs>
          <w:tab w:val="num" w:pos="5040"/>
        </w:tabs>
        <w:ind w:left="5040" w:hanging="360"/>
      </w:pPr>
      <w:rPr>
        <w:rFonts w:ascii="Arial" w:hAnsi="Arial" w:hint="default"/>
      </w:rPr>
    </w:lvl>
    <w:lvl w:ilvl="7" w:tplc="9FCA95BC" w:tentative="1">
      <w:start w:val="1"/>
      <w:numFmt w:val="bullet"/>
      <w:lvlText w:val="•"/>
      <w:lvlJc w:val="left"/>
      <w:pPr>
        <w:tabs>
          <w:tab w:val="num" w:pos="5760"/>
        </w:tabs>
        <w:ind w:left="5760" w:hanging="360"/>
      </w:pPr>
      <w:rPr>
        <w:rFonts w:ascii="Arial" w:hAnsi="Arial" w:hint="default"/>
      </w:rPr>
    </w:lvl>
    <w:lvl w:ilvl="8" w:tplc="CA6058FC" w:tentative="1">
      <w:start w:val="1"/>
      <w:numFmt w:val="bullet"/>
      <w:lvlText w:val="•"/>
      <w:lvlJc w:val="left"/>
      <w:pPr>
        <w:tabs>
          <w:tab w:val="num" w:pos="6480"/>
        </w:tabs>
        <w:ind w:left="6480" w:hanging="360"/>
      </w:pPr>
      <w:rPr>
        <w:rFonts w:ascii="Arial" w:hAnsi="Arial" w:hint="default"/>
      </w:rPr>
    </w:lvl>
  </w:abstractNum>
  <w:abstractNum w:abstractNumId="34">
    <w:nsid w:val="6F107FBA"/>
    <w:multiLevelType w:val="multilevel"/>
    <w:tmpl w:val="D0B0B0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6F65448C"/>
    <w:multiLevelType w:val="multilevel"/>
    <w:tmpl w:val="2CB0AE7A"/>
    <w:lvl w:ilvl="0">
      <w:start w:val="1"/>
      <w:numFmt w:val="decimal"/>
      <w:lvlText w:val="%1."/>
      <w:lvlJc w:val="left"/>
      <w:pPr>
        <w:ind w:left="720" w:hanging="360"/>
      </w:pPr>
    </w:lvl>
    <w:lvl w:ilvl="1">
      <w:start w:val="1"/>
      <w:numFmt w:val="decimal"/>
      <w:isLgl/>
      <w:lvlText w:val="%1.%2"/>
      <w:lvlJc w:val="left"/>
      <w:pPr>
        <w:ind w:left="360" w:hanging="360"/>
      </w:pPr>
      <w:rPr>
        <w:rFonts w:hint="default"/>
        <w:b/>
        <w:color w:val="000000"/>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36">
    <w:nsid w:val="6FAC651B"/>
    <w:multiLevelType w:val="hybridMultilevel"/>
    <w:tmpl w:val="A6EC29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nsid w:val="70D027F9"/>
    <w:multiLevelType w:val="hybridMultilevel"/>
    <w:tmpl w:val="60565210"/>
    <w:lvl w:ilvl="0" w:tplc="03DEB4B0">
      <w:start w:val="1"/>
      <w:numFmt w:val="bullet"/>
      <w:lvlText w:val=""/>
      <w:lvlJc w:val="left"/>
      <w:pPr>
        <w:tabs>
          <w:tab w:val="num" w:pos="360"/>
        </w:tabs>
        <w:ind w:left="360" w:hanging="360"/>
      </w:pPr>
      <w:rPr>
        <w:rFonts w:ascii="Symbol" w:hAnsi="Symbol" w:hint="default"/>
        <w:sz w:val="20"/>
        <w:szCs w:val="20"/>
      </w:rPr>
    </w:lvl>
    <w:lvl w:ilvl="1" w:tplc="08090003" w:tentative="1">
      <w:start w:val="1"/>
      <w:numFmt w:val="bullet"/>
      <w:lvlText w:val="o"/>
      <w:lvlJc w:val="left"/>
      <w:pPr>
        <w:tabs>
          <w:tab w:val="num" w:pos="360"/>
        </w:tabs>
        <w:ind w:left="360" w:hanging="360"/>
      </w:pPr>
      <w:rPr>
        <w:rFonts w:ascii="Courier New" w:hAnsi="Courier New" w:cs="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38">
    <w:nsid w:val="77E55EDE"/>
    <w:multiLevelType w:val="hybridMultilevel"/>
    <w:tmpl w:val="745A033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9">
    <w:nsid w:val="79FB6A92"/>
    <w:multiLevelType w:val="hybridMultilevel"/>
    <w:tmpl w:val="752C8D72"/>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360"/>
        </w:tabs>
        <w:ind w:left="360" w:hanging="360"/>
      </w:pPr>
      <w:rPr>
        <w:rFonts w:ascii="Courier New" w:hAnsi="Courier New" w:cs="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40">
    <w:nsid w:val="7A5F6DDB"/>
    <w:multiLevelType w:val="hybridMultilevel"/>
    <w:tmpl w:val="78BA13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nsid w:val="7E7C263F"/>
    <w:multiLevelType w:val="hybridMultilevel"/>
    <w:tmpl w:val="E3F6007C"/>
    <w:lvl w:ilvl="0" w:tplc="148ED12A">
      <w:start w:val="1"/>
      <w:numFmt w:val="bullet"/>
      <w:lvlText w:val="•"/>
      <w:lvlJc w:val="left"/>
      <w:pPr>
        <w:tabs>
          <w:tab w:val="num" w:pos="720"/>
        </w:tabs>
        <w:ind w:left="720" w:hanging="360"/>
      </w:pPr>
      <w:rPr>
        <w:rFonts w:ascii="Arial" w:hAnsi="Arial" w:hint="default"/>
      </w:rPr>
    </w:lvl>
    <w:lvl w:ilvl="1" w:tplc="F968D7F4" w:tentative="1">
      <w:start w:val="1"/>
      <w:numFmt w:val="bullet"/>
      <w:lvlText w:val="•"/>
      <w:lvlJc w:val="left"/>
      <w:pPr>
        <w:tabs>
          <w:tab w:val="num" w:pos="1440"/>
        </w:tabs>
        <w:ind w:left="1440" w:hanging="360"/>
      </w:pPr>
      <w:rPr>
        <w:rFonts w:ascii="Arial" w:hAnsi="Arial" w:hint="default"/>
      </w:rPr>
    </w:lvl>
    <w:lvl w:ilvl="2" w:tplc="489020B4" w:tentative="1">
      <w:start w:val="1"/>
      <w:numFmt w:val="bullet"/>
      <w:lvlText w:val="•"/>
      <w:lvlJc w:val="left"/>
      <w:pPr>
        <w:tabs>
          <w:tab w:val="num" w:pos="2160"/>
        </w:tabs>
        <w:ind w:left="2160" w:hanging="360"/>
      </w:pPr>
      <w:rPr>
        <w:rFonts w:ascii="Arial" w:hAnsi="Arial" w:hint="default"/>
      </w:rPr>
    </w:lvl>
    <w:lvl w:ilvl="3" w:tplc="08D646E8" w:tentative="1">
      <w:start w:val="1"/>
      <w:numFmt w:val="bullet"/>
      <w:lvlText w:val="•"/>
      <w:lvlJc w:val="left"/>
      <w:pPr>
        <w:tabs>
          <w:tab w:val="num" w:pos="2880"/>
        </w:tabs>
        <w:ind w:left="2880" w:hanging="360"/>
      </w:pPr>
      <w:rPr>
        <w:rFonts w:ascii="Arial" w:hAnsi="Arial" w:hint="default"/>
      </w:rPr>
    </w:lvl>
    <w:lvl w:ilvl="4" w:tplc="88188466" w:tentative="1">
      <w:start w:val="1"/>
      <w:numFmt w:val="bullet"/>
      <w:lvlText w:val="•"/>
      <w:lvlJc w:val="left"/>
      <w:pPr>
        <w:tabs>
          <w:tab w:val="num" w:pos="3600"/>
        </w:tabs>
        <w:ind w:left="3600" w:hanging="360"/>
      </w:pPr>
      <w:rPr>
        <w:rFonts w:ascii="Arial" w:hAnsi="Arial" w:hint="default"/>
      </w:rPr>
    </w:lvl>
    <w:lvl w:ilvl="5" w:tplc="BA525548" w:tentative="1">
      <w:start w:val="1"/>
      <w:numFmt w:val="bullet"/>
      <w:lvlText w:val="•"/>
      <w:lvlJc w:val="left"/>
      <w:pPr>
        <w:tabs>
          <w:tab w:val="num" w:pos="4320"/>
        </w:tabs>
        <w:ind w:left="4320" w:hanging="360"/>
      </w:pPr>
      <w:rPr>
        <w:rFonts w:ascii="Arial" w:hAnsi="Arial" w:hint="default"/>
      </w:rPr>
    </w:lvl>
    <w:lvl w:ilvl="6" w:tplc="11A09D9A" w:tentative="1">
      <w:start w:val="1"/>
      <w:numFmt w:val="bullet"/>
      <w:lvlText w:val="•"/>
      <w:lvlJc w:val="left"/>
      <w:pPr>
        <w:tabs>
          <w:tab w:val="num" w:pos="5040"/>
        </w:tabs>
        <w:ind w:left="5040" w:hanging="360"/>
      </w:pPr>
      <w:rPr>
        <w:rFonts w:ascii="Arial" w:hAnsi="Arial" w:hint="default"/>
      </w:rPr>
    </w:lvl>
    <w:lvl w:ilvl="7" w:tplc="984AECD4" w:tentative="1">
      <w:start w:val="1"/>
      <w:numFmt w:val="bullet"/>
      <w:lvlText w:val="•"/>
      <w:lvlJc w:val="left"/>
      <w:pPr>
        <w:tabs>
          <w:tab w:val="num" w:pos="5760"/>
        </w:tabs>
        <w:ind w:left="5760" w:hanging="360"/>
      </w:pPr>
      <w:rPr>
        <w:rFonts w:ascii="Arial" w:hAnsi="Arial" w:hint="default"/>
      </w:rPr>
    </w:lvl>
    <w:lvl w:ilvl="8" w:tplc="4948B6BE" w:tentative="1">
      <w:start w:val="1"/>
      <w:numFmt w:val="bullet"/>
      <w:lvlText w:val="•"/>
      <w:lvlJc w:val="left"/>
      <w:pPr>
        <w:tabs>
          <w:tab w:val="num" w:pos="6480"/>
        </w:tabs>
        <w:ind w:left="6480" w:hanging="360"/>
      </w:pPr>
      <w:rPr>
        <w:rFonts w:ascii="Arial" w:hAnsi="Arial" w:hint="default"/>
      </w:rPr>
    </w:lvl>
  </w:abstractNum>
  <w:num w:numId="1">
    <w:abstractNumId w:val="30"/>
  </w:num>
  <w:num w:numId="2">
    <w:abstractNumId w:val="14"/>
  </w:num>
  <w:num w:numId="3">
    <w:abstractNumId w:val="41"/>
  </w:num>
  <w:num w:numId="4">
    <w:abstractNumId w:val="26"/>
  </w:num>
  <w:num w:numId="5">
    <w:abstractNumId w:val="11"/>
  </w:num>
  <w:num w:numId="6">
    <w:abstractNumId w:val="0"/>
  </w:num>
  <w:num w:numId="7">
    <w:abstractNumId w:val="6"/>
  </w:num>
  <w:num w:numId="8">
    <w:abstractNumId w:val="33"/>
  </w:num>
  <w:num w:numId="9">
    <w:abstractNumId w:val="9"/>
  </w:num>
  <w:num w:numId="10">
    <w:abstractNumId w:val="10"/>
  </w:num>
  <w:num w:numId="11">
    <w:abstractNumId w:val="20"/>
  </w:num>
  <w:num w:numId="12">
    <w:abstractNumId w:val="19"/>
  </w:num>
  <w:num w:numId="13">
    <w:abstractNumId w:val="25"/>
  </w:num>
  <w:num w:numId="14">
    <w:abstractNumId w:val="1"/>
  </w:num>
  <w:num w:numId="15">
    <w:abstractNumId w:val="15"/>
  </w:num>
  <w:num w:numId="16">
    <w:abstractNumId w:val="13"/>
  </w:num>
  <w:num w:numId="17">
    <w:abstractNumId w:val="35"/>
  </w:num>
  <w:num w:numId="18">
    <w:abstractNumId w:val="39"/>
  </w:num>
  <w:num w:numId="19">
    <w:abstractNumId w:val="40"/>
  </w:num>
  <w:num w:numId="20">
    <w:abstractNumId w:val="2"/>
  </w:num>
  <w:num w:numId="21">
    <w:abstractNumId w:val="28"/>
  </w:num>
  <w:num w:numId="22">
    <w:abstractNumId w:val="36"/>
  </w:num>
  <w:num w:numId="23">
    <w:abstractNumId w:val="32"/>
  </w:num>
  <w:num w:numId="24">
    <w:abstractNumId w:val="16"/>
  </w:num>
  <w:num w:numId="25">
    <w:abstractNumId w:val="4"/>
  </w:num>
  <w:num w:numId="26">
    <w:abstractNumId w:val="37"/>
  </w:num>
  <w:num w:numId="27">
    <w:abstractNumId w:val="21"/>
  </w:num>
  <w:num w:numId="28">
    <w:abstractNumId w:val="31"/>
  </w:num>
  <w:num w:numId="29">
    <w:abstractNumId w:val="22"/>
  </w:num>
  <w:num w:numId="30">
    <w:abstractNumId w:val="7"/>
  </w:num>
  <w:num w:numId="31">
    <w:abstractNumId w:val="23"/>
  </w:num>
  <w:num w:numId="32">
    <w:abstractNumId w:val="17"/>
  </w:num>
  <w:num w:numId="33">
    <w:abstractNumId w:val="38"/>
  </w:num>
  <w:num w:numId="34">
    <w:abstractNumId w:val="12"/>
  </w:num>
  <w:num w:numId="35">
    <w:abstractNumId w:val="27"/>
  </w:num>
  <w:num w:numId="36">
    <w:abstractNumId w:val="24"/>
  </w:num>
  <w:num w:numId="37">
    <w:abstractNumId w:val="8"/>
  </w:num>
  <w:num w:numId="38">
    <w:abstractNumId w:val="5"/>
  </w:num>
  <w:num w:numId="39">
    <w:abstractNumId w:val="29"/>
  </w:num>
  <w:num w:numId="40">
    <w:abstractNumId w:val="18"/>
  </w:num>
  <w:num w:numId="41">
    <w:abstractNumId w:val="34"/>
  </w:num>
  <w:num w:numId="42">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useFELayout/>
  </w:compat>
  <w:rsids>
    <w:rsidRoot w:val="00691942"/>
    <w:rsid w:val="00003C31"/>
    <w:rsid w:val="00011E66"/>
    <w:rsid w:val="0002541D"/>
    <w:rsid w:val="00052603"/>
    <w:rsid w:val="00082D6A"/>
    <w:rsid w:val="00095300"/>
    <w:rsid w:val="000B01C5"/>
    <w:rsid w:val="000B6F19"/>
    <w:rsid w:val="000C07DA"/>
    <w:rsid w:val="000D7247"/>
    <w:rsid w:val="000E44A6"/>
    <w:rsid w:val="001027F8"/>
    <w:rsid w:val="001203C8"/>
    <w:rsid w:val="0019294E"/>
    <w:rsid w:val="001B2615"/>
    <w:rsid w:val="001D7A08"/>
    <w:rsid w:val="001E1177"/>
    <w:rsid w:val="001E2B49"/>
    <w:rsid w:val="001F1ABB"/>
    <w:rsid w:val="002079E0"/>
    <w:rsid w:val="002208AC"/>
    <w:rsid w:val="00266522"/>
    <w:rsid w:val="00292700"/>
    <w:rsid w:val="002A128A"/>
    <w:rsid w:val="002A17D8"/>
    <w:rsid w:val="002A52D4"/>
    <w:rsid w:val="002B49E5"/>
    <w:rsid w:val="002F2637"/>
    <w:rsid w:val="00396CE2"/>
    <w:rsid w:val="003A2F5F"/>
    <w:rsid w:val="003A3E95"/>
    <w:rsid w:val="003B5976"/>
    <w:rsid w:val="003C152C"/>
    <w:rsid w:val="003C5E4D"/>
    <w:rsid w:val="003D67D8"/>
    <w:rsid w:val="003F4CF2"/>
    <w:rsid w:val="0041273A"/>
    <w:rsid w:val="00416056"/>
    <w:rsid w:val="0048106B"/>
    <w:rsid w:val="00484679"/>
    <w:rsid w:val="004C0AEF"/>
    <w:rsid w:val="004E26F1"/>
    <w:rsid w:val="005072B0"/>
    <w:rsid w:val="005072E4"/>
    <w:rsid w:val="00511333"/>
    <w:rsid w:val="00517AAD"/>
    <w:rsid w:val="00531369"/>
    <w:rsid w:val="00563C5E"/>
    <w:rsid w:val="00613D12"/>
    <w:rsid w:val="00662139"/>
    <w:rsid w:val="006734DA"/>
    <w:rsid w:val="00691942"/>
    <w:rsid w:val="0069544F"/>
    <w:rsid w:val="006A0C63"/>
    <w:rsid w:val="006D2B77"/>
    <w:rsid w:val="00705ED1"/>
    <w:rsid w:val="00780C54"/>
    <w:rsid w:val="007928C8"/>
    <w:rsid w:val="00797CBE"/>
    <w:rsid w:val="007A41D7"/>
    <w:rsid w:val="007E29DB"/>
    <w:rsid w:val="007E440B"/>
    <w:rsid w:val="00822A85"/>
    <w:rsid w:val="008250E6"/>
    <w:rsid w:val="0084299D"/>
    <w:rsid w:val="0088224E"/>
    <w:rsid w:val="008A077D"/>
    <w:rsid w:val="008A0D98"/>
    <w:rsid w:val="008D0FF8"/>
    <w:rsid w:val="008D73C0"/>
    <w:rsid w:val="008E7879"/>
    <w:rsid w:val="00912784"/>
    <w:rsid w:val="00924F85"/>
    <w:rsid w:val="00974232"/>
    <w:rsid w:val="009815DA"/>
    <w:rsid w:val="00986712"/>
    <w:rsid w:val="009A2512"/>
    <w:rsid w:val="009B3640"/>
    <w:rsid w:val="009B7AE9"/>
    <w:rsid w:val="009C6C89"/>
    <w:rsid w:val="00A05D04"/>
    <w:rsid w:val="00A24D88"/>
    <w:rsid w:val="00A25F6D"/>
    <w:rsid w:val="00A365E6"/>
    <w:rsid w:val="00A50F90"/>
    <w:rsid w:val="00A86CC6"/>
    <w:rsid w:val="00AA2BF6"/>
    <w:rsid w:val="00AA43B1"/>
    <w:rsid w:val="00AB21CA"/>
    <w:rsid w:val="00AC0E31"/>
    <w:rsid w:val="00B004B4"/>
    <w:rsid w:val="00B21C1B"/>
    <w:rsid w:val="00B24584"/>
    <w:rsid w:val="00B45BAE"/>
    <w:rsid w:val="00B51796"/>
    <w:rsid w:val="00B64CD2"/>
    <w:rsid w:val="00B77E7B"/>
    <w:rsid w:val="00B92FA6"/>
    <w:rsid w:val="00BB2C78"/>
    <w:rsid w:val="00BE33FD"/>
    <w:rsid w:val="00BE60C5"/>
    <w:rsid w:val="00BF61D7"/>
    <w:rsid w:val="00C13593"/>
    <w:rsid w:val="00C21588"/>
    <w:rsid w:val="00C67BE1"/>
    <w:rsid w:val="00C8753A"/>
    <w:rsid w:val="00C9221D"/>
    <w:rsid w:val="00C95660"/>
    <w:rsid w:val="00CD280F"/>
    <w:rsid w:val="00CE12AA"/>
    <w:rsid w:val="00D23DBB"/>
    <w:rsid w:val="00D37E17"/>
    <w:rsid w:val="00D76AB4"/>
    <w:rsid w:val="00D967D0"/>
    <w:rsid w:val="00DE4ED6"/>
    <w:rsid w:val="00E07323"/>
    <w:rsid w:val="00E15E38"/>
    <w:rsid w:val="00E303B1"/>
    <w:rsid w:val="00E607B3"/>
    <w:rsid w:val="00E76D5A"/>
    <w:rsid w:val="00E96B8B"/>
    <w:rsid w:val="00EB2CC1"/>
    <w:rsid w:val="00EC10CD"/>
    <w:rsid w:val="00EC3B3B"/>
    <w:rsid w:val="00ED2F30"/>
    <w:rsid w:val="00ED3D8F"/>
    <w:rsid w:val="00EE2AE8"/>
    <w:rsid w:val="00EF59F4"/>
    <w:rsid w:val="00F01BE1"/>
    <w:rsid w:val="00F20A49"/>
    <w:rsid w:val="00F8429C"/>
    <w:rsid w:val="00FC1300"/>
    <w:rsid w:val="00FD6138"/>
    <w:rsid w:val="00FE740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hapeDefaults>
    <o:shapedefaults v:ext="edit" spidmax="20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MS ??" w:hAnsi="Cambria" w:cs="Times New Roman"/>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semiHidden="0" w:uiPriority="0" w:unhideWhenUsed="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footnote reference" w:uiPriority="0"/>
    <w:lsdException w:name="page number" w:uiPriority="0"/>
    <w:lsdException w:name="Title" w:locked="1" w:semiHidden="0" w:uiPriority="0" w:unhideWhenUsed="0" w:qFormat="1"/>
    <w:lsdException w:name="Default Paragraph Font" w:locked="1" w:semiHidden="0" w:uiPriority="0" w:unhideWhenUsed="0"/>
    <w:lsdException w:name="Body Text Indent" w:uiPriority="0"/>
    <w:lsdException w:name="Subtitle" w:locked="1" w:semiHidden="0" w:uiPriority="0" w:unhideWhenUsed="0" w:qFormat="1"/>
    <w:lsdException w:name="Hyperlink" w:uiPriority="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0D98"/>
    <w:rPr>
      <w:rFonts w:ascii="Arial" w:eastAsia="Times New Roman" w:hAnsi="Arial"/>
      <w:sz w:val="24"/>
      <w:lang w:eastAsia="en-US"/>
    </w:rPr>
  </w:style>
  <w:style w:type="paragraph" w:styleId="Heading4">
    <w:name w:val="heading 4"/>
    <w:basedOn w:val="Normal"/>
    <w:next w:val="Normal"/>
    <w:qFormat/>
    <w:locked/>
    <w:rsid w:val="008D73C0"/>
    <w:pPr>
      <w:keepNext/>
      <w:spacing w:before="240" w:after="60"/>
      <w:outlineLvl w:val="3"/>
    </w:pPr>
    <w:rPr>
      <w:rFonts w:ascii="Times New Roman" w:hAnsi="Times New Roman"/>
      <w:b/>
      <w:bCs/>
      <w:sz w:val="28"/>
      <w:szCs w:val="28"/>
    </w:rPr>
  </w:style>
  <w:style w:type="paragraph" w:styleId="Heading6">
    <w:name w:val="heading 6"/>
    <w:basedOn w:val="Normal"/>
    <w:next w:val="Normal"/>
    <w:link w:val="Heading6Char"/>
    <w:qFormat/>
    <w:locked/>
    <w:rsid w:val="008A0D98"/>
    <w:pPr>
      <w:keepNext/>
      <w:outlineLvl w:val="5"/>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ED2F30"/>
    <w:rPr>
      <w:rFonts w:ascii="Cambria" w:eastAsia="MS ??" w:hAnsi="Cambria"/>
      <w:sz w:val="20"/>
    </w:rPr>
  </w:style>
  <w:style w:type="character" w:customStyle="1" w:styleId="FootnoteTextChar">
    <w:name w:val="Footnote Text Char"/>
    <w:link w:val="FootnoteText"/>
    <w:uiPriority w:val="99"/>
    <w:locked/>
    <w:rsid w:val="00ED2F30"/>
    <w:rPr>
      <w:rFonts w:cs="Times New Roman"/>
    </w:rPr>
  </w:style>
  <w:style w:type="character" w:styleId="FootnoteReference">
    <w:name w:val="footnote reference"/>
    <w:rsid w:val="00ED2F30"/>
    <w:rPr>
      <w:rFonts w:cs="Times New Roman"/>
      <w:vertAlign w:val="superscript"/>
    </w:rPr>
  </w:style>
  <w:style w:type="paragraph" w:styleId="Header">
    <w:name w:val="header"/>
    <w:basedOn w:val="Normal"/>
    <w:link w:val="HeaderChar"/>
    <w:uiPriority w:val="99"/>
    <w:rsid w:val="00ED2F30"/>
    <w:pPr>
      <w:tabs>
        <w:tab w:val="center" w:pos="4320"/>
        <w:tab w:val="right" w:pos="8640"/>
      </w:tabs>
    </w:pPr>
    <w:rPr>
      <w:rFonts w:ascii="Cambria" w:eastAsia="MS ??" w:hAnsi="Cambria"/>
      <w:sz w:val="20"/>
    </w:rPr>
  </w:style>
  <w:style w:type="character" w:customStyle="1" w:styleId="HeaderChar">
    <w:name w:val="Header Char"/>
    <w:link w:val="Header"/>
    <w:uiPriority w:val="99"/>
    <w:locked/>
    <w:rsid w:val="00ED2F30"/>
    <w:rPr>
      <w:rFonts w:cs="Times New Roman"/>
    </w:rPr>
  </w:style>
  <w:style w:type="paragraph" w:styleId="Footer">
    <w:name w:val="footer"/>
    <w:basedOn w:val="Normal"/>
    <w:link w:val="FooterChar"/>
    <w:uiPriority w:val="99"/>
    <w:rsid w:val="00ED2F30"/>
    <w:pPr>
      <w:tabs>
        <w:tab w:val="center" w:pos="4320"/>
        <w:tab w:val="right" w:pos="8640"/>
      </w:tabs>
    </w:pPr>
    <w:rPr>
      <w:rFonts w:ascii="Cambria" w:eastAsia="MS ??" w:hAnsi="Cambria"/>
      <w:sz w:val="20"/>
    </w:rPr>
  </w:style>
  <w:style w:type="character" w:customStyle="1" w:styleId="FooterChar">
    <w:name w:val="Footer Char"/>
    <w:link w:val="Footer"/>
    <w:uiPriority w:val="99"/>
    <w:locked/>
    <w:rsid w:val="00ED2F30"/>
    <w:rPr>
      <w:rFonts w:cs="Times New Roman"/>
    </w:rPr>
  </w:style>
  <w:style w:type="paragraph" w:customStyle="1" w:styleId="Body">
    <w:name w:val="Body"/>
    <w:uiPriority w:val="99"/>
    <w:rsid w:val="00B21C1B"/>
    <w:rPr>
      <w:rFonts w:ascii="Helvetica" w:hAnsi="Helvetica"/>
      <w:color w:val="000000"/>
      <w:sz w:val="24"/>
      <w:lang w:val="en-US"/>
    </w:rPr>
  </w:style>
  <w:style w:type="paragraph" w:styleId="BalloonText">
    <w:name w:val="Balloon Text"/>
    <w:basedOn w:val="Normal"/>
    <w:link w:val="BalloonTextChar"/>
    <w:uiPriority w:val="99"/>
    <w:semiHidden/>
    <w:rsid w:val="00B21C1B"/>
    <w:rPr>
      <w:rFonts w:ascii="Tahoma" w:eastAsia="MS ??" w:hAnsi="Tahoma"/>
      <w:sz w:val="16"/>
      <w:szCs w:val="16"/>
    </w:rPr>
  </w:style>
  <w:style w:type="character" w:customStyle="1" w:styleId="BalloonTextChar">
    <w:name w:val="Balloon Text Char"/>
    <w:link w:val="BalloonText"/>
    <w:uiPriority w:val="99"/>
    <w:semiHidden/>
    <w:locked/>
    <w:rsid w:val="00B21C1B"/>
    <w:rPr>
      <w:rFonts w:ascii="Tahoma" w:hAnsi="Tahoma" w:cs="Tahoma"/>
      <w:sz w:val="16"/>
      <w:szCs w:val="16"/>
    </w:rPr>
  </w:style>
  <w:style w:type="character" w:styleId="PageNumber">
    <w:name w:val="page number"/>
    <w:basedOn w:val="DefaultParagraphFont"/>
    <w:rsid w:val="00822A85"/>
  </w:style>
  <w:style w:type="character" w:customStyle="1" w:styleId="Heading6Char">
    <w:name w:val="Heading 6 Char"/>
    <w:link w:val="Heading6"/>
    <w:rsid w:val="008A0D98"/>
    <w:rPr>
      <w:rFonts w:ascii="Arial" w:eastAsia="Times New Roman" w:hAnsi="Arial"/>
      <w:b/>
      <w:sz w:val="24"/>
      <w:lang w:eastAsia="en-US"/>
    </w:rPr>
  </w:style>
  <w:style w:type="paragraph" w:styleId="BodyTextIndent">
    <w:name w:val="Body Text Indent"/>
    <w:basedOn w:val="Normal"/>
    <w:link w:val="BodyTextIndentChar"/>
    <w:rsid w:val="008A0D98"/>
    <w:pPr>
      <w:spacing w:after="120"/>
      <w:ind w:left="283"/>
    </w:pPr>
  </w:style>
  <w:style w:type="character" w:customStyle="1" w:styleId="BodyTextIndentChar">
    <w:name w:val="Body Text Indent Char"/>
    <w:link w:val="BodyTextIndent"/>
    <w:rsid w:val="008A0D98"/>
    <w:rPr>
      <w:rFonts w:ascii="Arial" w:eastAsia="Times New Roman" w:hAnsi="Arial"/>
      <w:sz w:val="24"/>
      <w:lang w:eastAsia="en-US"/>
    </w:rPr>
  </w:style>
  <w:style w:type="character" w:styleId="Hyperlink">
    <w:name w:val="Hyperlink"/>
    <w:rsid w:val="008A0D98"/>
    <w:rPr>
      <w:color w:val="0000FF"/>
      <w:u w:val="single"/>
    </w:rPr>
  </w:style>
  <w:style w:type="paragraph" w:styleId="ListParagraph">
    <w:name w:val="List Paragraph"/>
    <w:basedOn w:val="Normal"/>
    <w:uiPriority w:val="34"/>
    <w:qFormat/>
    <w:rsid w:val="00B92FA6"/>
    <w:pPr>
      <w:ind w:left="720"/>
      <w:contextualSpacing/>
    </w:pPr>
    <w:rPr>
      <w:rFonts w:ascii="Cambria" w:hAnsi="Cambria"/>
      <w:szCs w:val="24"/>
      <w:lang w:val="en-US"/>
    </w:rPr>
  </w:style>
  <w:style w:type="paragraph" w:customStyle="1" w:styleId="Default">
    <w:name w:val="Default"/>
    <w:rsid w:val="00EC10CD"/>
    <w:pPr>
      <w:autoSpaceDE w:val="0"/>
      <w:autoSpaceDN w:val="0"/>
      <w:adjustRightInd w:val="0"/>
    </w:pPr>
    <w:rPr>
      <w:rFonts w:ascii="Arial" w:eastAsia="Times New Roman" w:hAnsi="Arial" w:cs="Arial"/>
      <w:color w:val="000000"/>
      <w:sz w:val="24"/>
      <w:szCs w:val="24"/>
      <w:lang w:val="en-US" w:eastAsia="en-US"/>
    </w:rPr>
  </w:style>
  <w:style w:type="paragraph" w:styleId="BodyText">
    <w:name w:val="Body Text"/>
    <w:basedOn w:val="Normal"/>
    <w:unhideWhenUsed/>
    <w:rsid w:val="00705ED1"/>
    <w:pPr>
      <w:spacing w:after="120"/>
    </w:pPr>
  </w:style>
  <w:style w:type="character" w:customStyle="1" w:styleId="EmailStyle331">
    <w:name w:val="EmailStyle33"/>
    <w:aliases w:val="EmailStyle33"/>
    <w:basedOn w:val="DefaultParagraphFont"/>
    <w:semiHidden/>
    <w:personal/>
    <w:personalReply/>
    <w:rsid w:val="00EB2CC1"/>
    <w:rPr>
      <w:rFonts w:ascii="Arial" w:hAnsi="Arial" w:cs="Arial"/>
      <w:color w:val="000080"/>
      <w:sz w:val="20"/>
      <w:szCs w:val="20"/>
    </w:rPr>
  </w:style>
  <w:style w:type="paragraph" w:styleId="EndnoteText">
    <w:name w:val="endnote text"/>
    <w:basedOn w:val="Normal"/>
    <w:link w:val="EndnoteTextChar"/>
    <w:uiPriority w:val="99"/>
    <w:semiHidden/>
    <w:unhideWhenUsed/>
    <w:rsid w:val="00C9221D"/>
    <w:rPr>
      <w:sz w:val="20"/>
    </w:rPr>
  </w:style>
  <w:style w:type="character" w:customStyle="1" w:styleId="EndnoteTextChar">
    <w:name w:val="Endnote Text Char"/>
    <w:basedOn w:val="DefaultParagraphFont"/>
    <w:link w:val="EndnoteText"/>
    <w:uiPriority w:val="99"/>
    <w:semiHidden/>
    <w:rsid w:val="00C9221D"/>
    <w:rPr>
      <w:rFonts w:ascii="Arial" w:eastAsia="Times New Roman" w:hAnsi="Arial"/>
      <w:lang w:eastAsia="en-US"/>
    </w:rPr>
  </w:style>
  <w:style w:type="character" w:styleId="EndnoteReference">
    <w:name w:val="endnote reference"/>
    <w:basedOn w:val="DefaultParagraphFont"/>
    <w:uiPriority w:val="99"/>
    <w:semiHidden/>
    <w:unhideWhenUsed/>
    <w:rsid w:val="00C9221D"/>
    <w:rPr>
      <w:vertAlign w:val="superscript"/>
    </w:rPr>
  </w:style>
  <w:style w:type="paragraph" w:styleId="IntenseQuote">
    <w:name w:val="Intense Quote"/>
    <w:basedOn w:val="Normal"/>
    <w:next w:val="Normal"/>
    <w:link w:val="IntenseQuoteChar"/>
    <w:uiPriority w:val="30"/>
    <w:qFormat/>
    <w:rsid w:val="00C95660"/>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IntenseQuote"/>
    <w:uiPriority w:val="30"/>
    <w:rsid w:val="00C95660"/>
    <w:rPr>
      <w:rFonts w:ascii="Arial" w:eastAsia="Times New Roman" w:hAnsi="Arial"/>
      <w:b/>
      <w:bCs/>
      <w:i/>
      <w:iCs/>
      <w:color w:val="4F81BD"/>
      <w:sz w:val="24"/>
      <w:lang w:eastAsia="en-US"/>
    </w:rPr>
  </w:style>
</w:styles>
</file>

<file path=word/webSettings.xml><?xml version="1.0" encoding="utf-8"?>
<w:webSettings xmlns:r="http://schemas.openxmlformats.org/officeDocument/2006/relationships" xmlns:w="http://schemas.openxmlformats.org/wordprocessingml/2006/main">
  <w:divs>
    <w:div w:id="209654520">
      <w:marLeft w:val="0"/>
      <w:marRight w:val="0"/>
      <w:marTop w:val="0"/>
      <w:marBottom w:val="0"/>
      <w:divBdr>
        <w:top w:val="none" w:sz="0" w:space="0" w:color="auto"/>
        <w:left w:val="none" w:sz="0" w:space="0" w:color="auto"/>
        <w:bottom w:val="none" w:sz="0" w:space="0" w:color="auto"/>
        <w:right w:val="none" w:sz="0" w:space="0" w:color="auto"/>
      </w:divBdr>
    </w:div>
    <w:div w:id="209654521">
      <w:marLeft w:val="0"/>
      <w:marRight w:val="0"/>
      <w:marTop w:val="0"/>
      <w:marBottom w:val="0"/>
      <w:divBdr>
        <w:top w:val="none" w:sz="0" w:space="0" w:color="auto"/>
        <w:left w:val="none" w:sz="0" w:space="0" w:color="auto"/>
        <w:bottom w:val="none" w:sz="0" w:space="0" w:color="auto"/>
        <w:right w:val="none" w:sz="0" w:space="0" w:color="auto"/>
      </w:divBdr>
      <w:divsChild>
        <w:div w:id="209654518">
          <w:marLeft w:val="547"/>
          <w:marRight w:val="0"/>
          <w:marTop w:val="221"/>
          <w:marBottom w:val="0"/>
          <w:divBdr>
            <w:top w:val="none" w:sz="0" w:space="0" w:color="auto"/>
            <w:left w:val="none" w:sz="0" w:space="0" w:color="auto"/>
            <w:bottom w:val="none" w:sz="0" w:space="0" w:color="auto"/>
            <w:right w:val="none" w:sz="0" w:space="0" w:color="auto"/>
          </w:divBdr>
        </w:div>
        <w:div w:id="209654519">
          <w:marLeft w:val="547"/>
          <w:marRight w:val="0"/>
          <w:marTop w:val="221"/>
          <w:marBottom w:val="0"/>
          <w:divBdr>
            <w:top w:val="none" w:sz="0" w:space="0" w:color="auto"/>
            <w:left w:val="none" w:sz="0" w:space="0" w:color="auto"/>
            <w:bottom w:val="none" w:sz="0" w:space="0" w:color="auto"/>
            <w:right w:val="none" w:sz="0" w:space="0" w:color="auto"/>
          </w:divBdr>
        </w:div>
        <w:div w:id="209654522">
          <w:marLeft w:val="547"/>
          <w:marRight w:val="0"/>
          <w:marTop w:val="221"/>
          <w:marBottom w:val="0"/>
          <w:divBdr>
            <w:top w:val="none" w:sz="0" w:space="0" w:color="auto"/>
            <w:left w:val="none" w:sz="0" w:space="0" w:color="auto"/>
            <w:bottom w:val="none" w:sz="0" w:space="0" w:color="auto"/>
            <w:right w:val="none" w:sz="0" w:space="0" w:color="auto"/>
          </w:divBdr>
        </w:div>
      </w:divsChild>
    </w:div>
    <w:div w:id="209654539">
      <w:marLeft w:val="0"/>
      <w:marRight w:val="0"/>
      <w:marTop w:val="0"/>
      <w:marBottom w:val="0"/>
      <w:divBdr>
        <w:top w:val="none" w:sz="0" w:space="0" w:color="auto"/>
        <w:left w:val="none" w:sz="0" w:space="0" w:color="auto"/>
        <w:bottom w:val="none" w:sz="0" w:space="0" w:color="auto"/>
        <w:right w:val="none" w:sz="0" w:space="0" w:color="auto"/>
      </w:divBdr>
      <w:divsChild>
        <w:div w:id="209654564">
          <w:marLeft w:val="0"/>
          <w:marRight w:val="0"/>
          <w:marTop w:val="0"/>
          <w:marBottom w:val="0"/>
          <w:divBdr>
            <w:top w:val="none" w:sz="0" w:space="0" w:color="auto"/>
            <w:left w:val="none" w:sz="0" w:space="0" w:color="auto"/>
            <w:bottom w:val="none" w:sz="0" w:space="0" w:color="auto"/>
            <w:right w:val="none" w:sz="0" w:space="0" w:color="auto"/>
          </w:divBdr>
          <w:divsChild>
            <w:div w:id="209654523">
              <w:marLeft w:val="0"/>
              <w:marRight w:val="0"/>
              <w:marTop w:val="0"/>
              <w:marBottom w:val="0"/>
              <w:divBdr>
                <w:top w:val="none" w:sz="0" w:space="0" w:color="auto"/>
                <w:left w:val="none" w:sz="0" w:space="0" w:color="auto"/>
                <w:bottom w:val="none" w:sz="0" w:space="0" w:color="auto"/>
                <w:right w:val="none" w:sz="0" w:space="0" w:color="auto"/>
              </w:divBdr>
            </w:div>
            <w:div w:id="209654524">
              <w:marLeft w:val="0"/>
              <w:marRight w:val="0"/>
              <w:marTop w:val="0"/>
              <w:marBottom w:val="0"/>
              <w:divBdr>
                <w:top w:val="none" w:sz="0" w:space="0" w:color="auto"/>
                <w:left w:val="none" w:sz="0" w:space="0" w:color="auto"/>
                <w:bottom w:val="none" w:sz="0" w:space="0" w:color="auto"/>
                <w:right w:val="none" w:sz="0" w:space="0" w:color="auto"/>
              </w:divBdr>
            </w:div>
            <w:div w:id="209654531">
              <w:marLeft w:val="0"/>
              <w:marRight w:val="0"/>
              <w:marTop w:val="0"/>
              <w:marBottom w:val="0"/>
              <w:divBdr>
                <w:top w:val="none" w:sz="0" w:space="0" w:color="auto"/>
                <w:left w:val="none" w:sz="0" w:space="0" w:color="auto"/>
                <w:bottom w:val="none" w:sz="0" w:space="0" w:color="auto"/>
                <w:right w:val="none" w:sz="0" w:space="0" w:color="auto"/>
              </w:divBdr>
            </w:div>
            <w:div w:id="209654546">
              <w:marLeft w:val="0"/>
              <w:marRight w:val="0"/>
              <w:marTop w:val="0"/>
              <w:marBottom w:val="0"/>
              <w:divBdr>
                <w:top w:val="none" w:sz="0" w:space="0" w:color="auto"/>
                <w:left w:val="none" w:sz="0" w:space="0" w:color="auto"/>
                <w:bottom w:val="none" w:sz="0" w:space="0" w:color="auto"/>
                <w:right w:val="none" w:sz="0" w:space="0" w:color="auto"/>
              </w:divBdr>
            </w:div>
            <w:div w:id="209654547">
              <w:marLeft w:val="0"/>
              <w:marRight w:val="0"/>
              <w:marTop w:val="0"/>
              <w:marBottom w:val="0"/>
              <w:divBdr>
                <w:top w:val="none" w:sz="0" w:space="0" w:color="auto"/>
                <w:left w:val="none" w:sz="0" w:space="0" w:color="auto"/>
                <w:bottom w:val="none" w:sz="0" w:space="0" w:color="auto"/>
                <w:right w:val="none" w:sz="0" w:space="0" w:color="auto"/>
              </w:divBdr>
            </w:div>
            <w:div w:id="209654565">
              <w:marLeft w:val="0"/>
              <w:marRight w:val="0"/>
              <w:marTop w:val="0"/>
              <w:marBottom w:val="0"/>
              <w:divBdr>
                <w:top w:val="none" w:sz="0" w:space="0" w:color="auto"/>
                <w:left w:val="none" w:sz="0" w:space="0" w:color="auto"/>
                <w:bottom w:val="none" w:sz="0" w:space="0" w:color="auto"/>
                <w:right w:val="none" w:sz="0" w:space="0" w:color="auto"/>
              </w:divBdr>
            </w:div>
            <w:div w:id="209654567">
              <w:marLeft w:val="0"/>
              <w:marRight w:val="0"/>
              <w:marTop w:val="0"/>
              <w:marBottom w:val="0"/>
              <w:divBdr>
                <w:top w:val="none" w:sz="0" w:space="0" w:color="auto"/>
                <w:left w:val="none" w:sz="0" w:space="0" w:color="auto"/>
                <w:bottom w:val="none" w:sz="0" w:space="0" w:color="auto"/>
                <w:right w:val="none" w:sz="0" w:space="0" w:color="auto"/>
              </w:divBdr>
            </w:div>
            <w:div w:id="209654569">
              <w:marLeft w:val="0"/>
              <w:marRight w:val="0"/>
              <w:marTop w:val="0"/>
              <w:marBottom w:val="0"/>
              <w:divBdr>
                <w:top w:val="none" w:sz="0" w:space="0" w:color="auto"/>
                <w:left w:val="none" w:sz="0" w:space="0" w:color="auto"/>
                <w:bottom w:val="none" w:sz="0" w:space="0" w:color="auto"/>
                <w:right w:val="none" w:sz="0" w:space="0" w:color="auto"/>
              </w:divBdr>
            </w:div>
            <w:div w:id="20965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43">
      <w:marLeft w:val="0"/>
      <w:marRight w:val="0"/>
      <w:marTop w:val="0"/>
      <w:marBottom w:val="0"/>
      <w:divBdr>
        <w:top w:val="none" w:sz="0" w:space="0" w:color="auto"/>
        <w:left w:val="none" w:sz="0" w:space="0" w:color="auto"/>
        <w:bottom w:val="none" w:sz="0" w:space="0" w:color="auto"/>
        <w:right w:val="none" w:sz="0" w:space="0" w:color="auto"/>
      </w:divBdr>
      <w:divsChild>
        <w:div w:id="209654557">
          <w:marLeft w:val="0"/>
          <w:marRight w:val="0"/>
          <w:marTop w:val="0"/>
          <w:marBottom w:val="0"/>
          <w:divBdr>
            <w:top w:val="none" w:sz="0" w:space="0" w:color="auto"/>
            <w:left w:val="none" w:sz="0" w:space="0" w:color="auto"/>
            <w:bottom w:val="none" w:sz="0" w:space="0" w:color="auto"/>
            <w:right w:val="none" w:sz="0" w:space="0" w:color="auto"/>
          </w:divBdr>
          <w:divsChild>
            <w:div w:id="209654525">
              <w:marLeft w:val="0"/>
              <w:marRight w:val="0"/>
              <w:marTop w:val="0"/>
              <w:marBottom w:val="0"/>
              <w:divBdr>
                <w:top w:val="none" w:sz="0" w:space="0" w:color="auto"/>
                <w:left w:val="none" w:sz="0" w:space="0" w:color="auto"/>
                <w:bottom w:val="none" w:sz="0" w:space="0" w:color="auto"/>
                <w:right w:val="none" w:sz="0" w:space="0" w:color="auto"/>
              </w:divBdr>
            </w:div>
            <w:div w:id="209654527">
              <w:marLeft w:val="0"/>
              <w:marRight w:val="0"/>
              <w:marTop w:val="0"/>
              <w:marBottom w:val="0"/>
              <w:divBdr>
                <w:top w:val="none" w:sz="0" w:space="0" w:color="auto"/>
                <w:left w:val="none" w:sz="0" w:space="0" w:color="auto"/>
                <w:bottom w:val="none" w:sz="0" w:space="0" w:color="auto"/>
                <w:right w:val="none" w:sz="0" w:space="0" w:color="auto"/>
              </w:divBdr>
            </w:div>
            <w:div w:id="209654528">
              <w:marLeft w:val="0"/>
              <w:marRight w:val="0"/>
              <w:marTop w:val="0"/>
              <w:marBottom w:val="0"/>
              <w:divBdr>
                <w:top w:val="none" w:sz="0" w:space="0" w:color="auto"/>
                <w:left w:val="none" w:sz="0" w:space="0" w:color="auto"/>
                <w:bottom w:val="none" w:sz="0" w:space="0" w:color="auto"/>
                <w:right w:val="none" w:sz="0" w:space="0" w:color="auto"/>
              </w:divBdr>
            </w:div>
            <w:div w:id="209654532">
              <w:marLeft w:val="0"/>
              <w:marRight w:val="0"/>
              <w:marTop w:val="0"/>
              <w:marBottom w:val="0"/>
              <w:divBdr>
                <w:top w:val="none" w:sz="0" w:space="0" w:color="auto"/>
                <w:left w:val="none" w:sz="0" w:space="0" w:color="auto"/>
                <w:bottom w:val="none" w:sz="0" w:space="0" w:color="auto"/>
                <w:right w:val="none" w:sz="0" w:space="0" w:color="auto"/>
              </w:divBdr>
            </w:div>
            <w:div w:id="209654535">
              <w:marLeft w:val="0"/>
              <w:marRight w:val="0"/>
              <w:marTop w:val="0"/>
              <w:marBottom w:val="0"/>
              <w:divBdr>
                <w:top w:val="none" w:sz="0" w:space="0" w:color="auto"/>
                <w:left w:val="none" w:sz="0" w:space="0" w:color="auto"/>
                <w:bottom w:val="none" w:sz="0" w:space="0" w:color="auto"/>
                <w:right w:val="none" w:sz="0" w:space="0" w:color="auto"/>
              </w:divBdr>
            </w:div>
            <w:div w:id="209654537">
              <w:marLeft w:val="0"/>
              <w:marRight w:val="0"/>
              <w:marTop w:val="0"/>
              <w:marBottom w:val="0"/>
              <w:divBdr>
                <w:top w:val="none" w:sz="0" w:space="0" w:color="auto"/>
                <w:left w:val="none" w:sz="0" w:space="0" w:color="auto"/>
                <w:bottom w:val="none" w:sz="0" w:space="0" w:color="auto"/>
                <w:right w:val="none" w:sz="0" w:space="0" w:color="auto"/>
              </w:divBdr>
            </w:div>
            <w:div w:id="209654540">
              <w:marLeft w:val="0"/>
              <w:marRight w:val="0"/>
              <w:marTop w:val="0"/>
              <w:marBottom w:val="0"/>
              <w:divBdr>
                <w:top w:val="none" w:sz="0" w:space="0" w:color="auto"/>
                <w:left w:val="none" w:sz="0" w:space="0" w:color="auto"/>
                <w:bottom w:val="none" w:sz="0" w:space="0" w:color="auto"/>
                <w:right w:val="none" w:sz="0" w:space="0" w:color="auto"/>
              </w:divBdr>
            </w:div>
            <w:div w:id="209654542">
              <w:marLeft w:val="0"/>
              <w:marRight w:val="0"/>
              <w:marTop w:val="0"/>
              <w:marBottom w:val="0"/>
              <w:divBdr>
                <w:top w:val="none" w:sz="0" w:space="0" w:color="auto"/>
                <w:left w:val="none" w:sz="0" w:space="0" w:color="auto"/>
                <w:bottom w:val="none" w:sz="0" w:space="0" w:color="auto"/>
                <w:right w:val="none" w:sz="0" w:space="0" w:color="auto"/>
              </w:divBdr>
            </w:div>
            <w:div w:id="209654545">
              <w:marLeft w:val="0"/>
              <w:marRight w:val="0"/>
              <w:marTop w:val="0"/>
              <w:marBottom w:val="0"/>
              <w:divBdr>
                <w:top w:val="none" w:sz="0" w:space="0" w:color="auto"/>
                <w:left w:val="none" w:sz="0" w:space="0" w:color="auto"/>
                <w:bottom w:val="none" w:sz="0" w:space="0" w:color="auto"/>
                <w:right w:val="none" w:sz="0" w:space="0" w:color="auto"/>
              </w:divBdr>
            </w:div>
            <w:div w:id="209654553">
              <w:marLeft w:val="0"/>
              <w:marRight w:val="0"/>
              <w:marTop w:val="0"/>
              <w:marBottom w:val="0"/>
              <w:divBdr>
                <w:top w:val="none" w:sz="0" w:space="0" w:color="auto"/>
                <w:left w:val="none" w:sz="0" w:space="0" w:color="auto"/>
                <w:bottom w:val="none" w:sz="0" w:space="0" w:color="auto"/>
                <w:right w:val="none" w:sz="0" w:space="0" w:color="auto"/>
              </w:divBdr>
            </w:div>
            <w:div w:id="209654554">
              <w:marLeft w:val="0"/>
              <w:marRight w:val="0"/>
              <w:marTop w:val="0"/>
              <w:marBottom w:val="0"/>
              <w:divBdr>
                <w:top w:val="none" w:sz="0" w:space="0" w:color="auto"/>
                <w:left w:val="none" w:sz="0" w:space="0" w:color="auto"/>
                <w:bottom w:val="none" w:sz="0" w:space="0" w:color="auto"/>
                <w:right w:val="none" w:sz="0" w:space="0" w:color="auto"/>
              </w:divBdr>
            </w:div>
            <w:div w:id="209654558">
              <w:marLeft w:val="0"/>
              <w:marRight w:val="0"/>
              <w:marTop w:val="0"/>
              <w:marBottom w:val="0"/>
              <w:divBdr>
                <w:top w:val="none" w:sz="0" w:space="0" w:color="auto"/>
                <w:left w:val="none" w:sz="0" w:space="0" w:color="auto"/>
                <w:bottom w:val="none" w:sz="0" w:space="0" w:color="auto"/>
                <w:right w:val="none" w:sz="0" w:space="0" w:color="auto"/>
              </w:divBdr>
            </w:div>
            <w:div w:id="209654559">
              <w:marLeft w:val="0"/>
              <w:marRight w:val="0"/>
              <w:marTop w:val="0"/>
              <w:marBottom w:val="0"/>
              <w:divBdr>
                <w:top w:val="none" w:sz="0" w:space="0" w:color="auto"/>
                <w:left w:val="none" w:sz="0" w:space="0" w:color="auto"/>
                <w:bottom w:val="none" w:sz="0" w:space="0" w:color="auto"/>
                <w:right w:val="none" w:sz="0" w:space="0" w:color="auto"/>
              </w:divBdr>
            </w:div>
            <w:div w:id="209654560">
              <w:marLeft w:val="0"/>
              <w:marRight w:val="0"/>
              <w:marTop w:val="0"/>
              <w:marBottom w:val="0"/>
              <w:divBdr>
                <w:top w:val="none" w:sz="0" w:space="0" w:color="auto"/>
                <w:left w:val="none" w:sz="0" w:space="0" w:color="auto"/>
                <w:bottom w:val="none" w:sz="0" w:space="0" w:color="auto"/>
                <w:right w:val="none" w:sz="0" w:space="0" w:color="auto"/>
              </w:divBdr>
            </w:div>
            <w:div w:id="209654562">
              <w:marLeft w:val="0"/>
              <w:marRight w:val="0"/>
              <w:marTop w:val="0"/>
              <w:marBottom w:val="0"/>
              <w:divBdr>
                <w:top w:val="none" w:sz="0" w:space="0" w:color="auto"/>
                <w:left w:val="none" w:sz="0" w:space="0" w:color="auto"/>
                <w:bottom w:val="none" w:sz="0" w:space="0" w:color="auto"/>
                <w:right w:val="none" w:sz="0" w:space="0" w:color="auto"/>
              </w:divBdr>
            </w:div>
            <w:div w:id="209654563">
              <w:marLeft w:val="0"/>
              <w:marRight w:val="0"/>
              <w:marTop w:val="0"/>
              <w:marBottom w:val="0"/>
              <w:divBdr>
                <w:top w:val="none" w:sz="0" w:space="0" w:color="auto"/>
                <w:left w:val="none" w:sz="0" w:space="0" w:color="auto"/>
                <w:bottom w:val="none" w:sz="0" w:space="0" w:color="auto"/>
                <w:right w:val="none" w:sz="0" w:space="0" w:color="auto"/>
              </w:divBdr>
            </w:div>
            <w:div w:id="209654570">
              <w:marLeft w:val="0"/>
              <w:marRight w:val="0"/>
              <w:marTop w:val="0"/>
              <w:marBottom w:val="0"/>
              <w:divBdr>
                <w:top w:val="none" w:sz="0" w:space="0" w:color="auto"/>
                <w:left w:val="none" w:sz="0" w:space="0" w:color="auto"/>
                <w:bottom w:val="none" w:sz="0" w:space="0" w:color="auto"/>
                <w:right w:val="none" w:sz="0" w:space="0" w:color="auto"/>
              </w:divBdr>
            </w:div>
            <w:div w:id="20965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52">
      <w:marLeft w:val="0"/>
      <w:marRight w:val="0"/>
      <w:marTop w:val="0"/>
      <w:marBottom w:val="0"/>
      <w:divBdr>
        <w:top w:val="none" w:sz="0" w:space="0" w:color="auto"/>
        <w:left w:val="none" w:sz="0" w:space="0" w:color="auto"/>
        <w:bottom w:val="none" w:sz="0" w:space="0" w:color="auto"/>
        <w:right w:val="none" w:sz="0" w:space="0" w:color="auto"/>
      </w:divBdr>
      <w:divsChild>
        <w:div w:id="209654549">
          <w:marLeft w:val="0"/>
          <w:marRight w:val="0"/>
          <w:marTop w:val="0"/>
          <w:marBottom w:val="0"/>
          <w:divBdr>
            <w:top w:val="none" w:sz="0" w:space="0" w:color="auto"/>
            <w:left w:val="none" w:sz="0" w:space="0" w:color="auto"/>
            <w:bottom w:val="none" w:sz="0" w:space="0" w:color="auto"/>
            <w:right w:val="none" w:sz="0" w:space="0" w:color="auto"/>
          </w:divBdr>
          <w:divsChild>
            <w:div w:id="209654526">
              <w:marLeft w:val="0"/>
              <w:marRight w:val="0"/>
              <w:marTop w:val="0"/>
              <w:marBottom w:val="0"/>
              <w:divBdr>
                <w:top w:val="none" w:sz="0" w:space="0" w:color="auto"/>
                <w:left w:val="none" w:sz="0" w:space="0" w:color="auto"/>
                <w:bottom w:val="none" w:sz="0" w:space="0" w:color="auto"/>
                <w:right w:val="none" w:sz="0" w:space="0" w:color="auto"/>
              </w:divBdr>
            </w:div>
            <w:div w:id="209654529">
              <w:marLeft w:val="0"/>
              <w:marRight w:val="0"/>
              <w:marTop w:val="0"/>
              <w:marBottom w:val="0"/>
              <w:divBdr>
                <w:top w:val="none" w:sz="0" w:space="0" w:color="auto"/>
                <w:left w:val="none" w:sz="0" w:space="0" w:color="auto"/>
                <w:bottom w:val="none" w:sz="0" w:space="0" w:color="auto"/>
                <w:right w:val="none" w:sz="0" w:space="0" w:color="auto"/>
              </w:divBdr>
            </w:div>
            <w:div w:id="209654530">
              <w:marLeft w:val="0"/>
              <w:marRight w:val="0"/>
              <w:marTop w:val="0"/>
              <w:marBottom w:val="0"/>
              <w:divBdr>
                <w:top w:val="none" w:sz="0" w:space="0" w:color="auto"/>
                <w:left w:val="none" w:sz="0" w:space="0" w:color="auto"/>
                <w:bottom w:val="none" w:sz="0" w:space="0" w:color="auto"/>
                <w:right w:val="none" w:sz="0" w:space="0" w:color="auto"/>
              </w:divBdr>
            </w:div>
            <w:div w:id="209654533">
              <w:marLeft w:val="0"/>
              <w:marRight w:val="0"/>
              <w:marTop w:val="0"/>
              <w:marBottom w:val="0"/>
              <w:divBdr>
                <w:top w:val="none" w:sz="0" w:space="0" w:color="auto"/>
                <w:left w:val="none" w:sz="0" w:space="0" w:color="auto"/>
                <w:bottom w:val="none" w:sz="0" w:space="0" w:color="auto"/>
                <w:right w:val="none" w:sz="0" w:space="0" w:color="auto"/>
              </w:divBdr>
            </w:div>
            <w:div w:id="209654534">
              <w:marLeft w:val="0"/>
              <w:marRight w:val="0"/>
              <w:marTop w:val="0"/>
              <w:marBottom w:val="0"/>
              <w:divBdr>
                <w:top w:val="none" w:sz="0" w:space="0" w:color="auto"/>
                <w:left w:val="none" w:sz="0" w:space="0" w:color="auto"/>
                <w:bottom w:val="none" w:sz="0" w:space="0" w:color="auto"/>
                <w:right w:val="none" w:sz="0" w:space="0" w:color="auto"/>
              </w:divBdr>
            </w:div>
            <w:div w:id="209654538">
              <w:marLeft w:val="0"/>
              <w:marRight w:val="0"/>
              <w:marTop w:val="0"/>
              <w:marBottom w:val="0"/>
              <w:divBdr>
                <w:top w:val="none" w:sz="0" w:space="0" w:color="auto"/>
                <w:left w:val="none" w:sz="0" w:space="0" w:color="auto"/>
                <w:bottom w:val="none" w:sz="0" w:space="0" w:color="auto"/>
                <w:right w:val="none" w:sz="0" w:space="0" w:color="auto"/>
              </w:divBdr>
            </w:div>
            <w:div w:id="209654541">
              <w:marLeft w:val="0"/>
              <w:marRight w:val="0"/>
              <w:marTop w:val="0"/>
              <w:marBottom w:val="0"/>
              <w:divBdr>
                <w:top w:val="none" w:sz="0" w:space="0" w:color="auto"/>
                <w:left w:val="none" w:sz="0" w:space="0" w:color="auto"/>
                <w:bottom w:val="none" w:sz="0" w:space="0" w:color="auto"/>
                <w:right w:val="none" w:sz="0" w:space="0" w:color="auto"/>
              </w:divBdr>
            </w:div>
            <w:div w:id="209654544">
              <w:marLeft w:val="0"/>
              <w:marRight w:val="0"/>
              <w:marTop w:val="0"/>
              <w:marBottom w:val="0"/>
              <w:divBdr>
                <w:top w:val="none" w:sz="0" w:space="0" w:color="auto"/>
                <w:left w:val="none" w:sz="0" w:space="0" w:color="auto"/>
                <w:bottom w:val="none" w:sz="0" w:space="0" w:color="auto"/>
                <w:right w:val="none" w:sz="0" w:space="0" w:color="auto"/>
              </w:divBdr>
            </w:div>
            <w:div w:id="209654548">
              <w:marLeft w:val="0"/>
              <w:marRight w:val="0"/>
              <w:marTop w:val="0"/>
              <w:marBottom w:val="0"/>
              <w:divBdr>
                <w:top w:val="none" w:sz="0" w:space="0" w:color="auto"/>
                <w:left w:val="none" w:sz="0" w:space="0" w:color="auto"/>
                <w:bottom w:val="none" w:sz="0" w:space="0" w:color="auto"/>
                <w:right w:val="none" w:sz="0" w:space="0" w:color="auto"/>
              </w:divBdr>
            </w:div>
            <w:div w:id="209654550">
              <w:marLeft w:val="0"/>
              <w:marRight w:val="0"/>
              <w:marTop w:val="0"/>
              <w:marBottom w:val="0"/>
              <w:divBdr>
                <w:top w:val="none" w:sz="0" w:space="0" w:color="auto"/>
                <w:left w:val="none" w:sz="0" w:space="0" w:color="auto"/>
                <w:bottom w:val="none" w:sz="0" w:space="0" w:color="auto"/>
                <w:right w:val="none" w:sz="0" w:space="0" w:color="auto"/>
              </w:divBdr>
            </w:div>
            <w:div w:id="209654561">
              <w:marLeft w:val="0"/>
              <w:marRight w:val="0"/>
              <w:marTop w:val="0"/>
              <w:marBottom w:val="0"/>
              <w:divBdr>
                <w:top w:val="none" w:sz="0" w:space="0" w:color="auto"/>
                <w:left w:val="none" w:sz="0" w:space="0" w:color="auto"/>
                <w:bottom w:val="none" w:sz="0" w:space="0" w:color="auto"/>
                <w:right w:val="none" w:sz="0" w:space="0" w:color="auto"/>
              </w:divBdr>
            </w:div>
            <w:div w:id="209654566">
              <w:marLeft w:val="0"/>
              <w:marRight w:val="0"/>
              <w:marTop w:val="0"/>
              <w:marBottom w:val="0"/>
              <w:divBdr>
                <w:top w:val="none" w:sz="0" w:space="0" w:color="auto"/>
                <w:left w:val="none" w:sz="0" w:space="0" w:color="auto"/>
                <w:bottom w:val="none" w:sz="0" w:space="0" w:color="auto"/>
                <w:right w:val="none" w:sz="0" w:space="0" w:color="auto"/>
              </w:divBdr>
            </w:div>
            <w:div w:id="209654571">
              <w:marLeft w:val="0"/>
              <w:marRight w:val="0"/>
              <w:marTop w:val="0"/>
              <w:marBottom w:val="0"/>
              <w:divBdr>
                <w:top w:val="none" w:sz="0" w:space="0" w:color="auto"/>
                <w:left w:val="none" w:sz="0" w:space="0" w:color="auto"/>
                <w:bottom w:val="none" w:sz="0" w:space="0" w:color="auto"/>
                <w:right w:val="none" w:sz="0" w:space="0" w:color="auto"/>
              </w:divBdr>
            </w:div>
            <w:div w:id="209654572">
              <w:marLeft w:val="0"/>
              <w:marRight w:val="0"/>
              <w:marTop w:val="0"/>
              <w:marBottom w:val="0"/>
              <w:divBdr>
                <w:top w:val="none" w:sz="0" w:space="0" w:color="auto"/>
                <w:left w:val="none" w:sz="0" w:space="0" w:color="auto"/>
                <w:bottom w:val="none" w:sz="0" w:space="0" w:color="auto"/>
                <w:right w:val="none" w:sz="0" w:space="0" w:color="auto"/>
              </w:divBdr>
            </w:div>
            <w:div w:id="209654574">
              <w:marLeft w:val="0"/>
              <w:marRight w:val="0"/>
              <w:marTop w:val="0"/>
              <w:marBottom w:val="0"/>
              <w:divBdr>
                <w:top w:val="none" w:sz="0" w:space="0" w:color="auto"/>
                <w:left w:val="none" w:sz="0" w:space="0" w:color="auto"/>
                <w:bottom w:val="none" w:sz="0" w:space="0" w:color="auto"/>
                <w:right w:val="none" w:sz="0" w:space="0" w:color="auto"/>
              </w:divBdr>
            </w:div>
            <w:div w:id="209654577">
              <w:marLeft w:val="0"/>
              <w:marRight w:val="0"/>
              <w:marTop w:val="0"/>
              <w:marBottom w:val="0"/>
              <w:divBdr>
                <w:top w:val="none" w:sz="0" w:space="0" w:color="auto"/>
                <w:left w:val="none" w:sz="0" w:space="0" w:color="auto"/>
                <w:bottom w:val="none" w:sz="0" w:space="0" w:color="auto"/>
                <w:right w:val="none" w:sz="0" w:space="0" w:color="auto"/>
              </w:divBdr>
            </w:div>
            <w:div w:id="209654579">
              <w:marLeft w:val="0"/>
              <w:marRight w:val="0"/>
              <w:marTop w:val="0"/>
              <w:marBottom w:val="0"/>
              <w:divBdr>
                <w:top w:val="none" w:sz="0" w:space="0" w:color="auto"/>
                <w:left w:val="none" w:sz="0" w:space="0" w:color="auto"/>
                <w:bottom w:val="none" w:sz="0" w:space="0" w:color="auto"/>
                <w:right w:val="none" w:sz="0" w:space="0" w:color="auto"/>
              </w:divBdr>
            </w:div>
            <w:div w:id="209654580">
              <w:marLeft w:val="0"/>
              <w:marRight w:val="0"/>
              <w:marTop w:val="0"/>
              <w:marBottom w:val="0"/>
              <w:divBdr>
                <w:top w:val="none" w:sz="0" w:space="0" w:color="auto"/>
                <w:left w:val="none" w:sz="0" w:space="0" w:color="auto"/>
                <w:bottom w:val="none" w:sz="0" w:space="0" w:color="auto"/>
                <w:right w:val="none" w:sz="0" w:space="0" w:color="auto"/>
              </w:divBdr>
            </w:div>
            <w:div w:id="209654583">
              <w:marLeft w:val="0"/>
              <w:marRight w:val="0"/>
              <w:marTop w:val="0"/>
              <w:marBottom w:val="0"/>
              <w:divBdr>
                <w:top w:val="none" w:sz="0" w:space="0" w:color="auto"/>
                <w:left w:val="none" w:sz="0" w:space="0" w:color="auto"/>
                <w:bottom w:val="none" w:sz="0" w:space="0" w:color="auto"/>
                <w:right w:val="none" w:sz="0" w:space="0" w:color="auto"/>
              </w:divBdr>
            </w:div>
            <w:div w:id="209654584">
              <w:marLeft w:val="0"/>
              <w:marRight w:val="0"/>
              <w:marTop w:val="0"/>
              <w:marBottom w:val="0"/>
              <w:divBdr>
                <w:top w:val="none" w:sz="0" w:space="0" w:color="auto"/>
                <w:left w:val="none" w:sz="0" w:space="0" w:color="auto"/>
                <w:bottom w:val="none" w:sz="0" w:space="0" w:color="auto"/>
                <w:right w:val="none" w:sz="0" w:space="0" w:color="auto"/>
              </w:divBdr>
            </w:div>
            <w:div w:id="20965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68">
      <w:marLeft w:val="0"/>
      <w:marRight w:val="0"/>
      <w:marTop w:val="0"/>
      <w:marBottom w:val="0"/>
      <w:divBdr>
        <w:top w:val="none" w:sz="0" w:space="0" w:color="auto"/>
        <w:left w:val="none" w:sz="0" w:space="0" w:color="auto"/>
        <w:bottom w:val="none" w:sz="0" w:space="0" w:color="auto"/>
        <w:right w:val="none" w:sz="0" w:space="0" w:color="auto"/>
      </w:divBdr>
      <w:divsChild>
        <w:div w:id="209654551">
          <w:marLeft w:val="0"/>
          <w:marRight w:val="0"/>
          <w:marTop w:val="0"/>
          <w:marBottom w:val="0"/>
          <w:divBdr>
            <w:top w:val="none" w:sz="0" w:space="0" w:color="auto"/>
            <w:left w:val="none" w:sz="0" w:space="0" w:color="auto"/>
            <w:bottom w:val="none" w:sz="0" w:space="0" w:color="auto"/>
            <w:right w:val="none" w:sz="0" w:space="0" w:color="auto"/>
          </w:divBdr>
        </w:div>
      </w:divsChild>
    </w:div>
    <w:div w:id="209654582">
      <w:marLeft w:val="0"/>
      <w:marRight w:val="0"/>
      <w:marTop w:val="0"/>
      <w:marBottom w:val="0"/>
      <w:divBdr>
        <w:top w:val="none" w:sz="0" w:space="0" w:color="auto"/>
        <w:left w:val="none" w:sz="0" w:space="0" w:color="auto"/>
        <w:bottom w:val="none" w:sz="0" w:space="0" w:color="auto"/>
        <w:right w:val="none" w:sz="0" w:space="0" w:color="auto"/>
      </w:divBdr>
      <w:divsChild>
        <w:div w:id="209654555">
          <w:marLeft w:val="0"/>
          <w:marRight w:val="0"/>
          <w:marTop w:val="0"/>
          <w:marBottom w:val="0"/>
          <w:divBdr>
            <w:top w:val="none" w:sz="0" w:space="0" w:color="auto"/>
            <w:left w:val="none" w:sz="0" w:space="0" w:color="auto"/>
            <w:bottom w:val="none" w:sz="0" w:space="0" w:color="auto"/>
            <w:right w:val="none" w:sz="0" w:space="0" w:color="auto"/>
          </w:divBdr>
          <w:divsChild>
            <w:div w:id="209654536">
              <w:marLeft w:val="0"/>
              <w:marRight w:val="0"/>
              <w:marTop w:val="0"/>
              <w:marBottom w:val="0"/>
              <w:divBdr>
                <w:top w:val="none" w:sz="0" w:space="0" w:color="auto"/>
                <w:left w:val="none" w:sz="0" w:space="0" w:color="auto"/>
                <w:bottom w:val="none" w:sz="0" w:space="0" w:color="auto"/>
                <w:right w:val="none" w:sz="0" w:space="0" w:color="auto"/>
              </w:divBdr>
            </w:div>
            <w:div w:id="209654556">
              <w:marLeft w:val="0"/>
              <w:marRight w:val="0"/>
              <w:marTop w:val="0"/>
              <w:marBottom w:val="0"/>
              <w:divBdr>
                <w:top w:val="none" w:sz="0" w:space="0" w:color="auto"/>
                <w:left w:val="none" w:sz="0" w:space="0" w:color="auto"/>
                <w:bottom w:val="none" w:sz="0" w:space="0" w:color="auto"/>
                <w:right w:val="none" w:sz="0" w:space="0" w:color="auto"/>
              </w:divBdr>
            </w:div>
            <w:div w:id="209654575">
              <w:marLeft w:val="0"/>
              <w:marRight w:val="0"/>
              <w:marTop w:val="0"/>
              <w:marBottom w:val="0"/>
              <w:divBdr>
                <w:top w:val="none" w:sz="0" w:space="0" w:color="auto"/>
                <w:left w:val="none" w:sz="0" w:space="0" w:color="auto"/>
                <w:bottom w:val="none" w:sz="0" w:space="0" w:color="auto"/>
                <w:right w:val="none" w:sz="0" w:space="0" w:color="auto"/>
              </w:divBdr>
            </w:div>
            <w:div w:id="209654576">
              <w:marLeft w:val="0"/>
              <w:marRight w:val="0"/>
              <w:marTop w:val="0"/>
              <w:marBottom w:val="0"/>
              <w:divBdr>
                <w:top w:val="none" w:sz="0" w:space="0" w:color="auto"/>
                <w:left w:val="none" w:sz="0" w:space="0" w:color="auto"/>
                <w:bottom w:val="none" w:sz="0" w:space="0" w:color="auto"/>
                <w:right w:val="none" w:sz="0" w:space="0" w:color="auto"/>
              </w:divBdr>
            </w:div>
            <w:div w:id="20965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8053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DF26D1F-BDF1-4C94-B82D-0A9BCEAF53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16</Pages>
  <Words>1930</Words>
  <Characters>10378</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Reference Number:</vt:lpstr>
    </vt:vector>
  </TitlesOfParts>
  <Company>Cardiff University</Company>
  <LinksUpToDate>false</LinksUpToDate>
  <CharactersWithSpaces>12284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Reference Number:</dc:title>
  <dc:creator>he088557</dc:creator>
  <cp:lastModifiedBy>CVUHB</cp:lastModifiedBy>
  <cp:revision>2</cp:revision>
  <cp:lastPrinted>2015-06-03T12:16:00Z</cp:lastPrinted>
  <dcterms:created xsi:type="dcterms:W3CDTF">2020-02-05T16:16:00Z</dcterms:created>
  <dcterms:modified xsi:type="dcterms:W3CDTF">2020-02-05T16:16:00Z</dcterms:modified>
</cp:coreProperties>
</file>