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14:paraId="07AB98EE" w14:textId="77777777" w:rsidTr="00DF4BCC">
        <w:trPr>
          <w:cantSplit/>
          <w:trHeight w:val="1134"/>
        </w:trPr>
        <w:tc>
          <w:tcPr>
            <w:tcW w:w="4950" w:type="dxa"/>
            <w:gridSpan w:val="2"/>
            <w:shd w:val="clear" w:color="auto" w:fill="auto"/>
          </w:tcPr>
          <w:p w14:paraId="27482EE6" w14:textId="3FB4144E" w:rsidR="00DF4BCC" w:rsidRPr="008A2ED0" w:rsidRDefault="00DF4BCC" w:rsidP="00146F76">
            <w:pPr>
              <w:pStyle w:val="Heading1"/>
              <w:rPr>
                <w:rFonts w:ascii="Arial" w:hAnsi="Arial" w:cs="Arial"/>
                <w:sz w:val="24"/>
                <w:szCs w:val="24"/>
              </w:rPr>
            </w:pPr>
            <w:bookmarkStart w:id="0" w:name="_Toc74045161"/>
            <w:r w:rsidRPr="008A2ED0">
              <w:rPr>
                <w:rFonts w:ascii="Arial" w:hAnsi="Arial" w:cs="Arial"/>
                <w:sz w:val="24"/>
                <w:szCs w:val="24"/>
              </w:rPr>
              <w:t>Reference Number:</w:t>
            </w:r>
            <w:bookmarkEnd w:id="0"/>
            <w:r w:rsidR="00954550">
              <w:rPr>
                <w:rFonts w:ascii="Arial" w:hAnsi="Arial" w:cs="Arial"/>
                <w:sz w:val="24"/>
                <w:szCs w:val="24"/>
              </w:rPr>
              <w:t xml:space="preserve"> UHB 045</w:t>
            </w:r>
          </w:p>
          <w:p w14:paraId="173C0779" w14:textId="2D3A0D7B" w:rsidR="00A34278" w:rsidRPr="000F5029" w:rsidRDefault="00954550" w:rsidP="00140431">
            <w:pPr>
              <w:rPr>
                <w:b/>
              </w:rPr>
            </w:pPr>
            <w:r>
              <w:rPr>
                <w:rFonts w:eastAsiaTheme="majorEastAsia" w:cs="Arial"/>
                <w:b/>
                <w:bCs/>
                <w:szCs w:val="24"/>
              </w:rPr>
              <w:t>Version Number: 4</w:t>
            </w:r>
          </w:p>
        </w:tc>
        <w:tc>
          <w:tcPr>
            <w:tcW w:w="4950" w:type="dxa"/>
            <w:shd w:val="clear" w:color="auto" w:fill="auto"/>
          </w:tcPr>
          <w:p w14:paraId="74F75F3B" w14:textId="47346283" w:rsidR="00A34278" w:rsidRPr="008A2ED0" w:rsidRDefault="00A34278" w:rsidP="00146F76">
            <w:pPr>
              <w:rPr>
                <w:rFonts w:cs="Arial"/>
                <w:szCs w:val="24"/>
              </w:rPr>
            </w:pPr>
            <w:r w:rsidRPr="00CE6B6D">
              <w:rPr>
                <w:rFonts w:cs="Arial"/>
                <w:b/>
                <w:szCs w:val="24"/>
              </w:rPr>
              <w:t xml:space="preserve">Date of Next Review: </w:t>
            </w:r>
            <w:r w:rsidR="00954550">
              <w:rPr>
                <w:rFonts w:cs="Arial"/>
                <w:b/>
                <w:szCs w:val="24"/>
              </w:rPr>
              <w:t xml:space="preserve"> 15.06.2024</w:t>
            </w:r>
          </w:p>
          <w:p w14:paraId="510D5611" w14:textId="77777777" w:rsidR="0033101A" w:rsidRPr="000F5029" w:rsidRDefault="00A34278" w:rsidP="00146F76">
            <w:pPr>
              <w:rPr>
                <w:b/>
                <w:szCs w:val="24"/>
              </w:rPr>
            </w:pPr>
            <w:r w:rsidRPr="00CE6B6D">
              <w:rPr>
                <w:rFonts w:cs="Arial"/>
                <w:b/>
                <w:szCs w:val="24"/>
              </w:rPr>
              <w:t xml:space="preserve">Previous Trust/LHB Reference Number:  </w:t>
            </w:r>
            <w:r w:rsidR="008A2ED0" w:rsidRPr="008A2ED0">
              <w:rPr>
                <w:rFonts w:cs="Arial"/>
                <w:szCs w:val="24"/>
              </w:rPr>
              <w:t>T 395</w:t>
            </w:r>
          </w:p>
        </w:tc>
      </w:tr>
      <w:tr w:rsidR="000407EA" w:rsidRPr="000F5029" w14:paraId="45F61032" w14:textId="77777777" w:rsidTr="0041273A">
        <w:tc>
          <w:tcPr>
            <w:tcW w:w="9900" w:type="dxa"/>
            <w:gridSpan w:val="3"/>
            <w:shd w:val="clear" w:color="auto" w:fill="auto"/>
            <w:vAlign w:val="center"/>
          </w:tcPr>
          <w:p w14:paraId="5D169244" w14:textId="77777777" w:rsidR="000407EA" w:rsidRPr="000F5029" w:rsidRDefault="00614B17" w:rsidP="00146F76">
            <w:pPr>
              <w:jc w:val="center"/>
            </w:pPr>
            <w:r>
              <w:rPr>
                <w:b/>
                <w:sz w:val="28"/>
              </w:rPr>
              <w:t>Falls: Policy and Procedure for the Prevention and Management of A</w:t>
            </w:r>
            <w:r w:rsidR="000407EA" w:rsidRPr="008B2591">
              <w:rPr>
                <w:b/>
                <w:sz w:val="28"/>
              </w:rPr>
              <w:t xml:space="preserve">dult </w:t>
            </w:r>
            <w:r>
              <w:rPr>
                <w:b/>
                <w:sz w:val="28"/>
              </w:rPr>
              <w:t>In-patient F</w:t>
            </w:r>
            <w:r w:rsidR="000407EA" w:rsidRPr="008B2591">
              <w:rPr>
                <w:b/>
                <w:sz w:val="28"/>
              </w:rPr>
              <w:t>alls</w:t>
            </w:r>
          </w:p>
        </w:tc>
      </w:tr>
      <w:tr w:rsidR="008A0D98" w:rsidRPr="00696BCB" w14:paraId="274F0E8E" w14:textId="77777777" w:rsidTr="0041273A">
        <w:tc>
          <w:tcPr>
            <w:tcW w:w="9900" w:type="dxa"/>
            <w:gridSpan w:val="3"/>
          </w:tcPr>
          <w:p w14:paraId="0BD831AC" w14:textId="77777777" w:rsidR="008A0D98" w:rsidRPr="00696BCB" w:rsidRDefault="008A0D98" w:rsidP="00146F76">
            <w:pPr>
              <w:rPr>
                <w:b/>
                <w:szCs w:val="24"/>
              </w:rPr>
            </w:pPr>
            <w:r w:rsidRPr="00696BCB">
              <w:rPr>
                <w:b/>
                <w:szCs w:val="24"/>
              </w:rPr>
              <w:t xml:space="preserve">Policy Statement </w:t>
            </w:r>
          </w:p>
          <w:p w14:paraId="7FF64F59" w14:textId="77777777" w:rsidR="008A0D98" w:rsidRPr="00696BCB" w:rsidRDefault="008A0D98" w:rsidP="00F5282B">
            <w:pPr>
              <w:jc w:val="both"/>
              <w:rPr>
                <w:szCs w:val="24"/>
              </w:rPr>
            </w:pPr>
            <w:r w:rsidRPr="0066026A">
              <w:t>To ensure the Health Board delivers its aims, objectives, responsibilities and legal requirements transparently and consistently, we will</w:t>
            </w:r>
            <w:r w:rsidR="0075098E" w:rsidRPr="008B2591">
              <w:rPr>
                <w:rFonts w:eastAsia="MS ??" w:cs="Arial"/>
                <w:color w:val="000000"/>
                <w:szCs w:val="24"/>
                <w:lang w:eastAsia="en-GB"/>
              </w:rPr>
              <w:t xml:space="preserve">, by the issue of this </w:t>
            </w:r>
            <w:r w:rsidR="009E0085">
              <w:rPr>
                <w:rFonts w:eastAsia="MS ??" w:cs="Arial"/>
                <w:color w:val="000000"/>
                <w:szCs w:val="24"/>
                <w:lang w:eastAsia="en-GB"/>
              </w:rPr>
              <w:t>p</w:t>
            </w:r>
            <w:r w:rsidR="0075098E" w:rsidRPr="008B2591">
              <w:rPr>
                <w:rFonts w:eastAsia="MS ??" w:cs="Arial"/>
                <w:color w:val="000000"/>
                <w:szCs w:val="24"/>
                <w:lang w:eastAsia="en-GB"/>
              </w:rPr>
              <w:t>olicy</w:t>
            </w:r>
            <w:r w:rsidR="009E0085">
              <w:rPr>
                <w:rFonts w:eastAsia="MS ??" w:cs="Arial"/>
                <w:color w:val="000000"/>
                <w:szCs w:val="24"/>
                <w:lang w:eastAsia="en-GB"/>
              </w:rPr>
              <w:t xml:space="preserve"> and procedure</w:t>
            </w:r>
            <w:r w:rsidR="0075098E" w:rsidRPr="008B2591">
              <w:rPr>
                <w:rFonts w:eastAsia="MS ??" w:cs="Arial"/>
                <w:color w:val="000000"/>
                <w:szCs w:val="24"/>
                <w:lang w:eastAsia="en-GB"/>
              </w:rPr>
              <w:t xml:space="preserve">, </w:t>
            </w:r>
            <w:r w:rsidR="0075098E">
              <w:rPr>
                <w:rFonts w:eastAsia="MS ??" w:cs="Arial"/>
                <w:color w:val="000000"/>
                <w:szCs w:val="24"/>
                <w:lang w:eastAsia="en-GB"/>
              </w:rPr>
              <w:t xml:space="preserve">work </w:t>
            </w:r>
            <w:r w:rsidR="0075098E" w:rsidRPr="008B2591">
              <w:rPr>
                <w:rFonts w:eastAsia="MS ??" w:cs="Arial"/>
                <w:color w:val="000000"/>
                <w:szCs w:val="24"/>
                <w:lang w:eastAsia="en-GB"/>
              </w:rPr>
              <w:t>to ensur</w:t>
            </w:r>
            <w:r w:rsidR="0075098E">
              <w:rPr>
                <w:rFonts w:eastAsia="MS ??" w:cs="Arial"/>
                <w:color w:val="000000"/>
                <w:szCs w:val="24"/>
                <w:lang w:eastAsia="en-GB"/>
              </w:rPr>
              <w:t>e</w:t>
            </w:r>
            <w:r w:rsidR="0075098E" w:rsidRPr="008B2591">
              <w:rPr>
                <w:rFonts w:eastAsia="MS ??" w:cs="Arial"/>
                <w:color w:val="000000"/>
                <w:szCs w:val="24"/>
                <w:lang w:eastAsia="en-GB"/>
              </w:rPr>
              <w:t xml:space="preserve"> that the risk of harm to adult patients caused by falls is minimised.  </w:t>
            </w:r>
          </w:p>
        </w:tc>
      </w:tr>
      <w:tr w:rsidR="000407EA" w:rsidRPr="000F5029" w14:paraId="5B9C44A4" w14:textId="77777777" w:rsidTr="0041273A">
        <w:tc>
          <w:tcPr>
            <w:tcW w:w="9900" w:type="dxa"/>
            <w:gridSpan w:val="3"/>
            <w:shd w:val="clear" w:color="auto" w:fill="auto"/>
          </w:tcPr>
          <w:p w14:paraId="1EEE35EE" w14:textId="77777777" w:rsidR="000407EA" w:rsidRDefault="000407EA" w:rsidP="00146F76">
            <w:pPr>
              <w:rPr>
                <w:b/>
                <w:szCs w:val="24"/>
              </w:rPr>
            </w:pPr>
            <w:r>
              <w:rPr>
                <w:b/>
                <w:szCs w:val="24"/>
              </w:rPr>
              <w:t>Policy Commitment</w:t>
            </w:r>
          </w:p>
          <w:p w14:paraId="3397A4DB" w14:textId="77777777" w:rsidR="000407EA" w:rsidRPr="000F5029" w:rsidRDefault="000407EA" w:rsidP="00F5282B">
            <w:pPr>
              <w:jc w:val="both"/>
              <w:rPr>
                <w:b/>
                <w:szCs w:val="24"/>
              </w:rPr>
            </w:pPr>
            <w:r w:rsidRPr="00BF498D">
              <w:rPr>
                <w:color w:val="000000"/>
              </w:rPr>
              <w:t>We are committed to ensuring that this policy and procedure regarding the prevention and management of falls is followed by our staff when they are caring for adult patients who may be at risk of falls.</w:t>
            </w:r>
          </w:p>
        </w:tc>
      </w:tr>
      <w:tr w:rsidR="000407EA" w:rsidRPr="000F5029" w14:paraId="3D65F7CE" w14:textId="77777777" w:rsidTr="0041273A">
        <w:tc>
          <w:tcPr>
            <w:tcW w:w="9900" w:type="dxa"/>
            <w:gridSpan w:val="3"/>
            <w:shd w:val="clear" w:color="auto" w:fill="auto"/>
          </w:tcPr>
          <w:p w14:paraId="150234AD" w14:textId="77777777" w:rsidR="008A0D98" w:rsidRPr="00696BCB" w:rsidRDefault="008A0D98" w:rsidP="00146F76">
            <w:pPr>
              <w:rPr>
                <w:b/>
                <w:szCs w:val="24"/>
              </w:rPr>
            </w:pPr>
            <w:r w:rsidRPr="00696BCB">
              <w:rPr>
                <w:b/>
                <w:szCs w:val="24"/>
              </w:rPr>
              <w:t>Supporting Procedures</w:t>
            </w:r>
            <w:r w:rsidR="000407EA" w:rsidRPr="00696BCB">
              <w:rPr>
                <w:b/>
              </w:rPr>
              <w:t xml:space="preserve"> and </w:t>
            </w:r>
            <w:r w:rsidRPr="00696BCB">
              <w:rPr>
                <w:b/>
                <w:szCs w:val="24"/>
              </w:rPr>
              <w:t>Written Control Documents</w:t>
            </w:r>
          </w:p>
          <w:p w14:paraId="10AB964F" w14:textId="77777777" w:rsidR="009E0085" w:rsidRPr="00696BCB" w:rsidRDefault="009E0085" w:rsidP="00146F76">
            <w:pPr>
              <w:pStyle w:val="BodyTextIndent"/>
              <w:spacing w:after="0"/>
              <w:ind w:left="0"/>
              <w:rPr>
                <w:rFonts w:cs="Arial"/>
                <w:i/>
                <w:szCs w:val="24"/>
              </w:rPr>
            </w:pPr>
            <w:r>
              <w:rPr>
                <w:rFonts w:cs="Arial"/>
                <w:szCs w:val="24"/>
              </w:rPr>
              <w:t xml:space="preserve">The </w:t>
            </w:r>
            <w:r w:rsidRPr="00B02E96">
              <w:rPr>
                <w:rFonts w:cs="Arial"/>
                <w:szCs w:val="24"/>
              </w:rPr>
              <w:t>supporting procedure</w:t>
            </w:r>
            <w:r w:rsidRPr="00696BCB">
              <w:rPr>
                <w:rFonts w:cs="Arial"/>
                <w:szCs w:val="24"/>
              </w:rPr>
              <w:t xml:space="preserve"> describe</w:t>
            </w:r>
            <w:r>
              <w:rPr>
                <w:rFonts w:cs="Arial"/>
                <w:szCs w:val="24"/>
              </w:rPr>
              <w:t>s</w:t>
            </w:r>
            <w:r w:rsidRPr="00696BCB">
              <w:rPr>
                <w:rFonts w:cs="Arial"/>
                <w:szCs w:val="24"/>
              </w:rPr>
              <w:t xml:space="preserve"> the following with regard to </w:t>
            </w:r>
            <w:r>
              <w:rPr>
                <w:rFonts w:cs="Arial"/>
                <w:szCs w:val="24"/>
              </w:rPr>
              <w:t xml:space="preserve">falls </w:t>
            </w:r>
            <w:r w:rsidR="000407EA">
              <w:t>prevention and management</w:t>
            </w:r>
            <w:r w:rsidR="000407EA">
              <w:rPr>
                <w:i/>
              </w:rPr>
              <w:t xml:space="preserve"> </w:t>
            </w:r>
            <w:r>
              <w:rPr>
                <w:rFonts w:cs="Arial"/>
                <w:i/>
                <w:szCs w:val="24"/>
              </w:rPr>
              <w:t xml:space="preserve">- </w:t>
            </w:r>
          </w:p>
          <w:p w14:paraId="21B216CA" w14:textId="77777777" w:rsidR="009E0085" w:rsidRDefault="009E0085" w:rsidP="00146F76">
            <w:pPr>
              <w:pStyle w:val="BodyTextIndent"/>
              <w:numPr>
                <w:ilvl w:val="0"/>
                <w:numId w:val="38"/>
              </w:numPr>
              <w:spacing w:after="0"/>
              <w:rPr>
                <w:rFonts w:cs="Arial"/>
                <w:szCs w:val="24"/>
              </w:rPr>
            </w:pPr>
            <w:r>
              <w:rPr>
                <w:rFonts w:cs="Arial"/>
                <w:szCs w:val="24"/>
              </w:rPr>
              <w:t xml:space="preserve">The identification of those </w:t>
            </w:r>
            <w:r w:rsidR="000407EA">
              <w:t xml:space="preserve">adult </w:t>
            </w:r>
            <w:r>
              <w:rPr>
                <w:rFonts w:cs="Arial"/>
                <w:szCs w:val="24"/>
              </w:rPr>
              <w:t>patients who may be at risk of falls</w:t>
            </w:r>
          </w:p>
          <w:p w14:paraId="4820FECD" w14:textId="77777777" w:rsidR="009E0085" w:rsidRDefault="009E0085" w:rsidP="00146F76">
            <w:pPr>
              <w:pStyle w:val="BodyTextIndent"/>
              <w:numPr>
                <w:ilvl w:val="0"/>
                <w:numId w:val="38"/>
              </w:numPr>
              <w:spacing w:after="0"/>
              <w:rPr>
                <w:rFonts w:cs="Arial"/>
                <w:szCs w:val="24"/>
              </w:rPr>
            </w:pPr>
            <w:r>
              <w:rPr>
                <w:rFonts w:cs="Arial"/>
                <w:szCs w:val="24"/>
              </w:rPr>
              <w:t>Actions to be taken to prevent falls where possible</w:t>
            </w:r>
          </w:p>
          <w:p w14:paraId="34DBD9E3" w14:textId="77777777" w:rsidR="000407EA" w:rsidRPr="00696BCB" w:rsidRDefault="009E0085" w:rsidP="00146F76">
            <w:pPr>
              <w:pStyle w:val="BodyTextIndent"/>
              <w:numPr>
                <w:ilvl w:val="0"/>
                <w:numId w:val="38"/>
              </w:numPr>
              <w:spacing w:after="0"/>
            </w:pPr>
            <w:r>
              <w:rPr>
                <w:rFonts w:cs="Arial"/>
                <w:szCs w:val="24"/>
              </w:rPr>
              <w:t xml:space="preserve">Actions to be taken if a </w:t>
            </w:r>
            <w:r w:rsidR="000407EA">
              <w:t xml:space="preserve">patient </w:t>
            </w:r>
            <w:r w:rsidR="000407EA" w:rsidRPr="00681483">
              <w:t>falls</w:t>
            </w:r>
          </w:p>
          <w:p w14:paraId="7142A404" w14:textId="77777777" w:rsidR="009E0085" w:rsidRPr="00696BCB" w:rsidRDefault="009E0085" w:rsidP="00146F76">
            <w:pPr>
              <w:pStyle w:val="BodyTextIndent"/>
              <w:spacing w:after="0"/>
              <w:ind w:left="0"/>
              <w:rPr>
                <w:rFonts w:cs="Arial"/>
                <w:b/>
                <w:szCs w:val="24"/>
              </w:rPr>
            </w:pPr>
          </w:p>
          <w:p w14:paraId="249B2364" w14:textId="77777777" w:rsidR="009E0085" w:rsidRPr="00696BCB" w:rsidRDefault="009E0085" w:rsidP="00146F76">
            <w:pPr>
              <w:pStyle w:val="BodyTextIndent"/>
              <w:spacing w:after="0"/>
              <w:ind w:left="0"/>
              <w:rPr>
                <w:rFonts w:cs="Arial"/>
                <w:b/>
                <w:szCs w:val="24"/>
              </w:rPr>
            </w:pPr>
            <w:r w:rsidRPr="00696BCB">
              <w:rPr>
                <w:rFonts w:cs="Arial"/>
                <w:b/>
                <w:szCs w:val="24"/>
              </w:rPr>
              <w:t>Other supporting documents are:</w:t>
            </w:r>
          </w:p>
          <w:p w14:paraId="6EA98991" w14:textId="77777777" w:rsidR="009E0085" w:rsidRPr="00BD37B6" w:rsidRDefault="009E0085" w:rsidP="00146F76">
            <w:pPr>
              <w:rPr>
                <w:szCs w:val="24"/>
              </w:rPr>
            </w:pPr>
            <w:r w:rsidRPr="00BD37B6">
              <w:rPr>
                <w:szCs w:val="24"/>
              </w:rPr>
              <w:t>Mental Capacity Act 2005 Code of Practice</w:t>
            </w:r>
          </w:p>
          <w:p w14:paraId="790F827F" w14:textId="77777777" w:rsidR="009E0085" w:rsidRPr="00BD37B6" w:rsidRDefault="009E0085" w:rsidP="00146F76">
            <w:pPr>
              <w:rPr>
                <w:color w:val="FF00FF"/>
                <w:szCs w:val="24"/>
              </w:rPr>
            </w:pPr>
            <w:r w:rsidRPr="00BD37B6">
              <w:rPr>
                <w:rFonts w:cs="Arial"/>
                <w:szCs w:val="24"/>
              </w:rPr>
              <w:t>Assessing and Prescribing Levels of Special Nursing Observations</w:t>
            </w:r>
            <w:r w:rsidRPr="00BD37B6">
              <w:rPr>
                <w:color w:val="FF00FF"/>
                <w:szCs w:val="24"/>
                <w:highlight w:val="yellow"/>
              </w:rPr>
              <w:t xml:space="preserve"> </w:t>
            </w:r>
          </w:p>
          <w:p w14:paraId="630E4808" w14:textId="77777777" w:rsidR="009E0085" w:rsidRPr="00614E5F" w:rsidRDefault="009E0085" w:rsidP="00146F76">
            <w:pPr>
              <w:rPr>
                <w:color w:val="000000" w:themeColor="text1"/>
                <w:szCs w:val="24"/>
              </w:rPr>
            </w:pPr>
            <w:r w:rsidRPr="00614E5F">
              <w:rPr>
                <w:color w:val="000000" w:themeColor="text1"/>
                <w:szCs w:val="24"/>
              </w:rPr>
              <w:t>Restraint in the Care Management of Adults with Impaired Mental Capacity policy</w:t>
            </w:r>
          </w:p>
          <w:p w14:paraId="35EE4B86" w14:textId="77777777" w:rsidR="009E0085" w:rsidRPr="00614E5F" w:rsidRDefault="009E0085" w:rsidP="00146F76">
            <w:pPr>
              <w:rPr>
                <w:rFonts w:cs="Arial"/>
                <w:color w:val="000000" w:themeColor="text1"/>
                <w:szCs w:val="24"/>
              </w:rPr>
            </w:pPr>
            <w:r w:rsidRPr="00614E5F">
              <w:rPr>
                <w:rFonts w:cs="Arial"/>
                <w:color w:val="000000" w:themeColor="text1"/>
                <w:szCs w:val="24"/>
              </w:rPr>
              <w:t>Bedrails Procedure</w:t>
            </w:r>
          </w:p>
          <w:p w14:paraId="11D42DBF" w14:textId="77777777" w:rsidR="009E0085" w:rsidRDefault="009E0085" w:rsidP="00146F76">
            <w:pPr>
              <w:rPr>
                <w:rFonts w:eastAsia="MS ??" w:cs="Arial"/>
                <w:color w:val="000000"/>
                <w:szCs w:val="24"/>
                <w:lang w:eastAsia="en-GB"/>
              </w:rPr>
            </w:pPr>
            <w:r w:rsidRPr="00BD37B6">
              <w:rPr>
                <w:rFonts w:eastAsia="MS ??" w:cs="Arial"/>
                <w:color w:val="000000"/>
                <w:szCs w:val="24"/>
                <w:lang w:eastAsia="en-GB"/>
              </w:rPr>
              <w:t>Incident, Hazard and Near Miss Reporting Policy</w:t>
            </w:r>
          </w:p>
          <w:p w14:paraId="13EBB89A" w14:textId="77777777" w:rsidR="009E0085" w:rsidRDefault="009E0085" w:rsidP="00146F76">
            <w:pPr>
              <w:rPr>
                <w:rFonts w:eastAsia="MS ??" w:cs="Arial"/>
                <w:color w:val="000000"/>
                <w:szCs w:val="24"/>
                <w:lang w:eastAsia="en-GB"/>
              </w:rPr>
            </w:pPr>
            <w:r>
              <w:rPr>
                <w:rFonts w:eastAsia="MS ??" w:cs="Arial"/>
                <w:color w:val="000000"/>
                <w:szCs w:val="24"/>
                <w:lang w:eastAsia="en-GB"/>
              </w:rPr>
              <w:t>NICE CG 161</w:t>
            </w:r>
          </w:p>
          <w:p w14:paraId="5515B8F8" w14:textId="77777777" w:rsidR="000407EA" w:rsidRPr="00696BCB" w:rsidRDefault="009E0085" w:rsidP="00146F76">
            <w:pPr>
              <w:pStyle w:val="BodyTextIndent"/>
              <w:spacing w:after="0"/>
              <w:ind w:left="0"/>
              <w:rPr>
                <w:i/>
              </w:rPr>
            </w:pPr>
            <w:r>
              <w:rPr>
                <w:rFonts w:eastAsia="MS ??" w:cs="Arial"/>
                <w:color w:val="000000"/>
                <w:szCs w:val="24"/>
                <w:lang w:eastAsia="en-GB"/>
              </w:rPr>
              <w:t>Welsh Health Circular (2016) 002</w:t>
            </w:r>
          </w:p>
        </w:tc>
      </w:tr>
      <w:tr w:rsidR="00A34278" w:rsidRPr="00FE0D88" w14:paraId="61DECAB2" w14:textId="77777777" w:rsidTr="00C33A84">
        <w:tc>
          <w:tcPr>
            <w:tcW w:w="9900" w:type="dxa"/>
            <w:gridSpan w:val="3"/>
          </w:tcPr>
          <w:p w14:paraId="0BE08164" w14:textId="77777777" w:rsidR="00A34278" w:rsidRDefault="00A34278" w:rsidP="00146F76">
            <w:pPr>
              <w:rPr>
                <w:b/>
                <w:szCs w:val="24"/>
              </w:rPr>
            </w:pPr>
            <w:r w:rsidRPr="00FE0D88">
              <w:rPr>
                <w:b/>
                <w:szCs w:val="24"/>
              </w:rPr>
              <w:t>Scope</w:t>
            </w:r>
          </w:p>
          <w:p w14:paraId="3ED08DDA" w14:textId="77777777" w:rsidR="00A34278" w:rsidRPr="00696BCB" w:rsidRDefault="000349F1" w:rsidP="00F5282B">
            <w:pPr>
              <w:jc w:val="both"/>
              <w:rPr>
                <w:i/>
              </w:rPr>
            </w:pPr>
            <w:r w:rsidRPr="00681483">
              <w:t>This procedure applies to all healthcare professionals employed by the UHB, including those on honorary contracts, who are involved in the care of in-patients. It also applies to academics, healthcare suppor</w:t>
            </w:r>
            <w:r w:rsidR="003C195B">
              <w:t>t workers, students and locums</w:t>
            </w:r>
            <w:r w:rsidR="00434687">
              <w:t>.</w:t>
            </w:r>
          </w:p>
        </w:tc>
      </w:tr>
      <w:tr w:rsidR="009E0085" w:rsidRPr="00696BCB" w14:paraId="23714068" w14:textId="77777777" w:rsidTr="0041273A">
        <w:tc>
          <w:tcPr>
            <w:tcW w:w="9900" w:type="dxa"/>
            <w:gridSpan w:val="3"/>
          </w:tcPr>
          <w:p w14:paraId="3B12FB16" w14:textId="77777777" w:rsidR="009E0085" w:rsidRPr="005768DF" w:rsidRDefault="009E0085" w:rsidP="00146F76">
            <w:pPr>
              <w:rPr>
                <w:b/>
              </w:rPr>
            </w:pPr>
            <w:r w:rsidRPr="005768DF">
              <w:rPr>
                <w:b/>
              </w:rPr>
              <w:t xml:space="preserve">Distribution </w:t>
            </w:r>
          </w:p>
          <w:p w14:paraId="62374E76" w14:textId="77777777" w:rsidR="009E0085" w:rsidRPr="009E0085" w:rsidRDefault="009E0085" w:rsidP="00146F76">
            <w:pPr>
              <w:tabs>
                <w:tab w:val="left" w:pos="720"/>
              </w:tabs>
              <w:rPr>
                <w:rFonts w:cs="Arial"/>
                <w:color w:val="000000"/>
                <w:szCs w:val="24"/>
              </w:rPr>
            </w:pPr>
            <w:r w:rsidRPr="009E0085">
              <w:rPr>
                <w:rFonts w:cs="Arial"/>
                <w:color w:val="000000"/>
                <w:szCs w:val="24"/>
              </w:rPr>
              <w:lastRenderedPageBreak/>
              <w:t xml:space="preserve">This policy and procedure will be made available on the UHB intranet, clinical portal and internet sites. </w:t>
            </w:r>
          </w:p>
          <w:p w14:paraId="7EC9EC0A" w14:textId="77777777" w:rsidR="009E0085" w:rsidRPr="00696BCB" w:rsidRDefault="009E0085" w:rsidP="00146F76">
            <w:pPr>
              <w:rPr>
                <w:b/>
                <w:szCs w:val="24"/>
              </w:rPr>
            </w:pPr>
          </w:p>
        </w:tc>
      </w:tr>
      <w:tr w:rsidR="009E0085" w:rsidRPr="00696BCB" w14:paraId="28EC93EB" w14:textId="77777777" w:rsidTr="0041273A">
        <w:tc>
          <w:tcPr>
            <w:tcW w:w="9900" w:type="dxa"/>
            <w:gridSpan w:val="3"/>
          </w:tcPr>
          <w:p w14:paraId="4AC0AA86" w14:textId="77777777" w:rsidR="009E0085" w:rsidRPr="005768DF" w:rsidRDefault="009E0085" w:rsidP="00146F76">
            <w:pPr>
              <w:rPr>
                <w:b/>
              </w:rPr>
            </w:pPr>
            <w:r w:rsidRPr="005768DF">
              <w:rPr>
                <w:b/>
              </w:rPr>
              <w:lastRenderedPageBreak/>
              <w:t>Review</w:t>
            </w:r>
          </w:p>
          <w:p w14:paraId="5C5AC13A" w14:textId="77777777" w:rsidR="009E0085" w:rsidRPr="009E0085" w:rsidRDefault="009E0085" w:rsidP="00146F76">
            <w:pPr>
              <w:autoSpaceDE w:val="0"/>
              <w:autoSpaceDN w:val="0"/>
              <w:adjustRightInd w:val="0"/>
              <w:rPr>
                <w:rFonts w:cs="Arial"/>
                <w:szCs w:val="24"/>
              </w:rPr>
            </w:pPr>
            <w:r w:rsidRPr="009E0085">
              <w:rPr>
                <w:rFonts w:cs="Arial"/>
                <w:szCs w:val="24"/>
              </w:rPr>
              <w:t xml:space="preserve">This policy and procedure will be reviewed by </w:t>
            </w:r>
            <w:r w:rsidRPr="00FE5DE1">
              <w:rPr>
                <w:rFonts w:cs="Arial"/>
                <w:szCs w:val="24"/>
              </w:rPr>
              <w:t>the falls steering group</w:t>
            </w:r>
            <w:r w:rsidRPr="009E0085">
              <w:rPr>
                <w:rFonts w:cs="Arial"/>
                <w:szCs w:val="24"/>
              </w:rPr>
              <w:t xml:space="preserve"> every three years or sooner if appropriate. </w:t>
            </w:r>
          </w:p>
          <w:p w14:paraId="20B3B327" w14:textId="77777777" w:rsidR="009E0085" w:rsidRPr="00696BCB" w:rsidRDefault="009E0085" w:rsidP="00146F76">
            <w:pPr>
              <w:rPr>
                <w:b/>
                <w:szCs w:val="24"/>
              </w:rPr>
            </w:pPr>
          </w:p>
        </w:tc>
      </w:tr>
      <w:tr w:rsidR="00A34278" w:rsidRPr="00FE0D88" w14:paraId="4846B7AD" w14:textId="77777777" w:rsidTr="00C33A84">
        <w:tc>
          <w:tcPr>
            <w:tcW w:w="2880" w:type="dxa"/>
            <w:tcBorders>
              <w:bottom w:val="single" w:sz="4" w:space="0" w:color="auto"/>
            </w:tcBorders>
          </w:tcPr>
          <w:p w14:paraId="16F3736B" w14:textId="77777777" w:rsidR="00A34278" w:rsidRPr="00FE0D88" w:rsidRDefault="00A34278" w:rsidP="00146F76">
            <w:pPr>
              <w:rPr>
                <w:b/>
                <w:szCs w:val="24"/>
              </w:rPr>
            </w:pPr>
            <w:r w:rsidRPr="00FE0D88">
              <w:rPr>
                <w:b/>
                <w:szCs w:val="24"/>
              </w:rPr>
              <w:t xml:space="preserve">Equality Impact Assessment </w:t>
            </w:r>
          </w:p>
        </w:tc>
        <w:tc>
          <w:tcPr>
            <w:tcW w:w="7020" w:type="dxa"/>
            <w:gridSpan w:val="2"/>
          </w:tcPr>
          <w:p w14:paraId="149F8992" w14:textId="77777777" w:rsidR="008A0D98" w:rsidRPr="00696BCB" w:rsidRDefault="00A34278" w:rsidP="00146F76">
            <w:pPr>
              <w:rPr>
                <w:rFonts w:cs="Arial"/>
              </w:rPr>
            </w:pPr>
            <w:r w:rsidRPr="00696BCB">
              <w:t xml:space="preserve">An Equality Impact Assessment </w:t>
            </w:r>
            <w:r w:rsidR="008A0D98" w:rsidRPr="00696BCB">
              <w:rPr>
                <w:rFonts w:cs="Arial"/>
              </w:rPr>
              <w:t xml:space="preserve">(EqIA) </w:t>
            </w:r>
            <w:r w:rsidRPr="00696BCB">
              <w:t>has been completed</w:t>
            </w:r>
            <w:r w:rsidR="008A0D98" w:rsidRPr="00696BCB">
              <w:rPr>
                <w:rFonts w:cs="Arial"/>
              </w:rPr>
              <w:t xml:space="preserve"> </w:t>
            </w:r>
            <w:r w:rsidR="008A0D98" w:rsidRPr="00CF4F7C">
              <w:rPr>
                <w:rFonts w:cs="Arial"/>
              </w:rPr>
              <w:t xml:space="preserve">and this found there to be </w:t>
            </w:r>
            <w:r w:rsidR="00CF4F7C" w:rsidRPr="00CF4F7C">
              <w:rPr>
                <w:rFonts w:cs="Arial"/>
              </w:rPr>
              <w:t>no impact.</w:t>
            </w:r>
          </w:p>
          <w:p w14:paraId="476D5445" w14:textId="77777777" w:rsidR="00A34278" w:rsidRPr="00FE0D88" w:rsidRDefault="008A0D98" w:rsidP="00146F76">
            <w:pPr>
              <w:rPr>
                <w:i/>
                <w:szCs w:val="24"/>
              </w:rPr>
            </w:pPr>
            <w:r w:rsidRPr="00696BCB">
              <w:rPr>
                <w:rFonts w:cs="Arial"/>
                <w:i/>
              </w:rPr>
              <w:t>Note: if an EqIA</w:t>
            </w:r>
            <w:r w:rsidR="00A34278" w:rsidRPr="00FE0D88">
              <w:rPr>
                <w:rFonts w:cs="Arial"/>
                <w:i/>
                <w:szCs w:val="24"/>
              </w:rPr>
              <w:t xml:space="preserve"> has not been completed indicate why</w:t>
            </w:r>
          </w:p>
        </w:tc>
      </w:tr>
    </w:tbl>
    <w:p w14:paraId="3A2D2CFC" w14:textId="77777777" w:rsidR="008A0D98" w:rsidRDefault="008A0D98" w:rsidP="00146F76">
      <w:pPr>
        <w:spacing w:line="360" w:lineRule="auto"/>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93"/>
        <w:gridCol w:w="5607"/>
      </w:tblGrid>
      <w:tr w:rsidR="00A34278" w:rsidRPr="00696BCB" w14:paraId="543EF89E" w14:textId="77777777" w:rsidTr="00F5282B">
        <w:tc>
          <w:tcPr>
            <w:tcW w:w="4293" w:type="dxa"/>
            <w:tcBorders>
              <w:top w:val="single" w:sz="4" w:space="0" w:color="auto"/>
              <w:left w:val="single" w:sz="4" w:space="0" w:color="auto"/>
              <w:bottom w:val="single" w:sz="4" w:space="0" w:color="auto"/>
              <w:right w:val="single" w:sz="4" w:space="0" w:color="auto"/>
            </w:tcBorders>
            <w:shd w:val="clear" w:color="auto" w:fill="auto"/>
          </w:tcPr>
          <w:p w14:paraId="72239BA2" w14:textId="77777777" w:rsidR="00A34278" w:rsidRPr="00696BCB" w:rsidRDefault="00A34278" w:rsidP="00146F76">
            <w:pPr>
              <w:rPr>
                <w:b/>
                <w:szCs w:val="24"/>
              </w:rPr>
            </w:pPr>
            <w:r w:rsidRPr="00696BCB">
              <w:rPr>
                <w:b/>
                <w:szCs w:val="24"/>
              </w:rPr>
              <w:t>Health Impact Assessment</w:t>
            </w:r>
          </w:p>
          <w:p w14:paraId="5B1678C1" w14:textId="77777777" w:rsidR="00A34278" w:rsidRPr="00696BCB" w:rsidRDefault="00A34278" w:rsidP="00146F76">
            <w:pPr>
              <w:rPr>
                <w:b/>
                <w:szCs w:val="24"/>
              </w:rPr>
            </w:pPr>
          </w:p>
        </w:tc>
        <w:tc>
          <w:tcPr>
            <w:tcW w:w="5607" w:type="dxa"/>
            <w:tcBorders>
              <w:left w:val="single" w:sz="4" w:space="0" w:color="auto"/>
            </w:tcBorders>
            <w:shd w:val="clear" w:color="auto" w:fill="auto"/>
          </w:tcPr>
          <w:p w14:paraId="08237B54" w14:textId="0272C80B" w:rsidR="00614B17" w:rsidRPr="00696BCB" w:rsidRDefault="00614B17" w:rsidP="00146F76"/>
        </w:tc>
      </w:tr>
      <w:tr w:rsidR="00A34278" w:rsidRPr="00FE0D88" w14:paraId="0B879339" w14:textId="77777777" w:rsidTr="00F5282B">
        <w:tc>
          <w:tcPr>
            <w:tcW w:w="4293" w:type="dxa"/>
            <w:tcBorders>
              <w:top w:val="single" w:sz="4" w:space="0" w:color="auto"/>
            </w:tcBorders>
          </w:tcPr>
          <w:p w14:paraId="0ED49A98" w14:textId="77777777" w:rsidR="00A34278" w:rsidRPr="00FE0D88" w:rsidRDefault="008A0D98" w:rsidP="00146F76">
            <w:pPr>
              <w:rPr>
                <w:b/>
                <w:szCs w:val="24"/>
              </w:rPr>
            </w:pPr>
            <w:r w:rsidRPr="00696BCB">
              <w:rPr>
                <w:b/>
                <w:szCs w:val="24"/>
              </w:rPr>
              <w:t xml:space="preserve">Policy </w:t>
            </w:r>
            <w:r w:rsidR="00A34278" w:rsidRPr="00FE0D88">
              <w:rPr>
                <w:b/>
                <w:szCs w:val="24"/>
              </w:rPr>
              <w:t>Approved by</w:t>
            </w:r>
          </w:p>
        </w:tc>
        <w:tc>
          <w:tcPr>
            <w:tcW w:w="5607" w:type="dxa"/>
          </w:tcPr>
          <w:p w14:paraId="0D3B80DB" w14:textId="77777777" w:rsidR="00A34278" w:rsidRPr="00696BCB" w:rsidRDefault="009E0085" w:rsidP="00146F76">
            <w:r>
              <w:rPr>
                <w:szCs w:val="24"/>
              </w:rPr>
              <w:t xml:space="preserve">Quality Safety and Experience </w:t>
            </w:r>
            <w:r w:rsidR="00A34278">
              <w:t>Committee</w:t>
            </w:r>
          </w:p>
          <w:p w14:paraId="3ECAF78C" w14:textId="77777777" w:rsidR="00A34278" w:rsidRPr="00FE0D88" w:rsidRDefault="00A34278" w:rsidP="00146F76">
            <w:pPr>
              <w:rPr>
                <w:szCs w:val="24"/>
              </w:rPr>
            </w:pPr>
          </w:p>
        </w:tc>
      </w:tr>
      <w:tr w:rsidR="008A0D98" w:rsidRPr="00696BCB" w14:paraId="67A29BA0" w14:textId="77777777" w:rsidTr="00F5282B">
        <w:tc>
          <w:tcPr>
            <w:tcW w:w="4293" w:type="dxa"/>
          </w:tcPr>
          <w:p w14:paraId="6B27B19E" w14:textId="77777777" w:rsidR="008A0D98" w:rsidRPr="00696BCB" w:rsidRDefault="008A0D98" w:rsidP="00146F76">
            <w:pPr>
              <w:rPr>
                <w:b/>
                <w:szCs w:val="24"/>
              </w:rPr>
            </w:pPr>
            <w:r w:rsidRPr="00696BCB">
              <w:rPr>
                <w:b/>
                <w:szCs w:val="24"/>
              </w:rPr>
              <w:t>Group with authority to approve procedures written to explain how this policy will be implemented</w:t>
            </w:r>
          </w:p>
        </w:tc>
        <w:tc>
          <w:tcPr>
            <w:tcW w:w="5607" w:type="dxa"/>
          </w:tcPr>
          <w:p w14:paraId="6CD5F847" w14:textId="77777777" w:rsidR="008A0D98" w:rsidRPr="00696BCB" w:rsidRDefault="0068359F" w:rsidP="00146F76">
            <w:pPr>
              <w:rPr>
                <w:szCs w:val="24"/>
              </w:rPr>
            </w:pPr>
            <w:r>
              <w:rPr>
                <w:szCs w:val="24"/>
              </w:rPr>
              <w:t xml:space="preserve">Falls </w:t>
            </w:r>
            <w:r w:rsidR="003F05C4">
              <w:rPr>
                <w:szCs w:val="24"/>
              </w:rPr>
              <w:t>Delivery Group</w:t>
            </w:r>
          </w:p>
        </w:tc>
      </w:tr>
      <w:tr w:rsidR="008A0D98" w:rsidRPr="00696BCB" w14:paraId="711443AD" w14:textId="77777777" w:rsidTr="00F5282B">
        <w:tc>
          <w:tcPr>
            <w:tcW w:w="4293" w:type="dxa"/>
          </w:tcPr>
          <w:p w14:paraId="64392F40" w14:textId="77777777" w:rsidR="008A0D98" w:rsidRPr="00696BCB" w:rsidRDefault="008A0D98" w:rsidP="00146F76">
            <w:pPr>
              <w:rPr>
                <w:b/>
                <w:szCs w:val="24"/>
              </w:rPr>
            </w:pPr>
            <w:r w:rsidRPr="00696BCB">
              <w:rPr>
                <w:b/>
                <w:szCs w:val="24"/>
              </w:rPr>
              <w:t>Accountable Executive or Clinical Board Director</w:t>
            </w:r>
          </w:p>
        </w:tc>
        <w:tc>
          <w:tcPr>
            <w:tcW w:w="5607" w:type="dxa"/>
          </w:tcPr>
          <w:p w14:paraId="43E631E0" w14:textId="68C282C2" w:rsidR="008A0D98" w:rsidRPr="00F5282B" w:rsidRDefault="009E0085" w:rsidP="00146F76">
            <w:r w:rsidRPr="00681483">
              <w:t>Executive Director</w:t>
            </w:r>
            <w:r>
              <w:t xml:space="preserve"> for Therapies and Health Science</w:t>
            </w:r>
          </w:p>
        </w:tc>
      </w:tr>
      <w:tr w:rsidR="008A0D98" w:rsidRPr="00696BCB" w14:paraId="4D90FB3B" w14:textId="77777777" w:rsidTr="0041273A">
        <w:tc>
          <w:tcPr>
            <w:tcW w:w="9900" w:type="dxa"/>
            <w:gridSpan w:val="2"/>
            <w:vAlign w:val="center"/>
          </w:tcPr>
          <w:p w14:paraId="31753F55" w14:textId="77777777" w:rsidR="008A0D98" w:rsidRPr="00696BCB" w:rsidRDefault="008A0D98" w:rsidP="00146F76">
            <w:pPr>
              <w:pStyle w:val="Heading6"/>
              <w:spacing w:line="240" w:lineRule="auto"/>
              <w:jc w:val="center"/>
              <w:rPr>
                <w:u w:val="single"/>
              </w:rPr>
            </w:pPr>
            <w:r w:rsidRPr="00696BCB">
              <w:rPr>
                <w:u w:val="single"/>
              </w:rPr>
              <w:t>Disclaimer</w:t>
            </w:r>
          </w:p>
          <w:p w14:paraId="7A0B608A" w14:textId="77777777" w:rsidR="008A0D98" w:rsidRPr="00696BCB" w:rsidRDefault="008A0D98" w:rsidP="00146F76">
            <w:pPr>
              <w:ind w:right="-483"/>
              <w:jc w:val="center"/>
              <w:rPr>
                <w:b/>
              </w:rPr>
            </w:pPr>
            <w:r w:rsidRPr="00696BCB">
              <w:rPr>
                <w:b/>
              </w:rPr>
              <w:t>If the review date of this document has passed please ensure that the version you</w:t>
            </w:r>
          </w:p>
          <w:p w14:paraId="218384F9" w14:textId="77777777" w:rsidR="008A0D98" w:rsidRPr="00696BCB" w:rsidRDefault="008A0D98" w:rsidP="00146F76">
            <w:pPr>
              <w:ind w:right="-483"/>
              <w:jc w:val="center"/>
              <w:rPr>
                <w:b/>
                <w:szCs w:val="24"/>
              </w:rPr>
            </w:pPr>
            <w:r w:rsidRPr="00696BCB">
              <w:rPr>
                <w:b/>
              </w:rPr>
              <w:t xml:space="preserve">are using is the most up to date either by contacting the document author or the </w:t>
            </w:r>
            <w:hyperlink r:id="rId10" w:history="1">
              <w:r w:rsidRPr="00696BCB">
                <w:rPr>
                  <w:rStyle w:val="Hyperlink"/>
                  <w:b/>
                </w:rPr>
                <w:t>Governance Directorate.</w:t>
              </w:r>
            </w:hyperlink>
          </w:p>
        </w:tc>
      </w:tr>
    </w:tbl>
    <w:p w14:paraId="0FA84E14" w14:textId="77777777" w:rsidR="00F5282B" w:rsidRDefault="008A0D98" w:rsidP="00146F76">
      <w:pPr>
        <w:spacing w:line="360" w:lineRule="auto"/>
        <w:rPr>
          <w:b/>
          <w:szCs w:val="28"/>
        </w:rPr>
      </w:pPr>
      <w:r w:rsidRPr="000F5029">
        <w:rPr>
          <w:b/>
          <w:szCs w:val="28"/>
        </w:rPr>
        <w:tab/>
      </w:r>
    </w:p>
    <w:p w14:paraId="02B3B652" w14:textId="77777777" w:rsidR="00F5282B" w:rsidRDefault="00F5282B">
      <w:pPr>
        <w:spacing w:before="0" w:after="200" w:line="276" w:lineRule="auto"/>
        <w:rPr>
          <w:b/>
          <w:szCs w:val="28"/>
        </w:rPr>
      </w:pPr>
      <w:r>
        <w:rPr>
          <w:b/>
          <w:szCs w:val="28"/>
        </w:rPr>
        <w:br w:type="page"/>
      </w:r>
    </w:p>
    <w:p w14:paraId="4E02D7CE" w14:textId="46C806A5" w:rsidR="00A34278" w:rsidRPr="000F5029" w:rsidRDefault="00A34278" w:rsidP="00146F76">
      <w:pPr>
        <w:spacing w:line="360" w:lineRule="auto"/>
        <w:rPr>
          <w:b/>
        </w:rPr>
      </w:pPr>
      <w:r w:rsidRPr="000F5029">
        <w:rPr>
          <w:b/>
        </w:rPr>
        <w:lastRenderedPageBreak/>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4"/>
        <w:gridCol w:w="1750"/>
        <w:gridCol w:w="1702"/>
        <w:gridCol w:w="5061"/>
      </w:tblGrid>
      <w:tr w:rsidR="00A34278" w:rsidRPr="00FE0D88" w14:paraId="3ACF9431" w14:textId="77777777" w:rsidTr="0041273A">
        <w:trPr>
          <w:trHeight w:val="439"/>
        </w:trPr>
        <w:tc>
          <w:tcPr>
            <w:tcW w:w="5000" w:type="pct"/>
            <w:gridSpan w:val="4"/>
          </w:tcPr>
          <w:p w14:paraId="5E1DDDB7" w14:textId="77777777" w:rsidR="00A34278" w:rsidRPr="00FE0D88" w:rsidRDefault="00A34278" w:rsidP="00146F76">
            <w:pPr>
              <w:spacing w:after="0"/>
              <w:rPr>
                <w:rFonts w:cs="Arial"/>
                <w:b/>
              </w:rPr>
            </w:pPr>
            <w:r w:rsidRPr="00FE0D88">
              <w:rPr>
                <w:rFonts w:cs="Arial"/>
                <w:b/>
              </w:rPr>
              <w:t>Summary of reviews/amendments</w:t>
            </w:r>
          </w:p>
        </w:tc>
      </w:tr>
      <w:tr w:rsidR="00A34278" w:rsidRPr="00FE0D88" w14:paraId="5A76D8D6" w14:textId="77777777" w:rsidTr="00146F76">
        <w:trPr>
          <w:trHeight w:val="800"/>
        </w:trPr>
        <w:tc>
          <w:tcPr>
            <w:tcW w:w="583" w:type="pct"/>
          </w:tcPr>
          <w:p w14:paraId="4874E60E" w14:textId="77777777" w:rsidR="00A34278" w:rsidRPr="00FE0D88" w:rsidRDefault="00A34278" w:rsidP="00146F76">
            <w:pPr>
              <w:spacing w:after="0"/>
              <w:jc w:val="center"/>
              <w:rPr>
                <w:rFonts w:cs="Arial"/>
                <w:b/>
              </w:rPr>
            </w:pPr>
            <w:r w:rsidRPr="00FE0D88">
              <w:rPr>
                <w:rFonts w:cs="Arial"/>
                <w:b/>
              </w:rPr>
              <w:t>Version Number</w:t>
            </w:r>
          </w:p>
        </w:tc>
        <w:tc>
          <w:tcPr>
            <w:tcW w:w="908" w:type="pct"/>
          </w:tcPr>
          <w:p w14:paraId="47AA8126" w14:textId="77777777" w:rsidR="00A34278" w:rsidRPr="00FE0D88" w:rsidRDefault="00A34278" w:rsidP="00146F76">
            <w:pPr>
              <w:spacing w:after="0"/>
              <w:jc w:val="center"/>
              <w:rPr>
                <w:rFonts w:cs="Arial"/>
                <w:b/>
              </w:rPr>
            </w:pPr>
            <w:r w:rsidRPr="00FE0D88">
              <w:rPr>
                <w:rFonts w:cs="Arial"/>
                <w:b/>
              </w:rPr>
              <w:t>Date Review Approved</w:t>
            </w:r>
          </w:p>
        </w:tc>
        <w:tc>
          <w:tcPr>
            <w:tcW w:w="883" w:type="pct"/>
          </w:tcPr>
          <w:p w14:paraId="73297561" w14:textId="77777777" w:rsidR="00A34278" w:rsidRPr="00FE0D88" w:rsidRDefault="00A34278" w:rsidP="00146F76">
            <w:pPr>
              <w:spacing w:after="0"/>
              <w:jc w:val="center"/>
              <w:rPr>
                <w:rFonts w:cs="Arial"/>
                <w:b/>
              </w:rPr>
            </w:pPr>
            <w:r w:rsidRPr="00FE0D88">
              <w:rPr>
                <w:rFonts w:cs="Arial"/>
                <w:b/>
              </w:rPr>
              <w:t>Date Published</w:t>
            </w:r>
          </w:p>
        </w:tc>
        <w:tc>
          <w:tcPr>
            <w:tcW w:w="2626" w:type="pct"/>
          </w:tcPr>
          <w:p w14:paraId="1888FDA1" w14:textId="77777777" w:rsidR="00A34278" w:rsidRPr="00FE0D88" w:rsidRDefault="00A34278" w:rsidP="00146F76">
            <w:pPr>
              <w:spacing w:after="0"/>
              <w:jc w:val="center"/>
              <w:rPr>
                <w:rFonts w:cs="Arial"/>
                <w:b/>
              </w:rPr>
            </w:pPr>
            <w:r w:rsidRPr="00FE0D88">
              <w:rPr>
                <w:rFonts w:cs="Arial"/>
                <w:b/>
              </w:rPr>
              <w:t>Summary of Amendments</w:t>
            </w:r>
          </w:p>
        </w:tc>
      </w:tr>
      <w:tr w:rsidR="003E290D" w14:paraId="2B8982F2" w14:textId="77777777" w:rsidTr="00146F76">
        <w:trPr>
          <w:trHeight w:val="372"/>
        </w:trPr>
        <w:tc>
          <w:tcPr>
            <w:tcW w:w="583" w:type="pct"/>
          </w:tcPr>
          <w:p w14:paraId="1C69714C" w14:textId="77777777" w:rsidR="003E290D" w:rsidRDefault="003E290D" w:rsidP="00146F76">
            <w:pPr>
              <w:pStyle w:val="Default"/>
              <w:spacing w:after="0" w:line="240" w:lineRule="auto"/>
              <w:rPr>
                <w:sz w:val="23"/>
                <w:szCs w:val="23"/>
              </w:rPr>
            </w:pPr>
            <w:r>
              <w:rPr>
                <w:sz w:val="23"/>
                <w:szCs w:val="23"/>
              </w:rPr>
              <w:t xml:space="preserve">1 </w:t>
            </w:r>
          </w:p>
        </w:tc>
        <w:tc>
          <w:tcPr>
            <w:tcW w:w="908" w:type="pct"/>
          </w:tcPr>
          <w:p w14:paraId="142C2523" w14:textId="77777777" w:rsidR="003E290D" w:rsidRDefault="003E290D" w:rsidP="00146F76">
            <w:pPr>
              <w:pStyle w:val="Default"/>
              <w:spacing w:after="0" w:line="240" w:lineRule="auto"/>
              <w:rPr>
                <w:sz w:val="23"/>
                <w:szCs w:val="23"/>
              </w:rPr>
            </w:pPr>
            <w:r>
              <w:rPr>
                <w:sz w:val="23"/>
                <w:szCs w:val="23"/>
              </w:rPr>
              <w:t xml:space="preserve">10/05/2011 </w:t>
            </w:r>
          </w:p>
        </w:tc>
        <w:tc>
          <w:tcPr>
            <w:tcW w:w="883" w:type="pct"/>
          </w:tcPr>
          <w:p w14:paraId="7C996FDA" w14:textId="77777777" w:rsidR="003E290D" w:rsidRDefault="003E290D" w:rsidP="00146F76">
            <w:pPr>
              <w:pStyle w:val="Default"/>
              <w:spacing w:after="0" w:line="240" w:lineRule="auto"/>
              <w:rPr>
                <w:sz w:val="23"/>
                <w:szCs w:val="23"/>
              </w:rPr>
            </w:pPr>
            <w:r>
              <w:rPr>
                <w:sz w:val="23"/>
                <w:szCs w:val="23"/>
              </w:rPr>
              <w:t xml:space="preserve">13/06/2011 </w:t>
            </w:r>
          </w:p>
        </w:tc>
        <w:tc>
          <w:tcPr>
            <w:tcW w:w="2626" w:type="pct"/>
          </w:tcPr>
          <w:p w14:paraId="2564EA9E" w14:textId="77777777" w:rsidR="003E290D" w:rsidRDefault="003E290D" w:rsidP="00146F76">
            <w:pPr>
              <w:pStyle w:val="Default"/>
              <w:spacing w:after="0" w:line="240" w:lineRule="auto"/>
              <w:rPr>
                <w:sz w:val="23"/>
                <w:szCs w:val="23"/>
              </w:rPr>
            </w:pPr>
            <w:r>
              <w:rPr>
                <w:sz w:val="23"/>
                <w:szCs w:val="23"/>
              </w:rPr>
              <w:t xml:space="preserve">New Document </w:t>
            </w:r>
          </w:p>
        </w:tc>
      </w:tr>
      <w:tr w:rsidR="003E290D" w14:paraId="28B37142" w14:textId="77777777" w:rsidTr="00146F76">
        <w:trPr>
          <w:trHeight w:val="794"/>
        </w:trPr>
        <w:tc>
          <w:tcPr>
            <w:tcW w:w="583" w:type="pct"/>
          </w:tcPr>
          <w:p w14:paraId="557145B2" w14:textId="77777777" w:rsidR="003E290D" w:rsidRDefault="003E290D" w:rsidP="00146F76">
            <w:pPr>
              <w:pStyle w:val="Default"/>
              <w:spacing w:after="0" w:line="240" w:lineRule="auto"/>
              <w:rPr>
                <w:sz w:val="23"/>
                <w:szCs w:val="23"/>
              </w:rPr>
            </w:pPr>
            <w:r>
              <w:rPr>
                <w:sz w:val="23"/>
                <w:szCs w:val="23"/>
              </w:rPr>
              <w:t xml:space="preserve">UHB 2 </w:t>
            </w:r>
          </w:p>
        </w:tc>
        <w:tc>
          <w:tcPr>
            <w:tcW w:w="908" w:type="pct"/>
          </w:tcPr>
          <w:p w14:paraId="758B97F3" w14:textId="77777777" w:rsidR="003E290D" w:rsidRDefault="003E290D" w:rsidP="00146F76">
            <w:pPr>
              <w:pStyle w:val="Default"/>
              <w:spacing w:after="0" w:line="240" w:lineRule="auto"/>
              <w:rPr>
                <w:sz w:val="23"/>
                <w:szCs w:val="23"/>
              </w:rPr>
            </w:pPr>
            <w:r>
              <w:rPr>
                <w:sz w:val="23"/>
                <w:szCs w:val="23"/>
              </w:rPr>
              <w:t xml:space="preserve">Jan 2012 </w:t>
            </w:r>
          </w:p>
        </w:tc>
        <w:tc>
          <w:tcPr>
            <w:tcW w:w="883" w:type="pct"/>
          </w:tcPr>
          <w:p w14:paraId="075140C3" w14:textId="77777777" w:rsidR="003E290D" w:rsidRDefault="003E290D" w:rsidP="00146F76">
            <w:pPr>
              <w:pStyle w:val="Default"/>
              <w:spacing w:after="0" w:line="240" w:lineRule="auto"/>
              <w:rPr>
                <w:sz w:val="23"/>
                <w:szCs w:val="23"/>
              </w:rPr>
            </w:pPr>
            <w:r>
              <w:rPr>
                <w:sz w:val="23"/>
                <w:szCs w:val="23"/>
              </w:rPr>
              <w:t xml:space="preserve">09/03/2012 </w:t>
            </w:r>
          </w:p>
          <w:p w14:paraId="532E3981" w14:textId="77777777" w:rsidR="003E290D" w:rsidRDefault="003E290D" w:rsidP="00146F76">
            <w:pPr>
              <w:pStyle w:val="Default"/>
              <w:spacing w:after="0" w:line="240" w:lineRule="auto"/>
              <w:rPr>
                <w:sz w:val="23"/>
                <w:szCs w:val="23"/>
              </w:rPr>
            </w:pPr>
            <w:r>
              <w:rPr>
                <w:sz w:val="23"/>
                <w:szCs w:val="23"/>
              </w:rPr>
              <w:t xml:space="preserve">15/08/2012 </w:t>
            </w:r>
          </w:p>
          <w:p w14:paraId="2F60DA56" w14:textId="77777777" w:rsidR="003E290D" w:rsidRDefault="003E290D" w:rsidP="00146F76">
            <w:pPr>
              <w:pStyle w:val="Default"/>
              <w:spacing w:after="0" w:line="240" w:lineRule="auto"/>
              <w:rPr>
                <w:sz w:val="23"/>
                <w:szCs w:val="23"/>
              </w:rPr>
            </w:pPr>
            <w:r>
              <w:rPr>
                <w:sz w:val="23"/>
                <w:szCs w:val="23"/>
              </w:rPr>
              <w:t xml:space="preserve">26/09/2012 </w:t>
            </w:r>
          </w:p>
          <w:p w14:paraId="31A4F23B" w14:textId="77777777" w:rsidR="003E290D" w:rsidRDefault="003E290D" w:rsidP="00146F76">
            <w:pPr>
              <w:pStyle w:val="Default"/>
              <w:spacing w:after="0" w:line="240" w:lineRule="auto"/>
              <w:rPr>
                <w:sz w:val="23"/>
                <w:szCs w:val="23"/>
              </w:rPr>
            </w:pPr>
            <w:r>
              <w:rPr>
                <w:sz w:val="23"/>
                <w:szCs w:val="23"/>
              </w:rPr>
              <w:t xml:space="preserve">30/11/2012 </w:t>
            </w:r>
          </w:p>
        </w:tc>
        <w:tc>
          <w:tcPr>
            <w:tcW w:w="2626" w:type="pct"/>
          </w:tcPr>
          <w:p w14:paraId="1FED84DF" w14:textId="77777777" w:rsidR="003E290D" w:rsidRDefault="003E290D" w:rsidP="00146F76">
            <w:pPr>
              <w:pStyle w:val="Default"/>
              <w:spacing w:after="0" w:line="240" w:lineRule="auto"/>
              <w:rPr>
                <w:sz w:val="23"/>
                <w:szCs w:val="23"/>
              </w:rPr>
            </w:pPr>
            <w:r>
              <w:rPr>
                <w:sz w:val="23"/>
                <w:szCs w:val="23"/>
              </w:rPr>
              <w:t xml:space="preserve">Updated Appendices </w:t>
            </w:r>
          </w:p>
          <w:p w14:paraId="760F24C4" w14:textId="77777777" w:rsidR="003E290D" w:rsidRDefault="003E290D" w:rsidP="00146F76">
            <w:pPr>
              <w:pStyle w:val="Default"/>
              <w:spacing w:after="0" w:line="240" w:lineRule="auto"/>
              <w:rPr>
                <w:sz w:val="23"/>
                <w:szCs w:val="23"/>
              </w:rPr>
            </w:pPr>
            <w:r>
              <w:rPr>
                <w:sz w:val="23"/>
                <w:szCs w:val="23"/>
              </w:rPr>
              <w:t xml:space="preserve">Appendix 23 added 15/08/12 </w:t>
            </w:r>
          </w:p>
          <w:p w14:paraId="3E027787" w14:textId="77777777" w:rsidR="003E290D" w:rsidRDefault="003E290D" w:rsidP="00146F76">
            <w:pPr>
              <w:pStyle w:val="Default"/>
              <w:spacing w:after="0" w:line="240" w:lineRule="auto"/>
              <w:rPr>
                <w:sz w:val="23"/>
                <w:szCs w:val="23"/>
              </w:rPr>
            </w:pPr>
            <w:r>
              <w:rPr>
                <w:sz w:val="23"/>
                <w:szCs w:val="23"/>
              </w:rPr>
              <w:t xml:space="preserve">Appendix 11 updated to UHB policy </w:t>
            </w:r>
          </w:p>
          <w:p w14:paraId="7FB0477D" w14:textId="77777777" w:rsidR="003E290D" w:rsidRDefault="003E290D" w:rsidP="00146F76">
            <w:pPr>
              <w:pStyle w:val="Default"/>
              <w:spacing w:after="0" w:line="240" w:lineRule="auto"/>
              <w:rPr>
                <w:sz w:val="23"/>
                <w:szCs w:val="23"/>
              </w:rPr>
            </w:pPr>
            <w:r>
              <w:rPr>
                <w:sz w:val="23"/>
                <w:szCs w:val="23"/>
              </w:rPr>
              <w:t xml:space="preserve">Appendix 9 updated to v 5.1 </w:t>
            </w:r>
          </w:p>
        </w:tc>
      </w:tr>
      <w:tr w:rsidR="003E290D" w14:paraId="46CF6AA1" w14:textId="77777777" w:rsidTr="00146F76">
        <w:trPr>
          <w:trHeight w:val="800"/>
        </w:trPr>
        <w:tc>
          <w:tcPr>
            <w:tcW w:w="583" w:type="pct"/>
          </w:tcPr>
          <w:p w14:paraId="070CCBB8" w14:textId="77777777" w:rsidR="003E290D" w:rsidRDefault="003E290D" w:rsidP="00146F76">
            <w:pPr>
              <w:pStyle w:val="Default"/>
              <w:spacing w:after="0" w:line="240" w:lineRule="auto"/>
              <w:rPr>
                <w:sz w:val="23"/>
                <w:szCs w:val="23"/>
              </w:rPr>
            </w:pPr>
            <w:r>
              <w:rPr>
                <w:sz w:val="23"/>
                <w:szCs w:val="23"/>
              </w:rPr>
              <w:t xml:space="preserve">UHB 2.1 </w:t>
            </w:r>
          </w:p>
        </w:tc>
        <w:tc>
          <w:tcPr>
            <w:tcW w:w="908" w:type="pct"/>
          </w:tcPr>
          <w:p w14:paraId="10F0040D" w14:textId="77777777" w:rsidR="003E290D" w:rsidRDefault="003E290D" w:rsidP="00146F76">
            <w:pPr>
              <w:pStyle w:val="Default"/>
              <w:spacing w:after="0" w:line="240" w:lineRule="auto"/>
              <w:rPr>
                <w:sz w:val="23"/>
                <w:szCs w:val="23"/>
              </w:rPr>
            </w:pPr>
            <w:r>
              <w:rPr>
                <w:sz w:val="23"/>
                <w:szCs w:val="23"/>
              </w:rPr>
              <w:t xml:space="preserve">Aug 2014 </w:t>
            </w:r>
          </w:p>
        </w:tc>
        <w:tc>
          <w:tcPr>
            <w:tcW w:w="883" w:type="pct"/>
          </w:tcPr>
          <w:p w14:paraId="62D80EA8" w14:textId="77777777" w:rsidR="003E290D" w:rsidRDefault="003E290D" w:rsidP="00146F76">
            <w:pPr>
              <w:pStyle w:val="Default"/>
              <w:spacing w:after="0" w:line="240" w:lineRule="auto"/>
              <w:rPr>
                <w:sz w:val="23"/>
                <w:szCs w:val="23"/>
              </w:rPr>
            </w:pPr>
            <w:r>
              <w:rPr>
                <w:sz w:val="23"/>
                <w:szCs w:val="23"/>
              </w:rPr>
              <w:t xml:space="preserve">19/08/2014 </w:t>
            </w:r>
          </w:p>
        </w:tc>
        <w:tc>
          <w:tcPr>
            <w:tcW w:w="2626" w:type="pct"/>
          </w:tcPr>
          <w:p w14:paraId="15B73C1E" w14:textId="77777777" w:rsidR="003E290D" w:rsidRDefault="003E290D" w:rsidP="00146F76">
            <w:pPr>
              <w:pStyle w:val="Default"/>
              <w:spacing w:after="0" w:line="240" w:lineRule="auto"/>
              <w:rPr>
                <w:sz w:val="23"/>
                <w:szCs w:val="23"/>
              </w:rPr>
            </w:pPr>
            <w:r>
              <w:rPr>
                <w:sz w:val="23"/>
                <w:szCs w:val="23"/>
              </w:rPr>
              <w:t xml:space="preserve">Updated Appendices: </w:t>
            </w:r>
          </w:p>
          <w:p w14:paraId="318A12C2" w14:textId="77777777" w:rsidR="003E290D" w:rsidRDefault="003E290D" w:rsidP="00146F76">
            <w:pPr>
              <w:pStyle w:val="Default"/>
              <w:spacing w:after="0" w:line="240" w:lineRule="auto"/>
              <w:rPr>
                <w:sz w:val="23"/>
                <w:szCs w:val="23"/>
              </w:rPr>
            </w:pPr>
            <w:r>
              <w:rPr>
                <w:sz w:val="23"/>
                <w:szCs w:val="23"/>
              </w:rPr>
              <w:t xml:space="preserve">Appendices 1,2, 3, 4, 7, 8, 15a, 15b, 21, 22, &amp; 23 </w:t>
            </w:r>
          </w:p>
          <w:p w14:paraId="18FE575F" w14:textId="77777777" w:rsidR="003E290D" w:rsidRDefault="003E290D" w:rsidP="00146F76">
            <w:pPr>
              <w:pStyle w:val="Default"/>
              <w:spacing w:after="0" w:line="240" w:lineRule="auto"/>
              <w:rPr>
                <w:sz w:val="23"/>
                <w:szCs w:val="23"/>
              </w:rPr>
            </w:pPr>
            <w:r>
              <w:rPr>
                <w:sz w:val="23"/>
                <w:szCs w:val="23"/>
              </w:rPr>
              <w:t xml:space="preserve">New Appendices: </w:t>
            </w:r>
          </w:p>
          <w:p w14:paraId="706AA882" w14:textId="77777777" w:rsidR="003E290D" w:rsidRDefault="003E290D" w:rsidP="00146F76">
            <w:pPr>
              <w:pStyle w:val="Default"/>
              <w:spacing w:after="0" w:line="240" w:lineRule="auto"/>
              <w:rPr>
                <w:sz w:val="23"/>
                <w:szCs w:val="23"/>
              </w:rPr>
            </w:pPr>
            <w:r>
              <w:rPr>
                <w:sz w:val="23"/>
                <w:szCs w:val="23"/>
              </w:rPr>
              <w:t xml:space="preserve">Appendix 24 - Familiarisation with flat-lifting and use of Hoverjack </w:t>
            </w:r>
          </w:p>
        </w:tc>
      </w:tr>
      <w:tr w:rsidR="003E290D" w14:paraId="7688E7CE" w14:textId="77777777" w:rsidTr="009C7455">
        <w:trPr>
          <w:trHeight w:val="453"/>
        </w:trPr>
        <w:tc>
          <w:tcPr>
            <w:tcW w:w="583" w:type="pct"/>
          </w:tcPr>
          <w:p w14:paraId="1E3A6F71" w14:textId="77777777" w:rsidR="003E290D" w:rsidRDefault="003E290D" w:rsidP="00146F76">
            <w:pPr>
              <w:pStyle w:val="Default"/>
              <w:spacing w:after="0" w:line="240" w:lineRule="auto"/>
              <w:rPr>
                <w:sz w:val="23"/>
                <w:szCs w:val="23"/>
              </w:rPr>
            </w:pPr>
            <w:r>
              <w:rPr>
                <w:sz w:val="23"/>
                <w:szCs w:val="23"/>
              </w:rPr>
              <w:t xml:space="preserve">UHB 2.2 </w:t>
            </w:r>
          </w:p>
        </w:tc>
        <w:tc>
          <w:tcPr>
            <w:tcW w:w="908" w:type="pct"/>
          </w:tcPr>
          <w:p w14:paraId="42D20A6F" w14:textId="77777777" w:rsidR="003E290D" w:rsidRDefault="003E290D" w:rsidP="00146F76">
            <w:pPr>
              <w:pStyle w:val="Default"/>
              <w:spacing w:after="0" w:line="240" w:lineRule="auto"/>
              <w:rPr>
                <w:sz w:val="23"/>
                <w:szCs w:val="23"/>
              </w:rPr>
            </w:pPr>
            <w:r>
              <w:rPr>
                <w:sz w:val="23"/>
                <w:szCs w:val="23"/>
              </w:rPr>
              <w:t xml:space="preserve">Jan 2015 </w:t>
            </w:r>
          </w:p>
        </w:tc>
        <w:tc>
          <w:tcPr>
            <w:tcW w:w="883" w:type="pct"/>
          </w:tcPr>
          <w:p w14:paraId="0EE709A3" w14:textId="77777777" w:rsidR="003E290D" w:rsidRDefault="003E290D" w:rsidP="00146F76">
            <w:pPr>
              <w:pStyle w:val="Default"/>
              <w:spacing w:after="0" w:line="240" w:lineRule="auto"/>
              <w:rPr>
                <w:sz w:val="23"/>
                <w:szCs w:val="23"/>
              </w:rPr>
            </w:pPr>
            <w:r>
              <w:rPr>
                <w:sz w:val="23"/>
                <w:szCs w:val="23"/>
              </w:rPr>
              <w:t xml:space="preserve">23/01/2015 </w:t>
            </w:r>
          </w:p>
        </w:tc>
        <w:tc>
          <w:tcPr>
            <w:tcW w:w="2626" w:type="pct"/>
          </w:tcPr>
          <w:p w14:paraId="5069665D" w14:textId="77777777" w:rsidR="003E290D" w:rsidRDefault="003E290D" w:rsidP="00146F76">
            <w:pPr>
              <w:pStyle w:val="Default"/>
              <w:spacing w:after="0" w:line="240" w:lineRule="auto"/>
              <w:rPr>
                <w:sz w:val="23"/>
                <w:szCs w:val="23"/>
              </w:rPr>
            </w:pPr>
            <w:r>
              <w:rPr>
                <w:sz w:val="23"/>
                <w:szCs w:val="23"/>
              </w:rPr>
              <w:t xml:space="preserve">Update Appendix 5 </w:t>
            </w:r>
          </w:p>
        </w:tc>
      </w:tr>
      <w:tr w:rsidR="003E290D" w14:paraId="56E97F8E" w14:textId="77777777" w:rsidTr="00146F76">
        <w:trPr>
          <w:trHeight w:val="800"/>
        </w:trPr>
        <w:tc>
          <w:tcPr>
            <w:tcW w:w="583" w:type="pct"/>
          </w:tcPr>
          <w:p w14:paraId="7D31CADC" w14:textId="77777777" w:rsidR="003E290D" w:rsidRDefault="00C165F8" w:rsidP="00146F76">
            <w:pPr>
              <w:pStyle w:val="Default"/>
              <w:spacing w:after="0" w:line="240" w:lineRule="auto"/>
              <w:rPr>
                <w:sz w:val="23"/>
                <w:szCs w:val="23"/>
              </w:rPr>
            </w:pPr>
            <w:r>
              <w:rPr>
                <w:sz w:val="23"/>
                <w:szCs w:val="23"/>
              </w:rPr>
              <w:t>UHB 3</w:t>
            </w:r>
          </w:p>
        </w:tc>
        <w:tc>
          <w:tcPr>
            <w:tcW w:w="908" w:type="pct"/>
          </w:tcPr>
          <w:p w14:paraId="7A405207" w14:textId="77777777" w:rsidR="003E290D" w:rsidRDefault="008A2ED0" w:rsidP="00146F76">
            <w:pPr>
              <w:pStyle w:val="Default"/>
              <w:spacing w:after="0" w:line="240" w:lineRule="auto"/>
              <w:rPr>
                <w:sz w:val="23"/>
                <w:szCs w:val="23"/>
              </w:rPr>
            </w:pPr>
            <w:r>
              <w:rPr>
                <w:sz w:val="23"/>
                <w:szCs w:val="23"/>
              </w:rPr>
              <w:t>13/09/2016</w:t>
            </w:r>
          </w:p>
        </w:tc>
        <w:tc>
          <w:tcPr>
            <w:tcW w:w="883" w:type="pct"/>
          </w:tcPr>
          <w:p w14:paraId="1097DD58" w14:textId="77777777" w:rsidR="003E290D" w:rsidRDefault="008A2ED0" w:rsidP="00146F76">
            <w:pPr>
              <w:pStyle w:val="Default"/>
              <w:spacing w:after="0" w:line="240" w:lineRule="auto"/>
              <w:rPr>
                <w:sz w:val="23"/>
                <w:szCs w:val="23"/>
              </w:rPr>
            </w:pPr>
            <w:r>
              <w:rPr>
                <w:sz w:val="23"/>
                <w:szCs w:val="23"/>
              </w:rPr>
              <w:t>26/10/2016</w:t>
            </w:r>
          </w:p>
        </w:tc>
        <w:tc>
          <w:tcPr>
            <w:tcW w:w="2626" w:type="pct"/>
          </w:tcPr>
          <w:p w14:paraId="2D1323C1" w14:textId="77777777" w:rsidR="003E290D" w:rsidRDefault="00C165F8" w:rsidP="009C7455">
            <w:pPr>
              <w:pStyle w:val="Default"/>
              <w:spacing w:after="0" w:line="240" w:lineRule="auto"/>
              <w:rPr>
                <w:sz w:val="23"/>
                <w:szCs w:val="23"/>
              </w:rPr>
            </w:pPr>
            <w:r>
              <w:rPr>
                <w:sz w:val="23"/>
                <w:szCs w:val="23"/>
              </w:rPr>
              <w:t>New policy and procedure</w:t>
            </w:r>
            <w:r w:rsidR="00614B17">
              <w:rPr>
                <w:sz w:val="23"/>
                <w:szCs w:val="23"/>
              </w:rPr>
              <w:t>- This is a New Policy which has been added to the existing Procedure using the same UHB Number</w:t>
            </w:r>
          </w:p>
          <w:p w14:paraId="524F7216" w14:textId="77777777" w:rsidR="0033101A" w:rsidRDefault="0033101A" w:rsidP="009C7455">
            <w:pPr>
              <w:pStyle w:val="Default"/>
              <w:spacing w:after="0" w:line="240" w:lineRule="auto"/>
              <w:rPr>
                <w:sz w:val="23"/>
                <w:szCs w:val="23"/>
              </w:rPr>
            </w:pPr>
            <w:r>
              <w:rPr>
                <w:sz w:val="23"/>
                <w:szCs w:val="23"/>
              </w:rPr>
              <w:t>New  appendices</w:t>
            </w:r>
          </w:p>
          <w:p w14:paraId="4CD8A110" w14:textId="77777777" w:rsidR="0033101A" w:rsidRDefault="0033101A" w:rsidP="009C7455">
            <w:pPr>
              <w:tabs>
                <w:tab w:val="left" w:pos="4261"/>
              </w:tabs>
              <w:spacing w:before="0" w:after="0"/>
            </w:pPr>
            <w:r>
              <w:t>Appendix 16</w:t>
            </w:r>
          </w:p>
          <w:p w14:paraId="2DA7D24F" w14:textId="77777777" w:rsidR="0033101A" w:rsidRDefault="002D4647" w:rsidP="009C7455">
            <w:pPr>
              <w:tabs>
                <w:tab w:val="left" w:pos="4261"/>
              </w:tabs>
              <w:spacing w:before="0" w:after="0"/>
            </w:pPr>
            <w:hyperlink r:id="rId11" w:history="1">
              <w:r w:rsidR="0033101A" w:rsidRPr="00EA72C7">
                <w:rPr>
                  <w:rStyle w:val="Hyperlink"/>
                </w:rPr>
                <w:t>Amended Frop-Com Form 2.doc</w:t>
              </w:r>
            </w:hyperlink>
          </w:p>
          <w:p w14:paraId="1A3BDEF8" w14:textId="77777777" w:rsidR="0033101A" w:rsidRDefault="0033101A" w:rsidP="009C7455">
            <w:pPr>
              <w:tabs>
                <w:tab w:val="left" w:pos="4261"/>
              </w:tabs>
              <w:spacing w:before="0" w:after="0"/>
            </w:pPr>
            <w:r>
              <w:t>Appendix 17</w:t>
            </w:r>
          </w:p>
          <w:p w14:paraId="05E58167" w14:textId="77777777" w:rsidR="0033101A" w:rsidRDefault="002D4647" w:rsidP="009C7455">
            <w:pPr>
              <w:tabs>
                <w:tab w:val="left" w:pos="4261"/>
              </w:tabs>
              <w:spacing w:before="0" w:after="0"/>
            </w:pPr>
            <w:hyperlink r:id="rId12" w:history="1">
              <w:r w:rsidR="0033101A" w:rsidRPr="001D27F9">
                <w:rPr>
                  <w:rStyle w:val="Hyperlink"/>
                </w:rPr>
                <w:t>L&amp;S BP Procedure Poster</w:t>
              </w:r>
            </w:hyperlink>
          </w:p>
          <w:p w14:paraId="50A1ED76" w14:textId="77777777" w:rsidR="0033101A" w:rsidRDefault="0033101A" w:rsidP="009C7455">
            <w:pPr>
              <w:tabs>
                <w:tab w:val="left" w:pos="4261"/>
              </w:tabs>
              <w:spacing w:before="0" w:after="0"/>
            </w:pPr>
            <w:r>
              <w:t>Appendix 18</w:t>
            </w:r>
            <w:r>
              <w:tab/>
            </w:r>
          </w:p>
          <w:p w14:paraId="6F1FA5AD" w14:textId="77777777" w:rsidR="0033101A" w:rsidRDefault="002D4647" w:rsidP="009C7455">
            <w:pPr>
              <w:tabs>
                <w:tab w:val="left" w:pos="4261"/>
              </w:tabs>
              <w:spacing w:before="0" w:after="0"/>
            </w:pPr>
            <w:hyperlink r:id="rId13" w:history="1">
              <w:r w:rsidR="0033101A" w:rsidRPr="001D27F9">
                <w:rPr>
                  <w:rStyle w:val="Hyperlink"/>
                </w:rPr>
                <w:t>L&amp;S Procedure Reference Cards</w:t>
              </w:r>
            </w:hyperlink>
          </w:p>
          <w:p w14:paraId="2C23C793" w14:textId="77777777" w:rsidR="0033101A" w:rsidRDefault="0033101A" w:rsidP="009C7455">
            <w:pPr>
              <w:tabs>
                <w:tab w:val="left" w:pos="4261"/>
              </w:tabs>
              <w:spacing w:before="0" w:after="0"/>
            </w:pPr>
            <w:r>
              <w:t>Appendix 19</w:t>
            </w:r>
            <w:r>
              <w:tab/>
            </w:r>
          </w:p>
          <w:p w14:paraId="73AC1144" w14:textId="77777777" w:rsidR="0033101A" w:rsidRDefault="002D4647" w:rsidP="009C7455">
            <w:pPr>
              <w:tabs>
                <w:tab w:val="left" w:pos="4261"/>
              </w:tabs>
              <w:spacing w:before="0" w:after="0"/>
            </w:pPr>
            <w:hyperlink r:id="rId14" w:history="1">
              <w:r w:rsidR="0033101A">
                <w:rPr>
                  <w:rStyle w:val="Hyperlink"/>
                </w:rPr>
                <w:t>Basic Bedside Vision Assessment</w:t>
              </w:r>
            </w:hyperlink>
          </w:p>
          <w:p w14:paraId="2B1F46C1" w14:textId="77777777" w:rsidR="0033101A" w:rsidRDefault="0033101A" w:rsidP="009C7455">
            <w:pPr>
              <w:tabs>
                <w:tab w:val="left" w:pos="4261"/>
              </w:tabs>
              <w:spacing w:before="0" w:after="0"/>
            </w:pPr>
            <w:r>
              <w:t>Appendix 20</w:t>
            </w:r>
            <w:r>
              <w:tab/>
            </w:r>
          </w:p>
          <w:p w14:paraId="69EA2710" w14:textId="77777777" w:rsidR="0033101A" w:rsidRPr="00146F76" w:rsidRDefault="002D4647" w:rsidP="009C7455">
            <w:pPr>
              <w:tabs>
                <w:tab w:val="left" w:pos="4261"/>
              </w:tabs>
              <w:spacing w:before="0" w:after="0"/>
            </w:pPr>
            <w:hyperlink r:id="rId15" w:history="1">
              <w:r w:rsidR="0033101A" w:rsidRPr="001D27F9">
                <w:rPr>
                  <w:rStyle w:val="Hyperlink"/>
                </w:rPr>
                <w:t>Delirium Screen the 4A's</w:t>
              </w:r>
            </w:hyperlink>
          </w:p>
        </w:tc>
      </w:tr>
      <w:tr w:rsidR="00174C31" w14:paraId="4BD14421" w14:textId="77777777" w:rsidTr="00146F76">
        <w:trPr>
          <w:trHeight w:val="800"/>
        </w:trPr>
        <w:tc>
          <w:tcPr>
            <w:tcW w:w="583" w:type="pct"/>
          </w:tcPr>
          <w:p w14:paraId="1386F557" w14:textId="362F8B24" w:rsidR="00174C31" w:rsidRDefault="00174C31" w:rsidP="00146F76">
            <w:pPr>
              <w:pStyle w:val="Default"/>
              <w:spacing w:after="0" w:line="240" w:lineRule="auto"/>
              <w:rPr>
                <w:sz w:val="23"/>
                <w:szCs w:val="23"/>
              </w:rPr>
            </w:pPr>
            <w:r>
              <w:rPr>
                <w:sz w:val="23"/>
                <w:szCs w:val="23"/>
              </w:rPr>
              <w:t>UHB4</w:t>
            </w:r>
          </w:p>
        </w:tc>
        <w:tc>
          <w:tcPr>
            <w:tcW w:w="908" w:type="pct"/>
          </w:tcPr>
          <w:p w14:paraId="3B7EBBE9" w14:textId="77777777" w:rsidR="00174C31" w:rsidRDefault="00174C31" w:rsidP="00146F76">
            <w:pPr>
              <w:pStyle w:val="Default"/>
              <w:spacing w:after="0" w:line="240" w:lineRule="auto"/>
              <w:rPr>
                <w:sz w:val="23"/>
                <w:szCs w:val="23"/>
              </w:rPr>
            </w:pPr>
          </w:p>
        </w:tc>
        <w:tc>
          <w:tcPr>
            <w:tcW w:w="883" w:type="pct"/>
          </w:tcPr>
          <w:p w14:paraId="07FBA10E" w14:textId="77777777" w:rsidR="00174C31" w:rsidRDefault="00174C31" w:rsidP="00146F76">
            <w:pPr>
              <w:pStyle w:val="Default"/>
              <w:spacing w:after="0" w:line="240" w:lineRule="auto"/>
              <w:rPr>
                <w:sz w:val="23"/>
                <w:szCs w:val="23"/>
              </w:rPr>
            </w:pPr>
          </w:p>
        </w:tc>
        <w:tc>
          <w:tcPr>
            <w:tcW w:w="2626" w:type="pct"/>
          </w:tcPr>
          <w:p w14:paraId="236F9DD8" w14:textId="77777777" w:rsidR="00174C31" w:rsidRDefault="00174C31" w:rsidP="00174C31">
            <w:pPr>
              <w:pStyle w:val="Default"/>
              <w:spacing w:after="0" w:line="240" w:lineRule="auto"/>
              <w:rPr>
                <w:sz w:val="23"/>
                <w:szCs w:val="23"/>
              </w:rPr>
            </w:pPr>
            <w:r>
              <w:rPr>
                <w:sz w:val="23"/>
                <w:szCs w:val="23"/>
              </w:rPr>
              <w:t>Appendix 5 Immediate actions following adult inpatient fall – revised to clarify risks of anticoagulation and circumstances in which CT scanning is indicated.</w:t>
            </w:r>
          </w:p>
          <w:p w14:paraId="33EFA555" w14:textId="11E81880" w:rsidR="00174C31" w:rsidRDefault="00174C31" w:rsidP="00174C31">
            <w:pPr>
              <w:pStyle w:val="Default"/>
              <w:spacing w:after="0" w:line="240" w:lineRule="auto"/>
              <w:rPr>
                <w:sz w:val="23"/>
                <w:szCs w:val="23"/>
              </w:rPr>
            </w:pPr>
            <w:r>
              <w:rPr>
                <w:sz w:val="23"/>
                <w:szCs w:val="23"/>
              </w:rPr>
              <w:t>Revised information on use of hip protectors.</w:t>
            </w:r>
          </w:p>
          <w:p w14:paraId="5B5E4D88" w14:textId="7E54CE01" w:rsidR="00174C31" w:rsidRDefault="00174C31" w:rsidP="00174C31">
            <w:pPr>
              <w:pStyle w:val="Default"/>
              <w:spacing w:after="0" w:line="240" w:lineRule="auto"/>
              <w:rPr>
                <w:sz w:val="23"/>
                <w:szCs w:val="23"/>
              </w:rPr>
            </w:pPr>
            <w:r>
              <w:rPr>
                <w:sz w:val="23"/>
                <w:szCs w:val="23"/>
              </w:rPr>
              <w:t>Minor typographical and layout changes made to improve clarity.</w:t>
            </w:r>
          </w:p>
        </w:tc>
      </w:tr>
      <w:tr w:rsidR="00FE0512" w14:paraId="4DF7D70A" w14:textId="77777777" w:rsidTr="00146F76">
        <w:trPr>
          <w:trHeight w:val="800"/>
        </w:trPr>
        <w:tc>
          <w:tcPr>
            <w:tcW w:w="583" w:type="pct"/>
          </w:tcPr>
          <w:p w14:paraId="70EA5F6C" w14:textId="38016E41" w:rsidR="00FE0512" w:rsidRDefault="00FE0512" w:rsidP="00146F76">
            <w:pPr>
              <w:pStyle w:val="Default"/>
              <w:spacing w:after="0" w:line="240" w:lineRule="auto"/>
              <w:rPr>
                <w:sz w:val="23"/>
                <w:szCs w:val="23"/>
              </w:rPr>
            </w:pPr>
            <w:r>
              <w:rPr>
                <w:sz w:val="23"/>
                <w:szCs w:val="23"/>
              </w:rPr>
              <w:t>UHB4a</w:t>
            </w:r>
          </w:p>
        </w:tc>
        <w:tc>
          <w:tcPr>
            <w:tcW w:w="908" w:type="pct"/>
          </w:tcPr>
          <w:p w14:paraId="6A5BB58B" w14:textId="77777777" w:rsidR="00FE0512" w:rsidRDefault="00FE0512" w:rsidP="00146F76">
            <w:pPr>
              <w:pStyle w:val="Default"/>
              <w:spacing w:after="0" w:line="240" w:lineRule="auto"/>
              <w:rPr>
                <w:sz w:val="23"/>
                <w:szCs w:val="23"/>
              </w:rPr>
            </w:pPr>
          </w:p>
        </w:tc>
        <w:tc>
          <w:tcPr>
            <w:tcW w:w="883" w:type="pct"/>
          </w:tcPr>
          <w:p w14:paraId="5B508F1A" w14:textId="77777777" w:rsidR="00FE0512" w:rsidRDefault="00FE0512" w:rsidP="00146F76">
            <w:pPr>
              <w:pStyle w:val="Default"/>
              <w:spacing w:after="0" w:line="240" w:lineRule="auto"/>
              <w:rPr>
                <w:sz w:val="23"/>
                <w:szCs w:val="23"/>
              </w:rPr>
            </w:pPr>
          </w:p>
        </w:tc>
        <w:tc>
          <w:tcPr>
            <w:tcW w:w="2626" w:type="pct"/>
          </w:tcPr>
          <w:p w14:paraId="3C8ED115" w14:textId="3D481065" w:rsidR="00FE0512" w:rsidRDefault="00FE0512" w:rsidP="00174C31">
            <w:pPr>
              <w:pStyle w:val="Default"/>
              <w:spacing w:after="0" w:line="240" w:lineRule="auto"/>
              <w:rPr>
                <w:sz w:val="23"/>
                <w:szCs w:val="23"/>
              </w:rPr>
            </w:pPr>
            <w:r>
              <w:rPr>
                <w:sz w:val="23"/>
                <w:szCs w:val="23"/>
              </w:rPr>
              <w:t>Amended post falls section and Appendix 5 to specify that neurological observations must be completed by a registrant as per historic Regulation 28</w:t>
            </w:r>
          </w:p>
        </w:tc>
      </w:tr>
    </w:tbl>
    <w:sdt>
      <w:sdtPr>
        <w:rPr>
          <w:rFonts w:ascii="Arial" w:eastAsiaTheme="minorEastAsia" w:hAnsi="Arial" w:cstheme="minorBidi"/>
          <w:b w:val="0"/>
          <w:bCs w:val="0"/>
          <w:sz w:val="24"/>
          <w:szCs w:val="22"/>
        </w:rPr>
        <w:id w:val="16836096"/>
        <w:docPartObj>
          <w:docPartGallery w:val="Table of Contents"/>
          <w:docPartUnique/>
        </w:docPartObj>
      </w:sdtPr>
      <w:sdtContent>
        <w:p w14:paraId="56CF5642" w14:textId="0C0728E2" w:rsidR="00146F76" w:rsidRDefault="00146F76" w:rsidP="00146F76">
          <w:pPr>
            <w:pStyle w:val="TOCHeading"/>
            <w:rPr>
              <w:rFonts w:ascii="Arial" w:eastAsiaTheme="minorEastAsia" w:hAnsi="Arial" w:cstheme="minorBidi"/>
              <w:b w:val="0"/>
              <w:bCs w:val="0"/>
              <w:sz w:val="24"/>
              <w:szCs w:val="22"/>
            </w:rPr>
          </w:pPr>
        </w:p>
        <w:p w14:paraId="6B2CFC7D" w14:textId="77777777" w:rsidR="00146F76" w:rsidRDefault="00146F76" w:rsidP="00146F76">
          <w:r>
            <w:br w:type="page"/>
          </w:r>
        </w:p>
        <w:p w14:paraId="37DF316F" w14:textId="77777777" w:rsidR="005B3474" w:rsidRDefault="005B3474" w:rsidP="00146F76">
          <w:pPr>
            <w:pStyle w:val="TOCHeading"/>
          </w:pPr>
          <w:r>
            <w:t>Contents</w:t>
          </w:r>
        </w:p>
        <w:p w14:paraId="6182FEFA" w14:textId="77777777" w:rsidR="00140431" w:rsidRDefault="00356710">
          <w:pPr>
            <w:pStyle w:val="TOC1"/>
            <w:tabs>
              <w:tab w:val="right" w:leader="dot" w:pos="8296"/>
            </w:tabs>
            <w:rPr>
              <w:rFonts w:asciiTheme="minorHAnsi" w:hAnsiTheme="minorHAnsi"/>
              <w:noProof/>
              <w:sz w:val="22"/>
              <w:lang w:val="en-GB" w:eastAsia="en-GB" w:bidi="ar-SA"/>
            </w:rPr>
          </w:pPr>
          <w:r>
            <w:fldChar w:fldCharType="begin"/>
          </w:r>
          <w:r w:rsidR="005B3474">
            <w:instrText xml:space="preserve"> TOC \o "1-3" \h \z \u </w:instrText>
          </w:r>
          <w:r>
            <w:fldChar w:fldCharType="separate"/>
          </w:r>
          <w:hyperlink w:anchor="_Toc74045161" w:history="1">
            <w:r w:rsidR="00140431" w:rsidRPr="00841944">
              <w:rPr>
                <w:rStyle w:val="Hyperlink"/>
                <w:rFonts w:cs="Arial"/>
                <w:noProof/>
              </w:rPr>
              <w:t>Reference Number:</w:t>
            </w:r>
            <w:r w:rsidR="00140431">
              <w:rPr>
                <w:noProof/>
                <w:webHidden/>
              </w:rPr>
              <w:tab/>
            </w:r>
            <w:r w:rsidR="00140431">
              <w:rPr>
                <w:noProof/>
                <w:webHidden/>
              </w:rPr>
              <w:fldChar w:fldCharType="begin"/>
            </w:r>
            <w:r w:rsidR="00140431">
              <w:rPr>
                <w:noProof/>
                <w:webHidden/>
              </w:rPr>
              <w:instrText xml:space="preserve"> PAGEREF _Toc74045161 \h </w:instrText>
            </w:r>
            <w:r w:rsidR="00140431">
              <w:rPr>
                <w:noProof/>
                <w:webHidden/>
              </w:rPr>
            </w:r>
            <w:r w:rsidR="00140431">
              <w:rPr>
                <w:noProof/>
                <w:webHidden/>
              </w:rPr>
              <w:fldChar w:fldCharType="separate"/>
            </w:r>
            <w:r w:rsidR="00140431">
              <w:rPr>
                <w:noProof/>
                <w:webHidden/>
              </w:rPr>
              <w:t>1</w:t>
            </w:r>
            <w:r w:rsidR="00140431">
              <w:rPr>
                <w:noProof/>
                <w:webHidden/>
              </w:rPr>
              <w:fldChar w:fldCharType="end"/>
            </w:r>
          </w:hyperlink>
        </w:p>
        <w:p w14:paraId="797CA98A"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2" w:history="1">
            <w:r w:rsidR="00140431" w:rsidRPr="00841944">
              <w:rPr>
                <w:rStyle w:val="Hyperlink"/>
                <w:rFonts w:cs="Arial"/>
                <w:noProof/>
              </w:rPr>
              <w:t>1</w:t>
            </w:r>
            <w:r w:rsidR="00140431">
              <w:rPr>
                <w:rFonts w:asciiTheme="minorHAnsi" w:hAnsiTheme="minorHAnsi"/>
                <w:noProof/>
                <w:sz w:val="22"/>
                <w:lang w:val="en-GB" w:eastAsia="en-GB" w:bidi="ar-SA"/>
              </w:rPr>
              <w:tab/>
            </w:r>
            <w:r w:rsidR="00140431" w:rsidRPr="00841944">
              <w:rPr>
                <w:rStyle w:val="Hyperlink"/>
                <w:noProof/>
              </w:rPr>
              <w:t>Introduction</w:t>
            </w:r>
            <w:r w:rsidR="00140431">
              <w:rPr>
                <w:noProof/>
                <w:webHidden/>
              </w:rPr>
              <w:tab/>
            </w:r>
            <w:r w:rsidR="00140431">
              <w:rPr>
                <w:noProof/>
                <w:webHidden/>
              </w:rPr>
              <w:fldChar w:fldCharType="begin"/>
            </w:r>
            <w:r w:rsidR="00140431">
              <w:rPr>
                <w:noProof/>
                <w:webHidden/>
              </w:rPr>
              <w:instrText xml:space="preserve"> PAGEREF _Toc74045162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3E81101D"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3" w:history="1">
            <w:r w:rsidR="00140431" w:rsidRPr="00841944">
              <w:rPr>
                <w:rStyle w:val="Hyperlink"/>
                <w:rFonts w:cs="Arial"/>
                <w:noProof/>
              </w:rPr>
              <w:t>2</w:t>
            </w:r>
            <w:r w:rsidR="00140431">
              <w:rPr>
                <w:rFonts w:asciiTheme="minorHAnsi" w:hAnsiTheme="minorHAnsi"/>
                <w:noProof/>
                <w:sz w:val="22"/>
                <w:lang w:val="en-GB" w:eastAsia="en-GB" w:bidi="ar-SA"/>
              </w:rPr>
              <w:tab/>
            </w:r>
            <w:r w:rsidR="00140431" w:rsidRPr="00841944">
              <w:rPr>
                <w:rStyle w:val="Hyperlink"/>
                <w:noProof/>
              </w:rPr>
              <w:t>Responsibilities</w:t>
            </w:r>
            <w:r w:rsidR="00140431">
              <w:rPr>
                <w:noProof/>
                <w:webHidden/>
              </w:rPr>
              <w:tab/>
            </w:r>
            <w:r w:rsidR="00140431">
              <w:rPr>
                <w:noProof/>
                <w:webHidden/>
              </w:rPr>
              <w:fldChar w:fldCharType="begin"/>
            </w:r>
            <w:r w:rsidR="00140431">
              <w:rPr>
                <w:noProof/>
                <w:webHidden/>
              </w:rPr>
              <w:instrText xml:space="preserve"> PAGEREF _Toc74045163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78540179"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4" w:history="1">
            <w:r w:rsidR="00140431" w:rsidRPr="00841944">
              <w:rPr>
                <w:rStyle w:val="Hyperlink"/>
                <w:rFonts w:cs="Arial"/>
                <w:noProof/>
              </w:rPr>
              <w:t>3</w:t>
            </w:r>
            <w:r w:rsidR="00140431">
              <w:rPr>
                <w:rFonts w:asciiTheme="minorHAnsi" w:hAnsiTheme="minorHAnsi"/>
                <w:noProof/>
                <w:sz w:val="22"/>
                <w:lang w:val="en-GB" w:eastAsia="en-GB" w:bidi="ar-SA"/>
              </w:rPr>
              <w:tab/>
            </w:r>
            <w:r w:rsidR="00140431" w:rsidRPr="00841944">
              <w:rPr>
                <w:rStyle w:val="Hyperlink"/>
                <w:noProof/>
              </w:rPr>
              <w:t>Abbreviations</w:t>
            </w:r>
            <w:r w:rsidR="00140431">
              <w:rPr>
                <w:noProof/>
                <w:webHidden/>
              </w:rPr>
              <w:tab/>
            </w:r>
            <w:r w:rsidR="00140431">
              <w:rPr>
                <w:noProof/>
                <w:webHidden/>
              </w:rPr>
              <w:fldChar w:fldCharType="begin"/>
            </w:r>
            <w:r w:rsidR="00140431">
              <w:rPr>
                <w:noProof/>
                <w:webHidden/>
              </w:rPr>
              <w:instrText xml:space="preserve"> PAGEREF _Toc74045164 \h </w:instrText>
            </w:r>
            <w:r w:rsidR="00140431">
              <w:rPr>
                <w:noProof/>
                <w:webHidden/>
              </w:rPr>
            </w:r>
            <w:r w:rsidR="00140431">
              <w:rPr>
                <w:noProof/>
                <w:webHidden/>
              </w:rPr>
              <w:fldChar w:fldCharType="separate"/>
            </w:r>
            <w:r w:rsidR="00140431">
              <w:rPr>
                <w:noProof/>
                <w:webHidden/>
              </w:rPr>
              <w:t>7</w:t>
            </w:r>
            <w:r w:rsidR="00140431">
              <w:rPr>
                <w:noProof/>
                <w:webHidden/>
              </w:rPr>
              <w:fldChar w:fldCharType="end"/>
            </w:r>
          </w:hyperlink>
        </w:p>
        <w:p w14:paraId="49C97019"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5" w:history="1">
            <w:r w:rsidR="00140431" w:rsidRPr="00841944">
              <w:rPr>
                <w:rStyle w:val="Hyperlink"/>
                <w:rFonts w:cs="Arial"/>
                <w:noProof/>
              </w:rPr>
              <w:t>4</w:t>
            </w:r>
            <w:r w:rsidR="00140431">
              <w:rPr>
                <w:rFonts w:asciiTheme="minorHAnsi" w:hAnsiTheme="minorHAnsi"/>
                <w:noProof/>
                <w:sz w:val="22"/>
                <w:lang w:val="en-GB" w:eastAsia="en-GB" w:bidi="ar-SA"/>
              </w:rPr>
              <w:tab/>
            </w:r>
            <w:r w:rsidR="00140431" w:rsidRPr="00841944">
              <w:rPr>
                <w:rStyle w:val="Hyperlink"/>
                <w:rFonts w:cs="Arial"/>
                <w:noProof/>
              </w:rPr>
              <w:t>Underpin</w:t>
            </w:r>
            <w:r w:rsidR="00140431" w:rsidRPr="00841944">
              <w:rPr>
                <w:rStyle w:val="Hyperlink"/>
                <w:noProof/>
              </w:rPr>
              <w:t>ni</w:t>
            </w:r>
            <w:r w:rsidR="00140431" w:rsidRPr="00841944">
              <w:rPr>
                <w:rStyle w:val="Hyperlink"/>
                <w:rFonts w:cs="Arial"/>
                <w:noProof/>
              </w:rPr>
              <w:t>ng</w:t>
            </w:r>
            <w:r w:rsidR="00140431" w:rsidRPr="00841944">
              <w:rPr>
                <w:rStyle w:val="Hyperlink"/>
                <w:noProof/>
              </w:rPr>
              <w:t xml:space="preserve"> Key Principles</w:t>
            </w:r>
            <w:r w:rsidR="00140431">
              <w:rPr>
                <w:noProof/>
                <w:webHidden/>
              </w:rPr>
              <w:tab/>
            </w:r>
            <w:r w:rsidR="00140431">
              <w:rPr>
                <w:noProof/>
                <w:webHidden/>
              </w:rPr>
              <w:fldChar w:fldCharType="begin"/>
            </w:r>
            <w:r w:rsidR="00140431">
              <w:rPr>
                <w:noProof/>
                <w:webHidden/>
              </w:rPr>
              <w:instrText xml:space="preserve"> PAGEREF _Toc74045165 \h </w:instrText>
            </w:r>
            <w:r w:rsidR="00140431">
              <w:rPr>
                <w:noProof/>
                <w:webHidden/>
              </w:rPr>
            </w:r>
            <w:r w:rsidR="00140431">
              <w:rPr>
                <w:noProof/>
                <w:webHidden/>
              </w:rPr>
              <w:fldChar w:fldCharType="separate"/>
            </w:r>
            <w:r w:rsidR="00140431">
              <w:rPr>
                <w:noProof/>
                <w:webHidden/>
              </w:rPr>
              <w:t>8</w:t>
            </w:r>
            <w:r w:rsidR="00140431">
              <w:rPr>
                <w:noProof/>
                <w:webHidden/>
              </w:rPr>
              <w:fldChar w:fldCharType="end"/>
            </w:r>
          </w:hyperlink>
        </w:p>
        <w:p w14:paraId="4FDE53B6"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6" w:history="1">
            <w:r w:rsidR="00140431" w:rsidRPr="00841944">
              <w:rPr>
                <w:rStyle w:val="Hyperlink"/>
                <w:rFonts w:cs="Arial"/>
                <w:noProof/>
              </w:rPr>
              <w:t>5</w:t>
            </w:r>
            <w:r w:rsidR="00140431">
              <w:rPr>
                <w:rFonts w:asciiTheme="minorHAnsi" w:hAnsiTheme="minorHAnsi"/>
                <w:noProof/>
                <w:sz w:val="22"/>
                <w:lang w:val="en-GB" w:eastAsia="en-GB" w:bidi="ar-SA"/>
              </w:rPr>
              <w:tab/>
            </w:r>
            <w:r w:rsidR="00140431" w:rsidRPr="00841944">
              <w:rPr>
                <w:rStyle w:val="Hyperlink"/>
                <w:noProof/>
              </w:rPr>
              <w:t>Framework for assessment</w:t>
            </w:r>
            <w:r w:rsidR="00140431">
              <w:rPr>
                <w:noProof/>
                <w:webHidden/>
              </w:rPr>
              <w:tab/>
            </w:r>
            <w:r w:rsidR="00140431">
              <w:rPr>
                <w:noProof/>
                <w:webHidden/>
              </w:rPr>
              <w:fldChar w:fldCharType="begin"/>
            </w:r>
            <w:r w:rsidR="00140431">
              <w:rPr>
                <w:noProof/>
                <w:webHidden/>
              </w:rPr>
              <w:instrText xml:space="preserve"> PAGEREF _Toc74045166 \h </w:instrText>
            </w:r>
            <w:r w:rsidR="00140431">
              <w:rPr>
                <w:noProof/>
                <w:webHidden/>
              </w:rPr>
            </w:r>
            <w:r w:rsidR="00140431">
              <w:rPr>
                <w:noProof/>
                <w:webHidden/>
              </w:rPr>
              <w:fldChar w:fldCharType="separate"/>
            </w:r>
            <w:r w:rsidR="00140431">
              <w:rPr>
                <w:noProof/>
                <w:webHidden/>
              </w:rPr>
              <w:t>10</w:t>
            </w:r>
            <w:r w:rsidR="00140431">
              <w:rPr>
                <w:noProof/>
                <w:webHidden/>
              </w:rPr>
              <w:fldChar w:fldCharType="end"/>
            </w:r>
          </w:hyperlink>
        </w:p>
        <w:p w14:paraId="1F3E44C9"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7" w:history="1">
            <w:r w:rsidR="00140431" w:rsidRPr="00841944">
              <w:rPr>
                <w:rStyle w:val="Hyperlink"/>
                <w:rFonts w:cs="Arial"/>
                <w:noProof/>
              </w:rPr>
              <w:t>6</w:t>
            </w:r>
            <w:r w:rsidR="00140431">
              <w:rPr>
                <w:rFonts w:asciiTheme="minorHAnsi" w:hAnsiTheme="minorHAnsi"/>
                <w:noProof/>
                <w:sz w:val="22"/>
                <w:lang w:val="en-GB" w:eastAsia="en-GB" w:bidi="ar-SA"/>
              </w:rPr>
              <w:tab/>
            </w:r>
            <w:r w:rsidR="00140431" w:rsidRPr="00841944">
              <w:rPr>
                <w:rStyle w:val="Hyperlink"/>
                <w:noProof/>
              </w:rPr>
              <w:t>Standard Guidance for Falls Prevention Actions and Interventions for All Adult In-patients</w:t>
            </w:r>
            <w:r w:rsidR="00140431">
              <w:rPr>
                <w:noProof/>
                <w:webHidden/>
              </w:rPr>
              <w:tab/>
            </w:r>
            <w:r w:rsidR="00140431">
              <w:rPr>
                <w:noProof/>
                <w:webHidden/>
              </w:rPr>
              <w:fldChar w:fldCharType="begin"/>
            </w:r>
            <w:r w:rsidR="00140431">
              <w:rPr>
                <w:noProof/>
                <w:webHidden/>
              </w:rPr>
              <w:instrText xml:space="preserve"> PAGEREF _Toc74045167 \h </w:instrText>
            </w:r>
            <w:r w:rsidR="00140431">
              <w:rPr>
                <w:noProof/>
                <w:webHidden/>
              </w:rPr>
            </w:r>
            <w:r w:rsidR="00140431">
              <w:rPr>
                <w:noProof/>
                <w:webHidden/>
              </w:rPr>
              <w:fldChar w:fldCharType="separate"/>
            </w:r>
            <w:r w:rsidR="00140431">
              <w:rPr>
                <w:noProof/>
                <w:webHidden/>
              </w:rPr>
              <w:t>11</w:t>
            </w:r>
            <w:r w:rsidR="00140431">
              <w:rPr>
                <w:noProof/>
                <w:webHidden/>
              </w:rPr>
              <w:fldChar w:fldCharType="end"/>
            </w:r>
          </w:hyperlink>
        </w:p>
        <w:p w14:paraId="32E19A6D"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8" w:history="1">
            <w:r w:rsidR="00140431" w:rsidRPr="00841944">
              <w:rPr>
                <w:rStyle w:val="Hyperlink"/>
                <w:rFonts w:cs="Arial"/>
                <w:noProof/>
              </w:rPr>
              <w:t>7</w:t>
            </w:r>
            <w:r w:rsidR="00140431">
              <w:rPr>
                <w:rFonts w:asciiTheme="minorHAnsi" w:hAnsiTheme="minorHAnsi"/>
                <w:noProof/>
                <w:sz w:val="22"/>
                <w:lang w:val="en-GB" w:eastAsia="en-GB" w:bidi="ar-SA"/>
              </w:rPr>
              <w:tab/>
            </w:r>
            <w:r w:rsidR="00140431" w:rsidRPr="00841944">
              <w:rPr>
                <w:rStyle w:val="Hyperlink"/>
                <w:rFonts w:cs="Arial"/>
                <w:noProof/>
              </w:rPr>
              <w:t>Multi-Factorial Assessment</w:t>
            </w:r>
            <w:r w:rsidR="00140431" w:rsidRPr="00841944">
              <w:rPr>
                <w:rStyle w:val="Hyperlink"/>
                <w:noProof/>
              </w:rPr>
              <w:t xml:space="preserve"> and Multi-Factorial Actions and Intervention</w:t>
            </w:r>
            <w:r w:rsidR="00140431">
              <w:rPr>
                <w:noProof/>
                <w:webHidden/>
              </w:rPr>
              <w:tab/>
            </w:r>
            <w:r w:rsidR="00140431">
              <w:rPr>
                <w:noProof/>
                <w:webHidden/>
              </w:rPr>
              <w:fldChar w:fldCharType="begin"/>
            </w:r>
            <w:r w:rsidR="00140431">
              <w:rPr>
                <w:noProof/>
                <w:webHidden/>
              </w:rPr>
              <w:instrText xml:space="preserve"> PAGEREF _Toc74045168 \h </w:instrText>
            </w:r>
            <w:r w:rsidR="00140431">
              <w:rPr>
                <w:noProof/>
                <w:webHidden/>
              </w:rPr>
            </w:r>
            <w:r w:rsidR="00140431">
              <w:rPr>
                <w:noProof/>
                <w:webHidden/>
              </w:rPr>
              <w:fldChar w:fldCharType="separate"/>
            </w:r>
            <w:r w:rsidR="00140431">
              <w:rPr>
                <w:noProof/>
                <w:webHidden/>
              </w:rPr>
              <w:t>12</w:t>
            </w:r>
            <w:r w:rsidR="00140431">
              <w:rPr>
                <w:noProof/>
                <w:webHidden/>
              </w:rPr>
              <w:fldChar w:fldCharType="end"/>
            </w:r>
          </w:hyperlink>
        </w:p>
        <w:p w14:paraId="13EE2569"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69" w:history="1">
            <w:r w:rsidR="00140431" w:rsidRPr="00841944">
              <w:rPr>
                <w:rStyle w:val="Hyperlink"/>
                <w:rFonts w:cs="Arial"/>
                <w:noProof/>
              </w:rPr>
              <w:t>8</w:t>
            </w:r>
            <w:r w:rsidR="00140431">
              <w:rPr>
                <w:rFonts w:asciiTheme="minorHAnsi" w:hAnsiTheme="minorHAnsi"/>
                <w:noProof/>
                <w:sz w:val="22"/>
                <w:lang w:val="en-GB" w:eastAsia="en-GB" w:bidi="ar-SA"/>
              </w:rPr>
              <w:tab/>
            </w:r>
            <w:r w:rsidR="00140431" w:rsidRPr="00841944">
              <w:rPr>
                <w:rStyle w:val="Hyperlink"/>
                <w:noProof/>
              </w:rPr>
              <w:t>Additional Targeted Interventions</w:t>
            </w:r>
            <w:r w:rsidR="00140431">
              <w:rPr>
                <w:noProof/>
                <w:webHidden/>
              </w:rPr>
              <w:tab/>
            </w:r>
            <w:r w:rsidR="00140431">
              <w:rPr>
                <w:noProof/>
                <w:webHidden/>
              </w:rPr>
              <w:fldChar w:fldCharType="begin"/>
            </w:r>
            <w:r w:rsidR="00140431">
              <w:rPr>
                <w:noProof/>
                <w:webHidden/>
              </w:rPr>
              <w:instrText xml:space="preserve"> PAGEREF _Toc74045169 \h </w:instrText>
            </w:r>
            <w:r w:rsidR="00140431">
              <w:rPr>
                <w:noProof/>
                <w:webHidden/>
              </w:rPr>
            </w:r>
            <w:r w:rsidR="00140431">
              <w:rPr>
                <w:noProof/>
                <w:webHidden/>
              </w:rPr>
              <w:fldChar w:fldCharType="separate"/>
            </w:r>
            <w:r w:rsidR="00140431">
              <w:rPr>
                <w:noProof/>
                <w:webHidden/>
              </w:rPr>
              <w:t>13</w:t>
            </w:r>
            <w:r w:rsidR="00140431">
              <w:rPr>
                <w:noProof/>
                <w:webHidden/>
              </w:rPr>
              <w:fldChar w:fldCharType="end"/>
            </w:r>
          </w:hyperlink>
        </w:p>
        <w:p w14:paraId="321DF082" w14:textId="77777777" w:rsidR="00140431" w:rsidRDefault="002D4647">
          <w:pPr>
            <w:pStyle w:val="TOC2"/>
            <w:tabs>
              <w:tab w:val="left" w:pos="660"/>
              <w:tab w:val="right" w:leader="dot" w:pos="8296"/>
            </w:tabs>
            <w:rPr>
              <w:rFonts w:asciiTheme="minorHAnsi" w:hAnsiTheme="minorHAnsi"/>
              <w:noProof/>
              <w:sz w:val="22"/>
              <w:lang w:val="en-GB" w:eastAsia="en-GB" w:bidi="ar-SA"/>
            </w:rPr>
          </w:pPr>
          <w:hyperlink w:anchor="_Toc74045170" w:history="1">
            <w:r w:rsidR="00140431" w:rsidRPr="00841944">
              <w:rPr>
                <w:rStyle w:val="Hyperlink"/>
                <w:rFonts w:cs="Arial"/>
                <w:noProof/>
              </w:rPr>
              <w:t>9</w:t>
            </w:r>
            <w:r w:rsidR="00140431">
              <w:rPr>
                <w:rFonts w:asciiTheme="minorHAnsi" w:hAnsiTheme="minorHAnsi"/>
                <w:noProof/>
                <w:sz w:val="22"/>
                <w:lang w:val="en-GB" w:eastAsia="en-GB" w:bidi="ar-SA"/>
              </w:rPr>
              <w:tab/>
            </w:r>
            <w:r w:rsidR="00140431" w:rsidRPr="00841944">
              <w:rPr>
                <w:rStyle w:val="Hyperlink"/>
                <w:noProof/>
              </w:rPr>
              <w:t>Ongoing Multi-Factorial Assessment, Actions and Interventions</w:t>
            </w:r>
            <w:r w:rsidR="00140431">
              <w:rPr>
                <w:noProof/>
                <w:webHidden/>
              </w:rPr>
              <w:tab/>
            </w:r>
            <w:r w:rsidR="00140431">
              <w:rPr>
                <w:noProof/>
                <w:webHidden/>
              </w:rPr>
              <w:fldChar w:fldCharType="begin"/>
            </w:r>
            <w:r w:rsidR="00140431">
              <w:rPr>
                <w:noProof/>
                <w:webHidden/>
              </w:rPr>
              <w:instrText xml:space="preserve"> PAGEREF _Toc74045170 \h </w:instrText>
            </w:r>
            <w:r w:rsidR="00140431">
              <w:rPr>
                <w:noProof/>
                <w:webHidden/>
              </w:rPr>
            </w:r>
            <w:r w:rsidR="00140431">
              <w:rPr>
                <w:noProof/>
                <w:webHidden/>
              </w:rPr>
              <w:fldChar w:fldCharType="separate"/>
            </w:r>
            <w:r w:rsidR="00140431">
              <w:rPr>
                <w:noProof/>
                <w:webHidden/>
              </w:rPr>
              <w:t>14</w:t>
            </w:r>
            <w:r w:rsidR="00140431">
              <w:rPr>
                <w:noProof/>
                <w:webHidden/>
              </w:rPr>
              <w:fldChar w:fldCharType="end"/>
            </w:r>
          </w:hyperlink>
        </w:p>
        <w:p w14:paraId="41A06A04"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71" w:history="1">
            <w:r w:rsidR="00140431" w:rsidRPr="00841944">
              <w:rPr>
                <w:rStyle w:val="Hyperlink"/>
                <w:rFonts w:cs="Arial"/>
                <w:noProof/>
              </w:rPr>
              <w:t>10</w:t>
            </w:r>
            <w:r w:rsidR="00140431">
              <w:rPr>
                <w:rFonts w:asciiTheme="minorHAnsi" w:hAnsiTheme="minorHAnsi"/>
                <w:noProof/>
                <w:sz w:val="22"/>
                <w:lang w:val="en-GB" w:eastAsia="en-GB" w:bidi="ar-SA"/>
              </w:rPr>
              <w:tab/>
            </w:r>
            <w:r w:rsidR="00140431" w:rsidRPr="00841944">
              <w:rPr>
                <w:rStyle w:val="Hyperlink"/>
                <w:noProof/>
              </w:rPr>
              <w:t>Consider Unintended Consequences</w:t>
            </w:r>
            <w:r w:rsidR="00140431">
              <w:rPr>
                <w:noProof/>
                <w:webHidden/>
              </w:rPr>
              <w:tab/>
            </w:r>
            <w:r w:rsidR="00140431">
              <w:rPr>
                <w:noProof/>
                <w:webHidden/>
              </w:rPr>
              <w:fldChar w:fldCharType="begin"/>
            </w:r>
            <w:r w:rsidR="00140431">
              <w:rPr>
                <w:noProof/>
                <w:webHidden/>
              </w:rPr>
              <w:instrText xml:space="preserve"> PAGEREF _Toc74045171 \h </w:instrText>
            </w:r>
            <w:r w:rsidR="00140431">
              <w:rPr>
                <w:noProof/>
                <w:webHidden/>
              </w:rPr>
            </w:r>
            <w:r w:rsidR="00140431">
              <w:rPr>
                <w:noProof/>
                <w:webHidden/>
              </w:rPr>
              <w:fldChar w:fldCharType="separate"/>
            </w:r>
            <w:r w:rsidR="00140431">
              <w:rPr>
                <w:noProof/>
                <w:webHidden/>
              </w:rPr>
              <w:t>15</w:t>
            </w:r>
            <w:r w:rsidR="00140431">
              <w:rPr>
                <w:noProof/>
                <w:webHidden/>
              </w:rPr>
              <w:fldChar w:fldCharType="end"/>
            </w:r>
          </w:hyperlink>
        </w:p>
        <w:p w14:paraId="420FFD89"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72" w:history="1">
            <w:r w:rsidR="00140431" w:rsidRPr="00841944">
              <w:rPr>
                <w:rStyle w:val="Hyperlink"/>
                <w:rFonts w:cs="Arial"/>
                <w:noProof/>
              </w:rPr>
              <w:t>11</w:t>
            </w:r>
            <w:r w:rsidR="00140431">
              <w:rPr>
                <w:rFonts w:asciiTheme="minorHAnsi" w:hAnsiTheme="minorHAnsi"/>
                <w:noProof/>
                <w:sz w:val="22"/>
                <w:lang w:val="en-GB" w:eastAsia="en-GB" w:bidi="ar-SA"/>
              </w:rPr>
              <w:tab/>
            </w:r>
            <w:r w:rsidR="00140431" w:rsidRPr="00841944">
              <w:rPr>
                <w:rStyle w:val="Hyperlink"/>
                <w:noProof/>
              </w:rPr>
              <w:t>Immediate Actions following an Adult In-patient Fall</w:t>
            </w:r>
            <w:r w:rsidR="00140431">
              <w:rPr>
                <w:noProof/>
                <w:webHidden/>
              </w:rPr>
              <w:tab/>
            </w:r>
            <w:r w:rsidR="00140431">
              <w:rPr>
                <w:noProof/>
                <w:webHidden/>
              </w:rPr>
              <w:fldChar w:fldCharType="begin"/>
            </w:r>
            <w:r w:rsidR="00140431">
              <w:rPr>
                <w:noProof/>
                <w:webHidden/>
              </w:rPr>
              <w:instrText xml:space="preserve"> PAGEREF _Toc74045172 \h </w:instrText>
            </w:r>
            <w:r w:rsidR="00140431">
              <w:rPr>
                <w:noProof/>
                <w:webHidden/>
              </w:rPr>
            </w:r>
            <w:r w:rsidR="00140431">
              <w:rPr>
                <w:noProof/>
                <w:webHidden/>
              </w:rPr>
              <w:fldChar w:fldCharType="separate"/>
            </w:r>
            <w:r w:rsidR="00140431">
              <w:rPr>
                <w:noProof/>
                <w:webHidden/>
              </w:rPr>
              <w:t>16</w:t>
            </w:r>
            <w:r w:rsidR="00140431">
              <w:rPr>
                <w:noProof/>
                <w:webHidden/>
              </w:rPr>
              <w:fldChar w:fldCharType="end"/>
            </w:r>
          </w:hyperlink>
        </w:p>
        <w:p w14:paraId="7A7E41B0" w14:textId="77777777" w:rsidR="00140431" w:rsidRDefault="002D4647">
          <w:pPr>
            <w:pStyle w:val="TOC3"/>
            <w:tabs>
              <w:tab w:val="right" w:leader="dot" w:pos="8296"/>
            </w:tabs>
            <w:rPr>
              <w:rFonts w:asciiTheme="minorHAnsi" w:hAnsiTheme="minorHAnsi"/>
              <w:noProof/>
              <w:lang w:val="en-GB" w:eastAsia="en-GB" w:bidi="ar-SA"/>
            </w:rPr>
          </w:pPr>
          <w:hyperlink w:anchor="_Toc74045173" w:history="1">
            <w:r w:rsidR="00140431" w:rsidRPr="00841944">
              <w:rPr>
                <w:rStyle w:val="Hyperlink"/>
                <w:rFonts w:ascii="Arial" w:hAnsi="Arial" w:cs="Arial"/>
                <w:noProof/>
              </w:rPr>
              <w:t>Neurological Observations</w:t>
            </w:r>
            <w:r w:rsidR="00140431">
              <w:rPr>
                <w:noProof/>
                <w:webHidden/>
              </w:rPr>
              <w:tab/>
            </w:r>
            <w:r w:rsidR="00140431">
              <w:rPr>
                <w:noProof/>
                <w:webHidden/>
              </w:rPr>
              <w:fldChar w:fldCharType="begin"/>
            </w:r>
            <w:r w:rsidR="00140431">
              <w:rPr>
                <w:noProof/>
                <w:webHidden/>
              </w:rPr>
              <w:instrText xml:space="preserve"> PAGEREF _Toc74045173 \h </w:instrText>
            </w:r>
            <w:r w:rsidR="00140431">
              <w:rPr>
                <w:noProof/>
                <w:webHidden/>
              </w:rPr>
            </w:r>
            <w:r w:rsidR="00140431">
              <w:rPr>
                <w:noProof/>
                <w:webHidden/>
              </w:rPr>
              <w:fldChar w:fldCharType="separate"/>
            </w:r>
            <w:r w:rsidR="00140431">
              <w:rPr>
                <w:noProof/>
                <w:webHidden/>
              </w:rPr>
              <w:t>17</w:t>
            </w:r>
            <w:r w:rsidR="00140431">
              <w:rPr>
                <w:noProof/>
                <w:webHidden/>
              </w:rPr>
              <w:fldChar w:fldCharType="end"/>
            </w:r>
          </w:hyperlink>
        </w:p>
        <w:p w14:paraId="58AB03BB" w14:textId="77777777" w:rsidR="00140431" w:rsidRDefault="002D4647">
          <w:pPr>
            <w:pStyle w:val="TOC3"/>
            <w:tabs>
              <w:tab w:val="right" w:leader="dot" w:pos="8296"/>
            </w:tabs>
            <w:rPr>
              <w:rFonts w:asciiTheme="minorHAnsi" w:hAnsiTheme="minorHAnsi"/>
              <w:noProof/>
              <w:lang w:val="en-GB" w:eastAsia="en-GB" w:bidi="ar-SA"/>
            </w:rPr>
          </w:pPr>
          <w:hyperlink w:anchor="_Toc74045174" w:history="1">
            <w:r w:rsidR="00140431" w:rsidRPr="00841944">
              <w:rPr>
                <w:rStyle w:val="Hyperlink"/>
                <w:rFonts w:ascii="Arial" w:hAnsi="Arial" w:cs="Arial"/>
                <w:noProof/>
              </w:rPr>
              <w:t>Escalation procedures</w:t>
            </w:r>
            <w:r w:rsidR="00140431">
              <w:rPr>
                <w:noProof/>
                <w:webHidden/>
              </w:rPr>
              <w:tab/>
            </w:r>
            <w:r w:rsidR="00140431">
              <w:rPr>
                <w:noProof/>
                <w:webHidden/>
              </w:rPr>
              <w:fldChar w:fldCharType="begin"/>
            </w:r>
            <w:r w:rsidR="00140431">
              <w:rPr>
                <w:noProof/>
                <w:webHidden/>
              </w:rPr>
              <w:instrText xml:space="preserve"> PAGEREF _Toc74045174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33BB1472"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75" w:history="1">
            <w:r w:rsidR="00140431" w:rsidRPr="00841944">
              <w:rPr>
                <w:rStyle w:val="Hyperlink"/>
                <w:rFonts w:cs="Arial"/>
                <w:noProof/>
              </w:rPr>
              <w:t>12</w:t>
            </w:r>
            <w:r w:rsidR="00140431">
              <w:rPr>
                <w:rFonts w:asciiTheme="minorHAnsi" w:hAnsiTheme="minorHAnsi"/>
                <w:noProof/>
                <w:sz w:val="22"/>
                <w:lang w:val="en-GB" w:eastAsia="en-GB" w:bidi="ar-SA"/>
              </w:rPr>
              <w:tab/>
            </w:r>
            <w:r w:rsidR="00140431" w:rsidRPr="00841944">
              <w:rPr>
                <w:rStyle w:val="Hyperlink"/>
                <w:noProof/>
              </w:rPr>
              <w:t>Triple Immobilisation</w:t>
            </w:r>
            <w:r w:rsidR="00140431">
              <w:rPr>
                <w:noProof/>
                <w:webHidden/>
              </w:rPr>
              <w:tab/>
            </w:r>
            <w:r w:rsidR="00140431">
              <w:rPr>
                <w:noProof/>
                <w:webHidden/>
              </w:rPr>
              <w:fldChar w:fldCharType="begin"/>
            </w:r>
            <w:r w:rsidR="00140431">
              <w:rPr>
                <w:noProof/>
                <w:webHidden/>
              </w:rPr>
              <w:instrText xml:space="preserve"> PAGEREF _Toc74045175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2B0C2864"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76" w:history="1">
            <w:r w:rsidR="00140431" w:rsidRPr="00841944">
              <w:rPr>
                <w:rStyle w:val="Hyperlink"/>
                <w:rFonts w:cs="Arial"/>
                <w:noProof/>
              </w:rPr>
              <w:t>13</w:t>
            </w:r>
            <w:r w:rsidR="00140431">
              <w:rPr>
                <w:rFonts w:asciiTheme="minorHAnsi" w:hAnsiTheme="minorHAnsi"/>
                <w:noProof/>
                <w:sz w:val="22"/>
                <w:lang w:val="en-GB" w:eastAsia="en-GB" w:bidi="ar-SA"/>
              </w:rPr>
              <w:tab/>
            </w:r>
            <w:r w:rsidR="00140431" w:rsidRPr="00841944">
              <w:rPr>
                <w:rStyle w:val="Hyperlink"/>
                <w:noProof/>
              </w:rPr>
              <w:t>Screen for a possible or actual fracture</w:t>
            </w:r>
            <w:r w:rsidR="00140431">
              <w:rPr>
                <w:noProof/>
                <w:webHidden/>
              </w:rPr>
              <w:tab/>
            </w:r>
            <w:r w:rsidR="00140431">
              <w:rPr>
                <w:noProof/>
                <w:webHidden/>
              </w:rPr>
              <w:fldChar w:fldCharType="begin"/>
            </w:r>
            <w:r w:rsidR="00140431">
              <w:rPr>
                <w:noProof/>
                <w:webHidden/>
              </w:rPr>
              <w:instrText xml:space="preserve"> PAGEREF _Toc74045176 \h </w:instrText>
            </w:r>
            <w:r w:rsidR="00140431">
              <w:rPr>
                <w:noProof/>
                <w:webHidden/>
              </w:rPr>
            </w:r>
            <w:r w:rsidR="00140431">
              <w:rPr>
                <w:noProof/>
                <w:webHidden/>
              </w:rPr>
              <w:fldChar w:fldCharType="separate"/>
            </w:r>
            <w:r w:rsidR="00140431">
              <w:rPr>
                <w:noProof/>
                <w:webHidden/>
              </w:rPr>
              <w:t>19</w:t>
            </w:r>
            <w:r w:rsidR="00140431">
              <w:rPr>
                <w:noProof/>
                <w:webHidden/>
              </w:rPr>
              <w:fldChar w:fldCharType="end"/>
            </w:r>
          </w:hyperlink>
        </w:p>
        <w:p w14:paraId="0C76490A"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77" w:history="1">
            <w:r w:rsidR="00140431" w:rsidRPr="00841944">
              <w:rPr>
                <w:rStyle w:val="Hyperlink"/>
                <w:rFonts w:cs="Arial"/>
                <w:noProof/>
              </w:rPr>
              <w:t>14</w:t>
            </w:r>
            <w:r w:rsidR="00140431">
              <w:rPr>
                <w:rFonts w:asciiTheme="minorHAnsi" w:hAnsiTheme="minorHAnsi"/>
                <w:noProof/>
                <w:sz w:val="22"/>
                <w:lang w:val="en-GB" w:eastAsia="en-GB" w:bidi="ar-SA"/>
              </w:rPr>
              <w:tab/>
            </w:r>
            <w:r w:rsidR="00140431" w:rsidRPr="00841944">
              <w:rPr>
                <w:rStyle w:val="Hyperlink"/>
                <w:noProof/>
              </w:rPr>
              <w:t>Reporting and record keeping</w:t>
            </w:r>
            <w:r w:rsidR="00140431">
              <w:rPr>
                <w:noProof/>
                <w:webHidden/>
              </w:rPr>
              <w:tab/>
            </w:r>
            <w:r w:rsidR="00140431">
              <w:rPr>
                <w:noProof/>
                <w:webHidden/>
              </w:rPr>
              <w:fldChar w:fldCharType="begin"/>
            </w:r>
            <w:r w:rsidR="00140431">
              <w:rPr>
                <w:noProof/>
                <w:webHidden/>
              </w:rPr>
              <w:instrText xml:space="preserve"> PAGEREF _Toc74045177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30DCCDC4"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78" w:history="1">
            <w:r w:rsidR="00140431" w:rsidRPr="00841944">
              <w:rPr>
                <w:rStyle w:val="Hyperlink"/>
                <w:rFonts w:cs="Arial"/>
                <w:noProof/>
              </w:rPr>
              <w:t>15</w:t>
            </w:r>
            <w:r w:rsidR="00140431">
              <w:rPr>
                <w:rFonts w:asciiTheme="minorHAnsi" w:hAnsiTheme="minorHAnsi"/>
                <w:noProof/>
                <w:sz w:val="22"/>
                <w:lang w:val="en-GB" w:eastAsia="en-GB" w:bidi="ar-SA"/>
              </w:rPr>
              <w:tab/>
            </w:r>
            <w:r w:rsidR="00140431" w:rsidRPr="00841944">
              <w:rPr>
                <w:rStyle w:val="Hyperlink"/>
                <w:noProof/>
              </w:rPr>
              <w:t>Resources</w:t>
            </w:r>
            <w:r w:rsidR="00140431">
              <w:rPr>
                <w:noProof/>
                <w:webHidden/>
              </w:rPr>
              <w:tab/>
            </w:r>
            <w:r w:rsidR="00140431">
              <w:rPr>
                <w:noProof/>
                <w:webHidden/>
              </w:rPr>
              <w:fldChar w:fldCharType="begin"/>
            </w:r>
            <w:r w:rsidR="00140431">
              <w:rPr>
                <w:noProof/>
                <w:webHidden/>
              </w:rPr>
              <w:instrText xml:space="preserve"> PAGEREF _Toc74045178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21CE9679"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79" w:history="1">
            <w:r w:rsidR="00140431" w:rsidRPr="00841944">
              <w:rPr>
                <w:rStyle w:val="Hyperlink"/>
                <w:rFonts w:cs="Arial"/>
                <w:noProof/>
              </w:rPr>
              <w:t>16</w:t>
            </w:r>
            <w:r w:rsidR="00140431">
              <w:rPr>
                <w:rFonts w:asciiTheme="minorHAnsi" w:hAnsiTheme="minorHAnsi"/>
                <w:noProof/>
                <w:sz w:val="22"/>
                <w:lang w:val="en-GB" w:eastAsia="en-GB" w:bidi="ar-SA"/>
              </w:rPr>
              <w:tab/>
            </w:r>
            <w:r w:rsidR="00140431" w:rsidRPr="00841944">
              <w:rPr>
                <w:rStyle w:val="Hyperlink"/>
                <w:noProof/>
              </w:rPr>
              <w:t>Training</w:t>
            </w:r>
            <w:r w:rsidR="00140431">
              <w:rPr>
                <w:noProof/>
                <w:webHidden/>
              </w:rPr>
              <w:tab/>
            </w:r>
            <w:r w:rsidR="00140431">
              <w:rPr>
                <w:noProof/>
                <w:webHidden/>
              </w:rPr>
              <w:fldChar w:fldCharType="begin"/>
            </w:r>
            <w:r w:rsidR="00140431">
              <w:rPr>
                <w:noProof/>
                <w:webHidden/>
              </w:rPr>
              <w:instrText xml:space="preserve"> PAGEREF _Toc74045179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0D6F5143"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80" w:history="1">
            <w:r w:rsidR="00140431" w:rsidRPr="00841944">
              <w:rPr>
                <w:rStyle w:val="Hyperlink"/>
                <w:rFonts w:cs="Arial"/>
                <w:noProof/>
              </w:rPr>
              <w:t>17</w:t>
            </w:r>
            <w:r w:rsidR="00140431">
              <w:rPr>
                <w:rFonts w:asciiTheme="minorHAnsi" w:hAnsiTheme="minorHAnsi"/>
                <w:noProof/>
                <w:sz w:val="22"/>
                <w:lang w:val="en-GB" w:eastAsia="en-GB" w:bidi="ar-SA"/>
              </w:rPr>
              <w:tab/>
            </w:r>
            <w:r w:rsidR="00140431" w:rsidRPr="00841944">
              <w:rPr>
                <w:rStyle w:val="Hyperlink"/>
                <w:noProof/>
              </w:rPr>
              <w:t>Implementation</w:t>
            </w:r>
            <w:r w:rsidR="00140431">
              <w:rPr>
                <w:noProof/>
                <w:webHidden/>
              </w:rPr>
              <w:tab/>
            </w:r>
            <w:r w:rsidR="00140431">
              <w:rPr>
                <w:noProof/>
                <w:webHidden/>
              </w:rPr>
              <w:fldChar w:fldCharType="begin"/>
            </w:r>
            <w:r w:rsidR="00140431">
              <w:rPr>
                <w:noProof/>
                <w:webHidden/>
              </w:rPr>
              <w:instrText xml:space="preserve"> PAGEREF _Toc74045180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028D3EC0"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81" w:history="1">
            <w:r w:rsidR="00140431" w:rsidRPr="00841944">
              <w:rPr>
                <w:rStyle w:val="Hyperlink"/>
                <w:rFonts w:cs="Arial"/>
                <w:noProof/>
              </w:rPr>
              <w:t>18</w:t>
            </w:r>
            <w:r w:rsidR="00140431">
              <w:rPr>
                <w:rFonts w:asciiTheme="minorHAnsi" w:hAnsiTheme="minorHAnsi"/>
                <w:noProof/>
                <w:sz w:val="22"/>
                <w:lang w:val="en-GB" w:eastAsia="en-GB" w:bidi="ar-SA"/>
              </w:rPr>
              <w:tab/>
            </w:r>
            <w:r w:rsidR="00140431" w:rsidRPr="00841944">
              <w:rPr>
                <w:rStyle w:val="Hyperlink"/>
                <w:noProof/>
              </w:rPr>
              <w:t>Equality</w:t>
            </w:r>
            <w:r w:rsidR="00140431">
              <w:rPr>
                <w:noProof/>
                <w:webHidden/>
              </w:rPr>
              <w:tab/>
            </w:r>
            <w:r w:rsidR="00140431">
              <w:rPr>
                <w:noProof/>
                <w:webHidden/>
              </w:rPr>
              <w:fldChar w:fldCharType="begin"/>
            </w:r>
            <w:r w:rsidR="00140431">
              <w:rPr>
                <w:noProof/>
                <w:webHidden/>
              </w:rPr>
              <w:instrText xml:space="preserve"> PAGEREF _Toc74045181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7FAD0332"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82" w:history="1">
            <w:r w:rsidR="00140431" w:rsidRPr="00841944">
              <w:rPr>
                <w:rStyle w:val="Hyperlink"/>
                <w:rFonts w:cs="Arial"/>
                <w:noProof/>
              </w:rPr>
              <w:t>19</w:t>
            </w:r>
            <w:r w:rsidR="00140431">
              <w:rPr>
                <w:rFonts w:asciiTheme="minorHAnsi" w:hAnsiTheme="minorHAnsi"/>
                <w:noProof/>
                <w:sz w:val="22"/>
                <w:lang w:val="en-GB" w:eastAsia="en-GB" w:bidi="ar-SA"/>
              </w:rPr>
              <w:tab/>
            </w:r>
            <w:r w:rsidR="00140431" w:rsidRPr="00841944">
              <w:rPr>
                <w:rStyle w:val="Hyperlink"/>
                <w:noProof/>
              </w:rPr>
              <w:t>Audit</w:t>
            </w:r>
            <w:r w:rsidR="00140431">
              <w:rPr>
                <w:noProof/>
                <w:webHidden/>
              </w:rPr>
              <w:tab/>
            </w:r>
            <w:r w:rsidR="00140431">
              <w:rPr>
                <w:noProof/>
                <w:webHidden/>
              </w:rPr>
              <w:fldChar w:fldCharType="begin"/>
            </w:r>
            <w:r w:rsidR="00140431">
              <w:rPr>
                <w:noProof/>
                <w:webHidden/>
              </w:rPr>
              <w:instrText xml:space="preserve"> PAGEREF _Toc74045182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B607EE4"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83" w:history="1">
            <w:r w:rsidR="00140431" w:rsidRPr="00841944">
              <w:rPr>
                <w:rStyle w:val="Hyperlink"/>
                <w:rFonts w:cs="Arial"/>
                <w:noProof/>
              </w:rPr>
              <w:t>20</w:t>
            </w:r>
            <w:r w:rsidR="00140431">
              <w:rPr>
                <w:rFonts w:asciiTheme="minorHAnsi" w:hAnsiTheme="minorHAnsi"/>
                <w:noProof/>
                <w:sz w:val="22"/>
                <w:lang w:val="en-GB" w:eastAsia="en-GB" w:bidi="ar-SA"/>
              </w:rPr>
              <w:tab/>
            </w:r>
            <w:r w:rsidR="00140431" w:rsidRPr="00841944">
              <w:rPr>
                <w:rStyle w:val="Hyperlink"/>
                <w:noProof/>
              </w:rPr>
              <w:t>Distribution</w:t>
            </w:r>
            <w:r w:rsidR="00140431">
              <w:rPr>
                <w:noProof/>
                <w:webHidden/>
              </w:rPr>
              <w:tab/>
            </w:r>
            <w:r w:rsidR="00140431">
              <w:rPr>
                <w:noProof/>
                <w:webHidden/>
              </w:rPr>
              <w:fldChar w:fldCharType="begin"/>
            </w:r>
            <w:r w:rsidR="00140431">
              <w:rPr>
                <w:noProof/>
                <w:webHidden/>
              </w:rPr>
              <w:instrText xml:space="preserve"> PAGEREF _Toc74045183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FF0C69F"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84" w:history="1">
            <w:r w:rsidR="00140431" w:rsidRPr="00841944">
              <w:rPr>
                <w:rStyle w:val="Hyperlink"/>
                <w:rFonts w:cs="Arial"/>
                <w:noProof/>
              </w:rPr>
              <w:t>21</w:t>
            </w:r>
            <w:r w:rsidR="00140431">
              <w:rPr>
                <w:rFonts w:asciiTheme="minorHAnsi" w:hAnsiTheme="minorHAnsi"/>
                <w:noProof/>
                <w:sz w:val="22"/>
                <w:lang w:val="en-GB" w:eastAsia="en-GB" w:bidi="ar-SA"/>
              </w:rPr>
              <w:tab/>
            </w:r>
            <w:r w:rsidR="00140431" w:rsidRPr="00841944">
              <w:rPr>
                <w:rStyle w:val="Hyperlink"/>
                <w:noProof/>
              </w:rPr>
              <w:t>Review</w:t>
            </w:r>
            <w:r w:rsidR="00140431">
              <w:rPr>
                <w:noProof/>
                <w:webHidden/>
              </w:rPr>
              <w:tab/>
            </w:r>
            <w:r w:rsidR="00140431">
              <w:rPr>
                <w:noProof/>
                <w:webHidden/>
              </w:rPr>
              <w:fldChar w:fldCharType="begin"/>
            </w:r>
            <w:r w:rsidR="00140431">
              <w:rPr>
                <w:noProof/>
                <w:webHidden/>
              </w:rPr>
              <w:instrText xml:space="preserve"> PAGEREF _Toc74045184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43009AC7"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85" w:history="1">
            <w:r w:rsidR="00140431" w:rsidRPr="00841944">
              <w:rPr>
                <w:rStyle w:val="Hyperlink"/>
                <w:rFonts w:cs="Arial"/>
                <w:noProof/>
              </w:rPr>
              <w:t>22</w:t>
            </w:r>
            <w:r w:rsidR="00140431">
              <w:rPr>
                <w:rFonts w:asciiTheme="minorHAnsi" w:hAnsiTheme="minorHAnsi"/>
                <w:noProof/>
                <w:sz w:val="22"/>
                <w:lang w:val="en-GB" w:eastAsia="en-GB" w:bidi="ar-SA"/>
              </w:rPr>
              <w:tab/>
            </w:r>
            <w:r w:rsidR="00140431" w:rsidRPr="00841944">
              <w:rPr>
                <w:rStyle w:val="Hyperlink"/>
                <w:noProof/>
              </w:rPr>
              <w:t>Appendices</w:t>
            </w:r>
            <w:r w:rsidR="00140431">
              <w:rPr>
                <w:noProof/>
                <w:webHidden/>
              </w:rPr>
              <w:tab/>
            </w:r>
            <w:r w:rsidR="00140431">
              <w:rPr>
                <w:noProof/>
                <w:webHidden/>
              </w:rPr>
              <w:fldChar w:fldCharType="begin"/>
            </w:r>
            <w:r w:rsidR="00140431">
              <w:rPr>
                <w:noProof/>
                <w:webHidden/>
              </w:rPr>
              <w:instrText xml:space="preserve"> PAGEREF _Toc74045185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093E960B" w14:textId="77777777" w:rsidR="00140431" w:rsidRDefault="002D4647">
          <w:pPr>
            <w:pStyle w:val="TOC2"/>
            <w:tabs>
              <w:tab w:val="left" w:pos="880"/>
              <w:tab w:val="right" w:leader="dot" w:pos="8296"/>
            </w:tabs>
            <w:rPr>
              <w:rFonts w:asciiTheme="minorHAnsi" w:hAnsiTheme="minorHAnsi"/>
              <w:noProof/>
              <w:sz w:val="22"/>
              <w:lang w:val="en-GB" w:eastAsia="en-GB" w:bidi="ar-SA"/>
            </w:rPr>
          </w:pPr>
          <w:hyperlink w:anchor="_Toc74045186" w:history="1">
            <w:r w:rsidR="00140431" w:rsidRPr="00841944">
              <w:rPr>
                <w:rStyle w:val="Hyperlink"/>
                <w:rFonts w:cs="Arial"/>
                <w:noProof/>
              </w:rPr>
              <w:t>23</w:t>
            </w:r>
            <w:r w:rsidR="00140431">
              <w:rPr>
                <w:rFonts w:asciiTheme="minorHAnsi" w:hAnsiTheme="minorHAnsi"/>
                <w:noProof/>
                <w:sz w:val="22"/>
                <w:lang w:val="en-GB" w:eastAsia="en-GB" w:bidi="ar-SA"/>
              </w:rPr>
              <w:tab/>
            </w:r>
            <w:r w:rsidR="00140431" w:rsidRPr="00841944">
              <w:rPr>
                <w:rStyle w:val="Hyperlink"/>
                <w:noProof/>
              </w:rPr>
              <w:t>References</w:t>
            </w:r>
            <w:r w:rsidR="00140431">
              <w:rPr>
                <w:noProof/>
                <w:webHidden/>
              </w:rPr>
              <w:tab/>
            </w:r>
            <w:r w:rsidR="00140431">
              <w:rPr>
                <w:noProof/>
                <w:webHidden/>
              </w:rPr>
              <w:fldChar w:fldCharType="begin"/>
            </w:r>
            <w:r w:rsidR="00140431">
              <w:rPr>
                <w:noProof/>
                <w:webHidden/>
              </w:rPr>
              <w:instrText xml:space="preserve"> PAGEREF _Toc74045186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646FE274" w14:textId="77777777" w:rsidR="005B3474" w:rsidRDefault="00356710" w:rsidP="00146F76">
          <w:r>
            <w:fldChar w:fldCharType="end"/>
          </w:r>
        </w:p>
      </w:sdtContent>
    </w:sdt>
    <w:p w14:paraId="334F58AE" w14:textId="77777777" w:rsidR="00146F76" w:rsidRDefault="00146F76">
      <w:pPr>
        <w:spacing w:before="0" w:after="200" w:line="276" w:lineRule="auto"/>
        <w:rPr>
          <w:rFonts w:eastAsiaTheme="majorEastAsia" w:cstheme="majorBidi"/>
          <w:b/>
          <w:bCs/>
          <w:szCs w:val="26"/>
        </w:rPr>
      </w:pPr>
      <w:bookmarkStart w:id="1" w:name="_Toc450736392"/>
      <w:r>
        <w:br w:type="page"/>
      </w:r>
    </w:p>
    <w:p w14:paraId="0609CB34" w14:textId="77777777" w:rsidR="008E6092" w:rsidRPr="005B3474" w:rsidRDefault="00D244A6" w:rsidP="00EF5009">
      <w:pPr>
        <w:pStyle w:val="Heading2"/>
      </w:pPr>
      <w:bookmarkStart w:id="2" w:name="_Toc74045162"/>
      <w:r w:rsidRPr="005B3474">
        <w:t>Intro</w:t>
      </w:r>
      <w:r w:rsidR="008E6092" w:rsidRPr="005B3474">
        <w:t>duction</w:t>
      </w:r>
      <w:bookmarkEnd w:id="1"/>
      <w:bookmarkEnd w:id="2"/>
    </w:p>
    <w:p w14:paraId="40C54203" w14:textId="77777777" w:rsidR="006D3095" w:rsidRPr="00681483" w:rsidRDefault="006D3095" w:rsidP="00146F76">
      <w:pPr>
        <w:jc w:val="both"/>
      </w:pPr>
      <w:r w:rsidRPr="00681483">
        <w:t>Health care professionals have a duty of care to mi</w:t>
      </w:r>
      <w:r>
        <w:t>n</w:t>
      </w:r>
      <w:r w:rsidRPr="00681483">
        <w:t xml:space="preserve">imise risks to their patients. Cardiff and Vale University Health Board (UHB) aims to take all reasonable steps to ensure the safety and independence of its patients, and respects the rights of patients to make their own decisions about their care. </w:t>
      </w:r>
    </w:p>
    <w:p w14:paraId="6A8248CD" w14:textId="77777777" w:rsidR="006D3095" w:rsidRDefault="006D3095" w:rsidP="00146F76">
      <w:pPr>
        <w:jc w:val="both"/>
      </w:pPr>
      <w:r w:rsidRPr="00681483">
        <w:t xml:space="preserve">In-patient falls are the most frequently reported incident for the UHB (and this is true throughout the UK). </w:t>
      </w:r>
      <w:r w:rsidR="003F05C4">
        <w:t xml:space="preserve"> </w:t>
      </w:r>
      <w:r w:rsidRPr="00681483">
        <w:t>With the UHB’s patient population increasing in age and complex multi-morbidity, the challenge to reduce the number of falls and injuries from falls is significant.</w:t>
      </w:r>
      <w:r w:rsidR="00510E30">
        <w:t xml:space="preserve"> </w:t>
      </w:r>
      <w:r w:rsidRPr="00681483">
        <w:t xml:space="preserve"> A previous or recent fall is an indicator of the risk of a future fall. </w:t>
      </w:r>
    </w:p>
    <w:p w14:paraId="232FC6E7" w14:textId="77777777" w:rsidR="006D3095" w:rsidRPr="00681483" w:rsidRDefault="006D3095" w:rsidP="00146F76">
      <w:pPr>
        <w:jc w:val="both"/>
      </w:pPr>
      <w:r w:rsidRPr="00681483">
        <w:t>Adult patients in hospital may be at risk of falling for many reasons</w:t>
      </w:r>
      <w:r>
        <w:t xml:space="preserve"> including a</w:t>
      </w:r>
      <w:r w:rsidRPr="00681483">
        <w:t xml:space="preserve"> hist</w:t>
      </w:r>
      <w:r>
        <w:t>o</w:t>
      </w:r>
      <w:r w:rsidRPr="00681483">
        <w:t>ry of falls,</w:t>
      </w:r>
      <w:r>
        <w:t xml:space="preserve"> medically unwell, </w:t>
      </w:r>
      <w:r w:rsidRPr="00681483">
        <w:t>dementia or delirium, the effects of their treatment or medication, poor mobility, visual and other sensory impairments</w:t>
      </w:r>
      <w:r>
        <w:t xml:space="preserve"> along with t</w:t>
      </w:r>
      <w:r w:rsidRPr="00681483">
        <w:t xml:space="preserve">heir general wellbeing. </w:t>
      </w:r>
      <w:r w:rsidR="003F05C4">
        <w:t xml:space="preserve"> </w:t>
      </w:r>
      <w:r w:rsidRPr="00681483">
        <w:t xml:space="preserve">Although most falls result in no physical harm or minor physical injuries like scrapes and bruises, falls do sometimes result in </w:t>
      </w:r>
      <w:r>
        <w:t xml:space="preserve">catastrophic </w:t>
      </w:r>
      <w:r w:rsidRPr="00681483">
        <w:t>injury</w:t>
      </w:r>
      <w:r w:rsidR="008A503B">
        <w:t>, including death</w:t>
      </w:r>
      <w:r w:rsidRPr="00681483">
        <w:t>.</w:t>
      </w:r>
      <w:r>
        <w:t xml:space="preserve"> </w:t>
      </w:r>
      <w:r w:rsidR="003F05C4">
        <w:t xml:space="preserve"> </w:t>
      </w:r>
      <w:r>
        <w:t>Fear of falling is a common presentation but is outside of the scope of these procedures.</w:t>
      </w:r>
    </w:p>
    <w:p w14:paraId="7AEE4B01" w14:textId="77777777" w:rsidR="000C2A70" w:rsidRDefault="000C2A70" w:rsidP="00146F76">
      <w:pPr>
        <w:rPr>
          <w:b/>
        </w:rPr>
      </w:pPr>
    </w:p>
    <w:p w14:paraId="22C06352" w14:textId="77777777" w:rsidR="006F7940" w:rsidRPr="005B3474" w:rsidRDefault="00683E0F" w:rsidP="00EF5009">
      <w:pPr>
        <w:pStyle w:val="Heading2"/>
      </w:pPr>
      <w:bookmarkStart w:id="3" w:name="_Toc450736394"/>
      <w:bookmarkStart w:id="4" w:name="_Toc74045163"/>
      <w:r>
        <w:t>R</w:t>
      </w:r>
      <w:r w:rsidR="006F7940" w:rsidRPr="005B3474">
        <w:t>esponsibilities</w:t>
      </w:r>
      <w:bookmarkEnd w:id="3"/>
      <w:bookmarkEnd w:id="4"/>
    </w:p>
    <w:p w14:paraId="49AF014D" w14:textId="77777777" w:rsidR="003C195B" w:rsidRDefault="003C195B" w:rsidP="00146F76">
      <w:pPr>
        <w:pStyle w:val="ListParagraph"/>
        <w:ind w:left="0"/>
        <w:contextualSpacing w:val="0"/>
        <w:jc w:val="both"/>
      </w:pPr>
      <w:r w:rsidRPr="00681483">
        <w:t xml:space="preserve">All healthcare staff who are involved with the care of </w:t>
      </w:r>
      <w:r w:rsidR="00A018FA" w:rsidRPr="00681483">
        <w:t>in</w:t>
      </w:r>
      <w:r w:rsidR="00A018FA">
        <w:t>-</w:t>
      </w:r>
      <w:r w:rsidR="00A018FA" w:rsidRPr="00681483">
        <w:t>patients</w:t>
      </w:r>
      <w:r w:rsidRPr="00681483">
        <w:t xml:space="preserve"> have a</w:t>
      </w:r>
      <w:r>
        <w:t xml:space="preserve"> </w:t>
      </w:r>
      <w:r w:rsidRPr="00681483">
        <w:t>responsibility to familiarise themselves</w:t>
      </w:r>
      <w:r>
        <w:t xml:space="preserve"> with and follow the content of </w:t>
      </w:r>
      <w:r w:rsidRPr="00681483">
        <w:t xml:space="preserve">this </w:t>
      </w:r>
      <w:r w:rsidR="00133CEF">
        <w:t xml:space="preserve">policy and </w:t>
      </w:r>
      <w:r w:rsidRPr="00681483">
        <w:t xml:space="preserve">procedure.  </w:t>
      </w:r>
    </w:p>
    <w:p w14:paraId="59D1CFDF" w14:textId="77777777" w:rsidR="006F7940" w:rsidRDefault="006F7940" w:rsidP="00146F76">
      <w:pPr>
        <w:pStyle w:val="ListParagraph"/>
        <w:ind w:left="0"/>
        <w:contextualSpacing w:val="0"/>
        <w:jc w:val="both"/>
      </w:pPr>
      <w:r w:rsidRPr="00FD771A">
        <w:rPr>
          <w:color w:val="000000"/>
        </w:rPr>
        <w:t xml:space="preserve">Where </w:t>
      </w:r>
      <w:r w:rsidR="00D00398" w:rsidRPr="00FD771A">
        <w:rPr>
          <w:color w:val="000000"/>
        </w:rPr>
        <w:t>staff</w:t>
      </w:r>
      <w:r w:rsidR="00D00398">
        <w:rPr>
          <w:color w:val="000000"/>
        </w:rPr>
        <w:t xml:space="preserve"> </w:t>
      </w:r>
      <w:r w:rsidR="00D00398" w:rsidRPr="00FD771A">
        <w:rPr>
          <w:color w:val="000000"/>
        </w:rPr>
        <w:t>are</w:t>
      </w:r>
      <w:r w:rsidRPr="00FD771A">
        <w:rPr>
          <w:color w:val="000000"/>
        </w:rPr>
        <w:t xml:space="preserve"> unsure about the reduction of risk strategies, they must seek advice</w:t>
      </w:r>
      <w:r w:rsidRPr="00681483">
        <w:t xml:space="preserve"> from</w:t>
      </w:r>
      <w:r>
        <w:t xml:space="preserve"> </w:t>
      </w:r>
      <w:r w:rsidRPr="00681483">
        <w:t>a</w:t>
      </w:r>
      <w:r w:rsidRPr="00FD771A">
        <w:rPr>
          <w:color w:val="FF00FF"/>
        </w:rPr>
        <w:t xml:space="preserve"> </w:t>
      </w:r>
      <w:r w:rsidRPr="00681483">
        <w:t>senior colleague</w:t>
      </w:r>
      <w:r>
        <w:t>.</w:t>
      </w:r>
    </w:p>
    <w:p w14:paraId="6120833D" w14:textId="77777777" w:rsidR="003C195B" w:rsidRDefault="003C195B" w:rsidP="00146F76">
      <w:pPr>
        <w:jc w:val="both"/>
      </w:pPr>
      <w:r w:rsidRPr="00146F76">
        <w:rPr>
          <w:b/>
        </w:rPr>
        <w:t>Clinical Board Quality and Safety Leads</w:t>
      </w:r>
      <w:r w:rsidRPr="00681483">
        <w:t xml:space="preserve"> are</w:t>
      </w:r>
      <w:r w:rsidR="008A503B" w:rsidRPr="008A503B">
        <w:t xml:space="preserve"> </w:t>
      </w:r>
      <w:r w:rsidR="008A503B">
        <w:t>r</w:t>
      </w:r>
      <w:r w:rsidR="008A503B" w:rsidRPr="00681483">
        <w:t>esponsible for ensuring</w:t>
      </w:r>
      <w:r>
        <w:t>:</w:t>
      </w:r>
    </w:p>
    <w:p w14:paraId="3757A436" w14:textId="77777777" w:rsidR="003C195B" w:rsidRDefault="003C195B" w:rsidP="001F02D9">
      <w:pPr>
        <w:pStyle w:val="ListParagraph"/>
        <w:numPr>
          <w:ilvl w:val="0"/>
          <w:numId w:val="5"/>
        </w:numPr>
        <w:ind w:left="567" w:hanging="425"/>
        <w:contextualSpacing w:val="0"/>
        <w:jc w:val="both"/>
      </w:pPr>
      <w:r w:rsidRPr="00681483">
        <w:t>that staff are aware of this</w:t>
      </w:r>
      <w:r w:rsidR="00133CEF">
        <w:t xml:space="preserve"> policy and </w:t>
      </w:r>
      <w:r w:rsidRPr="00681483">
        <w:t xml:space="preserve"> procedure, how to access it and what to do if they have related queries about it</w:t>
      </w:r>
    </w:p>
    <w:p w14:paraId="3843786B" w14:textId="77777777" w:rsidR="003C195B" w:rsidRPr="00FF1243" w:rsidRDefault="00A018FA" w:rsidP="001F02D9">
      <w:pPr>
        <w:pStyle w:val="ListParagraph"/>
        <w:numPr>
          <w:ilvl w:val="0"/>
          <w:numId w:val="5"/>
        </w:numPr>
        <w:ind w:left="567" w:hanging="425"/>
        <w:contextualSpacing w:val="0"/>
        <w:jc w:val="both"/>
      </w:pPr>
      <w:r>
        <w:t>f</w:t>
      </w:r>
      <w:r w:rsidRPr="00FF1243">
        <w:t>alls</w:t>
      </w:r>
      <w:r w:rsidR="003C195B" w:rsidRPr="00FF1243">
        <w:t xml:space="preserve"> incidents are reviewed on a regular basis</w:t>
      </w:r>
      <w:r w:rsidR="008A503B">
        <w:t xml:space="preserve"> at</w:t>
      </w:r>
      <w:r w:rsidR="003C195B" w:rsidRPr="00FF1243">
        <w:t xml:space="preserve"> quality and safety meeting</w:t>
      </w:r>
      <w:r w:rsidR="008A503B">
        <w:t>s</w:t>
      </w:r>
      <w:r w:rsidR="003C195B" w:rsidRPr="00FF1243">
        <w:t xml:space="preserve"> </w:t>
      </w:r>
    </w:p>
    <w:p w14:paraId="0F6F81AF" w14:textId="77777777" w:rsidR="003C195B" w:rsidRPr="00FF1243" w:rsidRDefault="00A018FA" w:rsidP="001F02D9">
      <w:pPr>
        <w:pStyle w:val="ListParagraph"/>
        <w:numPr>
          <w:ilvl w:val="0"/>
          <w:numId w:val="5"/>
        </w:numPr>
        <w:ind w:left="567" w:hanging="425"/>
        <w:contextualSpacing w:val="0"/>
        <w:jc w:val="both"/>
      </w:pPr>
      <w:r>
        <w:t>t</w:t>
      </w:r>
      <w:r w:rsidRPr="00FF1243">
        <w:t>he</w:t>
      </w:r>
      <w:r w:rsidR="003C195B" w:rsidRPr="00FF1243">
        <w:t xml:space="preserve"> development and completion of annual departmental in-patient falls improvement plans as part of the Heath and Care Standards</w:t>
      </w:r>
    </w:p>
    <w:p w14:paraId="43CEBDC3" w14:textId="77777777" w:rsidR="003C195B" w:rsidRPr="00FF1243" w:rsidRDefault="00A018FA" w:rsidP="001F02D9">
      <w:pPr>
        <w:pStyle w:val="ListParagraph"/>
        <w:numPr>
          <w:ilvl w:val="0"/>
          <w:numId w:val="5"/>
        </w:numPr>
        <w:ind w:left="567" w:hanging="425"/>
        <w:contextualSpacing w:val="0"/>
        <w:jc w:val="both"/>
      </w:pPr>
      <w:r>
        <w:t>the</w:t>
      </w:r>
      <w:r w:rsidR="003C195B">
        <w:t xml:space="preserve"> </w:t>
      </w:r>
      <w:r w:rsidR="00510E30">
        <w:t>i</w:t>
      </w:r>
      <w:r w:rsidR="003C195B" w:rsidRPr="00FF1243">
        <w:t>ncident reporting policy is adhered to</w:t>
      </w:r>
    </w:p>
    <w:p w14:paraId="6D52BB9A" w14:textId="77777777" w:rsidR="00A018FA" w:rsidRDefault="003C195B" w:rsidP="001F02D9">
      <w:pPr>
        <w:ind w:left="142"/>
      </w:pPr>
      <w:r w:rsidRPr="00146F76">
        <w:rPr>
          <w:b/>
        </w:rPr>
        <w:t>Directorate/Locality Management Teams</w:t>
      </w:r>
      <w:r w:rsidRPr="00C1139B">
        <w:t xml:space="preserve"> are</w:t>
      </w:r>
      <w:r w:rsidR="00A018FA" w:rsidRPr="00C1139B">
        <w:t xml:space="preserve"> responsible</w:t>
      </w:r>
      <w:r w:rsidRPr="00681483">
        <w:t xml:space="preserve"> for</w:t>
      </w:r>
      <w:r w:rsidR="00A018FA">
        <w:t>:</w:t>
      </w:r>
    </w:p>
    <w:p w14:paraId="19F3F404" w14:textId="77777777" w:rsidR="003C195B" w:rsidRDefault="003C195B" w:rsidP="001F02D9">
      <w:pPr>
        <w:numPr>
          <w:ilvl w:val="0"/>
          <w:numId w:val="39"/>
        </w:numPr>
        <w:ind w:left="567"/>
        <w:jc w:val="both"/>
      </w:pPr>
      <w:r w:rsidRPr="00681483">
        <w:t>ensuring that an</w:t>
      </w:r>
      <w:r>
        <w:t xml:space="preserve"> </w:t>
      </w:r>
      <w:r w:rsidRPr="00681483">
        <w:t>assessment of staff training needs in relation to this</w:t>
      </w:r>
      <w:r w:rsidR="00133CEF">
        <w:t xml:space="preserve"> policy and </w:t>
      </w:r>
      <w:r w:rsidRPr="00681483">
        <w:t>procedure is carried out and, where appropriate, staff are required to undertake relevant training, including refresher training</w:t>
      </w:r>
    </w:p>
    <w:p w14:paraId="3EE4F4AD" w14:textId="77777777" w:rsidR="003C195B" w:rsidRPr="00681483" w:rsidRDefault="00A018FA" w:rsidP="001F02D9">
      <w:pPr>
        <w:pStyle w:val="ListParagraph"/>
        <w:numPr>
          <w:ilvl w:val="0"/>
          <w:numId w:val="4"/>
        </w:numPr>
        <w:ind w:left="567"/>
        <w:contextualSpacing w:val="0"/>
        <w:jc w:val="both"/>
      </w:pPr>
      <w:r w:rsidRPr="00681483">
        <w:t>monitor</w:t>
      </w:r>
      <w:r>
        <w:t>ing</w:t>
      </w:r>
      <w:r w:rsidR="003C195B" w:rsidRPr="00681483">
        <w:t xml:space="preserve"> implementation of this </w:t>
      </w:r>
      <w:r w:rsidR="00B55BA2">
        <w:t xml:space="preserve">policy </w:t>
      </w:r>
      <w:r w:rsidR="003C195B" w:rsidRPr="00681483">
        <w:t>procedure and present and act on their findings</w:t>
      </w:r>
    </w:p>
    <w:p w14:paraId="708B65AA" w14:textId="77777777" w:rsidR="00A018FA" w:rsidRPr="005A5064" w:rsidRDefault="003C195B" w:rsidP="001F02D9">
      <w:pPr>
        <w:ind w:left="207"/>
      </w:pPr>
      <w:r w:rsidRPr="00146F76">
        <w:rPr>
          <w:b/>
        </w:rPr>
        <w:t>Lead Nurses / Senior Nurses</w:t>
      </w:r>
      <w:r w:rsidRPr="00B55BA2">
        <w:t xml:space="preserve"> are</w:t>
      </w:r>
      <w:r w:rsidR="00A018FA" w:rsidRPr="005A5064">
        <w:t xml:space="preserve"> responsible</w:t>
      </w:r>
      <w:r w:rsidRPr="00B55BA2">
        <w:t xml:space="preserve"> for</w:t>
      </w:r>
      <w:r w:rsidR="00A018FA" w:rsidRPr="005A5064">
        <w:t>:</w:t>
      </w:r>
    </w:p>
    <w:p w14:paraId="2EC81C47" w14:textId="77777777" w:rsidR="003C195B" w:rsidRPr="00B55BA2" w:rsidRDefault="003C195B" w:rsidP="001F02D9">
      <w:pPr>
        <w:pStyle w:val="ListParagraph"/>
        <w:numPr>
          <w:ilvl w:val="0"/>
          <w:numId w:val="3"/>
        </w:numPr>
        <w:ind w:left="567"/>
        <w:contextualSpacing w:val="0"/>
        <w:jc w:val="both"/>
      </w:pPr>
      <w:r w:rsidRPr="00B55BA2">
        <w:t xml:space="preserve">ensuring that the policy </w:t>
      </w:r>
      <w:r w:rsidR="00AA1B4C" w:rsidRPr="00B55BA2">
        <w:t xml:space="preserve">and procedure </w:t>
      </w:r>
      <w:r w:rsidRPr="00B55BA2">
        <w:t>is monitored and that any associated governance issues are highlighted through an appropriate route and corrective actions taken</w:t>
      </w:r>
    </w:p>
    <w:p w14:paraId="4DF18A76" w14:textId="77777777" w:rsidR="003C195B" w:rsidRPr="00B55BA2" w:rsidRDefault="0013009E" w:rsidP="001F02D9">
      <w:pPr>
        <w:pStyle w:val="ListParagraph"/>
        <w:numPr>
          <w:ilvl w:val="0"/>
          <w:numId w:val="3"/>
        </w:numPr>
        <w:ind w:left="567"/>
        <w:contextualSpacing w:val="0"/>
        <w:jc w:val="both"/>
      </w:pPr>
      <w:r w:rsidRPr="00B55BA2">
        <w:t xml:space="preserve">ensuring falls compliance tools audit is completed </w:t>
      </w:r>
      <w:r w:rsidR="00846CCA" w:rsidRPr="00B55BA2">
        <w:t xml:space="preserve">on a regular basis </w:t>
      </w:r>
      <w:r w:rsidR="00956FA0" w:rsidRPr="00B55BA2">
        <w:t>determined by Cli</w:t>
      </w:r>
      <w:r w:rsidR="001F02D9">
        <w:t>nical Board Quality Safety and E</w:t>
      </w:r>
      <w:r w:rsidR="00956FA0" w:rsidRPr="00B55BA2">
        <w:t>xperience meetings and reported</w:t>
      </w:r>
      <w:r w:rsidRPr="00B55BA2">
        <w:t xml:space="preserve"> to the </w:t>
      </w:r>
      <w:r w:rsidR="001F02D9">
        <w:t>Falls Delivery</w:t>
      </w:r>
      <w:r w:rsidR="007E7CE4">
        <w:t xml:space="preserve"> </w:t>
      </w:r>
      <w:r w:rsidRPr="00B55BA2">
        <w:t>Group</w:t>
      </w:r>
    </w:p>
    <w:p w14:paraId="4659B353" w14:textId="77777777" w:rsidR="003C195B" w:rsidRPr="00FF1243" w:rsidRDefault="00FE5DE1" w:rsidP="001F02D9">
      <w:pPr>
        <w:ind w:left="207"/>
      </w:pPr>
      <w:r w:rsidRPr="001F02D9">
        <w:rPr>
          <w:b/>
        </w:rPr>
        <w:t>Consultants /</w:t>
      </w:r>
      <w:r w:rsidR="003C195B" w:rsidRPr="001F02D9">
        <w:rPr>
          <w:b/>
        </w:rPr>
        <w:t>Ward Sisters</w:t>
      </w:r>
      <w:r w:rsidR="00846CCA" w:rsidRPr="001F02D9">
        <w:rPr>
          <w:b/>
        </w:rPr>
        <w:t>/</w:t>
      </w:r>
      <w:r w:rsidR="003C195B" w:rsidRPr="001F02D9">
        <w:rPr>
          <w:b/>
        </w:rPr>
        <w:t>Charge Nurses</w:t>
      </w:r>
      <w:r w:rsidR="00A018FA" w:rsidRPr="001F02D9">
        <w:rPr>
          <w:b/>
        </w:rPr>
        <w:t>/</w:t>
      </w:r>
      <w:r w:rsidR="003C195B" w:rsidRPr="001F02D9">
        <w:rPr>
          <w:b/>
        </w:rPr>
        <w:t>A</w:t>
      </w:r>
      <w:r w:rsidR="00846CCA" w:rsidRPr="001F02D9">
        <w:rPr>
          <w:b/>
        </w:rPr>
        <w:t xml:space="preserve">llied </w:t>
      </w:r>
      <w:r w:rsidR="003C195B" w:rsidRPr="001F02D9">
        <w:rPr>
          <w:b/>
        </w:rPr>
        <w:t>H</w:t>
      </w:r>
      <w:r w:rsidR="00846CCA" w:rsidRPr="001F02D9">
        <w:rPr>
          <w:b/>
        </w:rPr>
        <w:t xml:space="preserve">ealth </w:t>
      </w:r>
      <w:r w:rsidR="003C195B" w:rsidRPr="001F02D9">
        <w:rPr>
          <w:b/>
        </w:rPr>
        <w:t>P</w:t>
      </w:r>
      <w:r w:rsidR="00846CCA" w:rsidRPr="001F02D9">
        <w:rPr>
          <w:b/>
        </w:rPr>
        <w:t>rofessional</w:t>
      </w:r>
      <w:r w:rsidR="003C195B" w:rsidRPr="001F02D9">
        <w:rPr>
          <w:b/>
        </w:rPr>
        <w:t xml:space="preserve"> Team Managers</w:t>
      </w:r>
      <w:r w:rsidR="003C195B" w:rsidRPr="00FF1243">
        <w:t xml:space="preserve"> are responsible for ensuring that:</w:t>
      </w:r>
    </w:p>
    <w:p w14:paraId="7A41448D" w14:textId="77777777" w:rsidR="003C195B" w:rsidRPr="00FF1243" w:rsidRDefault="003C195B" w:rsidP="001F02D9">
      <w:pPr>
        <w:pStyle w:val="ListParagraph"/>
        <w:numPr>
          <w:ilvl w:val="0"/>
          <w:numId w:val="2"/>
        </w:numPr>
        <w:ind w:left="567"/>
        <w:contextualSpacing w:val="0"/>
        <w:jc w:val="both"/>
      </w:pPr>
      <w:r w:rsidRPr="00FF1243">
        <w:t>The clinical environments are safe and environmental risk assessments are undertaken on an annual basis</w:t>
      </w:r>
    </w:p>
    <w:p w14:paraId="34EFC76A" w14:textId="77777777" w:rsidR="003C195B" w:rsidRDefault="003C195B" w:rsidP="001F02D9">
      <w:pPr>
        <w:pStyle w:val="ListParagraph"/>
        <w:numPr>
          <w:ilvl w:val="0"/>
          <w:numId w:val="2"/>
        </w:numPr>
        <w:ind w:left="567"/>
        <w:contextualSpacing w:val="0"/>
        <w:jc w:val="both"/>
      </w:pPr>
      <w:r w:rsidRPr="00FF1243">
        <w:t>All frontline care staff are trained in falls Multi Factorial Assessment (MFA) and Multi Factorial Interventions (MFI) to an appropriate level for the services they provide</w:t>
      </w:r>
      <w:r w:rsidRPr="0019471E">
        <w:t xml:space="preserve"> </w:t>
      </w:r>
    </w:p>
    <w:p w14:paraId="6DC20073" w14:textId="278184F3" w:rsidR="003C195B" w:rsidRPr="00B966FD" w:rsidRDefault="003C195B" w:rsidP="001F02D9">
      <w:pPr>
        <w:pStyle w:val="ListParagraph"/>
        <w:numPr>
          <w:ilvl w:val="0"/>
          <w:numId w:val="2"/>
        </w:numPr>
        <w:ind w:left="567"/>
        <w:contextualSpacing w:val="0"/>
        <w:jc w:val="both"/>
        <w:rPr>
          <w:rFonts w:cs="Trebuchet MS"/>
        </w:rPr>
      </w:pPr>
      <w:r>
        <w:t>Information including</w:t>
      </w:r>
      <w:r w:rsidR="008A503B">
        <w:t xml:space="preserve"> </w:t>
      </w:r>
      <w:r w:rsidR="001F02D9">
        <w:t>the</w:t>
      </w:r>
      <w:r>
        <w:t xml:space="preserve"> </w:t>
      </w:r>
      <w:r w:rsidRPr="009B6518">
        <w:t xml:space="preserve">leaflet </w:t>
      </w:r>
      <w:r w:rsidR="00F5282B">
        <w:t>in Appendix  3</w:t>
      </w:r>
      <w:r w:rsidR="001F02D9">
        <w:t xml:space="preserve"> </w:t>
      </w:r>
      <w:r>
        <w:t xml:space="preserve">is </w:t>
      </w:r>
      <w:r w:rsidR="00846CCA">
        <w:t xml:space="preserve">available for staff </w:t>
      </w:r>
      <w:r w:rsidRPr="009B6518">
        <w:t xml:space="preserve">to </w:t>
      </w:r>
      <w:r w:rsidR="00846CCA">
        <w:t xml:space="preserve">provide to </w:t>
      </w:r>
      <w:r w:rsidRPr="009B6518">
        <w:t>patients, attorneys, deputies, relat</w:t>
      </w:r>
      <w:r>
        <w:t>ives and carers, as appropriate</w:t>
      </w:r>
    </w:p>
    <w:p w14:paraId="46983EE7" w14:textId="77777777" w:rsidR="003C195B" w:rsidRPr="00FF1243" w:rsidRDefault="003C195B" w:rsidP="001F02D9">
      <w:pPr>
        <w:pStyle w:val="ListParagraph"/>
        <w:numPr>
          <w:ilvl w:val="0"/>
          <w:numId w:val="2"/>
        </w:numPr>
        <w:ind w:left="567"/>
        <w:contextualSpacing w:val="0"/>
        <w:jc w:val="both"/>
      </w:pPr>
      <w:r w:rsidRPr="00FF1243">
        <w:t xml:space="preserve">A post </w:t>
      </w:r>
      <w:r>
        <w:t>falls debriefing is held and a m</w:t>
      </w:r>
      <w:r w:rsidRPr="00FF1243">
        <w:t>ultidisciplinary post falls discussion takes place following any fall</w:t>
      </w:r>
    </w:p>
    <w:p w14:paraId="59B1F8F6" w14:textId="77777777" w:rsidR="003C195B" w:rsidRPr="009B6518" w:rsidRDefault="003C195B" w:rsidP="001F02D9">
      <w:pPr>
        <w:ind w:left="207"/>
      </w:pPr>
      <w:r w:rsidRPr="001F02D9">
        <w:rPr>
          <w:b/>
        </w:rPr>
        <w:t>The multidisciplinary team and</w:t>
      </w:r>
      <w:r w:rsidR="00F44712" w:rsidRPr="001F02D9">
        <w:rPr>
          <w:b/>
        </w:rPr>
        <w:t>/or</w:t>
      </w:r>
      <w:r w:rsidRPr="001F02D9">
        <w:rPr>
          <w:b/>
        </w:rPr>
        <w:t xml:space="preserve"> individual registered healthcare professionals</w:t>
      </w:r>
      <w:r>
        <w:t xml:space="preserve"> must</w:t>
      </w:r>
      <w:r w:rsidRPr="001928F7">
        <w:t>:</w:t>
      </w:r>
    </w:p>
    <w:p w14:paraId="1BA8D56E" w14:textId="77777777" w:rsidR="003C195B" w:rsidRDefault="00A018FA" w:rsidP="001F02D9">
      <w:pPr>
        <w:pStyle w:val="ListParagraph"/>
        <w:numPr>
          <w:ilvl w:val="0"/>
          <w:numId w:val="6"/>
        </w:numPr>
        <w:ind w:left="567"/>
        <w:contextualSpacing w:val="0"/>
        <w:jc w:val="both"/>
      </w:pPr>
      <w:r>
        <w:t>t</w:t>
      </w:r>
      <w:r w:rsidRPr="009B6518">
        <w:t>ake</w:t>
      </w:r>
      <w:r w:rsidR="003C195B" w:rsidRPr="009B6518">
        <w:t xml:space="preserve"> decisions about reducing harm from falls in the same way as decisions about other aspects of treatment and care, as outlined in the UHB Consent to Examination or Treatment Policy 201</w:t>
      </w:r>
      <w:r w:rsidR="008A503B">
        <w:t>6</w:t>
      </w:r>
    </w:p>
    <w:p w14:paraId="37108B31" w14:textId="77777777" w:rsidR="003C195B" w:rsidRDefault="00875F6C" w:rsidP="001F02D9">
      <w:pPr>
        <w:pStyle w:val="ListParagraph"/>
        <w:numPr>
          <w:ilvl w:val="0"/>
          <w:numId w:val="6"/>
        </w:numPr>
        <w:ind w:left="567"/>
        <w:contextualSpacing w:val="0"/>
        <w:jc w:val="both"/>
      </w:pPr>
      <w:r w:rsidRPr="00DA64AA">
        <w:rPr>
          <w:rFonts w:cs="Trebuchet MS"/>
        </w:rPr>
        <w:t xml:space="preserve">where </w:t>
      </w:r>
      <w:r w:rsidRPr="009B6518">
        <w:t xml:space="preserve">the patient lacks mental capacity to </w:t>
      </w:r>
      <w:r w:rsidR="00F44712">
        <w:t xml:space="preserve">make the decision </w:t>
      </w:r>
      <w:r>
        <w:t xml:space="preserve">and </w:t>
      </w:r>
      <w:r w:rsidRPr="009B6518">
        <w:t xml:space="preserve">in the absence of an attorney </w:t>
      </w:r>
      <w:r w:rsidR="001F02D9">
        <w:t>(LPA)</w:t>
      </w:r>
      <w:r>
        <w:t xml:space="preserve"> or </w:t>
      </w:r>
      <w:r w:rsidRPr="009B6518">
        <w:t>Court appointed deputy</w:t>
      </w:r>
      <w:r w:rsidR="001F02D9">
        <w:t xml:space="preserve"> with the appropriate authority</w:t>
      </w:r>
      <w:r>
        <w:t>, d</w:t>
      </w:r>
      <w:r w:rsidR="003C195B" w:rsidRPr="009B6518">
        <w:t xml:space="preserve">ecide </w:t>
      </w:r>
      <w:r w:rsidR="003C195B">
        <w:t>which</w:t>
      </w:r>
      <w:r w:rsidR="003C195B" w:rsidRPr="009B6518">
        <w:t xml:space="preserve"> </w:t>
      </w:r>
      <w:r w:rsidR="003C195B">
        <w:t>Multi-Factorial</w:t>
      </w:r>
      <w:r w:rsidR="003C195B" w:rsidRPr="009B6518">
        <w:t xml:space="preserve"> interventions are i</w:t>
      </w:r>
      <w:r w:rsidR="001B3C8D">
        <w:t>n the patient’s best interests</w:t>
      </w:r>
    </w:p>
    <w:p w14:paraId="10B8B36A" w14:textId="77777777" w:rsidR="003C195B" w:rsidRPr="00FF1243" w:rsidRDefault="003C195B" w:rsidP="001F02D9">
      <w:pPr>
        <w:spacing w:before="0"/>
        <w:ind w:left="207"/>
      </w:pPr>
      <w:r w:rsidRPr="001F02D9">
        <w:rPr>
          <w:b/>
        </w:rPr>
        <w:t>Workforce and Organisational Development Directorate</w:t>
      </w:r>
      <w:r w:rsidRPr="00FF1243">
        <w:t xml:space="preserve"> </w:t>
      </w:r>
      <w:r w:rsidR="00A018FA">
        <w:t>is</w:t>
      </w:r>
      <w:r w:rsidRPr="00FF1243">
        <w:t>:</w:t>
      </w:r>
    </w:p>
    <w:p w14:paraId="18C7B078" w14:textId="77777777" w:rsidR="001B3C8D" w:rsidRPr="006C5264" w:rsidRDefault="003C195B" w:rsidP="001F02D9">
      <w:pPr>
        <w:pStyle w:val="ListParagraph"/>
        <w:numPr>
          <w:ilvl w:val="0"/>
          <w:numId w:val="7"/>
        </w:numPr>
        <w:spacing w:before="0"/>
        <w:ind w:left="567"/>
        <w:contextualSpacing w:val="0"/>
        <w:jc w:val="both"/>
      </w:pPr>
      <w:r w:rsidRPr="006C5264">
        <w:t>Responsible for ensuring training is developed or commission</w:t>
      </w:r>
      <w:r w:rsidR="008A503B">
        <w:t>ed</w:t>
      </w:r>
      <w:r w:rsidRPr="006C5264">
        <w:t xml:space="preserve"> to meet the needs of the clinical teams in falls Multi Factorial Assessment and Multi Factorial Interventions, falls awareness and for complex manual handling risk assessments</w:t>
      </w:r>
    </w:p>
    <w:p w14:paraId="3FC99F98" w14:textId="77777777" w:rsidR="005B3474" w:rsidRDefault="003C195B" w:rsidP="00146F76">
      <w:pPr>
        <w:spacing w:before="0"/>
      </w:pPr>
      <w:r w:rsidRPr="001F02D9">
        <w:rPr>
          <w:b/>
        </w:rPr>
        <w:t>Estates</w:t>
      </w:r>
      <w:r w:rsidRPr="00FF1243">
        <w:t xml:space="preserve"> </w:t>
      </w:r>
      <w:r w:rsidR="00A018FA">
        <w:t>is</w:t>
      </w:r>
      <w:r w:rsidRPr="00FF1243">
        <w:t>:</w:t>
      </w:r>
    </w:p>
    <w:p w14:paraId="34FC664E" w14:textId="77777777" w:rsidR="003C195B" w:rsidRDefault="003C195B" w:rsidP="001F02D9">
      <w:pPr>
        <w:pStyle w:val="ListParagraph"/>
        <w:numPr>
          <w:ilvl w:val="0"/>
          <w:numId w:val="7"/>
        </w:numPr>
        <w:spacing w:before="0"/>
        <w:ind w:left="567"/>
        <w:contextualSpacing w:val="0"/>
        <w:jc w:val="both"/>
      </w:pPr>
      <w:r w:rsidRPr="006C5264">
        <w:t>To consider fall</w:t>
      </w:r>
      <w:r w:rsidR="001F02D9">
        <w:t>s</w:t>
      </w:r>
      <w:r w:rsidRPr="006C5264">
        <w:t xml:space="preserve"> prevention when designing new areas and to respond in a timely manner to environmental risk factors identified by ward staff</w:t>
      </w:r>
    </w:p>
    <w:p w14:paraId="51EDA13E" w14:textId="77777777" w:rsidR="001B3C8D" w:rsidRPr="006C5264" w:rsidRDefault="001B3C8D" w:rsidP="00146F76">
      <w:pPr>
        <w:pStyle w:val="ListParagraph"/>
        <w:spacing w:before="0"/>
        <w:ind w:left="1440"/>
        <w:contextualSpacing w:val="0"/>
      </w:pPr>
    </w:p>
    <w:p w14:paraId="244F9860" w14:textId="77777777" w:rsidR="005A5064" w:rsidRPr="005A5064" w:rsidRDefault="005A5064" w:rsidP="00146F76">
      <w:pPr>
        <w:spacing w:before="0"/>
      </w:pPr>
      <w:r w:rsidRPr="001F02D9">
        <w:rPr>
          <w:b/>
        </w:rPr>
        <w:t>Directorates and Clinical Boards</w:t>
      </w:r>
      <w:r w:rsidR="00FE5DE1">
        <w:t xml:space="preserve"> </w:t>
      </w:r>
      <w:r w:rsidR="001B3C8D">
        <w:t>are</w:t>
      </w:r>
      <w:r w:rsidR="00FE5DE1">
        <w:t xml:space="preserve"> responsible for</w:t>
      </w:r>
      <w:r w:rsidRPr="005A5064">
        <w:t>:</w:t>
      </w:r>
    </w:p>
    <w:p w14:paraId="1C954DFB" w14:textId="77777777" w:rsidR="005A5064" w:rsidRDefault="001F02D9" w:rsidP="001F02D9">
      <w:pPr>
        <w:pStyle w:val="ListParagraph"/>
        <w:numPr>
          <w:ilvl w:val="0"/>
          <w:numId w:val="7"/>
        </w:numPr>
        <w:tabs>
          <w:tab w:val="left" w:pos="720"/>
        </w:tabs>
        <w:spacing w:before="0"/>
        <w:ind w:left="426" w:hanging="284"/>
        <w:contextualSpacing w:val="0"/>
        <w:jc w:val="both"/>
        <w:rPr>
          <w:rFonts w:cs="Arial"/>
          <w:snapToGrid w:val="0"/>
        </w:rPr>
      </w:pPr>
      <w:r>
        <w:rPr>
          <w:rFonts w:cs="Arial"/>
          <w:snapToGrid w:val="0"/>
        </w:rPr>
        <w:t>Ensuring that a</w:t>
      </w:r>
      <w:r w:rsidR="005A5064" w:rsidRPr="005A5064">
        <w:rPr>
          <w:rFonts w:cs="Arial"/>
          <w:snapToGrid w:val="0"/>
        </w:rPr>
        <w:t>dherence to this policy and procedure</w:t>
      </w:r>
      <w:r>
        <w:rPr>
          <w:rFonts w:cs="Arial"/>
          <w:snapToGrid w:val="0"/>
        </w:rPr>
        <w:t xml:space="preserve"> is</w:t>
      </w:r>
      <w:r w:rsidR="005A5064" w:rsidRPr="005A5064">
        <w:rPr>
          <w:rFonts w:cs="Arial"/>
          <w:snapToGrid w:val="0"/>
        </w:rPr>
        <w:t xml:space="preserve"> monitored by a variety of processes, including structured and ad-hoc case note review. </w:t>
      </w:r>
    </w:p>
    <w:p w14:paraId="26DD4504" w14:textId="77777777" w:rsidR="005A5064" w:rsidRDefault="005A5064" w:rsidP="001F02D9">
      <w:pPr>
        <w:pStyle w:val="ListParagraph"/>
        <w:numPr>
          <w:ilvl w:val="0"/>
          <w:numId w:val="7"/>
        </w:numPr>
        <w:tabs>
          <w:tab w:val="left" w:pos="720"/>
        </w:tabs>
        <w:spacing w:before="0"/>
        <w:ind w:left="426" w:hanging="284"/>
        <w:contextualSpacing w:val="0"/>
        <w:jc w:val="both"/>
        <w:rPr>
          <w:rFonts w:cs="Arial"/>
          <w:snapToGrid w:val="0"/>
        </w:rPr>
      </w:pPr>
      <w:r w:rsidRPr="005A5064">
        <w:rPr>
          <w:rFonts w:cs="Arial"/>
          <w:snapToGrid w:val="0"/>
        </w:rPr>
        <w:t>Adult in-patient falls procedures will be considered as part of the UHB and Clinical Board/Directorate Clinical Audit plan</w:t>
      </w:r>
      <w:r>
        <w:rPr>
          <w:rFonts w:cs="Arial"/>
          <w:snapToGrid w:val="0"/>
        </w:rPr>
        <w:t>.</w:t>
      </w:r>
    </w:p>
    <w:p w14:paraId="11AD7216" w14:textId="77777777" w:rsidR="005A5064" w:rsidRPr="005A5064" w:rsidRDefault="005A5064" w:rsidP="001F02D9">
      <w:pPr>
        <w:pStyle w:val="ListParagraph"/>
        <w:numPr>
          <w:ilvl w:val="0"/>
          <w:numId w:val="7"/>
        </w:numPr>
        <w:tabs>
          <w:tab w:val="left" w:pos="720"/>
        </w:tabs>
        <w:ind w:left="426" w:hanging="284"/>
        <w:contextualSpacing w:val="0"/>
        <w:jc w:val="both"/>
        <w:rPr>
          <w:rFonts w:cs="Arial"/>
          <w:snapToGrid w:val="0"/>
        </w:rPr>
      </w:pPr>
      <w:r>
        <w:rPr>
          <w:rFonts w:cs="Arial"/>
          <w:snapToGrid w:val="0"/>
        </w:rPr>
        <w:t>T</w:t>
      </w:r>
      <w:r w:rsidRPr="005A5064">
        <w:rPr>
          <w:rFonts w:cs="Arial"/>
          <w:snapToGrid w:val="0"/>
        </w:rPr>
        <w:t xml:space="preserve">he UHB has a </w:t>
      </w:r>
      <w:r w:rsidRPr="005A5064">
        <w:rPr>
          <w:rFonts w:cs="Arial"/>
          <w:snapToGrid w:val="0"/>
          <w:color w:val="000000" w:themeColor="text1"/>
        </w:rPr>
        <w:t xml:space="preserve">commitment </w:t>
      </w:r>
      <w:r w:rsidRPr="005A5064">
        <w:rPr>
          <w:color w:val="000000" w:themeColor="text1"/>
        </w:rPr>
        <w:t>to the national audit programme.</w:t>
      </w:r>
    </w:p>
    <w:p w14:paraId="45FE8258" w14:textId="77777777" w:rsidR="001F02D9" w:rsidRDefault="003C195B" w:rsidP="00146F76">
      <w:r w:rsidRPr="001F02D9">
        <w:rPr>
          <w:b/>
        </w:rPr>
        <w:t xml:space="preserve">The </w:t>
      </w:r>
      <w:r w:rsidR="007532E8" w:rsidRPr="001F02D9">
        <w:rPr>
          <w:b/>
        </w:rPr>
        <w:t xml:space="preserve">Nursing and Midwifery </w:t>
      </w:r>
      <w:r w:rsidR="001F02D9" w:rsidRPr="001F02D9">
        <w:rPr>
          <w:b/>
        </w:rPr>
        <w:t>Board and</w:t>
      </w:r>
      <w:r w:rsidR="003C3590" w:rsidRPr="001F02D9">
        <w:rPr>
          <w:b/>
        </w:rPr>
        <w:t xml:space="preserve"> </w:t>
      </w:r>
      <w:r w:rsidR="003C3590" w:rsidRPr="001F02D9">
        <w:rPr>
          <w:b/>
          <w:color w:val="000000" w:themeColor="text1"/>
        </w:rPr>
        <w:t>the Health and Care Professions Council</w:t>
      </w:r>
      <w:r w:rsidR="001F02D9">
        <w:rPr>
          <w:b/>
          <w:color w:val="000000" w:themeColor="text1"/>
        </w:rPr>
        <w:t xml:space="preserve"> F</w:t>
      </w:r>
      <w:r w:rsidR="003C3590" w:rsidRPr="001F02D9">
        <w:rPr>
          <w:b/>
          <w:color w:val="000000" w:themeColor="text1"/>
        </w:rPr>
        <w:t>orum</w:t>
      </w:r>
      <w:r w:rsidRPr="003C3590">
        <w:rPr>
          <w:color w:val="000000" w:themeColor="text1"/>
        </w:rPr>
        <w:t xml:space="preserve"> </w:t>
      </w:r>
      <w:r w:rsidRPr="005A5064">
        <w:rPr>
          <w:color w:val="000000" w:themeColor="text1"/>
        </w:rPr>
        <w:t>is</w:t>
      </w:r>
      <w:r w:rsidRPr="00FF1243">
        <w:t xml:space="preserve"> responsible for </w:t>
      </w:r>
    </w:p>
    <w:p w14:paraId="4FDB4754" w14:textId="77777777" w:rsidR="003C195B" w:rsidRPr="00FF1243" w:rsidRDefault="001F02D9" w:rsidP="001F02D9">
      <w:pPr>
        <w:pStyle w:val="ListParagraph"/>
        <w:numPr>
          <w:ilvl w:val="0"/>
          <w:numId w:val="44"/>
        </w:numPr>
        <w:ind w:left="426"/>
        <w:jc w:val="both"/>
      </w:pPr>
      <w:r>
        <w:t>E</w:t>
      </w:r>
      <w:r w:rsidR="003C195B" w:rsidRPr="00FF1243">
        <w:t xml:space="preserve">nsuring that this </w:t>
      </w:r>
      <w:r w:rsidR="00AA1B4C">
        <w:t xml:space="preserve">policy and </w:t>
      </w:r>
      <w:r w:rsidR="003C195B" w:rsidRPr="00FF1243">
        <w:t>procedure is updated as necessary; that relevant training is available; and to provide information, support and training to UHB staff as required.</w:t>
      </w:r>
    </w:p>
    <w:p w14:paraId="2A4C47CB" w14:textId="77777777" w:rsidR="001F02D9" w:rsidRDefault="003C195B" w:rsidP="001F02D9">
      <w:pPr>
        <w:jc w:val="both"/>
      </w:pPr>
      <w:r w:rsidRPr="001F02D9">
        <w:rPr>
          <w:b/>
        </w:rPr>
        <w:t xml:space="preserve">The </w:t>
      </w:r>
      <w:r w:rsidR="007532E8" w:rsidRPr="001F02D9">
        <w:rPr>
          <w:rFonts w:cs="Arial"/>
          <w:b/>
        </w:rPr>
        <w:t xml:space="preserve">Quality Safety </w:t>
      </w:r>
      <w:r w:rsidR="00216179" w:rsidRPr="001F02D9">
        <w:rPr>
          <w:rFonts w:cs="Arial"/>
          <w:b/>
        </w:rPr>
        <w:t>and Experience</w:t>
      </w:r>
      <w:r w:rsidR="007532E8" w:rsidRPr="001F02D9">
        <w:rPr>
          <w:rFonts w:cs="Arial"/>
          <w:b/>
        </w:rPr>
        <w:t xml:space="preserve"> Committee</w:t>
      </w:r>
      <w:r w:rsidRPr="00FF1243">
        <w:t xml:space="preserve"> is responsible for </w:t>
      </w:r>
    </w:p>
    <w:p w14:paraId="4B6B0E43" w14:textId="77777777" w:rsidR="003C195B" w:rsidRDefault="001F02D9" w:rsidP="001F02D9">
      <w:pPr>
        <w:pStyle w:val="ListParagraph"/>
        <w:numPr>
          <w:ilvl w:val="0"/>
          <w:numId w:val="44"/>
        </w:numPr>
        <w:ind w:left="426"/>
        <w:jc w:val="both"/>
      </w:pPr>
      <w:r>
        <w:t>M</w:t>
      </w:r>
      <w:r w:rsidR="003C195B" w:rsidRPr="00FF1243">
        <w:t xml:space="preserve">onitoring, reviewing and, where necessary, approving amendments to this </w:t>
      </w:r>
      <w:r w:rsidR="007532E8">
        <w:t>policy</w:t>
      </w:r>
      <w:r w:rsidR="00AA1B4C">
        <w:t xml:space="preserve"> and procedure</w:t>
      </w:r>
      <w:r w:rsidR="003C195B" w:rsidRPr="00FF1243">
        <w:t>.</w:t>
      </w:r>
    </w:p>
    <w:p w14:paraId="650F002C" w14:textId="77777777" w:rsidR="001F02D9" w:rsidRDefault="001F02D9" w:rsidP="00EF5009">
      <w:pPr>
        <w:pStyle w:val="Heading2"/>
        <w:numPr>
          <w:ilvl w:val="0"/>
          <w:numId w:val="0"/>
        </w:numPr>
        <w:ind w:left="357"/>
      </w:pPr>
    </w:p>
    <w:p w14:paraId="0B867E0A" w14:textId="77777777" w:rsidR="00FE2AC6" w:rsidRDefault="00FE2AC6" w:rsidP="00EF5009">
      <w:pPr>
        <w:pStyle w:val="Heading2"/>
      </w:pPr>
      <w:bookmarkStart w:id="5" w:name="_Toc74045164"/>
      <w:r>
        <w:t>Abbreviations</w:t>
      </w:r>
      <w:bookmarkEnd w:id="5"/>
    </w:p>
    <w:p w14:paraId="419E083F" w14:textId="77777777" w:rsidR="00FE2AC6" w:rsidRPr="00E70E79" w:rsidRDefault="00FE2AC6" w:rsidP="00146F76">
      <w:pPr>
        <w:ind w:left="284"/>
      </w:pPr>
      <w:r>
        <w:t>MDT</w:t>
      </w:r>
      <w:r>
        <w:tab/>
        <w:t>Multi-</w:t>
      </w:r>
      <w:r w:rsidRPr="00E70E79">
        <w:t>Disciplinary Team</w:t>
      </w:r>
    </w:p>
    <w:p w14:paraId="66AF1EB8" w14:textId="77777777" w:rsidR="00FE2AC6" w:rsidRPr="00E70E79" w:rsidRDefault="00FE2AC6" w:rsidP="00146F76">
      <w:pPr>
        <w:ind w:left="284"/>
      </w:pPr>
      <w:r w:rsidRPr="00E70E79">
        <w:t xml:space="preserve">MFA </w:t>
      </w:r>
      <w:r w:rsidRPr="00E70E79">
        <w:tab/>
        <w:t>Multi-Factorial Assessment</w:t>
      </w:r>
    </w:p>
    <w:p w14:paraId="673A5DC5" w14:textId="77777777" w:rsidR="00FE2AC6" w:rsidRDefault="00FE2AC6" w:rsidP="00146F76">
      <w:pPr>
        <w:ind w:left="284"/>
      </w:pPr>
      <w:r w:rsidRPr="00E70E79">
        <w:t xml:space="preserve">MFI </w:t>
      </w:r>
      <w:r w:rsidRPr="00E70E79">
        <w:tab/>
        <w:t>Multi-Factorial Interventions</w:t>
      </w:r>
    </w:p>
    <w:p w14:paraId="4EF4B250" w14:textId="1C697B22" w:rsidR="00440B65" w:rsidRDefault="00440B65" w:rsidP="00146F76">
      <w:pPr>
        <w:ind w:left="284"/>
      </w:pPr>
      <w:r>
        <w:t>H@N</w:t>
      </w:r>
      <w:r>
        <w:tab/>
        <w:t>Hospital at Night</w:t>
      </w:r>
    </w:p>
    <w:p w14:paraId="452C421B" w14:textId="77777777" w:rsidR="005B3474" w:rsidRDefault="005B3474" w:rsidP="00146F76">
      <w:pPr>
        <w:ind w:left="284"/>
      </w:pPr>
    </w:p>
    <w:p w14:paraId="4DF0E318" w14:textId="77777777" w:rsidR="001F02D9" w:rsidRDefault="001F02D9">
      <w:pPr>
        <w:spacing w:before="0" w:after="200" w:line="276" w:lineRule="auto"/>
        <w:rPr>
          <w:rFonts w:eastAsiaTheme="majorEastAsia" w:cs="Arial"/>
          <w:b/>
          <w:bCs/>
          <w:szCs w:val="26"/>
        </w:rPr>
      </w:pPr>
      <w:bookmarkStart w:id="6" w:name="_Toc450736395"/>
      <w:r>
        <w:rPr>
          <w:rFonts w:cs="Arial"/>
        </w:rPr>
        <w:br w:type="page"/>
      </w:r>
    </w:p>
    <w:p w14:paraId="2D44EF07" w14:textId="77777777" w:rsidR="000407EA" w:rsidRDefault="00216179" w:rsidP="00EF5009">
      <w:pPr>
        <w:pStyle w:val="Heading2"/>
      </w:pPr>
      <w:bookmarkStart w:id="7" w:name="_Toc74045165"/>
      <w:r>
        <w:rPr>
          <w:rFonts w:cs="Arial"/>
        </w:rPr>
        <w:t>Underpin</w:t>
      </w:r>
      <w:r w:rsidRPr="005B3474">
        <w:t>ni</w:t>
      </w:r>
      <w:r>
        <w:rPr>
          <w:rFonts w:cs="Arial"/>
        </w:rPr>
        <w:t>ng</w:t>
      </w:r>
      <w:r w:rsidR="001F02D9">
        <w:t xml:space="preserve"> K</w:t>
      </w:r>
      <w:r w:rsidR="006D3095">
        <w:t xml:space="preserve">ey </w:t>
      </w:r>
      <w:r w:rsidR="001F02D9">
        <w:t>P</w:t>
      </w:r>
      <w:r w:rsidR="006D3095">
        <w:t>rinciples</w:t>
      </w:r>
      <w:bookmarkEnd w:id="6"/>
      <w:bookmarkEnd w:id="7"/>
    </w:p>
    <w:p w14:paraId="4892BB2E" w14:textId="77777777" w:rsidR="000349F1" w:rsidRDefault="001F02D9" w:rsidP="001F02D9">
      <w:pPr>
        <w:jc w:val="both"/>
      </w:pPr>
      <w:r>
        <w:rPr>
          <w:noProof/>
          <w:lang w:val="en-GB" w:eastAsia="en-GB" w:bidi="ar-SA"/>
        </w:rPr>
        <mc:AlternateContent>
          <mc:Choice Requires="wpg">
            <w:drawing>
              <wp:anchor distT="0" distB="0" distL="114300" distR="114300" simplePos="0" relativeHeight="251661312" behindDoc="0" locked="0" layoutInCell="1" allowOverlap="1" wp14:anchorId="4AF9480A" wp14:editId="584D7D20">
                <wp:simplePos x="0" y="0"/>
                <wp:positionH relativeFrom="column">
                  <wp:posOffset>-711725</wp:posOffset>
                </wp:positionH>
                <wp:positionV relativeFrom="paragraph">
                  <wp:posOffset>334314</wp:posOffset>
                </wp:positionV>
                <wp:extent cx="6778629" cy="6177600"/>
                <wp:effectExtent l="0" t="0" r="22225" b="1397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8629" cy="6177600"/>
                          <a:chOff x="1071563" y="1643063"/>
                          <a:chExt cx="6191206" cy="3960812"/>
                        </a:xfrm>
                      </wpg:grpSpPr>
                      <wps:wsp>
                        <wps:cNvPr id="5" name="AutoShape 155"/>
                        <wps:cNvSpPr>
                          <a:spLocks noChangeArrowheads="1"/>
                        </wps:cNvSpPr>
                        <wps:spPr bwMode="auto">
                          <a:xfrm>
                            <a:off x="2195407" y="1643063"/>
                            <a:ext cx="4474946" cy="3960812"/>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6" name="AutoShape 156"/>
                        <wps:cNvSpPr>
                          <a:spLocks noChangeArrowheads="1"/>
                        </wps:cNvSpPr>
                        <wps:spPr bwMode="auto">
                          <a:xfrm>
                            <a:off x="2989591" y="2277581"/>
                            <a:ext cx="2879767" cy="2739070"/>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7" name="Oval 7"/>
                        <wps:cNvSpPr/>
                        <wps:spPr>
                          <a:xfrm>
                            <a:off x="1071563" y="3934160"/>
                            <a:ext cx="2103292" cy="74092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8CB2C9"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wps:txbx>
                        <wps:bodyPr anchor="ctr"/>
                      </wps:wsp>
                      <wps:wsp>
                        <wps:cNvPr id="8" name="Oval 8"/>
                        <wps:cNvSpPr/>
                        <wps:spPr>
                          <a:xfrm>
                            <a:off x="2977331" y="2395814"/>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9070BA"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Managing Risk</w:t>
                              </w:r>
                            </w:p>
                          </w:txbxContent>
                        </wps:txbx>
                        <wps:bodyPr anchor="ctr"/>
                      </wps:wsp>
                      <wps:wsp>
                        <wps:cNvPr id="9" name="Oval 9"/>
                        <wps:cNvSpPr/>
                        <wps:spPr>
                          <a:xfrm>
                            <a:off x="4034426" y="3323288"/>
                            <a:ext cx="999881" cy="57540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38D31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Centred</w:t>
                              </w:r>
                            </w:p>
                          </w:txbxContent>
                        </wps:txbx>
                        <wps:bodyPr anchor="ctr"/>
                      </wps:wsp>
                      <pic:pic xmlns:pic14="http://schemas.microsoft.com/office/drawing/2010/picture" xmlns:pic="http://schemas.openxmlformats.org/drawingml/2006/picture" mc:Ignorable="pic14">
                        <pic:nvPicPr>
                          <pic:cNvPr id="10" name="Freeform 17"/>
                          <pic:cNvPicPr preferRelativeResize="0">
                            <a:picLocks noChangeArrowheads="1"/>
                          </pic:cNvPicPr>
                        </pic:nvPicPr>
                        <pic:blipFill>
                          <a:blip r:embed="rId16" cstate="print">
                            <a:duotone>
                              <a:prstClr val="black"/>
                              <a:schemeClr val="accent1">
                                <a:tint val="45000"/>
                                <a:satMod val="400000"/>
                              </a:schemeClr>
                            </a:duotone>
                          </a:blip>
                          <a:srcRect/>
                          <a:stretch>
                            <a:fillRect/>
                          </a:stretch>
                        </pic:blipFill>
                        <pic:spPr bwMode="auto">
                          <a:xfrm>
                            <a:off x="4404591" y="3323732"/>
                            <a:ext cx="576262" cy="575494"/>
                          </a:xfrm>
                          <a:prstGeom prst="rect">
                            <a:avLst/>
                          </a:prstGeom>
                          <a:noFill/>
                          <a:ln>
                            <a:noFill/>
                            <a:headEnd/>
                            <a:tailEnd/>
                          </a:ln>
                        </pic:spPr>
                        <pic14:style>
                          <a:lnRef idx="2">
                            <a:schemeClr val="accent1">
                              <a:shade val="50000"/>
                            </a:schemeClr>
                          </a:lnRef>
                          <a:fillRef idx="1">
                            <a:schemeClr val="accent1"/>
                          </a:fillRef>
                          <a:effectRef idx="0">
                            <a:schemeClr val="accent1"/>
                          </a:effectRef>
                          <a:fontRef idx="minor">
                            <a:schemeClr val="lt1"/>
                          </a:fontRef>
                        </pic14:style>
                      </pic:pic>
                      <wps:wsp>
                        <wps:cNvPr id="11" name="Oval 11"/>
                        <wps:cNvSpPr/>
                        <wps:spPr>
                          <a:xfrm>
                            <a:off x="4404954" y="1695611"/>
                            <a:ext cx="14644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9FE166"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Reducing Harm</w:t>
                              </w:r>
                            </w:p>
                          </w:txbxContent>
                        </wps:txbx>
                        <wps:bodyPr anchor="ctr"/>
                      </wps:wsp>
                      <wps:wsp>
                        <wps:cNvPr id="12" name="Oval 12"/>
                        <wps:cNvSpPr/>
                        <wps:spPr>
                          <a:xfrm>
                            <a:off x="4888548" y="2418147"/>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C54C2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wps:txbx>
                        <wps:bodyPr anchor="ctr"/>
                      </wps:wsp>
                      <wps:wsp>
                        <wps:cNvPr id="13" name="Oval 13"/>
                        <wps:cNvSpPr/>
                        <wps:spPr>
                          <a:xfrm>
                            <a:off x="2845194" y="3300955"/>
                            <a:ext cx="1189232" cy="45059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8CC70D"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Human Rights</w:t>
                              </w:r>
                            </w:p>
                          </w:txbxContent>
                        </wps:txbx>
                        <wps:bodyPr anchor="ctr"/>
                      </wps:wsp>
                      <wps:wsp>
                        <wps:cNvPr id="14" name="Oval 14"/>
                        <wps:cNvSpPr/>
                        <wps:spPr>
                          <a:xfrm>
                            <a:off x="3174855" y="4374250"/>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DE0BB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Dignity</w:t>
                              </w:r>
                            </w:p>
                          </w:txbxContent>
                        </wps:txbx>
                        <wps:bodyPr anchor="ctr"/>
                      </wps:wsp>
                      <wps:wsp>
                        <wps:cNvPr id="15" name="Oval 15"/>
                        <wps:cNvSpPr/>
                        <wps:spPr>
                          <a:xfrm>
                            <a:off x="4888548" y="4202155"/>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C844F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Autonomy</w:t>
                              </w:r>
                            </w:p>
                          </w:txbxContent>
                        </wps:txbx>
                        <wps:bodyPr anchor="ctr"/>
                      </wps:wsp>
                      <wps:wsp>
                        <wps:cNvPr id="16" name="Oval 16"/>
                        <wps:cNvSpPr/>
                        <wps:spPr>
                          <a:xfrm>
                            <a:off x="4167925" y="4751283"/>
                            <a:ext cx="12696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2C32C5"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Maximising Potential</w:t>
                              </w:r>
                            </w:p>
                          </w:txbxContent>
                        </wps:txbx>
                        <wps:bodyPr anchor="ctr"/>
                      </wps:wsp>
                      <wps:wsp>
                        <wps:cNvPr id="17" name="Oval 17"/>
                        <wps:cNvSpPr/>
                        <wps:spPr>
                          <a:xfrm>
                            <a:off x="5530005" y="3169347"/>
                            <a:ext cx="1732764" cy="60469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F2D88A"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wps:txbx>
                        <wps:bodyPr anchor="ctr"/>
                      </wps:wsp>
                    </wpg:wgp>
                  </a:graphicData>
                </a:graphic>
                <wp14:sizeRelH relativeFrom="margin">
                  <wp14:pctWidth>0</wp14:pctWidth>
                </wp14:sizeRelH>
                <wp14:sizeRelV relativeFrom="margin">
                  <wp14:pctHeight>0</wp14:pctHeight>
                </wp14:sizeRelV>
              </wp:anchor>
            </w:drawing>
          </mc:Choice>
          <mc:Fallback>
            <w:pict>
              <v:group w14:anchorId="4AF9480A" id="Group 2" o:spid="_x0000_s1026" style="position:absolute;left:0;text-align:left;margin-left:-56.05pt;margin-top:26.3pt;width:533.75pt;height:486.45pt;z-index:251661312;mso-width-relative:margin;mso-height-relative:margin" coordorigin="10715,16430" coordsize="61912,396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">
                <v:shape id="AutoShape 155" o:spid="_x0000_s1027" style="position:absolute;left:21954;top:16430;width:44749;height:39608;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GjscMA&#10;AADaAAAADwAAAGRycy9kb3ducmV2LnhtbESP3YrCMBSE7wXfIRzBm0XTdVG0GmURXGQR8f/60Bzb&#10;YnNSm6zWtzfCgpfDzHzDTGa1KcSNKpdbVvDZjUAQJ1bnnCo47BedIQjnkTUWlknBgxzMps3GBGNt&#10;77yl286nIkDYxagg876MpXRJRgZd15bEwTvbyqAPskqlrvAe4KaQvSgaSIM5h4UMS5pnlFx2f0ZB&#10;utn/+OTrNFqt+9dFRL8fy+NqrVS7VX+PQXiq/Tv8315qBX1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Gjsc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2237473,0;655290,580002;0,1980406;655290,3380810;2237473,3960812;3819656,3380810;4474946,1980406;3819656,580002" o:connectangles="0,0,0,0,0,0,0,0" textboxrect="3163,3163,18437,18437"/>
                </v:shape>
                <v:shape id="AutoShape 156" o:spid="_x0000_s1028" style="position:absolute;left:29895;top:22775;width:28798;height:27391;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M9xsMA&#10;AADaAAAADwAAAGRycy9kb3ducmV2LnhtbESP3YrCMBSE7wXfIRzBG9F0XVa0GmURXGQR8f/60Bzb&#10;YnNSm6zWtzfCgpfDzHzDTGa1KcSNKpdbVvDRi0AQJ1bnnCo47BfdIQjnkTUWlknBgxzMps3GBGNt&#10;77yl286nIkDYxagg876MpXRJRgZdz5bEwTvbyqAPskqlrvAe4KaQ/SgaSIM5h4UMS5pnlFx2f0ZB&#10;utn/+OTzNFqtv66LiH47y+NqrVS7VX+PQXiq/Tv8315qBQN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M9xs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1439884,0;421699,401096;0,1369535;421699,2337974;1439884,2739070;2458068,2337974;2879767,1369535;2458068,401096" o:connectangles="0,0,0,0,0,0,0,0" textboxrect="3163,3163,18437,18437"/>
                </v:shape>
                <v:oval id="Oval 7" o:spid="_x0000_s1029" style="position:absolute;left:10715;top:39341;width:21033;height:7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Z4y8UA&#10;AADaAAAADwAAAGRycy9kb3ducmV2LnhtbESPQWvCQBSE74X+h+UVvIhu6iFKdBNqQRHsQW1FvT2y&#10;r0lo9m2aXTXtr+8KQo/DzHzDzLLO1OJCrassK3geRiCIc6srLhR8vC8GExDOI2usLZOCH3KQpY8P&#10;M0y0vfKWLjtfiABhl6CC0vsmkdLlJRl0Q9sQB+/TtgZ9kG0hdYvXADe1HEVRLA1WHBZKbOi1pPxr&#10;dzYKTvFizvFm3ee3xuXz/RJ/j4dvpXpP3csUhKfO/4fv7ZVWMIb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njLxQAAANoAAAAPAAAAAAAAAAAAAAAAAJgCAABkcnMv&#10;ZG93bnJldi54bWxQSwUGAAAAAAQABAD1AAAAigMAAAAA&#10;" fillcolor="#4f81bd [3204]" strokecolor="#243f60 [1604]" strokeweight="2pt">
                  <v:textbox>
                    <w:txbxContent>
                      <w:p w14:paraId="318CB2C9"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v:textbox>
                </v:oval>
                <v:oval id="Oval 8" o:spid="_x0000_s1030" style="position:absolute;left:29773;top:23958;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nsucEA&#10;AADaAAAADwAAAGRycy9kb3ducmV2LnhtbERPy4rCMBTdC/5DuIIbGVNdFOkYRQVF0MX4Qmd3ae60&#10;xeamNlE78/WTheDycN7jaWNK8aDaFZYVDPoRCOLU6oIzBcfD8mMEwnlkjaVlUvBLDqaTdmuMibZP&#10;3tFj7zMRQtglqCD3vkqkdGlOBl3fVsSB+7G1QR9gnUld4zOEm1IOoyiWBgsODTlWtMgpve7vRsF3&#10;vJxz/LXp8bZy6fy0wr/L+aZUt9PMPkF4avxb/HKvtYKwNVwJN0BO/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57LnBAAAA2gAAAA8AAAAAAAAAAAAAAAAAmAIAAGRycy9kb3du&#10;cmV2LnhtbFBLBQYAAAAABAAEAPUAAACGAwAAAAA=&#10;" fillcolor="#4f81bd [3204]" strokecolor="#243f60 [1604]" strokeweight="2pt">
                  <v:textbox>
                    <w:txbxContent>
                      <w:p w14:paraId="6B9070BA"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Managing Risk</w:t>
                        </w:r>
                      </w:p>
                    </w:txbxContent>
                  </v:textbox>
                </v:oval>
                <v:oval id="Oval 9" o:spid="_x0000_s1031" style="position:absolute;left:40344;top:33232;width:9999;height:57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VJIsUA&#10;AADaAAAADwAAAGRycy9kb3ducmV2LnhtbESPQWvCQBSE74X+h+UVvIhu6iFodBNqQRHsQW1FvT2y&#10;r0lo9m2aXTXtr+8KQo/DzHzDzLLO1OJCrassK3geRiCIc6srLhR8vC8GYxDOI2usLZOCH3KQpY8P&#10;M0y0vfKWLjtfiABhl6CC0vsmkdLlJRl0Q9sQB+/TtgZ9kG0hdYvXADe1HEVRLA1WHBZKbOi1pPxr&#10;dzYKTvFizvFm3ee3xuXz/RJ/j4dvpXpP3csUhKfO/4fv7ZVWMIH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9UkixQAAANoAAAAPAAAAAAAAAAAAAAAAAJgCAABkcnMv&#10;ZG93bnJldi54bWxQSwUGAAAAAAQABAD1AAAAigMAAAAA&#10;" fillcolor="#4f81bd [3204]" strokecolor="#243f60 [1604]" strokeweight="2pt">
                  <v:textbox>
                    <w:txbxContent>
                      <w:p w14:paraId="2E38D31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Centred</w:t>
                        </w:r>
                      </w:p>
                    </w:txbxContent>
                  </v:textbox>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eform 17" o:spid="_x0000_s1032" type="#_x0000_t75" style="position:absolute;left:44045;top:33237;width:5763;height:5755;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p1xTGAAAA2wAAAA8AAABkcnMvZG93bnJldi54bWxEj0FLw0AQhe9C/8MyghexGwVjid2WogSK&#10;0INVkN6m2TGbmp0N2U0T/33nIHib4b1575vlevKtOlMfm8AG7ucZKOIq2IZrA58f5d0CVEzIFtvA&#10;ZOCXIqxXs6slFjaM/E7nfaqVhHAs0IBLqSu0jpUjj3EeOmLRvkPvMcna19r2OEq4b/VDluXaY8PS&#10;4LCjF0fVz37wBo5D/jae8senQ/lF7rRbDOX29daYm+tp8wwq0ZT+zX/XWyv4Qi+/yAB6d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06nXFMYAAADbAAAADwAAAAAAAAAAAAAA&#10;AACfAgAAZHJzL2Rvd25yZXYueG1sUEsFBgAAAAAEAAQA9wAAAJIDAAAAAA==&#10;">
                  <v:imagedata r:id="rId17" o:title="" recolortarget="black"/>
                  <o:lock v:ext="edit" aspectratio="f"/>
                </v:shape>
                <v:oval id="Oval 11" o:spid="_x0000_s1033" style="position:absolute;left:44049;top:16956;width:14644;height:4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sFjMMA&#10;AADbAAAADwAAAGRycy9kb3ducmV2LnhtbERPTWvCQBC9C/6HZYReRDf2ECRmlSooQj1Uq2hvQ3aa&#10;hGZnY3arsb/eFYTe5vE+J521phIXalxpWcFoGIEgzqwuOVew/1wOxiCcR9ZYWSYFN3Iwm3Y7KSba&#10;XnlLl53PRQhhl6CCwvs6kdJlBRl0Q1sTB+7bNgZ9gE0udYPXEG4q+RpFsTRYcmgosKZFQdnP7tco&#10;+IqXc44/3vu8qV02P6zw73Q8K/XSa98mIDy1/l/8dK91mD+Cxy/hADm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sFjMMAAADbAAAADwAAAAAAAAAAAAAAAACYAgAAZHJzL2Rv&#10;d25yZXYueG1sUEsFBgAAAAAEAAQA9QAAAIgDAAAAAA==&#10;" fillcolor="#4f81bd [3204]" strokecolor="#243f60 [1604]" strokeweight="2pt">
                  <v:textbox>
                    <w:txbxContent>
                      <w:p w14:paraId="119FE166"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Reducing Harm</w:t>
                        </w:r>
                      </w:p>
                    </w:txbxContent>
                  </v:textbox>
                </v:oval>
                <v:oval id="Oval 12" o:spid="_x0000_s1034" style="position:absolute;left:48885;top:2418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mb+8QA&#10;AADbAAAADwAAAGRycy9kb3ducmV2LnhtbERPTWvCQBC9C/0PyxR6Ed3UQ5CYNZiCpaCHapW2tyE7&#10;TYLZ2TS7auyvdwWht3m8z0mz3jTiRJ2rLSt4HkcgiAuray4V7D6WoykI55E1NpZJwYUcZPOHQYqJ&#10;tmfe0GnrSxFC2CWooPK+TaR0RUUG3di2xIH7sZ1BH2BXSt3hOYSbRk6iKJYGaw4NFbb0UlFx2B6N&#10;gu94mXP8vhryunVFvn/Fv6/PX6WeHvvFDISn3v+L7+43HeZP4PZLOED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Jm/vEAAAA2wAAAA8AAAAAAAAAAAAAAAAAmAIAAGRycy9k&#10;b3ducmV2LnhtbFBLBQYAAAAABAAEAPUAAACJAwAAAAA=&#10;" fillcolor="#4f81bd [3204]" strokecolor="#243f60 [1604]" strokeweight="2pt">
                  <v:textbox>
                    <w:txbxContent>
                      <w:p w14:paraId="5CC54C2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v:textbox>
                </v:oval>
                <v:oval id="Oval 13" o:spid="_x0000_s1035" style="position:absolute;left:28451;top:33009;width:11893;height:45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U+YMMA&#10;AADbAAAADwAAAGRycy9kb3ducmV2LnhtbERPTWvCQBC9C/6HZQQvohst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U+YMMAAADbAAAADwAAAAAAAAAAAAAAAACYAgAAZHJzL2Rv&#10;d25yZXYueG1sUEsFBgAAAAAEAAQA9QAAAIgDAAAAAA==&#10;" fillcolor="#4f81bd [3204]" strokecolor="#243f60 [1604]" strokeweight="2pt">
                  <v:textbox>
                    <w:txbxContent>
                      <w:p w14:paraId="5E8CC70D"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Human Rights</w:t>
                        </w:r>
                      </w:p>
                    </w:txbxContent>
                  </v:textbox>
                </v:oval>
                <v:oval id="Oval 14" o:spid="_x0000_s1036" style="position:absolute;left:31748;top:43742;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ymFMMA&#10;AADbAAAADwAAAGRycy9kb3ducmV2LnhtbERPTWvCQBC9C/6HZQQvohul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ymFMMAAADbAAAADwAAAAAAAAAAAAAAAACYAgAAZHJzL2Rv&#10;d25yZXYueG1sUEsFBgAAAAAEAAQA9QAAAIgDAAAAAA==&#10;" fillcolor="#4f81bd [3204]" strokecolor="#243f60 [1604]" strokeweight="2pt">
                  <v:textbox>
                    <w:txbxContent>
                      <w:p w14:paraId="4ADE0BB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Dignity</w:t>
                        </w:r>
                      </w:p>
                    </w:txbxContent>
                  </v:textbox>
                </v:oval>
                <v:oval id="Oval 15" o:spid="_x0000_s1037" style="position:absolute;left:48885;top:4202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ADj8MA&#10;AADbAAAADwAAAGRycy9kb3ducmV2LnhtbERPTWvCQBC9C/6HZQQvohuFBk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ADj8MAAADbAAAADwAAAAAAAAAAAAAAAACYAgAAZHJzL2Rv&#10;d25yZXYueG1sUEsFBgAAAAAEAAQA9QAAAIgDAAAAAA==&#10;" fillcolor="#4f81bd [3204]" strokecolor="#243f60 [1604]" strokeweight="2pt">
                  <v:textbox>
                    <w:txbxContent>
                      <w:p w14:paraId="4BC844F4"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Autonomy</w:t>
                        </w:r>
                      </w:p>
                    </w:txbxContent>
                  </v:textbox>
                </v:oval>
                <v:oval id="Oval 16" o:spid="_x0000_s1038" style="position:absolute;left:41679;top:47512;width:1269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Kd+MMA&#10;AADbAAAADwAAAGRycy9kb3ducmV2LnhtbERPS2vCQBC+F/wPywheim7qIUh0FRUUwR6sD9TbkB2T&#10;YHY2za6a+uu7BaG3+fieM5o0phR3ql1hWcFHLwJBnFpdcKZgv1t0ByCcR9ZYWiYFP+RgMm69jTDR&#10;9sFfdN/6TIQQdgkqyL2vEildmpNB17MVceAutjboA6wzqWt8hHBTyn4UxdJgwaEhx4rmOaXX7c0o&#10;OMeLGceb9Tt/Vi6dHZb4PB2/leq0m+kQhKfG/4tf7pUO82P4+yUcIM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Kd+MMAAADbAAAADwAAAAAAAAAAAAAAAACYAgAAZHJzL2Rv&#10;d25yZXYueG1sUEsFBgAAAAAEAAQA9QAAAIgDAAAAAA==&#10;" fillcolor="#4f81bd [3204]" strokecolor="#243f60 [1604]" strokeweight="2pt">
                  <v:textbox>
                    <w:txbxContent>
                      <w:p w14:paraId="672C32C5"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Maximising Potential</w:t>
                        </w:r>
                      </w:p>
                    </w:txbxContent>
                  </v:textbox>
                </v:oval>
                <v:oval id="Oval 17" o:spid="_x0000_s1039" style="position:absolute;left:55300;top:31693;width:17327;height:60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44Y8MA&#10;AADbAAAADwAAAGRycy9kb3ducmV2LnhtbERPS2vCQBC+C/6HZYReim7sIZXUVVSwFOqhvqjehuyY&#10;BLOzMbvV6K93C4K3+fieMxw3phRnql1hWUG/F4EgTq0uOFOwWc+7AxDOI2ssLZOCKzkYj9qtISba&#10;XnhJ55XPRAhhl6CC3PsqkdKlORl0PVsRB+5ga4M+wDqTusZLCDelfIuiWBosODTkWNEsp/S4+jMK&#10;9vF8yvHP9ysvKpdOt5942/2elHrpNJMPEJ4a/xQ/3F86zH+H/1/CAXJ0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44Y8MAAADbAAAADwAAAAAAAAAAAAAAAACYAgAAZHJzL2Rv&#10;d25yZXYueG1sUEsFBgAAAAAEAAQA9QAAAIgDAAAAAA==&#10;" fillcolor="#4f81bd [3204]" strokecolor="#243f60 [1604]" strokeweight="2pt">
                  <v:textbox>
                    <w:txbxContent>
                      <w:p w14:paraId="35F2D88A" w14:textId="77777777" w:rsidR="002D4647" w:rsidRDefault="002D4647"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v:textbox>
                </v:oval>
              </v:group>
            </w:pict>
          </mc:Fallback>
        </mc:AlternateContent>
      </w:r>
      <w:r w:rsidR="006D3095">
        <w:t xml:space="preserve">The underpinning key principles are illustrated below: </w:t>
      </w:r>
    </w:p>
    <w:p w14:paraId="4023B32B" w14:textId="77777777" w:rsidR="00216179" w:rsidRDefault="00216179" w:rsidP="00146F76"/>
    <w:p w14:paraId="349D6232" w14:textId="77777777" w:rsidR="000349F1" w:rsidRDefault="000349F1" w:rsidP="00146F76">
      <w:pPr>
        <w:jc w:val="both"/>
        <w:rPr>
          <w:rFonts w:cs="Arial"/>
        </w:rPr>
      </w:pPr>
    </w:p>
    <w:p w14:paraId="14CCEF62" w14:textId="77777777" w:rsidR="001F02D9" w:rsidRDefault="001F02D9" w:rsidP="00146F76">
      <w:pPr>
        <w:jc w:val="both"/>
        <w:rPr>
          <w:rFonts w:cs="Arial"/>
        </w:rPr>
      </w:pPr>
    </w:p>
    <w:p w14:paraId="15084691" w14:textId="77777777" w:rsidR="001F02D9" w:rsidRDefault="001F02D9" w:rsidP="00146F76">
      <w:pPr>
        <w:jc w:val="both"/>
        <w:rPr>
          <w:rFonts w:cs="Arial"/>
        </w:rPr>
      </w:pPr>
    </w:p>
    <w:p w14:paraId="7987D27C" w14:textId="77777777" w:rsidR="001F02D9" w:rsidRDefault="001F02D9" w:rsidP="00146F76">
      <w:pPr>
        <w:jc w:val="both"/>
        <w:rPr>
          <w:rFonts w:cs="Arial"/>
        </w:rPr>
      </w:pPr>
    </w:p>
    <w:p w14:paraId="6AA2C685" w14:textId="77777777" w:rsidR="001F02D9" w:rsidRDefault="001F02D9" w:rsidP="00146F76">
      <w:pPr>
        <w:jc w:val="both"/>
        <w:rPr>
          <w:rFonts w:cs="Arial"/>
        </w:rPr>
      </w:pPr>
    </w:p>
    <w:p w14:paraId="01A6D6AE" w14:textId="77777777" w:rsidR="001F02D9" w:rsidRDefault="001F02D9" w:rsidP="00146F76">
      <w:pPr>
        <w:jc w:val="both"/>
        <w:rPr>
          <w:rFonts w:cs="Arial"/>
        </w:rPr>
      </w:pPr>
    </w:p>
    <w:p w14:paraId="78867613" w14:textId="77777777" w:rsidR="001F02D9" w:rsidRDefault="001F02D9" w:rsidP="00146F76">
      <w:pPr>
        <w:jc w:val="both"/>
        <w:rPr>
          <w:rFonts w:cs="Arial"/>
        </w:rPr>
      </w:pPr>
    </w:p>
    <w:p w14:paraId="596C9ED4" w14:textId="77777777" w:rsidR="001F02D9" w:rsidRDefault="001F02D9" w:rsidP="00146F76">
      <w:pPr>
        <w:jc w:val="both"/>
        <w:rPr>
          <w:rFonts w:cs="Arial"/>
        </w:rPr>
      </w:pPr>
    </w:p>
    <w:p w14:paraId="37160DFF" w14:textId="77777777" w:rsidR="001F02D9" w:rsidRDefault="001F02D9" w:rsidP="00146F76">
      <w:pPr>
        <w:jc w:val="both"/>
        <w:rPr>
          <w:rFonts w:cs="Arial"/>
        </w:rPr>
      </w:pPr>
    </w:p>
    <w:p w14:paraId="6423C773" w14:textId="77777777" w:rsidR="001F02D9" w:rsidRDefault="001F02D9" w:rsidP="00146F76">
      <w:pPr>
        <w:jc w:val="both"/>
        <w:rPr>
          <w:rFonts w:cs="Arial"/>
        </w:rPr>
      </w:pPr>
    </w:p>
    <w:p w14:paraId="4BA7827C" w14:textId="77777777" w:rsidR="001F02D9" w:rsidRDefault="001F02D9" w:rsidP="00146F76">
      <w:pPr>
        <w:jc w:val="both"/>
        <w:rPr>
          <w:rFonts w:cs="Arial"/>
        </w:rPr>
      </w:pPr>
    </w:p>
    <w:p w14:paraId="7445A49D" w14:textId="77777777" w:rsidR="001F02D9" w:rsidRDefault="001F02D9" w:rsidP="00146F76">
      <w:pPr>
        <w:jc w:val="both"/>
        <w:rPr>
          <w:rFonts w:cs="Arial"/>
        </w:rPr>
      </w:pPr>
    </w:p>
    <w:p w14:paraId="2EC90582" w14:textId="77777777" w:rsidR="001F02D9" w:rsidRDefault="001F02D9" w:rsidP="00146F76">
      <w:pPr>
        <w:jc w:val="both"/>
        <w:rPr>
          <w:rFonts w:cs="Arial"/>
        </w:rPr>
      </w:pPr>
    </w:p>
    <w:p w14:paraId="70E52A69" w14:textId="77777777" w:rsidR="001F02D9" w:rsidRDefault="001F02D9" w:rsidP="00146F76">
      <w:pPr>
        <w:jc w:val="both"/>
        <w:rPr>
          <w:rFonts w:cs="Arial"/>
        </w:rPr>
      </w:pPr>
    </w:p>
    <w:p w14:paraId="2298E459" w14:textId="77777777" w:rsidR="001F02D9" w:rsidRDefault="001F02D9" w:rsidP="00146F76">
      <w:pPr>
        <w:jc w:val="both"/>
        <w:rPr>
          <w:rFonts w:cs="Arial"/>
        </w:rPr>
      </w:pPr>
    </w:p>
    <w:p w14:paraId="5E7CFAE1" w14:textId="77777777" w:rsidR="001F02D9" w:rsidRDefault="001F02D9" w:rsidP="00146F76">
      <w:pPr>
        <w:jc w:val="both"/>
        <w:rPr>
          <w:rFonts w:cs="Arial"/>
        </w:rPr>
      </w:pPr>
    </w:p>
    <w:p w14:paraId="7BB16DB0" w14:textId="77777777" w:rsidR="001F02D9" w:rsidRDefault="001F02D9" w:rsidP="00146F76">
      <w:pPr>
        <w:jc w:val="both"/>
        <w:rPr>
          <w:rFonts w:cs="Arial"/>
        </w:rPr>
      </w:pPr>
    </w:p>
    <w:p w14:paraId="60CA04FA" w14:textId="77777777" w:rsidR="001F02D9" w:rsidRDefault="001F02D9" w:rsidP="00146F76">
      <w:pPr>
        <w:jc w:val="both"/>
        <w:rPr>
          <w:rFonts w:cs="Arial"/>
        </w:rPr>
      </w:pPr>
    </w:p>
    <w:p w14:paraId="412DD764" w14:textId="77777777" w:rsidR="001F02D9" w:rsidRDefault="001F02D9" w:rsidP="00146F76">
      <w:pPr>
        <w:jc w:val="both"/>
        <w:rPr>
          <w:rFonts w:cs="Arial"/>
        </w:rPr>
      </w:pPr>
    </w:p>
    <w:p w14:paraId="16ACF8BD" w14:textId="77777777" w:rsidR="001F02D9" w:rsidRDefault="001F02D9" w:rsidP="00146F76">
      <w:pPr>
        <w:jc w:val="both"/>
        <w:rPr>
          <w:rFonts w:cs="Arial"/>
        </w:rPr>
      </w:pPr>
    </w:p>
    <w:p w14:paraId="04CF233C" w14:textId="77777777" w:rsidR="001F02D9" w:rsidRDefault="001F02D9" w:rsidP="00146F76">
      <w:pPr>
        <w:jc w:val="both"/>
        <w:rPr>
          <w:rFonts w:cs="Arial"/>
        </w:rPr>
      </w:pPr>
    </w:p>
    <w:p w14:paraId="19876D98" w14:textId="77777777" w:rsidR="001F02D9" w:rsidRDefault="001F02D9" w:rsidP="00146F76">
      <w:pPr>
        <w:jc w:val="both"/>
        <w:rPr>
          <w:rFonts w:cs="Arial"/>
        </w:rPr>
      </w:pPr>
    </w:p>
    <w:p w14:paraId="7B842DEB" w14:textId="77777777" w:rsidR="001F02D9" w:rsidRDefault="001F02D9" w:rsidP="00146F76">
      <w:pPr>
        <w:jc w:val="both"/>
        <w:rPr>
          <w:rFonts w:cs="Arial"/>
        </w:rPr>
      </w:pPr>
    </w:p>
    <w:p w14:paraId="18E27813" w14:textId="77777777" w:rsidR="001F02D9" w:rsidRDefault="001F02D9" w:rsidP="00146F76">
      <w:pPr>
        <w:jc w:val="both"/>
        <w:rPr>
          <w:rFonts w:cs="Arial"/>
        </w:rPr>
      </w:pPr>
    </w:p>
    <w:p w14:paraId="4325335D" w14:textId="77777777" w:rsidR="001F02D9" w:rsidRDefault="001F02D9" w:rsidP="00146F76">
      <w:pPr>
        <w:jc w:val="both"/>
        <w:rPr>
          <w:rFonts w:cs="Arial"/>
        </w:rPr>
      </w:pPr>
    </w:p>
    <w:p w14:paraId="0530550D" w14:textId="6C51A1C0" w:rsidR="000349F1" w:rsidRPr="00F56FE1" w:rsidRDefault="000349F1" w:rsidP="00146F76">
      <w:pPr>
        <w:jc w:val="both"/>
      </w:pPr>
      <w:r>
        <w:rPr>
          <w:rFonts w:cs="Arial"/>
        </w:rPr>
        <w:t>R</w:t>
      </w:r>
      <w:r w:rsidRPr="00DA3F90">
        <w:rPr>
          <w:rFonts w:cs="Arial"/>
        </w:rPr>
        <w:t xml:space="preserve">isks are </w:t>
      </w:r>
      <w:r>
        <w:rPr>
          <w:rFonts w:cs="Arial"/>
        </w:rPr>
        <w:t xml:space="preserve">to be </w:t>
      </w:r>
      <w:r w:rsidRPr="00DA3F90">
        <w:rPr>
          <w:rFonts w:cs="Arial"/>
        </w:rPr>
        <w:t xml:space="preserve">modified where possible, </w:t>
      </w:r>
      <w:r>
        <w:rPr>
          <w:rFonts w:cs="Arial"/>
        </w:rPr>
        <w:t xml:space="preserve">promoting </w:t>
      </w:r>
      <w:r w:rsidRPr="00DA3F90">
        <w:rPr>
          <w:rFonts w:cs="Arial"/>
        </w:rPr>
        <w:t>safe</w:t>
      </w:r>
      <w:r w:rsidR="00FF7DA0">
        <w:rPr>
          <w:rFonts w:cs="Arial"/>
        </w:rPr>
        <w:t>ty</w:t>
      </w:r>
      <w:r w:rsidRPr="00DA3F90">
        <w:rPr>
          <w:rFonts w:cs="Arial"/>
        </w:rPr>
        <w:t xml:space="preserve"> and quality </w:t>
      </w:r>
      <w:r>
        <w:rPr>
          <w:rFonts w:cs="Arial"/>
        </w:rPr>
        <w:t>and compl</w:t>
      </w:r>
      <w:r w:rsidR="00FF7DA0">
        <w:rPr>
          <w:rFonts w:cs="Arial"/>
        </w:rPr>
        <w:t xml:space="preserve">ying </w:t>
      </w:r>
      <w:r w:rsidRPr="007F66FC">
        <w:t xml:space="preserve">with </w:t>
      </w:r>
      <w:r w:rsidRPr="00DA3F90">
        <w:rPr>
          <w:rFonts w:cs="Arial"/>
        </w:rPr>
        <w:t>national requirements. The procedure accompanies the flow-chart</w:t>
      </w:r>
      <w:r w:rsidR="001F02D9">
        <w:rPr>
          <w:rFonts w:cs="Arial"/>
        </w:rPr>
        <w:t xml:space="preserve"> at Appendix 1</w:t>
      </w:r>
      <w:r w:rsidR="009C7455">
        <w:rPr>
          <w:rFonts w:cs="Arial"/>
        </w:rPr>
        <w:t>.</w:t>
      </w:r>
      <w:r w:rsidRPr="00F56FE1">
        <w:rPr>
          <w:rFonts w:cs="Arial"/>
        </w:rPr>
        <w:t xml:space="preserve"> </w:t>
      </w:r>
    </w:p>
    <w:p w14:paraId="2A3B742B" w14:textId="00C443B7" w:rsidR="000349F1" w:rsidRDefault="00F44712" w:rsidP="001F02D9">
      <w:pPr>
        <w:jc w:val="both"/>
      </w:pPr>
      <w:r>
        <w:t xml:space="preserve">The </w:t>
      </w:r>
      <w:r w:rsidR="000349F1">
        <w:t xml:space="preserve">MFA must be completed </w:t>
      </w:r>
      <w:r>
        <w:t xml:space="preserve">in conjunction with the </w:t>
      </w:r>
      <w:r w:rsidR="000349F1">
        <w:t xml:space="preserve">MFI </w:t>
      </w:r>
      <w:r w:rsidR="000349F1" w:rsidRPr="009E6107">
        <w:t>care plan</w:t>
      </w:r>
      <w:r w:rsidR="000349F1">
        <w:t>.</w:t>
      </w:r>
      <w:r w:rsidR="001F02D9">
        <w:t xml:space="preserve">  This documentation forms parts of the </w:t>
      </w:r>
      <w:r w:rsidR="00F5282B">
        <w:t>Patient Risk A</w:t>
      </w:r>
      <w:r w:rsidR="001F02D9">
        <w:t>ssessment</w:t>
      </w:r>
      <w:r w:rsidR="00F5282B">
        <w:t xml:space="preserve"> booklet</w:t>
      </w:r>
      <w:r w:rsidR="001F02D9">
        <w:t>.</w:t>
      </w:r>
    </w:p>
    <w:p w14:paraId="45E4620C" w14:textId="77777777" w:rsidR="000349F1" w:rsidRPr="007C1462" w:rsidRDefault="000349F1" w:rsidP="00A60738">
      <w:pPr>
        <w:jc w:val="both"/>
      </w:pPr>
      <w:r w:rsidRPr="007C1462">
        <w:t xml:space="preserve">Evidence and best practice guidance for reducing the risk of falling </w:t>
      </w:r>
      <w:r w:rsidR="00FE2AC6">
        <w:t xml:space="preserve">sets </w:t>
      </w:r>
      <w:r w:rsidR="001F02D9">
        <w:t>out the</w:t>
      </w:r>
      <w:r w:rsidRPr="007C1462">
        <w:t xml:space="preserve"> following approach, with regular review and monitoring:</w:t>
      </w:r>
    </w:p>
    <w:p w14:paraId="65924AB0" w14:textId="77777777" w:rsidR="000349F1" w:rsidRDefault="000349F1" w:rsidP="00A60738">
      <w:pPr>
        <w:pStyle w:val="ListParagraph"/>
        <w:numPr>
          <w:ilvl w:val="0"/>
          <w:numId w:val="1"/>
        </w:numPr>
        <w:ind w:left="567"/>
        <w:contextualSpacing w:val="0"/>
        <w:jc w:val="both"/>
      </w:pPr>
      <w:r w:rsidRPr="007C1462">
        <w:t xml:space="preserve">Implementation of standard falls prevention strategies for all </w:t>
      </w:r>
      <w:r>
        <w:t xml:space="preserve">adult </w:t>
      </w:r>
      <w:r w:rsidRPr="007C1462">
        <w:t>in-patients</w:t>
      </w:r>
    </w:p>
    <w:p w14:paraId="38482418" w14:textId="1DFC0FE9" w:rsidR="000349F1" w:rsidRPr="007C1462" w:rsidRDefault="00FF7DA0" w:rsidP="00A60738">
      <w:pPr>
        <w:pStyle w:val="ListParagraph"/>
        <w:numPr>
          <w:ilvl w:val="0"/>
          <w:numId w:val="1"/>
        </w:numPr>
        <w:ind w:left="567"/>
        <w:contextualSpacing w:val="0"/>
        <w:jc w:val="both"/>
      </w:pPr>
      <w:r>
        <w:t>P</w:t>
      </w:r>
      <w:r w:rsidR="000349F1" w:rsidRPr="007C1462">
        <w:t>atient information</w:t>
      </w:r>
      <w:r w:rsidR="00F5282B">
        <w:t xml:space="preserve"> </w:t>
      </w:r>
      <w:r w:rsidR="009C7455">
        <w:t xml:space="preserve">leaflet </w:t>
      </w:r>
      <w:r w:rsidR="00F5282B">
        <w:t>(Appendix 3</w:t>
      </w:r>
      <w:r w:rsidR="00A60738">
        <w:t>)</w:t>
      </w:r>
      <w:r w:rsidR="000349F1">
        <w:t xml:space="preserve"> </w:t>
      </w:r>
      <w:r w:rsidR="00F5282B">
        <w:t xml:space="preserve">(available in English and Welsh) </w:t>
      </w:r>
      <w:r w:rsidR="000349F1" w:rsidRPr="007C1462">
        <w:t xml:space="preserve">should be </w:t>
      </w:r>
      <w:r w:rsidR="00EC6AED">
        <w:t xml:space="preserve">available to </w:t>
      </w:r>
      <w:r w:rsidR="000349F1" w:rsidRPr="007C1462">
        <w:t>all</w:t>
      </w:r>
      <w:r w:rsidR="00FE2AC6">
        <w:t xml:space="preserve"> adult </w:t>
      </w:r>
      <w:r w:rsidR="000349F1">
        <w:t xml:space="preserve"> </w:t>
      </w:r>
      <w:r w:rsidR="000349F1" w:rsidRPr="007C1462">
        <w:t>in-patients</w:t>
      </w:r>
      <w:r w:rsidR="00EC6AED">
        <w:t xml:space="preserve">, family, carers, etc </w:t>
      </w:r>
      <w:r w:rsidR="000349F1" w:rsidRPr="007C1462">
        <w:t xml:space="preserve">  </w:t>
      </w:r>
    </w:p>
    <w:p w14:paraId="429D849C" w14:textId="77777777" w:rsidR="000349F1" w:rsidRPr="007C1462" w:rsidRDefault="000349F1" w:rsidP="00A60738">
      <w:pPr>
        <w:pStyle w:val="ListParagraph"/>
        <w:numPr>
          <w:ilvl w:val="0"/>
          <w:numId w:val="1"/>
        </w:numPr>
        <w:ind w:left="567"/>
        <w:contextualSpacing w:val="0"/>
        <w:jc w:val="both"/>
      </w:pPr>
      <w:r w:rsidRPr="007C1462">
        <w:t xml:space="preserve">Undertake </w:t>
      </w:r>
      <w:r w:rsidR="00FE2AC6">
        <w:t>MFA</w:t>
      </w:r>
      <w:r w:rsidRPr="007C1462">
        <w:t xml:space="preserve"> of the potential factors that could cause a fall</w:t>
      </w:r>
    </w:p>
    <w:p w14:paraId="2FF530FC" w14:textId="77777777" w:rsidR="000349F1" w:rsidRDefault="000349F1" w:rsidP="00A60738">
      <w:pPr>
        <w:pStyle w:val="ListParagraph"/>
        <w:numPr>
          <w:ilvl w:val="0"/>
          <w:numId w:val="1"/>
        </w:numPr>
        <w:ind w:left="567"/>
        <w:contextualSpacing w:val="0"/>
        <w:jc w:val="both"/>
      </w:pPr>
      <w:r w:rsidRPr="007C1462">
        <w:t xml:space="preserve">Implement an </w:t>
      </w:r>
      <w:r>
        <w:t xml:space="preserve">MFI </w:t>
      </w:r>
      <w:r w:rsidRPr="007C1462">
        <w:t>care plan</w:t>
      </w:r>
      <w:r w:rsidR="00A60738">
        <w:t xml:space="preserve"> to mitigate the risks identified</w:t>
      </w:r>
    </w:p>
    <w:p w14:paraId="6C6504FE" w14:textId="77777777" w:rsidR="000349F1" w:rsidRPr="00DA3F90" w:rsidRDefault="000349F1" w:rsidP="00A60738">
      <w:pPr>
        <w:pStyle w:val="ListParagraph"/>
        <w:numPr>
          <w:ilvl w:val="0"/>
          <w:numId w:val="1"/>
        </w:numPr>
        <w:ind w:left="567" w:hanging="357"/>
        <w:contextualSpacing w:val="0"/>
        <w:jc w:val="both"/>
        <w:rPr>
          <w:rFonts w:cs="Arial"/>
          <w:b/>
          <w:bCs/>
          <w:sz w:val="26"/>
          <w:szCs w:val="28"/>
        </w:rPr>
      </w:pPr>
      <w:r>
        <w:t xml:space="preserve">Undertake a </w:t>
      </w:r>
      <w:r w:rsidRPr="007C1462">
        <w:t>post-falls assessment for all patients who fall on the ward</w:t>
      </w:r>
    </w:p>
    <w:p w14:paraId="7A7D6F1E" w14:textId="77777777" w:rsidR="000349F1" w:rsidRDefault="000349F1" w:rsidP="00146F76">
      <w:pPr>
        <w:spacing w:before="0"/>
        <w:rPr>
          <w:rFonts w:cs="Arial"/>
          <w:b/>
          <w:bCs/>
          <w:sz w:val="26"/>
          <w:szCs w:val="28"/>
        </w:rPr>
      </w:pPr>
    </w:p>
    <w:p w14:paraId="391CD300" w14:textId="77777777" w:rsidR="00A60738" w:rsidRDefault="00A60738">
      <w:pPr>
        <w:spacing w:before="0" w:after="200" w:line="276" w:lineRule="auto"/>
        <w:rPr>
          <w:rFonts w:eastAsiaTheme="majorEastAsia" w:cstheme="majorBidi"/>
          <w:b/>
          <w:bCs/>
          <w:szCs w:val="26"/>
        </w:rPr>
      </w:pPr>
      <w:bookmarkStart w:id="8" w:name="_Toc450736396"/>
      <w:r>
        <w:br w:type="page"/>
      </w:r>
    </w:p>
    <w:p w14:paraId="21D77FA4" w14:textId="77777777" w:rsidR="000407EA" w:rsidRDefault="00E343B9" w:rsidP="00EF5009">
      <w:pPr>
        <w:pStyle w:val="Heading2"/>
      </w:pPr>
      <w:bookmarkStart w:id="9" w:name="_Toc74045166"/>
      <w:r w:rsidRPr="005D323C">
        <w:t>Framework for assessment</w:t>
      </w:r>
      <w:bookmarkEnd w:id="8"/>
      <w:bookmarkEnd w:id="9"/>
    </w:p>
    <w:p w14:paraId="63488BD8" w14:textId="77777777" w:rsidR="00FE2AC6" w:rsidRDefault="002D4647" w:rsidP="00A60738">
      <w:pPr>
        <w:jc w:val="both"/>
      </w:pPr>
      <w:r>
        <w:rPr>
          <w:noProof/>
        </w:rPr>
        <w:object w:dxaOrig="1440" w:dyaOrig="1440" w14:anchorId="70FE2291">
          <v:shape id="_x0000_s1026" type="#_x0000_t75" style="position:absolute;left:0;text-align:left;margin-left:-2.85pt;margin-top:35.3pt;width:449.5pt;height:407.55pt;z-index:251658240">
            <v:imagedata r:id="rId18" o:title=""/>
            <w10:wrap type="topAndBottom"/>
          </v:shape>
          <o:OLEObject Type="Embed" ProgID="Word.Document.12" ShapeID="_x0000_s1026" DrawAspect="Content" ObjectID="_1695471334" r:id="rId19"/>
        </w:object>
      </w:r>
      <w:r w:rsidR="00FE2AC6" w:rsidRPr="00BC346D">
        <w:t>An</w:t>
      </w:r>
      <w:r w:rsidR="00FE2AC6" w:rsidRPr="00FE2AC6">
        <w:t xml:space="preserve"> </w:t>
      </w:r>
      <w:r w:rsidR="00FE2AC6" w:rsidRPr="006C5264">
        <w:t>MFA will be undertaken on admission/ transfer</w:t>
      </w:r>
      <w:r w:rsidR="00FE2AC6">
        <w:t xml:space="preserve"> in conjunction with an MFI </w:t>
      </w:r>
      <w:r w:rsidR="00167CE8">
        <w:t>c</w:t>
      </w:r>
      <w:r w:rsidR="00FE2AC6">
        <w:t>are plan.</w:t>
      </w:r>
    </w:p>
    <w:p w14:paraId="7129D26E" w14:textId="77777777" w:rsidR="00A60738" w:rsidRDefault="00A60738">
      <w:pPr>
        <w:spacing w:before="0" w:after="200" w:line="276" w:lineRule="auto"/>
        <w:rPr>
          <w:rFonts w:eastAsiaTheme="majorEastAsia" w:cstheme="majorBidi"/>
          <w:b/>
          <w:bCs/>
          <w:szCs w:val="26"/>
        </w:rPr>
      </w:pPr>
      <w:bookmarkStart w:id="10" w:name="_Toc450736397"/>
      <w:r>
        <w:br w:type="page"/>
      </w:r>
    </w:p>
    <w:p w14:paraId="6C7AB48D" w14:textId="77777777" w:rsidR="000C2A70" w:rsidRDefault="00A60738" w:rsidP="00EF5009">
      <w:pPr>
        <w:pStyle w:val="Heading2"/>
      </w:pPr>
      <w:bookmarkStart w:id="11" w:name="_Toc74045167"/>
      <w:r>
        <w:t>Standard Guidance for F</w:t>
      </w:r>
      <w:r w:rsidR="000C2A70" w:rsidRPr="00C0544B">
        <w:t xml:space="preserve">alls </w:t>
      </w:r>
      <w:r>
        <w:t>P</w:t>
      </w:r>
      <w:r w:rsidR="000C2A70" w:rsidRPr="00C0544B">
        <w:t xml:space="preserve">revention </w:t>
      </w:r>
      <w:r>
        <w:t>A</w:t>
      </w:r>
      <w:r w:rsidR="000C2A70" w:rsidRPr="00C0544B">
        <w:t xml:space="preserve">ctions and Interventions for </w:t>
      </w:r>
      <w:r>
        <w:t>A</w:t>
      </w:r>
      <w:r w:rsidR="000C2A70" w:rsidRPr="00C0544B">
        <w:t xml:space="preserve">ll </w:t>
      </w:r>
      <w:r>
        <w:t>A</w:t>
      </w:r>
      <w:r w:rsidR="000C2A70">
        <w:t xml:space="preserve">dult </w:t>
      </w:r>
      <w:r w:rsidR="000C2A70" w:rsidRPr="00C0544B">
        <w:t>In-patients</w:t>
      </w:r>
      <w:bookmarkEnd w:id="11"/>
    </w:p>
    <w:p w14:paraId="3A6D8952" w14:textId="77777777" w:rsidR="00A60738" w:rsidRDefault="00A60738" w:rsidP="00A60738">
      <w:pPr>
        <w:jc w:val="both"/>
      </w:pPr>
      <w:r>
        <w:t>The NICE Clinical Guideline “Falls in Older People: assessing risk and prevention (2013) provided recommendations for falls prevention and includes standard guidance to be given to all adult in-patients.  These are incorporated into the MFA as mandatory actions.</w:t>
      </w:r>
    </w:p>
    <w:p w14:paraId="1739F19F" w14:textId="77777777" w:rsidR="005B3474" w:rsidRDefault="00A60738" w:rsidP="00A60738">
      <w:pPr>
        <w:jc w:val="both"/>
      </w:pPr>
      <w:r>
        <w:t xml:space="preserve">These mandatory actions must be carried out for all adult in-patients regardless of age as they are routine measures. </w:t>
      </w:r>
    </w:p>
    <w:p w14:paraId="24F72AA5" w14:textId="77777777" w:rsidR="00FD7C27" w:rsidRPr="003827BE" w:rsidRDefault="00FD7C27" w:rsidP="00FD7C27">
      <w:pPr>
        <w:spacing w:before="0" w:after="0"/>
        <w:rPr>
          <w:rFonts w:cs="Arial"/>
        </w:rPr>
      </w:pPr>
      <w:r w:rsidRPr="003827BE">
        <w:rPr>
          <w:rFonts w:cs="Arial"/>
          <w:b/>
        </w:rPr>
        <w:t>Call bell</w:t>
      </w:r>
      <w:r w:rsidRPr="003827BE">
        <w:rPr>
          <w:rFonts w:cs="Arial"/>
        </w:rPr>
        <w:t xml:space="preserve"> </w:t>
      </w:r>
    </w:p>
    <w:p w14:paraId="392BB32A" w14:textId="77777777" w:rsidR="00FD7C27" w:rsidRPr="00DC5C3B" w:rsidRDefault="00FD7C27" w:rsidP="00FD7C27">
      <w:pPr>
        <w:pStyle w:val="ListParagraph"/>
        <w:numPr>
          <w:ilvl w:val="0"/>
          <w:numId w:val="13"/>
        </w:numPr>
        <w:spacing w:before="0" w:after="0"/>
        <w:ind w:left="426"/>
        <w:contextualSpacing w:val="0"/>
        <w:rPr>
          <w:rFonts w:cs="Arial"/>
        </w:rPr>
      </w:pPr>
      <w:r w:rsidRPr="00DC5C3B">
        <w:rPr>
          <w:rFonts w:cs="Arial"/>
        </w:rPr>
        <w:t xml:space="preserve">Must be working and in reach (where appropriate). </w:t>
      </w:r>
    </w:p>
    <w:p w14:paraId="5C852713" w14:textId="77777777" w:rsidR="00FD7C27" w:rsidRPr="00FD7C27" w:rsidRDefault="00FD7C27" w:rsidP="00FD7C27">
      <w:pPr>
        <w:pStyle w:val="ListParagraph"/>
        <w:numPr>
          <w:ilvl w:val="0"/>
          <w:numId w:val="8"/>
        </w:numPr>
        <w:spacing w:before="0" w:after="0"/>
        <w:ind w:left="426"/>
        <w:contextualSpacing w:val="0"/>
        <w:jc w:val="both"/>
      </w:pPr>
      <w:r w:rsidRPr="00DC5C3B">
        <w:t>Where the patient is unable to use the call bell a specific plan must be made appropriate to the patient's needs.</w:t>
      </w:r>
      <w:r w:rsidRPr="00FD7C27">
        <w:rPr>
          <w:rFonts w:cs="Arial"/>
        </w:rPr>
        <w:t xml:space="preserve"> This must be recorded within the clinical notes. </w:t>
      </w:r>
    </w:p>
    <w:p w14:paraId="7B38F56A" w14:textId="77777777" w:rsidR="00FD7C27" w:rsidRPr="00FD7C27" w:rsidRDefault="00FD7C27" w:rsidP="00FD7C27">
      <w:pPr>
        <w:pStyle w:val="ListParagraph"/>
        <w:numPr>
          <w:ilvl w:val="0"/>
          <w:numId w:val="8"/>
        </w:numPr>
        <w:spacing w:before="0" w:after="0"/>
        <w:ind w:left="426"/>
        <w:contextualSpacing w:val="0"/>
        <w:jc w:val="both"/>
      </w:pPr>
      <w:r w:rsidRPr="00FD7C27">
        <w:rPr>
          <w:rFonts w:cs="Arial"/>
        </w:rPr>
        <w:t>If a call bell is unavailable in particular areas, an appropriate alternative needs to be in place.</w:t>
      </w:r>
    </w:p>
    <w:p w14:paraId="532BEAD4" w14:textId="77777777" w:rsidR="00FD7C27" w:rsidRDefault="00FD7C27" w:rsidP="00FD7C27">
      <w:pPr>
        <w:spacing w:before="0" w:after="0"/>
        <w:rPr>
          <w:rFonts w:cs="Arial"/>
          <w:b/>
        </w:rPr>
      </w:pPr>
    </w:p>
    <w:p w14:paraId="56DCA2A7" w14:textId="77777777" w:rsidR="00FD7C27" w:rsidRPr="003827BE" w:rsidRDefault="00FD7C27" w:rsidP="00FD7C27">
      <w:pPr>
        <w:spacing w:before="0" w:after="0"/>
        <w:rPr>
          <w:rFonts w:cs="Arial"/>
        </w:rPr>
      </w:pPr>
      <w:r w:rsidRPr="003827BE">
        <w:rPr>
          <w:rFonts w:cs="Arial"/>
          <w:b/>
        </w:rPr>
        <w:t>Advise on safe transfer/mobility</w:t>
      </w:r>
    </w:p>
    <w:p w14:paraId="6958C020" w14:textId="77777777" w:rsidR="00FD7C27" w:rsidRPr="00B56AEC" w:rsidRDefault="00FD7C27" w:rsidP="00FD7C27">
      <w:pPr>
        <w:pStyle w:val="ListParagraph"/>
        <w:numPr>
          <w:ilvl w:val="0"/>
          <w:numId w:val="12"/>
        </w:numPr>
        <w:spacing w:before="0" w:after="0"/>
        <w:ind w:left="426"/>
        <w:contextualSpacing w:val="0"/>
      </w:pPr>
      <w:r w:rsidRPr="00DC5C3B">
        <w:rPr>
          <w:rFonts w:cs="Arial"/>
        </w:rPr>
        <w:t xml:space="preserve">Promote consistent messages. </w:t>
      </w:r>
    </w:p>
    <w:p w14:paraId="0CCF7534" w14:textId="77777777" w:rsidR="00FD7C27" w:rsidRDefault="00FD7C27" w:rsidP="00FD7C27">
      <w:pPr>
        <w:spacing w:before="0" w:after="0"/>
        <w:jc w:val="both"/>
      </w:pPr>
      <w:r>
        <w:rPr>
          <w:rFonts w:cs="Arial"/>
          <w:noProof/>
          <w:lang w:val="en-GB" w:eastAsia="en-GB" w:bidi="ar-SA"/>
        </w:rPr>
        <w:drawing>
          <wp:anchor distT="0" distB="0" distL="114300" distR="114300" simplePos="0" relativeHeight="251663360" behindDoc="0" locked="0" layoutInCell="1" allowOverlap="1" wp14:anchorId="2389161D" wp14:editId="5D2213E6">
            <wp:simplePos x="0" y="0"/>
            <wp:positionH relativeFrom="column">
              <wp:posOffset>3736119</wp:posOffset>
            </wp:positionH>
            <wp:positionV relativeFrom="paragraph">
              <wp:posOffset>11127</wp:posOffset>
            </wp:positionV>
            <wp:extent cx="2277745" cy="1510665"/>
            <wp:effectExtent l="0" t="0" r="8255" b="0"/>
            <wp:wrapSquare wrapText="bothSides"/>
            <wp:docPr id="4" name="Picture 7" descr="DSCF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F0014"/>
                    <pic:cNvPicPr>
                      <a:picLocks noChangeAspect="1" noChangeArrowheads="1"/>
                    </pic:cNvPicPr>
                  </pic:nvPicPr>
                  <pic:blipFill>
                    <a:blip r:embed="rId20"/>
                    <a:srcRect/>
                    <a:stretch>
                      <a:fillRect/>
                    </a:stretch>
                  </pic:blipFill>
                  <pic:spPr bwMode="auto">
                    <a:xfrm>
                      <a:off x="0" y="0"/>
                      <a:ext cx="2277745" cy="15106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DCFFCBF" w14:textId="77777777" w:rsidR="00FD7C27" w:rsidRPr="003827BE" w:rsidRDefault="00FD7C27" w:rsidP="00FD7C27">
      <w:pPr>
        <w:spacing w:before="0" w:after="0"/>
        <w:rPr>
          <w:rFonts w:cs="Arial"/>
          <w:b/>
        </w:rPr>
      </w:pPr>
      <w:r w:rsidRPr="003827BE">
        <w:rPr>
          <w:rFonts w:cs="Arial"/>
          <w:b/>
        </w:rPr>
        <w:t>Advice on safe footwear</w:t>
      </w:r>
    </w:p>
    <w:p w14:paraId="7F1FEF58" w14:textId="77777777" w:rsidR="00FD7C27" w:rsidRPr="00DC5C3B" w:rsidRDefault="00FD7C27" w:rsidP="00FD7C27">
      <w:pPr>
        <w:pStyle w:val="ListParagraph"/>
        <w:numPr>
          <w:ilvl w:val="0"/>
          <w:numId w:val="9"/>
        </w:numPr>
        <w:spacing w:before="0" w:after="0"/>
        <w:ind w:left="426" w:right="3832"/>
        <w:contextualSpacing w:val="0"/>
        <w:rPr>
          <w:rFonts w:cs="Arial"/>
        </w:rPr>
      </w:pPr>
      <w:r w:rsidRPr="00DC5C3B">
        <w:rPr>
          <w:rFonts w:cs="Arial"/>
        </w:rPr>
        <w:t xml:space="preserve">Footwear should be well-fitting, supportive and non-slip. </w:t>
      </w:r>
    </w:p>
    <w:p w14:paraId="072DF982" w14:textId="77777777" w:rsidR="00FD7C27" w:rsidRPr="00DC5C3B" w:rsidRDefault="00FD7C27" w:rsidP="00FD7C27">
      <w:pPr>
        <w:pStyle w:val="ListParagraph"/>
        <w:numPr>
          <w:ilvl w:val="0"/>
          <w:numId w:val="9"/>
        </w:numPr>
        <w:spacing w:before="0" w:after="0"/>
        <w:ind w:left="426" w:right="2636"/>
        <w:contextualSpacing w:val="0"/>
        <w:rPr>
          <w:rFonts w:cs="Arial"/>
        </w:rPr>
      </w:pPr>
      <w:r w:rsidRPr="00DC5C3B">
        <w:rPr>
          <w:rFonts w:cs="Arial"/>
        </w:rPr>
        <w:t xml:space="preserve">Anti-embolic stockings should not be worn on their own as they are a slip hazard. </w:t>
      </w:r>
    </w:p>
    <w:p w14:paraId="09C9B17E" w14:textId="77777777" w:rsidR="00FD7C27" w:rsidRPr="00301492" w:rsidRDefault="00FD7C27" w:rsidP="00FD7C27">
      <w:pPr>
        <w:pStyle w:val="ListParagraph"/>
        <w:numPr>
          <w:ilvl w:val="0"/>
          <w:numId w:val="9"/>
        </w:numPr>
        <w:spacing w:before="0" w:after="0"/>
        <w:ind w:left="426" w:right="3832"/>
        <w:contextualSpacing w:val="0"/>
      </w:pPr>
      <w:r>
        <w:rPr>
          <w:rFonts w:cs="Arial"/>
        </w:rPr>
        <w:t>Bare feet are not encouraged.</w:t>
      </w:r>
    </w:p>
    <w:p w14:paraId="19AAEA45" w14:textId="77777777" w:rsidR="00FD7C27" w:rsidRDefault="00FD7C27" w:rsidP="00FD7C27">
      <w:pPr>
        <w:spacing w:before="0" w:after="0"/>
        <w:jc w:val="both"/>
      </w:pPr>
    </w:p>
    <w:p w14:paraId="4CEA1515" w14:textId="77777777" w:rsidR="00FD7C27" w:rsidRPr="00F56FE1" w:rsidRDefault="00FD7C27" w:rsidP="00FD7C27">
      <w:pPr>
        <w:spacing w:before="0" w:after="0"/>
        <w:rPr>
          <w:rFonts w:cs="Arial"/>
        </w:rPr>
      </w:pPr>
      <w:r w:rsidRPr="003827BE">
        <w:rPr>
          <w:rFonts w:cs="Arial"/>
          <w:b/>
        </w:rPr>
        <w:t>Information leaflet</w:t>
      </w:r>
    </w:p>
    <w:p w14:paraId="4B37B36D" w14:textId="38B67111" w:rsidR="00FD7C27" w:rsidRPr="00FD7C27" w:rsidRDefault="00FD7C27" w:rsidP="00FD7C27">
      <w:pPr>
        <w:pStyle w:val="ListParagraph"/>
        <w:numPr>
          <w:ilvl w:val="0"/>
          <w:numId w:val="45"/>
        </w:numPr>
        <w:spacing w:before="0" w:after="0"/>
        <w:ind w:left="426"/>
        <w:jc w:val="both"/>
        <w:rPr>
          <w:rFonts w:cs="Arial"/>
        </w:rPr>
      </w:pPr>
      <w:r w:rsidRPr="00FD7C27">
        <w:rPr>
          <w:rFonts w:cs="Arial"/>
        </w:rPr>
        <w:t xml:space="preserve">Make the </w:t>
      </w:r>
      <w:r w:rsidR="009C7455">
        <w:rPr>
          <w:rFonts w:cs="Arial"/>
        </w:rPr>
        <w:t xml:space="preserve">Falls Prevention in Hospital </w:t>
      </w:r>
      <w:r w:rsidR="00F5282B">
        <w:t xml:space="preserve">leaflet </w:t>
      </w:r>
      <w:r>
        <w:t xml:space="preserve">(Appendix 3) </w:t>
      </w:r>
      <w:r w:rsidRPr="00FD7C27">
        <w:rPr>
          <w:rFonts w:cs="Arial"/>
        </w:rPr>
        <w:t>available to the patient and their family.</w:t>
      </w:r>
    </w:p>
    <w:p w14:paraId="32EB2C8C" w14:textId="77777777" w:rsidR="00FD7C27" w:rsidRDefault="00FD7C27" w:rsidP="00FD7C27">
      <w:pPr>
        <w:spacing w:before="0" w:after="0"/>
        <w:jc w:val="both"/>
        <w:rPr>
          <w:rFonts w:cs="Arial"/>
        </w:rPr>
      </w:pPr>
    </w:p>
    <w:p w14:paraId="0318C96F" w14:textId="77777777" w:rsidR="00FD7C27" w:rsidRPr="003827BE" w:rsidRDefault="00FD7C27" w:rsidP="00FD7C27">
      <w:pPr>
        <w:spacing w:before="0" w:after="0"/>
        <w:rPr>
          <w:rFonts w:cs="Arial"/>
          <w:b/>
        </w:rPr>
      </w:pPr>
      <w:r w:rsidRPr="003827BE">
        <w:rPr>
          <w:rFonts w:cs="Arial"/>
          <w:b/>
        </w:rPr>
        <w:t xml:space="preserve">Patient is anticoagulated or at risk of bleeding </w:t>
      </w:r>
    </w:p>
    <w:p w14:paraId="68F4613E"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 xml:space="preserve">Be aware </w:t>
      </w:r>
    </w:p>
    <w:p w14:paraId="02437107"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Incorporate this information into ward safety briefings (if patient falls and is at risk of bleeding the ward doctor must be informed immediately)</w:t>
      </w:r>
    </w:p>
    <w:p w14:paraId="7053DA6E" w14:textId="77777777" w:rsidR="00FD7C27" w:rsidRDefault="00FD7C27" w:rsidP="00FD7C27">
      <w:pPr>
        <w:spacing w:before="0" w:after="0"/>
        <w:jc w:val="both"/>
      </w:pPr>
    </w:p>
    <w:p w14:paraId="5BEF9357" w14:textId="77777777" w:rsidR="00FD7C27" w:rsidRPr="003827BE" w:rsidRDefault="00FD7C27" w:rsidP="00FD7C27">
      <w:pPr>
        <w:spacing w:before="0" w:after="0"/>
        <w:rPr>
          <w:b/>
        </w:rPr>
      </w:pPr>
      <w:r w:rsidRPr="003827BE">
        <w:rPr>
          <w:b/>
        </w:rPr>
        <w:t>Environment and or equipment</w:t>
      </w:r>
    </w:p>
    <w:p w14:paraId="10F4583C" w14:textId="77777777" w:rsidR="00FD7C27" w:rsidRPr="00DC5C3B" w:rsidRDefault="00FD7C27" w:rsidP="00FD7C27">
      <w:pPr>
        <w:pStyle w:val="ListParagraph"/>
        <w:numPr>
          <w:ilvl w:val="0"/>
          <w:numId w:val="10"/>
        </w:numPr>
        <w:spacing w:before="0" w:after="0"/>
        <w:ind w:left="426"/>
        <w:contextualSpacing w:val="0"/>
        <w:rPr>
          <w:rFonts w:cs="Arial"/>
        </w:rPr>
      </w:pPr>
      <w:r w:rsidRPr="00DC5C3B">
        <w:t>Ensure the patient is orientated to the ward environment</w:t>
      </w:r>
    </w:p>
    <w:p w14:paraId="08E9B14B" w14:textId="77777777" w:rsidR="00FD7C27" w:rsidRPr="00DC5C3B" w:rsidRDefault="00FD7C27" w:rsidP="00FD7C27">
      <w:pPr>
        <w:pStyle w:val="ListParagraph"/>
        <w:numPr>
          <w:ilvl w:val="0"/>
          <w:numId w:val="10"/>
        </w:numPr>
        <w:spacing w:before="0" w:after="0"/>
        <w:ind w:left="426"/>
        <w:contextualSpacing w:val="0"/>
        <w:rPr>
          <w:rFonts w:cs="Arial"/>
        </w:rPr>
      </w:pPr>
      <w:r w:rsidRPr="00DC5C3B">
        <w:rPr>
          <w:rFonts w:cs="Arial"/>
        </w:rPr>
        <w:t>Advise on risks from drips/tubing/aids as unfamiliar equipment m</w:t>
      </w:r>
      <w:r>
        <w:rPr>
          <w:rFonts w:cs="Arial"/>
        </w:rPr>
        <w:t>ight be a trip/ balance hazard</w:t>
      </w:r>
    </w:p>
    <w:p w14:paraId="08434644" w14:textId="77777777" w:rsidR="00FD7C27" w:rsidRDefault="00FD7C27" w:rsidP="00FD7C27">
      <w:pPr>
        <w:pStyle w:val="ListParagraph"/>
        <w:numPr>
          <w:ilvl w:val="0"/>
          <w:numId w:val="16"/>
        </w:numPr>
        <w:spacing w:before="0" w:after="0"/>
        <w:ind w:left="851"/>
        <w:contextualSpacing w:val="0"/>
      </w:pPr>
      <w:r>
        <w:t xml:space="preserve">Promote use of dimmed </w:t>
      </w:r>
      <w:r w:rsidRPr="00DC5C3B">
        <w:t>light</w:t>
      </w:r>
      <w:r>
        <w:t xml:space="preserve">ing </w:t>
      </w:r>
      <w:r w:rsidRPr="00DC5C3B">
        <w:t xml:space="preserve"> during the hours of darkness and </w:t>
      </w:r>
      <w:r>
        <w:t xml:space="preserve">ensure </w:t>
      </w:r>
      <w:r w:rsidRPr="00DC5C3B">
        <w:t>there is a</w:t>
      </w:r>
      <w:r>
        <w:t>dequate lighting during the day</w:t>
      </w:r>
    </w:p>
    <w:p w14:paraId="17EB6523" w14:textId="77777777" w:rsidR="00FD7C27" w:rsidRPr="00DC5C3B" w:rsidRDefault="00FD7C27" w:rsidP="00FD7C27">
      <w:pPr>
        <w:pStyle w:val="ListParagraph"/>
        <w:numPr>
          <w:ilvl w:val="0"/>
          <w:numId w:val="16"/>
        </w:numPr>
        <w:spacing w:before="0" w:after="0"/>
        <w:ind w:left="851"/>
        <w:contextualSpacing w:val="0"/>
      </w:pPr>
      <w:r>
        <w:t>Avoid bright glaring light</w:t>
      </w:r>
    </w:p>
    <w:p w14:paraId="3C93BFAA" w14:textId="77777777" w:rsidR="00FD7C27" w:rsidRPr="00DC5C3B" w:rsidRDefault="00FD7C27" w:rsidP="00FD7C27">
      <w:pPr>
        <w:pStyle w:val="ListParagraph"/>
        <w:numPr>
          <w:ilvl w:val="0"/>
          <w:numId w:val="16"/>
        </w:numPr>
        <w:spacing w:before="0" w:after="0"/>
        <w:ind w:left="851"/>
        <w:contextualSpacing w:val="0"/>
      </w:pPr>
      <w:r w:rsidRPr="00DC5C3B">
        <w:t>Ensure bed brakes are locked and the bed is in an appropriate low position (except when giving care/transferring or to enable independent transfers).</w:t>
      </w:r>
    </w:p>
    <w:p w14:paraId="0B2CAF55" w14:textId="77777777" w:rsidR="00FD7C27" w:rsidRDefault="00FD7C27" w:rsidP="00FD7C27">
      <w:pPr>
        <w:pStyle w:val="ListParagraph"/>
        <w:numPr>
          <w:ilvl w:val="0"/>
          <w:numId w:val="16"/>
        </w:numPr>
        <w:spacing w:before="0" w:after="0"/>
        <w:ind w:left="851"/>
        <w:contextualSpacing w:val="0"/>
        <w:jc w:val="both"/>
      </w:pPr>
      <w:r w:rsidRPr="00DC5C3B">
        <w:t>Ensure that the chair is an appropriate design and at the app</w:t>
      </w:r>
      <w:r>
        <w:t>ropriate height for the patient</w:t>
      </w:r>
    </w:p>
    <w:p w14:paraId="4C4F09CC" w14:textId="77777777" w:rsidR="00FD7C27" w:rsidRDefault="00FD7C27" w:rsidP="00FD7C27">
      <w:pPr>
        <w:pStyle w:val="ListParagraph"/>
        <w:numPr>
          <w:ilvl w:val="0"/>
          <w:numId w:val="16"/>
        </w:numPr>
        <w:spacing w:before="0" w:after="0"/>
        <w:ind w:left="851"/>
        <w:contextualSpacing w:val="0"/>
        <w:jc w:val="both"/>
      </w:pPr>
      <w:r w:rsidRPr="00DC5C3B">
        <w:t>Ensure spillages are reported and cleared</w:t>
      </w:r>
    </w:p>
    <w:p w14:paraId="0F37C09D" w14:textId="77777777" w:rsidR="00FD7C27" w:rsidRDefault="00FD7C27" w:rsidP="00FD7C27">
      <w:pPr>
        <w:spacing w:before="0" w:after="0"/>
        <w:jc w:val="both"/>
      </w:pPr>
    </w:p>
    <w:p w14:paraId="68E4F0EB" w14:textId="77777777" w:rsidR="00FD7C27" w:rsidRPr="003827BE" w:rsidRDefault="00FD7C27" w:rsidP="00FD7C27">
      <w:pPr>
        <w:spacing w:before="0" w:after="0"/>
        <w:rPr>
          <w:rFonts w:cs="Arial"/>
          <w:b/>
        </w:rPr>
      </w:pPr>
      <w:r w:rsidRPr="003827BE">
        <w:rPr>
          <w:rFonts w:cs="Arial"/>
          <w:b/>
        </w:rPr>
        <w:t>Post anaesthetic/procedure</w:t>
      </w:r>
    </w:p>
    <w:p w14:paraId="31FB55D1" w14:textId="77777777" w:rsidR="00FD7C27" w:rsidRDefault="00FD7C27" w:rsidP="00FD7C27">
      <w:pPr>
        <w:spacing w:before="0" w:after="0"/>
        <w:jc w:val="both"/>
        <w:rPr>
          <w:rFonts w:cs="Arial"/>
        </w:rPr>
      </w:pPr>
      <w:r w:rsidRPr="00DC5C3B">
        <w:rPr>
          <w:rFonts w:cs="Arial"/>
        </w:rPr>
        <w:t>Advise about transfer/mobilising following anaesthetic or other procedure as the patient may feel dizzy and</w:t>
      </w:r>
      <w:r w:rsidRPr="00DC5C3B">
        <w:rPr>
          <w:rFonts w:cs="Arial"/>
          <w:b/>
        </w:rPr>
        <w:t xml:space="preserve"> </w:t>
      </w:r>
      <w:r w:rsidRPr="00DC5C3B">
        <w:rPr>
          <w:rFonts w:cs="Arial"/>
        </w:rPr>
        <w:t>should request assistance mobilising. This advice is a</w:t>
      </w:r>
      <w:r>
        <w:rPr>
          <w:rFonts w:cs="Arial"/>
        </w:rPr>
        <w:t>pplicable to people of all ages</w:t>
      </w:r>
    </w:p>
    <w:p w14:paraId="121802BA" w14:textId="77777777" w:rsidR="00FD7C27" w:rsidRDefault="00FD7C27" w:rsidP="00FD7C27">
      <w:pPr>
        <w:spacing w:before="0" w:after="0"/>
        <w:jc w:val="both"/>
        <w:rPr>
          <w:rFonts w:cs="Arial"/>
        </w:rPr>
      </w:pPr>
    </w:p>
    <w:p w14:paraId="3E2D5E34" w14:textId="77777777" w:rsidR="00FD7C27" w:rsidRPr="003827BE" w:rsidRDefault="00FD7C27" w:rsidP="00FD7C27">
      <w:pPr>
        <w:spacing w:before="0" w:after="0"/>
        <w:rPr>
          <w:rFonts w:cs="Arial"/>
          <w:b/>
        </w:rPr>
      </w:pPr>
      <w:r w:rsidRPr="003827BE">
        <w:rPr>
          <w:rFonts w:cs="Arial"/>
          <w:b/>
        </w:rPr>
        <w:t>Falls History</w:t>
      </w:r>
    </w:p>
    <w:p w14:paraId="6D83D96A" w14:textId="77777777" w:rsidR="00FD7C27" w:rsidRDefault="00FD7C27" w:rsidP="00B02BD0">
      <w:pPr>
        <w:spacing w:before="0" w:after="0"/>
        <w:jc w:val="both"/>
        <w:rPr>
          <w:rFonts w:cs="Arial"/>
        </w:rPr>
      </w:pPr>
      <w:r w:rsidRPr="00DC5C3B">
        <w:rPr>
          <w:rFonts w:cs="Arial"/>
        </w:rPr>
        <w:t xml:space="preserve">Identify how many falls the patient </w:t>
      </w:r>
      <w:r>
        <w:rPr>
          <w:rFonts w:cs="Arial"/>
        </w:rPr>
        <w:t>has had</w:t>
      </w:r>
      <w:r w:rsidRPr="00DC5C3B">
        <w:rPr>
          <w:rFonts w:cs="Arial"/>
        </w:rPr>
        <w:t xml:space="preserve"> in the last 12 months. Each fall increases risk and is a trigger for reassessment</w:t>
      </w:r>
      <w:r>
        <w:rPr>
          <w:rFonts w:cs="Arial"/>
        </w:rPr>
        <w:t>.  Falls history may be available from a variety of sources including but not exclusive to, the patient, relatives, carers, GP, Welsh Clinical Portal, PARIS, case notes.</w:t>
      </w:r>
    </w:p>
    <w:p w14:paraId="7638A041" w14:textId="77777777" w:rsidR="00FD7C27" w:rsidRDefault="00FD7C27" w:rsidP="00B02BD0">
      <w:pPr>
        <w:spacing w:before="0" w:after="0"/>
        <w:jc w:val="both"/>
        <w:rPr>
          <w:rFonts w:cs="Arial"/>
        </w:rPr>
      </w:pPr>
    </w:p>
    <w:p w14:paraId="7568DB6A" w14:textId="77777777" w:rsidR="00FD7C27" w:rsidRPr="003827BE" w:rsidRDefault="00FD7C27" w:rsidP="00B02BD0">
      <w:pPr>
        <w:spacing w:before="0" w:after="0"/>
        <w:jc w:val="both"/>
        <w:rPr>
          <w:rFonts w:cs="Arial"/>
          <w:b/>
        </w:rPr>
      </w:pPr>
      <w:r w:rsidRPr="003827BE">
        <w:rPr>
          <w:rFonts w:cs="Arial"/>
          <w:b/>
        </w:rPr>
        <w:t xml:space="preserve">Trolley/ Bedrail Assessment </w:t>
      </w:r>
    </w:p>
    <w:p w14:paraId="52B670CF" w14:textId="77777777" w:rsidR="00FD7C27" w:rsidRPr="00FD7C27" w:rsidRDefault="00FD7C27" w:rsidP="00B02BD0">
      <w:pPr>
        <w:spacing w:before="0" w:after="0"/>
        <w:jc w:val="both"/>
        <w:rPr>
          <w:rFonts w:cs="Arial"/>
        </w:rPr>
      </w:pPr>
      <w:r w:rsidRPr="00FD7C27">
        <w:rPr>
          <w:rFonts w:cs="Arial"/>
        </w:rPr>
        <w:t>Must be completed for all patients and re-assessed:</w:t>
      </w:r>
    </w:p>
    <w:p w14:paraId="3C12A66B" w14:textId="77777777" w:rsidR="00FD7C27" w:rsidRPr="00DC5C3B" w:rsidRDefault="00FD7C27" w:rsidP="00B02BD0">
      <w:pPr>
        <w:pStyle w:val="ListParagraph"/>
        <w:numPr>
          <w:ilvl w:val="0"/>
          <w:numId w:val="11"/>
        </w:numPr>
        <w:spacing w:before="0" w:after="0"/>
        <w:contextualSpacing w:val="0"/>
        <w:jc w:val="both"/>
        <w:rPr>
          <w:rFonts w:cs="Arial"/>
        </w:rPr>
      </w:pPr>
      <w:r w:rsidRPr="00DC5C3B">
        <w:rPr>
          <w:rFonts w:cs="Arial"/>
        </w:rPr>
        <w:t>With a change in condition</w:t>
      </w:r>
    </w:p>
    <w:p w14:paraId="32871BF5" w14:textId="77777777" w:rsidR="00FD7C27" w:rsidRDefault="00FD7C27" w:rsidP="00B02BD0">
      <w:pPr>
        <w:pStyle w:val="ListParagraph"/>
        <w:numPr>
          <w:ilvl w:val="0"/>
          <w:numId w:val="11"/>
        </w:numPr>
        <w:spacing w:before="0" w:after="0"/>
        <w:contextualSpacing w:val="0"/>
        <w:jc w:val="both"/>
        <w:rPr>
          <w:rFonts w:cs="Arial"/>
        </w:rPr>
      </w:pPr>
      <w:r w:rsidRPr="00DC5C3B">
        <w:rPr>
          <w:rFonts w:cs="Arial"/>
        </w:rPr>
        <w:t xml:space="preserve">with change in model of trolley/ bed </w:t>
      </w:r>
    </w:p>
    <w:p w14:paraId="04484B9E" w14:textId="77777777" w:rsidR="00FD7C27" w:rsidRPr="00FD7C27" w:rsidRDefault="00FD7C27" w:rsidP="00B02BD0">
      <w:pPr>
        <w:pStyle w:val="ListParagraph"/>
        <w:numPr>
          <w:ilvl w:val="0"/>
          <w:numId w:val="11"/>
        </w:numPr>
        <w:spacing w:before="0" w:after="0"/>
        <w:contextualSpacing w:val="0"/>
        <w:jc w:val="both"/>
      </w:pPr>
      <w:r w:rsidRPr="00FD7C27">
        <w:rPr>
          <w:rFonts w:cs="Arial"/>
        </w:rPr>
        <w:t>On transfer to a different clinical  area</w:t>
      </w:r>
    </w:p>
    <w:p w14:paraId="6489960F" w14:textId="77777777" w:rsidR="00FD7C27" w:rsidRPr="00FD7C27" w:rsidRDefault="00FD7C27" w:rsidP="00B02BD0">
      <w:pPr>
        <w:pStyle w:val="ListParagraph"/>
        <w:numPr>
          <w:ilvl w:val="0"/>
          <w:numId w:val="11"/>
        </w:numPr>
        <w:spacing w:before="0" w:after="0"/>
        <w:contextualSpacing w:val="0"/>
        <w:jc w:val="both"/>
      </w:pPr>
      <w:r>
        <w:rPr>
          <w:rFonts w:cs="Arial"/>
        </w:rPr>
        <w:t>At least weekly in acute care</w:t>
      </w:r>
    </w:p>
    <w:p w14:paraId="0D4E96FE" w14:textId="77777777" w:rsidR="00FD7C27" w:rsidRDefault="00FD7C27" w:rsidP="00B02BD0">
      <w:pPr>
        <w:spacing w:before="0" w:after="0"/>
        <w:jc w:val="both"/>
      </w:pPr>
    </w:p>
    <w:p w14:paraId="1B034413" w14:textId="77777777" w:rsidR="007A4F46" w:rsidRDefault="007A4F46" w:rsidP="00B02BD0">
      <w:pPr>
        <w:spacing w:before="0" w:after="200" w:line="276" w:lineRule="auto"/>
        <w:jc w:val="both"/>
        <w:rPr>
          <w:rStyle w:val="Hyperlink"/>
          <w:rFonts w:eastAsiaTheme="majorEastAsia" w:cs="Arial"/>
          <w:b/>
          <w:bCs/>
          <w:color w:val="000000"/>
          <w:szCs w:val="24"/>
          <w:u w:val="none"/>
        </w:rPr>
      </w:pPr>
    </w:p>
    <w:p w14:paraId="67575069" w14:textId="77777777" w:rsidR="007E3CA6" w:rsidRDefault="002D4647" w:rsidP="00EF5009">
      <w:pPr>
        <w:pStyle w:val="Heading2"/>
      </w:pPr>
      <w:hyperlink r:id="rId21" w:history="1">
        <w:bookmarkStart w:id="12" w:name="_Toc450736399"/>
        <w:bookmarkStart w:id="13" w:name="_Toc74045168"/>
        <w:r w:rsidR="000C2A70" w:rsidRPr="007E3CA6">
          <w:rPr>
            <w:rStyle w:val="Hyperlink"/>
            <w:rFonts w:cs="Arial"/>
            <w:color w:val="000000"/>
            <w:szCs w:val="24"/>
            <w:u w:val="none"/>
          </w:rPr>
          <w:t>Multi-Factorial Assessment</w:t>
        </w:r>
      </w:hyperlink>
      <w:r w:rsidR="007A4F46">
        <w:t xml:space="preserve"> and Multi-Factorial A</w:t>
      </w:r>
      <w:r w:rsidR="000C2A70" w:rsidRPr="000C2A70">
        <w:t>ctions and Intervention</w:t>
      </w:r>
      <w:bookmarkEnd w:id="12"/>
      <w:bookmarkEnd w:id="13"/>
      <w:r w:rsidR="000C2A70" w:rsidRPr="000C2A70">
        <w:t xml:space="preserve"> </w:t>
      </w:r>
    </w:p>
    <w:p w14:paraId="1BB4BF3D" w14:textId="6CC19330" w:rsidR="000C2A70" w:rsidRDefault="00EF5009" w:rsidP="00B02BD0">
      <w:pPr>
        <w:spacing w:after="0"/>
        <w:jc w:val="both"/>
      </w:pPr>
      <w:r>
        <w:t>The</w:t>
      </w:r>
      <w:r w:rsidR="005B0DDD">
        <w:t xml:space="preserve"> MFA/MFI is contained</w:t>
      </w:r>
      <w:r w:rsidR="00003809">
        <w:t xml:space="preserve"> in the Patient Risk Assessment Booklet</w:t>
      </w:r>
      <w:r w:rsidR="000C2A70" w:rsidRPr="00306FE9">
        <w:t xml:space="preserve"> </w:t>
      </w:r>
      <w:r w:rsidR="007A4F46">
        <w:t xml:space="preserve">(Appendix 2) </w:t>
      </w:r>
      <w:r>
        <w:t xml:space="preserve">and </w:t>
      </w:r>
      <w:r w:rsidR="000C2A70" w:rsidRPr="00306FE9">
        <w:t xml:space="preserve">is required </w:t>
      </w:r>
      <w:r>
        <w:t xml:space="preserve">to be completed </w:t>
      </w:r>
      <w:r w:rsidR="000C2A70" w:rsidRPr="00306FE9">
        <w:t xml:space="preserve">for all </w:t>
      </w:r>
      <w:r w:rsidR="007A4F46">
        <w:t>adult in-patients</w:t>
      </w:r>
      <w:r w:rsidR="000C2A70" w:rsidRPr="00306FE9">
        <w:t>.</w:t>
      </w:r>
      <w:r w:rsidR="00FD7C27">
        <w:t xml:space="preserve">  Additional elements of the MFA to reduce harm from adult in-patient falls:</w:t>
      </w:r>
    </w:p>
    <w:p w14:paraId="00193AA4" w14:textId="77777777" w:rsidR="002B6145" w:rsidRPr="002B6145" w:rsidRDefault="002B6145" w:rsidP="00B02BD0">
      <w:pPr>
        <w:spacing w:after="0"/>
        <w:jc w:val="both"/>
        <w:rPr>
          <w:b/>
        </w:rPr>
      </w:pPr>
      <w:r>
        <w:rPr>
          <w:b/>
        </w:rPr>
        <w:t>History of Falls</w:t>
      </w:r>
    </w:p>
    <w:p w14:paraId="62EB50E3" w14:textId="77777777" w:rsidR="002B6145" w:rsidRDefault="002B6145" w:rsidP="00B02BD0">
      <w:pPr>
        <w:pStyle w:val="ListParagraph"/>
        <w:numPr>
          <w:ilvl w:val="0"/>
          <w:numId w:val="20"/>
        </w:numPr>
        <w:spacing w:before="0" w:after="0"/>
        <w:ind w:left="426"/>
        <w:contextualSpacing w:val="0"/>
        <w:jc w:val="both"/>
      </w:pPr>
      <w:r>
        <w:t>Falls i</w:t>
      </w:r>
      <w:r w:rsidRPr="00DC5C3B">
        <w:t>n hospital</w:t>
      </w:r>
    </w:p>
    <w:p w14:paraId="788AEDDA" w14:textId="77777777" w:rsidR="002B6145" w:rsidRDefault="002B6145" w:rsidP="00B02BD0">
      <w:pPr>
        <w:pStyle w:val="ListParagraph"/>
        <w:numPr>
          <w:ilvl w:val="1"/>
          <w:numId w:val="20"/>
        </w:numPr>
        <w:spacing w:before="0" w:after="0"/>
        <w:ind w:left="851"/>
        <w:contextualSpacing w:val="0"/>
        <w:jc w:val="both"/>
      </w:pPr>
      <w:r>
        <w:t>Fallen since last assessment?  If yes and on anticoagulants liaise with doctor</w:t>
      </w:r>
    </w:p>
    <w:p w14:paraId="04D3C66D" w14:textId="77777777" w:rsidR="002B6145" w:rsidRPr="00DC5C3B" w:rsidRDefault="002B6145" w:rsidP="00B02BD0">
      <w:pPr>
        <w:spacing w:before="0" w:after="0"/>
        <w:jc w:val="both"/>
      </w:pPr>
    </w:p>
    <w:p w14:paraId="4B6FEB62" w14:textId="77777777" w:rsidR="002B6145" w:rsidRPr="003827BE" w:rsidRDefault="002B6145" w:rsidP="00B02BD0">
      <w:pPr>
        <w:spacing w:before="0" w:after="0"/>
        <w:jc w:val="both"/>
        <w:rPr>
          <w:b/>
        </w:rPr>
      </w:pPr>
      <w:r w:rsidRPr="003827BE">
        <w:rPr>
          <w:b/>
        </w:rPr>
        <w:t>Bone health/ fracture history</w:t>
      </w:r>
    </w:p>
    <w:p w14:paraId="1FA5F9C0" w14:textId="77777777" w:rsidR="002B6145" w:rsidRDefault="002B6145" w:rsidP="00B02BD0">
      <w:pPr>
        <w:pStyle w:val="ListParagraph"/>
        <w:numPr>
          <w:ilvl w:val="0"/>
          <w:numId w:val="20"/>
        </w:numPr>
        <w:spacing w:before="0" w:after="0"/>
        <w:ind w:left="426"/>
        <w:jc w:val="both"/>
      </w:pPr>
      <w:r>
        <w:t>Low trauma/ fragility fracture</w:t>
      </w:r>
    </w:p>
    <w:p w14:paraId="3D6B0AD9" w14:textId="77777777" w:rsidR="00FD7C27" w:rsidRDefault="002B6145" w:rsidP="00B02BD0">
      <w:pPr>
        <w:pStyle w:val="ListParagraph"/>
        <w:numPr>
          <w:ilvl w:val="0"/>
          <w:numId w:val="20"/>
        </w:numPr>
        <w:spacing w:before="0" w:after="0"/>
        <w:ind w:left="426"/>
        <w:jc w:val="both"/>
      </w:pPr>
      <w:r w:rsidRPr="00DC5C3B">
        <w:t>Osteoporosis/ lives in care home</w:t>
      </w:r>
    </w:p>
    <w:p w14:paraId="4E8C0757" w14:textId="77777777" w:rsidR="002B6145" w:rsidRDefault="002B6145" w:rsidP="00B02BD0">
      <w:pPr>
        <w:spacing w:before="0" w:after="0"/>
        <w:jc w:val="both"/>
        <w:rPr>
          <w:b/>
        </w:rPr>
      </w:pPr>
    </w:p>
    <w:p w14:paraId="6D026CA5" w14:textId="77777777" w:rsidR="002B6145" w:rsidRPr="003827BE" w:rsidRDefault="002B6145" w:rsidP="00B02BD0">
      <w:pPr>
        <w:spacing w:before="0" w:after="0"/>
        <w:jc w:val="both"/>
        <w:rPr>
          <w:b/>
        </w:rPr>
      </w:pPr>
      <w:r w:rsidRPr="003827BE">
        <w:rPr>
          <w:b/>
        </w:rPr>
        <w:t xml:space="preserve">Underlying medical conditions </w:t>
      </w:r>
    </w:p>
    <w:p w14:paraId="110EE031" w14:textId="77777777" w:rsidR="002B6145" w:rsidRDefault="002B6145" w:rsidP="00B02BD0">
      <w:pPr>
        <w:pStyle w:val="ListParagraph"/>
        <w:numPr>
          <w:ilvl w:val="0"/>
          <w:numId w:val="19"/>
        </w:numPr>
        <w:spacing w:before="0" w:after="0"/>
        <w:ind w:left="426"/>
        <w:contextualSpacing w:val="0"/>
        <w:jc w:val="both"/>
      </w:pPr>
      <w:r w:rsidRPr="00DC5C3B">
        <w:t>Physical/ physiological review (including Lying /Standing BP</w:t>
      </w:r>
      <w:r>
        <w:t xml:space="preserve"> which should be completed for all patients who can stand and recorded on the NEWS chart</w:t>
      </w:r>
      <w:r w:rsidRPr="00DC5C3B">
        <w:t>)</w:t>
      </w:r>
      <w:r>
        <w:t xml:space="preserve"> </w:t>
      </w:r>
    </w:p>
    <w:p w14:paraId="02BB8129" w14:textId="77777777" w:rsidR="00FD7C27" w:rsidRDefault="002B6145" w:rsidP="00B02BD0">
      <w:pPr>
        <w:pStyle w:val="ListParagraph"/>
        <w:numPr>
          <w:ilvl w:val="0"/>
          <w:numId w:val="19"/>
        </w:numPr>
        <w:spacing w:before="0" w:after="0"/>
        <w:ind w:left="426"/>
        <w:contextualSpacing w:val="0"/>
        <w:jc w:val="both"/>
      </w:pPr>
      <w:r w:rsidRPr="00DC5C3B">
        <w:t>Prescribed medication</w:t>
      </w:r>
    </w:p>
    <w:p w14:paraId="6E56AEB3" w14:textId="77777777" w:rsidR="002B6145" w:rsidRDefault="002B6145" w:rsidP="00B02BD0">
      <w:pPr>
        <w:spacing w:before="0" w:after="0"/>
        <w:jc w:val="both"/>
      </w:pPr>
    </w:p>
    <w:p w14:paraId="0E78FAB3" w14:textId="77777777" w:rsidR="002B6145" w:rsidRPr="003827BE" w:rsidRDefault="002B6145" w:rsidP="00B02BD0">
      <w:pPr>
        <w:spacing w:before="0" w:after="0"/>
        <w:jc w:val="both"/>
        <w:rPr>
          <w:b/>
        </w:rPr>
      </w:pPr>
      <w:r w:rsidRPr="003827BE">
        <w:rPr>
          <w:b/>
        </w:rPr>
        <w:t xml:space="preserve">Cognitive/ mental state </w:t>
      </w:r>
    </w:p>
    <w:p w14:paraId="52365E32" w14:textId="67426B91" w:rsidR="002B6145" w:rsidRPr="005A5CCD" w:rsidRDefault="002B6145" w:rsidP="00B02BD0">
      <w:pPr>
        <w:pStyle w:val="ListParagraph"/>
        <w:numPr>
          <w:ilvl w:val="0"/>
          <w:numId w:val="19"/>
        </w:numPr>
        <w:spacing w:before="0" w:after="0"/>
        <w:ind w:left="426"/>
        <w:contextualSpacing w:val="0"/>
        <w:jc w:val="both"/>
        <w:rPr>
          <w:color w:val="000000" w:themeColor="text1"/>
        </w:rPr>
      </w:pPr>
      <w:r w:rsidRPr="005A5CCD">
        <w:t>Delirium screen</w:t>
      </w:r>
      <w:r w:rsidRPr="00DC5C3B">
        <w:t xml:space="preserve"> </w:t>
      </w:r>
      <w:r w:rsidRPr="00DC5C3B">
        <w:rPr>
          <w:u w:val="single"/>
        </w:rPr>
        <w:t xml:space="preserve">&gt; </w:t>
      </w:r>
      <w:r w:rsidRPr="00DC5C3B">
        <w:t>65 years old</w:t>
      </w:r>
      <w:r>
        <w:t xml:space="preserve"> </w:t>
      </w:r>
      <w:r>
        <w:rPr>
          <w:color w:val="000000" w:themeColor="text1"/>
        </w:rPr>
        <w:t>(e.g. 4</w:t>
      </w:r>
      <w:r w:rsidRPr="005A5CCD">
        <w:rPr>
          <w:color w:val="000000" w:themeColor="text1"/>
        </w:rPr>
        <w:t>AT</w:t>
      </w:r>
      <w:r w:rsidR="00003809">
        <w:rPr>
          <w:color w:val="000000" w:themeColor="text1"/>
        </w:rPr>
        <w:t xml:space="preserve"> – see Appendix 16</w:t>
      </w:r>
      <w:r w:rsidRPr="005A5CCD">
        <w:rPr>
          <w:color w:val="000000" w:themeColor="text1"/>
        </w:rPr>
        <w:t>)</w:t>
      </w:r>
    </w:p>
    <w:p w14:paraId="0AC894B6" w14:textId="77777777" w:rsidR="002B6145" w:rsidRPr="00DC5C3B" w:rsidRDefault="002B6145" w:rsidP="00B02BD0">
      <w:pPr>
        <w:pStyle w:val="ListParagraph"/>
        <w:numPr>
          <w:ilvl w:val="0"/>
          <w:numId w:val="19"/>
        </w:numPr>
        <w:spacing w:before="0" w:after="0"/>
        <w:ind w:left="426"/>
        <w:contextualSpacing w:val="0"/>
        <w:jc w:val="both"/>
      </w:pPr>
      <w:r w:rsidRPr="00DC5C3B">
        <w:t>Cognitive assessment</w:t>
      </w:r>
      <w:r>
        <w:t xml:space="preserve"> – (e.g. Abbreviated Mental Test)</w:t>
      </w:r>
    </w:p>
    <w:p w14:paraId="4BFDB6D9" w14:textId="77777777" w:rsidR="002B6145" w:rsidRDefault="002B6145" w:rsidP="00B02BD0">
      <w:pPr>
        <w:spacing w:before="0" w:after="0"/>
        <w:jc w:val="both"/>
      </w:pPr>
    </w:p>
    <w:p w14:paraId="5F5C8D87" w14:textId="77777777" w:rsidR="002B6145" w:rsidRPr="003827BE" w:rsidRDefault="002B6145" w:rsidP="00B02BD0">
      <w:pPr>
        <w:spacing w:before="0" w:after="0"/>
        <w:jc w:val="both"/>
        <w:rPr>
          <w:b/>
        </w:rPr>
      </w:pPr>
      <w:r w:rsidRPr="003827BE">
        <w:rPr>
          <w:b/>
        </w:rPr>
        <w:t>Mobility needs</w:t>
      </w:r>
    </w:p>
    <w:p w14:paraId="7CAE670E" w14:textId="77777777" w:rsidR="002B6145" w:rsidRPr="00DC5C3B" w:rsidRDefault="002B6145" w:rsidP="00B02BD0">
      <w:pPr>
        <w:pStyle w:val="ListParagraph"/>
        <w:numPr>
          <w:ilvl w:val="0"/>
          <w:numId w:val="19"/>
        </w:numPr>
        <w:spacing w:before="0" w:after="0"/>
        <w:ind w:left="426"/>
        <w:contextualSpacing w:val="0"/>
        <w:jc w:val="both"/>
      </w:pPr>
      <w:r w:rsidRPr="00DC5C3B">
        <w:t>Gait &amp; balance</w:t>
      </w:r>
    </w:p>
    <w:p w14:paraId="49B47D52" w14:textId="77777777" w:rsidR="002B6145" w:rsidRPr="00DC5C3B" w:rsidRDefault="002B6145" w:rsidP="00B02BD0">
      <w:pPr>
        <w:pStyle w:val="ListParagraph"/>
        <w:numPr>
          <w:ilvl w:val="0"/>
          <w:numId w:val="19"/>
        </w:numPr>
        <w:spacing w:before="0" w:after="0"/>
        <w:ind w:left="426"/>
        <w:contextualSpacing w:val="0"/>
        <w:jc w:val="both"/>
      </w:pPr>
      <w:r w:rsidRPr="00DC5C3B">
        <w:t>Mobility aids</w:t>
      </w:r>
    </w:p>
    <w:p w14:paraId="2C3888BC" w14:textId="77777777" w:rsidR="002B6145" w:rsidRDefault="002B6145" w:rsidP="00B02BD0">
      <w:pPr>
        <w:pStyle w:val="ListParagraph"/>
        <w:numPr>
          <w:ilvl w:val="0"/>
          <w:numId w:val="19"/>
        </w:numPr>
        <w:spacing w:before="0" w:after="0"/>
        <w:ind w:left="426"/>
        <w:contextualSpacing w:val="0"/>
        <w:jc w:val="both"/>
      </w:pPr>
      <w:r w:rsidRPr="00DC5C3B">
        <w:t>Footwear and foot health</w:t>
      </w:r>
    </w:p>
    <w:p w14:paraId="0FE254E3" w14:textId="77777777" w:rsidR="002B6145" w:rsidRDefault="002B6145" w:rsidP="00B02BD0">
      <w:pPr>
        <w:spacing w:before="0" w:after="0"/>
        <w:jc w:val="both"/>
      </w:pPr>
    </w:p>
    <w:p w14:paraId="78DF51F7" w14:textId="77777777" w:rsidR="002B6145" w:rsidRPr="003827BE" w:rsidRDefault="002B6145" w:rsidP="00B02BD0">
      <w:pPr>
        <w:spacing w:before="0" w:after="0"/>
        <w:jc w:val="both"/>
        <w:rPr>
          <w:b/>
        </w:rPr>
      </w:pPr>
      <w:r w:rsidRPr="003827BE">
        <w:rPr>
          <w:b/>
        </w:rPr>
        <w:t xml:space="preserve">Sensory impairment </w:t>
      </w:r>
    </w:p>
    <w:p w14:paraId="2A587834" w14:textId="7A258E69" w:rsidR="002B6145" w:rsidRPr="00DC5C3B" w:rsidRDefault="002B6145" w:rsidP="00B02BD0">
      <w:pPr>
        <w:pStyle w:val="ListParagraph"/>
        <w:numPr>
          <w:ilvl w:val="0"/>
          <w:numId w:val="19"/>
        </w:numPr>
        <w:spacing w:before="0" w:after="0"/>
        <w:ind w:left="426"/>
        <w:contextualSpacing w:val="0"/>
        <w:jc w:val="both"/>
      </w:pPr>
      <w:r w:rsidRPr="00DC5C3B">
        <w:t>Vision and or hearing</w:t>
      </w:r>
      <w:r>
        <w:t xml:space="preserve"> (use an assessment tool</w:t>
      </w:r>
      <w:r w:rsidR="00003809">
        <w:t>, e.g. Appendix 15</w:t>
      </w:r>
      <w:r>
        <w:t>, rather than just enquiring whether patient wear glasses or uses hearing aid)</w:t>
      </w:r>
    </w:p>
    <w:p w14:paraId="1F0825F4" w14:textId="77777777" w:rsidR="002B6145" w:rsidRDefault="002B6145" w:rsidP="00B02BD0">
      <w:pPr>
        <w:pStyle w:val="ListParagraph"/>
        <w:numPr>
          <w:ilvl w:val="0"/>
          <w:numId w:val="19"/>
        </w:numPr>
        <w:spacing w:before="0" w:after="0"/>
        <w:ind w:left="426"/>
        <w:contextualSpacing w:val="0"/>
        <w:jc w:val="both"/>
      </w:pPr>
      <w:r w:rsidRPr="00DC5C3B">
        <w:t>Numbness, weakness or spatial or perceptual problems</w:t>
      </w:r>
    </w:p>
    <w:p w14:paraId="16A4CAEC" w14:textId="77777777" w:rsidR="002B6145" w:rsidRDefault="002B6145" w:rsidP="00B02BD0">
      <w:pPr>
        <w:spacing w:before="0" w:after="0"/>
        <w:jc w:val="both"/>
      </w:pPr>
    </w:p>
    <w:p w14:paraId="4B098BF0" w14:textId="77777777" w:rsidR="002B6145" w:rsidRPr="003827BE" w:rsidRDefault="002B6145" w:rsidP="00B02BD0">
      <w:pPr>
        <w:spacing w:before="0" w:after="0"/>
        <w:jc w:val="both"/>
        <w:rPr>
          <w:b/>
        </w:rPr>
      </w:pPr>
      <w:r w:rsidRPr="003827BE">
        <w:rPr>
          <w:b/>
        </w:rPr>
        <w:t>Essential care issues</w:t>
      </w:r>
    </w:p>
    <w:p w14:paraId="484A459C" w14:textId="77777777" w:rsidR="002B6145" w:rsidRPr="00DC5C3B" w:rsidRDefault="002B6145" w:rsidP="00B02BD0">
      <w:pPr>
        <w:pStyle w:val="ListParagraph"/>
        <w:numPr>
          <w:ilvl w:val="0"/>
          <w:numId w:val="19"/>
        </w:numPr>
        <w:spacing w:before="0" w:after="0"/>
        <w:ind w:left="426"/>
        <w:contextualSpacing w:val="0"/>
        <w:jc w:val="both"/>
      </w:pPr>
      <w:r w:rsidRPr="00DC5C3B">
        <w:t xml:space="preserve">Continence </w:t>
      </w:r>
    </w:p>
    <w:p w14:paraId="645D6030" w14:textId="77777777" w:rsidR="002B6145" w:rsidRPr="00DC5C3B" w:rsidRDefault="002B6145" w:rsidP="00B02BD0">
      <w:pPr>
        <w:pStyle w:val="ListParagraph"/>
        <w:numPr>
          <w:ilvl w:val="0"/>
          <w:numId w:val="19"/>
        </w:numPr>
        <w:spacing w:before="0" w:after="0"/>
        <w:ind w:left="426"/>
        <w:contextualSpacing w:val="0"/>
        <w:jc w:val="both"/>
      </w:pPr>
      <w:r w:rsidRPr="00DC5C3B">
        <w:t>Nutrition, hydration</w:t>
      </w:r>
    </w:p>
    <w:p w14:paraId="6D400E91" w14:textId="77777777" w:rsidR="002B6145" w:rsidRDefault="002B6145" w:rsidP="00B02BD0">
      <w:pPr>
        <w:pStyle w:val="ListParagraph"/>
        <w:numPr>
          <w:ilvl w:val="0"/>
          <w:numId w:val="19"/>
        </w:numPr>
        <w:spacing w:before="0" w:after="0"/>
        <w:ind w:left="426"/>
        <w:contextualSpacing w:val="0"/>
        <w:jc w:val="both"/>
      </w:pPr>
      <w:r w:rsidRPr="00DC5C3B">
        <w:t>Communication</w:t>
      </w:r>
    </w:p>
    <w:p w14:paraId="4D7BB78D" w14:textId="77777777" w:rsidR="002B6145" w:rsidRDefault="002B6145" w:rsidP="00B02BD0">
      <w:pPr>
        <w:spacing w:before="0" w:after="0"/>
        <w:jc w:val="both"/>
      </w:pPr>
    </w:p>
    <w:p w14:paraId="1E3D8533" w14:textId="77777777" w:rsidR="002B6145" w:rsidRDefault="002B6145" w:rsidP="00B02BD0">
      <w:pPr>
        <w:spacing w:before="0" w:after="0"/>
        <w:jc w:val="both"/>
        <w:rPr>
          <w:b/>
        </w:rPr>
      </w:pPr>
      <w:r w:rsidRPr="003827BE">
        <w:rPr>
          <w:b/>
        </w:rPr>
        <w:t>Promote MDT falls review</w:t>
      </w:r>
    </w:p>
    <w:p w14:paraId="392BBB5C" w14:textId="77777777" w:rsidR="002B6145" w:rsidRPr="00C0544B" w:rsidRDefault="002B6145" w:rsidP="00B02BD0">
      <w:pPr>
        <w:spacing w:before="0" w:after="0"/>
        <w:jc w:val="both"/>
      </w:pPr>
    </w:p>
    <w:p w14:paraId="5DBF9D59" w14:textId="77777777" w:rsidR="000C2A70" w:rsidRDefault="007A4F46" w:rsidP="00EF5009">
      <w:pPr>
        <w:pStyle w:val="Heading2"/>
      </w:pPr>
      <w:bookmarkStart w:id="14" w:name="_Toc450736403"/>
      <w:bookmarkStart w:id="15" w:name="_Toc74045169"/>
      <w:r>
        <w:t>Additional Targeted I</w:t>
      </w:r>
      <w:r w:rsidR="000C2A70" w:rsidRPr="000C2A70">
        <w:t>nterventions</w:t>
      </w:r>
      <w:bookmarkEnd w:id="14"/>
      <w:bookmarkEnd w:id="15"/>
    </w:p>
    <w:p w14:paraId="1B0452E0" w14:textId="77777777" w:rsidR="00301492" w:rsidRDefault="007A4F46" w:rsidP="00B02BD0">
      <w:pPr>
        <w:jc w:val="both"/>
        <w:rPr>
          <w:color w:val="000000" w:themeColor="text1"/>
        </w:rPr>
      </w:pPr>
      <w:r w:rsidRPr="00D00398">
        <w:rPr>
          <w:color w:val="000000" w:themeColor="text1"/>
        </w:rPr>
        <w:t xml:space="preserve">These interventions may constitute restraint and if patients lack capacity to agree, </w:t>
      </w:r>
      <w:hyperlink r:id="rId22" w:history="1">
        <w:r w:rsidRPr="00CB0578">
          <w:rPr>
            <w:rStyle w:val="Hyperlink"/>
          </w:rPr>
          <w:t>the restraint in the care management of adults with impaired mental capacity policy and procedure</w:t>
        </w:r>
      </w:hyperlink>
      <w:r w:rsidRPr="00D00398">
        <w:rPr>
          <w:color w:val="000000" w:themeColor="text1"/>
        </w:rPr>
        <w:t xml:space="preserve"> must be followed</w:t>
      </w:r>
      <w:r>
        <w:rPr>
          <w:color w:val="000000" w:themeColor="text1"/>
        </w:rPr>
        <w:t>.</w:t>
      </w:r>
    </w:p>
    <w:p w14:paraId="0FEC124D" w14:textId="77777777" w:rsidR="007A4F46" w:rsidRPr="003827BE" w:rsidRDefault="007A4F46" w:rsidP="00B02BD0">
      <w:pPr>
        <w:spacing w:before="0" w:after="0"/>
        <w:jc w:val="both"/>
        <w:rPr>
          <w:b/>
        </w:rPr>
      </w:pPr>
      <w:r w:rsidRPr="003827BE">
        <w:rPr>
          <w:b/>
        </w:rPr>
        <w:t>Chairs</w:t>
      </w:r>
    </w:p>
    <w:p w14:paraId="6E86CCEA" w14:textId="77777777" w:rsidR="007A4F46" w:rsidRDefault="007A4F46" w:rsidP="00B02BD0">
      <w:pPr>
        <w:jc w:val="both"/>
      </w:pPr>
      <w:r w:rsidRPr="003827BE">
        <w:rPr>
          <w:bCs/>
        </w:rPr>
        <w:t>As chairs are provided in different styles and heights</w:t>
      </w:r>
      <w:r>
        <w:rPr>
          <w:bCs/>
        </w:rPr>
        <w:t>,</w:t>
      </w:r>
      <w:r w:rsidRPr="003827BE">
        <w:rPr>
          <w:bCs/>
        </w:rPr>
        <w:t xml:space="preserve"> each patient will require an individual assessment to ensure the chair is appropriate to meet their needs</w:t>
      </w:r>
    </w:p>
    <w:p w14:paraId="44702F02" w14:textId="77777777" w:rsidR="007A4F46" w:rsidRPr="003827BE" w:rsidRDefault="007A4F46" w:rsidP="00B02BD0">
      <w:pPr>
        <w:spacing w:before="0" w:after="0"/>
        <w:jc w:val="both"/>
        <w:rPr>
          <w:b/>
        </w:rPr>
      </w:pPr>
      <w:r w:rsidRPr="003827BE">
        <w:rPr>
          <w:b/>
        </w:rPr>
        <w:t xml:space="preserve">Ultra-Low Beds </w:t>
      </w:r>
    </w:p>
    <w:p w14:paraId="1EC83F43" w14:textId="77777777" w:rsidR="007A4F46" w:rsidRPr="00DC5C3B" w:rsidRDefault="007A4F46" w:rsidP="00B02BD0">
      <w:pPr>
        <w:pStyle w:val="ListParagraph"/>
        <w:numPr>
          <w:ilvl w:val="0"/>
          <w:numId w:val="22"/>
        </w:numPr>
        <w:spacing w:before="0" w:after="0"/>
        <w:ind w:left="426"/>
        <w:contextualSpacing w:val="0"/>
        <w:jc w:val="both"/>
      </w:pPr>
      <w:r w:rsidRPr="00DC5C3B">
        <w:t>Consider for those patients that have fallen from the bed and are at risk of further falls from the bed</w:t>
      </w:r>
    </w:p>
    <w:p w14:paraId="032FB786" w14:textId="77777777" w:rsidR="007A4F46" w:rsidRPr="00DC5C3B" w:rsidRDefault="007A4F46" w:rsidP="00B02BD0">
      <w:pPr>
        <w:pStyle w:val="ListParagraph"/>
        <w:numPr>
          <w:ilvl w:val="0"/>
          <w:numId w:val="22"/>
        </w:numPr>
        <w:spacing w:before="0" w:after="0"/>
        <w:ind w:left="426"/>
        <w:contextualSpacing w:val="0"/>
        <w:jc w:val="both"/>
      </w:pPr>
      <w:r w:rsidRPr="00DC5C3B">
        <w:t>Indicated for patients who are at risk of cl</w:t>
      </w:r>
      <w:r>
        <w:t>imbing over or around bedrails</w:t>
      </w:r>
    </w:p>
    <w:p w14:paraId="58A03C69" w14:textId="77777777" w:rsidR="007A4F46" w:rsidRPr="00DC5C3B" w:rsidRDefault="007A4F46" w:rsidP="00B02BD0">
      <w:pPr>
        <w:pStyle w:val="ListParagraph"/>
        <w:numPr>
          <w:ilvl w:val="0"/>
          <w:numId w:val="22"/>
        </w:numPr>
        <w:spacing w:before="0" w:after="0"/>
        <w:ind w:left="426"/>
        <w:contextualSpacing w:val="0"/>
        <w:jc w:val="both"/>
      </w:pPr>
      <w:r w:rsidRPr="00DC5C3B">
        <w:t>May be required to assist with safe transfers if the</w:t>
      </w:r>
      <w:r>
        <w:t xml:space="preserve"> patient is of a petite stature</w:t>
      </w:r>
      <w:r w:rsidRPr="00DC5C3B">
        <w:t xml:space="preserve"> </w:t>
      </w:r>
    </w:p>
    <w:p w14:paraId="163A72D9" w14:textId="77777777" w:rsidR="007A4F46" w:rsidRPr="00DC5C3B" w:rsidRDefault="007A4F46" w:rsidP="00B02BD0">
      <w:pPr>
        <w:pStyle w:val="ListParagraph"/>
        <w:numPr>
          <w:ilvl w:val="1"/>
          <w:numId w:val="22"/>
        </w:numPr>
        <w:spacing w:before="0" w:after="0"/>
        <w:ind w:left="851"/>
        <w:contextualSpacing w:val="0"/>
        <w:jc w:val="both"/>
      </w:pPr>
      <w:r w:rsidRPr="00DC5C3B">
        <w:t xml:space="preserve">If an ultra-low bed is considered necessary, in the first instance </w:t>
      </w:r>
      <w:r>
        <w:t>assess</w:t>
      </w:r>
      <w:r w:rsidRPr="00DC5C3B">
        <w:t xml:space="preserve"> availability of </w:t>
      </w:r>
      <w:r>
        <w:t>ultra-low beds within the ward</w:t>
      </w:r>
    </w:p>
    <w:p w14:paraId="5B54AC1F" w14:textId="77777777" w:rsidR="007A4F46" w:rsidRPr="004D22C2" w:rsidRDefault="007A4F46" w:rsidP="00B02BD0">
      <w:pPr>
        <w:pStyle w:val="Default"/>
        <w:numPr>
          <w:ilvl w:val="1"/>
          <w:numId w:val="22"/>
        </w:numPr>
        <w:spacing w:after="0" w:line="240" w:lineRule="auto"/>
        <w:ind w:left="851"/>
        <w:jc w:val="both"/>
      </w:pPr>
      <w:r w:rsidRPr="00DC5C3B">
        <w:t xml:space="preserve">If there is no </w:t>
      </w:r>
      <w:r w:rsidRPr="007A4F46">
        <w:rPr>
          <w:rFonts w:eastAsiaTheme="minorEastAsia" w:cstheme="minorBidi"/>
          <w:color w:val="auto"/>
          <w:szCs w:val="22"/>
        </w:rPr>
        <w:t>available ultra-low</w:t>
      </w:r>
      <w:r>
        <w:rPr>
          <w:rFonts w:eastAsiaTheme="minorEastAsia" w:cstheme="minorBidi"/>
          <w:color w:val="auto"/>
          <w:szCs w:val="22"/>
        </w:rPr>
        <w:t xml:space="preserve"> bed available o</w:t>
      </w:r>
      <w:r w:rsidRPr="007A4F46">
        <w:rPr>
          <w:rFonts w:eastAsiaTheme="minorEastAsia" w:cstheme="minorBidi"/>
          <w:color w:val="auto"/>
          <w:szCs w:val="22"/>
        </w:rPr>
        <w:t>n the ward</w:t>
      </w:r>
      <w:r>
        <w:rPr>
          <w:rFonts w:eastAsiaTheme="minorEastAsia" w:cstheme="minorBidi"/>
          <w:color w:val="auto"/>
          <w:szCs w:val="22"/>
        </w:rPr>
        <w:t>,</w:t>
      </w:r>
      <w:r w:rsidRPr="007A4F46">
        <w:rPr>
          <w:rFonts w:eastAsiaTheme="minorEastAsia" w:cstheme="minorBidi"/>
          <w:color w:val="auto"/>
          <w:szCs w:val="22"/>
        </w:rPr>
        <w:t xml:space="preserve"> order from </w:t>
      </w:r>
      <w:r>
        <w:rPr>
          <w:rFonts w:eastAsiaTheme="minorEastAsia" w:cstheme="minorBidi"/>
          <w:color w:val="auto"/>
          <w:szCs w:val="22"/>
        </w:rPr>
        <w:t>the bed supplier (M</w:t>
      </w:r>
      <w:r w:rsidRPr="007A4F46">
        <w:rPr>
          <w:rFonts w:eastAsiaTheme="minorEastAsia" w:cstheme="minorBidi"/>
          <w:color w:val="auto"/>
          <w:szCs w:val="22"/>
        </w:rPr>
        <w:t>edstrom  0844 811 3676)</w:t>
      </w:r>
    </w:p>
    <w:p w14:paraId="5A5C116E" w14:textId="77777777" w:rsidR="007A4F46" w:rsidRPr="00DC5C3B" w:rsidRDefault="007A4F46" w:rsidP="00B02BD0">
      <w:pPr>
        <w:pStyle w:val="ListParagraph"/>
        <w:numPr>
          <w:ilvl w:val="2"/>
          <w:numId w:val="22"/>
        </w:numPr>
        <w:spacing w:before="0" w:after="0"/>
        <w:ind w:left="1276"/>
        <w:contextualSpacing w:val="0"/>
        <w:jc w:val="both"/>
      </w:pPr>
      <w:r w:rsidRPr="00DC5C3B">
        <w:t>If none are available, discuss with the Senior Nurse or</w:t>
      </w:r>
      <w:r>
        <w:t>,</w:t>
      </w:r>
      <w:r w:rsidRPr="00DC5C3B">
        <w:t xml:space="preserve"> </w:t>
      </w:r>
      <w:r>
        <w:t>if</w:t>
      </w:r>
      <w:r w:rsidRPr="00DC5C3B">
        <w:t xml:space="preserve"> Out of Hours</w:t>
      </w:r>
      <w:r>
        <w:t>,  the Site Practitioner</w:t>
      </w:r>
    </w:p>
    <w:p w14:paraId="19157F95" w14:textId="77777777" w:rsidR="007A4F46" w:rsidRDefault="007A4F46" w:rsidP="00B02BD0">
      <w:pPr>
        <w:pStyle w:val="ListParagraph"/>
        <w:numPr>
          <w:ilvl w:val="2"/>
          <w:numId w:val="22"/>
        </w:numPr>
        <w:spacing w:before="0" w:after="0"/>
        <w:ind w:left="1276"/>
        <w:contextualSpacing w:val="0"/>
        <w:jc w:val="both"/>
      </w:pPr>
      <w:r w:rsidRPr="00DC5C3B">
        <w:t>Document in clinical notes</w:t>
      </w:r>
    </w:p>
    <w:p w14:paraId="68CC29B4" w14:textId="77777777" w:rsidR="007A4F46" w:rsidRDefault="007A4F46" w:rsidP="00B02BD0">
      <w:pPr>
        <w:pStyle w:val="ListParagraph"/>
        <w:numPr>
          <w:ilvl w:val="2"/>
          <w:numId w:val="22"/>
        </w:numPr>
        <w:spacing w:before="0" w:after="0"/>
        <w:ind w:left="1276"/>
        <w:contextualSpacing w:val="0"/>
        <w:jc w:val="both"/>
      </w:pPr>
      <w:r w:rsidRPr="00DC5C3B">
        <w:t xml:space="preserve">Report </w:t>
      </w:r>
      <w:r>
        <w:t xml:space="preserve">unavailability of bed on the </w:t>
      </w:r>
      <w:r w:rsidRPr="00DC5C3B">
        <w:t>Datix</w:t>
      </w:r>
      <w:r>
        <w:t xml:space="preserve"> incident reporting system</w:t>
      </w:r>
    </w:p>
    <w:p w14:paraId="7B68CF87" w14:textId="77777777" w:rsidR="007A4F46" w:rsidRDefault="007A4F46" w:rsidP="007A4F46">
      <w:pPr>
        <w:spacing w:before="0" w:after="0"/>
        <w:jc w:val="both"/>
      </w:pPr>
    </w:p>
    <w:p w14:paraId="7EEE78E2" w14:textId="77777777" w:rsidR="007A4F46" w:rsidRPr="003827BE" w:rsidRDefault="007A4F46" w:rsidP="007A4F46">
      <w:pPr>
        <w:spacing w:before="0" w:after="0"/>
        <w:rPr>
          <w:b/>
        </w:rPr>
      </w:pPr>
      <w:r w:rsidRPr="003827BE">
        <w:rPr>
          <w:b/>
        </w:rPr>
        <w:t xml:space="preserve">Safe Use of Bedrails </w:t>
      </w:r>
    </w:p>
    <w:p w14:paraId="1DA06646" w14:textId="5E04A204" w:rsidR="007A4F46" w:rsidRDefault="007A4F46" w:rsidP="00B02BD0">
      <w:pPr>
        <w:spacing w:before="0" w:after="0"/>
        <w:jc w:val="both"/>
        <w:rPr>
          <w:rStyle w:val="Hyperlink"/>
          <w:szCs w:val="24"/>
        </w:rPr>
      </w:pPr>
      <w:r w:rsidRPr="00DC5C3B">
        <w:rPr>
          <w:szCs w:val="24"/>
        </w:rPr>
        <w:t xml:space="preserve">Undertake assessment </w:t>
      </w:r>
      <w:r>
        <w:rPr>
          <w:szCs w:val="24"/>
        </w:rPr>
        <w:t>of use</w:t>
      </w:r>
      <w:r w:rsidRPr="00DC5C3B">
        <w:rPr>
          <w:szCs w:val="24"/>
        </w:rPr>
        <w:t xml:space="preserve"> as per </w:t>
      </w:r>
      <w:hyperlink r:id="rId23" w:history="1">
        <w:r w:rsidRPr="003D4B96">
          <w:rPr>
            <w:rStyle w:val="Hyperlink"/>
            <w:szCs w:val="24"/>
          </w:rPr>
          <w:t>UHB bedrails procedure</w:t>
        </w:r>
      </w:hyperlink>
      <w:r w:rsidRPr="00DC5C3B">
        <w:rPr>
          <w:szCs w:val="24"/>
        </w:rPr>
        <w:t xml:space="preserve"> and document decisions using </w:t>
      </w:r>
      <w:r w:rsidR="00EF5009">
        <w:rPr>
          <w:szCs w:val="24"/>
        </w:rPr>
        <w:t>the Bed Rails Decision making aid which is contained within the Patient Risk Assessment Booklet (Appendix 2).</w:t>
      </w:r>
    </w:p>
    <w:p w14:paraId="2D803BC3" w14:textId="77777777" w:rsidR="00FD7C27" w:rsidRDefault="00FD7C27" w:rsidP="00B02BD0">
      <w:pPr>
        <w:spacing w:before="0" w:after="0"/>
        <w:jc w:val="both"/>
        <w:rPr>
          <w:rStyle w:val="Hyperlink"/>
          <w:szCs w:val="24"/>
        </w:rPr>
      </w:pPr>
    </w:p>
    <w:p w14:paraId="2B816163" w14:textId="77777777" w:rsidR="00FD7C27" w:rsidRPr="003827BE" w:rsidRDefault="00FD7C27" w:rsidP="00B02BD0">
      <w:pPr>
        <w:spacing w:before="0" w:after="0"/>
        <w:jc w:val="both"/>
        <w:rPr>
          <w:b/>
        </w:rPr>
      </w:pPr>
      <w:r w:rsidRPr="003827BE">
        <w:rPr>
          <w:b/>
        </w:rPr>
        <w:t>Floor safety mat</w:t>
      </w:r>
    </w:p>
    <w:p w14:paraId="1D81D9A0" w14:textId="77777777" w:rsidR="00FD7C27" w:rsidRDefault="00FD7C27" w:rsidP="00B02BD0">
      <w:pPr>
        <w:spacing w:before="0" w:after="0"/>
        <w:jc w:val="both"/>
      </w:pPr>
      <w:r w:rsidRPr="00DC5C3B">
        <w:t>Risk benefit analysis required as can be trip hazard for patient and staff</w:t>
      </w:r>
    </w:p>
    <w:p w14:paraId="19868D9E" w14:textId="77777777" w:rsidR="007A4F46" w:rsidRDefault="007A4F46" w:rsidP="00B02BD0">
      <w:pPr>
        <w:spacing w:before="0" w:after="0"/>
        <w:jc w:val="both"/>
      </w:pPr>
    </w:p>
    <w:p w14:paraId="59F3AC9B" w14:textId="77777777" w:rsidR="00FD7C27" w:rsidRDefault="00FD7C27" w:rsidP="00B02BD0">
      <w:pPr>
        <w:spacing w:before="0" w:after="0"/>
        <w:jc w:val="both"/>
        <w:rPr>
          <w:b/>
        </w:rPr>
      </w:pPr>
      <w:r>
        <w:rPr>
          <w:b/>
        </w:rPr>
        <w:t xml:space="preserve">Assisted Technology Solutions </w:t>
      </w:r>
    </w:p>
    <w:p w14:paraId="743197B6" w14:textId="77777777" w:rsidR="00FD7C27" w:rsidRPr="00DC5C3B" w:rsidRDefault="00FD7C27" w:rsidP="00B02BD0">
      <w:pPr>
        <w:spacing w:before="0" w:after="0"/>
        <w:jc w:val="both"/>
        <w:rPr>
          <w:bCs/>
        </w:rPr>
      </w:pPr>
      <w:r w:rsidRPr="00D00398">
        <w:rPr>
          <w:color w:val="000000" w:themeColor="text1"/>
        </w:rPr>
        <w:t>These do not necessarily prevent falls but may assist staff in the management of individual patient risk</w:t>
      </w:r>
      <w:r>
        <w:rPr>
          <w:color w:val="000000" w:themeColor="text1"/>
        </w:rPr>
        <w:t xml:space="preserve">.  </w:t>
      </w:r>
      <w:r w:rsidRPr="00DC5C3B">
        <w:rPr>
          <w:bCs/>
        </w:rPr>
        <w:t xml:space="preserve">Consider assisted technology solutions e.g. sensor alarms. </w:t>
      </w:r>
      <w:r>
        <w:rPr>
          <w:bCs/>
        </w:rPr>
        <w:t xml:space="preserve"> </w:t>
      </w:r>
      <w:r w:rsidRPr="00DC5C3B">
        <w:rPr>
          <w:bCs/>
        </w:rPr>
        <w:t xml:space="preserve">Any equipment should be </w:t>
      </w:r>
      <w:r w:rsidRPr="00040EF7">
        <w:rPr>
          <w:bCs/>
          <w:lang w:val="en-GB"/>
        </w:rPr>
        <w:t>trialled</w:t>
      </w:r>
      <w:r w:rsidRPr="00DC5C3B">
        <w:rPr>
          <w:bCs/>
        </w:rPr>
        <w:t xml:space="preserve"> and evaluated on an individual basis considering suitability. </w:t>
      </w:r>
    </w:p>
    <w:p w14:paraId="2D96266B" w14:textId="77777777" w:rsidR="00FD7C27" w:rsidRPr="00DC5C3B" w:rsidRDefault="00FD7C27" w:rsidP="00B02BD0">
      <w:pPr>
        <w:pStyle w:val="ListParagraph"/>
        <w:numPr>
          <w:ilvl w:val="0"/>
          <w:numId w:val="23"/>
        </w:numPr>
        <w:spacing w:before="0" w:after="0"/>
        <w:ind w:left="426"/>
        <w:contextualSpacing w:val="0"/>
        <w:jc w:val="both"/>
        <w:rPr>
          <w:bCs/>
        </w:rPr>
      </w:pPr>
      <w:r w:rsidRPr="00DC5C3B">
        <w:rPr>
          <w:bCs/>
        </w:rPr>
        <w:t xml:space="preserve">Assistive technology must not compromise the individual’s dignity or independence </w:t>
      </w:r>
    </w:p>
    <w:p w14:paraId="744C8FBD" w14:textId="77777777" w:rsidR="00FD7C27" w:rsidRPr="00301492" w:rsidRDefault="00FD7C27" w:rsidP="00B02BD0">
      <w:pPr>
        <w:pStyle w:val="ListParagraph"/>
        <w:numPr>
          <w:ilvl w:val="0"/>
          <w:numId w:val="23"/>
        </w:numPr>
        <w:spacing w:before="0" w:after="0"/>
        <w:ind w:left="426"/>
        <w:contextualSpacing w:val="0"/>
        <w:jc w:val="both"/>
      </w:pPr>
      <w:r w:rsidRPr="00DC5C3B">
        <w:rPr>
          <w:bCs/>
        </w:rPr>
        <w:t>Assistive technology should not impact on other patients comf</w:t>
      </w:r>
      <w:r>
        <w:rPr>
          <w:bCs/>
        </w:rPr>
        <w:t>ort e.g. repeated alarm noises</w:t>
      </w:r>
    </w:p>
    <w:p w14:paraId="383340B1" w14:textId="77777777" w:rsidR="007A4F46" w:rsidRDefault="007A4F46" w:rsidP="007A4F46">
      <w:pPr>
        <w:spacing w:before="0" w:after="0"/>
        <w:jc w:val="both"/>
      </w:pPr>
    </w:p>
    <w:p w14:paraId="2145AA08" w14:textId="77777777" w:rsidR="000C2A70" w:rsidRDefault="000C2A70" w:rsidP="00EF5009">
      <w:pPr>
        <w:pStyle w:val="Heading2"/>
      </w:pPr>
      <w:bookmarkStart w:id="16" w:name="_Toc450736405"/>
      <w:bookmarkStart w:id="17" w:name="_Toc74045170"/>
      <w:r w:rsidRPr="000C2A70">
        <w:t>Ongoi</w:t>
      </w:r>
      <w:r w:rsidR="002B6145">
        <w:t>ng Multi-Factorial Assessment, A</w:t>
      </w:r>
      <w:r w:rsidRPr="000C2A70">
        <w:t>ctions and Interventions</w:t>
      </w:r>
      <w:bookmarkEnd w:id="16"/>
      <w:bookmarkEnd w:id="17"/>
    </w:p>
    <w:p w14:paraId="0898C5AF" w14:textId="77777777" w:rsidR="00B02BD0" w:rsidRPr="00003809" w:rsidRDefault="00B02BD0" w:rsidP="00B02BD0">
      <w:pPr>
        <w:pStyle w:val="ListParagraph"/>
        <w:numPr>
          <w:ilvl w:val="0"/>
          <w:numId w:val="24"/>
        </w:numPr>
        <w:contextualSpacing w:val="0"/>
        <w:jc w:val="both"/>
      </w:pPr>
      <w:r w:rsidRPr="00DC5C3B">
        <w:t>Proportionate</w:t>
      </w:r>
      <w:r w:rsidRPr="00DC5C3B">
        <w:rPr>
          <w:b/>
        </w:rPr>
        <w:t xml:space="preserve"> </w:t>
      </w:r>
      <w:r w:rsidRPr="00DC5C3B">
        <w:t>and timely</w:t>
      </w:r>
      <w:r w:rsidRPr="00DC5C3B">
        <w:rPr>
          <w:b/>
        </w:rPr>
        <w:t xml:space="preserve"> </w:t>
      </w:r>
      <w:r w:rsidRPr="00DC5C3B">
        <w:t>multidisciplina</w:t>
      </w:r>
      <w:r w:rsidRPr="00003809">
        <w:t>ry assessment</w:t>
      </w:r>
    </w:p>
    <w:p w14:paraId="67E476B4" w14:textId="135A0CD9" w:rsidR="00B02BD0" w:rsidRPr="00DC5C3B" w:rsidRDefault="00B02BD0" w:rsidP="00B02BD0">
      <w:pPr>
        <w:pStyle w:val="ListParagraph"/>
        <w:numPr>
          <w:ilvl w:val="0"/>
          <w:numId w:val="24"/>
        </w:numPr>
        <w:contextualSpacing w:val="0"/>
        <w:jc w:val="both"/>
        <w:rPr>
          <w:b/>
        </w:rPr>
      </w:pPr>
      <w:r w:rsidRPr="00003809">
        <w:t xml:space="preserve">Appropriate review using the </w:t>
      </w:r>
      <w:r w:rsidR="00003809" w:rsidRPr="00003809">
        <w:t>MFA/MFI.</w:t>
      </w:r>
      <w:r>
        <w:t xml:space="preserve"> </w:t>
      </w:r>
    </w:p>
    <w:p w14:paraId="42AAD712" w14:textId="77777777" w:rsidR="00B02BD0" w:rsidRPr="00DC5C3B" w:rsidRDefault="00B02BD0" w:rsidP="00B02BD0">
      <w:pPr>
        <w:pStyle w:val="ListParagraph"/>
        <w:numPr>
          <w:ilvl w:val="1"/>
          <w:numId w:val="23"/>
        </w:numPr>
        <w:ind w:left="1134"/>
        <w:contextualSpacing w:val="0"/>
        <w:jc w:val="both"/>
      </w:pPr>
      <w:r w:rsidRPr="00DC5C3B">
        <w:t>Re-assess after a fall or any change in condition; this could be an indication of becoming increasingly unwell or re-e</w:t>
      </w:r>
      <w:r>
        <w:t>nabled with new component risks</w:t>
      </w:r>
    </w:p>
    <w:p w14:paraId="2F0994CC" w14:textId="77777777" w:rsidR="00B02BD0" w:rsidRPr="00DC5C3B" w:rsidRDefault="00B02BD0" w:rsidP="00B02BD0">
      <w:pPr>
        <w:pStyle w:val="ListParagraph"/>
        <w:numPr>
          <w:ilvl w:val="1"/>
          <w:numId w:val="23"/>
        </w:numPr>
        <w:ind w:left="1134"/>
        <w:contextualSpacing w:val="0"/>
        <w:jc w:val="both"/>
      </w:pPr>
      <w:r w:rsidRPr="00DC5C3B">
        <w:t>In Acute</w:t>
      </w:r>
      <w:r>
        <w:t xml:space="preserve"> Care: reassess at least weekly</w:t>
      </w:r>
    </w:p>
    <w:p w14:paraId="1D9E25FC" w14:textId="77777777" w:rsidR="00B02BD0" w:rsidRPr="00DC5C3B" w:rsidRDefault="00B02BD0" w:rsidP="00B02BD0">
      <w:pPr>
        <w:pStyle w:val="ListParagraph"/>
        <w:numPr>
          <w:ilvl w:val="1"/>
          <w:numId w:val="23"/>
        </w:numPr>
        <w:ind w:left="1134"/>
        <w:contextualSpacing w:val="0"/>
        <w:jc w:val="both"/>
      </w:pPr>
      <w:r w:rsidRPr="00DC5C3B">
        <w:t>In Long stay: if fallen since last assessment and known to be at risk, re</w:t>
      </w:r>
      <w:r>
        <w:t>assess</w:t>
      </w:r>
      <w:r w:rsidRPr="00DC5C3B">
        <w:t xml:space="preserve"> in one week; if has not fallen since last</w:t>
      </w:r>
      <w:r>
        <w:t xml:space="preserve"> review, re-assess in one month</w:t>
      </w:r>
    </w:p>
    <w:p w14:paraId="57240026" w14:textId="77777777" w:rsidR="00B02BD0" w:rsidRPr="00DC5C3B" w:rsidRDefault="00B02BD0" w:rsidP="00B02BD0">
      <w:pPr>
        <w:pStyle w:val="ListParagraph"/>
        <w:numPr>
          <w:ilvl w:val="1"/>
          <w:numId w:val="23"/>
        </w:numPr>
        <w:ind w:left="1134"/>
        <w:contextualSpacing w:val="0"/>
        <w:jc w:val="both"/>
      </w:pPr>
      <w:r w:rsidRPr="00DC5C3B">
        <w:t>Involve the patient and family in the assessment. Information may be obtained from the patient’s health professionals in the co</w:t>
      </w:r>
      <w:r>
        <w:t>mmunity and/or the care setting</w:t>
      </w:r>
    </w:p>
    <w:p w14:paraId="1B269636" w14:textId="77777777" w:rsidR="00B02BD0" w:rsidRPr="003827BE" w:rsidRDefault="00B02BD0" w:rsidP="00B02BD0">
      <w:pPr>
        <w:jc w:val="both"/>
        <w:rPr>
          <w:b/>
        </w:rPr>
      </w:pPr>
      <w:r w:rsidRPr="003827BE">
        <w:rPr>
          <w:b/>
        </w:rPr>
        <w:t xml:space="preserve">Occasional additional equipment use </w:t>
      </w:r>
    </w:p>
    <w:p w14:paraId="325D5861" w14:textId="77777777" w:rsidR="00B02BD0" w:rsidRDefault="00B02BD0" w:rsidP="00B02BD0">
      <w:pPr>
        <w:pStyle w:val="ListParagraph"/>
        <w:numPr>
          <w:ilvl w:val="0"/>
          <w:numId w:val="25"/>
        </w:numPr>
        <w:ind w:left="426"/>
        <w:contextualSpacing w:val="0"/>
        <w:jc w:val="both"/>
      </w:pPr>
      <w:r w:rsidRPr="00DC5C3B">
        <w:t>Hip protec</w:t>
      </w:r>
      <w:r>
        <w:t xml:space="preserve">tors: Do not use hip protectors in the in-patient setting.  </w:t>
      </w:r>
    </w:p>
    <w:p w14:paraId="42145502" w14:textId="46218BF3" w:rsidR="00B02BD0" w:rsidRDefault="00B02BD0" w:rsidP="00B02BD0">
      <w:pPr>
        <w:pStyle w:val="ListParagraph"/>
        <w:numPr>
          <w:ilvl w:val="0"/>
          <w:numId w:val="25"/>
        </w:numPr>
        <w:ind w:left="426"/>
        <w:contextualSpacing w:val="0"/>
        <w:jc w:val="both"/>
      </w:pPr>
      <w:r w:rsidRPr="00DC5C3B">
        <w:t>Head protection: particularly for those with a history of falling forward and or head/facial injury. The recommended product is Aremco 'Scrum type helmet' or 'skullguard helmet</w:t>
      </w:r>
      <w:r w:rsidR="00424A18">
        <w:t>' available via O</w:t>
      </w:r>
      <w:r w:rsidRPr="00DC5C3B">
        <w:t>racle</w:t>
      </w:r>
    </w:p>
    <w:p w14:paraId="210E0A6A" w14:textId="77777777" w:rsidR="00B02BD0" w:rsidRDefault="00B02BD0" w:rsidP="00B02BD0">
      <w:pPr>
        <w:rPr>
          <w:b/>
        </w:rPr>
      </w:pPr>
      <w:r w:rsidRPr="008B4493">
        <w:rPr>
          <w:b/>
        </w:rPr>
        <w:t>Patient and family perspective</w:t>
      </w:r>
    </w:p>
    <w:p w14:paraId="32B2526F" w14:textId="2EABAA49" w:rsidR="00B02BD0" w:rsidRPr="001B3C8D" w:rsidRDefault="00B02BD0" w:rsidP="00B02BD0">
      <w:pPr>
        <w:pStyle w:val="ListParagraph"/>
        <w:numPr>
          <w:ilvl w:val="0"/>
          <w:numId w:val="36"/>
        </w:numPr>
        <w:ind w:left="426"/>
        <w:contextualSpacing w:val="0"/>
        <w:jc w:val="both"/>
        <w:rPr>
          <w:b/>
        </w:rPr>
      </w:pPr>
      <w:r w:rsidRPr="001B3C8D">
        <w:rPr>
          <w:rFonts w:cs="Arial"/>
          <w:bCs/>
          <w:color w:val="000000"/>
          <w:szCs w:val="24"/>
        </w:rPr>
        <w:t>With patient consent</w:t>
      </w:r>
      <w:r w:rsidR="00AC6141">
        <w:rPr>
          <w:rFonts w:cs="Arial"/>
          <w:bCs/>
          <w:color w:val="000000"/>
          <w:szCs w:val="24"/>
        </w:rPr>
        <w:t>,</w:t>
      </w:r>
      <w:r w:rsidRPr="001B3C8D">
        <w:rPr>
          <w:rFonts w:cs="Arial"/>
          <w:bCs/>
          <w:color w:val="000000"/>
          <w:szCs w:val="24"/>
        </w:rPr>
        <w:t xml:space="preserve"> involve family in care planning</w:t>
      </w:r>
    </w:p>
    <w:p w14:paraId="7E114290" w14:textId="77777777" w:rsidR="00B02BD0" w:rsidRPr="005F2B5A" w:rsidRDefault="00B02BD0" w:rsidP="00B02BD0">
      <w:pPr>
        <w:pStyle w:val="ListParagraph"/>
        <w:numPr>
          <w:ilvl w:val="0"/>
          <w:numId w:val="36"/>
        </w:numPr>
        <w:ind w:left="426"/>
        <w:contextualSpacing w:val="0"/>
        <w:jc w:val="both"/>
        <w:rPr>
          <w:b/>
        </w:rPr>
      </w:pPr>
      <w:r w:rsidRPr="001B3C8D">
        <w:rPr>
          <w:rFonts w:cs="Arial"/>
          <w:bCs/>
          <w:color w:val="000000"/>
          <w:szCs w:val="24"/>
        </w:rPr>
        <w:t xml:space="preserve"> Ask about other risks and other interventions</w:t>
      </w:r>
    </w:p>
    <w:p w14:paraId="77339122" w14:textId="77777777" w:rsidR="00B02BD0" w:rsidRPr="008B4493" w:rsidRDefault="00B02BD0" w:rsidP="00B02BD0">
      <w:pPr>
        <w:pStyle w:val="ListParagraph"/>
        <w:numPr>
          <w:ilvl w:val="0"/>
          <w:numId w:val="36"/>
        </w:numPr>
        <w:ind w:left="426"/>
        <w:contextualSpacing w:val="0"/>
        <w:jc w:val="both"/>
        <w:rPr>
          <w:rFonts w:cs="Arial"/>
          <w:b/>
          <w:szCs w:val="24"/>
        </w:rPr>
      </w:pPr>
      <w:r>
        <w:rPr>
          <w:rFonts w:cs="Arial"/>
          <w:bCs/>
          <w:color w:val="000000"/>
          <w:szCs w:val="24"/>
        </w:rPr>
        <w:t>If patient lacks capacity to make decisions about falls prevention, then follow Mental Capacity Act and if you need to make a best interests decision, consult with family/friends, etc.</w:t>
      </w:r>
    </w:p>
    <w:p w14:paraId="1053CB40" w14:textId="77777777" w:rsidR="000C2A70" w:rsidRDefault="000C2A70" w:rsidP="00B02BD0">
      <w:pPr>
        <w:jc w:val="both"/>
        <w:rPr>
          <w:rFonts w:cs="Arial"/>
        </w:rPr>
      </w:pPr>
      <w:r>
        <w:rPr>
          <w:rFonts w:cs="Arial"/>
        </w:rPr>
        <w:t>Other interventions can be considered for an individual patient in order to mitigate modifiable risks</w:t>
      </w:r>
      <w:r w:rsidR="005768DF">
        <w:rPr>
          <w:rFonts w:cs="Arial"/>
        </w:rPr>
        <w:t>.</w:t>
      </w:r>
    </w:p>
    <w:p w14:paraId="79A92080" w14:textId="77777777" w:rsidR="005768DF" w:rsidRDefault="005768DF" w:rsidP="00146F76">
      <w:pPr>
        <w:rPr>
          <w:rFonts w:cs="Arial"/>
        </w:rPr>
      </w:pPr>
    </w:p>
    <w:p w14:paraId="6850CEED" w14:textId="77777777" w:rsidR="000C2A70" w:rsidRPr="000C2A70" w:rsidRDefault="000C2A70" w:rsidP="00EF5009">
      <w:pPr>
        <w:pStyle w:val="Heading2"/>
      </w:pPr>
      <w:bookmarkStart w:id="18" w:name="_Toc450736407"/>
      <w:bookmarkStart w:id="19" w:name="_Toc74045171"/>
      <w:r w:rsidRPr="000C2A70">
        <w:t>Consider Unintended Consequences</w:t>
      </w:r>
      <w:bookmarkEnd w:id="18"/>
      <w:bookmarkEnd w:id="19"/>
    </w:p>
    <w:p w14:paraId="7F1F40D2" w14:textId="77777777" w:rsidR="000C2A70" w:rsidRPr="00614E5F" w:rsidRDefault="000C2A70" w:rsidP="00146F76">
      <w:pPr>
        <w:jc w:val="both"/>
        <w:rPr>
          <w:rFonts w:cs="Arial"/>
          <w:color w:val="000000" w:themeColor="text1"/>
          <w:szCs w:val="24"/>
        </w:rPr>
      </w:pPr>
      <w:r w:rsidRPr="00614E5F">
        <w:rPr>
          <w:rFonts w:cs="Arial"/>
          <w:color w:val="000000" w:themeColor="text1"/>
          <w:szCs w:val="24"/>
        </w:rPr>
        <w:t>Be aware that attempts to reduce the incidence of falls may cause unintended undesirable consequences potentially more harmful to the patient than a fall.</w:t>
      </w:r>
    </w:p>
    <w:p w14:paraId="6D06B99D" w14:textId="77777777" w:rsidR="000C2A70" w:rsidRDefault="000C2A70" w:rsidP="00146F76">
      <w:pPr>
        <w:jc w:val="both"/>
        <w:rPr>
          <w:rFonts w:cs="Arial"/>
          <w:color w:val="000000" w:themeColor="text1"/>
          <w:szCs w:val="24"/>
          <w:shd w:val="clear" w:color="auto" w:fill="FFFFFF"/>
        </w:rPr>
      </w:pPr>
      <w:r w:rsidRPr="00614E5F">
        <w:rPr>
          <w:rFonts w:cs="Arial"/>
          <w:color w:val="000000" w:themeColor="text1"/>
          <w:szCs w:val="24"/>
          <w:shd w:val="clear" w:color="auto" w:fill="FFFFFF"/>
        </w:rPr>
        <w:t>For example, with advancing age, it becomes increasingly likely that even a brief, clinically mandated period of rest could cause a serious decline in muscle strength and functional capacity, i.e., a “tipping point” from which some may not fully recover (</w:t>
      </w:r>
      <w:r w:rsidRPr="00614E5F">
        <w:rPr>
          <w:rFonts w:cs="Arial"/>
          <w:i/>
          <w:color w:val="000000" w:themeColor="text1"/>
          <w:szCs w:val="24"/>
          <w:shd w:val="clear" w:color="auto" w:fill="FFFFFF"/>
        </w:rPr>
        <w:t>English &amp; Paddon-Jones, 2010</w:t>
      </w:r>
      <w:r w:rsidRPr="00614E5F">
        <w:rPr>
          <w:rFonts w:cs="Arial"/>
          <w:color w:val="000000" w:themeColor="text1"/>
          <w:szCs w:val="24"/>
          <w:shd w:val="clear" w:color="auto" w:fill="FFFFFF"/>
        </w:rPr>
        <w:t xml:space="preserve">). </w:t>
      </w:r>
      <w:r w:rsidR="00B02BD0">
        <w:rPr>
          <w:rFonts w:cs="Arial"/>
          <w:color w:val="000000" w:themeColor="text1"/>
          <w:szCs w:val="24"/>
          <w:shd w:val="clear" w:color="auto" w:fill="FFFFFF"/>
        </w:rPr>
        <w:t xml:space="preserve"> </w:t>
      </w:r>
      <w:r w:rsidRPr="00614E5F">
        <w:rPr>
          <w:rFonts w:cs="Arial"/>
          <w:color w:val="000000" w:themeColor="text1"/>
          <w:szCs w:val="24"/>
          <w:shd w:val="clear" w:color="auto" w:fill="FFFFFF"/>
        </w:rPr>
        <w:t xml:space="preserve">Therefore, maintaining a level of mobility or physical activity for people who fall or are at risk of falls is a fundamental level of care that must be actively considered by the </w:t>
      </w:r>
      <w:r w:rsidR="00B02BD0" w:rsidRPr="00614E5F">
        <w:rPr>
          <w:rFonts w:cs="Arial"/>
          <w:color w:val="000000" w:themeColor="text1"/>
          <w:szCs w:val="24"/>
          <w:shd w:val="clear" w:color="auto" w:fill="FFFFFF"/>
        </w:rPr>
        <w:t>multidisciplinary</w:t>
      </w:r>
      <w:r w:rsidRPr="00614E5F">
        <w:rPr>
          <w:rFonts w:cs="Arial"/>
          <w:color w:val="000000" w:themeColor="text1"/>
          <w:szCs w:val="24"/>
          <w:shd w:val="clear" w:color="auto" w:fill="FFFFFF"/>
        </w:rPr>
        <w:t xml:space="preserve"> team and can be enhanced by specific physiotherapy exercises.</w:t>
      </w:r>
    </w:p>
    <w:p w14:paraId="360BA9A8" w14:textId="77777777" w:rsidR="005768DF" w:rsidRPr="00614E5F" w:rsidRDefault="005768DF" w:rsidP="00146F76">
      <w:pPr>
        <w:jc w:val="both"/>
        <w:rPr>
          <w:rFonts w:cs="Arial"/>
          <w:color w:val="000000" w:themeColor="text1"/>
          <w:szCs w:val="24"/>
        </w:rPr>
      </w:pPr>
    </w:p>
    <w:p w14:paraId="787861FA" w14:textId="77777777" w:rsidR="00A73F63" w:rsidRDefault="00A73F63">
      <w:pPr>
        <w:spacing w:before="0" w:after="200" w:line="276" w:lineRule="auto"/>
        <w:rPr>
          <w:rFonts w:eastAsiaTheme="majorEastAsia" w:cstheme="majorBidi"/>
          <w:b/>
          <w:bCs/>
          <w:szCs w:val="26"/>
        </w:rPr>
      </w:pPr>
      <w:bookmarkStart w:id="20" w:name="_Toc450736408"/>
      <w:r>
        <w:br w:type="page"/>
      </w:r>
    </w:p>
    <w:p w14:paraId="3D53ACC1" w14:textId="77777777" w:rsidR="00A73F63" w:rsidRDefault="00A73F63" w:rsidP="00EF5009">
      <w:pPr>
        <w:pStyle w:val="Heading2"/>
        <w:sectPr w:rsidR="00A73F63" w:rsidSect="009815DA">
          <w:headerReference w:type="even" r:id="rId24"/>
          <w:headerReference w:type="default" r:id="rId25"/>
          <w:footerReference w:type="default" r:id="rId26"/>
          <w:pgSz w:w="11900" w:h="16840" w:code="9"/>
          <w:pgMar w:top="1440" w:right="1797" w:bottom="2126" w:left="1797" w:header="425" w:footer="709" w:gutter="0"/>
          <w:cols w:space="708"/>
          <w:titlePg/>
          <w:docGrid w:linePitch="360"/>
        </w:sectPr>
      </w:pPr>
    </w:p>
    <w:p w14:paraId="3308DFD5" w14:textId="6ACADD6B" w:rsidR="00A73F63" w:rsidRDefault="00B02BD0" w:rsidP="00EF5009">
      <w:pPr>
        <w:pStyle w:val="Heading2"/>
      </w:pPr>
      <w:bookmarkStart w:id="21" w:name="_Toc74045172"/>
      <w:r>
        <w:t>Immediate A</w:t>
      </w:r>
      <w:r w:rsidR="000C2A70" w:rsidRPr="000C2A70">
        <w:t xml:space="preserve">ctions following an </w:t>
      </w:r>
      <w:r>
        <w:t>A</w:t>
      </w:r>
      <w:r w:rsidR="000C2A70" w:rsidRPr="000C2A70">
        <w:t xml:space="preserve">dult </w:t>
      </w:r>
      <w:r>
        <w:t>I</w:t>
      </w:r>
      <w:r w:rsidR="000C2A70" w:rsidRPr="000C2A70">
        <w:t xml:space="preserve">n-patient </w:t>
      </w:r>
      <w:r>
        <w:t>F</w:t>
      </w:r>
      <w:r w:rsidR="000C2A70" w:rsidRPr="000C2A70">
        <w:t>all</w:t>
      </w:r>
      <w:bookmarkEnd w:id="20"/>
      <w:bookmarkEnd w:id="21"/>
      <w:r w:rsidR="000C2A70" w:rsidRPr="000C2A70">
        <w:t xml:space="preserve"> </w:t>
      </w:r>
    </w:p>
    <w:p w14:paraId="62165CC7" w14:textId="1DD4B87C" w:rsidR="00BE0253" w:rsidRPr="00BE0253" w:rsidRDefault="00BE0253" w:rsidP="00BE0253"/>
    <w:p w14:paraId="7B6263FD" w14:textId="130AFC73" w:rsidR="00EF5009" w:rsidRDefault="00FE0512" w:rsidP="00EF5009">
      <w:r>
        <w:rPr>
          <w:noProof/>
          <w:lang w:val="en-GB" w:eastAsia="en-GB" w:bidi="ar-SA"/>
        </w:rPr>
        <w:drawing>
          <wp:inline distT="0" distB="0" distL="0" distR="0" wp14:anchorId="278390D6" wp14:editId="0226EBCD">
            <wp:extent cx="8143336" cy="566096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0647" t="18567" r="60496" b="10100"/>
                    <a:stretch/>
                  </pic:blipFill>
                  <pic:spPr bwMode="auto">
                    <a:xfrm>
                      <a:off x="0" y="0"/>
                      <a:ext cx="8168685" cy="5678590"/>
                    </a:xfrm>
                    <a:prstGeom prst="rect">
                      <a:avLst/>
                    </a:prstGeom>
                    <a:ln>
                      <a:noFill/>
                    </a:ln>
                    <a:extLst>
                      <a:ext uri="{53640926-AAD7-44D8-BBD7-CCE9431645EC}">
                        <a14:shadowObscured xmlns:a14="http://schemas.microsoft.com/office/drawing/2010/main"/>
                      </a:ext>
                    </a:extLst>
                  </pic:spPr>
                </pic:pic>
              </a:graphicData>
            </a:graphic>
          </wp:inline>
        </w:drawing>
      </w:r>
    </w:p>
    <w:p w14:paraId="0FC73693" w14:textId="77777777" w:rsidR="00EF5009" w:rsidRDefault="00EF5009" w:rsidP="00EF5009"/>
    <w:p w14:paraId="68855E92" w14:textId="77777777" w:rsidR="00EF5009" w:rsidRDefault="00EF5009" w:rsidP="00EF5009"/>
    <w:p w14:paraId="6D278B70" w14:textId="77777777" w:rsidR="00A73F63" w:rsidRDefault="00A73F63" w:rsidP="00146F76">
      <w:pPr>
        <w:jc w:val="both"/>
        <w:rPr>
          <w:rFonts w:cs="Arial"/>
          <w:szCs w:val="24"/>
        </w:rPr>
        <w:sectPr w:rsidR="00A73F63" w:rsidSect="00EF5009">
          <w:pgSz w:w="16840" w:h="11900" w:orient="landscape" w:code="9"/>
          <w:pgMar w:top="284" w:right="1440" w:bottom="567" w:left="2126" w:header="425" w:footer="709" w:gutter="0"/>
          <w:cols w:space="708"/>
          <w:titlePg/>
          <w:docGrid w:linePitch="360"/>
        </w:sectPr>
      </w:pPr>
    </w:p>
    <w:p w14:paraId="211D4040" w14:textId="34D3A2C7" w:rsidR="000C2A70" w:rsidRPr="0034781A" w:rsidRDefault="000C2A70" w:rsidP="00146F76">
      <w:pPr>
        <w:jc w:val="both"/>
        <w:rPr>
          <w:rFonts w:cs="Arial"/>
          <w:szCs w:val="24"/>
        </w:rPr>
      </w:pPr>
      <w:r>
        <w:rPr>
          <w:rFonts w:cs="Arial"/>
          <w:szCs w:val="24"/>
        </w:rPr>
        <w:t>T</w:t>
      </w:r>
      <w:r w:rsidRPr="007F66FC">
        <w:rPr>
          <w:rFonts w:cs="Arial"/>
          <w:szCs w:val="24"/>
        </w:rPr>
        <w:t>h</w:t>
      </w:r>
      <w:r>
        <w:rPr>
          <w:rFonts w:cs="Arial"/>
          <w:szCs w:val="24"/>
        </w:rPr>
        <w:t>is</w:t>
      </w:r>
      <w:r w:rsidRPr="007F66FC">
        <w:rPr>
          <w:rFonts w:cs="Arial"/>
          <w:szCs w:val="24"/>
        </w:rPr>
        <w:t xml:space="preserve"> procedure </w:t>
      </w:r>
      <w:r>
        <w:rPr>
          <w:rFonts w:cs="Arial"/>
          <w:szCs w:val="24"/>
        </w:rPr>
        <w:t>is to</w:t>
      </w:r>
      <w:r w:rsidRPr="007F66FC">
        <w:rPr>
          <w:rFonts w:cs="Arial"/>
          <w:szCs w:val="24"/>
        </w:rPr>
        <w:t xml:space="preserve"> be </w:t>
      </w:r>
      <w:r>
        <w:rPr>
          <w:rFonts w:cs="Arial"/>
          <w:szCs w:val="24"/>
        </w:rPr>
        <w:t xml:space="preserve">adhered to following an adult in-patient fall, </w:t>
      </w:r>
      <w:r w:rsidRPr="007F66FC">
        <w:rPr>
          <w:rFonts w:cs="Arial"/>
          <w:szCs w:val="24"/>
        </w:rPr>
        <w:t>ensur</w:t>
      </w:r>
      <w:r>
        <w:rPr>
          <w:rFonts w:cs="Arial"/>
          <w:szCs w:val="24"/>
        </w:rPr>
        <w:t>ing</w:t>
      </w:r>
      <w:r w:rsidRPr="007F66FC">
        <w:rPr>
          <w:rFonts w:cs="Arial"/>
          <w:szCs w:val="24"/>
        </w:rPr>
        <w:t xml:space="preserve"> </w:t>
      </w:r>
      <w:r>
        <w:rPr>
          <w:rFonts w:cs="Arial"/>
          <w:szCs w:val="24"/>
        </w:rPr>
        <w:t xml:space="preserve">that </w:t>
      </w:r>
      <w:r w:rsidRPr="007F66FC">
        <w:rPr>
          <w:rFonts w:cs="Arial"/>
          <w:szCs w:val="24"/>
        </w:rPr>
        <w:t xml:space="preserve">safe and quality care </w:t>
      </w:r>
      <w:r>
        <w:rPr>
          <w:rFonts w:cs="Arial"/>
          <w:szCs w:val="24"/>
        </w:rPr>
        <w:t>is given to</w:t>
      </w:r>
      <w:r w:rsidRPr="007F66FC">
        <w:rPr>
          <w:rFonts w:cs="Arial"/>
          <w:szCs w:val="24"/>
        </w:rPr>
        <w:t xml:space="preserve"> a patient and to comply with national requirements.</w:t>
      </w:r>
      <w:r>
        <w:rPr>
          <w:rFonts w:cs="Arial"/>
          <w:szCs w:val="24"/>
        </w:rPr>
        <w:t xml:space="preserve"> </w:t>
      </w:r>
      <w:r w:rsidR="00A73F63">
        <w:rPr>
          <w:rFonts w:cs="Arial"/>
          <w:szCs w:val="24"/>
        </w:rPr>
        <w:t xml:space="preserve">The flow chart </w:t>
      </w:r>
      <w:r w:rsidR="00003809">
        <w:rPr>
          <w:rFonts w:cs="Arial"/>
          <w:szCs w:val="24"/>
        </w:rPr>
        <w:t>for immediate actions post fall (Appendix 5</w:t>
      </w:r>
      <w:r w:rsidR="00A73F63" w:rsidRPr="00A73F63">
        <w:rPr>
          <w:rFonts w:cs="Arial"/>
          <w:szCs w:val="24"/>
        </w:rPr>
        <w:t xml:space="preserve">) </w:t>
      </w:r>
      <w:r w:rsidRPr="00A73F63">
        <w:rPr>
          <w:rFonts w:cs="Arial"/>
          <w:szCs w:val="24"/>
        </w:rPr>
        <w:t>gives a sequential approach to the screen</w:t>
      </w:r>
      <w:r w:rsidRPr="0034781A">
        <w:rPr>
          <w:rFonts w:cs="Arial"/>
          <w:szCs w:val="24"/>
        </w:rPr>
        <w:t xml:space="preserve">ing and assessment </w:t>
      </w:r>
      <w:r>
        <w:rPr>
          <w:rFonts w:cs="Arial"/>
          <w:szCs w:val="24"/>
        </w:rPr>
        <w:t>for suspected:</w:t>
      </w:r>
    </w:p>
    <w:p w14:paraId="7A3694C3" w14:textId="77777777" w:rsidR="000C2A70" w:rsidRDefault="000C2A70" w:rsidP="00F11A70">
      <w:pPr>
        <w:numPr>
          <w:ilvl w:val="0"/>
          <w:numId w:val="28"/>
        </w:numPr>
        <w:ind w:left="426"/>
        <w:rPr>
          <w:rFonts w:cs="Arial"/>
          <w:szCs w:val="24"/>
        </w:rPr>
      </w:pPr>
      <w:r>
        <w:rPr>
          <w:rFonts w:cs="Arial"/>
          <w:szCs w:val="24"/>
        </w:rPr>
        <w:t>Spinal injury</w:t>
      </w:r>
    </w:p>
    <w:p w14:paraId="1AF601EA" w14:textId="77777777" w:rsidR="000C2A70" w:rsidRDefault="000C2A70" w:rsidP="00F11A70">
      <w:pPr>
        <w:numPr>
          <w:ilvl w:val="0"/>
          <w:numId w:val="28"/>
        </w:numPr>
        <w:ind w:left="426"/>
        <w:rPr>
          <w:rFonts w:cs="Arial"/>
          <w:szCs w:val="24"/>
        </w:rPr>
      </w:pPr>
      <w:r>
        <w:rPr>
          <w:rFonts w:cs="Arial"/>
          <w:szCs w:val="24"/>
        </w:rPr>
        <w:t>Head injury</w:t>
      </w:r>
    </w:p>
    <w:p w14:paraId="6AB43842" w14:textId="77777777" w:rsidR="000C2A70" w:rsidRPr="00EF3F84" w:rsidRDefault="000C2A70" w:rsidP="00F11A70">
      <w:pPr>
        <w:numPr>
          <w:ilvl w:val="0"/>
          <w:numId w:val="28"/>
        </w:numPr>
        <w:ind w:left="426"/>
        <w:rPr>
          <w:rFonts w:cs="Arial"/>
          <w:szCs w:val="24"/>
        </w:rPr>
      </w:pPr>
      <w:r>
        <w:rPr>
          <w:rFonts w:cs="Arial"/>
          <w:szCs w:val="24"/>
        </w:rPr>
        <w:t xml:space="preserve">Fractured </w:t>
      </w:r>
      <w:r w:rsidR="006777BE">
        <w:rPr>
          <w:rFonts w:cs="Arial"/>
          <w:szCs w:val="24"/>
        </w:rPr>
        <w:t>femur including fractured neck of femur</w:t>
      </w:r>
    </w:p>
    <w:p w14:paraId="1EDF3C68" w14:textId="77777777" w:rsidR="000C2A70" w:rsidRDefault="000C2A70" w:rsidP="00003809">
      <w:pPr>
        <w:jc w:val="both"/>
        <w:rPr>
          <w:rFonts w:cs="Arial"/>
          <w:szCs w:val="24"/>
        </w:rPr>
      </w:pPr>
      <w:r>
        <w:rPr>
          <w:rFonts w:cs="Arial"/>
          <w:szCs w:val="24"/>
        </w:rPr>
        <w:t>As assessments are undertaken concurrently, it is important to recognise and prioritise care of the most significant injuries.</w:t>
      </w:r>
    </w:p>
    <w:p w14:paraId="751D21FE" w14:textId="77777777" w:rsidR="000C2A70" w:rsidRPr="007F66FC" w:rsidRDefault="000C2A70" w:rsidP="00003809">
      <w:pPr>
        <w:jc w:val="both"/>
        <w:rPr>
          <w:rFonts w:cs="Arial"/>
          <w:szCs w:val="24"/>
        </w:rPr>
      </w:pPr>
      <w:r w:rsidRPr="007F66FC">
        <w:rPr>
          <w:rFonts w:cs="Arial"/>
          <w:szCs w:val="24"/>
        </w:rPr>
        <w:t>The importance of recognising a po</w:t>
      </w:r>
      <w:r>
        <w:rPr>
          <w:rFonts w:cs="Arial"/>
          <w:szCs w:val="24"/>
        </w:rPr>
        <w:t>ssible/actual</w:t>
      </w:r>
      <w:r w:rsidRPr="007F66FC">
        <w:rPr>
          <w:rFonts w:cs="Arial"/>
          <w:szCs w:val="24"/>
        </w:rPr>
        <w:t xml:space="preserve"> significant injury following an in-patient fall is a vital component of post-falls management.</w:t>
      </w:r>
      <w:r w:rsidR="00F11A70">
        <w:rPr>
          <w:rFonts w:cs="Arial"/>
          <w:szCs w:val="24"/>
        </w:rPr>
        <w:t xml:space="preserve"> </w:t>
      </w:r>
      <w:r w:rsidRPr="007F66FC">
        <w:rPr>
          <w:rFonts w:cs="Arial"/>
          <w:szCs w:val="24"/>
        </w:rPr>
        <w:t xml:space="preserve"> A missed significant injury followed by inappropriate patient handling can result in catastrophic life-changing injuries</w:t>
      </w:r>
      <w:r>
        <w:rPr>
          <w:rFonts w:cs="Arial"/>
          <w:szCs w:val="24"/>
        </w:rPr>
        <w:t>, including death</w:t>
      </w:r>
      <w:r w:rsidRPr="007F66FC">
        <w:rPr>
          <w:rFonts w:cs="Arial"/>
          <w:szCs w:val="24"/>
        </w:rPr>
        <w:t xml:space="preserve"> for the patient and </w:t>
      </w:r>
      <w:r>
        <w:rPr>
          <w:rFonts w:cs="Arial"/>
          <w:szCs w:val="24"/>
        </w:rPr>
        <w:t>risks</w:t>
      </w:r>
      <w:r w:rsidRPr="007F66FC">
        <w:rPr>
          <w:rFonts w:cs="Arial"/>
          <w:szCs w:val="24"/>
        </w:rPr>
        <w:t xml:space="preserve"> to the University Health Board (UHB). </w:t>
      </w:r>
    </w:p>
    <w:p w14:paraId="79AE00A9" w14:textId="77777777" w:rsidR="000C2A70" w:rsidRDefault="000C2A70" w:rsidP="00003809">
      <w:pPr>
        <w:jc w:val="both"/>
        <w:rPr>
          <w:rFonts w:cs="Arial"/>
          <w:szCs w:val="24"/>
        </w:rPr>
      </w:pPr>
      <w:r w:rsidRPr="0034781A">
        <w:rPr>
          <w:rFonts w:cs="Arial"/>
          <w:szCs w:val="24"/>
        </w:rPr>
        <w:t xml:space="preserve">Although catastrophic injuries are rare events, screening and assessment following all adult falls will determine if a patient requires further medical assessment and </w:t>
      </w:r>
      <w:r>
        <w:rPr>
          <w:rFonts w:cs="Arial"/>
          <w:szCs w:val="24"/>
        </w:rPr>
        <w:t xml:space="preserve">specialist care. </w:t>
      </w:r>
    </w:p>
    <w:p w14:paraId="235C491C" w14:textId="77777777" w:rsidR="000C2A70" w:rsidRDefault="000C2A70" w:rsidP="00003809">
      <w:pPr>
        <w:jc w:val="both"/>
        <w:rPr>
          <w:rFonts w:cs="Arial"/>
          <w:szCs w:val="24"/>
        </w:rPr>
      </w:pPr>
      <w:r w:rsidRPr="008C0920">
        <w:t>Assess the scene (make safe if necessary) and mechanisms of injury</w:t>
      </w:r>
      <w:r w:rsidRPr="008C0920">
        <w:rPr>
          <w:rFonts w:cs="Arial"/>
          <w:szCs w:val="24"/>
        </w:rPr>
        <w:t xml:space="preserve">; quickly establish what happened if possible. </w:t>
      </w:r>
    </w:p>
    <w:p w14:paraId="50B21C2E" w14:textId="77777777" w:rsidR="000C2A70" w:rsidRPr="008C0920" w:rsidRDefault="000C2A70" w:rsidP="00003809">
      <w:pPr>
        <w:jc w:val="both"/>
      </w:pPr>
      <w:r w:rsidRPr="008C0920">
        <w:t xml:space="preserve">The patient’s ability to understand and communicate must be </w:t>
      </w:r>
      <w:r>
        <w:t xml:space="preserve">considered </w:t>
      </w:r>
    </w:p>
    <w:p w14:paraId="5BEFF317" w14:textId="77777777" w:rsidR="000C2A70" w:rsidRPr="008C0920" w:rsidRDefault="000C2A70" w:rsidP="00003809">
      <w:pPr>
        <w:jc w:val="both"/>
        <w:rPr>
          <w:rFonts w:cs="Arial"/>
          <w:szCs w:val="24"/>
        </w:rPr>
      </w:pPr>
      <w:r w:rsidRPr="008C0920">
        <w:rPr>
          <w:rFonts w:cs="Arial"/>
          <w:szCs w:val="24"/>
        </w:rPr>
        <w:t>For patients with cognitive impairment, it is recommended that a member of staff/carer who knows the patient assesses them for injury.</w:t>
      </w:r>
    </w:p>
    <w:p w14:paraId="1F4DA627" w14:textId="77777777" w:rsidR="000C2A70" w:rsidRDefault="000C2A70" w:rsidP="00003809">
      <w:pPr>
        <w:jc w:val="both"/>
        <w:rPr>
          <w:rFonts w:cs="Arial"/>
          <w:szCs w:val="24"/>
        </w:rPr>
      </w:pPr>
      <w:r w:rsidRPr="008C0920">
        <w:rPr>
          <w:rFonts w:cs="Arial"/>
          <w:szCs w:val="24"/>
        </w:rPr>
        <w:t>For patients who are unable to answer questions due to cognitive impairment, observation for spontaneous limb/ torso movement, gripping ability following physical prompt, facial grimacing, vocal noise, response to physical stimulus to arms and legs and moving a hand in front of face should all inform clinical judgement about moving the patient to assess or treat.</w:t>
      </w:r>
    </w:p>
    <w:p w14:paraId="00EBF61F" w14:textId="77777777" w:rsidR="000C2A70" w:rsidRDefault="000C2A70" w:rsidP="00003809">
      <w:pPr>
        <w:jc w:val="both"/>
        <w:rPr>
          <w:rFonts w:cs="Arial"/>
          <w:szCs w:val="24"/>
        </w:rPr>
      </w:pPr>
      <w:r w:rsidRPr="008C0920">
        <w:rPr>
          <w:rFonts w:cs="Arial"/>
          <w:szCs w:val="24"/>
        </w:rPr>
        <w:t>For patients who are unable to answer questions but can follow simple instructions a grip/squeeze test is a first option for assessment and if patient is unable to complete this, or if not moving limbs spontaneously, treat with caution and escalate for further assessment.</w:t>
      </w:r>
    </w:p>
    <w:p w14:paraId="774DAF77" w14:textId="77777777" w:rsidR="00961B52" w:rsidRDefault="00961B52" w:rsidP="00146F76">
      <w:pPr>
        <w:spacing w:before="0"/>
        <w:rPr>
          <w:rFonts w:cs="Arial"/>
          <w:szCs w:val="24"/>
        </w:rPr>
      </w:pPr>
    </w:p>
    <w:p w14:paraId="7A516EE0" w14:textId="77777777" w:rsidR="000C2A70" w:rsidRDefault="006B6B95" w:rsidP="00146F76">
      <w:pPr>
        <w:pStyle w:val="Heading3"/>
        <w:spacing w:after="120" w:line="240" w:lineRule="auto"/>
        <w:rPr>
          <w:rFonts w:ascii="Arial" w:hAnsi="Arial" w:cs="Arial"/>
        </w:rPr>
      </w:pPr>
      <w:bookmarkStart w:id="22" w:name="_Toc74045173"/>
      <w:r>
        <w:rPr>
          <w:rFonts w:ascii="Arial" w:hAnsi="Arial" w:cs="Arial"/>
        </w:rPr>
        <w:t>Neurological Observations</w:t>
      </w:r>
      <w:bookmarkEnd w:id="22"/>
    </w:p>
    <w:p w14:paraId="21177C7D" w14:textId="7B4E9F9E" w:rsidR="006B6B95" w:rsidRPr="006B6B95" w:rsidRDefault="00FE0512" w:rsidP="00003809">
      <w:pPr>
        <w:pStyle w:val="ListParagraph"/>
        <w:numPr>
          <w:ilvl w:val="0"/>
          <w:numId w:val="49"/>
        </w:numPr>
        <w:ind w:left="426"/>
        <w:jc w:val="both"/>
        <w:rPr>
          <w:szCs w:val="24"/>
        </w:rPr>
      </w:pPr>
      <w:r>
        <w:rPr>
          <w:szCs w:val="24"/>
        </w:rPr>
        <w:t>A Registrant must c</w:t>
      </w:r>
      <w:r w:rsidR="006B6B95" w:rsidRPr="006B6B95">
        <w:rPr>
          <w:szCs w:val="24"/>
        </w:rPr>
        <w:t>ommence neurological observations and a full set of vital signs</w:t>
      </w:r>
      <w:r w:rsidR="008A4331">
        <w:rPr>
          <w:szCs w:val="24"/>
        </w:rPr>
        <w:t xml:space="preserve"> and record on appropriate chart (Appendix 6)</w:t>
      </w:r>
    </w:p>
    <w:p w14:paraId="1D0F9DA8" w14:textId="77777777" w:rsidR="006B6B95" w:rsidRPr="006B6B95" w:rsidRDefault="006B6B95" w:rsidP="00003809">
      <w:pPr>
        <w:pStyle w:val="ListParagraph"/>
        <w:numPr>
          <w:ilvl w:val="0"/>
          <w:numId w:val="49"/>
        </w:numPr>
        <w:ind w:left="426"/>
        <w:jc w:val="both"/>
        <w:rPr>
          <w:rFonts w:ascii="Verdana" w:hAnsi="Verdana" w:cs="Arial Narrow"/>
          <w:color w:val="000000"/>
          <w:sz w:val="22"/>
        </w:rPr>
      </w:pPr>
      <w:r w:rsidRPr="006B6B95">
        <w:rPr>
          <w:rFonts w:ascii="Verdana" w:hAnsi="Verdana" w:cs="Arial Narrow"/>
          <w:color w:val="000000"/>
          <w:sz w:val="22"/>
        </w:rPr>
        <w:t>Repeat neurological observations every 30 minutes for 2 hours</w:t>
      </w:r>
    </w:p>
    <w:p w14:paraId="7B1FEC20" w14:textId="77777777" w:rsidR="006B6B95" w:rsidRPr="00102055" w:rsidRDefault="006B6B95" w:rsidP="00003809">
      <w:pPr>
        <w:autoSpaceDE w:val="0"/>
        <w:autoSpaceDN w:val="0"/>
        <w:adjustRightInd w:val="0"/>
        <w:spacing w:line="276" w:lineRule="auto"/>
        <w:ind w:firstLine="426"/>
        <w:jc w:val="both"/>
        <w:rPr>
          <w:rFonts w:ascii="Verdana" w:hAnsi="Verdana" w:cs="Arial Narrow"/>
          <w:i/>
          <w:color w:val="000000"/>
          <w:sz w:val="22"/>
        </w:rPr>
      </w:pPr>
      <w:r>
        <w:rPr>
          <w:rFonts w:ascii="Verdana" w:hAnsi="Verdana" w:cs="Arial Narrow"/>
          <w:i/>
          <w:color w:val="000000"/>
          <w:sz w:val="22"/>
        </w:rPr>
        <w:t>then</w:t>
      </w:r>
    </w:p>
    <w:p w14:paraId="12B28D60"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 xml:space="preserve">If GCS equal to 15 (or previous best) with no new deficit, no new amnesia or vomiting: </w:t>
      </w:r>
      <w:r w:rsidRPr="006B6B95">
        <w:rPr>
          <w:rFonts w:ascii="Verdana" w:hAnsi="Verdana"/>
          <w:color w:val="000000"/>
          <w:sz w:val="22"/>
        </w:rPr>
        <w:t xml:space="preserve"> </w:t>
      </w:r>
      <w:r w:rsidRPr="006B6B95">
        <w:rPr>
          <w:rFonts w:ascii="Verdana" w:hAnsi="Verdana" w:cs="Arial Narrow"/>
          <w:color w:val="000000"/>
          <w:sz w:val="22"/>
        </w:rPr>
        <w:t>follow with neurological observations for every 1 hour for a further 4 hours</w:t>
      </w:r>
    </w:p>
    <w:p w14:paraId="66E65831" w14:textId="77777777" w:rsidR="006B6B95" w:rsidRPr="00102055" w:rsidRDefault="006B6B95" w:rsidP="006B6B95">
      <w:pPr>
        <w:autoSpaceDE w:val="0"/>
        <w:autoSpaceDN w:val="0"/>
        <w:adjustRightInd w:val="0"/>
        <w:spacing w:line="276" w:lineRule="auto"/>
        <w:ind w:firstLine="426"/>
        <w:rPr>
          <w:rFonts w:ascii="Verdana" w:hAnsi="Verdana" w:cs="Arial Narrow"/>
          <w:i/>
          <w:color w:val="000000"/>
          <w:sz w:val="22"/>
        </w:rPr>
      </w:pPr>
      <w:r>
        <w:rPr>
          <w:rFonts w:ascii="Verdana" w:hAnsi="Verdana" w:cs="Arial Narrow"/>
          <w:i/>
          <w:color w:val="000000"/>
          <w:sz w:val="22"/>
        </w:rPr>
        <w:t>then</w:t>
      </w:r>
    </w:p>
    <w:p w14:paraId="2DD2321C"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If GCS equal to 15 (or previous best) with no new deficit, no new amnesia or vomiting: follow with neurological observations every 2 hours thereafter/ seek medical review</w:t>
      </w:r>
    </w:p>
    <w:p w14:paraId="73D91BA2" w14:textId="77777777" w:rsidR="006B6B95" w:rsidRPr="006F7048" w:rsidRDefault="006B6B95" w:rsidP="00003809">
      <w:pPr>
        <w:autoSpaceDE w:val="0"/>
        <w:autoSpaceDN w:val="0"/>
        <w:adjustRightInd w:val="0"/>
        <w:jc w:val="both"/>
        <w:rPr>
          <w:rFonts w:ascii="Verdana" w:hAnsi="Verdana" w:cs="Arial Narrow"/>
          <w:b/>
          <w:color w:val="000000"/>
          <w:sz w:val="22"/>
        </w:rPr>
      </w:pPr>
      <w:r w:rsidRPr="000F6F95">
        <w:rPr>
          <w:rFonts w:ascii="Verdana" w:hAnsi="Verdana" w:cs="Arial Narrow"/>
          <w:b/>
          <w:color w:val="000000"/>
          <w:sz w:val="22"/>
        </w:rPr>
        <w:t>Any deterioration in GCS, new focal neurological deficit, suspicion of skull fracture, new amnesia</w:t>
      </w:r>
      <w:r>
        <w:rPr>
          <w:rFonts w:ascii="Verdana" w:hAnsi="Verdana" w:cs="Arial Narrow"/>
          <w:b/>
          <w:color w:val="000000"/>
          <w:sz w:val="22"/>
        </w:rPr>
        <w:t xml:space="preserve">, </w:t>
      </w:r>
      <w:r w:rsidRPr="000F6F95">
        <w:rPr>
          <w:rFonts w:ascii="Verdana" w:hAnsi="Verdana" w:cs="Arial Narrow"/>
          <w:b/>
          <w:color w:val="000000"/>
          <w:sz w:val="22"/>
        </w:rPr>
        <w:t>vomit</w:t>
      </w:r>
      <w:r>
        <w:rPr>
          <w:rFonts w:ascii="Verdana" w:hAnsi="Verdana" w:cs="Arial Narrow"/>
          <w:b/>
          <w:color w:val="000000"/>
          <w:sz w:val="22"/>
        </w:rPr>
        <w:t xml:space="preserve">ing, leakage of CSF from ear </w:t>
      </w:r>
      <w:r w:rsidRPr="0056091F">
        <w:rPr>
          <w:rFonts w:ascii="Verdana" w:hAnsi="Verdana" w:cs="Arial Narrow"/>
          <w:b/>
          <w:color w:val="000000"/>
          <w:sz w:val="22"/>
        </w:rPr>
        <w:t xml:space="preserve">or nose </w:t>
      </w:r>
      <w:r>
        <w:rPr>
          <w:rFonts w:ascii="Verdana" w:hAnsi="Verdana" w:cs="Arial Narrow"/>
          <w:b/>
          <w:color w:val="000000"/>
          <w:sz w:val="22"/>
        </w:rPr>
        <w:t xml:space="preserve">needs </w:t>
      </w:r>
      <w:r w:rsidRPr="00A074B7">
        <w:rPr>
          <w:rFonts w:ascii="Verdana" w:hAnsi="Verdana" w:cs="Arial Narrow"/>
          <w:b/>
          <w:i/>
          <w:color w:val="000000"/>
          <w:sz w:val="22"/>
        </w:rPr>
        <w:t>urgent</w:t>
      </w:r>
      <w:r>
        <w:rPr>
          <w:rFonts w:ascii="Verdana" w:hAnsi="Verdana" w:cs="Arial Narrow"/>
          <w:b/>
          <w:color w:val="000000"/>
          <w:sz w:val="22"/>
        </w:rPr>
        <w:t xml:space="preserve"> medical review; r</w:t>
      </w:r>
      <w:r w:rsidRPr="006F7048">
        <w:rPr>
          <w:rFonts w:ascii="Verdana" w:hAnsi="Verdana" w:cs="Arial Narrow"/>
          <w:b/>
          <w:color w:val="000000"/>
          <w:sz w:val="22"/>
        </w:rPr>
        <w:t>evert to 30 minute observations</w:t>
      </w:r>
    </w:p>
    <w:p w14:paraId="6B061048" w14:textId="77777777" w:rsidR="006B6B95" w:rsidRPr="00866228" w:rsidRDefault="006B6B95" w:rsidP="00003809">
      <w:pPr>
        <w:autoSpaceDE w:val="0"/>
        <w:autoSpaceDN w:val="0"/>
        <w:adjustRightInd w:val="0"/>
        <w:jc w:val="both"/>
        <w:rPr>
          <w:rFonts w:ascii="Frutiger LT Std 45 Light" w:hAnsi="Frutiger LT Std 45 Light"/>
          <w:lang w:eastAsia="en-GB"/>
        </w:rPr>
      </w:pPr>
      <w:r w:rsidRPr="00E35A02">
        <w:rPr>
          <w:rFonts w:ascii="Verdana" w:hAnsi="Verdana" w:cs="Arial Narrow"/>
          <w:b/>
          <w:color w:val="000000"/>
          <w:sz w:val="22"/>
        </w:rPr>
        <w:t>Medical assessment must consider need/ no need for CT scan</w:t>
      </w:r>
    </w:p>
    <w:p w14:paraId="62AB92DD" w14:textId="77777777" w:rsidR="006B6B95" w:rsidRPr="006B6B95" w:rsidRDefault="006B6B95" w:rsidP="00003809">
      <w:pPr>
        <w:autoSpaceDE w:val="0"/>
        <w:autoSpaceDN w:val="0"/>
        <w:adjustRightInd w:val="0"/>
        <w:jc w:val="both"/>
        <w:rPr>
          <w:rFonts w:ascii="Verdana" w:hAnsi="Verdana"/>
          <w:sz w:val="22"/>
          <w:lang w:eastAsia="en-GB"/>
        </w:rPr>
      </w:pPr>
      <w:r w:rsidRPr="006B6B95">
        <w:rPr>
          <w:rFonts w:ascii="Verdana" w:hAnsi="Verdana"/>
          <w:sz w:val="22"/>
          <w:lang w:eastAsia="en-GB"/>
        </w:rPr>
        <w:t>NICE Clinical Guideline Head Injury: assessment and early management (2019) states:</w:t>
      </w:r>
    </w:p>
    <w:p w14:paraId="6B2E1A19" w14:textId="204469BD" w:rsidR="006B6B95" w:rsidRPr="00866228" w:rsidRDefault="006B6B95" w:rsidP="00003809">
      <w:pPr>
        <w:autoSpaceDE w:val="0"/>
        <w:autoSpaceDN w:val="0"/>
        <w:adjustRightInd w:val="0"/>
        <w:ind w:left="720" w:hanging="720"/>
        <w:jc w:val="both"/>
        <w:rPr>
          <w:rFonts w:ascii="Verdana" w:hAnsi="Verdana"/>
          <w:sz w:val="22"/>
          <w:lang w:eastAsia="en-GB"/>
        </w:rPr>
      </w:pPr>
      <w:r>
        <w:rPr>
          <w:rFonts w:ascii="Frutiger LT Std 45 Light" w:hAnsi="Frutiger LT Std 45 Light"/>
          <w:lang w:eastAsia="en-GB"/>
        </w:rPr>
        <w:t xml:space="preserve"> </w:t>
      </w:r>
      <w:r>
        <w:rPr>
          <w:rFonts w:ascii="Frutiger LT Std 45 Light" w:hAnsi="Frutiger LT Std 45 Light"/>
          <w:lang w:eastAsia="en-GB"/>
        </w:rPr>
        <w:tab/>
      </w:r>
      <w:r w:rsidRPr="003E259C">
        <w:rPr>
          <w:rFonts w:ascii="Frutiger LT Std 45 Light" w:hAnsi="Frutiger LT Std 45 Light"/>
          <w:sz w:val="23"/>
          <w:szCs w:val="23"/>
          <w:lang w:eastAsia="en-GB"/>
        </w:rPr>
        <w:t>“</w:t>
      </w:r>
      <w:r w:rsidRPr="003E259C">
        <w:rPr>
          <w:rFonts w:ascii="Verdana" w:hAnsi="Verdana"/>
          <w:sz w:val="22"/>
          <w:lang w:eastAsia="en-GB"/>
        </w:rPr>
        <w:t xml:space="preserve">For patients who </w:t>
      </w:r>
      <w:r w:rsidRPr="00BE0253">
        <w:rPr>
          <w:rFonts w:ascii="Verdana" w:hAnsi="Verdana"/>
          <w:i/>
          <w:sz w:val="22"/>
          <w:u w:val="single"/>
          <w:lang w:eastAsia="en-GB"/>
        </w:rPr>
        <w:t>have sustained a head injury</w:t>
      </w:r>
      <w:r w:rsidRPr="003E259C">
        <w:rPr>
          <w:rFonts w:ascii="Verdana" w:hAnsi="Verdana"/>
          <w:sz w:val="22"/>
          <w:lang w:eastAsia="en-GB"/>
        </w:rPr>
        <w:t xml:space="preserve"> with no other indications for a CT head scan and who </w:t>
      </w:r>
      <w:r w:rsidR="009C21DF">
        <w:rPr>
          <w:rFonts w:ascii="Verdana" w:hAnsi="Verdana"/>
          <w:sz w:val="22"/>
          <w:lang w:eastAsia="en-GB"/>
        </w:rPr>
        <w:t>are prescribed anti-thrombotics or anticoagulants</w:t>
      </w:r>
      <w:r w:rsidRPr="003E259C">
        <w:rPr>
          <w:rFonts w:ascii="Verdana" w:hAnsi="Verdana"/>
          <w:sz w:val="22"/>
          <w:lang w:eastAsia="en-GB"/>
        </w:rPr>
        <w:t>, perform a CT head scan within 8 hours</w:t>
      </w:r>
      <w:r>
        <w:rPr>
          <w:rFonts w:ascii="Verdana" w:hAnsi="Verdana"/>
          <w:sz w:val="22"/>
          <w:lang w:eastAsia="en-GB"/>
        </w:rPr>
        <w:t xml:space="preserve">” </w:t>
      </w:r>
      <w:r w:rsidR="00BE0253">
        <w:rPr>
          <w:rFonts w:ascii="Verdana" w:hAnsi="Verdana"/>
          <w:sz w:val="22"/>
          <w:lang w:eastAsia="en-GB"/>
        </w:rPr>
        <w:t xml:space="preserve">(NICE CG 176) </w:t>
      </w:r>
      <w:r w:rsidR="009C21DF">
        <w:rPr>
          <w:rFonts w:ascii="Verdana" w:hAnsi="Verdana"/>
          <w:sz w:val="22"/>
          <w:lang w:eastAsia="en-GB"/>
        </w:rPr>
        <w:t>N.B.  If in doubt, discuss with ward doctor.</w:t>
      </w:r>
    </w:p>
    <w:p w14:paraId="62AC2DE9" w14:textId="07909745" w:rsidR="006B6B95" w:rsidRDefault="00B61E52" w:rsidP="00003809">
      <w:pPr>
        <w:autoSpaceDE w:val="0"/>
        <w:autoSpaceDN w:val="0"/>
        <w:adjustRightInd w:val="0"/>
        <w:jc w:val="both"/>
        <w:rPr>
          <w:b/>
          <w:bCs/>
        </w:rPr>
      </w:pPr>
      <w:r w:rsidRPr="00B61E52">
        <w:rPr>
          <w:rFonts w:ascii="Verdana" w:hAnsi="Verdana"/>
          <w:b/>
          <w:bCs/>
          <w:color w:val="FF0000"/>
          <w:sz w:val="22"/>
        </w:rPr>
        <w:t>Remember!</w:t>
      </w:r>
      <w:r w:rsidRPr="00B61E52">
        <w:rPr>
          <w:i/>
          <w:color w:val="FF0000"/>
          <w:szCs w:val="24"/>
        </w:rPr>
        <w:t xml:space="preserve"> </w:t>
      </w:r>
      <w:r w:rsidR="006B6B95" w:rsidRPr="00B61E52">
        <w:rPr>
          <w:rFonts w:ascii="Verdana" w:hAnsi="Verdana"/>
          <w:color w:val="FF0000"/>
          <w:sz w:val="22"/>
          <w:lang w:eastAsia="en-GB"/>
        </w:rPr>
        <w:t xml:space="preserve"> </w:t>
      </w:r>
      <w:r w:rsidR="006B6B95" w:rsidRPr="003E259C">
        <w:rPr>
          <w:rFonts w:ascii="Verdana" w:hAnsi="Verdana"/>
          <w:b/>
          <w:bCs/>
          <w:color w:val="000000"/>
          <w:sz w:val="22"/>
        </w:rPr>
        <w:t>Be alert to the potential for a delay in symptom onset</w:t>
      </w:r>
      <w:r w:rsidR="00003809">
        <w:rPr>
          <w:rFonts w:ascii="Verdana" w:hAnsi="Verdana"/>
          <w:b/>
          <w:bCs/>
          <w:color w:val="000000"/>
          <w:sz w:val="22"/>
        </w:rPr>
        <w:t xml:space="preserve"> (in</w:t>
      </w:r>
      <w:r>
        <w:rPr>
          <w:rFonts w:ascii="Verdana" w:hAnsi="Verdana"/>
          <w:b/>
          <w:bCs/>
          <w:color w:val="000000"/>
          <w:sz w:val="22"/>
        </w:rPr>
        <w:t xml:space="preserve"> older patients this can be &gt;72 hours)</w:t>
      </w:r>
    </w:p>
    <w:p w14:paraId="026A352A" w14:textId="77777777" w:rsidR="005768DF" w:rsidRDefault="005768DF" w:rsidP="00146F76"/>
    <w:p w14:paraId="3F8646DA" w14:textId="77777777" w:rsidR="000C2A70" w:rsidRDefault="000C2A70" w:rsidP="00B61E52">
      <w:pPr>
        <w:pStyle w:val="Heading3"/>
        <w:spacing w:after="120" w:line="240" w:lineRule="auto"/>
        <w:jc w:val="both"/>
        <w:rPr>
          <w:rFonts w:ascii="Arial" w:hAnsi="Arial" w:cs="Arial"/>
        </w:rPr>
      </w:pPr>
      <w:bookmarkStart w:id="23" w:name="_Toc450736410"/>
      <w:bookmarkStart w:id="24" w:name="_Toc74045174"/>
      <w:r w:rsidRPr="00961B52">
        <w:rPr>
          <w:rFonts w:ascii="Arial" w:hAnsi="Arial" w:cs="Arial"/>
        </w:rPr>
        <w:t>Escalation procedures</w:t>
      </w:r>
      <w:bookmarkEnd w:id="23"/>
      <w:bookmarkEnd w:id="24"/>
    </w:p>
    <w:p w14:paraId="6BBB2084" w14:textId="709A6C02" w:rsidR="00440B65" w:rsidRDefault="00440B65" w:rsidP="00B61E52">
      <w:pPr>
        <w:jc w:val="both"/>
        <w:rPr>
          <w:b/>
        </w:rPr>
      </w:pPr>
      <w:r>
        <w:rPr>
          <w:b/>
        </w:rPr>
        <w:t>The escalation procedure is informed by NEWS and SBAR</w:t>
      </w:r>
    </w:p>
    <w:p w14:paraId="73431C1D" w14:textId="0D0073AB" w:rsidR="00440B65" w:rsidRDefault="00440B65" w:rsidP="00B61E52">
      <w:pPr>
        <w:pStyle w:val="ListParagraph"/>
        <w:numPr>
          <w:ilvl w:val="0"/>
          <w:numId w:val="50"/>
        </w:numPr>
        <w:ind w:left="426"/>
        <w:jc w:val="both"/>
      </w:pPr>
      <w:r>
        <w:t>Fast bleep ward doctor (day hours) to assess patient or H@N (out of hours)</w:t>
      </w:r>
    </w:p>
    <w:p w14:paraId="15A5998D" w14:textId="7F52B4DF" w:rsidR="00440B65" w:rsidRDefault="00440B65" w:rsidP="00B61E52">
      <w:pPr>
        <w:pStyle w:val="ListParagraph"/>
        <w:numPr>
          <w:ilvl w:val="0"/>
          <w:numId w:val="50"/>
        </w:numPr>
        <w:ind w:left="426"/>
        <w:jc w:val="both"/>
      </w:pPr>
      <w:r>
        <w:t>In community hospitals/mental health services as above if available, or dial 999 out of hours</w:t>
      </w:r>
    </w:p>
    <w:p w14:paraId="3D88F129" w14:textId="49989566" w:rsidR="00440B65" w:rsidRDefault="00440B65" w:rsidP="00B61E52">
      <w:pPr>
        <w:pStyle w:val="ListParagraph"/>
        <w:numPr>
          <w:ilvl w:val="0"/>
          <w:numId w:val="50"/>
        </w:numPr>
        <w:ind w:left="426"/>
        <w:jc w:val="both"/>
      </w:pPr>
      <w:r>
        <w:t>UHW in hours Monday to Friday: call nurse practitioners or critical care outreach team to assist with triple immobilising and flat lifting</w:t>
      </w:r>
    </w:p>
    <w:p w14:paraId="6562187F" w14:textId="3C695F58" w:rsidR="00440B65" w:rsidRDefault="00440B65" w:rsidP="00B61E52">
      <w:pPr>
        <w:pStyle w:val="ListParagraph"/>
        <w:numPr>
          <w:ilvl w:val="0"/>
          <w:numId w:val="50"/>
        </w:numPr>
        <w:ind w:left="426"/>
        <w:jc w:val="both"/>
      </w:pPr>
      <w:r>
        <w:t xml:space="preserve">UHW out of hours call Site Practitioner to assist with triple immobilising and flat lifting </w:t>
      </w:r>
    </w:p>
    <w:p w14:paraId="1BEC5498" w14:textId="4D6988DD" w:rsidR="00B61E52" w:rsidRDefault="00B61E52" w:rsidP="00B61E52">
      <w:pPr>
        <w:pStyle w:val="ListParagraph"/>
        <w:numPr>
          <w:ilvl w:val="0"/>
          <w:numId w:val="50"/>
        </w:numPr>
        <w:ind w:left="426"/>
        <w:jc w:val="both"/>
      </w:pPr>
      <w:r>
        <w:t>UHL in hours Monday to Friday: call site manager (Bleep 4953)</w:t>
      </w:r>
    </w:p>
    <w:p w14:paraId="317B7761" w14:textId="4D91A1AC" w:rsidR="00440B65" w:rsidRDefault="00440B65" w:rsidP="00B61E52">
      <w:pPr>
        <w:pStyle w:val="ListParagraph"/>
        <w:numPr>
          <w:ilvl w:val="0"/>
          <w:numId w:val="50"/>
        </w:numPr>
        <w:ind w:left="426"/>
        <w:jc w:val="both"/>
      </w:pPr>
      <w:r>
        <w:t>UHL out of hours call the Site Practitioner (Bleep 4980)</w:t>
      </w:r>
    </w:p>
    <w:p w14:paraId="689F97DB" w14:textId="77C356F8" w:rsidR="00440B65" w:rsidRPr="00440B65" w:rsidRDefault="00440B65" w:rsidP="00B61E52">
      <w:pPr>
        <w:pStyle w:val="ListParagraph"/>
        <w:ind w:left="426"/>
      </w:pPr>
    </w:p>
    <w:p w14:paraId="25156ECF" w14:textId="1C95C9A3" w:rsidR="000C2A70" w:rsidRPr="000C2A70" w:rsidRDefault="00440B65" w:rsidP="00EF5009">
      <w:pPr>
        <w:pStyle w:val="Heading2"/>
      </w:pPr>
      <w:bookmarkStart w:id="25" w:name="_Toc450736411"/>
      <w:bookmarkStart w:id="26" w:name="_Toc74045175"/>
      <w:r>
        <w:t>Triple I</w:t>
      </w:r>
      <w:r w:rsidR="000C2A70" w:rsidRPr="000C2A70">
        <w:t>mmobilisation</w:t>
      </w:r>
      <w:bookmarkEnd w:id="25"/>
      <w:bookmarkEnd w:id="26"/>
    </w:p>
    <w:p w14:paraId="4248BF9C" w14:textId="77777777" w:rsidR="000C2A70" w:rsidRDefault="000C2A70" w:rsidP="00B61E52">
      <w:pPr>
        <w:jc w:val="both"/>
        <w:rPr>
          <w:rFonts w:cs="Arial"/>
          <w:szCs w:val="24"/>
        </w:rPr>
      </w:pPr>
      <w:r w:rsidRPr="008C0920">
        <w:t>Triple immobilising and log-rolling are specialised procedures that</w:t>
      </w:r>
      <w:r>
        <w:t xml:space="preserve"> </w:t>
      </w:r>
      <w:r w:rsidRPr="008C0920">
        <w:rPr>
          <w:rFonts w:cs="Arial"/>
          <w:szCs w:val="24"/>
        </w:rPr>
        <w:t>require</w:t>
      </w:r>
      <w:r>
        <w:rPr>
          <w:rFonts w:cs="Arial"/>
          <w:szCs w:val="24"/>
        </w:rPr>
        <w:t xml:space="preserve"> </w:t>
      </w:r>
      <w:r w:rsidRPr="008C0920">
        <w:rPr>
          <w:rFonts w:cs="Arial"/>
          <w:szCs w:val="24"/>
        </w:rPr>
        <w:t xml:space="preserve">knowledge and expertise and </w:t>
      </w:r>
      <w:r w:rsidRPr="008C0920">
        <w:rPr>
          <w:rFonts w:cs="Arial"/>
          <w:b/>
          <w:szCs w:val="24"/>
        </w:rPr>
        <w:t xml:space="preserve">must </w:t>
      </w:r>
      <w:r w:rsidRPr="008C0920">
        <w:rPr>
          <w:rFonts w:cs="Arial"/>
          <w:szCs w:val="24"/>
        </w:rPr>
        <w:t>only be undertaken by</w:t>
      </w:r>
      <w:r>
        <w:rPr>
          <w:rFonts w:cs="Arial"/>
          <w:szCs w:val="24"/>
        </w:rPr>
        <w:t xml:space="preserve"> </w:t>
      </w:r>
      <w:r w:rsidRPr="008C0920">
        <w:rPr>
          <w:rFonts w:cs="Arial"/>
          <w:szCs w:val="24"/>
        </w:rPr>
        <w:t xml:space="preserve">trained and competent staff, for example with Advanced Trauma Life Support or who have received </w:t>
      </w:r>
      <w:r>
        <w:rPr>
          <w:rFonts w:cs="Arial"/>
          <w:szCs w:val="24"/>
        </w:rPr>
        <w:t xml:space="preserve">specific </w:t>
      </w:r>
      <w:r w:rsidRPr="008C0920">
        <w:rPr>
          <w:rFonts w:cs="Arial"/>
          <w:szCs w:val="24"/>
        </w:rPr>
        <w:t xml:space="preserve">training. Log-rolling requires 4 people minimum plus 1 to manage the scoop.    </w:t>
      </w:r>
    </w:p>
    <w:p w14:paraId="7BEB974A" w14:textId="77777777" w:rsidR="000C2A70" w:rsidRDefault="000C2A70" w:rsidP="00B61E52">
      <w:pPr>
        <w:jc w:val="both"/>
        <w:rPr>
          <w:rFonts w:cs="Arial"/>
          <w:szCs w:val="24"/>
        </w:rPr>
      </w:pPr>
      <w:r w:rsidRPr="008C0920">
        <w:rPr>
          <w:rFonts w:cs="Arial"/>
          <w:szCs w:val="24"/>
        </w:rPr>
        <w:t>During the log-rolling procedure, further examination of the patient</w:t>
      </w:r>
      <w:r>
        <w:rPr>
          <w:rFonts w:cs="Arial"/>
          <w:szCs w:val="24"/>
        </w:rPr>
        <w:t xml:space="preserve"> </w:t>
      </w:r>
      <w:r w:rsidRPr="008C0920">
        <w:rPr>
          <w:rFonts w:cs="Arial"/>
          <w:szCs w:val="24"/>
        </w:rPr>
        <w:t xml:space="preserve">can take place. </w:t>
      </w:r>
    </w:p>
    <w:p w14:paraId="75443557" w14:textId="3576E8C2" w:rsidR="00B61E52" w:rsidRPr="008E6092" w:rsidRDefault="00B61E52" w:rsidP="00003809">
      <w:pPr>
        <w:jc w:val="both"/>
        <w:rPr>
          <w:b/>
          <w:color w:val="000000"/>
        </w:rPr>
      </w:pPr>
      <w:r w:rsidRPr="008E6092">
        <w:rPr>
          <w:b/>
          <w:color w:val="000000"/>
        </w:rPr>
        <w:t>Information to familiarise and raise awareness for ward staff of safe retrieval procedures is found in</w:t>
      </w:r>
      <w:r>
        <w:rPr>
          <w:b/>
          <w:color w:val="000000"/>
        </w:rPr>
        <w:t xml:space="preserve"> </w:t>
      </w:r>
      <w:r w:rsidR="006637F2">
        <w:rPr>
          <w:b/>
          <w:color w:val="000000"/>
        </w:rPr>
        <w:t>the appendices</w:t>
      </w:r>
      <w:r w:rsidR="00003809">
        <w:rPr>
          <w:b/>
          <w:color w:val="000000"/>
        </w:rPr>
        <w:t xml:space="preserve"> 7 to 10.</w:t>
      </w:r>
    </w:p>
    <w:p w14:paraId="54BF335B"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 xml:space="preserve">Triple immobilising, log-rolling and flat-lifting using  </w:t>
      </w:r>
    </w:p>
    <w:p w14:paraId="46220180"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Hoverjack and scoop for suspected spinal injuries</w:t>
      </w:r>
    </w:p>
    <w:p w14:paraId="693508DC" w14:textId="2AE6A9B7" w:rsidR="00B61E52" w:rsidRDefault="00B61E52" w:rsidP="00003809">
      <w:pPr>
        <w:pStyle w:val="ListParagraph"/>
        <w:numPr>
          <w:ilvl w:val="0"/>
          <w:numId w:val="51"/>
        </w:numPr>
        <w:ind w:left="426"/>
        <w:jc w:val="both"/>
        <w:rPr>
          <w:rFonts w:cs="Arial"/>
          <w:szCs w:val="24"/>
        </w:rPr>
      </w:pPr>
      <w:r w:rsidRPr="00B61E52">
        <w:rPr>
          <w:rFonts w:cs="Arial"/>
          <w:szCs w:val="24"/>
        </w:rPr>
        <w:t xml:space="preserve">Safe retrieval for </w:t>
      </w:r>
      <w:r w:rsidR="00712747">
        <w:rPr>
          <w:rFonts w:cs="Arial"/>
          <w:szCs w:val="24"/>
        </w:rPr>
        <w:t xml:space="preserve">suspected lower limb fracture </w:t>
      </w:r>
      <w:r w:rsidRPr="00B61E52">
        <w:rPr>
          <w:rFonts w:cs="Arial"/>
          <w:szCs w:val="24"/>
        </w:rPr>
        <w:t>using Hoverjack</w:t>
      </w:r>
    </w:p>
    <w:p w14:paraId="74916614" w14:textId="04CE0FA3" w:rsidR="00003809" w:rsidRPr="00003809" w:rsidRDefault="00003809" w:rsidP="00003809">
      <w:pPr>
        <w:pStyle w:val="ListParagraph"/>
        <w:numPr>
          <w:ilvl w:val="0"/>
          <w:numId w:val="51"/>
        </w:numPr>
        <w:ind w:left="426"/>
        <w:jc w:val="both"/>
        <w:rPr>
          <w:rFonts w:cs="Arial"/>
          <w:szCs w:val="24"/>
        </w:rPr>
      </w:pPr>
      <w:r>
        <w:rPr>
          <w:rFonts w:cs="Arial"/>
          <w:szCs w:val="24"/>
        </w:rPr>
        <w:t>Hoverjack Quick Guide (Appendix 7)</w:t>
      </w:r>
    </w:p>
    <w:p w14:paraId="7A579A3F" w14:textId="56D2F2BF" w:rsidR="00961B52" w:rsidRPr="00B61E52" w:rsidRDefault="00B61E52" w:rsidP="00003809">
      <w:pPr>
        <w:pStyle w:val="ListParagraph"/>
        <w:numPr>
          <w:ilvl w:val="0"/>
          <w:numId w:val="51"/>
        </w:numPr>
        <w:ind w:left="426"/>
        <w:jc w:val="both"/>
        <w:rPr>
          <w:rFonts w:cs="Arial"/>
          <w:szCs w:val="24"/>
        </w:rPr>
      </w:pPr>
      <w:r w:rsidRPr="00B61E52">
        <w:rPr>
          <w:rFonts w:cs="Arial"/>
          <w:szCs w:val="24"/>
        </w:rPr>
        <w:t>A</w:t>
      </w:r>
      <w:r w:rsidR="00003809">
        <w:rPr>
          <w:rFonts w:cs="Arial"/>
          <w:szCs w:val="24"/>
        </w:rPr>
        <w:t xml:space="preserve"> PowerPoint </w:t>
      </w:r>
      <w:r w:rsidRPr="00B61E52">
        <w:rPr>
          <w:rFonts w:cs="Arial"/>
          <w:szCs w:val="24"/>
        </w:rPr>
        <w:t>presentation is also available that demonstrates the above procedures</w:t>
      </w:r>
      <w:r w:rsidR="00003809">
        <w:rPr>
          <w:rFonts w:cs="Arial"/>
          <w:szCs w:val="24"/>
        </w:rPr>
        <w:t xml:space="preserve"> </w:t>
      </w:r>
      <w:r w:rsidR="00424A18">
        <w:rPr>
          <w:rFonts w:cs="Arial"/>
          <w:szCs w:val="24"/>
        </w:rPr>
        <w:t xml:space="preserve">visually </w:t>
      </w:r>
      <w:r w:rsidR="00003809">
        <w:rPr>
          <w:rFonts w:cs="Arial"/>
          <w:szCs w:val="24"/>
        </w:rPr>
        <w:t>(Appendix 9)</w:t>
      </w:r>
    </w:p>
    <w:p w14:paraId="111FDE83" w14:textId="77777777" w:rsidR="000C2A70" w:rsidRDefault="000C2A70" w:rsidP="00146F76">
      <w:pPr>
        <w:rPr>
          <w:rFonts w:cs="Arial"/>
          <w:szCs w:val="24"/>
        </w:rPr>
      </w:pPr>
    </w:p>
    <w:p w14:paraId="09337BDA" w14:textId="77777777" w:rsidR="000C2A70" w:rsidRDefault="000C2A70" w:rsidP="00EF5009">
      <w:pPr>
        <w:pStyle w:val="Heading2"/>
      </w:pPr>
      <w:bookmarkStart w:id="27" w:name="_Toc450736413"/>
      <w:bookmarkStart w:id="28" w:name="_Toc74045176"/>
      <w:r w:rsidRPr="000C2A70">
        <w:t>Screen for a possible or actual fracture</w:t>
      </w:r>
      <w:bookmarkEnd w:id="27"/>
      <w:bookmarkEnd w:id="28"/>
    </w:p>
    <w:p w14:paraId="1723067B" w14:textId="7939D0D2" w:rsidR="000C2A70" w:rsidRDefault="000C2A70" w:rsidP="00B61E52">
      <w:pPr>
        <w:tabs>
          <w:tab w:val="left" w:pos="900"/>
        </w:tabs>
        <w:jc w:val="both"/>
        <w:rPr>
          <w:rFonts w:cs="Arial"/>
          <w:szCs w:val="24"/>
        </w:rPr>
      </w:pPr>
      <w:r w:rsidRPr="001A58EC">
        <w:rPr>
          <w:rFonts w:cs="Arial"/>
          <w:szCs w:val="24"/>
        </w:rPr>
        <w:t xml:space="preserve">Though a fall from a </w:t>
      </w:r>
      <w:r w:rsidR="00167CE8" w:rsidRPr="001A58EC">
        <w:rPr>
          <w:rFonts w:cs="Arial"/>
          <w:szCs w:val="24"/>
        </w:rPr>
        <w:t>height is</w:t>
      </w:r>
      <w:r w:rsidRPr="001A58EC">
        <w:rPr>
          <w:rFonts w:cs="Arial"/>
          <w:szCs w:val="24"/>
        </w:rPr>
        <w:t xml:space="preserve"> more likely to result in a fracture; all patients must be screened d</w:t>
      </w:r>
      <w:r w:rsidR="00B61E52">
        <w:rPr>
          <w:rFonts w:cs="Arial"/>
          <w:szCs w:val="24"/>
        </w:rPr>
        <w:t>ue to the risk of osteoporosis:</w:t>
      </w:r>
    </w:p>
    <w:p w14:paraId="0C88DAAD" w14:textId="524A7F8E" w:rsidR="00B61E52" w:rsidRDefault="00B61E52" w:rsidP="00B61E52">
      <w:pPr>
        <w:tabs>
          <w:tab w:val="left" w:pos="900"/>
        </w:tabs>
        <w:jc w:val="both"/>
        <w:rPr>
          <w:rFonts w:cs="Arial"/>
          <w:szCs w:val="24"/>
        </w:rPr>
      </w:pPr>
      <w:r>
        <w:rPr>
          <w:rFonts w:cs="Arial"/>
          <w:szCs w:val="24"/>
        </w:rPr>
        <w:t>Identify if the patient has any:</w:t>
      </w:r>
    </w:p>
    <w:p w14:paraId="2E46196F" w14:textId="1DB5C56C" w:rsidR="00B61E52" w:rsidRDefault="00B61E52" w:rsidP="00B61E52">
      <w:pPr>
        <w:pStyle w:val="ListParagraph"/>
        <w:numPr>
          <w:ilvl w:val="0"/>
          <w:numId w:val="52"/>
        </w:numPr>
        <w:tabs>
          <w:tab w:val="left" w:pos="900"/>
        </w:tabs>
        <w:ind w:left="426"/>
        <w:jc w:val="both"/>
        <w:rPr>
          <w:rFonts w:cs="Arial"/>
          <w:szCs w:val="24"/>
        </w:rPr>
      </w:pPr>
      <w:r>
        <w:rPr>
          <w:rFonts w:cs="Arial"/>
          <w:szCs w:val="24"/>
        </w:rPr>
        <w:t>Obvious deformity to indicate bone injury; shortening and/or external rotation of affected leg or obvious abnormal movement, swelling or deformity or long bones or joint?</w:t>
      </w:r>
    </w:p>
    <w:p w14:paraId="52979ED9" w14:textId="42D316D4" w:rsidR="00B61E52" w:rsidRDefault="00B61E52" w:rsidP="00B61E52">
      <w:pPr>
        <w:pStyle w:val="ListParagraph"/>
        <w:numPr>
          <w:ilvl w:val="0"/>
          <w:numId w:val="52"/>
        </w:numPr>
        <w:tabs>
          <w:tab w:val="left" w:pos="900"/>
        </w:tabs>
        <w:ind w:left="426"/>
        <w:jc w:val="both"/>
        <w:rPr>
          <w:rFonts w:cs="Arial"/>
          <w:szCs w:val="24"/>
        </w:rPr>
      </w:pPr>
      <w:r>
        <w:rPr>
          <w:rFonts w:cs="Arial"/>
          <w:szCs w:val="24"/>
        </w:rPr>
        <w:t>Visible bone protrusion or significant haematoma?</w:t>
      </w:r>
    </w:p>
    <w:p w14:paraId="61638ADC" w14:textId="51A37CCF" w:rsidR="00B61E52" w:rsidRDefault="00B61E52" w:rsidP="00B61E52">
      <w:pPr>
        <w:pStyle w:val="ListParagraph"/>
        <w:numPr>
          <w:ilvl w:val="0"/>
          <w:numId w:val="52"/>
        </w:numPr>
        <w:tabs>
          <w:tab w:val="left" w:pos="900"/>
        </w:tabs>
        <w:ind w:left="426"/>
        <w:jc w:val="both"/>
        <w:rPr>
          <w:rFonts w:cs="Arial"/>
          <w:szCs w:val="24"/>
        </w:rPr>
      </w:pPr>
      <w:r>
        <w:rPr>
          <w:rFonts w:cs="Arial"/>
          <w:szCs w:val="24"/>
        </w:rPr>
        <w:t>New or increased pain in any lower limb joints?</w:t>
      </w:r>
    </w:p>
    <w:p w14:paraId="114875B1" w14:textId="5A0A980C" w:rsidR="00B61E52" w:rsidRPr="00B61E52" w:rsidRDefault="00B61E52" w:rsidP="00B61E52">
      <w:pPr>
        <w:jc w:val="both"/>
        <w:rPr>
          <w:rFonts w:cs="Arial"/>
          <w:b/>
          <w:szCs w:val="24"/>
        </w:rPr>
      </w:pPr>
      <w:r w:rsidRPr="00B61E52">
        <w:rPr>
          <w:rFonts w:cs="Arial"/>
          <w:b/>
          <w:i/>
          <w:color w:val="FF0000"/>
          <w:szCs w:val="24"/>
        </w:rPr>
        <w:t xml:space="preserve">Remember! </w:t>
      </w:r>
      <w:r w:rsidRPr="00B61E52">
        <w:rPr>
          <w:rFonts w:cs="Arial"/>
          <w:b/>
          <w:szCs w:val="24"/>
        </w:rPr>
        <w:t xml:space="preserve">Shortening and rotation of an affected leg in a hip fracture does not occur in all patients   </w:t>
      </w:r>
    </w:p>
    <w:p w14:paraId="4BFC77CA" w14:textId="4B1EFC66" w:rsidR="00B61E52" w:rsidRDefault="000C2A70" w:rsidP="00B61E52">
      <w:pPr>
        <w:jc w:val="both"/>
        <w:rPr>
          <w:rFonts w:cs="Arial"/>
          <w:b/>
          <w:szCs w:val="24"/>
        </w:rPr>
      </w:pPr>
      <w:r>
        <w:rPr>
          <w:rFonts w:cs="Arial"/>
          <w:szCs w:val="24"/>
        </w:rPr>
        <w:t>If following careful assessment of patient, there is no obvious injury or minor injury</w:t>
      </w:r>
      <w:r w:rsidR="00B61E52">
        <w:rPr>
          <w:rFonts w:cs="Arial"/>
          <w:b/>
          <w:szCs w:val="24"/>
        </w:rPr>
        <w:t>:</w:t>
      </w:r>
    </w:p>
    <w:p w14:paraId="35BC5D93" w14:textId="1BE11B92" w:rsidR="000C2A70" w:rsidRDefault="00B61E52" w:rsidP="00B61E52">
      <w:pPr>
        <w:pStyle w:val="ListParagraph"/>
        <w:numPr>
          <w:ilvl w:val="0"/>
          <w:numId w:val="53"/>
        </w:numPr>
        <w:ind w:left="426"/>
        <w:jc w:val="both"/>
        <w:rPr>
          <w:rFonts w:cs="Arial"/>
          <w:szCs w:val="24"/>
        </w:rPr>
      </w:pPr>
      <w:r>
        <w:rPr>
          <w:rFonts w:cs="Arial"/>
          <w:szCs w:val="24"/>
        </w:rPr>
        <w:t>Treat minor injuries</w:t>
      </w:r>
    </w:p>
    <w:p w14:paraId="6E4E99F9" w14:textId="4368E2CB" w:rsidR="00B61E52" w:rsidRDefault="00B61E52" w:rsidP="00B61E52">
      <w:pPr>
        <w:pStyle w:val="ListParagraph"/>
        <w:numPr>
          <w:ilvl w:val="0"/>
          <w:numId w:val="53"/>
        </w:numPr>
        <w:ind w:left="426"/>
        <w:jc w:val="both"/>
        <w:rPr>
          <w:rFonts w:cs="Arial"/>
          <w:szCs w:val="24"/>
        </w:rPr>
      </w:pPr>
      <w:r>
        <w:rPr>
          <w:rFonts w:cs="Arial"/>
          <w:szCs w:val="24"/>
        </w:rPr>
        <w:t>Record observations, including temperature, pulse, respiration rate, blood pressure, oxygen saturation and if the patient has diabetes, check blood glucose level</w:t>
      </w:r>
    </w:p>
    <w:p w14:paraId="29D14BBB" w14:textId="56D0BA9F" w:rsidR="00B61E52" w:rsidRDefault="00B61E52" w:rsidP="00B61E52">
      <w:pPr>
        <w:pStyle w:val="ListParagraph"/>
        <w:numPr>
          <w:ilvl w:val="0"/>
          <w:numId w:val="53"/>
        </w:numPr>
        <w:ind w:left="426"/>
        <w:jc w:val="both"/>
        <w:rPr>
          <w:rFonts w:cs="Arial"/>
          <w:szCs w:val="24"/>
        </w:rPr>
      </w:pPr>
      <w:r>
        <w:rPr>
          <w:rFonts w:cs="Arial"/>
          <w:szCs w:val="24"/>
        </w:rPr>
        <w:t>Use clinical judgement as to when to discuss with doctor, for example, a minor skin tear would not require urgent medical attention</w:t>
      </w:r>
    </w:p>
    <w:p w14:paraId="5D53116F" w14:textId="6F192107" w:rsidR="00B61E52" w:rsidRPr="00B61E52" w:rsidRDefault="00B61E52" w:rsidP="00B61E52">
      <w:pPr>
        <w:jc w:val="both"/>
        <w:rPr>
          <w:rFonts w:cs="Arial"/>
          <w:szCs w:val="24"/>
        </w:rPr>
      </w:pPr>
      <w:r w:rsidRPr="00060903">
        <w:rPr>
          <w:rFonts w:cs="Arial"/>
          <w:b/>
          <w:i/>
          <w:color w:val="FF0000"/>
          <w:szCs w:val="24"/>
        </w:rPr>
        <w:t xml:space="preserve">Remember!   </w:t>
      </w:r>
      <w:r w:rsidRPr="00060903">
        <w:rPr>
          <w:rFonts w:cs="Arial"/>
          <w:b/>
          <w:szCs w:val="24"/>
        </w:rPr>
        <w:t>Retrieve patient from floor using standard manual handling methods as taught on manual handling training</w:t>
      </w:r>
    </w:p>
    <w:p w14:paraId="6B1FDFE5" w14:textId="77777777" w:rsidR="000C2A70" w:rsidRDefault="000C2A70" w:rsidP="00146F76"/>
    <w:p w14:paraId="6121B3BA" w14:textId="77777777" w:rsidR="00B61E52" w:rsidRDefault="00B61E52">
      <w:pPr>
        <w:spacing w:before="0" w:after="200" w:line="276" w:lineRule="auto"/>
        <w:rPr>
          <w:rFonts w:eastAsiaTheme="majorEastAsia" w:cstheme="majorBidi"/>
          <w:b/>
          <w:bCs/>
          <w:szCs w:val="26"/>
        </w:rPr>
      </w:pPr>
      <w:bookmarkStart w:id="29" w:name="_Toc450736414"/>
      <w:r>
        <w:br w:type="page"/>
      </w:r>
    </w:p>
    <w:p w14:paraId="1F75DB41" w14:textId="30CDC595" w:rsidR="000C2A70" w:rsidRPr="000C2A70" w:rsidRDefault="000C2A70" w:rsidP="00EF5009">
      <w:pPr>
        <w:pStyle w:val="Heading2"/>
      </w:pPr>
      <w:bookmarkStart w:id="30" w:name="_Toc74045177"/>
      <w:r w:rsidRPr="000C2A70">
        <w:t>Reporting and record keeping</w:t>
      </w:r>
      <w:bookmarkEnd w:id="29"/>
      <w:bookmarkEnd w:id="30"/>
    </w:p>
    <w:p w14:paraId="07691F90" w14:textId="65FCFF71" w:rsidR="000C2A70" w:rsidRPr="005A704F" w:rsidRDefault="000C2A70" w:rsidP="005A1D37">
      <w:pPr>
        <w:autoSpaceDE w:val="0"/>
        <w:autoSpaceDN w:val="0"/>
        <w:adjustRightInd w:val="0"/>
        <w:jc w:val="both"/>
        <w:rPr>
          <w:rFonts w:cs="Arial"/>
        </w:rPr>
      </w:pPr>
      <w:r w:rsidRPr="005A704F">
        <w:rPr>
          <w:rFonts w:cs="Arial"/>
        </w:rPr>
        <w:t xml:space="preserve">Any incidents, accidents, or situations where </w:t>
      </w:r>
      <w:r>
        <w:rPr>
          <w:rFonts w:cs="Arial"/>
        </w:rPr>
        <w:t xml:space="preserve">an adult in patient falls </w:t>
      </w:r>
      <w:r w:rsidRPr="005A704F">
        <w:rPr>
          <w:rFonts w:cs="Arial"/>
        </w:rPr>
        <w:t>MUST be reported</w:t>
      </w:r>
      <w:r>
        <w:rPr>
          <w:rFonts w:cs="Arial"/>
        </w:rPr>
        <w:t xml:space="preserve"> using </w:t>
      </w:r>
      <w:r w:rsidRPr="00614E5F">
        <w:rPr>
          <w:rFonts w:cs="Arial"/>
          <w:color w:val="000000" w:themeColor="text1"/>
        </w:rPr>
        <w:t>Datix</w:t>
      </w:r>
      <w:r w:rsidRPr="005A704F">
        <w:rPr>
          <w:rFonts w:cs="Arial"/>
        </w:rPr>
        <w:t xml:space="preserve"> – please see the </w:t>
      </w:r>
      <w:r w:rsidRPr="005A704F">
        <w:t>Incident, Hazard and Near Miss Reporting Policy.</w:t>
      </w:r>
      <w:r w:rsidR="005A1D37">
        <w:t xml:space="preserve">  N.B.  The accepted definition of a fall is “an event which results in a person coming to rest inadvertently on the ground or floor or other lower level” (WHO 2021). </w:t>
      </w:r>
    </w:p>
    <w:p w14:paraId="66EC8DB5" w14:textId="77777777" w:rsidR="000C2A70" w:rsidRDefault="000C2A70" w:rsidP="005A1D37">
      <w:pPr>
        <w:autoSpaceDE w:val="0"/>
        <w:autoSpaceDN w:val="0"/>
        <w:adjustRightInd w:val="0"/>
        <w:jc w:val="both"/>
        <w:rPr>
          <w:rFonts w:cs="Arial"/>
        </w:rPr>
      </w:pPr>
      <w:r>
        <w:rPr>
          <w:rFonts w:cs="Arial"/>
        </w:rPr>
        <w:t xml:space="preserve">Additionally: </w:t>
      </w:r>
    </w:p>
    <w:p w14:paraId="1C055403" w14:textId="77777777" w:rsidR="000C2A70" w:rsidRDefault="000C2A70" w:rsidP="005A1D37">
      <w:pPr>
        <w:numPr>
          <w:ilvl w:val="0"/>
          <w:numId w:val="34"/>
        </w:numPr>
        <w:jc w:val="both"/>
      </w:pPr>
      <w:r>
        <w:t xml:space="preserve">Complete the post falls action log within the generic assessment booklet </w:t>
      </w:r>
    </w:p>
    <w:p w14:paraId="1374C937" w14:textId="0921BCE8" w:rsidR="000C2A70" w:rsidRDefault="000C2A70" w:rsidP="005A1D37">
      <w:pPr>
        <w:numPr>
          <w:ilvl w:val="0"/>
          <w:numId w:val="34"/>
        </w:numPr>
        <w:jc w:val="both"/>
      </w:pPr>
      <w:r>
        <w:t>Document in the patient</w:t>
      </w:r>
      <w:r w:rsidR="009D6330">
        <w:t>’</w:t>
      </w:r>
      <w:r>
        <w:t xml:space="preserve">s clinical notes </w:t>
      </w:r>
    </w:p>
    <w:p w14:paraId="0257F975" w14:textId="77777777" w:rsidR="000C2A70" w:rsidRDefault="000C2A70" w:rsidP="005A1D37">
      <w:pPr>
        <w:numPr>
          <w:ilvl w:val="0"/>
          <w:numId w:val="34"/>
        </w:numPr>
        <w:jc w:val="both"/>
      </w:pPr>
      <w:r>
        <w:t>Reassess multifactorial assessment and modify (if appropriate) multifactorial interventions</w:t>
      </w:r>
    </w:p>
    <w:p w14:paraId="0409B302" w14:textId="77777777" w:rsidR="000C2A70" w:rsidRDefault="000C2A70" w:rsidP="005A1D37">
      <w:pPr>
        <w:numPr>
          <w:ilvl w:val="0"/>
          <w:numId w:val="34"/>
        </w:numPr>
        <w:jc w:val="both"/>
      </w:pPr>
      <w:r>
        <w:t xml:space="preserve">If appropriate, and with the patient's consent </w:t>
      </w:r>
      <w:r w:rsidRPr="00614E5F">
        <w:rPr>
          <w:color w:val="000000" w:themeColor="text1"/>
        </w:rPr>
        <w:t>or in patient’s best interests,</w:t>
      </w:r>
      <w:r>
        <w:t xml:space="preserve"> notify designated family member</w:t>
      </w:r>
    </w:p>
    <w:p w14:paraId="0324FB5F" w14:textId="14856F59" w:rsidR="000C2A70" w:rsidRPr="00D244A6" w:rsidRDefault="000C2A70" w:rsidP="005A1D37">
      <w:pPr>
        <w:numPr>
          <w:ilvl w:val="0"/>
          <w:numId w:val="34"/>
        </w:numPr>
        <w:jc w:val="both"/>
      </w:pPr>
      <w:r>
        <w:t>For injurious falls, commence</w:t>
      </w:r>
      <w:r w:rsidRPr="00AF1FDD">
        <w:rPr>
          <w:rFonts w:ascii="Tahoma" w:hAnsi="Tahoma"/>
          <w:color w:val="000000"/>
        </w:rPr>
        <w:t xml:space="preserve"> </w:t>
      </w:r>
      <w:r w:rsidRPr="00AF1FDD">
        <w:rPr>
          <w:rFonts w:ascii="Tahoma" w:hAnsi="Tahoma" w:cs="Tahoma"/>
          <w:bCs/>
          <w:color w:val="000000"/>
          <w:szCs w:val="24"/>
        </w:rPr>
        <w:t>completion of the</w:t>
      </w:r>
      <w:r>
        <w:rPr>
          <w:rFonts w:ascii="Tahoma" w:hAnsi="Tahoma" w:cs="Tahoma"/>
          <w:b/>
          <w:bCs/>
          <w:color w:val="000000"/>
          <w:szCs w:val="24"/>
        </w:rPr>
        <w:t xml:space="preserve"> </w:t>
      </w:r>
      <w:r w:rsidR="009D6330">
        <w:rPr>
          <w:rFonts w:ascii="Tahoma" w:hAnsi="Tahoma" w:cs="Tahoma"/>
          <w:bCs/>
          <w:color w:val="000000"/>
          <w:szCs w:val="24"/>
        </w:rPr>
        <w:t>Injurious Falls Investigation</w:t>
      </w:r>
      <w:r w:rsidR="005E7909">
        <w:rPr>
          <w:rFonts w:ascii="Tahoma" w:hAnsi="Tahoma" w:cs="Tahoma"/>
          <w:bCs/>
          <w:color w:val="000000"/>
          <w:szCs w:val="24"/>
        </w:rPr>
        <w:t xml:space="preserve"> (Appendix 12)</w:t>
      </w:r>
    </w:p>
    <w:p w14:paraId="3CCC12FD" w14:textId="77777777" w:rsidR="000C2A70" w:rsidRPr="00D244A6" w:rsidRDefault="000C2A70" w:rsidP="005A1D37">
      <w:pPr>
        <w:numPr>
          <w:ilvl w:val="0"/>
          <w:numId w:val="34"/>
        </w:numPr>
        <w:jc w:val="both"/>
      </w:pPr>
      <w:r>
        <w:rPr>
          <w:rFonts w:ascii="Tahoma" w:hAnsi="Tahoma" w:cs="Tahoma"/>
          <w:bCs/>
          <w:color w:val="000000"/>
          <w:szCs w:val="24"/>
        </w:rPr>
        <w:t>Consideration must be given to a need for a full root cause analysis investigation</w:t>
      </w:r>
    </w:p>
    <w:p w14:paraId="7C015A4A" w14:textId="77777777" w:rsidR="000C2A70" w:rsidRDefault="000C2A70" w:rsidP="005A1D37">
      <w:pPr>
        <w:numPr>
          <w:ilvl w:val="0"/>
          <w:numId w:val="34"/>
        </w:numPr>
        <w:jc w:val="both"/>
      </w:pPr>
      <w:r>
        <w:t>Communicate falls history at patient safety briefing / board or ward round as appropriate</w:t>
      </w:r>
    </w:p>
    <w:p w14:paraId="5AF1C5C9" w14:textId="77777777" w:rsidR="000C2A70" w:rsidRPr="0012231E" w:rsidRDefault="000C2A70" w:rsidP="005A1D37">
      <w:pPr>
        <w:numPr>
          <w:ilvl w:val="0"/>
          <w:numId w:val="34"/>
        </w:numPr>
        <w:jc w:val="both"/>
      </w:pPr>
      <w:r>
        <w:t>Communicate falls history to any receiving care environment including GP if returning home</w:t>
      </w:r>
    </w:p>
    <w:p w14:paraId="083DA86F" w14:textId="77777777" w:rsidR="000C2A70" w:rsidRPr="000C2A70" w:rsidRDefault="000C2A70" w:rsidP="00EF5009">
      <w:pPr>
        <w:pStyle w:val="Heading2"/>
      </w:pPr>
      <w:bookmarkStart w:id="31" w:name="_Toc450736415"/>
      <w:bookmarkStart w:id="32" w:name="_Toc74045178"/>
      <w:r w:rsidRPr="000C2A70">
        <w:t>Resources</w:t>
      </w:r>
      <w:bookmarkEnd w:id="31"/>
      <w:bookmarkEnd w:id="32"/>
      <w:r w:rsidRPr="000C2A70">
        <w:t xml:space="preserve"> </w:t>
      </w:r>
    </w:p>
    <w:p w14:paraId="407359D4" w14:textId="77777777" w:rsidR="000C2A70" w:rsidRDefault="000C2A70" w:rsidP="00624FE2">
      <w:pPr>
        <w:autoSpaceDE w:val="0"/>
        <w:autoSpaceDN w:val="0"/>
        <w:adjustRightInd w:val="0"/>
        <w:jc w:val="both"/>
        <w:rPr>
          <w:rFonts w:cs="Arial"/>
        </w:rPr>
      </w:pPr>
      <w:r w:rsidRPr="005D2F35">
        <w:rPr>
          <w:rFonts w:cs="Arial"/>
        </w:rPr>
        <w:t xml:space="preserve">The training resource implications for the implementation of </w:t>
      </w:r>
      <w:r>
        <w:rPr>
          <w:rFonts w:cs="Arial"/>
        </w:rPr>
        <w:t>these procedures</w:t>
      </w:r>
      <w:r w:rsidRPr="005D2F35">
        <w:rPr>
          <w:rFonts w:cs="Arial"/>
        </w:rPr>
        <w:t xml:space="preserve"> will be absorbed into existing training. </w:t>
      </w:r>
    </w:p>
    <w:p w14:paraId="2449FA00" w14:textId="47ACC5E7" w:rsidR="000C2A70" w:rsidRPr="005D2F35" w:rsidRDefault="000C2A70" w:rsidP="00624FE2">
      <w:pPr>
        <w:autoSpaceDE w:val="0"/>
        <w:autoSpaceDN w:val="0"/>
        <w:adjustRightInd w:val="0"/>
        <w:jc w:val="both"/>
        <w:rPr>
          <w:rFonts w:cs="Arial"/>
        </w:rPr>
      </w:pPr>
      <w:r w:rsidRPr="005D2F35">
        <w:rPr>
          <w:rFonts w:cs="Arial"/>
        </w:rPr>
        <w:t xml:space="preserve">The provision for </w:t>
      </w:r>
      <w:r w:rsidR="00624FE2" w:rsidRPr="005D2F35">
        <w:rPr>
          <w:rFonts w:cs="Arial"/>
        </w:rPr>
        <w:t>ultra-low</w:t>
      </w:r>
      <w:r w:rsidRPr="005D2F35">
        <w:rPr>
          <w:rFonts w:cs="Arial"/>
        </w:rPr>
        <w:t xml:space="preserve"> beds </w:t>
      </w:r>
      <w:r>
        <w:rPr>
          <w:rFonts w:cs="Arial"/>
        </w:rPr>
        <w:t xml:space="preserve">is partially </w:t>
      </w:r>
      <w:r w:rsidRPr="005D2F35">
        <w:rPr>
          <w:rFonts w:cs="Arial"/>
        </w:rPr>
        <w:t xml:space="preserve">incorporated into the Total Managed Bed Contract. </w:t>
      </w:r>
      <w:r w:rsidR="00624FE2">
        <w:rPr>
          <w:rFonts w:cs="Arial"/>
        </w:rPr>
        <w:t xml:space="preserve"> Other equipment such as</w:t>
      </w:r>
      <w:r w:rsidRPr="005D2F35">
        <w:rPr>
          <w:rFonts w:cs="Arial"/>
        </w:rPr>
        <w:t xml:space="preserve"> </w:t>
      </w:r>
      <w:r>
        <w:rPr>
          <w:rFonts w:cs="Arial"/>
        </w:rPr>
        <w:t>floor safety</w:t>
      </w:r>
      <w:r w:rsidRPr="005D2F35">
        <w:rPr>
          <w:rFonts w:cs="Arial"/>
        </w:rPr>
        <w:t xml:space="preserve"> mat</w:t>
      </w:r>
      <w:r>
        <w:rPr>
          <w:rFonts w:cs="Arial"/>
        </w:rPr>
        <w:t xml:space="preserve">s, </w:t>
      </w:r>
      <w:r w:rsidRPr="005D2F35">
        <w:rPr>
          <w:rFonts w:cs="Arial"/>
        </w:rPr>
        <w:t xml:space="preserve">will be managed </w:t>
      </w:r>
      <w:r>
        <w:rPr>
          <w:rFonts w:cs="Arial"/>
        </w:rPr>
        <w:t>within</w:t>
      </w:r>
      <w:r w:rsidRPr="005D2F35">
        <w:rPr>
          <w:rFonts w:cs="Arial"/>
        </w:rPr>
        <w:t xml:space="preserve"> the individual ward/department budget. </w:t>
      </w:r>
    </w:p>
    <w:p w14:paraId="45089FA0" w14:textId="77777777" w:rsidR="000C2A70" w:rsidRDefault="000C2A70" w:rsidP="00146F76">
      <w:pPr>
        <w:autoSpaceDE w:val="0"/>
        <w:autoSpaceDN w:val="0"/>
        <w:adjustRightInd w:val="0"/>
        <w:rPr>
          <w:rFonts w:cs="Arial"/>
        </w:rPr>
      </w:pPr>
    </w:p>
    <w:p w14:paraId="76E09DDB" w14:textId="77777777" w:rsidR="000C2A70" w:rsidRPr="00A754FD" w:rsidRDefault="000C2A70" w:rsidP="00EF5009">
      <w:pPr>
        <w:pStyle w:val="Heading2"/>
      </w:pPr>
      <w:bookmarkStart w:id="33" w:name="_Toc450736416"/>
      <w:bookmarkStart w:id="34" w:name="_Toc74045179"/>
      <w:r w:rsidRPr="00A754FD">
        <w:t>Training</w:t>
      </w:r>
      <w:bookmarkEnd w:id="33"/>
      <w:bookmarkEnd w:id="34"/>
      <w:r w:rsidRPr="00A754FD">
        <w:t xml:space="preserve"> </w:t>
      </w:r>
    </w:p>
    <w:p w14:paraId="2214C782" w14:textId="4A30F8A6" w:rsidR="000C2A70" w:rsidRPr="005D2F35" w:rsidRDefault="000C2A70" w:rsidP="00624FE2">
      <w:pPr>
        <w:autoSpaceDE w:val="0"/>
        <w:autoSpaceDN w:val="0"/>
        <w:adjustRightInd w:val="0"/>
        <w:jc w:val="both"/>
        <w:rPr>
          <w:rFonts w:cs="Arial"/>
        </w:rPr>
      </w:pPr>
      <w:r w:rsidRPr="00A754FD">
        <w:rPr>
          <w:rFonts w:cs="Arial"/>
        </w:rPr>
        <w:t xml:space="preserve">Awareness is raised </w:t>
      </w:r>
      <w:r w:rsidRPr="001F1B73">
        <w:rPr>
          <w:rFonts w:cs="Arial"/>
        </w:rPr>
        <w:t>through e-learning</w:t>
      </w:r>
      <w:r w:rsidRPr="00A754FD">
        <w:rPr>
          <w:rFonts w:cs="Arial"/>
        </w:rPr>
        <w:t xml:space="preserve"> and further education and training is provided</w:t>
      </w:r>
      <w:r w:rsidRPr="005D2F35">
        <w:rPr>
          <w:rFonts w:cs="Arial"/>
        </w:rPr>
        <w:t xml:space="preserve"> through local induction</w:t>
      </w:r>
      <w:r>
        <w:rPr>
          <w:rFonts w:cs="Arial"/>
        </w:rPr>
        <w:t xml:space="preserve"> and nurse foundation programme</w:t>
      </w:r>
      <w:r w:rsidRPr="005D2F35">
        <w:rPr>
          <w:rFonts w:cs="Arial"/>
        </w:rPr>
        <w:t xml:space="preserve">. </w:t>
      </w:r>
      <w:r w:rsidR="00624FE2">
        <w:rPr>
          <w:rFonts w:cs="Arial"/>
        </w:rPr>
        <w:t xml:space="preserve"> </w:t>
      </w:r>
      <w:r w:rsidRPr="005D2F35">
        <w:rPr>
          <w:rFonts w:cs="Arial"/>
        </w:rPr>
        <w:t xml:space="preserve">The UHB manual handling training programme provides instruction on </w:t>
      </w:r>
      <w:r>
        <w:rPr>
          <w:rFonts w:cs="Arial"/>
        </w:rPr>
        <w:t>safe handling of the fallen patient</w:t>
      </w:r>
      <w:r w:rsidRPr="005D2F35">
        <w:rPr>
          <w:rFonts w:cs="Arial"/>
        </w:rPr>
        <w:t xml:space="preserve">. </w:t>
      </w:r>
    </w:p>
    <w:p w14:paraId="12367DE7" w14:textId="77777777" w:rsidR="000C2A70" w:rsidRDefault="000C2A70" w:rsidP="00146F76">
      <w:pPr>
        <w:autoSpaceDE w:val="0"/>
        <w:autoSpaceDN w:val="0"/>
        <w:adjustRightInd w:val="0"/>
        <w:rPr>
          <w:rFonts w:cs="Arial"/>
        </w:rPr>
      </w:pPr>
    </w:p>
    <w:p w14:paraId="4F88B8D2" w14:textId="77777777" w:rsidR="00961B52" w:rsidRDefault="00961B52" w:rsidP="00146F76">
      <w:pPr>
        <w:autoSpaceDE w:val="0"/>
        <w:autoSpaceDN w:val="0"/>
        <w:adjustRightInd w:val="0"/>
        <w:rPr>
          <w:rFonts w:cs="Arial"/>
        </w:rPr>
      </w:pPr>
    </w:p>
    <w:p w14:paraId="4B272914" w14:textId="77777777" w:rsidR="000C2A70" w:rsidRPr="000C2A70" w:rsidRDefault="000C2A70" w:rsidP="00EF5009">
      <w:pPr>
        <w:pStyle w:val="Heading2"/>
      </w:pPr>
      <w:r w:rsidRPr="000C2A70">
        <w:t xml:space="preserve"> </w:t>
      </w:r>
      <w:bookmarkStart w:id="35" w:name="_Toc450736417"/>
      <w:bookmarkStart w:id="36" w:name="_Toc74045180"/>
      <w:r w:rsidRPr="000C2A70">
        <w:t>Implementation</w:t>
      </w:r>
      <w:bookmarkEnd w:id="35"/>
      <w:bookmarkEnd w:id="36"/>
      <w:r w:rsidRPr="000C2A70">
        <w:t xml:space="preserve"> </w:t>
      </w:r>
    </w:p>
    <w:p w14:paraId="385FC779" w14:textId="40EACBAA" w:rsidR="000C2A70" w:rsidRDefault="000C2A70" w:rsidP="00624FE2">
      <w:pPr>
        <w:autoSpaceDE w:val="0"/>
        <w:autoSpaceDN w:val="0"/>
        <w:adjustRightInd w:val="0"/>
        <w:ind w:right="567"/>
        <w:jc w:val="both"/>
        <w:rPr>
          <w:rFonts w:cs="Arial"/>
        </w:rPr>
      </w:pPr>
      <w:r>
        <w:rPr>
          <w:rFonts w:cs="Arial"/>
        </w:rPr>
        <w:t>Directorates/</w:t>
      </w:r>
      <w:r w:rsidRPr="00505024">
        <w:rPr>
          <w:rFonts w:cs="Arial"/>
        </w:rPr>
        <w:t>Localities</w:t>
      </w:r>
      <w:r>
        <w:rPr>
          <w:rFonts w:cs="Arial"/>
        </w:rPr>
        <w:t xml:space="preserve"> are responsible for implementing these procedures. </w:t>
      </w:r>
      <w:r w:rsidR="00624FE2">
        <w:rPr>
          <w:rFonts w:cs="Arial"/>
        </w:rPr>
        <w:t xml:space="preserve"> </w:t>
      </w:r>
      <w:r w:rsidRPr="00D34774">
        <w:rPr>
          <w:rFonts w:cs="Arial"/>
        </w:rPr>
        <w:t xml:space="preserve">The </w:t>
      </w:r>
      <w:r w:rsidR="00624FE2">
        <w:rPr>
          <w:rFonts w:cs="Arial"/>
        </w:rPr>
        <w:t>P</w:t>
      </w:r>
      <w:r w:rsidR="005E7909">
        <w:rPr>
          <w:rFonts w:cs="Arial"/>
        </w:rPr>
        <w:t>atient Safety Team Falls Lead, L</w:t>
      </w:r>
      <w:r w:rsidR="00624FE2">
        <w:rPr>
          <w:rFonts w:cs="Arial"/>
        </w:rPr>
        <w:t>ead Physician for A</w:t>
      </w:r>
      <w:r>
        <w:rPr>
          <w:rFonts w:cs="Arial"/>
        </w:rPr>
        <w:t xml:space="preserve">dult </w:t>
      </w:r>
      <w:r w:rsidR="00624FE2">
        <w:rPr>
          <w:rFonts w:cs="Arial"/>
        </w:rPr>
        <w:t>F</w:t>
      </w:r>
      <w:r>
        <w:rPr>
          <w:rFonts w:cs="Arial"/>
        </w:rPr>
        <w:t xml:space="preserve">alls, </w:t>
      </w:r>
      <w:r w:rsidR="00624FE2">
        <w:rPr>
          <w:rFonts w:cs="Arial"/>
        </w:rPr>
        <w:t>Consultant Nurse for</w:t>
      </w:r>
      <w:r w:rsidRPr="00D34774">
        <w:rPr>
          <w:rFonts w:cs="Arial"/>
        </w:rPr>
        <w:t xml:space="preserve"> Older Vulnerable Adults</w:t>
      </w:r>
      <w:r w:rsidRPr="00435654">
        <w:rPr>
          <w:rFonts w:cs="Arial"/>
          <w:color w:val="FF00FF"/>
        </w:rPr>
        <w:t xml:space="preserve"> </w:t>
      </w:r>
      <w:r w:rsidRPr="00C34F32">
        <w:rPr>
          <w:rFonts w:cs="Arial"/>
        </w:rPr>
        <w:t>and</w:t>
      </w:r>
      <w:r>
        <w:rPr>
          <w:rFonts w:cs="Arial"/>
          <w:color w:val="FF00FF"/>
        </w:rPr>
        <w:t xml:space="preserve"> </w:t>
      </w:r>
      <w:r w:rsidRPr="00D34774">
        <w:rPr>
          <w:rFonts w:cs="Arial"/>
        </w:rPr>
        <w:t xml:space="preserve">Mental Capacity Act Manager </w:t>
      </w:r>
      <w:r>
        <w:rPr>
          <w:rFonts w:cs="Arial"/>
        </w:rPr>
        <w:t xml:space="preserve">will provide advice and support as required. </w:t>
      </w:r>
    </w:p>
    <w:p w14:paraId="7DE17367" w14:textId="77777777" w:rsidR="000C2A70" w:rsidRPr="007E3CA6" w:rsidRDefault="000C2A70" w:rsidP="00EF5009">
      <w:pPr>
        <w:pStyle w:val="Heading2"/>
      </w:pPr>
      <w:r w:rsidRPr="007E3CA6">
        <w:t xml:space="preserve"> </w:t>
      </w:r>
      <w:bookmarkStart w:id="37" w:name="_Toc450736418"/>
      <w:bookmarkStart w:id="38" w:name="_Toc74045181"/>
      <w:r w:rsidRPr="007E3CA6">
        <w:t>Equality</w:t>
      </w:r>
      <w:bookmarkEnd w:id="37"/>
      <w:bookmarkEnd w:id="38"/>
      <w:r w:rsidRPr="007E3CA6">
        <w:t xml:space="preserve"> </w:t>
      </w:r>
    </w:p>
    <w:p w14:paraId="4D153379" w14:textId="77777777" w:rsidR="000C2A70" w:rsidRDefault="000C2A70" w:rsidP="00624FE2">
      <w:pPr>
        <w:pStyle w:val="NormalWeb"/>
        <w:spacing w:before="0" w:beforeAutospacing="0" w:after="120" w:afterAutospacing="0"/>
        <w:ind w:right="567"/>
        <w:jc w:val="both"/>
        <w:rPr>
          <w:rFonts w:ascii="Arial" w:hAnsi="Arial" w:cs="Arial"/>
        </w:rPr>
      </w:pPr>
      <w:r w:rsidRPr="005D2F35">
        <w:rPr>
          <w:rFonts w:ascii="Arial" w:hAnsi="Arial" w:cs="Arial"/>
        </w:rPr>
        <w:t xml:space="preserve">Cardiff and Vale UHB is committed to ensuring that, as far as is reasonably practicable, the way we provide services to the public and the way we treat our staff reflects their individual needs and does not discriminate against individuals or groups. We have undertaken an Equality Impact Assessment and received feedback on </w:t>
      </w:r>
      <w:r>
        <w:rPr>
          <w:rFonts w:ascii="Arial" w:hAnsi="Arial" w:cs="Arial"/>
        </w:rPr>
        <w:t>these procedures</w:t>
      </w:r>
      <w:r w:rsidRPr="005D2F35">
        <w:rPr>
          <w:rFonts w:ascii="Arial" w:hAnsi="Arial" w:cs="Arial"/>
        </w:rPr>
        <w:t xml:space="preserve"> and the way it operates. We wanted to know of any possible or actual impact that </w:t>
      </w:r>
      <w:r>
        <w:rPr>
          <w:rFonts w:ascii="Arial" w:hAnsi="Arial" w:cs="Arial"/>
        </w:rPr>
        <w:t>these procedures</w:t>
      </w:r>
      <w:r w:rsidRPr="005D2F35">
        <w:rPr>
          <w:rFonts w:ascii="Arial" w:hAnsi="Arial" w:cs="Arial"/>
        </w:rPr>
        <w:t xml:space="preserve"> may have on any groups in respect of gender (including maternity and pregnancy as well as marriage or civil partnership issues), race, disability, sexual orientation, Welsh language, religion or belief, transgender, age or other protected characteristics. The assessment found that there was no impact/little impact to the equality groups mentioned. Where appropriate we have taken the necessary actions required to minimise any stated impact to ensure that we meet our responsibilities under the equality and human rights legislation.</w:t>
      </w:r>
    </w:p>
    <w:p w14:paraId="4711C614" w14:textId="77777777" w:rsidR="000C2A70" w:rsidRPr="000C2A70" w:rsidRDefault="000C2A70" w:rsidP="00EF5009">
      <w:pPr>
        <w:pStyle w:val="Heading2"/>
      </w:pPr>
      <w:bookmarkStart w:id="39" w:name="_Toc450736419"/>
      <w:bookmarkStart w:id="40" w:name="_Toc74045182"/>
      <w:r w:rsidRPr="000C2A70">
        <w:t>Audit</w:t>
      </w:r>
      <w:bookmarkEnd w:id="39"/>
      <w:bookmarkEnd w:id="40"/>
      <w:r w:rsidRPr="000C2A70">
        <w:t xml:space="preserve"> </w:t>
      </w:r>
    </w:p>
    <w:p w14:paraId="0FE8DA37" w14:textId="77777777" w:rsidR="000C2A70" w:rsidRDefault="000C2A70" w:rsidP="00624FE2">
      <w:pPr>
        <w:tabs>
          <w:tab w:val="left" w:pos="720"/>
        </w:tabs>
        <w:jc w:val="both"/>
        <w:rPr>
          <w:color w:val="000000" w:themeColor="text1"/>
        </w:rPr>
      </w:pPr>
      <w:r w:rsidRPr="005D2F35">
        <w:rPr>
          <w:rFonts w:cs="Arial"/>
          <w:snapToGrid w:val="0"/>
        </w:rPr>
        <w:t xml:space="preserve">Adherence to </w:t>
      </w:r>
      <w:r>
        <w:rPr>
          <w:rFonts w:cs="Arial"/>
          <w:snapToGrid w:val="0"/>
        </w:rPr>
        <w:t>this procedure</w:t>
      </w:r>
      <w:r w:rsidRPr="005D2F35">
        <w:rPr>
          <w:rFonts w:cs="Arial"/>
          <w:snapToGrid w:val="0"/>
        </w:rPr>
        <w:t xml:space="preserve"> will be monitored by a variety of processes, including structured and ad-hoc case note review. </w:t>
      </w:r>
      <w:r>
        <w:rPr>
          <w:rFonts w:cs="Arial"/>
          <w:snapToGrid w:val="0"/>
        </w:rPr>
        <w:t>Adult in-patient</w:t>
      </w:r>
      <w:r w:rsidRPr="005D2F35">
        <w:rPr>
          <w:rFonts w:cs="Arial"/>
          <w:snapToGrid w:val="0"/>
        </w:rPr>
        <w:t xml:space="preserve"> </w:t>
      </w:r>
      <w:r>
        <w:rPr>
          <w:rFonts w:cs="Arial"/>
          <w:snapToGrid w:val="0"/>
        </w:rPr>
        <w:t xml:space="preserve">falls procedures </w:t>
      </w:r>
      <w:r w:rsidRPr="005D2F35">
        <w:rPr>
          <w:rFonts w:cs="Arial"/>
          <w:snapToGrid w:val="0"/>
        </w:rPr>
        <w:t xml:space="preserve">will be considered as part of the UHB and </w:t>
      </w:r>
      <w:r>
        <w:rPr>
          <w:rFonts w:cs="Arial"/>
          <w:snapToGrid w:val="0"/>
        </w:rPr>
        <w:t>Clinical Board</w:t>
      </w:r>
      <w:r w:rsidRPr="005D2F35">
        <w:rPr>
          <w:rFonts w:cs="Arial"/>
          <w:snapToGrid w:val="0"/>
        </w:rPr>
        <w:t>/Directorate Clinical Audit plan</w:t>
      </w:r>
      <w:r>
        <w:rPr>
          <w:rFonts w:cs="Arial"/>
          <w:snapToGrid w:val="0"/>
        </w:rPr>
        <w:t xml:space="preserve"> and the UHB has a </w:t>
      </w:r>
      <w:r w:rsidRPr="000A6FA9">
        <w:rPr>
          <w:rFonts w:cs="Arial"/>
          <w:snapToGrid w:val="0"/>
          <w:color w:val="000000" w:themeColor="text1"/>
        </w:rPr>
        <w:t xml:space="preserve">commitment </w:t>
      </w:r>
      <w:r w:rsidRPr="000A6FA9">
        <w:rPr>
          <w:color w:val="000000" w:themeColor="text1"/>
        </w:rPr>
        <w:t>to the national audit programme.</w:t>
      </w:r>
    </w:p>
    <w:p w14:paraId="0A941DD7" w14:textId="7EB4024C" w:rsidR="005E7909" w:rsidRDefault="005E7909" w:rsidP="00624FE2">
      <w:pPr>
        <w:tabs>
          <w:tab w:val="left" w:pos="720"/>
        </w:tabs>
        <w:jc w:val="both"/>
        <w:rPr>
          <w:color w:val="000000" w:themeColor="text1"/>
        </w:rPr>
      </w:pPr>
      <w:r>
        <w:rPr>
          <w:color w:val="000000" w:themeColor="text1"/>
        </w:rPr>
        <w:t>It is anticipated that the use of the “Perfect Ward” app in the clinical areas will provide falls data for incorporation into audit.  Until Perfect Ward is available in all inpatient areas, the Ward Compliance Audit Tool (Appendix 17) may be used by ward managers to assess compliance with this policy.</w:t>
      </w:r>
    </w:p>
    <w:p w14:paraId="1AE04A32" w14:textId="77777777" w:rsidR="000C2A70" w:rsidRPr="000C2A70" w:rsidRDefault="000C2A70" w:rsidP="00EF5009">
      <w:pPr>
        <w:pStyle w:val="Heading2"/>
      </w:pPr>
      <w:bookmarkStart w:id="41" w:name="_Toc450736420"/>
      <w:bookmarkStart w:id="42" w:name="_Toc74045183"/>
      <w:r w:rsidRPr="000C2A70">
        <w:t>Distribution</w:t>
      </w:r>
      <w:bookmarkEnd w:id="41"/>
      <w:bookmarkEnd w:id="42"/>
      <w:r w:rsidRPr="000C2A70">
        <w:t xml:space="preserve"> </w:t>
      </w:r>
    </w:p>
    <w:p w14:paraId="298B1AD6" w14:textId="77777777" w:rsidR="000C2A70" w:rsidRDefault="000C2A70" w:rsidP="00624FE2">
      <w:pPr>
        <w:tabs>
          <w:tab w:val="left" w:pos="720"/>
        </w:tabs>
        <w:jc w:val="both"/>
        <w:rPr>
          <w:rFonts w:cs="Arial"/>
          <w:color w:val="000000"/>
        </w:rPr>
      </w:pPr>
      <w:r>
        <w:rPr>
          <w:rFonts w:cs="Arial"/>
          <w:color w:val="000000"/>
        </w:rPr>
        <w:t>This procedure</w:t>
      </w:r>
      <w:r w:rsidRPr="005D2F35">
        <w:rPr>
          <w:rFonts w:cs="Arial"/>
          <w:color w:val="000000"/>
        </w:rPr>
        <w:t xml:space="preserve"> will be made available on the UHB intranet, clinical portal and</w:t>
      </w:r>
      <w:r>
        <w:rPr>
          <w:rFonts w:cs="Arial"/>
          <w:color w:val="000000"/>
        </w:rPr>
        <w:t xml:space="preserve"> </w:t>
      </w:r>
      <w:r w:rsidRPr="005D2F35">
        <w:rPr>
          <w:rFonts w:cs="Arial"/>
          <w:color w:val="000000"/>
        </w:rPr>
        <w:t xml:space="preserve">internet sites. </w:t>
      </w:r>
    </w:p>
    <w:p w14:paraId="6A06D144" w14:textId="77777777" w:rsidR="001B3C8D" w:rsidRDefault="001B3C8D" w:rsidP="00146F76">
      <w:pPr>
        <w:tabs>
          <w:tab w:val="left" w:pos="720"/>
        </w:tabs>
        <w:rPr>
          <w:rFonts w:cs="Arial"/>
          <w:color w:val="000000"/>
        </w:rPr>
      </w:pPr>
    </w:p>
    <w:p w14:paraId="22971704" w14:textId="77777777" w:rsidR="000C2A70" w:rsidRPr="000C2A70" w:rsidRDefault="000C2A70" w:rsidP="00EF5009">
      <w:pPr>
        <w:pStyle w:val="Heading2"/>
      </w:pPr>
      <w:bookmarkStart w:id="43" w:name="_Toc450736421"/>
      <w:bookmarkStart w:id="44" w:name="_Toc74045184"/>
      <w:r w:rsidRPr="00301492">
        <w:rPr>
          <w:rStyle w:val="Heading2Char"/>
        </w:rPr>
        <w:t>Rev</w:t>
      </w:r>
      <w:r w:rsidRPr="000C2A70">
        <w:t>iew</w:t>
      </w:r>
      <w:bookmarkEnd w:id="43"/>
      <w:bookmarkEnd w:id="44"/>
    </w:p>
    <w:p w14:paraId="195AAADB" w14:textId="3CFE1EAC" w:rsidR="00424A18" w:rsidRDefault="000C2A70" w:rsidP="00624FE2">
      <w:pPr>
        <w:autoSpaceDE w:val="0"/>
        <w:autoSpaceDN w:val="0"/>
        <w:adjustRightInd w:val="0"/>
        <w:jc w:val="both"/>
        <w:rPr>
          <w:rFonts w:cs="Arial"/>
        </w:rPr>
      </w:pPr>
      <w:r>
        <w:rPr>
          <w:rFonts w:cs="Arial"/>
        </w:rPr>
        <w:t>This procedure</w:t>
      </w:r>
      <w:r w:rsidRPr="008E006D">
        <w:rPr>
          <w:rFonts w:cs="Arial"/>
        </w:rPr>
        <w:t xml:space="preserve"> will be reviewed by the </w:t>
      </w:r>
      <w:r w:rsidR="00624FE2">
        <w:rPr>
          <w:rFonts w:cs="Arial"/>
        </w:rPr>
        <w:t>Falls Delivery Group</w:t>
      </w:r>
      <w:r w:rsidRPr="00505024">
        <w:rPr>
          <w:rFonts w:cs="Arial"/>
        </w:rPr>
        <w:t xml:space="preserve"> </w:t>
      </w:r>
      <w:r w:rsidRPr="008E006D">
        <w:rPr>
          <w:rFonts w:cs="Arial"/>
        </w:rPr>
        <w:t>every</w:t>
      </w:r>
      <w:r>
        <w:rPr>
          <w:rFonts w:cs="Arial"/>
        </w:rPr>
        <w:t xml:space="preserve"> </w:t>
      </w:r>
      <w:r w:rsidRPr="008E006D">
        <w:rPr>
          <w:rFonts w:cs="Arial"/>
        </w:rPr>
        <w:t>three years or sooner if appropriate.</w:t>
      </w:r>
      <w:r>
        <w:rPr>
          <w:rFonts w:cs="Arial"/>
        </w:rPr>
        <w:t xml:space="preserve"> </w:t>
      </w:r>
    </w:p>
    <w:p w14:paraId="7BEB9395" w14:textId="77777777" w:rsidR="00424A18" w:rsidRDefault="00424A18">
      <w:pPr>
        <w:spacing w:before="0" w:after="200" w:line="276" w:lineRule="auto"/>
        <w:rPr>
          <w:rFonts w:cs="Arial"/>
        </w:rPr>
      </w:pPr>
      <w:r>
        <w:rPr>
          <w:rFonts w:cs="Arial"/>
        </w:rPr>
        <w:br w:type="page"/>
      </w:r>
    </w:p>
    <w:p w14:paraId="1B62EBD6" w14:textId="77777777" w:rsidR="000C2A70" w:rsidRDefault="000C2A70" w:rsidP="00624FE2">
      <w:pPr>
        <w:autoSpaceDE w:val="0"/>
        <w:autoSpaceDN w:val="0"/>
        <w:adjustRightInd w:val="0"/>
        <w:jc w:val="both"/>
        <w:rPr>
          <w:rFonts w:cs="Arial"/>
        </w:rPr>
      </w:pPr>
    </w:p>
    <w:p w14:paraId="69493E7A" w14:textId="77777777" w:rsidR="00197F76" w:rsidRDefault="000C2A70" w:rsidP="00EF5009">
      <w:pPr>
        <w:pStyle w:val="Heading2"/>
      </w:pPr>
      <w:bookmarkStart w:id="45" w:name="_Toc74045185"/>
      <w:r w:rsidRPr="005B3474">
        <w:t>Appendices</w:t>
      </w:r>
      <w:bookmarkEnd w:id="10"/>
      <w:bookmarkEnd w:id="45"/>
    </w:p>
    <w:p w14:paraId="39EEAB28" w14:textId="77777777" w:rsidR="008764D6" w:rsidRDefault="008764D6" w:rsidP="00146F76"/>
    <w:tbl>
      <w:tblPr>
        <w:tblStyle w:val="TableGrid"/>
        <w:tblW w:w="0" w:type="auto"/>
        <w:tblLook w:val="04A0" w:firstRow="1" w:lastRow="0" w:firstColumn="1" w:lastColumn="0" w:noHBand="0" w:noVBand="1"/>
      </w:tblPr>
      <w:tblGrid>
        <w:gridCol w:w="4136"/>
        <w:gridCol w:w="4160"/>
      </w:tblGrid>
      <w:tr w:rsidR="00263857" w14:paraId="74EE1482" w14:textId="77777777" w:rsidTr="00EF5009">
        <w:tc>
          <w:tcPr>
            <w:tcW w:w="4136" w:type="dxa"/>
          </w:tcPr>
          <w:p w14:paraId="1428F965" w14:textId="77777777" w:rsidR="00263857" w:rsidRDefault="00263857" w:rsidP="0067109C">
            <w:pPr>
              <w:spacing w:before="0" w:after="0"/>
            </w:pPr>
            <w:r>
              <w:t>Appendix 1</w:t>
            </w:r>
          </w:p>
        </w:tc>
        <w:tc>
          <w:tcPr>
            <w:tcW w:w="4160" w:type="dxa"/>
          </w:tcPr>
          <w:p w14:paraId="02F465B2" w14:textId="1121ADC4" w:rsidR="00263857" w:rsidRDefault="002D4647" w:rsidP="0067109C">
            <w:pPr>
              <w:spacing w:before="0" w:after="0"/>
            </w:pPr>
            <w:hyperlink r:id="rId28" w:history="1">
              <w:r>
                <w:rPr>
                  <w:rStyle w:val="Hyperlink"/>
                </w:rPr>
                <w:t>Flow Chart A3 Prevention</w:t>
              </w:r>
            </w:hyperlink>
          </w:p>
        </w:tc>
      </w:tr>
      <w:tr w:rsidR="00263857" w14:paraId="04C042CE" w14:textId="77777777" w:rsidTr="00EF5009">
        <w:tc>
          <w:tcPr>
            <w:tcW w:w="4136" w:type="dxa"/>
          </w:tcPr>
          <w:p w14:paraId="6C95BDEE" w14:textId="77777777" w:rsidR="00263857" w:rsidRDefault="00263857" w:rsidP="0067109C">
            <w:pPr>
              <w:spacing w:before="0" w:after="0"/>
            </w:pPr>
            <w:r>
              <w:t>Appendix 2</w:t>
            </w:r>
          </w:p>
        </w:tc>
        <w:tc>
          <w:tcPr>
            <w:tcW w:w="4160" w:type="dxa"/>
          </w:tcPr>
          <w:p w14:paraId="47A44A39" w14:textId="5CA4CC7C" w:rsidR="00263857" w:rsidRDefault="002D4647" w:rsidP="006637F2">
            <w:pPr>
              <w:spacing w:before="0" w:after="0"/>
            </w:pPr>
            <w:hyperlink r:id="rId29" w:history="1">
              <w:r w:rsidRPr="00661649">
                <w:rPr>
                  <w:rStyle w:val="Hyperlink"/>
                </w:rPr>
                <w:t>Patient Risk Assessment Booklet</w:t>
              </w:r>
            </w:hyperlink>
          </w:p>
        </w:tc>
      </w:tr>
      <w:tr w:rsidR="00263857" w14:paraId="525B034B" w14:textId="77777777" w:rsidTr="00EF5009">
        <w:tc>
          <w:tcPr>
            <w:tcW w:w="4136" w:type="dxa"/>
          </w:tcPr>
          <w:p w14:paraId="5ECF80FF" w14:textId="77777777" w:rsidR="00263857" w:rsidRDefault="00263857" w:rsidP="0067109C">
            <w:pPr>
              <w:spacing w:before="0" w:after="0"/>
            </w:pPr>
          </w:p>
          <w:p w14:paraId="59949E43" w14:textId="77777777" w:rsidR="00263857" w:rsidRDefault="00263857" w:rsidP="0067109C">
            <w:pPr>
              <w:spacing w:before="0" w:after="0"/>
            </w:pPr>
            <w:r>
              <w:t>Appendix 3</w:t>
            </w:r>
          </w:p>
        </w:tc>
        <w:tc>
          <w:tcPr>
            <w:tcW w:w="4160" w:type="dxa"/>
          </w:tcPr>
          <w:p w14:paraId="2A878663" w14:textId="77777777" w:rsidR="002D4647" w:rsidRDefault="00263857" w:rsidP="002D4647">
            <w:pPr>
              <w:spacing w:before="0" w:after="0"/>
              <w:ind w:left="0"/>
            </w:pPr>
            <w:r>
              <w:t xml:space="preserve">     </w:t>
            </w:r>
            <w:hyperlink r:id="rId30" w:history="1">
              <w:r w:rsidR="002D4647" w:rsidRPr="00661649">
                <w:rPr>
                  <w:rStyle w:val="Hyperlink"/>
                </w:rPr>
                <w:t>Falls Prevention in Hospital (English)</w:t>
              </w:r>
            </w:hyperlink>
          </w:p>
          <w:p w14:paraId="49C62A8B" w14:textId="2C3B47ED" w:rsidR="00263857" w:rsidRDefault="002D4647" w:rsidP="002D4647">
            <w:pPr>
              <w:spacing w:before="0" w:after="0"/>
              <w:ind w:left="0"/>
            </w:pPr>
            <w:hyperlink r:id="rId31" w:history="1">
              <w:r w:rsidRPr="00661649">
                <w:rPr>
                  <w:rStyle w:val="Hyperlink"/>
                </w:rPr>
                <w:t>Falls prevention in Hospital (Welsh)</w:t>
              </w:r>
            </w:hyperlink>
          </w:p>
        </w:tc>
      </w:tr>
      <w:tr w:rsidR="00263857" w14:paraId="5F046094" w14:textId="77777777" w:rsidTr="00EF5009">
        <w:tc>
          <w:tcPr>
            <w:tcW w:w="4136" w:type="dxa"/>
          </w:tcPr>
          <w:p w14:paraId="089A2433" w14:textId="4DD8668D" w:rsidR="00263857" w:rsidRDefault="00263857" w:rsidP="0067109C">
            <w:pPr>
              <w:spacing w:before="0" w:after="0"/>
            </w:pPr>
            <w:r>
              <w:t xml:space="preserve">Appendix </w:t>
            </w:r>
            <w:r w:rsidR="002B71AF">
              <w:t>4</w:t>
            </w:r>
          </w:p>
        </w:tc>
        <w:tc>
          <w:tcPr>
            <w:tcW w:w="4160" w:type="dxa"/>
          </w:tcPr>
          <w:p w14:paraId="1C6B64BD" w14:textId="00D6FE01" w:rsidR="00263857" w:rsidRDefault="002D4647" w:rsidP="0067109C">
            <w:pPr>
              <w:spacing w:before="0" w:after="0"/>
            </w:pPr>
            <w:hyperlink r:id="rId32" w:history="1">
              <w:r>
                <w:rPr>
                  <w:rStyle w:val="Hyperlink"/>
                </w:rPr>
                <w:t>AU Falls Assessment</w:t>
              </w:r>
            </w:hyperlink>
          </w:p>
        </w:tc>
      </w:tr>
      <w:tr w:rsidR="00263857" w14:paraId="0DA3D2F3" w14:textId="77777777" w:rsidTr="00EF5009">
        <w:tc>
          <w:tcPr>
            <w:tcW w:w="4136" w:type="dxa"/>
          </w:tcPr>
          <w:p w14:paraId="4B0E5401" w14:textId="0B804E72" w:rsidR="00263857" w:rsidRDefault="00263857" w:rsidP="0067109C">
            <w:pPr>
              <w:spacing w:before="0" w:after="0"/>
            </w:pPr>
            <w:r>
              <w:t xml:space="preserve">Appendix </w:t>
            </w:r>
            <w:r w:rsidR="00EF5009">
              <w:t>5</w:t>
            </w:r>
          </w:p>
        </w:tc>
        <w:tc>
          <w:tcPr>
            <w:tcW w:w="4160" w:type="dxa"/>
          </w:tcPr>
          <w:p w14:paraId="7FB9955B" w14:textId="1CBCC4A6" w:rsidR="00263857" w:rsidRDefault="002D4647" w:rsidP="001B6494">
            <w:pPr>
              <w:spacing w:before="0" w:after="0"/>
            </w:pPr>
            <w:hyperlink r:id="rId33" w:history="1">
              <w:r w:rsidR="00263857">
                <w:rPr>
                  <w:rStyle w:val="Hyperlink"/>
                </w:rPr>
                <w:t>Flow</w:t>
              </w:r>
              <w:r w:rsidR="00263857">
                <w:rPr>
                  <w:rStyle w:val="Hyperlink"/>
                </w:rPr>
                <w:t xml:space="preserve"> </w:t>
              </w:r>
              <w:r w:rsidR="00263857">
                <w:rPr>
                  <w:rStyle w:val="Hyperlink"/>
                </w:rPr>
                <w:t>Chart Immediate Actions</w:t>
              </w:r>
            </w:hyperlink>
          </w:p>
        </w:tc>
      </w:tr>
      <w:tr w:rsidR="00263857" w14:paraId="67A13A8A" w14:textId="77777777" w:rsidTr="00EF5009">
        <w:tc>
          <w:tcPr>
            <w:tcW w:w="4136" w:type="dxa"/>
          </w:tcPr>
          <w:p w14:paraId="60E076BD" w14:textId="2619D42A" w:rsidR="00263857" w:rsidRDefault="00263857" w:rsidP="0067109C">
            <w:pPr>
              <w:spacing w:before="0" w:after="0"/>
            </w:pPr>
            <w:r>
              <w:t xml:space="preserve">Appendix </w:t>
            </w:r>
            <w:r w:rsidR="001B6494">
              <w:t>6</w:t>
            </w:r>
          </w:p>
        </w:tc>
        <w:tc>
          <w:tcPr>
            <w:tcW w:w="4160" w:type="dxa"/>
          </w:tcPr>
          <w:p w14:paraId="1E380EEC" w14:textId="654C8521" w:rsidR="00263857" w:rsidRDefault="002D4647" w:rsidP="001B6494">
            <w:pPr>
              <w:spacing w:before="0" w:after="0"/>
            </w:pPr>
            <w:hyperlink r:id="rId34" w:history="1">
              <w:r>
                <w:rPr>
                  <w:rStyle w:val="Hyperlink"/>
                </w:rPr>
                <w:t xml:space="preserve">Neurological Observation Chart </w:t>
              </w:r>
            </w:hyperlink>
          </w:p>
        </w:tc>
      </w:tr>
      <w:tr w:rsidR="00263857" w14:paraId="6F6003F7" w14:textId="77777777" w:rsidTr="00EF5009">
        <w:tc>
          <w:tcPr>
            <w:tcW w:w="4136" w:type="dxa"/>
          </w:tcPr>
          <w:p w14:paraId="2F4FB2ED" w14:textId="0CCB610D" w:rsidR="00263857" w:rsidRDefault="00263857" w:rsidP="0067109C">
            <w:pPr>
              <w:spacing w:before="0" w:after="0"/>
            </w:pPr>
            <w:r>
              <w:t xml:space="preserve">Appendix </w:t>
            </w:r>
            <w:r w:rsidR="008A4331">
              <w:t>7</w:t>
            </w:r>
          </w:p>
        </w:tc>
        <w:tc>
          <w:tcPr>
            <w:tcW w:w="4160" w:type="dxa"/>
          </w:tcPr>
          <w:p w14:paraId="1F8FEC11" w14:textId="03DE1D47" w:rsidR="00263857" w:rsidRDefault="002D4647" w:rsidP="0067109C">
            <w:pPr>
              <w:spacing w:before="0" w:after="0"/>
            </w:pPr>
            <w:hyperlink r:id="rId35" w:history="1">
              <w:r>
                <w:rPr>
                  <w:rStyle w:val="Hyperlink"/>
                </w:rPr>
                <w:t>Hoverjack Quick Guide</w:t>
              </w:r>
            </w:hyperlink>
          </w:p>
        </w:tc>
      </w:tr>
      <w:tr w:rsidR="00263857" w14:paraId="2C66443E" w14:textId="77777777" w:rsidTr="00EF5009">
        <w:tc>
          <w:tcPr>
            <w:tcW w:w="4136" w:type="dxa"/>
          </w:tcPr>
          <w:p w14:paraId="518518FC" w14:textId="1F0880FC" w:rsidR="00263857" w:rsidRDefault="00263857" w:rsidP="0067109C">
            <w:pPr>
              <w:spacing w:before="0" w:after="0"/>
            </w:pPr>
            <w:r>
              <w:t xml:space="preserve">Appendix </w:t>
            </w:r>
            <w:r w:rsidR="008A4331">
              <w:t>8</w:t>
            </w:r>
          </w:p>
        </w:tc>
        <w:tc>
          <w:tcPr>
            <w:tcW w:w="4160" w:type="dxa"/>
          </w:tcPr>
          <w:p w14:paraId="7A1C57EE" w14:textId="791ABEAD" w:rsidR="00263857" w:rsidRDefault="002D4647" w:rsidP="0067109C">
            <w:pPr>
              <w:spacing w:before="0" w:after="0"/>
            </w:pPr>
            <w:hyperlink r:id="rId36" w:history="1">
              <w:r w:rsidRPr="00145459">
                <w:rPr>
                  <w:rStyle w:val="Hyperlink"/>
                </w:rPr>
                <w:t>Flat lifting procedure for suspected lower limb fracture, including fractured neck of femur.docx</w:t>
              </w:r>
            </w:hyperlink>
          </w:p>
        </w:tc>
      </w:tr>
      <w:tr w:rsidR="00263857" w14:paraId="3F0D7411" w14:textId="77777777" w:rsidTr="00EF5009">
        <w:tc>
          <w:tcPr>
            <w:tcW w:w="4136" w:type="dxa"/>
          </w:tcPr>
          <w:p w14:paraId="6A54BEE2" w14:textId="230A9B5F" w:rsidR="00263857" w:rsidRDefault="00263857" w:rsidP="0067109C">
            <w:pPr>
              <w:spacing w:before="0" w:after="0"/>
            </w:pPr>
            <w:r>
              <w:t xml:space="preserve">Appendix </w:t>
            </w:r>
            <w:r w:rsidR="008A4331">
              <w:t>9</w:t>
            </w:r>
          </w:p>
        </w:tc>
        <w:tc>
          <w:tcPr>
            <w:tcW w:w="4160" w:type="dxa"/>
          </w:tcPr>
          <w:p w14:paraId="502BE56D" w14:textId="4FC43065" w:rsidR="00263857" w:rsidRDefault="002D4647" w:rsidP="0067109C">
            <w:pPr>
              <w:spacing w:before="0" w:after="0"/>
            </w:pPr>
            <w:hyperlink r:id="rId37" w:history="1">
              <w:r>
                <w:rPr>
                  <w:rStyle w:val="Hyperlink"/>
                </w:rPr>
                <w:t>Familiarisation with Flat Lifting and use of Hoverjack</w:t>
              </w:r>
            </w:hyperlink>
          </w:p>
        </w:tc>
      </w:tr>
      <w:tr w:rsidR="00263857" w14:paraId="2131B2EB" w14:textId="77777777" w:rsidTr="00EF5009">
        <w:tc>
          <w:tcPr>
            <w:tcW w:w="4136" w:type="dxa"/>
          </w:tcPr>
          <w:p w14:paraId="022A987B" w14:textId="0F992425" w:rsidR="00263857" w:rsidRDefault="00263857" w:rsidP="0067109C">
            <w:pPr>
              <w:spacing w:before="0" w:after="0"/>
            </w:pPr>
            <w:r>
              <w:t>Appendix 1</w:t>
            </w:r>
            <w:r w:rsidR="008A4331">
              <w:t>0</w:t>
            </w:r>
          </w:p>
        </w:tc>
        <w:tc>
          <w:tcPr>
            <w:tcW w:w="4160" w:type="dxa"/>
          </w:tcPr>
          <w:p w14:paraId="3728542A" w14:textId="3D19093E" w:rsidR="00263857" w:rsidRDefault="002D4647" w:rsidP="0067109C">
            <w:pPr>
              <w:spacing w:before="0" w:after="0"/>
            </w:pPr>
            <w:hyperlink r:id="rId38" w:history="1">
              <w:r>
                <w:rPr>
                  <w:rStyle w:val="Hyperlink"/>
                </w:rPr>
                <w:t>Triple Immobilising Document</w:t>
              </w:r>
            </w:hyperlink>
          </w:p>
        </w:tc>
      </w:tr>
      <w:tr w:rsidR="00263857" w14:paraId="425A1816" w14:textId="77777777" w:rsidTr="00EF5009">
        <w:tc>
          <w:tcPr>
            <w:tcW w:w="4136" w:type="dxa"/>
          </w:tcPr>
          <w:p w14:paraId="0AA99BD2" w14:textId="26713681" w:rsidR="00263857" w:rsidRDefault="00263857" w:rsidP="0067109C">
            <w:pPr>
              <w:spacing w:before="0" w:after="0"/>
            </w:pPr>
            <w:r>
              <w:t>Appendix 1</w:t>
            </w:r>
            <w:r w:rsidR="00331580">
              <w:t>1</w:t>
            </w:r>
          </w:p>
        </w:tc>
        <w:tc>
          <w:tcPr>
            <w:tcW w:w="4160" w:type="dxa"/>
          </w:tcPr>
          <w:p w14:paraId="27CB6E7A" w14:textId="2DBDABF3" w:rsidR="00263857" w:rsidRDefault="002D4647" w:rsidP="0067109C">
            <w:pPr>
              <w:spacing w:before="0" w:after="0"/>
            </w:pPr>
            <w:hyperlink r:id="rId39" w:history="1">
              <w:r>
                <w:rPr>
                  <w:rStyle w:val="Hyperlink"/>
                </w:rPr>
                <w:t>Low Trauma Fractures and Osteoporosis Doc</w:t>
              </w:r>
            </w:hyperlink>
          </w:p>
        </w:tc>
      </w:tr>
      <w:tr w:rsidR="009B0DBE" w14:paraId="7295EF9A" w14:textId="77777777" w:rsidTr="00EF5009">
        <w:tc>
          <w:tcPr>
            <w:tcW w:w="4136" w:type="dxa"/>
          </w:tcPr>
          <w:p w14:paraId="34F413A6" w14:textId="21FC1607" w:rsidR="009B0DBE" w:rsidRDefault="009B0DBE" w:rsidP="0067109C">
            <w:pPr>
              <w:spacing w:before="0" w:after="0"/>
            </w:pPr>
            <w:r>
              <w:t>Appendix 1</w:t>
            </w:r>
            <w:r w:rsidR="00331580">
              <w:t>2</w:t>
            </w:r>
          </w:p>
        </w:tc>
        <w:tc>
          <w:tcPr>
            <w:tcW w:w="4160" w:type="dxa"/>
          </w:tcPr>
          <w:p w14:paraId="02077165" w14:textId="70B1446B" w:rsidR="009B0DBE" w:rsidRDefault="002D4647" w:rsidP="00331580">
            <w:pPr>
              <w:spacing w:before="0" w:after="0"/>
            </w:pPr>
            <w:r w:rsidRPr="002D4647">
              <w:rPr>
                <w:rStyle w:val="Hyperlink"/>
              </w:rPr>
              <w:t>Injurious Falls Investigation Tool</w:t>
            </w:r>
          </w:p>
        </w:tc>
      </w:tr>
      <w:tr w:rsidR="009B0DBE" w14:paraId="3AA42F03" w14:textId="77777777" w:rsidTr="00EF5009">
        <w:tc>
          <w:tcPr>
            <w:tcW w:w="4136" w:type="dxa"/>
          </w:tcPr>
          <w:p w14:paraId="76FEFF40" w14:textId="01E107B0" w:rsidR="009B0DBE" w:rsidRDefault="00331580" w:rsidP="0067109C">
            <w:pPr>
              <w:spacing w:before="0" w:after="0"/>
            </w:pPr>
            <w:r>
              <w:t>Appendix 13</w:t>
            </w:r>
          </w:p>
        </w:tc>
        <w:tc>
          <w:tcPr>
            <w:tcW w:w="4160" w:type="dxa"/>
          </w:tcPr>
          <w:p w14:paraId="2F9322A0" w14:textId="19CA1BBD" w:rsidR="009B0DBE" w:rsidRDefault="002D4647" w:rsidP="0067109C">
            <w:pPr>
              <w:spacing w:before="0" w:after="0"/>
            </w:pPr>
            <w:hyperlink r:id="rId40" w:history="1">
              <w:r w:rsidRPr="001D27F9">
                <w:rPr>
                  <w:rStyle w:val="Hyperlink"/>
                </w:rPr>
                <w:t>L&amp;S BP Procedure Poster</w:t>
              </w:r>
            </w:hyperlink>
          </w:p>
        </w:tc>
      </w:tr>
      <w:tr w:rsidR="00271FC9" w14:paraId="640C7C43" w14:textId="77777777" w:rsidTr="00EF5009">
        <w:tc>
          <w:tcPr>
            <w:tcW w:w="4136" w:type="dxa"/>
          </w:tcPr>
          <w:p w14:paraId="47AC6C97" w14:textId="19A0FE32" w:rsidR="00271FC9" w:rsidRDefault="00331580" w:rsidP="0067109C">
            <w:pPr>
              <w:spacing w:before="0" w:after="0"/>
            </w:pPr>
            <w:r>
              <w:t>Appendix 14</w:t>
            </w:r>
          </w:p>
        </w:tc>
        <w:tc>
          <w:tcPr>
            <w:tcW w:w="4160" w:type="dxa"/>
          </w:tcPr>
          <w:p w14:paraId="3CCEC947" w14:textId="740ADD11" w:rsidR="00271FC9" w:rsidRDefault="00952BD9" w:rsidP="0067109C">
            <w:pPr>
              <w:spacing w:before="0" w:after="0"/>
            </w:pPr>
            <w:hyperlink r:id="rId41" w:history="1">
              <w:r w:rsidRPr="001D27F9">
                <w:rPr>
                  <w:rStyle w:val="Hyperlink"/>
                </w:rPr>
                <w:t>L&amp;S Procedure Reference Cards</w:t>
              </w:r>
            </w:hyperlink>
          </w:p>
        </w:tc>
      </w:tr>
      <w:tr w:rsidR="00271FC9" w14:paraId="3BA9B788" w14:textId="77777777" w:rsidTr="00EF5009">
        <w:tc>
          <w:tcPr>
            <w:tcW w:w="4136" w:type="dxa"/>
          </w:tcPr>
          <w:p w14:paraId="4E07FD84" w14:textId="6D35E5AE" w:rsidR="00271FC9" w:rsidRDefault="00331580" w:rsidP="0067109C">
            <w:pPr>
              <w:spacing w:before="0" w:after="0"/>
            </w:pPr>
            <w:r>
              <w:t>Appendix 15</w:t>
            </w:r>
          </w:p>
        </w:tc>
        <w:tc>
          <w:tcPr>
            <w:tcW w:w="4160" w:type="dxa"/>
          </w:tcPr>
          <w:p w14:paraId="23958F5D" w14:textId="3AD083E9" w:rsidR="00271FC9" w:rsidRDefault="00952BD9" w:rsidP="0067109C">
            <w:pPr>
              <w:spacing w:before="0" w:after="0"/>
            </w:pPr>
            <w:hyperlink r:id="rId42" w:history="1">
              <w:r>
                <w:rPr>
                  <w:rStyle w:val="Hyperlink"/>
                </w:rPr>
                <w:t>Basic Bedside Vision Assessment</w:t>
              </w:r>
            </w:hyperlink>
          </w:p>
        </w:tc>
      </w:tr>
      <w:tr w:rsidR="00271FC9" w14:paraId="33759D03" w14:textId="77777777" w:rsidTr="00EF5009">
        <w:tc>
          <w:tcPr>
            <w:tcW w:w="4136" w:type="dxa"/>
          </w:tcPr>
          <w:p w14:paraId="78F2A096" w14:textId="26A2895D" w:rsidR="00271FC9" w:rsidRDefault="00331580" w:rsidP="0067109C">
            <w:pPr>
              <w:spacing w:before="0" w:after="0"/>
            </w:pPr>
            <w:r>
              <w:t>Appendix 16</w:t>
            </w:r>
          </w:p>
        </w:tc>
        <w:tc>
          <w:tcPr>
            <w:tcW w:w="4160" w:type="dxa"/>
          </w:tcPr>
          <w:p w14:paraId="0F07A5F0" w14:textId="7E4E0A37" w:rsidR="00271FC9" w:rsidRDefault="00952BD9" w:rsidP="0067109C">
            <w:pPr>
              <w:spacing w:before="0" w:after="0"/>
            </w:pPr>
            <w:hyperlink r:id="rId43" w:history="1">
              <w:r w:rsidRPr="001D27F9">
                <w:rPr>
                  <w:rStyle w:val="Hyperlink"/>
                </w:rPr>
                <w:t>Delirium Screen the 4A's</w:t>
              </w:r>
            </w:hyperlink>
          </w:p>
        </w:tc>
      </w:tr>
      <w:tr w:rsidR="009B0DBE" w14:paraId="3991B992" w14:textId="77777777" w:rsidTr="00EF5009">
        <w:tc>
          <w:tcPr>
            <w:tcW w:w="4136" w:type="dxa"/>
          </w:tcPr>
          <w:p w14:paraId="4215581A" w14:textId="779297A6" w:rsidR="009B0DBE" w:rsidRDefault="009B0DBE" w:rsidP="0067109C">
            <w:pPr>
              <w:spacing w:before="0" w:after="0"/>
            </w:pPr>
            <w:r>
              <w:t xml:space="preserve">Appendix </w:t>
            </w:r>
            <w:r w:rsidR="00331580">
              <w:t>17</w:t>
            </w:r>
          </w:p>
        </w:tc>
        <w:tc>
          <w:tcPr>
            <w:tcW w:w="4160" w:type="dxa"/>
          </w:tcPr>
          <w:p w14:paraId="47E1B962" w14:textId="49AC78C5" w:rsidR="009B0DBE" w:rsidRDefault="00952BD9" w:rsidP="0067109C">
            <w:pPr>
              <w:spacing w:before="0" w:after="0"/>
            </w:pPr>
            <w:hyperlink r:id="rId44" w:history="1">
              <w:r>
                <w:rPr>
                  <w:rStyle w:val="Hyperlink"/>
                </w:rPr>
                <w:t>Ward Compliance Audit Tool</w:t>
              </w:r>
            </w:hyperlink>
            <w:bookmarkStart w:id="46" w:name="_GoBack"/>
            <w:bookmarkEnd w:id="46"/>
          </w:p>
        </w:tc>
      </w:tr>
    </w:tbl>
    <w:p w14:paraId="2688EF21" w14:textId="77777777" w:rsidR="008764D6" w:rsidRPr="008764D6" w:rsidRDefault="008764D6" w:rsidP="00146F76"/>
    <w:p w14:paraId="7264A501" w14:textId="39E7A0EF" w:rsidR="0067109C" w:rsidRDefault="009C7455" w:rsidP="009C7455">
      <w:pPr>
        <w:pStyle w:val="Heading2"/>
      </w:pPr>
      <w:bookmarkStart w:id="47" w:name="_Toc74045186"/>
      <w:r>
        <w:t>References</w:t>
      </w:r>
      <w:bookmarkEnd w:id="47"/>
    </w:p>
    <w:p w14:paraId="71072371" w14:textId="77777777" w:rsidR="009C7455" w:rsidRDefault="009C7455" w:rsidP="009C7455"/>
    <w:p w14:paraId="6568947A" w14:textId="4C23C9F1" w:rsidR="00003809" w:rsidRDefault="00003809" w:rsidP="009C7455">
      <w:r>
        <w:t>English</w:t>
      </w:r>
      <w:r w:rsidRPr="00003809">
        <w:t xml:space="preserve"> K</w:t>
      </w:r>
      <w:r>
        <w:t xml:space="preserve"> </w:t>
      </w:r>
      <w:r w:rsidRPr="00003809">
        <w:t>L and Paddon-Jones</w:t>
      </w:r>
      <w:r>
        <w:t xml:space="preserve"> D</w:t>
      </w:r>
      <w:r w:rsidRPr="00003809">
        <w:t xml:space="preserve"> </w:t>
      </w:r>
      <w:r>
        <w:t>(</w:t>
      </w:r>
      <w:r w:rsidRPr="00003809">
        <w:t>2010</w:t>
      </w:r>
      <w:r>
        <w:t>)</w:t>
      </w:r>
      <w:r w:rsidRPr="00003809">
        <w:t xml:space="preserve"> </w:t>
      </w:r>
      <w:r w:rsidRPr="00003809">
        <w:rPr>
          <w:i/>
        </w:rPr>
        <w:t>Protecting muscle mass and function in older adults during bed rest.</w:t>
      </w:r>
      <w:r w:rsidRPr="00003809">
        <w:t> Current opinion in clinical nutrition and metabolic care</w:t>
      </w:r>
      <w:r>
        <w:t>.</w:t>
      </w:r>
      <w:r w:rsidRPr="00003809">
        <w:t> 13(1) p.34</w:t>
      </w:r>
    </w:p>
    <w:p w14:paraId="0A30C10F" w14:textId="73F7CA2B" w:rsidR="00146F76" w:rsidRDefault="009C7455" w:rsidP="00146F76">
      <w:r>
        <w:t xml:space="preserve">National Institute for Care and Clinical Excellence (2013) Clinical Guideline 161: </w:t>
      </w:r>
      <w:r>
        <w:rPr>
          <w:i/>
        </w:rPr>
        <w:t>Falls in Older People: assessing risk and prevention</w:t>
      </w:r>
      <w:r w:rsidR="00003809">
        <w:t xml:space="preserve">. </w:t>
      </w:r>
    </w:p>
    <w:p w14:paraId="6D1A52A5" w14:textId="55049FB8" w:rsidR="00174C31" w:rsidRPr="00174C31" w:rsidRDefault="00174C31" w:rsidP="00146F76">
      <w:r>
        <w:t xml:space="preserve">National Institute for Care and Clinical Excellence (2014) Clinical Guideline 176: </w:t>
      </w:r>
      <w:r>
        <w:rPr>
          <w:i/>
        </w:rPr>
        <w:t>Head injury: assessment and early management</w:t>
      </w:r>
      <w:r>
        <w:t>.</w:t>
      </w:r>
    </w:p>
    <w:p w14:paraId="7EC5A958" w14:textId="349007BB" w:rsidR="005E7909" w:rsidRPr="005E7909" w:rsidRDefault="005E7909" w:rsidP="00146F76">
      <w:r>
        <w:t xml:space="preserve">World Health Organisation (2021) </w:t>
      </w:r>
      <w:r>
        <w:rPr>
          <w:i/>
        </w:rPr>
        <w:t>Falls: Key Facts</w:t>
      </w:r>
      <w:r>
        <w:t xml:space="preserve">.  Accessed at: </w:t>
      </w:r>
      <w:hyperlink r:id="rId45" w:history="1">
        <w:r w:rsidRPr="00173EA1">
          <w:rPr>
            <w:rStyle w:val="Hyperlink"/>
          </w:rPr>
          <w:t>https://www.who.int/news-room/fact-sheets/detail/falls</w:t>
        </w:r>
      </w:hyperlink>
      <w:r>
        <w:t xml:space="preserve"> on 10th May 2021</w:t>
      </w:r>
    </w:p>
    <w:sectPr w:rsidR="005E7909" w:rsidRPr="005E7909" w:rsidSect="00003809">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E631B3" w14:textId="77777777" w:rsidR="002D4647" w:rsidRDefault="002D4647" w:rsidP="00ED2F30">
      <w:r>
        <w:separator/>
      </w:r>
    </w:p>
    <w:p w14:paraId="4F0D64E3" w14:textId="77777777" w:rsidR="002D4647" w:rsidRDefault="002D4647"/>
  </w:endnote>
  <w:endnote w:type="continuationSeparator" w:id="0">
    <w:p w14:paraId="000050CC" w14:textId="77777777" w:rsidR="002D4647" w:rsidRDefault="002D4647" w:rsidP="00ED2F30">
      <w:r>
        <w:continuationSeparator/>
      </w:r>
    </w:p>
    <w:p w14:paraId="2728542A" w14:textId="77777777" w:rsidR="002D4647" w:rsidRDefault="002D46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
    <w:altName w:val="MS Mincho"/>
    <w:panose1 w:val="00000000000000000000"/>
    <w:charset w:val="80"/>
    <w:family w:val="auto"/>
    <w:notTrueType/>
    <w:pitch w:val="variable"/>
    <w:sig w:usb0="00000001" w:usb1="08070000" w:usb2="00000010" w:usb3="00000000" w:csb0="00020000"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utiger LT Std 45 Light">
    <w:altName w:val="Cambr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E3E54" w14:textId="77777777" w:rsidR="002D4647" w:rsidRDefault="002D4647">
    <w:pPr>
      <w:pStyle w:val="Footer"/>
    </w:pPr>
  </w:p>
  <w:p w14:paraId="4D89F59B" w14:textId="77777777" w:rsidR="002D4647" w:rsidRDefault="002D464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C207F" w14:textId="77777777" w:rsidR="002D4647" w:rsidRDefault="002D4647" w:rsidP="00ED2F30">
      <w:r>
        <w:separator/>
      </w:r>
    </w:p>
    <w:p w14:paraId="4FF79CCD" w14:textId="77777777" w:rsidR="002D4647" w:rsidRDefault="002D4647"/>
  </w:footnote>
  <w:footnote w:type="continuationSeparator" w:id="0">
    <w:p w14:paraId="6C1D4105" w14:textId="77777777" w:rsidR="002D4647" w:rsidRDefault="002D4647" w:rsidP="00ED2F30">
      <w:r>
        <w:continuationSeparator/>
      </w:r>
    </w:p>
    <w:p w14:paraId="39543E13" w14:textId="77777777" w:rsidR="002D4647" w:rsidRDefault="002D464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1B17B8" w14:textId="77777777" w:rsidR="002D4647" w:rsidRDefault="002D4647">
    <w:pPr>
      <w:pStyle w:val="Header"/>
    </w:pPr>
    <w:r>
      <w:rPr>
        <w:noProof/>
        <w:lang w:eastAsia="en-GB"/>
      </w:rPr>
      <w:pict w14:anchorId="1E7B30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p w14:paraId="1C69A72B" w14:textId="77777777" w:rsidR="002D4647" w:rsidRDefault="002D464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2D4647" w:rsidRPr="00BE33FD" w14:paraId="4482E89F" w14:textId="77777777" w:rsidTr="001847EE">
      <w:tc>
        <w:tcPr>
          <w:tcW w:w="3960" w:type="dxa"/>
        </w:tcPr>
        <w:p w14:paraId="308003BB" w14:textId="77777777" w:rsidR="002D4647" w:rsidRPr="00614B17" w:rsidRDefault="002D4647"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Document Title: </w:t>
          </w:r>
          <w:r>
            <w:rPr>
              <w:rFonts w:eastAsia="Times New Roman" w:cs="Arial"/>
              <w:sz w:val="18"/>
              <w:szCs w:val="18"/>
              <w:lang w:val="en-GB"/>
            </w:rPr>
            <w:t>Policy and  Procedure for the Prevention of Adult inpatient Falls</w:t>
          </w:r>
        </w:p>
      </w:tc>
      <w:tc>
        <w:tcPr>
          <w:tcW w:w="1980" w:type="dxa"/>
        </w:tcPr>
        <w:p w14:paraId="3A1BE205" w14:textId="77777777" w:rsidR="002D4647" w:rsidRPr="001762DA" w:rsidRDefault="002D4647" w:rsidP="00146F76">
          <w:pPr>
            <w:pStyle w:val="Footer"/>
            <w:spacing w:before="0" w:after="0"/>
            <w:jc w:val="center"/>
            <w:rPr>
              <w:rFonts w:eastAsia="Times New Roman" w:cs="Arial"/>
              <w:sz w:val="18"/>
              <w:szCs w:val="18"/>
              <w:lang w:val="en-GB"/>
            </w:rPr>
          </w:pP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PAGE </w:instrText>
          </w:r>
          <w:r w:rsidRPr="001762DA">
            <w:rPr>
              <w:rStyle w:val="PageNumber"/>
              <w:rFonts w:eastAsia="Times New Roman" w:cs="Arial"/>
              <w:sz w:val="18"/>
              <w:szCs w:val="18"/>
              <w:lang w:val="en-GB"/>
            </w:rPr>
            <w:fldChar w:fldCharType="separate"/>
          </w:r>
          <w:r w:rsidR="00952BD9">
            <w:rPr>
              <w:rStyle w:val="PageNumber"/>
              <w:rFonts w:eastAsia="Times New Roman" w:cs="Arial"/>
              <w:noProof/>
              <w:sz w:val="18"/>
              <w:szCs w:val="18"/>
              <w:lang w:val="en-GB"/>
            </w:rPr>
            <w:t>21</w:t>
          </w:r>
          <w:r w:rsidRPr="001762DA">
            <w:rPr>
              <w:rStyle w:val="PageNumber"/>
              <w:rFonts w:eastAsia="Times New Roman" w:cs="Arial"/>
              <w:sz w:val="18"/>
              <w:szCs w:val="18"/>
              <w:lang w:val="en-GB"/>
            </w:rPr>
            <w:fldChar w:fldCharType="end"/>
          </w:r>
          <w:r w:rsidRPr="001762DA">
            <w:rPr>
              <w:rStyle w:val="PageNumber"/>
              <w:rFonts w:eastAsia="Times New Roman" w:cs="Arial"/>
              <w:sz w:val="18"/>
              <w:szCs w:val="18"/>
              <w:lang w:val="en-GB"/>
            </w:rPr>
            <w:t xml:space="preserve"> of </w:t>
          </w: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NUMPAGES </w:instrText>
          </w:r>
          <w:r w:rsidRPr="001762DA">
            <w:rPr>
              <w:rStyle w:val="PageNumber"/>
              <w:rFonts w:eastAsia="Times New Roman" w:cs="Arial"/>
              <w:sz w:val="18"/>
              <w:szCs w:val="18"/>
              <w:lang w:val="en-GB"/>
            </w:rPr>
            <w:fldChar w:fldCharType="separate"/>
          </w:r>
          <w:r w:rsidR="00952BD9">
            <w:rPr>
              <w:rStyle w:val="PageNumber"/>
              <w:rFonts w:eastAsia="Times New Roman" w:cs="Arial"/>
              <w:noProof/>
              <w:sz w:val="18"/>
              <w:szCs w:val="18"/>
              <w:lang w:val="en-GB"/>
            </w:rPr>
            <w:t>23</w:t>
          </w:r>
          <w:r w:rsidRPr="001762DA">
            <w:rPr>
              <w:rStyle w:val="PageNumber"/>
              <w:rFonts w:eastAsia="Times New Roman" w:cs="Arial"/>
              <w:sz w:val="18"/>
              <w:szCs w:val="18"/>
              <w:lang w:val="en-GB"/>
            </w:rPr>
            <w:fldChar w:fldCharType="end"/>
          </w:r>
        </w:p>
      </w:tc>
      <w:tc>
        <w:tcPr>
          <w:tcW w:w="3960" w:type="dxa"/>
        </w:tcPr>
        <w:p w14:paraId="5ABA9F6C" w14:textId="4C21E735" w:rsidR="002D4647" w:rsidRPr="001762DA" w:rsidRDefault="002D4647"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Approval Date: 15.06.2021 </w:t>
          </w:r>
        </w:p>
      </w:tc>
    </w:tr>
    <w:tr w:rsidR="002D4647" w:rsidRPr="00BE33FD" w14:paraId="607ED69D" w14:textId="77777777" w:rsidTr="001847EE">
      <w:tc>
        <w:tcPr>
          <w:tcW w:w="3960" w:type="dxa"/>
        </w:tcPr>
        <w:p w14:paraId="6D22F54C" w14:textId="77777777" w:rsidR="002D4647" w:rsidRPr="001762DA" w:rsidRDefault="002D4647"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Reference Number: </w:t>
          </w:r>
          <w:r>
            <w:rPr>
              <w:rFonts w:eastAsia="Times New Roman" w:cs="Arial"/>
              <w:sz w:val="18"/>
              <w:szCs w:val="18"/>
              <w:lang w:val="en-GB"/>
            </w:rPr>
            <w:t>UHB 045</w:t>
          </w:r>
        </w:p>
      </w:tc>
      <w:tc>
        <w:tcPr>
          <w:tcW w:w="1980" w:type="dxa"/>
        </w:tcPr>
        <w:p w14:paraId="71296722" w14:textId="77777777" w:rsidR="002D4647" w:rsidRPr="001762DA" w:rsidRDefault="002D4647" w:rsidP="00146F76">
          <w:pPr>
            <w:pStyle w:val="Footer"/>
            <w:spacing w:before="0" w:after="0"/>
            <w:rPr>
              <w:rFonts w:eastAsia="Times New Roman" w:cs="Arial"/>
              <w:sz w:val="18"/>
              <w:szCs w:val="18"/>
              <w:lang w:val="en-GB"/>
            </w:rPr>
          </w:pPr>
        </w:p>
      </w:tc>
      <w:tc>
        <w:tcPr>
          <w:tcW w:w="3960" w:type="dxa"/>
        </w:tcPr>
        <w:p w14:paraId="5C666D60" w14:textId="4BAFABFA" w:rsidR="002D4647" w:rsidRPr="001762DA" w:rsidRDefault="002D4647"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Next Review Date: 15.06.2024 </w:t>
          </w:r>
        </w:p>
      </w:tc>
    </w:tr>
    <w:tr w:rsidR="002D4647" w:rsidRPr="00BE33FD" w14:paraId="79CA6278" w14:textId="77777777" w:rsidTr="001847EE">
      <w:tc>
        <w:tcPr>
          <w:tcW w:w="3960" w:type="dxa"/>
        </w:tcPr>
        <w:p w14:paraId="7CFC1D99" w14:textId="2900667B" w:rsidR="002D4647" w:rsidRPr="001762DA" w:rsidRDefault="002D4647"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Version Number: </w:t>
          </w:r>
          <w:r>
            <w:rPr>
              <w:rFonts w:eastAsia="Times New Roman" w:cs="Arial"/>
              <w:sz w:val="18"/>
              <w:szCs w:val="18"/>
              <w:lang w:val="en-GB"/>
            </w:rPr>
            <w:t>4</w:t>
          </w:r>
        </w:p>
      </w:tc>
      <w:tc>
        <w:tcPr>
          <w:tcW w:w="1980" w:type="dxa"/>
        </w:tcPr>
        <w:p w14:paraId="6F086B3E" w14:textId="77777777" w:rsidR="002D4647" w:rsidRPr="001762DA" w:rsidRDefault="002D4647" w:rsidP="00146F76">
          <w:pPr>
            <w:pStyle w:val="Footer"/>
            <w:spacing w:before="0" w:after="0"/>
            <w:rPr>
              <w:rFonts w:eastAsia="Times New Roman" w:cs="Arial"/>
              <w:sz w:val="18"/>
              <w:szCs w:val="18"/>
              <w:lang w:val="en-GB"/>
            </w:rPr>
          </w:pPr>
        </w:p>
      </w:tc>
      <w:tc>
        <w:tcPr>
          <w:tcW w:w="3960" w:type="dxa"/>
        </w:tcPr>
        <w:p w14:paraId="310722AF" w14:textId="2D6579DA" w:rsidR="002D4647" w:rsidRPr="001762DA" w:rsidRDefault="002D4647"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Date of Publication: 11.10.2021 </w:t>
          </w:r>
        </w:p>
      </w:tc>
    </w:tr>
    <w:tr w:rsidR="002D4647" w:rsidRPr="00BE33FD" w14:paraId="0B22745E" w14:textId="77777777" w:rsidTr="001847EE">
      <w:tc>
        <w:tcPr>
          <w:tcW w:w="3960" w:type="dxa"/>
        </w:tcPr>
        <w:p w14:paraId="6430A00F" w14:textId="77777777" w:rsidR="002D4647" w:rsidRPr="001762DA" w:rsidRDefault="002D4647" w:rsidP="00146F76">
          <w:pPr>
            <w:pStyle w:val="Footer"/>
            <w:spacing w:before="0" w:after="0"/>
            <w:rPr>
              <w:rFonts w:eastAsia="Times New Roman" w:cs="Arial"/>
              <w:sz w:val="18"/>
              <w:szCs w:val="18"/>
              <w:lang w:val="en-GB"/>
            </w:rPr>
          </w:pPr>
          <w:r w:rsidRPr="001762DA">
            <w:rPr>
              <w:rFonts w:eastAsia="Times New Roman" w:cs="Arial"/>
              <w:sz w:val="18"/>
              <w:szCs w:val="18"/>
              <w:lang w:val="en-GB"/>
            </w:rPr>
            <w:t>Approved By:</w:t>
          </w:r>
          <w:r>
            <w:rPr>
              <w:rFonts w:eastAsia="Times New Roman" w:cs="Arial"/>
              <w:sz w:val="18"/>
              <w:szCs w:val="18"/>
              <w:lang w:val="en-GB"/>
            </w:rPr>
            <w:t xml:space="preserve"> Quality, Safety and Experience Committee</w:t>
          </w:r>
        </w:p>
      </w:tc>
      <w:tc>
        <w:tcPr>
          <w:tcW w:w="1980" w:type="dxa"/>
        </w:tcPr>
        <w:p w14:paraId="38795310" w14:textId="77777777" w:rsidR="002D4647" w:rsidRPr="001762DA" w:rsidRDefault="002D4647" w:rsidP="00146F76">
          <w:pPr>
            <w:pStyle w:val="Footer"/>
            <w:spacing w:before="0" w:after="0"/>
            <w:rPr>
              <w:rFonts w:eastAsia="Times New Roman" w:cs="Arial"/>
              <w:sz w:val="18"/>
              <w:szCs w:val="18"/>
              <w:lang w:val="en-GB"/>
            </w:rPr>
          </w:pPr>
        </w:p>
      </w:tc>
      <w:tc>
        <w:tcPr>
          <w:tcW w:w="3960" w:type="dxa"/>
        </w:tcPr>
        <w:p w14:paraId="21747112" w14:textId="77777777" w:rsidR="002D4647" w:rsidRPr="001762DA" w:rsidRDefault="002D4647" w:rsidP="00146F76">
          <w:pPr>
            <w:pStyle w:val="Footer"/>
            <w:spacing w:before="0" w:after="0"/>
            <w:jc w:val="right"/>
            <w:rPr>
              <w:rFonts w:eastAsia="Times New Roman" w:cs="Arial"/>
              <w:sz w:val="18"/>
              <w:szCs w:val="18"/>
              <w:lang w:val="en-GB"/>
            </w:rPr>
          </w:pPr>
        </w:p>
      </w:tc>
    </w:tr>
  </w:tbl>
  <w:p w14:paraId="43D6EFCC" w14:textId="77777777" w:rsidR="002D4647" w:rsidRDefault="002D464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30D4F"/>
    <w:multiLevelType w:val="hybridMultilevel"/>
    <w:tmpl w:val="6BAC4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1B5AD9"/>
    <w:multiLevelType w:val="hybridMultilevel"/>
    <w:tmpl w:val="0B528E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3C6"/>
    <w:multiLevelType w:val="hybridMultilevel"/>
    <w:tmpl w:val="ACE8CAB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D995B2C"/>
    <w:multiLevelType w:val="hybridMultilevel"/>
    <w:tmpl w:val="F9247D4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0C653E"/>
    <w:multiLevelType w:val="hybridMultilevel"/>
    <w:tmpl w:val="9334C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D6765E"/>
    <w:multiLevelType w:val="hybridMultilevel"/>
    <w:tmpl w:val="439C3E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2F5684C"/>
    <w:multiLevelType w:val="hybridMultilevel"/>
    <w:tmpl w:val="0AE68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E02582"/>
    <w:multiLevelType w:val="hybridMultilevel"/>
    <w:tmpl w:val="49E40D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A946BE"/>
    <w:multiLevelType w:val="hybridMultilevel"/>
    <w:tmpl w:val="8FC02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C45519"/>
    <w:multiLevelType w:val="hybridMultilevel"/>
    <w:tmpl w:val="63AC5658"/>
    <w:lvl w:ilvl="0" w:tplc="E1D44876">
      <w:start w:val="6"/>
      <w:numFmt w:val="decimal"/>
      <w:lvlText w:val="%1"/>
      <w:lvlJc w:val="left"/>
      <w:pPr>
        <w:ind w:left="360" w:hanging="360"/>
      </w:pPr>
      <w:rPr>
        <w:rFonts w:hint="default"/>
        <w:b/>
      </w:r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0"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272A3D4C"/>
    <w:multiLevelType w:val="hybridMultilevel"/>
    <w:tmpl w:val="AC50F13C"/>
    <w:lvl w:ilvl="0" w:tplc="9AE60C34">
      <w:start w:val="1"/>
      <w:numFmt w:val="bullet"/>
      <w:lvlText w:val=""/>
      <w:lvlJc w:val="left"/>
      <w:pPr>
        <w:tabs>
          <w:tab w:val="num" w:pos="230"/>
        </w:tabs>
        <w:ind w:left="454" w:hanging="284"/>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A736E9"/>
    <w:multiLevelType w:val="hybridMultilevel"/>
    <w:tmpl w:val="AEE4E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C240C3"/>
    <w:multiLevelType w:val="hybridMultilevel"/>
    <w:tmpl w:val="85743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A06A70"/>
    <w:multiLevelType w:val="hybridMultilevel"/>
    <w:tmpl w:val="31260F3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8331AC"/>
    <w:multiLevelType w:val="hybridMultilevel"/>
    <w:tmpl w:val="36B893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5A25887"/>
    <w:multiLevelType w:val="hybridMultilevel"/>
    <w:tmpl w:val="BB46EFB0"/>
    <w:lvl w:ilvl="0" w:tplc="EB7C95DC">
      <w:start w:val="24"/>
      <w:numFmt w:val="decimal"/>
      <w:lvlText w:val="%1"/>
      <w:lvlJc w:val="left"/>
      <w:pPr>
        <w:ind w:left="720" w:hanging="360"/>
      </w:pPr>
      <w:rPr>
        <w:rFonts w:cstheme="maj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D23362"/>
    <w:multiLevelType w:val="hybridMultilevel"/>
    <w:tmpl w:val="F73A1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B3EC5"/>
    <w:multiLevelType w:val="hybridMultilevel"/>
    <w:tmpl w:val="9C9EC09E"/>
    <w:lvl w:ilvl="0" w:tplc="08090001">
      <w:start w:val="1"/>
      <w:numFmt w:val="bullet"/>
      <w:lvlText w:val=""/>
      <w:lvlJc w:val="left"/>
      <w:pPr>
        <w:ind w:left="858" w:hanging="360"/>
      </w:pPr>
      <w:rPr>
        <w:rFonts w:ascii="Symbol" w:hAnsi="Symbol" w:hint="default"/>
      </w:rPr>
    </w:lvl>
    <w:lvl w:ilvl="1" w:tplc="08090003" w:tentative="1">
      <w:start w:val="1"/>
      <w:numFmt w:val="bullet"/>
      <w:lvlText w:val="o"/>
      <w:lvlJc w:val="left"/>
      <w:pPr>
        <w:ind w:left="1578" w:hanging="360"/>
      </w:pPr>
      <w:rPr>
        <w:rFonts w:ascii="Courier New" w:hAnsi="Courier New" w:cs="Courier New" w:hint="default"/>
      </w:rPr>
    </w:lvl>
    <w:lvl w:ilvl="2" w:tplc="08090005" w:tentative="1">
      <w:start w:val="1"/>
      <w:numFmt w:val="bullet"/>
      <w:lvlText w:val=""/>
      <w:lvlJc w:val="left"/>
      <w:pPr>
        <w:ind w:left="2298" w:hanging="360"/>
      </w:pPr>
      <w:rPr>
        <w:rFonts w:ascii="Wingdings" w:hAnsi="Wingdings" w:hint="default"/>
      </w:rPr>
    </w:lvl>
    <w:lvl w:ilvl="3" w:tplc="08090001" w:tentative="1">
      <w:start w:val="1"/>
      <w:numFmt w:val="bullet"/>
      <w:lvlText w:val=""/>
      <w:lvlJc w:val="left"/>
      <w:pPr>
        <w:ind w:left="3018" w:hanging="360"/>
      </w:pPr>
      <w:rPr>
        <w:rFonts w:ascii="Symbol" w:hAnsi="Symbol" w:hint="default"/>
      </w:rPr>
    </w:lvl>
    <w:lvl w:ilvl="4" w:tplc="08090003" w:tentative="1">
      <w:start w:val="1"/>
      <w:numFmt w:val="bullet"/>
      <w:lvlText w:val="o"/>
      <w:lvlJc w:val="left"/>
      <w:pPr>
        <w:ind w:left="3738" w:hanging="360"/>
      </w:pPr>
      <w:rPr>
        <w:rFonts w:ascii="Courier New" w:hAnsi="Courier New" w:cs="Courier New" w:hint="default"/>
      </w:rPr>
    </w:lvl>
    <w:lvl w:ilvl="5" w:tplc="08090005" w:tentative="1">
      <w:start w:val="1"/>
      <w:numFmt w:val="bullet"/>
      <w:lvlText w:val=""/>
      <w:lvlJc w:val="left"/>
      <w:pPr>
        <w:ind w:left="4458" w:hanging="360"/>
      </w:pPr>
      <w:rPr>
        <w:rFonts w:ascii="Wingdings" w:hAnsi="Wingdings" w:hint="default"/>
      </w:rPr>
    </w:lvl>
    <w:lvl w:ilvl="6" w:tplc="08090001" w:tentative="1">
      <w:start w:val="1"/>
      <w:numFmt w:val="bullet"/>
      <w:lvlText w:val=""/>
      <w:lvlJc w:val="left"/>
      <w:pPr>
        <w:ind w:left="5178" w:hanging="360"/>
      </w:pPr>
      <w:rPr>
        <w:rFonts w:ascii="Symbol" w:hAnsi="Symbol" w:hint="default"/>
      </w:rPr>
    </w:lvl>
    <w:lvl w:ilvl="7" w:tplc="08090003" w:tentative="1">
      <w:start w:val="1"/>
      <w:numFmt w:val="bullet"/>
      <w:lvlText w:val="o"/>
      <w:lvlJc w:val="left"/>
      <w:pPr>
        <w:ind w:left="5898" w:hanging="360"/>
      </w:pPr>
      <w:rPr>
        <w:rFonts w:ascii="Courier New" w:hAnsi="Courier New" w:cs="Courier New" w:hint="default"/>
      </w:rPr>
    </w:lvl>
    <w:lvl w:ilvl="8" w:tplc="08090005" w:tentative="1">
      <w:start w:val="1"/>
      <w:numFmt w:val="bullet"/>
      <w:lvlText w:val=""/>
      <w:lvlJc w:val="left"/>
      <w:pPr>
        <w:ind w:left="6618" w:hanging="360"/>
      </w:pPr>
      <w:rPr>
        <w:rFonts w:ascii="Wingdings" w:hAnsi="Wingdings" w:hint="default"/>
      </w:rPr>
    </w:lvl>
  </w:abstractNum>
  <w:abstractNum w:abstractNumId="19" w15:restartNumberingAfterBreak="0">
    <w:nsid w:val="39C161F9"/>
    <w:multiLevelType w:val="hybridMultilevel"/>
    <w:tmpl w:val="A4804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3719D1"/>
    <w:multiLevelType w:val="hybridMultilevel"/>
    <w:tmpl w:val="67189E2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2376B79"/>
    <w:multiLevelType w:val="hybridMultilevel"/>
    <w:tmpl w:val="AC9691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577064"/>
    <w:multiLevelType w:val="hybridMultilevel"/>
    <w:tmpl w:val="06845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8D60F9"/>
    <w:multiLevelType w:val="hybridMultilevel"/>
    <w:tmpl w:val="FD7AC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A41263"/>
    <w:multiLevelType w:val="hybridMultilevel"/>
    <w:tmpl w:val="2F764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5D593A"/>
    <w:multiLevelType w:val="hybridMultilevel"/>
    <w:tmpl w:val="82FC6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726612"/>
    <w:multiLevelType w:val="hybridMultilevel"/>
    <w:tmpl w:val="69B4AFCE"/>
    <w:lvl w:ilvl="0" w:tplc="E9CA85FE">
      <w:start w:val="1"/>
      <w:numFmt w:val="decimal"/>
      <w:pStyle w:val="Heading2"/>
      <w:lvlText w:val="%1"/>
      <w:lvlJc w:val="left"/>
      <w:pPr>
        <w:ind w:left="360" w:hanging="360"/>
      </w:pPr>
      <w:rPr>
        <w:rFonts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16378C1"/>
    <w:multiLevelType w:val="hybridMultilevel"/>
    <w:tmpl w:val="BD026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F91FD3"/>
    <w:multiLevelType w:val="hybridMultilevel"/>
    <w:tmpl w:val="BB04F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585339"/>
    <w:multiLevelType w:val="hybridMultilevel"/>
    <w:tmpl w:val="362A6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E70BAE"/>
    <w:multiLevelType w:val="hybridMultilevel"/>
    <w:tmpl w:val="5298F710"/>
    <w:lvl w:ilvl="0" w:tplc="4C2454B6">
      <w:start w:val="4"/>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3B3D55"/>
    <w:multiLevelType w:val="hybridMultilevel"/>
    <w:tmpl w:val="6D48DA3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5BE36382"/>
    <w:multiLevelType w:val="hybridMultilevel"/>
    <w:tmpl w:val="7EDAD168"/>
    <w:lvl w:ilvl="0" w:tplc="08090001">
      <w:start w:val="1"/>
      <w:numFmt w:val="bullet"/>
      <w:lvlText w:val=""/>
      <w:lvlJc w:val="left"/>
      <w:pPr>
        <w:ind w:left="1097" w:hanging="360"/>
      </w:pPr>
      <w:rPr>
        <w:rFonts w:ascii="Symbol" w:hAnsi="Symbol"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33" w15:restartNumberingAfterBreak="0">
    <w:nsid w:val="5D0540FA"/>
    <w:multiLevelType w:val="hybridMultilevel"/>
    <w:tmpl w:val="25CEA85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D9F5C6C"/>
    <w:multiLevelType w:val="hybridMultilevel"/>
    <w:tmpl w:val="33ACBA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B52579"/>
    <w:multiLevelType w:val="hybridMultilevel"/>
    <w:tmpl w:val="8B04A12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6" w15:restartNumberingAfterBreak="0">
    <w:nsid w:val="5E152920"/>
    <w:multiLevelType w:val="hybridMultilevel"/>
    <w:tmpl w:val="6F2ED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81345C"/>
    <w:multiLevelType w:val="hybridMultilevel"/>
    <w:tmpl w:val="F02A1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EE716AC"/>
    <w:multiLevelType w:val="hybridMultilevel"/>
    <w:tmpl w:val="DA3A7D90"/>
    <w:lvl w:ilvl="0" w:tplc="9AE60C34">
      <w:start w:val="1"/>
      <w:numFmt w:val="bullet"/>
      <w:lvlText w:val=""/>
      <w:lvlJc w:val="left"/>
      <w:pPr>
        <w:tabs>
          <w:tab w:val="num" w:pos="1500"/>
        </w:tabs>
        <w:ind w:left="1724" w:hanging="284"/>
      </w:pPr>
      <w:rPr>
        <w:rFonts w:ascii="Symbol" w:hAnsi="Symbol" w:hint="default"/>
      </w:rPr>
    </w:lvl>
    <w:lvl w:ilvl="1" w:tplc="08090003">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39" w15:restartNumberingAfterBreak="0">
    <w:nsid w:val="5F120900"/>
    <w:multiLevelType w:val="hybridMultilevel"/>
    <w:tmpl w:val="F7563F8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64153F15"/>
    <w:multiLevelType w:val="hybridMultilevel"/>
    <w:tmpl w:val="9E804538"/>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41" w15:restartNumberingAfterBreak="0">
    <w:nsid w:val="66CF53C5"/>
    <w:multiLevelType w:val="hybridMultilevel"/>
    <w:tmpl w:val="D01C5F54"/>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2" w15:restartNumberingAfterBreak="0">
    <w:nsid w:val="68C62E90"/>
    <w:multiLevelType w:val="hybridMultilevel"/>
    <w:tmpl w:val="1B3AE6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6A353D69"/>
    <w:multiLevelType w:val="hybridMultilevel"/>
    <w:tmpl w:val="6D4EA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F82F9F"/>
    <w:multiLevelType w:val="hybridMultilevel"/>
    <w:tmpl w:val="DE5AC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BD46FE"/>
    <w:multiLevelType w:val="hybridMultilevel"/>
    <w:tmpl w:val="90D60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324874"/>
    <w:multiLevelType w:val="hybridMultilevel"/>
    <w:tmpl w:val="726E5F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6EF151E6"/>
    <w:multiLevelType w:val="hybridMultilevel"/>
    <w:tmpl w:val="6F56D5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F667D69"/>
    <w:multiLevelType w:val="hybridMultilevel"/>
    <w:tmpl w:val="0422ED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775142AE"/>
    <w:multiLevelType w:val="hybridMultilevel"/>
    <w:tmpl w:val="9F3A2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9186045"/>
    <w:multiLevelType w:val="hybridMultilevel"/>
    <w:tmpl w:val="100608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B2A511D"/>
    <w:multiLevelType w:val="hybridMultilevel"/>
    <w:tmpl w:val="15B4FE5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52" w15:restartNumberingAfterBreak="0">
    <w:nsid w:val="7EBE0782"/>
    <w:multiLevelType w:val="hybridMultilevel"/>
    <w:tmpl w:val="94BC85F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num w:numId="1">
    <w:abstractNumId w:val="39"/>
  </w:num>
  <w:num w:numId="2">
    <w:abstractNumId w:val="33"/>
  </w:num>
  <w:num w:numId="3">
    <w:abstractNumId w:val="42"/>
  </w:num>
  <w:num w:numId="4">
    <w:abstractNumId w:val="50"/>
  </w:num>
  <w:num w:numId="5">
    <w:abstractNumId w:val="15"/>
  </w:num>
  <w:num w:numId="6">
    <w:abstractNumId w:val="5"/>
  </w:num>
  <w:num w:numId="7">
    <w:abstractNumId w:val="46"/>
  </w:num>
  <w:num w:numId="8">
    <w:abstractNumId w:val="35"/>
  </w:num>
  <w:num w:numId="9">
    <w:abstractNumId w:val="49"/>
  </w:num>
  <w:num w:numId="10">
    <w:abstractNumId w:val="45"/>
  </w:num>
  <w:num w:numId="11">
    <w:abstractNumId w:val="7"/>
  </w:num>
  <w:num w:numId="12">
    <w:abstractNumId w:val="31"/>
  </w:num>
  <w:num w:numId="13">
    <w:abstractNumId w:val="43"/>
  </w:num>
  <w:num w:numId="14">
    <w:abstractNumId w:val="6"/>
  </w:num>
  <w:num w:numId="15">
    <w:abstractNumId w:val="12"/>
  </w:num>
  <w:num w:numId="16">
    <w:abstractNumId w:val="3"/>
  </w:num>
  <w:num w:numId="17">
    <w:abstractNumId w:val="36"/>
  </w:num>
  <w:num w:numId="18">
    <w:abstractNumId w:val="25"/>
  </w:num>
  <w:num w:numId="19">
    <w:abstractNumId w:val="2"/>
  </w:num>
  <w:num w:numId="20">
    <w:abstractNumId w:val="29"/>
  </w:num>
  <w:num w:numId="21">
    <w:abstractNumId w:val="48"/>
  </w:num>
  <w:num w:numId="22">
    <w:abstractNumId w:val="47"/>
  </w:num>
  <w:num w:numId="23">
    <w:abstractNumId w:val="20"/>
  </w:num>
  <w:num w:numId="24">
    <w:abstractNumId w:val="14"/>
  </w:num>
  <w:num w:numId="25">
    <w:abstractNumId w:val="34"/>
  </w:num>
  <w:num w:numId="26">
    <w:abstractNumId w:val="38"/>
  </w:num>
  <w:num w:numId="27">
    <w:abstractNumId w:val="40"/>
  </w:num>
  <w:num w:numId="28">
    <w:abstractNumId w:val="51"/>
  </w:num>
  <w:num w:numId="29">
    <w:abstractNumId w:val="11"/>
  </w:num>
  <w:num w:numId="30">
    <w:abstractNumId w:val="52"/>
  </w:num>
  <w:num w:numId="31">
    <w:abstractNumId w:val="13"/>
  </w:num>
  <w:num w:numId="32">
    <w:abstractNumId w:val="8"/>
  </w:num>
  <w:num w:numId="33">
    <w:abstractNumId w:val="27"/>
  </w:num>
  <w:num w:numId="34">
    <w:abstractNumId w:val="19"/>
  </w:num>
  <w:num w:numId="35">
    <w:abstractNumId w:val="0"/>
  </w:num>
  <w:num w:numId="36">
    <w:abstractNumId w:val="23"/>
  </w:num>
  <w:num w:numId="37">
    <w:abstractNumId w:val="1"/>
  </w:num>
  <w:num w:numId="38">
    <w:abstractNumId w:val="10"/>
  </w:num>
  <w:num w:numId="39">
    <w:abstractNumId w:val="41"/>
  </w:num>
  <w:num w:numId="40">
    <w:abstractNumId w:val="9"/>
  </w:num>
  <w:num w:numId="41">
    <w:abstractNumId w:val="30"/>
  </w:num>
  <w:num w:numId="42">
    <w:abstractNumId w:val="16"/>
  </w:num>
  <w:num w:numId="43">
    <w:abstractNumId w:val="26"/>
  </w:num>
  <w:num w:numId="44">
    <w:abstractNumId w:val="28"/>
  </w:num>
  <w:num w:numId="45">
    <w:abstractNumId w:val="22"/>
  </w:num>
  <w:num w:numId="46">
    <w:abstractNumId w:val="24"/>
  </w:num>
  <w:num w:numId="47">
    <w:abstractNumId w:val="21"/>
  </w:num>
  <w:num w:numId="48">
    <w:abstractNumId w:val="37"/>
  </w:num>
  <w:num w:numId="49">
    <w:abstractNumId w:val="17"/>
  </w:num>
  <w:num w:numId="50">
    <w:abstractNumId w:val="44"/>
  </w:num>
  <w:num w:numId="51">
    <w:abstractNumId w:val="32"/>
  </w:num>
  <w:num w:numId="52">
    <w:abstractNumId w:val="4"/>
  </w:num>
  <w:num w:numId="53">
    <w:abstractNumId w:val="1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drawingGridHorizontalSpacing w:val="120"/>
  <w:displayHorizontalDrawingGridEvery w:val="2"/>
  <w:characterSpacingControl w:val="doNotCompress"/>
  <w:hdrShapeDefaults>
    <o:shapedefaults v:ext="edit" spidmax="2051" fill="f" fillcolor="white" stroke="f">
      <v:fill color="white" on="f"/>
      <v:stroke on="f"/>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507"/>
    <w:rsid w:val="00000100"/>
    <w:rsid w:val="00003809"/>
    <w:rsid w:val="00023A08"/>
    <w:rsid w:val="00025FC3"/>
    <w:rsid w:val="000349F1"/>
    <w:rsid w:val="00036A23"/>
    <w:rsid w:val="000407EA"/>
    <w:rsid w:val="00040EF7"/>
    <w:rsid w:val="00052603"/>
    <w:rsid w:val="000647E9"/>
    <w:rsid w:val="00074FD4"/>
    <w:rsid w:val="000A6FA9"/>
    <w:rsid w:val="000A713E"/>
    <w:rsid w:val="000B01C5"/>
    <w:rsid w:val="000B6F19"/>
    <w:rsid w:val="000C2A70"/>
    <w:rsid w:val="000D7D4C"/>
    <w:rsid w:val="000F66D5"/>
    <w:rsid w:val="001027F8"/>
    <w:rsid w:val="00103C25"/>
    <w:rsid w:val="00104BA4"/>
    <w:rsid w:val="001203C8"/>
    <w:rsid w:val="0012231E"/>
    <w:rsid w:val="0013009E"/>
    <w:rsid w:val="00133CEF"/>
    <w:rsid w:val="00140431"/>
    <w:rsid w:val="00145459"/>
    <w:rsid w:val="00146F76"/>
    <w:rsid w:val="00167CE8"/>
    <w:rsid w:val="00174C31"/>
    <w:rsid w:val="0017657B"/>
    <w:rsid w:val="001847EE"/>
    <w:rsid w:val="00197F76"/>
    <w:rsid w:val="001A4980"/>
    <w:rsid w:val="001A58EC"/>
    <w:rsid w:val="001B3C8D"/>
    <w:rsid w:val="001B590D"/>
    <w:rsid w:val="001B6494"/>
    <w:rsid w:val="001C00F8"/>
    <w:rsid w:val="001C7DB1"/>
    <w:rsid w:val="001D27F9"/>
    <w:rsid w:val="001D71BD"/>
    <w:rsid w:val="001E2B49"/>
    <w:rsid w:val="001F02D9"/>
    <w:rsid w:val="001F1ABB"/>
    <w:rsid w:val="001F1B73"/>
    <w:rsid w:val="001F2D74"/>
    <w:rsid w:val="002079E0"/>
    <w:rsid w:val="00212B4B"/>
    <w:rsid w:val="00216179"/>
    <w:rsid w:val="00222B0A"/>
    <w:rsid w:val="002368D5"/>
    <w:rsid w:val="00263857"/>
    <w:rsid w:val="00266522"/>
    <w:rsid w:val="00271FC9"/>
    <w:rsid w:val="002729A2"/>
    <w:rsid w:val="00292700"/>
    <w:rsid w:val="002A17D8"/>
    <w:rsid w:val="002B49E5"/>
    <w:rsid w:val="002B6145"/>
    <w:rsid w:val="002B71AF"/>
    <w:rsid w:val="002C325C"/>
    <w:rsid w:val="002D4647"/>
    <w:rsid w:val="002D5996"/>
    <w:rsid w:val="002E2903"/>
    <w:rsid w:val="002E6C1B"/>
    <w:rsid w:val="002E6FCC"/>
    <w:rsid w:val="00301492"/>
    <w:rsid w:val="00306FE9"/>
    <w:rsid w:val="003220DF"/>
    <w:rsid w:val="0033101A"/>
    <w:rsid w:val="00331580"/>
    <w:rsid w:val="00332ED3"/>
    <w:rsid w:val="00340B1E"/>
    <w:rsid w:val="00354ED8"/>
    <w:rsid w:val="00356710"/>
    <w:rsid w:val="00366D49"/>
    <w:rsid w:val="00381A2F"/>
    <w:rsid w:val="003827BE"/>
    <w:rsid w:val="00395751"/>
    <w:rsid w:val="003A1EFB"/>
    <w:rsid w:val="003A7637"/>
    <w:rsid w:val="003C195B"/>
    <w:rsid w:val="003C3590"/>
    <w:rsid w:val="003C6C38"/>
    <w:rsid w:val="003D3633"/>
    <w:rsid w:val="003D4B96"/>
    <w:rsid w:val="003D67D8"/>
    <w:rsid w:val="003E1AE7"/>
    <w:rsid w:val="003E290D"/>
    <w:rsid w:val="003F0264"/>
    <w:rsid w:val="003F05C4"/>
    <w:rsid w:val="003F4CF2"/>
    <w:rsid w:val="0040310C"/>
    <w:rsid w:val="0041273A"/>
    <w:rsid w:val="00424A18"/>
    <w:rsid w:val="00434687"/>
    <w:rsid w:val="00440B65"/>
    <w:rsid w:val="004477B8"/>
    <w:rsid w:val="004704AA"/>
    <w:rsid w:val="004710F2"/>
    <w:rsid w:val="0048106B"/>
    <w:rsid w:val="00487F14"/>
    <w:rsid w:val="004950E0"/>
    <w:rsid w:val="004A4887"/>
    <w:rsid w:val="004D22C2"/>
    <w:rsid w:val="004D5EA4"/>
    <w:rsid w:val="004F5A79"/>
    <w:rsid w:val="005069DE"/>
    <w:rsid w:val="005072E4"/>
    <w:rsid w:val="00510E30"/>
    <w:rsid w:val="00511333"/>
    <w:rsid w:val="005138A9"/>
    <w:rsid w:val="00517AAD"/>
    <w:rsid w:val="00521372"/>
    <w:rsid w:val="00525E59"/>
    <w:rsid w:val="00531369"/>
    <w:rsid w:val="005315CF"/>
    <w:rsid w:val="00563C5E"/>
    <w:rsid w:val="005768DF"/>
    <w:rsid w:val="00583051"/>
    <w:rsid w:val="005A1D37"/>
    <w:rsid w:val="005A5064"/>
    <w:rsid w:val="005A5CCD"/>
    <w:rsid w:val="005B0DDD"/>
    <w:rsid w:val="005B3474"/>
    <w:rsid w:val="005B35B2"/>
    <w:rsid w:val="005B6E39"/>
    <w:rsid w:val="005C10E6"/>
    <w:rsid w:val="005C2A97"/>
    <w:rsid w:val="005D323C"/>
    <w:rsid w:val="005E377E"/>
    <w:rsid w:val="005E7909"/>
    <w:rsid w:val="005F14FA"/>
    <w:rsid w:val="005F2B5A"/>
    <w:rsid w:val="00613D12"/>
    <w:rsid w:val="00614B17"/>
    <w:rsid w:val="00614E5F"/>
    <w:rsid w:val="00624FE2"/>
    <w:rsid w:val="00627822"/>
    <w:rsid w:val="0064725D"/>
    <w:rsid w:val="00656890"/>
    <w:rsid w:val="0066174B"/>
    <w:rsid w:val="006637F2"/>
    <w:rsid w:val="0067109C"/>
    <w:rsid w:val="006710B0"/>
    <w:rsid w:val="006734DA"/>
    <w:rsid w:val="00673DD6"/>
    <w:rsid w:val="006777BE"/>
    <w:rsid w:val="0068359F"/>
    <w:rsid w:val="00683901"/>
    <w:rsid w:val="00683E0F"/>
    <w:rsid w:val="00691942"/>
    <w:rsid w:val="006950C7"/>
    <w:rsid w:val="00695711"/>
    <w:rsid w:val="006B145C"/>
    <w:rsid w:val="006B576A"/>
    <w:rsid w:val="006B6B95"/>
    <w:rsid w:val="006D2B77"/>
    <w:rsid w:val="006D3095"/>
    <w:rsid w:val="006F7940"/>
    <w:rsid w:val="00710623"/>
    <w:rsid w:val="00712747"/>
    <w:rsid w:val="007157E7"/>
    <w:rsid w:val="00720DAE"/>
    <w:rsid w:val="0075098E"/>
    <w:rsid w:val="007532E8"/>
    <w:rsid w:val="00764141"/>
    <w:rsid w:val="00780C54"/>
    <w:rsid w:val="00787DAF"/>
    <w:rsid w:val="007A4F46"/>
    <w:rsid w:val="007B4FDD"/>
    <w:rsid w:val="007B5010"/>
    <w:rsid w:val="007C23F2"/>
    <w:rsid w:val="007D7169"/>
    <w:rsid w:val="007E3CA6"/>
    <w:rsid w:val="007E440B"/>
    <w:rsid w:val="007E7CE4"/>
    <w:rsid w:val="00816990"/>
    <w:rsid w:val="00822A85"/>
    <w:rsid w:val="00824589"/>
    <w:rsid w:val="008250E6"/>
    <w:rsid w:val="00827B45"/>
    <w:rsid w:val="0084299D"/>
    <w:rsid w:val="00846CCA"/>
    <w:rsid w:val="0087018C"/>
    <w:rsid w:val="00875F6C"/>
    <w:rsid w:val="008764D6"/>
    <w:rsid w:val="0088224E"/>
    <w:rsid w:val="008A077D"/>
    <w:rsid w:val="008A0D98"/>
    <w:rsid w:val="008A0DBF"/>
    <w:rsid w:val="008A2ED0"/>
    <w:rsid w:val="008A4331"/>
    <w:rsid w:val="008A503B"/>
    <w:rsid w:val="008B4493"/>
    <w:rsid w:val="008B76CD"/>
    <w:rsid w:val="008B7DA6"/>
    <w:rsid w:val="008C0920"/>
    <w:rsid w:val="008C335C"/>
    <w:rsid w:val="008C5DAC"/>
    <w:rsid w:val="008D0FF8"/>
    <w:rsid w:val="008D73EB"/>
    <w:rsid w:val="008E1C14"/>
    <w:rsid w:val="008E38B7"/>
    <w:rsid w:val="008E6092"/>
    <w:rsid w:val="008E7879"/>
    <w:rsid w:val="009455A2"/>
    <w:rsid w:val="00952BD9"/>
    <w:rsid w:val="00954550"/>
    <w:rsid w:val="00956FA0"/>
    <w:rsid w:val="00961B52"/>
    <w:rsid w:val="009815DA"/>
    <w:rsid w:val="00990FAF"/>
    <w:rsid w:val="00994718"/>
    <w:rsid w:val="00997EFE"/>
    <w:rsid w:val="009A2512"/>
    <w:rsid w:val="009A5534"/>
    <w:rsid w:val="009B0DBE"/>
    <w:rsid w:val="009B3640"/>
    <w:rsid w:val="009B7AE9"/>
    <w:rsid w:val="009C21DF"/>
    <w:rsid w:val="009C35FE"/>
    <w:rsid w:val="009C6C89"/>
    <w:rsid w:val="009C7455"/>
    <w:rsid w:val="009D6330"/>
    <w:rsid w:val="009E0085"/>
    <w:rsid w:val="00A01683"/>
    <w:rsid w:val="00A018FA"/>
    <w:rsid w:val="00A20B91"/>
    <w:rsid w:val="00A26C2B"/>
    <w:rsid w:val="00A34278"/>
    <w:rsid w:val="00A36BF1"/>
    <w:rsid w:val="00A46AF6"/>
    <w:rsid w:val="00A50568"/>
    <w:rsid w:val="00A50F90"/>
    <w:rsid w:val="00A60738"/>
    <w:rsid w:val="00A70405"/>
    <w:rsid w:val="00A73F63"/>
    <w:rsid w:val="00A754FD"/>
    <w:rsid w:val="00A76827"/>
    <w:rsid w:val="00A76B57"/>
    <w:rsid w:val="00A839D5"/>
    <w:rsid w:val="00A86CC6"/>
    <w:rsid w:val="00AA1B4C"/>
    <w:rsid w:val="00AC6141"/>
    <w:rsid w:val="00AD276B"/>
    <w:rsid w:val="00AF1FDD"/>
    <w:rsid w:val="00AF3E3A"/>
    <w:rsid w:val="00B01CF4"/>
    <w:rsid w:val="00B02BD0"/>
    <w:rsid w:val="00B02E96"/>
    <w:rsid w:val="00B066D2"/>
    <w:rsid w:val="00B1470C"/>
    <w:rsid w:val="00B21C1B"/>
    <w:rsid w:val="00B44904"/>
    <w:rsid w:val="00B45873"/>
    <w:rsid w:val="00B47483"/>
    <w:rsid w:val="00B51796"/>
    <w:rsid w:val="00B54AE0"/>
    <w:rsid w:val="00B55BA2"/>
    <w:rsid w:val="00B56AEC"/>
    <w:rsid w:val="00B61E52"/>
    <w:rsid w:val="00B636C5"/>
    <w:rsid w:val="00B765A6"/>
    <w:rsid w:val="00B8120A"/>
    <w:rsid w:val="00BB2C78"/>
    <w:rsid w:val="00BB769D"/>
    <w:rsid w:val="00BC346D"/>
    <w:rsid w:val="00BD37B6"/>
    <w:rsid w:val="00BE0253"/>
    <w:rsid w:val="00BE33FD"/>
    <w:rsid w:val="00BE60C5"/>
    <w:rsid w:val="00C0544B"/>
    <w:rsid w:val="00C10608"/>
    <w:rsid w:val="00C1139B"/>
    <w:rsid w:val="00C13593"/>
    <w:rsid w:val="00C165F8"/>
    <w:rsid w:val="00C20110"/>
    <w:rsid w:val="00C21588"/>
    <w:rsid w:val="00C251DD"/>
    <w:rsid w:val="00C33A84"/>
    <w:rsid w:val="00C36BCD"/>
    <w:rsid w:val="00C6343E"/>
    <w:rsid w:val="00C67BE1"/>
    <w:rsid w:val="00CA11C2"/>
    <w:rsid w:val="00CB0578"/>
    <w:rsid w:val="00CB1580"/>
    <w:rsid w:val="00CB6BBB"/>
    <w:rsid w:val="00CC72CB"/>
    <w:rsid w:val="00CD280F"/>
    <w:rsid w:val="00CE6B6D"/>
    <w:rsid w:val="00CF4F7C"/>
    <w:rsid w:val="00D00398"/>
    <w:rsid w:val="00D04076"/>
    <w:rsid w:val="00D14639"/>
    <w:rsid w:val="00D21C75"/>
    <w:rsid w:val="00D244A6"/>
    <w:rsid w:val="00D264DB"/>
    <w:rsid w:val="00D31166"/>
    <w:rsid w:val="00D46720"/>
    <w:rsid w:val="00D82A2B"/>
    <w:rsid w:val="00DA64AA"/>
    <w:rsid w:val="00DC47CB"/>
    <w:rsid w:val="00DC5C3B"/>
    <w:rsid w:val="00DE2C97"/>
    <w:rsid w:val="00DE5FA6"/>
    <w:rsid w:val="00DF4BCC"/>
    <w:rsid w:val="00DF5E8A"/>
    <w:rsid w:val="00DF69F7"/>
    <w:rsid w:val="00E156F3"/>
    <w:rsid w:val="00E27F55"/>
    <w:rsid w:val="00E343B9"/>
    <w:rsid w:val="00E37FAB"/>
    <w:rsid w:val="00E52507"/>
    <w:rsid w:val="00E54479"/>
    <w:rsid w:val="00E64EFD"/>
    <w:rsid w:val="00E756C0"/>
    <w:rsid w:val="00E805D8"/>
    <w:rsid w:val="00E934CF"/>
    <w:rsid w:val="00EA72C7"/>
    <w:rsid w:val="00EB148F"/>
    <w:rsid w:val="00EB6C45"/>
    <w:rsid w:val="00EC3B3B"/>
    <w:rsid w:val="00EC6AED"/>
    <w:rsid w:val="00ED2F30"/>
    <w:rsid w:val="00ED74B1"/>
    <w:rsid w:val="00EE2460"/>
    <w:rsid w:val="00EE2835"/>
    <w:rsid w:val="00EF5009"/>
    <w:rsid w:val="00F11A70"/>
    <w:rsid w:val="00F149F4"/>
    <w:rsid w:val="00F20A49"/>
    <w:rsid w:val="00F24A34"/>
    <w:rsid w:val="00F304AC"/>
    <w:rsid w:val="00F44712"/>
    <w:rsid w:val="00F5282B"/>
    <w:rsid w:val="00F56FE1"/>
    <w:rsid w:val="00F7294F"/>
    <w:rsid w:val="00F7427B"/>
    <w:rsid w:val="00F8157B"/>
    <w:rsid w:val="00F81595"/>
    <w:rsid w:val="00F8498B"/>
    <w:rsid w:val="00FC1300"/>
    <w:rsid w:val="00FD7C27"/>
    <w:rsid w:val="00FE0512"/>
    <w:rsid w:val="00FE2AC6"/>
    <w:rsid w:val="00FE5DE1"/>
    <w:rsid w:val="00FE7409"/>
    <w:rsid w:val="00FF0FF7"/>
    <w:rsid w:val="00FF7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f" fillcolor="white" stroke="f">
      <v:fill color="white" on="f"/>
      <v:stroke on="f"/>
    </o:shapedefaults>
    <o:shapelayout v:ext="edit">
      <o:idmap v:ext="edit" data="1"/>
    </o:shapelayout>
  </w:shapeDefaults>
  <w:decimalSymbol w:val="."/>
  <w:listSeparator w:val=","/>
  <w14:docId w14:val="2E3F450F"/>
  <w15:docId w15:val="{DDA54BB9-89F9-4427-8E54-D3836E9DC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3E0F"/>
    <w:pPr>
      <w:spacing w:before="120" w:after="120" w:line="240" w:lineRule="auto"/>
    </w:pPr>
    <w:rPr>
      <w:rFonts w:ascii="Arial" w:hAnsi="Arial"/>
      <w:sz w:val="24"/>
    </w:rPr>
  </w:style>
  <w:style w:type="paragraph" w:styleId="Heading1">
    <w:name w:val="heading 1"/>
    <w:basedOn w:val="Normal"/>
    <w:next w:val="Normal"/>
    <w:link w:val="Heading1Char"/>
    <w:uiPriority w:val="9"/>
    <w:qFormat/>
    <w:locked/>
    <w:rsid w:val="005B347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autoRedefine/>
    <w:uiPriority w:val="9"/>
    <w:unhideWhenUsed/>
    <w:qFormat/>
    <w:locked/>
    <w:rsid w:val="009C7455"/>
    <w:pPr>
      <w:numPr>
        <w:numId w:val="43"/>
      </w:numPr>
      <w:spacing w:before="200"/>
      <w:ind w:left="357" w:hanging="357"/>
      <w:outlineLvl w:val="1"/>
    </w:pPr>
    <w:rPr>
      <w:rFonts w:eastAsiaTheme="majorEastAsia" w:cstheme="majorBidi"/>
      <w:b/>
      <w:bCs/>
      <w:szCs w:val="26"/>
    </w:rPr>
  </w:style>
  <w:style w:type="paragraph" w:styleId="Heading3">
    <w:name w:val="heading 3"/>
    <w:basedOn w:val="Normal"/>
    <w:next w:val="Normal"/>
    <w:link w:val="Heading3Char"/>
    <w:uiPriority w:val="9"/>
    <w:unhideWhenUsed/>
    <w:qFormat/>
    <w:locked/>
    <w:rsid w:val="005B3474"/>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locked/>
    <w:rsid w:val="005B347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locked/>
    <w:rsid w:val="005B347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locked/>
    <w:rsid w:val="005B347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unhideWhenUsed/>
    <w:qFormat/>
    <w:locked/>
    <w:rsid w:val="005B347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unhideWhenUsed/>
    <w:qFormat/>
    <w:locked/>
    <w:rsid w:val="005B347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locked/>
    <w:rsid w:val="005B347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ED2F30"/>
  </w:style>
  <w:style w:type="character" w:customStyle="1" w:styleId="FootnoteTextChar">
    <w:name w:val="Footnote Text Char"/>
    <w:link w:val="FootnoteText"/>
    <w:locked/>
    <w:rsid w:val="00ED2F30"/>
    <w:rPr>
      <w:rFonts w:ascii="Arial" w:eastAsia="Times New Roman" w:hAnsi="Arial"/>
      <w:sz w:val="24"/>
      <w:lang w:eastAsia="en-US"/>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ascii="Arial" w:eastAsia="Times New Roman" w:hAnsi="Arial"/>
      <w:sz w:val="24"/>
      <w:lang w:eastAsia="en-US"/>
    </w:rPr>
  </w:style>
  <w:style w:type="paragraph" w:styleId="Footer">
    <w:name w:val="footer"/>
    <w:basedOn w:val="Normal"/>
    <w:link w:val="FooterChar"/>
    <w:rsid w:val="00ED2F30"/>
    <w:pPr>
      <w:tabs>
        <w:tab w:val="center" w:pos="4320"/>
        <w:tab w:val="right" w:pos="8640"/>
      </w:tabs>
    </w:pPr>
  </w:style>
  <w:style w:type="character" w:customStyle="1" w:styleId="FooterChar">
    <w:name w:val="Footer Char"/>
    <w:link w:val="Footer"/>
    <w:locked/>
    <w:rsid w:val="00ED2F30"/>
    <w:rPr>
      <w:rFonts w:ascii="Arial" w:eastAsia="Times New Roman" w:hAnsi="Arial"/>
      <w:sz w:val="24"/>
      <w:lang w:eastAsia="en-US"/>
    </w:rPr>
  </w:style>
  <w:style w:type="paragraph" w:customStyle="1" w:styleId="Body">
    <w:name w:val="Body"/>
    <w:uiPriority w:val="99"/>
    <w:rsid w:val="00B21C1B"/>
    <w:rPr>
      <w:rFonts w:ascii="Helvetica" w:hAnsi="Helvetica"/>
      <w:color w:val="000000"/>
      <w:sz w:val="24"/>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basedOn w:val="DefaultParagraphFont"/>
    <w:link w:val="Heading6"/>
    <w:uiPriority w:val="9"/>
    <w:rsid w:val="005B3474"/>
    <w:rPr>
      <w:rFonts w:asciiTheme="majorHAnsi" w:eastAsiaTheme="majorEastAsia" w:hAnsiTheme="majorHAnsi" w:cstheme="majorBidi"/>
      <w:b/>
      <w:bCs/>
      <w:i/>
      <w:iCs/>
      <w:color w:val="7F7F7F" w:themeColor="text1" w:themeTint="80"/>
    </w:rPr>
  </w:style>
  <w:style w:type="paragraph" w:styleId="BodyTextIndent">
    <w:name w:val="Body Text Indent"/>
    <w:basedOn w:val="Normal"/>
    <w:link w:val="BodyTextIndentChar"/>
    <w:rsid w:val="008A0D98"/>
    <w:pPr>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uiPriority w:val="99"/>
    <w:rsid w:val="008A0D98"/>
    <w:rPr>
      <w:color w:val="0000FF"/>
      <w:u w:val="single"/>
    </w:rPr>
  </w:style>
  <w:style w:type="character" w:customStyle="1" w:styleId="Heading1Char">
    <w:name w:val="Heading 1 Char"/>
    <w:basedOn w:val="DefaultParagraphFont"/>
    <w:link w:val="Heading1"/>
    <w:uiPriority w:val="9"/>
    <w:rsid w:val="005B3474"/>
    <w:rPr>
      <w:rFonts w:asciiTheme="majorHAnsi" w:eastAsiaTheme="majorEastAsia" w:hAnsiTheme="majorHAnsi" w:cstheme="majorBidi"/>
      <w:b/>
      <w:bCs/>
      <w:sz w:val="28"/>
      <w:szCs w:val="28"/>
    </w:rPr>
  </w:style>
  <w:style w:type="paragraph" w:styleId="ListParagraph">
    <w:name w:val="List Paragraph"/>
    <w:basedOn w:val="Normal"/>
    <w:uiPriority w:val="34"/>
    <w:qFormat/>
    <w:rsid w:val="005B3474"/>
    <w:pPr>
      <w:ind w:left="720"/>
      <w:contextualSpacing/>
    </w:pPr>
  </w:style>
  <w:style w:type="character" w:customStyle="1" w:styleId="Heading2Char">
    <w:name w:val="Heading 2 Char"/>
    <w:basedOn w:val="DefaultParagraphFont"/>
    <w:link w:val="Heading2"/>
    <w:uiPriority w:val="9"/>
    <w:rsid w:val="009C7455"/>
    <w:rPr>
      <w:rFonts w:ascii="Arial" w:eastAsiaTheme="majorEastAsia" w:hAnsi="Arial" w:cstheme="majorBidi"/>
      <w:b/>
      <w:bCs/>
      <w:sz w:val="24"/>
      <w:szCs w:val="26"/>
    </w:rPr>
  </w:style>
  <w:style w:type="table" w:styleId="TableGrid">
    <w:name w:val="Table Grid"/>
    <w:basedOn w:val="TableNormal"/>
    <w:uiPriority w:val="59"/>
    <w:locked/>
    <w:rsid w:val="003827BE"/>
    <w:pPr>
      <w:ind w:left="284"/>
    </w:pPr>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3Char">
    <w:name w:val="Heading 3 Char"/>
    <w:basedOn w:val="DefaultParagraphFont"/>
    <w:link w:val="Heading3"/>
    <w:uiPriority w:val="9"/>
    <w:rsid w:val="005B3474"/>
    <w:rPr>
      <w:rFonts w:asciiTheme="majorHAnsi" w:eastAsiaTheme="majorEastAsia" w:hAnsiTheme="majorHAnsi" w:cstheme="majorBidi"/>
      <w:b/>
      <w:bCs/>
    </w:rPr>
  </w:style>
  <w:style w:type="paragraph" w:customStyle="1" w:styleId="Default">
    <w:name w:val="Default"/>
    <w:rsid w:val="003827BE"/>
    <w:pPr>
      <w:autoSpaceDE w:val="0"/>
      <w:autoSpaceDN w:val="0"/>
      <w:adjustRightInd w:val="0"/>
    </w:pPr>
    <w:rPr>
      <w:rFonts w:ascii="Arial" w:eastAsia="Times New Roman" w:hAnsi="Arial" w:cs="Arial"/>
      <w:color w:val="000000"/>
      <w:sz w:val="24"/>
      <w:szCs w:val="24"/>
    </w:rPr>
  </w:style>
  <w:style w:type="character" w:customStyle="1" w:styleId="Heading4Char">
    <w:name w:val="Heading 4 Char"/>
    <w:basedOn w:val="DefaultParagraphFont"/>
    <w:link w:val="Heading4"/>
    <w:uiPriority w:val="9"/>
    <w:rsid w:val="005B347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5B3474"/>
    <w:rPr>
      <w:rFonts w:asciiTheme="majorHAnsi" w:eastAsiaTheme="majorEastAsia" w:hAnsiTheme="majorHAnsi" w:cstheme="majorBidi"/>
      <w:b/>
      <w:bCs/>
      <w:color w:val="7F7F7F" w:themeColor="text1" w:themeTint="80"/>
    </w:rPr>
  </w:style>
  <w:style w:type="character" w:customStyle="1" w:styleId="Heading7Char">
    <w:name w:val="Heading 7 Char"/>
    <w:basedOn w:val="DefaultParagraphFont"/>
    <w:link w:val="Heading7"/>
    <w:uiPriority w:val="9"/>
    <w:rsid w:val="005B3474"/>
    <w:rPr>
      <w:rFonts w:asciiTheme="majorHAnsi" w:eastAsiaTheme="majorEastAsia" w:hAnsiTheme="majorHAnsi" w:cstheme="majorBidi"/>
      <w:i/>
      <w:iCs/>
    </w:rPr>
  </w:style>
  <w:style w:type="character" w:customStyle="1" w:styleId="Heading8Char">
    <w:name w:val="Heading 8 Char"/>
    <w:basedOn w:val="DefaultParagraphFont"/>
    <w:link w:val="Heading8"/>
    <w:uiPriority w:val="9"/>
    <w:rsid w:val="005B347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5B3474"/>
    <w:rPr>
      <w:rFonts w:asciiTheme="majorHAnsi" w:eastAsiaTheme="majorEastAsia" w:hAnsiTheme="majorHAnsi" w:cstheme="majorBidi"/>
      <w:i/>
      <w:iCs/>
      <w:spacing w:val="5"/>
      <w:sz w:val="20"/>
      <w:szCs w:val="20"/>
    </w:rPr>
  </w:style>
  <w:style w:type="paragraph" w:styleId="NormalWeb">
    <w:name w:val="Normal (Web)"/>
    <w:basedOn w:val="Normal"/>
    <w:uiPriority w:val="99"/>
    <w:rsid w:val="005E377E"/>
    <w:pPr>
      <w:spacing w:before="100" w:beforeAutospacing="1" w:after="100" w:afterAutospacing="1"/>
    </w:pPr>
    <w:rPr>
      <w:rFonts w:ascii="Times New Roman" w:hAnsi="Times New Roman"/>
      <w:szCs w:val="24"/>
      <w:lang w:eastAsia="en-GB"/>
    </w:rPr>
  </w:style>
  <w:style w:type="paragraph" w:styleId="TOCHeading">
    <w:name w:val="TOC Heading"/>
    <w:basedOn w:val="Heading1"/>
    <w:next w:val="Normal"/>
    <w:uiPriority w:val="39"/>
    <w:unhideWhenUsed/>
    <w:qFormat/>
    <w:rsid w:val="005B3474"/>
    <w:pPr>
      <w:outlineLvl w:val="9"/>
    </w:pPr>
  </w:style>
  <w:style w:type="paragraph" w:styleId="TOC1">
    <w:name w:val="toc 1"/>
    <w:basedOn w:val="Normal"/>
    <w:next w:val="Normal"/>
    <w:autoRedefine/>
    <w:uiPriority w:val="39"/>
    <w:qFormat/>
    <w:locked/>
    <w:rsid w:val="00D244A6"/>
  </w:style>
  <w:style w:type="paragraph" w:styleId="TOC2">
    <w:name w:val="toc 2"/>
    <w:basedOn w:val="Normal"/>
    <w:next w:val="Normal"/>
    <w:autoRedefine/>
    <w:uiPriority w:val="39"/>
    <w:qFormat/>
    <w:locked/>
    <w:rsid w:val="00D244A6"/>
    <w:pPr>
      <w:ind w:left="240"/>
    </w:pPr>
  </w:style>
  <w:style w:type="paragraph" w:styleId="TOC3">
    <w:name w:val="toc 3"/>
    <w:basedOn w:val="Normal"/>
    <w:next w:val="Normal"/>
    <w:autoRedefine/>
    <w:uiPriority w:val="39"/>
    <w:unhideWhenUsed/>
    <w:qFormat/>
    <w:locked/>
    <w:rsid w:val="00D244A6"/>
    <w:pPr>
      <w:spacing w:after="100" w:line="276" w:lineRule="auto"/>
      <w:ind w:left="440"/>
    </w:pPr>
    <w:rPr>
      <w:rFonts w:ascii="Calibri" w:hAnsi="Calibri"/>
      <w:sz w:val="22"/>
    </w:rPr>
  </w:style>
  <w:style w:type="character" w:styleId="CommentReference">
    <w:name w:val="annotation reference"/>
    <w:basedOn w:val="DefaultParagraphFont"/>
    <w:uiPriority w:val="99"/>
    <w:semiHidden/>
    <w:unhideWhenUsed/>
    <w:rsid w:val="00FF7DA0"/>
    <w:rPr>
      <w:sz w:val="16"/>
      <w:szCs w:val="16"/>
    </w:rPr>
  </w:style>
  <w:style w:type="paragraph" w:styleId="CommentText">
    <w:name w:val="annotation text"/>
    <w:basedOn w:val="Normal"/>
    <w:link w:val="CommentTextChar"/>
    <w:uiPriority w:val="99"/>
    <w:semiHidden/>
    <w:unhideWhenUsed/>
    <w:rsid w:val="00FF7DA0"/>
    <w:rPr>
      <w:sz w:val="20"/>
    </w:rPr>
  </w:style>
  <w:style w:type="character" w:customStyle="1" w:styleId="CommentTextChar">
    <w:name w:val="Comment Text Char"/>
    <w:basedOn w:val="DefaultParagraphFont"/>
    <w:link w:val="CommentText"/>
    <w:uiPriority w:val="99"/>
    <w:semiHidden/>
    <w:rsid w:val="00FF7DA0"/>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FF7DA0"/>
    <w:rPr>
      <w:b/>
      <w:bCs/>
    </w:rPr>
  </w:style>
  <w:style w:type="character" w:customStyle="1" w:styleId="CommentSubjectChar">
    <w:name w:val="Comment Subject Char"/>
    <w:basedOn w:val="CommentTextChar"/>
    <w:link w:val="CommentSubject"/>
    <w:uiPriority w:val="99"/>
    <w:semiHidden/>
    <w:rsid w:val="00FF7DA0"/>
    <w:rPr>
      <w:rFonts w:ascii="Arial" w:eastAsia="Times New Roman" w:hAnsi="Arial"/>
      <w:b/>
      <w:bCs/>
      <w:lang w:eastAsia="en-US"/>
    </w:rPr>
  </w:style>
  <w:style w:type="character" w:styleId="Emphasis">
    <w:name w:val="Emphasis"/>
    <w:uiPriority w:val="20"/>
    <w:qFormat/>
    <w:locked/>
    <w:rsid w:val="005B3474"/>
    <w:rPr>
      <w:b/>
      <w:bCs/>
      <w:i/>
      <w:iCs/>
      <w:spacing w:val="10"/>
      <w:bdr w:val="none" w:sz="0" w:space="0" w:color="auto"/>
      <w:shd w:val="clear" w:color="auto" w:fill="auto"/>
    </w:rPr>
  </w:style>
  <w:style w:type="character" w:styleId="FollowedHyperlink">
    <w:name w:val="FollowedHyperlink"/>
    <w:basedOn w:val="DefaultParagraphFont"/>
    <w:uiPriority w:val="99"/>
    <w:semiHidden/>
    <w:unhideWhenUsed/>
    <w:rsid w:val="009C35FE"/>
    <w:rPr>
      <w:color w:val="800080" w:themeColor="followedHyperlink"/>
      <w:u w:val="single"/>
    </w:rPr>
  </w:style>
  <w:style w:type="paragraph" w:styleId="Title">
    <w:name w:val="Title"/>
    <w:basedOn w:val="Normal"/>
    <w:next w:val="Normal"/>
    <w:link w:val="TitleChar"/>
    <w:uiPriority w:val="10"/>
    <w:qFormat/>
    <w:locked/>
    <w:rsid w:val="005B3474"/>
    <w:pPr>
      <w:pBdr>
        <w:bottom w:val="single" w:sz="4" w:space="1" w:color="auto"/>
      </w:pBdr>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5B347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locked/>
    <w:rsid w:val="005B3474"/>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11"/>
    <w:rsid w:val="005B3474"/>
    <w:rPr>
      <w:rFonts w:asciiTheme="majorHAnsi" w:eastAsiaTheme="majorEastAsia" w:hAnsiTheme="majorHAnsi" w:cstheme="majorBidi"/>
      <w:i/>
      <w:iCs/>
      <w:spacing w:val="13"/>
      <w:sz w:val="24"/>
      <w:szCs w:val="24"/>
    </w:rPr>
  </w:style>
  <w:style w:type="character" w:styleId="Strong">
    <w:name w:val="Strong"/>
    <w:uiPriority w:val="22"/>
    <w:qFormat/>
    <w:locked/>
    <w:rsid w:val="005B3474"/>
    <w:rPr>
      <w:b/>
      <w:bCs/>
    </w:rPr>
  </w:style>
  <w:style w:type="paragraph" w:styleId="NoSpacing">
    <w:name w:val="No Spacing"/>
    <w:basedOn w:val="Normal"/>
    <w:uiPriority w:val="1"/>
    <w:qFormat/>
    <w:rsid w:val="005B3474"/>
    <w:pPr>
      <w:spacing w:after="0"/>
    </w:pPr>
  </w:style>
  <w:style w:type="paragraph" w:styleId="Quote">
    <w:name w:val="Quote"/>
    <w:basedOn w:val="Normal"/>
    <w:next w:val="Normal"/>
    <w:link w:val="QuoteChar"/>
    <w:uiPriority w:val="29"/>
    <w:qFormat/>
    <w:rsid w:val="005B3474"/>
    <w:pPr>
      <w:spacing w:before="200" w:after="0"/>
      <w:ind w:left="360" w:right="360"/>
    </w:pPr>
    <w:rPr>
      <w:i/>
      <w:iCs/>
    </w:rPr>
  </w:style>
  <w:style w:type="character" w:customStyle="1" w:styleId="QuoteChar">
    <w:name w:val="Quote Char"/>
    <w:basedOn w:val="DefaultParagraphFont"/>
    <w:link w:val="Quote"/>
    <w:uiPriority w:val="29"/>
    <w:rsid w:val="005B3474"/>
    <w:rPr>
      <w:i/>
      <w:iCs/>
    </w:rPr>
  </w:style>
  <w:style w:type="paragraph" w:styleId="IntenseQuote">
    <w:name w:val="Intense Quote"/>
    <w:basedOn w:val="Normal"/>
    <w:next w:val="Normal"/>
    <w:link w:val="IntenseQuoteChar"/>
    <w:uiPriority w:val="30"/>
    <w:qFormat/>
    <w:rsid w:val="005B347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5B3474"/>
    <w:rPr>
      <w:b/>
      <w:bCs/>
      <w:i/>
      <w:iCs/>
    </w:rPr>
  </w:style>
  <w:style w:type="character" w:styleId="SubtleEmphasis">
    <w:name w:val="Subtle Emphasis"/>
    <w:uiPriority w:val="19"/>
    <w:qFormat/>
    <w:rsid w:val="005B3474"/>
    <w:rPr>
      <w:i/>
      <w:iCs/>
    </w:rPr>
  </w:style>
  <w:style w:type="character" w:styleId="IntenseEmphasis">
    <w:name w:val="Intense Emphasis"/>
    <w:uiPriority w:val="21"/>
    <w:qFormat/>
    <w:rsid w:val="005B3474"/>
    <w:rPr>
      <w:b/>
      <w:bCs/>
    </w:rPr>
  </w:style>
  <w:style w:type="character" w:styleId="SubtleReference">
    <w:name w:val="Subtle Reference"/>
    <w:uiPriority w:val="31"/>
    <w:qFormat/>
    <w:rsid w:val="005B3474"/>
    <w:rPr>
      <w:smallCaps/>
    </w:rPr>
  </w:style>
  <w:style w:type="character" w:styleId="IntenseReference">
    <w:name w:val="Intense Reference"/>
    <w:uiPriority w:val="32"/>
    <w:qFormat/>
    <w:rsid w:val="005B3474"/>
    <w:rPr>
      <w:smallCaps/>
      <w:spacing w:val="5"/>
      <w:u w:val="single"/>
    </w:rPr>
  </w:style>
  <w:style w:type="character" w:styleId="BookTitle">
    <w:name w:val="Book Title"/>
    <w:uiPriority w:val="33"/>
    <w:qFormat/>
    <w:rsid w:val="005B3474"/>
    <w:rPr>
      <w:i/>
      <w:iCs/>
      <w:smallCaps/>
      <w:spacing w:val="5"/>
    </w:rPr>
  </w:style>
  <w:style w:type="paragraph" w:styleId="E-mailSignature">
    <w:name w:val="E-mail Signature"/>
    <w:basedOn w:val="Normal"/>
    <w:link w:val="E-mailSignatureChar"/>
    <w:rsid w:val="0067109C"/>
    <w:pPr>
      <w:spacing w:before="0" w:after="0"/>
    </w:pPr>
    <w:rPr>
      <w:rFonts w:ascii="Times New Roman" w:eastAsia="Times New Roman" w:hAnsi="Times New Roman" w:cs="Times New Roman"/>
      <w:szCs w:val="24"/>
      <w:lang w:val="en-GB" w:eastAsia="ja-JP" w:bidi="ar-SA"/>
    </w:rPr>
  </w:style>
  <w:style w:type="character" w:customStyle="1" w:styleId="E-mailSignatureChar">
    <w:name w:val="E-mail Signature Char"/>
    <w:basedOn w:val="DefaultParagraphFont"/>
    <w:link w:val="E-mailSignature"/>
    <w:rsid w:val="0067109C"/>
    <w:rPr>
      <w:rFonts w:ascii="Times New Roman" w:eastAsia="Times New Roman" w:hAnsi="Times New Roman" w:cs="Times New Roman"/>
      <w:sz w:val="24"/>
      <w:szCs w:val="24"/>
      <w:lang w:val="en-GB"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065246">
      <w:bodyDiv w:val="1"/>
      <w:marLeft w:val="0"/>
      <w:marRight w:val="0"/>
      <w:marTop w:val="0"/>
      <w:marBottom w:val="0"/>
      <w:divBdr>
        <w:top w:val="none" w:sz="0" w:space="0" w:color="auto"/>
        <w:left w:val="none" w:sz="0" w:space="0" w:color="auto"/>
        <w:bottom w:val="none" w:sz="0" w:space="0" w:color="auto"/>
        <w:right w:val="none" w:sz="0" w:space="0" w:color="auto"/>
      </w:divBdr>
    </w:div>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168265">
      <w:bodyDiv w:val="1"/>
      <w:marLeft w:val="0"/>
      <w:marRight w:val="0"/>
      <w:marTop w:val="0"/>
      <w:marBottom w:val="0"/>
      <w:divBdr>
        <w:top w:val="none" w:sz="0" w:space="0" w:color="auto"/>
        <w:left w:val="none" w:sz="0" w:space="0" w:color="auto"/>
        <w:bottom w:val="none" w:sz="0" w:space="0" w:color="auto"/>
        <w:right w:val="none" w:sz="0" w:space="0" w:color="auto"/>
      </w:divBdr>
    </w:div>
    <w:div w:id="654408285">
      <w:bodyDiv w:val="1"/>
      <w:marLeft w:val="0"/>
      <w:marRight w:val="0"/>
      <w:marTop w:val="0"/>
      <w:marBottom w:val="0"/>
      <w:divBdr>
        <w:top w:val="none" w:sz="0" w:space="0" w:color="auto"/>
        <w:left w:val="none" w:sz="0" w:space="0" w:color="auto"/>
        <w:bottom w:val="none" w:sz="0" w:space="0" w:color="auto"/>
        <w:right w:val="none" w:sz="0" w:space="0" w:color="auto"/>
      </w:divBdr>
    </w:div>
    <w:div w:id="1593932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ardiffandvaleuhb.wales.nhs.uk/opendoc/295115" TargetMode="External"/><Relationship Id="rId18" Type="http://schemas.openxmlformats.org/officeDocument/2006/relationships/image" Target="media/image3.emf"/><Relationship Id="rId26" Type="http://schemas.openxmlformats.org/officeDocument/2006/relationships/footer" Target="footer1.xml"/><Relationship Id="rId39" Type="http://schemas.openxmlformats.org/officeDocument/2006/relationships/hyperlink" Target="https://cavuhb.nhs.wales/files/policies-procedures-and-guidelines/patient-safety-and-quality/p-q-patient-safety/appendix-11-low-trauma-fractures-and-osteoporosis-2021-docx/" TargetMode="External"/><Relationship Id="rId21" Type="http://schemas.openxmlformats.org/officeDocument/2006/relationships/hyperlink" Target="file:///C:\Users\de085839\AppData\Local\Microsoft\Windows\Temporary%20Internet%20Files\Content.Outlook\U9KRC957\hyperlinks%202016\FinalDraft%20Assessment%20%20Interventions%20combined%20tool%20Dec.2015%20V1.doc" TargetMode="External"/><Relationship Id="rId34" Type="http://schemas.openxmlformats.org/officeDocument/2006/relationships/hyperlink" Target="https://cavuhb.nhs.wales/files/policies-procedures-and-guidelines/patient-safety-and-quality/p-q-patient-safety/appendix-6-neurological-observation-chart-2021-pdf/" TargetMode="External"/><Relationship Id="rId42" Type="http://schemas.openxmlformats.org/officeDocument/2006/relationships/hyperlink" Target="https://cavuhb.nhs.wales/files/policies-procedures-and-guidelines/patient-safety-and-quality/p-q-patient-safety/appendix-15-basic-vision-assessment-pdf/" TargetMode="External"/><Relationship Id="rId47" Type="http://schemas.openxmlformats.org/officeDocument/2006/relationships/theme" Target="theme/theme1.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1.png"/><Relationship Id="rId29" Type="http://schemas.openxmlformats.org/officeDocument/2006/relationships/hyperlink" Target="https://cavuhb.nhs.wales/files/policies-procedures-and-guidelines/patient-safety-and-quality/p-q-patient-safety/appendix-2-patient-risk-assessment-booklet-2021-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ardiffandvaleuhb.wales.nhs.uk/opendoc/293811" TargetMode="External"/><Relationship Id="rId24" Type="http://schemas.openxmlformats.org/officeDocument/2006/relationships/header" Target="header1.xml"/><Relationship Id="rId32" Type="http://schemas.openxmlformats.org/officeDocument/2006/relationships/hyperlink" Target="https://cavuhb.nhs.wales/files/policies-procedures-and-guidelines/patient-safety-and-quality/p-q-patient-safety/appendix-4-au-falls-assessment-2021-pdf/" TargetMode="External"/><Relationship Id="rId37" Type="http://schemas.openxmlformats.org/officeDocument/2006/relationships/hyperlink" Target="https://cavuhb.nhs.wales/files/policies-procedures-and-guidelines/patient-safety-and-quality/p-q-patient-safety/appendix-9-familiarisation-with-flat-lifting-and-use-of-hoverjack-2021-ppt/" TargetMode="External"/><Relationship Id="rId40" Type="http://schemas.openxmlformats.org/officeDocument/2006/relationships/hyperlink" Target="https://cavuhb.nhs.wales/files/policies-procedures-and-guidelines/patient-safety-and-quality/p-q-patient-safety/appendix-13-l-amp-s-bp-procedure-poster-2021-pdf/" TargetMode="External"/><Relationship Id="rId45" Type="http://schemas.openxmlformats.org/officeDocument/2006/relationships/hyperlink" Target="https://www.who.int/news-room/fact-sheets/detail/falls" TargetMode="External"/><Relationship Id="rId5" Type="http://schemas.openxmlformats.org/officeDocument/2006/relationships/styles" Target="styles.xml"/><Relationship Id="rId15" Type="http://schemas.openxmlformats.org/officeDocument/2006/relationships/hyperlink" Target="http://www.cardiffandvaleuhb.wales.nhs.uk/opendoc/295117" TargetMode="External"/><Relationship Id="rId23" Type="http://schemas.openxmlformats.org/officeDocument/2006/relationships/hyperlink" Target="http://www.cardiffandvaleuhb.wales.nhs.uk/opendoc/246238" TargetMode="External"/><Relationship Id="rId28" Type="http://schemas.openxmlformats.org/officeDocument/2006/relationships/hyperlink" Target="https://cavuhb.nhs.wales/files/policies-procedures-and-guidelines/patient-safety-and-quality/p-q-patient-safety/appendix-1-falls-prevention-flow-chart-2021-doc/" TargetMode="External"/><Relationship Id="rId36" Type="http://schemas.openxmlformats.org/officeDocument/2006/relationships/hyperlink" Target="https://cavuhb.nhs.wales/files/policies-procedures-and-guidelines/patient-safety-and-quality/p-q-patient-safety/appendix-8-flat-lifting-procedure-docx/" TargetMode="External"/><Relationship Id="rId10" Type="http://schemas.openxmlformats.org/officeDocument/2006/relationships/hyperlink" Target="mailto:Melanie.Westlake@wales.nhs.uk" TargetMode="External"/><Relationship Id="rId19" Type="http://schemas.openxmlformats.org/officeDocument/2006/relationships/package" Target="embeddings/Microsoft_Word_Document1.docx"/><Relationship Id="rId31" Type="http://schemas.openxmlformats.org/officeDocument/2006/relationships/hyperlink" Target="https://cavuhb.nhs.wales/files/policies-procedures-and-guidelines/patient-safety-and-quality/p-q-patient-safety/appendix-3-falls-prevention-in-hospital-leaflet-welsh-2021-pdf/" TargetMode="External"/><Relationship Id="rId44" Type="http://schemas.openxmlformats.org/officeDocument/2006/relationships/hyperlink" Target="https://cavuhb.nhs.wales/files/policies-procedures-and-guidelines/patient-safety-and-quality/p-q-patient-safety/appendix-17-ward-compliance-audit-tool-2021-doc/"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cardiffandvaleuhb.wales.nhs.uk/opendoc/295116" TargetMode="External"/><Relationship Id="rId22" Type="http://schemas.openxmlformats.org/officeDocument/2006/relationships/hyperlink" Target="http://www.cardiffandvaleuhb.wales.nhs.uk/sitesplus/documents/1143/Restraint%20Policy%20final%20130116.pdf" TargetMode="External"/><Relationship Id="rId27" Type="http://schemas.openxmlformats.org/officeDocument/2006/relationships/image" Target="media/image6.png"/><Relationship Id="rId30" Type="http://schemas.openxmlformats.org/officeDocument/2006/relationships/hyperlink" Target="https://cavuhb.nhs.wales/files/policies-procedures-and-guidelines/patient-safety-and-quality/p-q-patient-safety/appendix-3-falls-prevention-in-hospital-leaflet-english-2021-pdf/" TargetMode="External"/><Relationship Id="rId35" Type="http://schemas.openxmlformats.org/officeDocument/2006/relationships/hyperlink" Target="https://cavuhb.nhs.wales/files/policies-procedures-and-guidelines/patient-safety-and-quality/p-q-patient-safety/appendix-7-hoverjack-quick-guide-2021-doc/" TargetMode="External"/><Relationship Id="rId43" Type="http://schemas.openxmlformats.org/officeDocument/2006/relationships/hyperlink" Target="https://cavuhb.nhs.wales/files/policies-procedures-and-guidelines/patient-safety-and-quality/p-q-patient-safety/appendix-16-delirium-screen-4at-2021-pdf/" TargetMode="Externa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www.cardiffandvaleuhb.wales.nhs.uk/opendoc/295114" TargetMode="External"/><Relationship Id="rId17" Type="http://schemas.openxmlformats.org/officeDocument/2006/relationships/image" Target="media/image2.png"/><Relationship Id="rId25" Type="http://schemas.openxmlformats.org/officeDocument/2006/relationships/header" Target="header2.xml"/><Relationship Id="rId33" Type="http://schemas.openxmlformats.org/officeDocument/2006/relationships/hyperlink" Target="https://cavuhb.nhs.wales/files/policies-procedures-and-guidelines/patient-safety-and-quality/p-q-patient-safety/appendix-5-flow-chart-immediate-actions-sept-2021-amended-doc/" TargetMode="External"/><Relationship Id="rId38" Type="http://schemas.openxmlformats.org/officeDocument/2006/relationships/hyperlink" Target="https://cavuhb.nhs.wales/files/policies-procedures-and-guidelines/patient-safety-and-quality/p-q-patient-safety/appendix-10-triple-immobilising-2021-docx/" TargetMode="External"/><Relationship Id="rId46" Type="http://schemas.openxmlformats.org/officeDocument/2006/relationships/fontTable" Target="fontTable.xml"/><Relationship Id="rId20" Type="http://schemas.openxmlformats.org/officeDocument/2006/relationships/image" Target="media/image4.jpeg"/><Relationship Id="rId41" Type="http://schemas.openxmlformats.org/officeDocument/2006/relationships/hyperlink" Target="https://cavuhb.nhs.wales/files/policies-procedures-and-guidelines/patient-safety-and-quality/p-q-patient-safety/appendix-14-ls-bp-procedure-reference-cards-2021-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2.xml><?xml version="1.0" encoding="utf-8"?>
<b:Sources xmlns:b="http://schemas.openxmlformats.org/officeDocument/2006/bibliography" xmlns="http://schemas.openxmlformats.org/officeDocument/2006/bibliography" SelectedStyle="\ISO690Nmerical.XSL" StyleName="ISO 690 - Numerical Reference"/>
</file>

<file path=customXml/item3.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7CCC8C6C-0E62-4973-B14B-08EF6F43C10B}">
  <ds:schemaRefs>
    <ds:schemaRef ds:uri="http://schemas.openxmlformats.org/officeDocument/2006/bibliography"/>
  </ds:schemaRefs>
</ds:datastoreItem>
</file>

<file path=customXml/itemProps2.xml><?xml version="1.0" encoding="utf-8"?>
<ds:datastoreItem xmlns:ds="http://schemas.openxmlformats.org/officeDocument/2006/customXml" ds:itemID="{6D5A91FD-C9EB-4C16-B9E9-7F2DB8368DA9}">
  <ds:schemaRefs>
    <ds:schemaRef ds:uri="http://schemas.openxmlformats.org/officeDocument/2006/bibliography"/>
  </ds:schemaRefs>
</ds:datastoreItem>
</file>

<file path=customXml/itemProps3.xml><?xml version="1.0" encoding="utf-8"?>
<ds:datastoreItem xmlns:ds="http://schemas.openxmlformats.org/officeDocument/2006/customXml" ds:itemID="{D99C2CF3-4149-4BEB-BBCA-6A609C727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23</Pages>
  <Words>4582</Words>
  <Characters>31258</Characters>
  <Application>Microsoft Office Word</Application>
  <DocSecurity>0</DocSecurity>
  <Lines>260</Lines>
  <Paragraphs>71</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35769</CharactersWithSpaces>
  <SharedDoc>false</SharedDoc>
  <HLinks>
    <vt:vector size="198" baseType="variant">
      <vt:variant>
        <vt:i4>6225960</vt:i4>
      </vt:variant>
      <vt:variant>
        <vt:i4>189</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6225960</vt:i4>
      </vt:variant>
      <vt:variant>
        <vt:i4>186</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5570607</vt:i4>
      </vt:variant>
      <vt:variant>
        <vt:i4>183</vt:i4>
      </vt:variant>
      <vt:variant>
        <vt:i4>0</vt:i4>
      </vt:variant>
      <vt:variant>
        <vt:i4>5</vt:i4>
      </vt:variant>
      <vt:variant>
        <vt:lpwstr>C:\Users\de085839\AppData\Local\Microsoft\Windows\Temporary Internet Files\Content.Outlook\U9KRC957\hyperlinks 2016\leaflet- falls prevention.docx</vt:lpwstr>
      </vt:variant>
      <vt:variant>
        <vt:lpwstr/>
      </vt:variant>
      <vt:variant>
        <vt:i4>1179696</vt:i4>
      </vt:variant>
      <vt:variant>
        <vt:i4>173</vt:i4>
      </vt:variant>
      <vt:variant>
        <vt:i4>0</vt:i4>
      </vt:variant>
      <vt:variant>
        <vt:i4>5</vt:i4>
      </vt:variant>
      <vt:variant>
        <vt:lpwstr/>
      </vt:variant>
      <vt:variant>
        <vt:lpwstr>_Toc449694437</vt:lpwstr>
      </vt:variant>
      <vt:variant>
        <vt:i4>1179696</vt:i4>
      </vt:variant>
      <vt:variant>
        <vt:i4>167</vt:i4>
      </vt:variant>
      <vt:variant>
        <vt:i4>0</vt:i4>
      </vt:variant>
      <vt:variant>
        <vt:i4>5</vt:i4>
      </vt:variant>
      <vt:variant>
        <vt:lpwstr/>
      </vt:variant>
      <vt:variant>
        <vt:lpwstr>_Toc449694436</vt:lpwstr>
      </vt:variant>
      <vt:variant>
        <vt:i4>1179696</vt:i4>
      </vt:variant>
      <vt:variant>
        <vt:i4>161</vt:i4>
      </vt:variant>
      <vt:variant>
        <vt:i4>0</vt:i4>
      </vt:variant>
      <vt:variant>
        <vt:i4>5</vt:i4>
      </vt:variant>
      <vt:variant>
        <vt:lpwstr/>
      </vt:variant>
      <vt:variant>
        <vt:lpwstr>_Toc449694435</vt:lpwstr>
      </vt:variant>
      <vt:variant>
        <vt:i4>1179696</vt:i4>
      </vt:variant>
      <vt:variant>
        <vt:i4>155</vt:i4>
      </vt:variant>
      <vt:variant>
        <vt:i4>0</vt:i4>
      </vt:variant>
      <vt:variant>
        <vt:i4>5</vt:i4>
      </vt:variant>
      <vt:variant>
        <vt:lpwstr/>
      </vt:variant>
      <vt:variant>
        <vt:lpwstr>_Toc449694434</vt:lpwstr>
      </vt:variant>
      <vt:variant>
        <vt:i4>1179696</vt:i4>
      </vt:variant>
      <vt:variant>
        <vt:i4>149</vt:i4>
      </vt:variant>
      <vt:variant>
        <vt:i4>0</vt:i4>
      </vt:variant>
      <vt:variant>
        <vt:i4>5</vt:i4>
      </vt:variant>
      <vt:variant>
        <vt:lpwstr/>
      </vt:variant>
      <vt:variant>
        <vt:lpwstr>_Toc449694433</vt:lpwstr>
      </vt:variant>
      <vt:variant>
        <vt:i4>1179696</vt:i4>
      </vt:variant>
      <vt:variant>
        <vt:i4>143</vt:i4>
      </vt:variant>
      <vt:variant>
        <vt:i4>0</vt:i4>
      </vt:variant>
      <vt:variant>
        <vt:i4>5</vt:i4>
      </vt:variant>
      <vt:variant>
        <vt:lpwstr/>
      </vt:variant>
      <vt:variant>
        <vt:lpwstr>_Toc449694432</vt:lpwstr>
      </vt:variant>
      <vt:variant>
        <vt:i4>1179696</vt:i4>
      </vt:variant>
      <vt:variant>
        <vt:i4>137</vt:i4>
      </vt:variant>
      <vt:variant>
        <vt:i4>0</vt:i4>
      </vt:variant>
      <vt:variant>
        <vt:i4>5</vt:i4>
      </vt:variant>
      <vt:variant>
        <vt:lpwstr/>
      </vt:variant>
      <vt:variant>
        <vt:lpwstr>_Toc449694431</vt:lpwstr>
      </vt:variant>
      <vt:variant>
        <vt:i4>1179696</vt:i4>
      </vt:variant>
      <vt:variant>
        <vt:i4>131</vt:i4>
      </vt:variant>
      <vt:variant>
        <vt:i4>0</vt:i4>
      </vt:variant>
      <vt:variant>
        <vt:i4>5</vt:i4>
      </vt:variant>
      <vt:variant>
        <vt:lpwstr/>
      </vt:variant>
      <vt:variant>
        <vt:lpwstr>_Toc449694430</vt:lpwstr>
      </vt:variant>
      <vt:variant>
        <vt:i4>1245232</vt:i4>
      </vt:variant>
      <vt:variant>
        <vt:i4>125</vt:i4>
      </vt:variant>
      <vt:variant>
        <vt:i4>0</vt:i4>
      </vt:variant>
      <vt:variant>
        <vt:i4>5</vt:i4>
      </vt:variant>
      <vt:variant>
        <vt:lpwstr/>
      </vt:variant>
      <vt:variant>
        <vt:lpwstr>_Toc449694429</vt:lpwstr>
      </vt:variant>
      <vt:variant>
        <vt:i4>1245232</vt:i4>
      </vt:variant>
      <vt:variant>
        <vt:i4>119</vt:i4>
      </vt:variant>
      <vt:variant>
        <vt:i4>0</vt:i4>
      </vt:variant>
      <vt:variant>
        <vt:i4>5</vt:i4>
      </vt:variant>
      <vt:variant>
        <vt:lpwstr/>
      </vt:variant>
      <vt:variant>
        <vt:lpwstr>_Toc449694428</vt:lpwstr>
      </vt:variant>
      <vt:variant>
        <vt:i4>1245232</vt:i4>
      </vt:variant>
      <vt:variant>
        <vt:i4>113</vt:i4>
      </vt:variant>
      <vt:variant>
        <vt:i4>0</vt:i4>
      </vt:variant>
      <vt:variant>
        <vt:i4>5</vt:i4>
      </vt:variant>
      <vt:variant>
        <vt:lpwstr/>
      </vt:variant>
      <vt:variant>
        <vt:lpwstr>_Toc449694427</vt:lpwstr>
      </vt:variant>
      <vt:variant>
        <vt:i4>1245232</vt:i4>
      </vt:variant>
      <vt:variant>
        <vt:i4>107</vt:i4>
      </vt:variant>
      <vt:variant>
        <vt:i4>0</vt:i4>
      </vt:variant>
      <vt:variant>
        <vt:i4>5</vt:i4>
      </vt:variant>
      <vt:variant>
        <vt:lpwstr/>
      </vt:variant>
      <vt:variant>
        <vt:lpwstr>_Toc449694426</vt:lpwstr>
      </vt:variant>
      <vt:variant>
        <vt:i4>1245232</vt:i4>
      </vt:variant>
      <vt:variant>
        <vt:i4>101</vt:i4>
      </vt:variant>
      <vt:variant>
        <vt:i4>0</vt:i4>
      </vt:variant>
      <vt:variant>
        <vt:i4>5</vt:i4>
      </vt:variant>
      <vt:variant>
        <vt:lpwstr/>
      </vt:variant>
      <vt:variant>
        <vt:lpwstr>_Toc449694425</vt:lpwstr>
      </vt:variant>
      <vt:variant>
        <vt:i4>1245232</vt:i4>
      </vt:variant>
      <vt:variant>
        <vt:i4>95</vt:i4>
      </vt:variant>
      <vt:variant>
        <vt:i4>0</vt:i4>
      </vt:variant>
      <vt:variant>
        <vt:i4>5</vt:i4>
      </vt:variant>
      <vt:variant>
        <vt:lpwstr/>
      </vt:variant>
      <vt:variant>
        <vt:lpwstr>_Toc449694424</vt:lpwstr>
      </vt:variant>
      <vt:variant>
        <vt:i4>1245232</vt:i4>
      </vt:variant>
      <vt:variant>
        <vt:i4>89</vt:i4>
      </vt:variant>
      <vt:variant>
        <vt:i4>0</vt:i4>
      </vt:variant>
      <vt:variant>
        <vt:i4>5</vt:i4>
      </vt:variant>
      <vt:variant>
        <vt:lpwstr/>
      </vt:variant>
      <vt:variant>
        <vt:lpwstr>_Toc449694423</vt:lpwstr>
      </vt:variant>
      <vt:variant>
        <vt:i4>1245232</vt:i4>
      </vt:variant>
      <vt:variant>
        <vt:i4>83</vt:i4>
      </vt:variant>
      <vt:variant>
        <vt:i4>0</vt:i4>
      </vt:variant>
      <vt:variant>
        <vt:i4>5</vt:i4>
      </vt:variant>
      <vt:variant>
        <vt:lpwstr/>
      </vt:variant>
      <vt:variant>
        <vt:lpwstr>_Toc449694422</vt:lpwstr>
      </vt:variant>
      <vt:variant>
        <vt:i4>1245232</vt:i4>
      </vt:variant>
      <vt:variant>
        <vt:i4>77</vt:i4>
      </vt:variant>
      <vt:variant>
        <vt:i4>0</vt:i4>
      </vt:variant>
      <vt:variant>
        <vt:i4>5</vt:i4>
      </vt:variant>
      <vt:variant>
        <vt:lpwstr/>
      </vt:variant>
      <vt:variant>
        <vt:lpwstr>_Toc449694421</vt:lpwstr>
      </vt:variant>
      <vt:variant>
        <vt:i4>1245232</vt:i4>
      </vt:variant>
      <vt:variant>
        <vt:i4>71</vt:i4>
      </vt:variant>
      <vt:variant>
        <vt:i4>0</vt:i4>
      </vt:variant>
      <vt:variant>
        <vt:i4>5</vt:i4>
      </vt:variant>
      <vt:variant>
        <vt:lpwstr/>
      </vt:variant>
      <vt:variant>
        <vt:lpwstr>_Toc449694420</vt:lpwstr>
      </vt:variant>
      <vt:variant>
        <vt:i4>1048624</vt:i4>
      </vt:variant>
      <vt:variant>
        <vt:i4>65</vt:i4>
      </vt:variant>
      <vt:variant>
        <vt:i4>0</vt:i4>
      </vt:variant>
      <vt:variant>
        <vt:i4>5</vt:i4>
      </vt:variant>
      <vt:variant>
        <vt:lpwstr/>
      </vt:variant>
      <vt:variant>
        <vt:lpwstr>_Toc449694419</vt:lpwstr>
      </vt:variant>
      <vt:variant>
        <vt:i4>1048624</vt:i4>
      </vt:variant>
      <vt:variant>
        <vt:i4>59</vt:i4>
      </vt:variant>
      <vt:variant>
        <vt:i4>0</vt:i4>
      </vt:variant>
      <vt:variant>
        <vt:i4>5</vt:i4>
      </vt:variant>
      <vt:variant>
        <vt:lpwstr/>
      </vt:variant>
      <vt:variant>
        <vt:lpwstr>_Toc449694418</vt:lpwstr>
      </vt:variant>
      <vt:variant>
        <vt:i4>1048624</vt:i4>
      </vt:variant>
      <vt:variant>
        <vt:i4>53</vt:i4>
      </vt:variant>
      <vt:variant>
        <vt:i4>0</vt:i4>
      </vt:variant>
      <vt:variant>
        <vt:i4>5</vt:i4>
      </vt:variant>
      <vt:variant>
        <vt:lpwstr/>
      </vt:variant>
      <vt:variant>
        <vt:lpwstr>_Toc449694417</vt:lpwstr>
      </vt:variant>
      <vt:variant>
        <vt:i4>1048624</vt:i4>
      </vt:variant>
      <vt:variant>
        <vt:i4>47</vt:i4>
      </vt:variant>
      <vt:variant>
        <vt:i4>0</vt:i4>
      </vt:variant>
      <vt:variant>
        <vt:i4>5</vt:i4>
      </vt:variant>
      <vt:variant>
        <vt:lpwstr/>
      </vt:variant>
      <vt:variant>
        <vt:lpwstr>_Toc449694416</vt:lpwstr>
      </vt:variant>
      <vt:variant>
        <vt:i4>1048624</vt:i4>
      </vt:variant>
      <vt:variant>
        <vt:i4>41</vt:i4>
      </vt:variant>
      <vt:variant>
        <vt:i4>0</vt:i4>
      </vt:variant>
      <vt:variant>
        <vt:i4>5</vt:i4>
      </vt:variant>
      <vt:variant>
        <vt:lpwstr/>
      </vt:variant>
      <vt:variant>
        <vt:lpwstr>_Toc449694415</vt:lpwstr>
      </vt:variant>
      <vt:variant>
        <vt:i4>1048624</vt:i4>
      </vt:variant>
      <vt:variant>
        <vt:i4>35</vt:i4>
      </vt:variant>
      <vt:variant>
        <vt:i4>0</vt:i4>
      </vt:variant>
      <vt:variant>
        <vt:i4>5</vt:i4>
      </vt:variant>
      <vt:variant>
        <vt:lpwstr/>
      </vt:variant>
      <vt:variant>
        <vt:lpwstr>_Toc449694414</vt:lpwstr>
      </vt:variant>
      <vt:variant>
        <vt:i4>1048624</vt:i4>
      </vt:variant>
      <vt:variant>
        <vt:i4>29</vt:i4>
      </vt:variant>
      <vt:variant>
        <vt:i4>0</vt:i4>
      </vt:variant>
      <vt:variant>
        <vt:i4>5</vt:i4>
      </vt:variant>
      <vt:variant>
        <vt:lpwstr/>
      </vt:variant>
      <vt:variant>
        <vt:lpwstr>_Toc449694413</vt:lpwstr>
      </vt:variant>
      <vt:variant>
        <vt:i4>1048624</vt:i4>
      </vt:variant>
      <vt:variant>
        <vt:i4>23</vt:i4>
      </vt:variant>
      <vt:variant>
        <vt:i4>0</vt:i4>
      </vt:variant>
      <vt:variant>
        <vt:i4>5</vt:i4>
      </vt:variant>
      <vt:variant>
        <vt:lpwstr/>
      </vt:variant>
      <vt:variant>
        <vt:lpwstr>_Toc449694412</vt:lpwstr>
      </vt:variant>
      <vt:variant>
        <vt:i4>1048624</vt:i4>
      </vt:variant>
      <vt:variant>
        <vt:i4>17</vt:i4>
      </vt:variant>
      <vt:variant>
        <vt:i4>0</vt:i4>
      </vt:variant>
      <vt:variant>
        <vt:i4>5</vt:i4>
      </vt:variant>
      <vt:variant>
        <vt:lpwstr/>
      </vt:variant>
      <vt:variant>
        <vt:lpwstr>_Toc449694411</vt:lpwstr>
      </vt:variant>
      <vt:variant>
        <vt:i4>1048624</vt:i4>
      </vt:variant>
      <vt:variant>
        <vt:i4>11</vt:i4>
      </vt:variant>
      <vt:variant>
        <vt:i4>0</vt:i4>
      </vt:variant>
      <vt:variant>
        <vt:i4>5</vt:i4>
      </vt:variant>
      <vt:variant>
        <vt:lpwstr/>
      </vt:variant>
      <vt:variant>
        <vt:lpwstr>_Toc449694410</vt:lpwstr>
      </vt:variant>
      <vt:variant>
        <vt:i4>1114160</vt:i4>
      </vt:variant>
      <vt:variant>
        <vt:i4>5</vt:i4>
      </vt:variant>
      <vt:variant>
        <vt:i4>0</vt:i4>
      </vt:variant>
      <vt:variant>
        <vt:i4>5</vt:i4>
      </vt:variant>
      <vt:variant>
        <vt:lpwstr/>
      </vt:variant>
      <vt:variant>
        <vt:lpwstr>_Toc449694409</vt:lpwstr>
      </vt: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he088557</dc:creator>
  <cp:lastModifiedBy>Nathan Saunders (Cardiff and Vale UHB - CORPORATE GOVERNANCE)</cp:lastModifiedBy>
  <cp:revision>4</cp:revision>
  <cp:lastPrinted>2021-05-10T07:59:00Z</cp:lastPrinted>
  <dcterms:created xsi:type="dcterms:W3CDTF">2021-10-11T14:22:00Z</dcterms:created>
  <dcterms:modified xsi:type="dcterms:W3CDTF">2021-10-11T14:29:00Z</dcterms:modified>
</cp:coreProperties>
</file>