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AA5" w:rsidRDefault="00C43AA5" w:rsidP="00A37755">
      <w:pPr>
        <w:rPr>
          <w:b/>
        </w:rPr>
      </w:pPr>
      <w:bookmarkStart w:id="0" w:name="_GoBack"/>
      <w:bookmarkEnd w:id="0"/>
      <w:r>
        <w:rPr>
          <w:b/>
        </w:rPr>
        <w:t>Appendix 10</w:t>
      </w:r>
    </w:p>
    <w:p w:rsidR="00A37755" w:rsidRPr="00197F76" w:rsidRDefault="00A37755" w:rsidP="00A37755">
      <w:pPr>
        <w:rPr>
          <w:b/>
        </w:rPr>
      </w:pPr>
      <w:r w:rsidRPr="00197F76">
        <w:rPr>
          <w:b/>
        </w:rPr>
        <w:t xml:space="preserve">Triple immobilising, log-rolling and flat lifting for suspected spinal injuries’ </w:t>
      </w:r>
    </w:p>
    <w:p w:rsidR="00A37755" w:rsidRDefault="00A37755" w:rsidP="00A37755"/>
    <w:p w:rsidR="00A37755" w:rsidRPr="0058472E" w:rsidRDefault="00A37755" w:rsidP="00A37755">
      <w:pPr>
        <w:rPr>
          <w:rFonts w:cs="Arial"/>
          <w:szCs w:val="24"/>
        </w:rPr>
      </w:pPr>
      <w:r w:rsidRPr="0058472E">
        <w:rPr>
          <w:rFonts w:cs="Arial"/>
          <w:szCs w:val="24"/>
        </w:rPr>
        <w:t>The following information is for familiarisation for ward staff with these procedures. Triple immobilising and log-rolling is lead by competent and trained members of staff only.</w:t>
      </w:r>
    </w:p>
    <w:p w:rsidR="00A37755" w:rsidRPr="00576DDD" w:rsidRDefault="00A37755" w:rsidP="00A37755"/>
    <w:p w:rsidR="00A37755" w:rsidRPr="0098721F" w:rsidRDefault="00A37755" w:rsidP="00A37755">
      <w:pPr>
        <w:rPr>
          <w:rFonts w:cs="Arial"/>
          <w:b/>
          <w:szCs w:val="24"/>
        </w:rPr>
      </w:pPr>
      <w:r>
        <w:rPr>
          <w:rFonts w:cs="Arial"/>
          <w:b/>
          <w:i/>
          <w:color w:val="FF0000"/>
          <w:szCs w:val="24"/>
        </w:rPr>
        <w:t xml:space="preserve">Remember! </w:t>
      </w:r>
      <w:r w:rsidRPr="00771E8C">
        <w:rPr>
          <w:rFonts w:cs="Arial"/>
          <w:szCs w:val="24"/>
        </w:rPr>
        <w:t>There may be many reasons that a patient will be restless, and resistant to spinal immobilis</w:t>
      </w:r>
      <w:r>
        <w:rPr>
          <w:rFonts w:cs="Arial"/>
          <w:szCs w:val="24"/>
        </w:rPr>
        <w:t>ing. I</w:t>
      </w:r>
      <w:r w:rsidRPr="00771E8C">
        <w:rPr>
          <w:rFonts w:cs="Arial"/>
          <w:szCs w:val="24"/>
        </w:rPr>
        <w:t xml:space="preserve">t is vital to rule out reversible causes such as hypoxia, pain, fear etc.  If the patient remains </w:t>
      </w:r>
      <w:r w:rsidRPr="0067584B">
        <w:rPr>
          <w:rFonts w:cs="Arial"/>
          <w:szCs w:val="24"/>
        </w:rPr>
        <w:t>restless</w:t>
      </w:r>
      <w:r w:rsidRPr="0067584B">
        <w:rPr>
          <w:rFonts w:cs="Arial"/>
          <w:b/>
          <w:szCs w:val="24"/>
        </w:rPr>
        <w:t xml:space="preserve"> </w:t>
      </w:r>
      <w:r w:rsidRPr="00771E8C">
        <w:rPr>
          <w:rFonts w:cs="Arial"/>
          <w:szCs w:val="24"/>
        </w:rPr>
        <w:t xml:space="preserve">then techniques may need to be modified, as the use of restraint in resistive patients may potentially </w:t>
      </w:r>
      <w:r w:rsidRPr="0067584B">
        <w:rPr>
          <w:rFonts w:cs="Arial"/>
          <w:szCs w:val="24"/>
        </w:rPr>
        <w:t>increase the risk</w:t>
      </w:r>
      <w:r w:rsidRPr="00771E8C">
        <w:rPr>
          <w:rFonts w:cs="Arial"/>
          <w:szCs w:val="24"/>
        </w:rPr>
        <w:t xml:space="preserve"> of significant harm. </w:t>
      </w:r>
      <w:r>
        <w:rPr>
          <w:rFonts w:cs="Arial"/>
          <w:szCs w:val="24"/>
        </w:rPr>
        <w:t>Document rationale for actions In patient notes.</w:t>
      </w:r>
    </w:p>
    <w:p w:rsidR="00A37755" w:rsidRPr="008A000D" w:rsidRDefault="00A37755" w:rsidP="00A37755">
      <w:pPr>
        <w:pStyle w:val="Default"/>
        <w:rPr>
          <w:color w:val="auto"/>
          <w:sz w:val="16"/>
          <w:szCs w:val="16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7851"/>
      </w:tblGrid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1</w:t>
            </w:r>
          </w:p>
        </w:tc>
        <w:tc>
          <w:tcPr>
            <w:tcW w:w="7851" w:type="dxa"/>
            <w:shd w:val="clear" w:color="auto" w:fill="auto"/>
          </w:tcPr>
          <w:p w:rsidR="00A37755" w:rsidRPr="00771E8C" w:rsidRDefault="00A37755" w:rsidP="002179DF">
            <w:pPr>
              <w:pStyle w:val="Default"/>
              <w:spacing w:beforeLines="60" w:before="144" w:afterLines="60" w:after="144"/>
            </w:pPr>
            <w:r w:rsidRPr="00771E8C">
              <w:t xml:space="preserve">Avoid unnecessary patient movement and instruct the patient to keep still reducing the risk of injury to </w:t>
            </w:r>
            <w:r w:rsidRPr="0067584B">
              <w:t>C-spine.</w:t>
            </w:r>
            <w:r w:rsidRPr="00771E8C">
              <w:t xml:space="preserve">  </w:t>
            </w:r>
            <w:r w:rsidRPr="00771E8C">
              <w:rPr>
                <w:b/>
                <w:i/>
              </w:rPr>
              <w:t xml:space="preserve">However </w:t>
            </w:r>
            <w:r w:rsidRPr="00771E8C">
              <w:t>use clinical judgement regarding patient movement in life-threatening situations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 w:rsidRPr="006859F8">
              <w:rPr>
                <w:rFonts w:cs="Arial"/>
                <w:b/>
                <w:szCs w:val="24"/>
              </w:rPr>
              <w:t>2</w:t>
            </w:r>
          </w:p>
        </w:tc>
        <w:tc>
          <w:tcPr>
            <w:tcW w:w="7851" w:type="dxa"/>
            <w:shd w:val="clear" w:color="auto" w:fill="auto"/>
          </w:tcPr>
          <w:p w:rsidR="00A37755" w:rsidRPr="006859F8" w:rsidRDefault="00A37755" w:rsidP="002179DF">
            <w:pPr>
              <w:spacing w:before="60" w:after="60"/>
              <w:rPr>
                <w:rFonts w:cs="Arial"/>
                <w:szCs w:val="24"/>
              </w:rPr>
            </w:pPr>
            <w:r w:rsidRPr="006859F8">
              <w:rPr>
                <w:rFonts w:cs="Arial"/>
                <w:szCs w:val="24"/>
              </w:rPr>
              <w:t>Staff must explain to the patient what is happening and the rationale, offering reassurance throughout</w:t>
            </w:r>
            <w:r>
              <w:rPr>
                <w:rFonts w:cs="Arial"/>
                <w:szCs w:val="24"/>
              </w:rPr>
              <w:t xml:space="preserve"> and k</w:t>
            </w:r>
            <w:r w:rsidRPr="006859F8">
              <w:rPr>
                <w:rFonts w:cs="Arial"/>
                <w:szCs w:val="24"/>
              </w:rPr>
              <w:t>eep the patient warm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3</w:t>
            </w:r>
          </w:p>
        </w:tc>
        <w:tc>
          <w:tcPr>
            <w:tcW w:w="7851" w:type="dxa"/>
            <w:shd w:val="clear" w:color="auto" w:fill="auto"/>
          </w:tcPr>
          <w:p w:rsidR="00A37755" w:rsidRPr="00541574" w:rsidRDefault="00A37755" w:rsidP="002179D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Escalate as per procedure depending on setting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4</w:t>
            </w:r>
          </w:p>
        </w:tc>
        <w:tc>
          <w:tcPr>
            <w:tcW w:w="7851" w:type="dxa"/>
            <w:shd w:val="clear" w:color="auto" w:fill="auto"/>
          </w:tcPr>
          <w:p w:rsidR="00A37755" w:rsidRDefault="00A37755" w:rsidP="002179DF">
            <w:pPr>
              <w:rPr>
                <w:rFonts w:cs="Arial"/>
                <w:szCs w:val="24"/>
              </w:rPr>
            </w:pPr>
            <w:r w:rsidRPr="00541574">
              <w:rPr>
                <w:rFonts w:cs="Arial"/>
                <w:szCs w:val="24"/>
              </w:rPr>
              <w:t>Obtain Hoverjack and scoop</w:t>
            </w:r>
            <w:r>
              <w:rPr>
                <w:rFonts w:cs="Arial"/>
                <w:szCs w:val="24"/>
              </w:rPr>
              <w:t xml:space="preserve"> </w:t>
            </w:r>
            <w:r w:rsidRPr="00044CF0">
              <w:rPr>
                <w:rFonts w:cs="Arial"/>
                <w:szCs w:val="24"/>
              </w:rPr>
              <w:t>and ensure Patslide and glide sheet available</w:t>
            </w:r>
            <w:r>
              <w:rPr>
                <w:rFonts w:cs="Arial"/>
                <w:szCs w:val="24"/>
              </w:rPr>
              <w:t>.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5</w:t>
            </w:r>
          </w:p>
        </w:tc>
        <w:tc>
          <w:tcPr>
            <w:tcW w:w="7851" w:type="dxa"/>
            <w:shd w:val="clear" w:color="auto" w:fill="auto"/>
          </w:tcPr>
          <w:p w:rsidR="00A37755" w:rsidRDefault="00A37755" w:rsidP="002179D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Obtain hard collar (responsibility of each Clinical Board to hold stock)</w:t>
            </w:r>
            <w:r w:rsidRPr="00541574">
              <w:rPr>
                <w:rFonts w:cs="Arial"/>
                <w:szCs w:val="24"/>
              </w:rPr>
              <w:t xml:space="preserve"> and </w:t>
            </w:r>
            <w:r>
              <w:rPr>
                <w:rFonts w:cs="Arial"/>
                <w:szCs w:val="24"/>
              </w:rPr>
              <w:t xml:space="preserve">Ferno head blocks if available </w:t>
            </w:r>
            <w:r w:rsidRPr="00541574">
              <w:rPr>
                <w:rFonts w:cs="Arial"/>
                <w:szCs w:val="24"/>
              </w:rPr>
              <w:t>to immobili</w:t>
            </w:r>
            <w:r>
              <w:rPr>
                <w:rFonts w:cs="Arial"/>
                <w:szCs w:val="24"/>
              </w:rPr>
              <w:t>s</w:t>
            </w:r>
            <w:r w:rsidRPr="00541574">
              <w:rPr>
                <w:rFonts w:cs="Arial"/>
                <w:szCs w:val="24"/>
              </w:rPr>
              <w:t>e head</w:t>
            </w:r>
            <w:r>
              <w:rPr>
                <w:rFonts w:cs="Arial"/>
                <w:szCs w:val="24"/>
              </w:rPr>
              <w:t>. If Ferno head blocks unavailable, use rolled up towels.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6</w:t>
            </w:r>
          </w:p>
        </w:tc>
        <w:tc>
          <w:tcPr>
            <w:tcW w:w="7851" w:type="dxa"/>
            <w:shd w:val="clear" w:color="auto" w:fill="auto"/>
          </w:tcPr>
          <w:p w:rsidR="00A37755" w:rsidRPr="00576DDD" w:rsidRDefault="00A37755" w:rsidP="002179DF">
            <w:pPr>
              <w:spacing w:before="60" w:after="6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Staff should</w:t>
            </w:r>
            <w:r w:rsidRPr="00576DDD">
              <w:rPr>
                <w:rFonts w:cs="Arial"/>
                <w:szCs w:val="24"/>
              </w:rPr>
              <w:t xml:space="preserve"> try and reduce their own static forward leaning by finding a comfortable kneeling position, use of pillows on the floor / under </w:t>
            </w:r>
            <w:r>
              <w:rPr>
                <w:rFonts w:cs="Arial"/>
                <w:szCs w:val="24"/>
              </w:rPr>
              <w:t>bottom if needed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7</w:t>
            </w:r>
          </w:p>
        </w:tc>
        <w:tc>
          <w:tcPr>
            <w:tcW w:w="7851" w:type="dxa"/>
            <w:shd w:val="clear" w:color="auto" w:fill="auto"/>
          </w:tcPr>
          <w:p w:rsidR="00A37755" w:rsidRPr="008A000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The patient should be </w:t>
            </w:r>
            <w:r>
              <w:rPr>
                <w:color w:val="auto"/>
              </w:rPr>
              <w:t>maintained</w:t>
            </w:r>
            <w:r w:rsidRPr="008A000D">
              <w:rPr>
                <w:color w:val="auto"/>
              </w:rPr>
              <w:t xml:space="preserve"> in neutral alignment: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Nose, sternum and symphysis pubis in line and shoulders and hips equally horizontal. 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Neck in neutral position slightly flexed with no rotation. </w:t>
            </w:r>
          </w:p>
          <w:p w:rsidR="00A37755" w:rsidRPr="008A000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b/>
                <w:bCs/>
                <w:color w:val="auto"/>
              </w:rPr>
              <w:t xml:space="preserve">DO NOT </w:t>
            </w:r>
            <w:r w:rsidRPr="008A000D">
              <w:rPr>
                <w:color w:val="auto"/>
              </w:rPr>
              <w:t>proceed to any further movement until the hard collar is fitted</w:t>
            </w:r>
            <w:r>
              <w:rPr>
                <w:color w:val="auto"/>
              </w:rPr>
              <w:t xml:space="preserve"> by competent staff.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8</w:t>
            </w:r>
          </w:p>
        </w:tc>
        <w:tc>
          <w:tcPr>
            <w:tcW w:w="7851" w:type="dxa"/>
            <w:shd w:val="clear" w:color="auto" w:fill="auto"/>
          </w:tcPr>
          <w:p w:rsidR="00A37755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Log roll onto scoop stretcher using </w:t>
            </w:r>
            <w:r>
              <w:rPr>
                <w:color w:val="auto"/>
              </w:rPr>
              <w:t>4</w:t>
            </w:r>
            <w:r w:rsidRPr="008A000D">
              <w:rPr>
                <w:color w:val="auto"/>
              </w:rPr>
              <w:t xml:space="preserve"> people in total </w:t>
            </w:r>
            <w:r>
              <w:rPr>
                <w:color w:val="auto"/>
              </w:rPr>
              <w:t>(at least) following the lead who</w:t>
            </w:r>
            <w:r w:rsidRPr="008A000D">
              <w:rPr>
                <w:color w:val="auto"/>
              </w:rPr>
              <w:t xml:space="preserve"> supports the head and neck at all times</w:t>
            </w:r>
            <w:r>
              <w:rPr>
                <w:color w:val="auto"/>
              </w:rPr>
              <w:t>.</w:t>
            </w:r>
            <w:r w:rsidRPr="008A000D">
              <w:rPr>
                <w:color w:val="auto"/>
              </w:rPr>
              <w:t xml:space="preserve"> </w:t>
            </w:r>
            <w:r>
              <w:rPr>
                <w:color w:val="auto"/>
              </w:rPr>
              <w:t>A further person is required to manage scoop</w:t>
            </w:r>
          </w:p>
          <w:p w:rsidR="00A37755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If the patient is small/thin then it might be necessary to pad the legs with towels/pillows to prevent movement of the lumbar spine</w:t>
            </w:r>
          </w:p>
          <w:p w:rsidR="00A37755" w:rsidRDefault="00A37755" w:rsidP="00A37755">
            <w:pPr>
              <w:pStyle w:val="Default"/>
              <w:numPr>
                <w:ilvl w:val="0"/>
                <w:numId w:val="4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Measure length of scoop against the patient, click out to make longer. To split the scoop into 2 halves push both buttons out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lastRenderedPageBreak/>
              <w:t>Lead person to give directions for the manoeuvre and supports head and neck by placing their hands behind the neck with thumbs on the patient’s shoulders</w:t>
            </w:r>
          </w:p>
          <w:p w:rsidR="00A37755" w:rsidRPr="00962EE2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Lead person holds the patient’s head/neck in their forearms</w:t>
            </w:r>
          </w:p>
          <w:p w:rsidR="00A37755" w:rsidRPr="00962EE2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>Second person supports the patient’s chest area by placing their arms over the shoulder and waist</w:t>
            </w:r>
          </w:p>
          <w:p w:rsidR="00A37755" w:rsidRPr="00962EE2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>Third person places one arm over the patient’s hip and then places one arm under patient’s thigh</w:t>
            </w:r>
          </w:p>
          <w:p w:rsidR="00A37755" w:rsidRPr="00962EE2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>Pre-hospital method is for the 2</w:t>
            </w:r>
            <w:r w:rsidRPr="00962EE2">
              <w:rPr>
                <w:color w:val="auto"/>
                <w:vertAlign w:val="superscript"/>
              </w:rPr>
              <w:t>nd</w:t>
            </w:r>
            <w:r w:rsidRPr="00962EE2">
              <w:rPr>
                <w:color w:val="auto"/>
              </w:rPr>
              <w:t xml:space="preserve"> and 3</w:t>
            </w:r>
            <w:r w:rsidRPr="00962EE2">
              <w:rPr>
                <w:color w:val="auto"/>
                <w:vertAlign w:val="superscript"/>
              </w:rPr>
              <w:t>rd</w:t>
            </w:r>
            <w:r w:rsidRPr="00962EE2">
              <w:rPr>
                <w:color w:val="auto"/>
              </w:rPr>
              <w:t xml:space="preserve"> person to cross arms during the procedure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>The more usual method used within the acute setting is for the 2</w:t>
            </w:r>
            <w:r w:rsidRPr="00962EE2">
              <w:rPr>
                <w:color w:val="auto"/>
                <w:vertAlign w:val="superscript"/>
              </w:rPr>
              <w:t>nd</w:t>
            </w:r>
            <w:r w:rsidRPr="00962EE2">
              <w:rPr>
                <w:color w:val="auto"/>
              </w:rPr>
              <w:t xml:space="preserve"> and 3</w:t>
            </w:r>
            <w:r w:rsidRPr="00962EE2">
              <w:rPr>
                <w:color w:val="auto"/>
                <w:vertAlign w:val="superscript"/>
              </w:rPr>
              <w:t>rd</w:t>
            </w:r>
            <w:r w:rsidRPr="00962EE2">
              <w:rPr>
                <w:color w:val="auto"/>
              </w:rPr>
              <w:t xml:space="preserve"> person to not cross arms during the procedure </w:t>
            </w:r>
          </w:p>
          <w:p w:rsidR="00A37755" w:rsidRPr="00962EE2" w:rsidRDefault="00A37755" w:rsidP="00A37755">
            <w:pPr>
              <w:pStyle w:val="Default"/>
              <w:numPr>
                <w:ilvl w:val="1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 xml:space="preserve">the lead person directs </w:t>
            </w:r>
            <w:r>
              <w:rPr>
                <w:color w:val="auto"/>
              </w:rPr>
              <w:t>the approach and the ward staff</w:t>
            </w:r>
            <w:r w:rsidRPr="00962EE2">
              <w:rPr>
                <w:color w:val="auto"/>
              </w:rPr>
              <w:t xml:space="preserve"> follow</w:t>
            </w:r>
          </w:p>
          <w:p w:rsidR="00A37755" w:rsidRPr="00962EE2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 w:rsidRPr="00962EE2">
              <w:rPr>
                <w:color w:val="auto"/>
              </w:rPr>
              <w:t>3 hands are over knee and lower leg and 3 hands under knee and lower leg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Fourth person places hands under the calf and ankle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The lead person supporting the head/neck dictates the command to move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Everyone needs to know the command to move ie “ready, steady, roll”</w:t>
            </w:r>
          </w:p>
          <w:p w:rsidR="00A37755" w:rsidRPr="00410440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 xml:space="preserve">Roll patient onto their </w:t>
            </w:r>
            <w:r w:rsidRPr="00410440">
              <w:rPr>
                <w:color w:val="auto"/>
              </w:rPr>
              <w:t>side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Place the head end of the scoop (widest end) into position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Roll the patient onto their back on command onto half the scoop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 xml:space="preserve">Staff change sides to log roll patient onto their other </w:t>
            </w:r>
            <w:r w:rsidRPr="00410440">
              <w:rPr>
                <w:color w:val="auto"/>
              </w:rPr>
              <w:t>side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 xml:space="preserve">Place the other half of the scoop into position </w:t>
            </w:r>
          </w:p>
          <w:p w:rsidR="00A37755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 xml:space="preserve">Place patient onto back </w:t>
            </w:r>
            <w:r w:rsidRPr="00620B2D">
              <w:rPr>
                <w:color w:val="auto"/>
              </w:rPr>
              <w:t xml:space="preserve">and ensure button locking mechanism of scoop are all fully engaged, push buttons in well top and bottom 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3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Staff will be discharged from the manoeuvre when the person in charge of the head completes the procedure.  Staff will stand back when alignment is checked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lastRenderedPageBreak/>
              <w:t>9</w:t>
            </w:r>
          </w:p>
        </w:tc>
        <w:tc>
          <w:tcPr>
            <w:tcW w:w="7851" w:type="dxa"/>
            <w:shd w:val="clear" w:color="auto" w:fill="auto"/>
          </w:tcPr>
          <w:p w:rsidR="00A37755" w:rsidRPr="008A000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>Once in the scoop stretcher “triple immobilise” head: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>Hard collar fitted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Side supports </w:t>
            </w:r>
            <w:r>
              <w:rPr>
                <w:color w:val="auto"/>
              </w:rPr>
              <w:t xml:space="preserve">(Ferno head blocks) </w:t>
            </w:r>
            <w:r w:rsidRPr="008A000D">
              <w:rPr>
                <w:color w:val="auto"/>
              </w:rPr>
              <w:t>or IV fluid bags</w:t>
            </w:r>
            <w:r>
              <w:rPr>
                <w:color w:val="auto"/>
              </w:rPr>
              <w:t>,</w:t>
            </w:r>
            <w:r w:rsidRPr="008A000D">
              <w:rPr>
                <w:color w:val="auto"/>
              </w:rPr>
              <w:t xml:space="preserve"> sandbags </w:t>
            </w:r>
            <w:r>
              <w:rPr>
                <w:color w:val="auto"/>
              </w:rPr>
              <w:t xml:space="preserve">or rolled towels </w:t>
            </w:r>
            <w:r w:rsidRPr="008A000D">
              <w:rPr>
                <w:color w:val="auto"/>
              </w:rPr>
              <w:t>place</w:t>
            </w:r>
            <w:r>
              <w:rPr>
                <w:color w:val="auto"/>
              </w:rPr>
              <w:t>d</w:t>
            </w:r>
            <w:r w:rsidRPr="008A000D">
              <w:rPr>
                <w:color w:val="auto"/>
              </w:rPr>
              <w:t xml:space="preserve"> either side of head</w:t>
            </w:r>
            <w:r>
              <w:rPr>
                <w:color w:val="auto"/>
              </w:rPr>
              <w:t xml:space="preserve"> secured by tape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Tape secured to stretcher sides across the forehead </w:t>
            </w:r>
          </w:p>
          <w:p w:rsidR="00A37755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lastRenderedPageBreak/>
              <w:t xml:space="preserve">Tape secured to stretcher sides across the chin </w:t>
            </w:r>
          </w:p>
          <w:p w:rsidR="00A37755" w:rsidRPr="008A000D" w:rsidRDefault="00A37755" w:rsidP="00A37755">
            <w:pPr>
              <w:pStyle w:val="Default"/>
              <w:numPr>
                <w:ilvl w:val="0"/>
                <w:numId w:val="2"/>
              </w:numPr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Patient is strapped onto the scoop.</w:t>
            </w:r>
          </w:p>
        </w:tc>
      </w:tr>
      <w:tr w:rsidR="00A37755" w:rsidRPr="008A000D" w:rsidTr="002179DF">
        <w:trPr>
          <w:trHeight w:val="972"/>
        </w:trPr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lastRenderedPageBreak/>
              <w:t>10</w:t>
            </w:r>
          </w:p>
        </w:tc>
        <w:tc>
          <w:tcPr>
            <w:tcW w:w="7851" w:type="dxa"/>
            <w:shd w:val="clear" w:color="auto" w:fill="auto"/>
          </w:tcPr>
          <w:p w:rsidR="00A37755" w:rsidRPr="00990F82" w:rsidRDefault="00A37755" w:rsidP="002179DF">
            <w:pPr>
              <w:pStyle w:val="Default"/>
              <w:spacing w:beforeLines="60" w:before="144" w:afterLines="60" w:after="144"/>
              <w:rPr>
                <w:b/>
                <w:color w:val="auto"/>
              </w:rPr>
            </w:pPr>
            <w:r>
              <w:rPr>
                <w:color w:val="auto"/>
              </w:rPr>
              <w:t>See Hoverjack Guide for full instructions for use</w:t>
            </w:r>
          </w:p>
          <w:p w:rsidR="00A37755" w:rsidRPr="008A000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 xml:space="preserve">Place deflated Hoverjack next to patient </w:t>
            </w:r>
          </w:p>
        </w:tc>
      </w:tr>
      <w:tr w:rsidR="00A37755" w:rsidRPr="008A000D" w:rsidTr="002179DF">
        <w:tc>
          <w:tcPr>
            <w:tcW w:w="1188" w:type="dxa"/>
            <w:shd w:val="clear" w:color="auto" w:fill="auto"/>
          </w:tcPr>
          <w:p w:rsidR="00A37755" w:rsidRPr="006859F8" w:rsidRDefault="00A37755" w:rsidP="002179DF">
            <w:pPr>
              <w:pStyle w:val="Default"/>
              <w:spacing w:beforeLines="60" w:before="144" w:afterLines="60" w:after="144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11</w:t>
            </w:r>
          </w:p>
        </w:tc>
        <w:tc>
          <w:tcPr>
            <w:tcW w:w="7851" w:type="dxa"/>
            <w:shd w:val="clear" w:color="auto" w:fill="auto"/>
          </w:tcPr>
          <w:p w:rsidR="00A37755" w:rsidRPr="008A000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8A000D">
              <w:rPr>
                <w:color w:val="auto"/>
              </w:rPr>
              <w:t>Patient to be manoeuvred i</w:t>
            </w:r>
            <w:r>
              <w:rPr>
                <w:color w:val="auto"/>
              </w:rPr>
              <w:t xml:space="preserve">n the </w:t>
            </w:r>
            <w:r w:rsidRPr="0058472E">
              <w:rPr>
                <w:color w:val="auto"/>
              </w:rPr>
              <w:t>scoop onto deflated Hoverjack using Pat Slide and lateral transfer using a minimum of 5 people</w:t>
            </w:r>
            <w:r>
              <w:rPr>
                <w:color w:val="auto"/>
              </w:rPr>
              <w:t>. Inflate Hoverjack.</w:t>
            </w:r>
          </w:p>
        </w:tc>
      </w:tr>
      <w:tr w:rsidR="00A37755" w:rsidRPr="00213ACD" w:rsidTr="002179DF">
        <w:trPr>
          <w:trHeight w:val="961"/>
        </w:trPr>
        <w:tc>
          <w:tcPr>
            <w:tcW w:w="1188" w:type="dxa"/>
            <w:shd w:val="clear" w:color="auto" w:fill="auto"/>
          </w:tcPr>
          <w:p w:rsidR="00A37755" w:rsidRPr="00541574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12</w:t>
            </w:r>
          </w:p>
        </w:tc>
        <w:tc>
          <w:tcPr>
            <w:tcW w:w="7851" w:type="dxa"/>
            <w:shd w:val="clear" w:color="auto" w:fill="auto"/>
          </w:tcPr>
          <w:p w:rsidR="00A37755" w:rsidRPr="00213ACD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Senior clinician</w:t>
            </w:r>
            <w:r w:rsidRPr="00213ACD">
              <w:rPr>
                <w:color w:val="auto"/>
              </w:rPr>
              <w:t xml:space="preserve"> to lead lateral transfer of the patient from Hover</w:t>
            </w:r>
            <w:r>
              <w:rPr>
                <w:color w:val="auto"/>
              </w:rPr>
              <w:t>j</w:t>
            </w:r>
            <w:r w:rsidRPr="00213ACD">
              <w:rPr>
                <w:color w:val="auto"/>
              </w:rPr>
              <w:t>ack to bed</w:t>
            </w:r>
            <w:r>
              <w:rPr>
                <w:color w:val="auto"/>
              </w:rPr>
              <w:t>/trolley</w:t>
            </w:r>
            <w:r w:rsidRPr="00213ACD">
              <w:rPr>
                <w:color w:val="auto"/>
              </w:rPr>
              <w:t xml:space="preserve"> using Pat Slide </w:t>
            </w:r>
            <w:r>
              <w:rPr>
                <w:color w:val="auto"/>
              </w:rPr>
              <w:t>and glide sheet.</w:t>
            </w:r>
          </w:p>
        </w:tc>
      </w:tr>
      <w:tr w:rsidR="00A37755" w:rsidRPr="00213ACD" w:rsidTr="002179DF">
        <w:trPr>
          <w:trHeight w:val="896"/>
        </w:trPr>
        <w:tc>
          <w:tcPr>
            <w:tcW w:w="1188" w:type="dxa"/>
            <w:shd w:val="clear" w:color="auto" w:fill="auto"/>
          </w:tcPr>
          <w:p w:rsidR="00A37755" w:rsidRDefault="00A37755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13</w:t>
            </w:r>
          </w:p>
        </w:tc>
        <w:tc>
          <w:tcPr>
            <w:tcW w:w="7851" w:type="dxa"/>
            <w:shd w:val="clear" w:color="auto" w:fill="auto"/>
          </w:tcPr>
          <w:p w:rsidR="00A37755" w:rsidRDefault="00A37755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Once in the bed/on trolley the patient is log- rolled off the scoop and triple immobilised again as per above sections</w:t>
            </w:r>
          </w:p>
        </w:tc>
      </w:tr>
    </w:tbl>
    <w:p w:rsidR="00A37755" w:rsidRDefault="00A37755" w:rsidP="00A37755">
      <w:pPr>
        <w:rPr>
          <w:rFonts w:cs="Arial"/>
          <w:b/>
          <w:sz w:val="36"/>
          <w:szCs w:val="36"/>
        </w:rPr>
      </w:pPr>
    </w:p>
    <w:p w:rsidR="00A37755" w:rsidRDefault="00A37755" w:rsidP="00A37755">
      <w:pPr>
        <w:jc w:val="center"/>
        <w:rPr>
          <w:rFonts w:cs="Arial"/>
          <w:b/>
          <w:sz w:val="36"/>
          <w:szCs w:val="36"/>
        </w:rPr>
      </w:pPr>
    </w:p>
    <w:p w:rsidR="0096344C" w:rsidRDefault="0096344C"/>
    <w:sectPr w:rsidR="0096344C" w:rsidSect="009634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AC2"/>
    <w:multiLevelType w:val="multilevel"/>
    <w:tmpl w:val="2CFAF026"/>
    <w:lvl w:ilvl="0">
      <w:start w:val="1"/>
      <w:numFmt w:val="decimal"/>
      <w:lvlText w:val="%1"/>
      <w:lvlJc w:val="left"/>
      <w:pPr>
        <w:ind w:left="432" w:hanging="432"/>
      </w:pPr>
      <w:rPr>
        <w:b/>
        <w:sz w:val="22"/>
        <w:szCs w:val="2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33F15064"/>
    <w:multiLevelType w:val="hybridMultilevel"/>
    <w:tmpl w:val="8E00FB12"/>
    <w:lvl w:ilvl="0" w:tplc="9AE60C34">
      <w:start w:val="1"/>
      <w:numFmt w:val="bullet"/>
      <w:lvlText w:val=""/>
      <w:lvlJc w:val="left"/>
      <w:pPr>
        <w:tabs>
          <w:tab w:val="num" w:pos="230"/>
        </w:tabs>
        <w:ind w:left="45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7C0D3F"/>
    <w:multiLevelType w:val="hybridMultilevel"/>
    <w:tmpl w:val="AA227BAC"/>
    <w:lvl w:ilvl="0" w:tplc="9AE60C34">
      <w:start w:val="1"/>
      <w:numFmt w:val="bullet"/>
      <w:lvlText w:val=""/>
      <w:lvlJc w:val="left"/>
      <w:pPr>
        <w:tabs>
          <w:tab w:val="num" w:pos="230"/>
        </w:tabs>
        <w:ind w:left="454" w:hanging="284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9C6F4F"/>
    <w:multiLevelType w:val="hybridMultilevel"/>
    <w:tmpl w:val="FEAA563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55"/>
    <w:rsid w:val="000911F3"/>
    <w:rsid w:val="000A0CB6"/>
    <w:rsid w:val="000F390E"/>
    <w:rsid w:val="00122BD0"/>
    <w:rsid w:val="00153DE6"/>
    <w:rsid w:val="00157B15"/>
    <w:rsid w:val="00171EF0"/>
    <w:rsid w:val="001A4F20"/>
    <w:rsid w:val="001E17B7"/>
    <w:rsid w:val="001E1DB3"/>
    <w:rsid w:val="001E4C10"/>
    <w:rsid w:val="00281239"/>
    <w:rsid w:val="003503D8"/>
    <w:rsid w:val="00367015"/>
    <w:rsid w:val="003B6E84"/>
    <w:rsid w:val="003C1AD1"/>
    <w:rsid w:val="003F4131"/>
    <w:rsid w:val="00415BF4"/>
    <w:rsid w:val="00494663"/>
    <w:rsid w:val="004F0046"/>
    <w:rsid w:val="00553903"/>
    <w:rsid w:val="005C083C"/>
    <w:rsid w:val="00631BE0"/>
    <w:rsid w:val="00674701"/>
    <w:rsid w:val="00715270"/>
    <w:rsid w:val="00746365"/>
    <w:rsid w:val="008776B4"/>
    <w:rsid w:val="0088212A"/>
    <w:rsid w:val="00954189"/>
    <w:rsid w:val="0096344C"/>
    <w:rsid w:val="009A7DF9"/>
    <w:rsid w:val="00A37755"/>
    <w:rsid w:val="00A5715B"/>
    <w:rsid w:val="00AA523C"/>
    <w:rsid w:val="00B77C1E"/>
    <w:rsid w:val="00C43AA5"/>
    <w:rsid w:val="00C92AB2"/>
    <w:rsid w:val="00C9636C"/>
    <w:rsid w:val="00CC41CE"/>
    <w:rsid w:val="00D53BEB"/>
    <w:rsid w:val="00DA316C"/>
    <w:rsid w:val="00DF02F7"/>
    <w:rsid w:val="00E05162"/>
    <w:rsid w:val="00E22507"/>
    <w:rsid w:val="00EC794C"/>
    <w:rsid w:val="00ED0687"/>
    <w:rsid w:val="00EE2D91"/>
    <w:rsid w:val="00F57EAC"/>
    <w:rsid w:val="00F8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59E565-CC42-4FA8-90C4-B73870A73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ind w:left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7755"/>
    <w:pPr>
      <w:ind w:left="0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CC41CE"/>
    <w:pPr>
      <w:keepNext/>
      <w:framePr w:hSpace="181" w:wrap="around" w:vAnchor="text" w:hAnchor="page" w:x="1354" w:y="4874"/>
      <w:spacing w:before="480" w:after="300"/>
      <w:ind w:left="360"/>
      <w:suppressOverlap/>
      <w:outlineLvl w:val="0"/>
    </w:pPr>
    <w:rPr>
      <w:rFonts w:cs="Arial"/>
      <w:b/>
      <w:bCs/>
      <w:color w:val="000000"/>
      <w:kern w:val="32"/>
      <w:sz w:val="28"/>
      <w:szCs w:val="24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81239"/>
    <w:pPr>
      <w:keepNext/>
      <w:keepLines/>
      <w:numPr>
        <w:ilvl w:val="1"/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B77C1E"/>
    <w:pPr>
      <w:keepNext/>
      <w:keepLines/>
      <w:numPr>
        <w:ilvl w:val="2"/>
        <w:numId w:val="1"/>
      </w:numPr>
      <w:spacing w:before="200"/>
      <w:outlineLvl w:val="2"/>
    </w:pPr>
    <w:rPr>
      <w:rFonts w:eastAsiaTheme="majorEastAsia" w:cstheme="majorBidi"/>
      <w:b/>
      <w:bCs/>
      <w:color w:val="000000" w:themeColor="text1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C41CE"/>
    <w:rPr>
      <w:rFonts w:ascii="Arial" w:eastAsia="Times New Roman" w:hAnsi="Arial" w:cs="Arial"/>
      <w:b/>
      <w:bCs/>
      <w:color w:val="000000"/>
      <w:kern w:val="32"/>
      <w:sz w:val="28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281239"/>
    <w:rPr>
      <w:rFonts w:asciiTheme="majorHAnsi" w:eastAsiaTheme="majorEastAsia" w:hAnsiTheme="majorHAnsi" w:cstheme="majorBidi"/>
      <w:b/>
      <w:bCs/>
      <w:color w:val="000000" w:themeColor="text1"/>
      <w:sz w:val="24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E22507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TitleChar">
    <w:name w:val="Title Char"/>
    <w:basedOn w:val="DefaultParagraphFont"/>
    <w:link w:val="Title"/>
    <w:uiPriority w:val="10"/>
    <w:rsid w:val="00E22507"/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Heading3Char">
    <w:name w:val="Heading 3 Char"/>
    <w:basedOn w:val="DefaultParagraphFont"/>
    <w:link w:val="Heading3"/>
    <w:uiPriority w:val="9"/>
    <w:rsid w:val="00B77C1E"/>
    <w:rPr>
      <w:rFonts w:ascii="Arial" w:eastAsiaTheme="majorEastAsia" w:hAnsi="Arial" w:cstheme="majorBidi"/>
      <w:b/>
      <w:bCs/>
      <w:color w:val="000000" w:themeColor="text1"/>
      <w:sz w:val="24"/>
      <w:szCs w:val="20"/>
      <w:lang w:eastAsia="en-GB"/>
    </w:rPr>
  </w:style>
  <w:style w:type="paragraph" w:customStyle="1" w:styleId="Default">
    <w:name w:val="Default"/>
    <w:rsid w:val="00A37755"/>
    <w:pPr>
      <w:autoSpaceDE w:val="0"/>
      <w:autoSpaceDN w:val="0"/>
      <w:adjustRightInd w:val="0"/>
      <w:ind w:left="0"/>
    </w:pPr>
    <w:rPr>
      <w:rFonts w:ascii="Arial" w:eastAsia="Times New Roman" w:hAnsi="Arial" w:cs="Arial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4538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Annie Burrin (Cardiff and Vale UHB - Patient Safety And Quality)</cp:lastModifiedBy>
  <cp:revision>2</cp:revision>
  <dcterms:created xsi:type="dcterms:W3CDTF">2021-06-28T07:38:00Z</dcterms:created>
  <dcterms:modified xsi:type="dcterms:W3CDTF">2021-06-28T07:38:00Z</dcterms:modified>
</cp:coreProperties>
</file>