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E4D42" w:rsidRDefault="00DE4D42" w:rsidP="00DE4D42">
      <w:pPr>
        <w:jc w:val="center"/>
        <w:outlineLvl w:val="0"/>
        <w:rPr>
          <w:rFonts w:cs="Arial"/>
          <w:b/>
          <w:sz w:val="28"/>
          <w:szCs w:val="28"/>
        </w:rPr>
      </w:pPr>
    </w:p>
    <w:tbl>
      <w:tblPr>
        <w:tblW w:w="949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27"/>
        <w:gridCol w:w="2070"/>
        <w:gridCol w:w="4701"/>
      </w:tblGrid>
      <w:tr w:rsidR="00700091" w:rsidRPr="00700091" w:rsidTr="00304CAA">
        <w:tc>
          <w:tcPr>
            <w:tcW w:w="4797" w:type="dxa"/>
            <w:gridSpan w:val="2"/>
            <w:shd w:val="clear" w:color="auto" w:fill="auto"/>
          </w:tcPr>
          <w:p w:rsidR="00700091" w:rsidRPr="00700091" w:rsidRDefault="00700091" w:rsidP="00501DBE">
            <w:pPr>
              <w:rPr>
                <w:b/>
                <w:i/>
                <w:sz w:val="24"/>
                <w:szCs w:val="24"/>
              </w:rPr>
            </w:pPr>
            <w:r w:rsidRPr="00700091">
              <w:rPr>
                <w:b/>
                <w:sz w:val="24"/>
                <w:szCs w:val="24"/>
              </w:rPr>
              <w:t xml:space="preserve">Reference Number: </w:t>
            </w:r>
          </w:p>
          <w:p w:rsidR="00700091" w:rsidRPr="00700091" w:rsidRDefault="00700091" w:rsidP="00501DBE">
            <w:pPr>
              <w:rPr>
                <w:b/>
                <w:sz w:val="24"/>
                <w:szCs w:val="24"/>
              </w:rPr>
            </w:pPr>
            <w:r w:rsidRPr="00700091">
              <w:rPr>
                <w:b/>
                <w:sz w:val="24"/>
                <w:szCs w:val="24"/>
              </w:rPr>
              <w:t xml:space="preserve">Version Number: </w:t>
            </w:r>
            <w:r w:rsidR="00370A6D">
              <w:rPr>
                <w:sz w:val="24"/>
                <w:szCs w:val="24"/>
              </w:rPr>
              <w:t>6</w:t>
            </w:r>
          </w:p>
          <w:p w:rsidR="00700091" w:rsidRPr="00700091" w:rsidRDefault="00700091" w:rsidP="00501DBE">
            <w:pPr>
              <w:rPr>
                <w:b/>
                <w:sz w:val="24"/>
                <w:szCs w:val="24"/>
              </w:rPr>
            </w:pPr>
          </w:p>
        </w:tc>
        <w:tc>
          <w:tcPr>
            <w:tcW w:w="4701" w:type="dxa"/>
            <w:shd w:val="clear" w:color="auto" w:fill="auto"/>
          </w:tcPr>
          <w:p w:rsidR="00700091" w:rsidRPr="00700091" w:rsidRDefault="00700091" w:rsidP="00501DBE">
            <w:pPr>
              <w:rPr>
                <w:i/>
                <w:sz w:val="24"/>
                <w:szCs w:val="24"/>
              </w:rPr>
            </w:pPr>
            <w:r w:rsidRPr="00700091">
              <w:rPr>
                <w:b/>
                <w:sz w:val="24"/>
                <w:szCs w:val="24"/>
              </w:rPr>
              <w:t xml:space="preserve">Date of Next Review: </w:t>
            </w:r>
            <w:r w:rsidR="00142318" w:rsidRPr="00142318">
              <w:rPr>
                <w:i/>
                <w:sz w:val="24"/>
                <w:szCs w:val="24"/>
              </w:rPr>
              <w:t>Dec</w:t>
            </w:r>
            <w:r w:rsidR="00142318">
              <w:rPr>
                <w:i/>
                <w:sz w:val="24"/>
                <w:szCs w:val="24"/>
              </w:rPr>
              <w:t>ember 2024</w:t>
            </w:r>
          </w:p>
          <w:p w:rsidR="00700091" w:rsidRPr="00700091" w:rsidRDefault="00700091" w:rsidP="00367853">
            <w:pPr>
              <w:rPr>
                <w:b/>
                <w:sz w:val="24"/>
                <w:szCs w:val="24"/>
              </w:rPr>
            </w:pPr>
            <w:r w:rsidRPr="00700091">
              <w:rPr>
                <w:b/>
                <w:sz w:val="24"/>
                <w:szCs w:val="24"/>
              </w:rPr>
              <w:t xml:space="preserve">Previous Trust/LHB Reference Number:    </w:t>
            </w:r>
            <w:r w:rsidR="00370A6D">
              <w:rPr>
                <w:b/>
                <w:sz w:val="24"/>
                <w:szCs w:val="24"/>
              </w:rPr>
              <w:t>UHW 004</w:t>
            </w:r>
          </w:p>
        </w:tc>
      </w:tr>
      <w:tr w:rsidR="00700091" w:rsidRPr="00700091" w:rsidTr="00304CAA">
        <w:tc>
          <w:tcPr>
            <w:tcW w:w="9498" w:type="dxa"/>
            <w:gridSpan w:val="3"/>
            <w:shd w:val="clear" w:color="auto" w:fill="auto"/>
            <w:vAlign w:val="center"/>
          </w:tcPr>
          <w:p w:rsidR="00700091" w:rsidRPr="00700091" w:rsidRDefault="00700091" w:rsidP="00501DBE">
            <w:pPr>
              <w:jc w:val="center"/>
              <w:rPr>
                <w:b/>
                <w:sz w:val="24"/>
                <w:szCs w:val="24"/>
              </w:rPr>
            </w:pPr>
          </w:p>
          <w:p w:rsidR="00EF42F1" w:rsidRPr="0060441D" w:rsidRDefault="00EF42F1" w:rsidP="00EF42F1">
            <w:pPr>
              <w:spacing w:before="29"/>
              <w:ind w:right="901"/>
              <w:jc w:val="center"/>
              <w:rPr>
                <w:rFonts w:cs="Arial"/>
                <w:b/>
                <w:bCs/>
                <w:position w:val="-1"/>
                <w:szCs w:val="24"/>
              </w:rPr>
            </w:pPr>
            <w:r>
              <w:rPr>
                <w:rFonts w:cs="Arial"/>
                <w:b/>
                <w:bCs/>
                <w:szCs w:val="24"/>
              </w:rPr>
              <w:t xml:space="preserve">INFECTION CONTROL PROCEDURE FOR METICILLIN RESISTANT </w:t>
            </w:r>
            <w:r>
              <w:rPr>
                <w:rFonts w:cs="Arial"/>
                <w:b/>
                <w:bCs/>
                <w:i/>
                <w:position w:val="-1"/>
                <w:szCs w:val="24"/>
              </w:rPr>
              <w:t xml:space="preserve">STAPHYLOCOCCUS AUREUS </w:t>
            </w:r>
            <w:r>
              <w:rPr>
                <w:rFonts w:cs="Arial"/>
                <w:b/>
                <w:bCs/>
                <w:position w:val="-1"/>
                <w:szCs w:val="24"/>
              </w:rPr>
              <w:t>(MRSA) IN ACUTE HOSPITALS</w:t>
            </w:r>
          </w:p>
          <w:p w:rsidR="00700091" w:rsidRPr="00700091" w:rsidRDefault="00700091" w:rsidP="00501DBE">
            <w:pPr>
              <w:jc w:val="center"/>
              <w:rPr>
                <w:rFonts w:cs="Arial"/>
                <w:sz w:val="24"/>
                <w:szCs w:val="24"/>
              </w:rPr>
            </w:pPr>
          </w:p>
        </w:tc>
      </w:tr>
      <w:tr w:rsidR="00700091" w:rsidRPr="00700091" w:rsidTr="00304CAA">
        <w:tc>
          <w:tcPr>
            <w:tcW w:w="9498" w:type="dxa"/>
            <w:gridSpan w:val="3"/>
          </w:tcPr>
          <w:p w:rsidR="001F2ADC" w:rsidRPr="001F2ADC" w:rsidRDefault="001F2ADC" w:rsidP="001F2ADC">
            <w:pPr>
              <w:tabs>
                <w:tab w:val="left" w:pos="1110"/>
              </w:tabs>
              <w:spacing w:before="15" w:line="260" w:lineRule="exact"/>
              <w:rPr>
                <w:b/>
                <w:sz w:val="26"/>
                <w:szCs w:val="26"/>
                <w:lang w:eastAsia="en-US"/>
              </w:rPr>
            </w:pPr>
            <w:r w:rsidRPr="001F2ADC">
              <w:rPr>
                <w:b/>
                <w:sz w:val="26"/>
                <w:szCs w:val="26"/>
                <w:lang w:eastAsia="en-US"/>
              </w:rPr>
              <w:t>Introduction:</w:t>
            </w:r>
          </w:p>
          <w:p w:rsidR="001F2ADC" w:rsidRPr="001F2ADC" w:rsidRDefault="001F2ADC" w:rsidP="001F2ADC">
            <w:pPr>
              <w:tabs>
                <w:tab w:val="left" w:pos="1110"/>
              </w:tabs>
              <w:spacing w:before="15" w:line="260" w:lineRule="exact"/>
              <w:rPr>
                <w:b/>
                <w:sz w:val="26"/>
                <w:szCs w:val="26"/>
                <w:lang w:eastAsia="en-US"/>
              </w:rPr>
            </w:pPr>
          </w:p>
          <w:p w:rsidR="001F2ADC" w:rsidRPr="00913B0F" w:rsidRDefault="001F2ADC" w:rsidP="001F2ADC">
            <w:pPr>
              <w:autoSpaceDE w:val="0"/>
              <w:autoSpaceDN w:val="0"/>
              <w:adjustRightInd w:val="0"/>
              <w:rPr>
                <w:rFonts w:cs="Arial"/>
                <w:color w:val="000000"/>
                <w:sz w:val="24"/>
                <w:szCs w:val="24"/>
              </w:rPr>
            </w:pPr>
            <w:r w:rsidRPr="00913B0F">
              <w:rPr>
                <w:rFonts w:cs="Arial"/>
                <w:color w:val="000000"/>
                <w:sz w:val="24"/>
                <w:szCs w:val="24"/>
              </w:rPr>
              <w:t xml:space="preserve">This procedure sets out the requirements for MRSA screening plus the management of patients found to be MRSA positive. </w:t>
            </w:r>
            <w:r w:rsidR="00212057">
              <w:rPr>
                <w:rFonts w:cs="Arial"/>
                <w:color w:val="000000"/>
                <w:sz w:val="24"/>
                <w:szCs w:val="24"/>
              </w:rPr>
              <w:t xml:space="preserve"> </w:t>
            </w:r>
          </w:p>
          <w:p w:rsidR="00F138BF" w:rsidRDefault="00F138BF" w:rsidP="001F2ADC">
            <w:pPr>
              <w:autoSpaceDE w:val="0"/>
              <w:autoSpaceDN w:val="0"/>
              <w:adjustRightInd w:val="0"/>
              <w:rPr>
                <w:rFonts w:cs="Arial"/>
                <w:color w:val="000000"/>
                <w:sz w:val="24"/>
                <w:szCs w:val="24"/>
              </w:rPr>
            </w:pPr>
          </w:p>
          <w:p w:rsidR="00F138BF" w:rsidRDefault="001F2ADC" w:rsidP="001F2ADC">
            <w:pPr>
              <w:autoSpaceDE w:val="0"/>
              <w:autoSpaceDN w:val="0"/>
              <w:adjustRightInd w:val="0"/>
              <w:rPr>
                <w:rFonts w:cs="Arial"/>
                <w:color w:val="000000"/>
                <w:sz w:val="24"/>
                <w:szCs w:val="24"/>
              </w:rPr>
            </w:pPr>
            <w:r w:rsidRPr="00913B0F">
              <w:rPr>
                <w:rFonts w:cs="Arial"/>
                <w:color w:val="000000"/>
                <w:sz w:val="24"/>
                <w:szCs w:val="24"/>
              </w:rPr>
              <w:t xml:space="preserve">Patients may be carriers of MRSA or contract it through transmission from another, affected person.  MRSA can cause </w:t>
            </w:r>
            <w:r w:rsidR="00F138BF">
              <w:rPr>
                <w:rFonts w:cs="Arial"/>
                <w:color w:val="000000"/>
                <w:sz w:val="24"/>
                <w:szCs w:val="24"/>
              </w:rPr>
              <w:t>skin and soft tissue</w:t>
            </w:r>
            <w:r w:rsidRPr="00913B0F">
              <w:rPr>
                <w:rFonts w:cs="Arial"/>
                <w:color w:val="000000"/>
                <w:sz w:val="24"/>
                <w:szCs w:val="24"/>
              </w:rPr>
              <w:t xml:space="preserve">, respiratory, </w:t>
            </w:r>
            <w:r w:rsidR="008555E0" w:rsidRPr="00913B0F">
              <w:rPr>
                <w:rFonts w:cs="Arial"/>
                <w:color w:val="000000"/>
                <w:sz w:val="24"/>
                <w:szCs w:val="24"/>
              </w:rPr>
              <w:t>urinary</w:t>
            </w:r>
            <w:r w:rsidR="008555E0">
              <w:rPr>
                <w:rFonts w:cs="Arial"/>
                <w:color w:val="000000"/>
                <w:sz w:val="24"/>
                <w:szCs w:val="24"/>
              </w:rPr>
              <w:t>,</w:t>
            </w:r>
            <w:r w:rsidR="008555E0" w:rsidRPr="00913B0F">
              <w:rPr>
                <w:rFonts w:cs="Arial"/>
                <w:color w:val="000000"/>
                <w:sz w:val="24"/>
                <w:szCs w:val="24"/>
              </w:rPr>
              <w:t xml:space="preserve"> blood</w:t>
            </w:r>
            <w:r w:rsidRPr="00913B0F">
              <w:rPr>
                <w:rFonts w:cs="Arial"/>
                <w:color w:val="000000"/>
                <w:sz w:val="24"/>
                <w:szCs w:val="24"/>
              </w:rPr>
              <w:t xml:space="preserve"> stream</w:t>
            </w:r>
            <w:r w:rsidR="00F138BF">
              <w:rPr>
                <w:rFonts w:cs="Arial"/>
                <w:color w:val="000000"/>
                <w:sz w:val="24"/>
                <w:szCs w:val="24"/>
              </w:rPr>
              <w:t xml:space="preserve"> and other</w:t>
            </w:r>
            <w:r w:rsidRPr="00913B0F">
              <w:rPr>
                <w:rFonts w:cs="Arial"/>
                <w:color w:val="000000"/>
                <w:sz w:val="24"/>
                <w:szCs w:val="24"/>
              </w:rPr>
              <w:t xml:space="preserve"> infections.</w:t>
            </w:r>
            <w:r w:rsidR="00F138BF">
              <w:rPr>
                <w:rFonts w:cs="Arial"/>
                <w:color w:val="000000"/>
                <w:sz w:val="24"/>
                <w:szCs w:val="24"/>
              </w:rPr>
              <w:t xml:space="preserve">  </w:t>
            </w:r>
          </w:p>
          <w:p w:rsidR="001F2ADC" w:rsidRPr="00913B0F" w:rsidRDefault="00F138BF" w:rsidP="001F2ADC">
            <w:pPr>
              <w:autoSpaceDE w:val="0"/>
              <w:autoSpaceDN w:val="0"/>
              <w:adjustRightInd w:val="0"/>
              <w:rPr>
                <w:rFonts w:cs="Arial"/>
                <w:color w:val="000000"/>
                <w:sz w:val="24"/>
                <w:szCs w:val="24"/>
              </w:rPr>
            </w:pPr>
            <w:r>
              <w:rPr>
                <w:rFonts w:cs="Arial"/>
                <w:color w:val="000000"/>
                <w:sz w:val="24"/>
                <w:szCs w:val="24"/>
              </w:rPr>
              <w:t>Using</w:t>
            </w:r>
            <w:r w:rsidRPr="00913B0F">
              <w:rPr>
                <w:rFonts w:cs="Arial"/>
                <w:color w:val="000000"/>
                <w:sz w:val="24"/>
                <w:szCs w:val="24"/>
              </w:rPr>
              <w:t xml:space="preserve"> </w:t>
            </w:r>
            <w:r w:rsidR="001F2ADC" w:rsidRPr="00913B0F">
              <w:rPr>
                <w:rFonts w:cs="Arial"/>
                <w:color w:val="000000"/>
                <w:sz w:val="24"/>
                <w:szCs w:val="24"/>
              </w:rPr>
              <w:t xml:space="preserve">the clinical risk assessment </w:t>
            </w:r>
            <w:r>
              <w:rPr>
                <w:rFonts w:cs="Arial"/>
                <w:color w:val="000000"/>
                <w:sz w:val="24"/>
                <w:szCs w:val="24"/>
              </w:rPr>
              <w:t xml:space="preserve">tool </w:t>
            </w:r>
            <w:r w:rsidR="001F2ADC" w:rsidRPr="00913B0F">
              <w:rPr>
                <w:rFonts w:cs="Arial"/>
                <w:color w:val="000000"/>
                <w:sz w:val="24"/>
                <w:szCs w:val="24"/>
              </w:rPr>
              <w:t xml:space="preserve">in this procedure ensures staff screen patients that are at a higher risk of infection from MRSA (for example, previous history or admission for high risk surgery). </w:t>
            </w:r>
          </w:p>
          <w:p w:rsidR="001F2ADC" w:rsidRPr="00913B0F" w:rsidRDefault="001F2ADC" w:rsidP="001F2ADC">
            <w:pPr>
              <w:autoSpaceDE w:val="0"/>
              <w:autoSpaceDN w:val="0"/>
              <w:adjustRightInd w:val="0"/>
              <w:rPr>
                <w:rFonts w:cs="Arial"/>
                <w:color w:val="000000"/>
                <w:sz w:val="24"/>
                <w:szCs w:val="24"/>
              </w:rPr>
            </w:pPr>
          </w:p>
          <w:p w:rsidR="001F2ADC" w:rsidRPr="00913B0F" w:rsidRDefault="001F2ADC" w:rsidP="001F2ADC">
            <w:pPr>
              <w:rPr>
                <w:rFonts w:cs="Arial"/>
                <w:color w:val="000000"/>
                <w:sz w:val="24"/>
                <w:szCs w:val="24"/>
              </w:rPr>
            </w:pPr>
            <w:r w:rsidRPr="00913B0F">
              <w:rPr>
                <w:rFonts w:cs="Arial"/>
                <w:color w:val="000000"/>
                <w:sz w:val="24"/>
                <w:szCs w:val="24"/>
              </w:rPr>
              <w:t xml:space="preserve">The ‘Implementation of modified admission MRSA screening guidance for NHS’ from the Department of Health in 2014 </w:t>
            </w:r>
            <w:r w:rsidR="00F138BF">
              <w:rPr>
                <w:rFonts w:cs="Arial"/>
                <w:color w:val="000000"/>
                <w:sz w:val="24"/>
                <w:szCs w:val="24"/>
              </w:rPr>
              <w:t>recommende</w:t>
            </w:r>
            <w:r w:rsidR="00F138BF" w:rsidRPr="00913B0F">
              <w:rPr>
                <w:rFonts w:cs="Arial"/>
                <w:color w:val="000000"/>
                <w:sz w:val="24"/>
                <w:szCs w:val="24"/>
              </w:rPr>
              <w:t xml:space="preserve">d </w:t>
            </w:r>
            <w:r w:rsidRPr="00913B0F">
              <w:rPr>
                <w:rFonts w:cs="Arial"/>
                <w:color w:val="000000"/>
                <w:sz w:val="24"/>
                <w:szCs w:val="24"/>
              </w:rPr>
              <w:t xml:space="preserve">MRSA screens for acute and elective admissions in England </w:t>
            </w:r>
            <w:r w:rsidR="00F138BF">
              <w:rPr>
                <w:rFonts w:cs="Arial"/>
                <w:color w:val="000000"/>
                <w:sz w:val="24"/>
                <w:szCs w:val="24"/>
              </w:rPr>
              <w:t>were</w:t>
            </w:r>
            <w:r w:rsidRPr="00913B0F">
              <w:rPr>
                <w:rFonts w:cs="Arial"/>
                <w:color w:val="000000"/>
                <w:sz w:val="24"/>
                <w:szCs w:val="24"/>
              </w:rPr>
              <w:t xml:space="preserve"> streamlined to the following: </w:t>
            </w:r>
          </w:p>
          <w:p w:rsidR="001F2ADC" w:rsidRPr="00913B0F" w:rsidRDefault="001F2ADC" w:rsidP="001F2ADC">
            <w:pPr>
              <w:autoSpaceDE w:val="0"/>
              <w:autoSpaceDN w:val="0"/>
              <w:adjustRightInd w:val="0"/>
              <w:rPr>
                <w:rFonts w:cs="Arial"/>
                <w:color w:val="000000"/>
                <w:sz w:val="24"/>
                <w:szCs w:val="24"/>
              </w:rPr>
            </w:pPr>
            <w:r w:rsidRPr="00913B0F">
              <w:rPr>
                <w:rFonts w:cs="Arial"/>
                <w:color w:val="000000"/>
                <w:sz w:val="24"/>
                <w:szCs w:val="24"/>
              </w:rPr>
              <w:t xml:space="preserve">• </w:t>
            </w:r>
            <w:r w:rsidRPr="00913B0F">
              <w:rPr>
                <w:rFonts w:cs="Arial"/>
                <w:bCs/>
                <w:color w:val="000000"/>
                <w:sz w:val="24"/>
                <w:szCs w:val="24"/>
              </w:rPr>
              <w:t>All patients admitted to high risk units.</w:t>
            </w:r>
          </w:p>
          <w:p w:rsidR="001F2ADC" w:rsidRPr="00913B0F" w:rsidRDefault="001F2ADC" w:rsidP="001F2ADC">
            <w:pPr>
              <w:autoSpaceDE w:val="0"/>
              <w:autoSpaceDN w:val="0"/>
              <w:adjustRightInd w:val="0"/>
              <w:rPr>
                <w:rFonts w:cs="Arial"/>
                <w:bCs/>
                <w:color w:val="000000"/>
                <w:sz w:val="24"/>
                <w:szCs w:val="24"/>
              </w:rPr>
            </w:pPr>
            <w:r w:rsidRPr="00913B0F">
              <w:rPr>
                <w:rFonts w:cs="Arial"/>
                <w:color w:val="000000"/>
                <w:sz w:val="24"/>
                <w:szCs w:val="24"/>
              </w:rPr>
              <w:t xml:space="preserve">• </w:t>
            </w:r>
            <w:r w:rsidRPr="00913B0F">
              <w:rPr>
                <w:rFonts w:cs="Arial"/>
                <w:bCs/>
                <w:color w:val="000000"/>
                <w:sz w:val="24"/>
                <w:szCs w:val="24"/>
              </w:rPr>
              <w:t>All patients previously identified as colonised with or infected by MRSA.</w:t>
            </w:r>
          </w:p>
          <w:p w:rsidR="001F2ADC" w:rsidRPr="00913B0F" w:rsidRDefault="001F2ADC" w:rsidP="001F2ADC">
            <w:pPr>
              <w:autoSpaceDE w:val="0"/>
              <w:autoSpaceDN w:val="0"/>
              <w:adjustRightInd w:val="0"/>
              <w:rPr>
                <w:rFonts w:cs="Arial"/>
                <w:b/>
                <w:bCs/>
                <w:color w:val="000000"/>
                <w:sz w:val="24"/>
                <w:szCs w:val="24"/>
              </w:rPr>
            </w:pPr>
          </w:p>
          <w:p w:rsidR="001F2ADC" w:rsidRPr="00913B0F" w:rsidRDefault="001F2ADC" w:rsidP="001F2ADC">
            <w:pPr>
              <w:ind w:right="222"/>
              <w:contextualSpacing/>
              <w:jc w:val="both"/>
              <w:rPr>
                <w:rFonts w:eastAsia="Calibri" w:cs="Arial"/>
                <w:sz w:val="24"/>
                <w:szCs w:val="24"/>
                <w:lang w:eastAsia="en-US"/>
              </w:rPr>
            </w:pPr>
            <w:r w:rsidRPr="00913B0F">
              <w:rPr>
                <w:rFonts w:eastAsia="Calibri" w:cs="Arial"/>
                <w:bCs/>
                <w:color w:val="000000"/>
                <w:sz w:val="24"/>
                <w:szCs w:val="24"/>
              </w:rPr>
              <w:t>Cardiff and Vale UHB include the above as part of the MRSA admission screening as already advised from a CMO/CNO letter issued in February 2013 in addition to the following:</w:t>
            </w:r>
          </w:p>
          <w:p w:rsidR="001F2ADC" w:rsidRPr="00913B0F" w:rsidRDefault="001F2ADC" w:rsidP="001F2ADC">
            <w:pPr>
              <w:numPr>
                <w:ilvl w:val="0"/>
                <w:numId w:val="31"/>
              </w:numPr>
              <w:ind w:right="222"/>
              <w:contextualSpacing/>
              <w:jc w:val="both"/>
              <w:rPr>
                <w:rFonts w:eastAsia="Calibri" w:cs="Arial"/>
                <w:sz w:val="24"/>
                <w:szCs w:val="24"/>
                <w:lang w:eastAsia="en-US"/>
              </w:rPr>
            </w:pPr>
            <w:r w:rsidRPr="00913B0F">
              <w:rPr>
                <w:rFonts w:eastAsia="Calibri" w:cs="Arial"/>
                <w:sz w:val="24"/>
                <w:szCs w:val="24"/>
                <w:lang w:eastAsia="en-US"/>
              </w:rPr>
              <w:t>is resident in a care home, other institutional setting or is a transfer from another hospital;</w:t>
            </w:r>
          </w:p>
          <w:p w:rsidR="001F2ADC" w:rsidRPr="00913B0F" w:rsidRDefault="001F2ADC" w:rsidP="001F2ADC">
            <w:pPr>
              <w:numPr>
                <w:ilvl w:val="0"/>
                <w:numId w:val="31"/>
              </w:numPr>
              <w:ind w:right="222"/>
              <w:contextualSpacing/>
              <w:jc w:val="both"/>
              <w:rPr>
                <w:rFonts w:eastAsia="Calibri" w:cs="Arial"/>
                <w:sz w:val="24"/>
                <w:szCs w:val="24"/>
                <w:lang w:eastAsia="en-US"/>
              </w:rPr>
            </w:pPr>
            <w:r w:rsidRPr="00913B0F">
              <w:rPr>
                <w:rFonts w:eastAsia="Calibri" w:cs="Arial"/>
                <w:sz w:val="24"/>
                <w:szCs w:val="24"/>
                <w:lang w:eastAsia="en-US"/>
              </w:rPr>
              <w:t xml:space="preserve">has a wound or in-dwelling device (e.g. gastrostomy, urinary catheter, long term intravascular device) present on admission to the UHB. </w:t>
            </w:r>
          </w:p>
          <w:p w:rsidR="001F2ADC" w:rsidRPr="001F2ADC" w:rsidRDefault="001F2ADC" w:rsidP="001F2ADC">
            <w:pPr>
              <w:tabs>
                <w:tab w:val="left" w:pos="860"/>
              </w:tabs>
              <w:ind w:left="158" w:right="-20"/>
              <w:jc w:val="both"/>
              <w:rPr>
                <w:sz w:val="26"/>
                <w:szCs w:val="26"/>
                <w:lang w:eastAsia="en-US"/>
              </w:rPr>
            </w:pPr>
            <w:r w:rsidRPr="001F2ADC">
              <w:rPr>
                <w:rFonts w:cs="Arial"/>
                <w:sz w:val="24"/>
                <w:szCs w:val="24"/>
                <w:lang w:eastAsia="en-US"/>
              </w:rPr>
              <w:tab/>
            </w:r>
            <w:r w:rsidRPr="001F2ADC">
              <w:rPr>
                <w:rFonts w:cs="Arial"/>
                <w:sz w:val="24"/>
                <w:szCs w:val="24"/>
                <w:lang w:eastAsia="en-US"/>
              </w:rPr>
              <w:tab/>
            </w:r>
          </w:p>
          <w:p w:rsidR="001F2ADC" w:rsidRPr="001F2ADC" w:rsidRDefault="001F2ADC" w:rsidP="001F2ADC">
            <w:pPr>
              <w:tabs>
                <w:tab w:val="left" w:pos="860"/>
              </w:tabs>
              <w:ind w:right="487"/>
              <w:jc w:val="both"/>
              <w:rPr>
                <w:rFonts w:cs="Arial"/>
                <w:sz w:val="24"/>
                <w:szCs w:val="24"/>
                <w:lang w:eastAsia="en-US"/>
              </w:rPr>
            </w:pPr>
          </w:p>
          <w:p w:rsidR="001F2ADC" w:rsidRPr="001F2ADC" w:rsidRDefault="001F2ADC" w:rsidP="001F2ADC">
            <w:pPr>
              <w:tabs>
                <w:tab w:val="left" w:pos="860"/>
              </w:tabs>
              <w:ind w:right="487"/>
              <w:jc w:val="both"/>
              <w:rPr>
                <w:rFonts w:cs="Arial"/>
                <w:b/>
                <w:sz w:val="26"/>
                <w:szCs w:val="26"/>
                <w:lang w:eastAsia="en-US"/>
              </w:rPr>
            </w:pPr>
            <w:r w:rsidRPr="001F2ADC">
              <w:rPr>
                <w:rFonts w:cs="Arial"/>
                <w:b/>
                <w:sz w:val="26"/>
                <w:szCs w:val="26"/>
                <w:lang w:eastAsia="en-US"/>
              </w:rPr>
              <w:t>Aim:</w:t>
            </w:r>
          </w:p>
          <w:p w:rsidR="001F2ADC" w:rsidRPr="001F2ADC" w:rsidRDefault="001F2ADC" w:rsidP="001F2ADC">
            <w:pPr>
              <w:tabs>
                <w:tab w:val="left" w:pos="860"/>
              </w:tabs>
              <w:ind w:right="745"/>
              <w:jc w:val="both"/>
              <w:rPr>
                <w:rFonts w:cs="Arial"/>
                <w:sz w:val="24"/>
                <w:szCs w:val="24"/>
                <w:lang w:eastAsia="en-US"/>
              </w:rPr>
            </w:pPr>
            <w:r w:rsidRPr="001F2ADC">
              <w:rPr>
                <w:rFonts w:cs="Arial"/>
                <w:sz w:val="24"/>
                <w:szCs w:val="24"/>
                <w:lang w:eastAsia="en-US"/>
              </w:rPr>
              <w:t>To provide structured and appropriate</w:t>
            </w:r>
            <w:r w:rsidRPr="001F2ADC">
              <w:rPr>
                <w:rFonts w:cs="Arial"/>
                <w:spacing w:val="1"/>
                <w:sz w:val="24"/>
                <w:szCs w:val="24"/>
                <w:lang w:eastAsia="en-US"/>
              </w:rPr>
              <w:t xml:space="preserve"> </w:t>
            </w:r>
            <w:r w:rsidRPr="001F2ADC">
              <w:rPr>
                <w:rFonts w:cs="Arial"/>
                <w:sz w:val="24"/>
                <w:szCs w:val="24"/>
                <w:lang w:eastAsia="en-US"/>
              </w:rPr>
              <w:t>guidance to staff for the prevention and management of MRSA colonisation and management in all UHB hospitals.</w:t>
            </w:r>
          </w:p>
          <w:p w:rsidR="00700091" w:rsidRPr="00700091" w:rsidRDefault="00700091" w:rsidP="001F2ADC">
            <w:pPr>
              <w:tabs>
                <w:tab w:val="left" w:pos="860"/>
              </w:tabs>
              <w:ind w:right="745"/>
              <w:jc w:val="both"/>
              <w:rPr>
                <w:i/>
                <w:sz w:val="24"/>
                <w:szCs w:val="24"/>
              </w:rPr>
            </w:pPr>
          </w:p>
        </w:tc>
      </w:tr>
      <w:tr w:rsidR="00700091" w:rsidRPr="00700091" w:rsidTr="00304CAA">
        <w:tc>
          <w:tcPr>
            <w:tcW w:w="9498" w:type="dxa"/>
            <w:gridSpan w:val="3"/>
          </w:tcPr>
          <w:p w:rsidR="00700091" w:rsidRPr="00700091" w:rsidRDefault="00700091" w:rsidP="00501DBE">
            <w:pPr>
              <w:rPr>
                <w:b/>
                <w:sz w:val="24"/>
                <w:szCs w:val="24"/>
              </w:rPr>
            </w:pPr>
            <w:r w:rsidRPr="00700091">
              <w:rPr>
                <w:b/>
                <w:sz w:val="24"/>
                <w:szCs w:val="24"/>
              </w:rPr>
              <w:t>Objectives</w:t>
            </w:r>
          </w:p>
          <w:p w:rsidR="00700091" w:rsidRPr="00700091" w:rsidRDefault="00700091" w:rsidP="00501DBE">
            <w:pPr>
              <w:rPr>
                <w:b/>
                <w:sz w:val="24"/>
                <w:szCs w:val="24"/>
              </w:rPr>
            </w:pPr>
          </w:p>
          <w:p w:rsidR="001F2ADC" w:rsidRPr="001F2ADC" w:rsidRDefault="001F2ADC" w:rsidP="001F2ADC">
            <w:pPr>
              <w:tabs>
                <w:tab w:val="left" w:pos="860"/>
              </w:tabs>
              <w:ind w:right="-20"/>
              <w:jc w:val="both"/>
              <w:rPr>
                <w:rFonts w:cs="Arial"/>
                <w:sz w:val="24"/>
                <w:szCs w:val="24"/>
                <w:lang w:eastAsia="en-US"/>
              </w:rPr>
            </w:pPr>
            <w:r w:rsidRPr="001F2ADC">
              <w:rPr>
                <w:rFonts w:cs="Arial"/>
                <w:sz w:val="24"/>
                <w:szCs w:val="24"/>
                <w:lang w:eastAsia="en-US"/>
              </w:rPr>
              <w:t>To outline the procedure f</w:t>
            </w:r>
            <w:r w:rsidRPr="001F2ADC">
              <w:rPr>
                <w:rFonts w:cs="Arial"/>
                <w:spacing w:val="-1"/>
                <w:sz w:val="24"/>
                <w:szCs w:val="24"/>
                <w:lang w:eastAsia="en-US"/>
              </w:rPr>
              <w:t>o</w:t>
            </w:r>
            <w:r w:rsidRPr="001F2ADC">
              <w:rPr>
                <w:rFonts w:cs="Arial"/>
                <w:sz w:val="24"/>
                <w:szCs w:val="24"/>
                <w:lang w:eastAsia="en-US"/>
              </w:rPr>
              <w:t>r screening patients for MRSA.</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right="644"/>
              <w:jc w:val="both"/>
              <w:rPr>
                <w:rFonts w:cs="Arial"/>
                <w:sz w:val="24"/>
                <w:szCs w:val="24"/>
                <w:lang w:eastAsia="en-US"/>
              </w:rPr>
            </w:pPr>
            <w:r w:rsidRPr="001F2ADC">
              <w:rPr>
                <w:rFonts w:cs="Arial"/>
                <w:sz w:val="24"/>
                <w:szCs w:val="24"/>
                <w:lang w:eastAsia="en-US"/>
              </w:rPr>
              <w:t>To describe the actions required when a</w:t>
            </w:r>
            <w:r w:rsidRPr="001F2ADC">
              <w:rPr>
                <w:rFonts w:cs="Arial"/>
                <w:spacing w:val="1"/>
                <w:sz w:val="24"/>
                <w:szCs w:val="24"/>
                <w:lang w:eastAsia="en-US"/>
              </w:rPr>
              <w:t xml:space="preserve"> </w:t>
            </w:r>
            <w:r w:rsidRPr="001F2ADC">
              <w:rPr>
                <w:rFonts w:cs="Arial"/>
                <w:sz w:val="24"/>
                <w:szCs w:val="24"/>
                <w:lang w:eastAsia="en-US"/>
              </w:rPr>
              <w:t>case of MRSA is identified either on admission or subsequently.</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right="96"/>
              <w:jc w:val="both"/>
              <w:rPr>
                <w:rFonts w:cs="Arial"/>
                <w:sz w:val="24"/>
                <w:szCs w:val="24"/>
                <w:lang w:eastAsia="en-US"/>
              </w:rPr>
            </w:pPr>
            <w:r w:rsidRPr="001F2ADC">
              <w:rPr>
                <w:rFonts w:cs="Arial"/>
                <w:sz w:val="24"/>
                <w:szCs w:val="24"/>
                <w:lang w:eastAsia="en-US"/>
              </w:rPr>
              <w:lastRenderedPageBreak/>
              <w:t>To provide advice on the action required</w:t>
            </w:r>
            <w:r w:rsidRPr="001F2ADC">
              <w:rPr>
                <w:rFonts w:cs="Arial"/>
                <w:spacing w:val="2"/>
                <w:sz w:val="24"/>
                <w:szCs w:val="24"/>
                <w:lang w:eastAsia="en-US"/>
              </w:rPr>
              <w:t xml:space="preserve"> </w:t>
            </w:r>
            <w:r w:rsidRPr="001F2ADC">
              <w:rPr>
                <w:rFonts w:cs="Arial"/>
                <w:sz w:val="24"/>
                <w:szCs w:val="24"/>
                <w:lang w:eastAsia="en-US"/>
              </w:rPr>
              <w:t>during an infectious incident or outbreak situation caused by MRSA (see also the I</w:t>
            </w:r>
            <w:r w:rsidRPr="001F2ADC">
              <w:rPr>
                <w:rFonts w:cs="Arial"/>
                <w:spacing w:val="-1"/>
                <w:sz w:val="24"/>
                <w:szCs w:val="24"/>
                <w:lang w:eastAsia="en-US"/>
              </w:rPr>
              <w:t>n</w:t>
            </w:r>
            <w:r w:rsidRPr="001F2ADC">
              <w:rPr>
                <w:rFonts w:cs="Arial"/>
                <w:sz w:val="24"/>
                <w:szCs w:val="24"/>
                <w:lang w:eastAsia="en-US"/>
              </w:rPr>
              <w:t>fection Control Procedure for Infectious Incidents and Outbreaks).</w:t>
            </w:r>
          </w:p>
          <w:p w:rsidR="001F2ADC" w:rsidRPr="001F2ADC" w:rsidRDefault="001F2ADC" w:rsidP="001F2ADC">
            <w:pPr>
              <w:spacing w:line="200" w:lineRule="exact"/>
              <w:jc w:val="both"/>
              <w:rPr>
                <w:sz w:val="20"/>
                <w:szCs w:val="20"/>
                <w:lang w:eastAsia="en-US"/>
              </w:rPr>
            </w:pPr>
          </w:p>
          <w:p w:rsidR="001F2ADC" w:rsidRPr="001F2ADC" w:rsidRDefault="001F2ADC" w:rsidP="001F2ADC">
            <w:pPr>
              <w:tabs>
                <w:tab w:val="left" w:pos="860"/>
              </w:tabs>
              <w:spacing w:before="29"/>
              <w:ind w:right="-20"/>
              <w:jc w:val="both"/>
              <w:rPr>
                <w:rFonts w:cs="Arial"/>
                <w:sz w:val="24"/>
                <w:szCs w:val="24"/>
                <w:lang w:eastAsia="en-US"/>
              </w:rPr>
            </w:pPr>
            <w:r w:rsidRPr="001F2ADC">
              <w:rPr>
                <w:rFonts w:cs="Arial"/>
                <w:sz w:val="24"/>
                <w:szCs w:val="24"/>
                <w:lang w:eastAsia="en-US"/>
              </w:rPr>
              <w:t>To provide advice on the management if a staff member becomes colonised with MRSA.</w:t>
            </w:r>
          </w:p>
          <w:p w:rsidR="00700091" w:rsidRPr="00700091" w:rsidRDefault="00700091" w:rsidP="00501DBE">
            <w:pPr>
              <w:rPr>
                <w:b/>
                <w:sz w:val="24"/>
                <w:szCs w:val="24"/>
              </w:rPr>
            </w:pPr>
          </w:p>
          <w:p w:rsidR="00700091" w:rsidRPr="00700091" w:rsidRDefault="00700091" w:rsidP="00737D0F">
            <w:pPr>
              <w:autoSpaceDE w:val="0"/>
              <w:autoSpaceDN w:val="0"/>
              <w:adjustRightInd w:val="0"/>
              <w:rPr>
                <w:b/>
                <w:sz w:val="24"/>
                <w:szCs w:val="24"/>
              </w:rPr>
            </w:pPr>
          </w:p>
        </w:tc>
      </w:tr>
      <w:tr w:rsidR="00700091" w:rsidRPr="00700091" w:rsidTr="00304CAA">
        <w:tc>
          <w:tcPr>
            <w:tcW w:w="9498" w:type="dxa"/>
            <w:gridSpan w:val="3"/>
          </w:tcPr>
          <w:p w:rsidR="00700091" w:rsidRPr="00700091" w:rsidRDefault="00700091" w:rsidP="00501DBE">
            <w:pPr>
              <w:rPr>
                <w:b/>
                <w:sz w:val="24"/>
                <w:szCs w:val="24"/>
              </w:rPr>
            </w:pPr>
            <w:r w:rsidRPr="00700091">
              <w:rPr>
                <w:b/>
                <w:sz w:val="24"/>
                <w:szCs w:val="24"/>
              </w:rPr>
              <w:lastRenderedPageBreak/>
              <w:t>Scope</w:t>
            </w:r>
          </w:p>
          <w:p w:rsidR="00700091" w:rsidRPr="00700091" w:rsidRDefault="00700091" w:rsidP="00501DBE">
            <w:pPr>
              <w:rPr>
                <w:b/>
                <w:sz w:val="24"/>
                <w:szCs w:val="24"/>
              </w:rPr>
            </w:pPr>
          </w:p>
          <w:p w:rsidR="00737D0F" w:rsidRDefault="00737D0F" w:rsidP="00737D0F">
            <w:pPr>
              <w:rPr>
                <w:rFonts w:cs="Arial"/>
                <w:szCs w:val="24"/>
              </w:rPr>
            </w:pPr>
            <w:r w:rsidRPr="00067960">
              <w:rPr>
                <w:rFonts w:cs="Arial"/>
                <w:szCs w:val="24"/>
              </w:rPr>
              <w:t>T</w:t>
            </w:r>
            <w:r>
              <w:rPr>
                <w:rFonts w:cs="Arial"/>
                <w:szCs w:val="24"/>
              </w:rPr>
              <w:t xml:space="preserve">his procedure applies to all </w:t>
            </w:r>
            <w:r w:rsidRPr="00067960">
              <w:rPr>
                <w:rFonts w:cs="Arial"/>
                <w:szCs w:val="24"/>
              </w:rPr>
              <w:t>staff in all locations including those with honorary contracts</w:t>
            </w:r>
            <w:r>
              <w:rPr>
                <w:rFonts w:cs="Arial"/>
                <w:szCs w:val="24"/>
              </w:rPr>
              <w:t xml:space="preserve"> and students on placement at Cardiff and Vale UHB.</w:t>
            </w:r>
          </w:p>
          <w:p w:rsidR="00700091" w:rsidRPr="00700091" w:rsidRDefault="00700091" w:rsidP="00501DBE">
            <w:pPr>
              <w:rPr>
                <w:sz w:val="24"/>
                <w:szCs w:val="24"/>
              </w:rPr>
            </w:pPr>
          </w:p>
        </w:tc>
      </w:tr>
      <w:tr w:rsidR="00700091" w:rsidRPr="00700091" w:rsidTr="00304CAA">
        <w:tc>
          <w:tcPr>
            <w:tcW w:w="2727" w:type="dxa"/>
            <w:tcBorders>
              <w:bottom w:val="single" w:sz="4" w:space="0" w:color="auto"/>
            </w:tcBorders>
          </w:tcPr>
          <w:p w:rsidR="00700091" w:rsidRPr="00700091" w:rsidRDefault="00700091" w:rsidP="00501DBE">
            <w:pPr>
              <w:rPr>
                <w:b/>
                <w:sz w:val="24"/>
                <w:szCs w:val="24"/>
              </w:rPr>
            </w:pPr>
            <w:r w:rsidRPr="00700091">
              <w:rPr>
                <w:b/>
                <w:sz w:val="24"/>
                <w:szCs w:val="24"/>
              </w:rPr>
              <w:t>Equality</w:t>
            </w:r>
            <w:r w:rsidR="00F47579">
              <w:rPr>
                <w:b/>
                <w:sz w:val="24"/>
                <w:szCs w:val="24"/>
              </w:rPr>
              <w:t xml:space="preserve"> and Health</w:t>
            </w:r>
            <w:r w:rsidRPr="00700091">
              <w:rPr>
                <w:b/>
                <w:sz w:val="24"/>
                <w:szCs w:val="24"/>
              </w:rPr>
              <w:t xml:space="preserve"> Impact Assessment </w:t>
            </w:r>
          </w:p>
        </w:tc>
        <w:tc>
          <w:tcPr>
            <w:tcW w:w="6771" w:type="dxa"/>
            <w:gridSpan w:val="2"/>
          </w:tcPr>
          <w:p w:rsidR="00700091" w:rsidRPr="00700091" w:rsidRDefault="00F47579" w:rsidP="00212057">
            <w:pPr>
              <w:rPr>
                <w:i/>
                <w:sz w:val="24"/>
                <w:szCs w:val="24"/>
              </w:rPr>
            </w:pPr>
            <w:r>
              <w:rPr>
                <w:i/>
                <w:sz w:val="24"/>
                <w:szCs w:val="24"/>
              </w:rPr>
              <w:t xml:space="preserve">An Equality and Health </w:t>
            </w:r>
            <w:r w:rsidR="00700091" w:rsidRPr="00700091">
              <w:rPr>
                <w:i/>
                <w:sz w:val="24"/>
                <w:szCs w:val="24"/>
              </w:rPr>
              <w:t>Impact Assessment</w:t>
            </w:r>
            <w:r>
              <w:rPr>
                <w:i/>
                <w:sz w:val="24"/>
                <w:szCs w:val="24"/>
              </w:rPr>
              <w:t xml:space="preserve"> (EHIA)</w:t>
            </w:r>
            <w:r w:rsidR="00700091" w:rsidRPr="00700091">
              <w:rPr>
                <w:i/>
                <w:sz w:val="24"/>
                <w:szCs w:val="24"/>
              </w:rPr>
              <w:t xml:space="preserve"> has</w:t>
            </w:r>
            <w:r>
              <w:rPr>
                <w:i/>
                <w:sz w:val="24"/>
                <w:szCs w:val="24"/>
              </w:rPr>
              <w:t xml:space="preserve"> </w:t>
            </w:r>
            <w:r w:rsidR="00700091" w:rsidRPr="00700091">
              <w:rPr>
                <w:i/>
                <w:sz w:val="24"/>
                <w:szCs w:val="24"/>
              </w:rPr>
              <w:t>been completed</w:t>
            </w:r>
            <w:r w:rsidR="00212057">
              <w:rPr>
                <w:i/>
                <w:sz w:val="24"/>
                <w:szCs w:val="24"/>
              </w:rPr>
              <w:t xml:space="preserve"> </w:t>
            </w:r>
            <w:r>
              <w:rPr>
                <w:i/>
                <w:sz w:val="24"/>
                <w:szCs w:val="24"/>
              </w:rPr>
              <w:t xml:space="preserve">and this found there to be a positive/ negative/ no impact (delete as necessary). </w:t>
            </w:r>
          </w:p>
        </w:tc>
      </w:tr>
      <w:tr w:rsidR="00700091" w:rsidRPr="00700091" w:rsidTr="00304CAA">
        <w:tc>
          <w:tcPr>
            <w:tcW w:w="2727" w:type="dxa"/>
            <w:tcBorders>
              <w:top w:val="single" w:sz="4" w:space="0" w:color="auto"/>
              <w:left w:val="single" w:sz="4" w:space="0" w:color="auto"/>
              <w:bottom w:val="single" w:sz="4" w:space="0" w:color="auto"/>
              <w:right w:val="single" w:sz="4" w:space="0" w:color="auto"/>
            </w:tcBorders>
            <w:shd w:val="clear" w:color="auto" w:fill="auto"/>
          </w:tcPr>
          <w:p w:rsidR="00700091" w:rsidRPr="00700091" w:rsidRDefault="00700091" w:rsidP="00501DBE">
            <w:pPr>
              <w:rPr>
                <w:b/>
                <w:sz w:val="24"/>
                <w:szCs w:val="24"/>
              </w:rPr>
            </w:pPr>
            <w:r w:rsidRPr="00700091">
              <w:rPr>
                <w:b/>
                <w:sz w:val="24"/>
                <w:szCs w:val="24"/>
              </w:rPr>
              <w:t xml:space="preserve">Documents to read alongside this Procedure </w:t>
            </w:r>
          </w:p>
        </w:tc>
        <w:tc>
          <w:tcPr>
            <w:tcW w:w="6771" w:type="dxa"/>
            <w:gridSpan w:val="2"/>
            <w:tcBorders>
              <w:left w:val="single" w:sz="4" w:space="0" w:color="auto"/>
            </w:tcBorders>
            <w:shd w:val="clear" w:color="auto" w:fill="auto"/>
            <w:vAlign w:val="center"/>
          </w:tcPr>
          <w:p w:rsidR="00737D0F" w:rsidRPr="008439DA" w:rsidRDefault="00737D0F" w:rsidP="00737D0F">
            <w:pPr>
              <w:tabs>
                <w:tab w:val="left" w:pos="5860"/>
              </w:tabs>
              <w:spacing w:before="34"/>
              <w:ind w:right="-108"/>
              <w:rPr>
                <w:rFonts w:cs="Arial"/>
                <w:szCs w:val="24"/>
              </w:rPr>
            </w:pPr>
            <w:r w:rsidRPr="008439DA">
              <w:rPr>
                <w:rFonts w:cs="Arial"/>
                <w:szCs w:val="24"/>
              </w:rPr>
              <w:t>Procedure for Infectious Incidents and Outbreaks</w:t>
            </w:r>
          </w:p>
          <w:p w:rsidR="00700091" w:rsidRDefault="00737D0F" w:rsidP="00737D0F">
            <w:pPr>
              <w:rPr>
                <w:i/>
                <w:sz w:val="24"/>
                <w:szCs w:val="24"/>
              </w:rPr>
            </w:pPr>
            <w:r w:rsidRPr="008439DA">
              <w:rPr>
                <w:rFonts w:cs="Arial"/>
                <w:szCs w:val="24"/>
              </w:rPr>
              <w:t>Procedure for Hand Decontamination</w:t>
            </w:r>
            <w:r w:rsidRPr="00700091">
              <w:rPr>
                <w:i/>
                <w:sz w:val="24"/>
                <w:szCs w:val="24"/>
              </w:rPr>
              <w:t xml:space="preserve"> </w:t>
            </w:r>
          </w:p>
          <w:p w:rsidR="005B64F7" w:rsidRPr="00023B86" w:rsidRDefault="005B64F7" w:rsidP="00737D0F">
            <w:pPr>
              <w:rPr>
                <w:sz w:val="24"/>
                <w:szCs w:val="24"/>
              </w:rPr>
            </w:pPr>
            <w:r w:rsidRPr="00023B86">
              <w:rPr>
                <w:sz w:val="24"/>
                <w:szCs w:val="24"/>
              </w:rPr>
              <w:t>Procedure for the prevention and Control of MDRO</w:t>
            </w:r>
          </w:p>
          <w:p w:rsidR="008C014F" w:rsidRPr="00023B86" w:rsidRDefault="008C014F" w:rsidP="00737D0F">
            <w:pPr>
              <w:rPr>
                <w:sz w:val="24"/>
                <w:szCs w:val="24"/>
              </w:rPr>
            </w:pPr>
            <w:r w:rsidRPr="00023B86">
              <w:rPr>
                <w:sz w:val="24"/>
                <w:szCs w:val="24"/>
              </w:rPr>
              <w:t>National Infection and Control Manual</w:t>
            </w:r>
          </w:p>
          <w:p w:rsidR="000E4F59" w:rsidRDefault="00783526" w:rsidP="00737D0F">
            <w:pPr>
              <w:rPr>
                <w:rStyle w:val="Hyperlink"/>
                <w:sz w:val="24"/>
                <w:szCs w:val="24"/>
              </w:rPr>
            </w:pPr>
            <w:hyperlink r:id="rId8" w:history="1">
              <w:r w:rsidR="000E4F59" w:rsidRPr="00111676">
                <w:rPr>
                  <w:rStyle w:val="Hyperlink"/>
                  <w:sz w:val="24"/>
                  <w:szCs w:val="24"/>
                </w:rPr>
                <w:t>https://phw.nhs.wales/services-and-teams/harp/infection-prevention-and-control/nipcm/chapter-2-transmission-based-precautions-tbps/</w:t>
              </w:r>
            </w:hyperlink>
          </w:p>
          <w:p w:rsidR="00493504" w:rsidRDefault="00493504" w:rsidP="00737D0F">
            <w:pPr>
              <w:rPr>
                <w:rStyle w:val="Hyperlink"/>
                <w:sz w:val="24"/>
                <w:szCs w:val="24"/>
              </w:rPr>
            </w:pPr>
          </w:p>
          <w:p w:rsidR="00493504" w:rsidRPr="00493504" w:rsidRDefault="00783526" w:rsidP="00737D0F">
            <w:pPr>
              <w:rPr>
                <w:rFonts w:cs="Arial"/>
                <w:sz w:val="24"/>
                <w:szCs w:val="24"/>
              </w:rPr>
            </w:pPr>
            <w:hyperlink r:id="rId9" w:tgtFrame="_blank" w:history="1">
              <w:r w:rsidR="00493504" w:rsidRPr="00493504">
                <w:rPr>
                  <w:rStyle w:val="Hyperlink"/>
                  <w:rFonts w:cs="Arial"/>
                  <w:sz w:val="24"/>
                  <w:szCs w:val="24"/>
                </w:rPr>
                <w:t>Transmission Based Precautions</w:t>
              </w:r>
            </w:hyperlink>
          </w:p>
          <w:p w:rsidR="00493504" w:rsidRDefault="00783526" w:rsidP="00493504">
            <w:pPr>
              <w:pStyle w:val="xmsonormal"/>
              <w:rPr>
                <w:rFonts w:ascii="Arial" w:hAnsi="Arial" w:cs="Arial"/>
                <w:color w:val="000000"/>
              </w:rPr>
            </w:pPr>
            <w:hyperlink r:id="rId10" w:tgtFrame="_blank" w:history="1">
              <w:r w:rsidR="00493504" w:rsidRPr="00493504">
                <w:rPr>
                  <w:rStyle w:val="Hyperlink"/>
                  <w:rFonts w:ascii="Arial" w:hAnsi="Arial" w:cs="Arial"/>
                </w:rPr>
                <w:t>Standard Precautions Procedure</w:t>
              </w:r>
            </w:hyperlink>
          </w:p>
          <w:p w:rsidR="004B6770" w:rsidRPr="00493504" w:rsidRDefault="00783526" w:rsidP="00493504">
            <w:pPr>
              <w:pStyle w:val="xmsonormal"/>
              <w:rPr>
                <w:rFonts w:ascii="Arial" w:hAnsi="Arial" w:cs="Arial"/>
                <w:color w:val="201F1E"/>
              </w:rPr>
            </w:pPr>
            <w:hyperlink r:id="rId11" w:history="1">
              <w:r w:rsidR="004B6770" w:rsidRPr="006C0125">
                <w:rPr>
                  <w:rStyle w:val="Hyperlink"/>
                  <w:rFonts w:ascii="Arial" w:hAnsi="Arial" w:cs="Arial"/>
                </w:rPr>
                <w:t>https://phw.nhs.wales/services-and-teams/harp/infection-prevention-and-control/nipcm/</w:t>
              </w:r>
            </w:hyperlink>
            <w:r w:rsidR="004B6770">
              <w:rPr>
                <w:rFonts w:ascii="Arial" w:hAnsi="Arial" w:cs="Arial"/>
                <w:color w:val="201F1E"/>
              </w:rPr>
              <w:t xml:space="preserve"> </w:t>
            </w:r>
          </w:p>
        </w:tc>
      </w:tr>
      <w:tr w:rsidR="00700091" w:rsidRPr="00700091" w:rsidTr="00304CAA">
        <w:tc>
          <w:tcPr>
            <w:tcW w:w="2727" w:type="dxa"/>
            <w:tcBorders>
              <w:top w:val="single" w:sz="4" w:space="0" w:color="auto"/>
            </w:tcBorders>
          </w:tcPr>
          <w:p w:rsidR="00700091" w:rsidRPr="00700091" w:rsidRDefault="00700091" w:rsidP="00501DBE">
            <w:pPr>
              <w:rPr>
                <w:b/>
                <w:sz w:val="24"/>
                <w:szCs w:val="24"/>
              </w:rPr>
            </w:pPr>
            <w:r w:rsidRPr="00700091">
              <w:rPr>
                <w:b/>
                <w:sz w:val="24"/>
                <w:szCs w:val="24"/>
              </w:rPr>
              <w:t>Approved by</w:t>
            </w:r>
          </w:p>
        </w:tc>
        <w:tc>
          <w:tcPr>
            <w:tcW w:w="6771" w:type="dxa"/>
            <w:gridSpan w:val="2"/>
          </w:tcPr>
          <w:p w:rsidR="00700091" w:rsidRPr="00700091" w:rsidRDefault="00737D0F" w:rsidP="00501DBE">
            <w:pPr>
              <w:rPr>
                <w:i/>
                <w:sz w:val="24"/>
                <w:szCs w:val="24"/>
              </w:rPr>
            </w:pPr>
            <w:r>
              <w:rPr>
                <w:i/>
                <w:sz w:val="24"/>
                <w:szCs w:val="24"/>
              </w:rPr>
              <w:t>Infection Prevention &amp; Control Group</w:t>
            </w:r>
          </w:p>
          <w:p w:rsidR="00700091" w:rsidRPr="00700091" w:rsidRDefault="00700091" w:rsidP="00501DBE">
            <w:pPr>
              <w:rPr>
                <w:sz w:val="24"/>
                <w:szCs w:val="24"/>
              </w:rPr>
            </w:pPr>
          </w:p>
        </w:tc>
      </w:tr>
    </w:tbl>
    <w:p w:rsidR="00DE4D42" w:rsidRDefault="00DE4D42" w:rsidP="00005E62">
      <w:pPr>
        <w:outlineLvl w:val="0"/>
        <w:rPr>
          <w:rFonts w:cs="Arial"/>
          <w:b/>
          <w:sz w:val="28"/>
          <w:szCs w:val="28"/>
        </w:rPr>
      </w:pPr>
    </w:p>
    <w:p w:rsidR="00DE4D42" w:rsidRDefault="00FD3DFC" w:rsidP="00700091">
      <w:pPr>
        <w:tabs>
          <w:tab w:val="left" w:pos="3615"/>
        </w:tabs>
        <w:outlineLvl w:val="0"/>
        <w:rPr>
          <w:rFonts w:cs="Arial"/>
          <w:b/>
          <w:sz w:val="28"/>
          <w:szCs w:val="28"/>
        </w:rPr>
      </w:pPr>
      <w:r>
        <w:rPr>
          <w:rFonts w:cs="Arial"/>
          <w:b/>
          <w:sz w:val="28"/>
          <w:szCs w:val="28"/>
        </w:rPr>
        <w:tab/>
      </w:r>
    </w:p>
    <w:tbl>
      <w:tblPr>
        <w:tblW w:w="5572" w:type="pct"/>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69"/>
        <w:gridCol w:w="3554"/>
      </w:tblGrid>
      <w:tr w:rsidR="00737D0F" w:rsidRPr="00700091" w:rsidTr="00F47579">
        <w:tc>
          <w:tcPr>
            <w:tcW w:w="3358" w:type="pct"/>
          </w:tcPr>
          <w:p w:rsidR="00737D0F" w:rsidRPr="00700091" w:rsidRDefault="00737D0F" w:rsidP="00737D0F">
            <w:pPr>
              <w:rPr>
                <w:b/>
                <w:sz w:val="24"/>
                <w:szCs w:val="24"/>
              </w:rPr>
            </w:pPr>
            <w:r w:rsidRPr="00700091">
              <w:rPr>
                <w:b/>
                <w:sz w:val="24"/>
                <w:szCs w:val="24"/>
              </w:rPr>
              <w:t>Accountable Executive or Clinical Board Director</w:t>
            </w:r>
          </w:p>
          <w:p w:rsidR="00737D0F" w:rsidRPr="00700091" w:rsidRDefault="00737D0F" w:rsidP="00737D0F">
            <w:pPr>
              <w:rPr>
                <w:b/>
                <w:sz w:val="24"/>
                <w:szCs w:val="24"/>
              </w:rPr>
            </w:pPr>
          </w:p>
        </w:tc>
        <w:tc>
          <w:tcPr>
            <w:tcW w:w="1642" w:type="pct"/>
          </w:tcPr>
          <w:p w:rsidR="00737D0F" w:rsidRPr="00FE0D88" w:rsidRDefault="00737D0F" w:rsidP="00737D0F">
            <w:pPr>
              <w:rPr>
                <w:i/>
                <w:szCs w:val="24"/>
              </w:rPr>
            </w:pPr>
            <w:r>
              <w:rPr>
                <w:i/>
                <w:szCs w:val="24"/>
              </w:rPr>
              <w:t xml:space="preserve">Ruth Walker, Executive Nurse Director </w:t>
            </w:r>
          </w:p>
          <w:p w:rsidR="00737D0F" w:rsidRPr="00FE0D88" w:rsidRDefault="00737D0F" w:rsidP="00737D0F">
            <w:pPr>
              <w:rPr>
                <w:szCs w:val="24"/>
              </w:rPr>
            </w:pPr>
          </w:p>
        </w:tc>
      </w:tr>
      <w:tr w:rsidR="00737D0F" w:rsidRPr="00700091" w:rsidTr="00F47579">
        <w:tc>
          <w:tcPr>
            <w:tcW w:w="3358" w:type="pct"/>
          </w:tcPr>
          <w:p w:rsidR="00737D0F" w:rsidRPr="00700091" w:rsidRDefault="00737D0F" w:rsidP="00737D0F">
            <w:pPr>
              <w:rPr>
                <w:b/>
                <w:sz w:val="24"/>
                <w:szCs w:val="24"/>
              </w:rPr>
            </w:pPr>
            <w:r w:rsidRPr="00700091">
              <w:rPr>
                <w:b/>
                <w:sz w:val="24"/>
                <w:szCs w:val="24"/>
              </w:rPr>
              <w:t>Author(s)</w:t>
            </w:r>
          </w:p>
          <w:p w:rsidR="00737D0F" w:rsidRPr="00700091" w:rsidRDefault="00737D0F" w:rsidP="00737D0F">
            <w:pPr>
              <w:rPr>
                <w:sz w:val="24"/>
                <w:szCs w:val="24"/>
              </w:rPr>
            </w:pPr>
          </w:p>
        </w:tc>
        <w:tc>
          <w:tcPr>
            <w:tcW w:w="1642" w:type="pct"/>
          </w:tcPr>
          <w:p w:rsidR="00737D0F" w:rsidRPr="00FE0D88" w:rsidRDefault="00005E62" w:rsidP="00737D0F">
            <w:pPr>
              <w:rPr>
                <w:i/>
                <w:szCs w:val="24"/>
              </w:rPr>
            </w:pPr>
            <w:r>
              <w:rPr>
                <w:i/>
                <w:szCs w:val="24"/>
              </w:rPr>
              <w:t>Doctor</w:t>
            </w:r>
            <w:r w:rsidR="00737D0F">
              <w:rPr>
                <w:i/>
                <w:szCs w:val="24"/>
              </w:rPr>
              <w:t xml:space="preserve"> IPC, Senior Nurse IPC, Clinical Nurse Specialist in IPC</w:t>
            </w:r>
            <w:r w:rsidR="00737D0F" w:rsidRPr="00FE0D88">
              <w:rPr>
                <w:i/>
                <w:szCs w:val="24"/>
              </w:rPr>
              <w:t xml:space="preserve"> </w:t>
            </w:r>
          </w:p>
        </w:tc>
      </w:tr>
      <w:tr w:rsidR="00700091" w:rsidRPr="00700091" w:rsidTr="00304CAA">
        <w:tc>
          <w:tcPr>
            <w:tcW w:w="5000" w:type="pct"/>
            <w:gridSpan w:val="2"/>
          </w:tcPr>
          <w:p w:rsidR="00700091" w:rsidRPr="00F7564B" w:rsidRDefault="00700091" w:rsidP="00501DBE">
            <w:pPr>
              <w:pStyle w:val="Heading6"/>
              <w:jc w:val="center"/>
              <w:rPr>
                <w:szCs w:val="24"/>
                <w:u w:val="single"/>
                <w:lang w:val="en-GB"/>
              </w:rPr>
            </w:pPr>
            <w:r w:rsidRPr="00F7564B">
              <w:rPr>
                <w:szCs w:val="24"/>
                <w:u w:val="single"/>
                <w:lang w:val="en-GB"/>
              </w:rPr>
              <w:t>Disclaimer</w:t>
            </w:r>
          </w:p>
          <w:p w:rsidR="00700091" w:rsidRPr="00700091" w:rsidRDefault="00700091" w:rsidP="00501DBE">
            <w:pPr>
              <w:ind w:right="-483"/>
              <w:jc w:val="center"/>
              <w:rPr>
                <w:b/>
                <w:sz w:val="24"/>
                <w:szCs w:val="24"/>
              </w:rPr>
            </w:pPr>
            <w:r w:rsidRPr="00700091">
              <w:rPr>
                <w:b/>
                <w:sz w:val="24"/>
                <w:szCs w:val="24"/>
              </w:rPr>
              <w:t xml:space="preserve">If the review date of this document has passed please ensure that the version </w:t>
            </w:r>
          </w:p>
          <w:p w:rsidR="00700091" w:rsidRPr="00700091" w:rsidRDefault="00700091" w:rsidP="00501DBE">
            <w:pPr>
              <w:ind w:right="-483"/>
              <w:jc w:val="center"/>
              <w:rPr>
                <w:b/>
                <w:sz w:val="24"/>
                <w:szCs w:val="24"/>
              </w:rPr>
            </w:pPr>
            <w:r w:rsidRPr="00700091">
              <w:rPr>
                <w:b/>
                <w:sz w:val="24"/>
                <w:szCs w:val="24"/>
              </w:rPr>
              <w:t xml:space="preserve">you are using is the most up to date either by contacting the document author </w:t>
            </w:r>
          </w:p>
          <w:p w:rsidR="00700091" w:rsidRPr="00700091" w:rsidRDefault="00700091" w:rsidP="00501DBE">
            <w:pPr>
              <w:ind w:right="-483"/>
              <w:jc w:val="center"/>
              <w:rPr>
                <w:b/>
                <w:sz w:val="24"/>
                <w:szCs w:val="24"/>
              </w:rPr>
            </w:pPr>
            <w:r w:rsidRPr="00700091">
              <w:rPr>
                <w:b/>
                <w:sz w:val="24"/>
                <w:szCs w:val="24"/>
              </w:rPr>
              <w:t xml:space="preserve">or the </w:t>
            </w:r>
            <w:hyperlink r:id="rId12" w:history="1">
              <w:r w:rsidRPr="00700091">
                <w:rPr>
                  <w:rStyle w:val="Hyperlink"/>
                  <w:b/>
                  <w:sz w:val="24"/>
                  <w:szCs w:val="24"/>
                </w:rPr>
                <w:t>Governance Directorate.</w:t>
              </w:r>
            </w:hyperlink>
          </w:p>
        </w:tc>
      </w:tr>
    </w:tbl>
    <w:p w:rsidR="00304CAA" w:rsidRDefault="00304CAA" w:rsidP="00700091">
      <w:pPr>
        <w:outlineLvl w:val="0"/>
        <w:rPr>
          <w:rFonts w:cs="Arial"/>
          <w:b/>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88"/>
        <w:gridCol w:w="1589"/>
        <w:gridCol w:w="1766"/>
        <w:gridCol w:w="4769"/>
      </w:tblGrid>
      <w:tr w:rsidR="00700091" w:rsidRPr="00700091" w:rsidTr="00700091">
        <w:trPr>
          <w:trHeight w:val="439"/>
        </w:trPr>
        <w:tc>
          <w:tcPr>
            <w:tcW w:w="5000" w:type="pct"/>
            <w:gridSpan w:val="4"/>
          </w:tcPr>
          <w:p w:rsidR="00700091" w:rsidRPr="00700091" w:rsidRDefault="00700091" w:rsidP="00501DBE">
            <w:pPr>
              <w:rPr>
                <w:rFonts w:cs="Arial"/>
                <w:b/>
                <w:sz w:val="24"/>
                <w:szCs w:val="24"/>
              </w:rPr>
            </w:pPr>
            <w:r w:rsidRPr="00700091">
              <w:rPr>
                <w:rFonts w:cs="Arial"/>
                <w:b/>
                <w:sz w:val="24"/>
                <w:szCs w:val="24"/>
              </w:rPr>
              <w:t>Summary of reviews/amendments</w:t>
            </w:r>
          </w:p>
        </w:tc>
      </w:tr>
      <w:tr w:rsidR="00700091" w:rsidRPr="00700091" w:rsidTr="00700091">
        <w:trPr>
          <w:trHeight w:val="800"/>
        </w:trPr>
        <w:tc>
          <w:tcPr>
            <w:tcW w:w="818" w:type="pct"/>
          </w:tcPr>
          <w:p w:rsidR="00700091" w:rsidRPr="00700091" w:rsidRDefault="00700091" w:rsidP="00501DBE">
            <w:pPr>
              <w:rPr>
                <w:rFonts w:cs="Arial"/>
                <w:b/>
                <w:sz w:val="24"/>
                <w:szCs w:val="24"/>
              </w:rPr>
            </w:pPr>
            <w:r w:rsidRPr="00700091">
              <w:rPr>
                <w:rFonts w:cs="Arial"/>
                <w:b/>
                <w:sz w:val="24"/>
                <w:szCs w:val="24"/>
              </w:rPr>
              <w:lastRenderedPageBreak/>
              <w:t>Version Number</w:t>
            </w:r>
          </w:p>
        </w:tc>
        <w:tc>
          <w:tcPr>
            <w:tcW w:w="818" w:type="pct"/>
          </w:tcPr>
          <w:p w:rsidR="00700091" w:rsidRPr="00700091" w:rsidRDefault="00700091" w:rsidP="00501DBE">
            <w:pPr>
              <w:rPr>
                <w:rFonts w:cs="Arial"/>
                <w:b/>
                <w:sz w:val="24"/>
                <w:szCs w:val="24"/>
              </w:rPr>
            </w:pPr>
            <w:r w:rsidRPr="00700091">
              <w:rPr>
                <w:rFonts w:cs="Arial"/>
                <w:b/>
                <w:sz w:val="24"/>
                <w:szCs w:val="24"/>
              </w:rPr>
              <w:t>Date of Review Approved</w:t>
            </w:r>
          </w:p>
        </w:tc>
        <w:tc>
          <w:tcPr>
            <w:tcW w:w="909" w:type="pct"/>
          </w:tcPr>
          <w:p w:rsidR="00700091" w:rsidRPr="00700091" w:rsidRDefault="00700091" w:rsidP="00501DBE">
            <w:pPr>
              <w:rPr>
                <w:rFonts w:cs="Arial"/>
                <w:b/>
                <w:sz w:val="24"/>
                <w:szCs w:val="24"/>
              </w:rPr>
            </w:pPr>
            <w:r w:rsidRPr="00700091">
              <w:rPr>
                <w:rFonts w:cs="Arial"/>
                <w:b/>
                <w:sz w:val="24"/>
                <w:szCs w:val="24"/>
              </w:rPr>
              <w:t>Date Published</w:t>
            </w:r>
          </w:p>
        </w:tc>
        <w:tc>
          <w:tcPr>
            <w:tcW w:w="2455" w:type="pct"/>
          </w:tcPr>
          <w:p w:rsidR="00700091" w:rsidRPr="00700091" w:rsidRDefault="00700091" w:rsidP="00501DBE">
            <w:pPr>
              <w:rPr>
                <w:rFonts w:cs="Arial"/>
                <w:b/>
                <w:sz w:val="24"/>
                <w:szCs w:val="24"/>
              </w:rPr>
            </w:pPr>
            <w:r w:rsidRPr="00700091">
              <w:rPr>
                <w:rFonts w:cs="Arial"/>
                <w:b/>
                <w:sz w:val="24"/>
                <w:szCs w:val="24"/>
              </w:rPr>
              <w:t>Summary of Amendments</w:t>
            </w:r>
          </w:p>
        </w:tc>
      </w:tr>
      <w:tr w:rsidR="00737D0F" w:rsidRPr="00700091" w:rsidTr="00700091">
        <w:trPr>
          <w:trHeight w:val="372"/>
        </w:trPr>
        <w:tc>
          <w:tcPr>
            <w:tcW w:w="818" w:type="pct"/>
          </w:tcPr>
          <w:p w:rsidR="00737D0F" w:rsidRPr="00FE0D88" w:rsidRDefault="00737D0F" w:rsidP="00737D0F">
            <w:pPr>
              <w:jc w:val="center"/>
              <w:rPr>
                <w:rFonts w:cs="Arial"/>
              </w:rPr>
            </w:pPr>
            <w:r>
              <w:rPr>
                <w:rFonts w:cs="Arial"/>
              </w:rPr>
              <w:t>4</w:t>
            </w:r>
          </w:p>
        </w:tc>
        <w:tc>
          <w:tcPr>
            <w:tcW w:w="818" w:type="pct"/>
          </w:tcPr>
          <w:p w:rsidR="00737D0F" w:rsidRPr="00FE0D88" w:rsidRDefault="00737D0F" w:rsidP="00737D0F">
            <w:pPr>
              <w:rPr>
                <w:rFonts w:cs="Arial"/>
                <w:i/>
              </w:rPr>
            </w:pPr>
            <w:r>
              <w:rPr>
                <w:rFonts w:cs="Arial"/>
                <w:i/>
              </w:rPr>
              <w:t>02/12/14</w:t>
            </w:r>
          </w:p>
        </w:tc>
        <w:tc>
          <w:tcPr>
            <w:tcW w:w="909" w:type="pct"/>
          </w:tcPr>
          <w:p w:rsidR="00737D0F" w:rsidRPr="00FE0D88" w:rsidRDefault="00737D0F" w:rsidP="00737D0F">
            <w:pPr>
              <w:jc w:val="center"/>
              <w:rPr>
                <w:rFonts w:cs="Arial"/>
                <w:i/>
              </w:rPr>
            </w:pPr>
            <w:r>
              <w:rPr>
                <w:rFonts w:cs="Arial"/>
                <w:i/>
              </w:rPr>
              <w:t>09/12/2014</w:t>
            </w:r>
          </w:p>
        </w:tc>
        <w:tc>
          <w:tcPr>
            <w:tcW w:w="2455" w:type="pct"/>
          </w:tcPr>
          <w:p w:rsidR="00737D0F" w:rsidRPr="00700091" w:rsidRDefault="001F2ADC" w:rsidP="00737D0F">
            <w:pPr>
              <w:rPr>
                <w:rFonts w:cs="Arial"/>
                <w:sz w:val="24"/>
                <w:szCs w:val="24"/>
              </w:rPr>
            </w:pPr>
            <w:r>
              <w:rPr>
                <w:rFonts w:cs="Arial"/>
                <w:i/>
              </w:rPr>
              <w:t>R</w:t>
            </w:r>
            <w:r w:rsidRPr="00FE0D88">
              <w:rPr>
                <w:rFonts w:cs="Arial"/>
                <w:i/>
              </w:rPr>
              <w:t xml:space="preserve">evised document </w:t>
            </w:r>
            <w:r>
              <w:rPr>
                <w:rFonts w:cs="Arial"/>
                <w:i/>
              </w:rPr>
              <w:t xml:space="preserve">to incorporate </w:t>
            </w:r>
            <w:r w:rsidRPr="002237F8">
              <w:rPr>
                <w:rFonts w:cs="Arial"/>
                <w:szCs w:val="24"/>
              </w:rPr>
              <w:t>CMO/ CNO letter (4,2 2013).</w:t>
            </w:r>
          </w:p>
        </w:tc>
      </w:tr>
      <w:tr w:rsidR="00737D0F" w:rsidRPr="00700091" w:rsidTr="00700091">
        <w:trPr>
          <w:trHeight w:val="800"/>
        </w:trPr>
        <w:tc>
          <w:tcPr>
            <w:tcW w:w="818" w:type="pct"/>
          </w:tcPr>
          <w:p w:rsidR="00737D0F" w:rsidRPr="00FE0D88" w:rsidRDefault="00737D0F" w:rsidP="00737D0F">
            <w:pPr>
              <w:jc w:val="center"/>
              <w:rPr>
                <w:rFonts w:cs="Arial"/>
              </w:rPr>
            </w:pPr>
            <w:r>
              <w:rPr>
                <w:rFonts w:cs="Arial"/>
              </w:rPr>
              <w:t>5</w:t>
            </w:r>
          </w:p>
        </w:tc>
        <w:tc>
          <w:tcPr>
            <w:tcW w:w="818" w:type="pct"/>
          </w:tcPr>
          <w:p w:rsidR="00737D0F" w:rsidRPr="00FE0D88" w:rsidRDefault="00737D0F" w:rsidP="00737D0F">
            <w:pPr>
              <w:jc w:val="center"/>
              <w:rPr>
                <w:rFonts w:cs="Arial"/>
              </w:rPr>
            </w:pPr>
            <w:r>
              <w:rPr>
                <w:rFonts w:cs="Arial"/>
              </w:rPr>
              <w:t>2018</w:t>
            </w:r>
          </w:p>
        </w:tc>
        <w:tc>
          <w:tcPr>
            <w:tcW w:w="909" w:type="pct"/>
          </w:tcPr>
          <w:p w:rsidR="00737D0F" w:rsidRPr="00FE0D88" w:rsidRDefault="00737D0F" w:rsidP="00737D0F">
            <w:pPr>
              <w:jc w:val="center"/>
              <w:rPr>
                <w:rFonts w:cs="Arial"/>
              </w:rPr>
            </w:pPr>
          </w:p>
        </w:tc>
        <w:tc>
          <w:tcPr>
            <w:tcW w:w="2455" w:type="pct"/>
          </w:tcPr>
          <w:p w:rsidR="00737D0F" w:rsidRPr="00FE0D88" w:rsidRDefault="00737D0F" w:rsidP="00737D0F">
            <w:pPr>
              <w:jc w:val="center"/>
              <w:rPr>
                <w:rFonts w:cs="Arial"/>
                <w:i/>
              </w:rPr>
            </w:pPr>
          </w:p>
        </w:tc>
      </w:tr>
      <w:tr w:rsidR="00005E62" w:rsidRPr="00700091" w:rsidTr="00700091">
        <w:trPr>
          <w:trHeight w:val="800"/>
        </w:trPr>
        <w:tc>
          <w:tcPr>
            <w:tcW w:w="818" w:type="pct"/>
          </w:tcPr>
          <w:p w:rsidR="00005E62" w:rsidRDefault="00005E62" w:rsidP="00737D0F">
            <w:pPr>
              <w:jc w:val="center"/>
              <w:rPr>
                <w:rFonts w:cs="Arial"/>
              </w:rPr>
            </w:pPr>
            <w:r>
              <w:rPr>
                <w:rFonts w:cs="Arial"/>
              </w:rPr>
              <w:t>6</w:t>
            </w:r>
          </w:p>
        </w:tc>
        <w:tc>
          <w:tcPr>
            <w:tcW w:w="818" w:type="pct"/>
          </w:tcPr>
          <w:p w:rsidR="00005E62" w:rsidRDefault="00005E62" w:rsidP="00737D0F">
            <w:pPr>
              <w:jc w:val="center"/>
              <w:rPr>
                <w:rFonts w:cs="Arial"/>
              </w:rPr>
            </w:pPr>
            <w:r>
              <w:rPr>
                <w:rFonts w:cs="Arial"/>
              </w:rPr>
              <w:t>2021</w:t>
            </w:r>
          </w:p>
        </w:tc>
        <w:tc>
          <w:tcPr>
            <w:tcW w:w="909" w:type="pct"/>
          </w:tcPr>
          <w:p w:rsidR="00005E62" w:rsidRPr="00FE0D88" w:rsidRDefault="00783526" w:rsidP="00737D0F">
            <w:pPr>
              <w:jc w:val="center"/>
              <w:rPr>
                <w:rFonts w:cs="Arial"/>
              </w:rPr>
            </w:pPr>
            <w:r>
              <w:rPr>
                <w:rFonts w:cs="Arial"/>
              </w:rPr>
              <w:t>24.06.22</w:t>
            </w:r>
            <w:bookmarkStart w:id="0" w:name="_GoBack"/>
            <w:bookmarkEnd w:id="0"/>
          </w:p>
        </w:tc>
        <w:tc>
          <w:tcPr>
            <w:tcW w:w="2455" w:type="pct"/>
          </w:tcPr>
          <w:p w:rsidR="00005E62" w:rsidRPr="00FE0D88" w:rsidRDefault="00005E62" w:rsidP="00737D0F">
            <w:pPr>
              <w:jc w:val="center"/>
              <w:rPr>
                <w:rFonts w:cs="Arial"/>
                <w:i/>
              </w:rPr>
            </w:pPr>
          </w:p>
        </w:tc>
      </w:tr>
    </w:tbl>
    <w:p w:rsidR="001F2ADC" w:rsidRPr="001F2ADC" w:rsidRDefault="001F2ADC" w:rsidP="001F2ADC">
      <w:pPr>
        <w:rPr>
          <w:rFonts w:cs="Arial"/>
          <w:b/>
          <w:sz w:val="24"/>
          <w:szCs w:val="24"/>
          <w:lang w:eastAsia="en-US"/>
        </w:rPr>
      </w:pPr>
      <w:r w:rsidRPr="001F2ADC">
        <w:rPr>
          <w:rFonts w:cs="Arial"/>
          <w:b/>
          <w:sz w:val="24"/>
          <w:szCs w:val="24"/>
          <w:lang w:eastAsia="en-US"/>
        </w:rPr>
        <w:t xml:space="preserve">Contents Page </w:t>
      </w:r>
    </w:p>
    <w:p w:rsidR="001F2ADC" w:rsidRPr="001F2ADC" w:rsidRDefault="001F2ADC" w:rsidP="001F2ADC">
      <w:pPr>
        <w:rPr>
          <w:sz w:val="24"/>
          <w:szCs w:val="20"/>
          <w:lang w:eastAsia="en-US"/>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17"/>
        <w:gridCol w:w="7366"/>
        <w:gridCol w:w="1223"/>
      </w:tblGrid>
      <w:tr w:rsidR="001F2ADC" w:rsidRPr="001F2ADC" w:rsidTr="000056BB">
        <w:trPr>
          <w:trHeight w:hRule="exact" w:val="567"/>
        </w:trPr>
        <w:tc>
          <w:tcPr>
            <w:tcW w:w="1017" w:type="dxa"/>
          </w:tcPr>
          <w:p w:rsidR="001F2ADC" w:rsidRPr="001F2ADC" w:rsidRDefault="001F2ADC" w:rsidP="001F2ADC">
            <w:pPr>
              <w:jc w:val="center"/>
              <w:rPr>
                <w:rFonts w:cs="Arial"/>
                <w:sz w:val="24"/>
                <w:szCs w:val="24"/>
                <w:lang w:eastAsia="en-US"/>
              </w:rPr>
            </w:pPr>
            <w:r w:rsidRPr="001F2ADC">
              <w:rPr>
                <w:rFonts w:cs="Arial"/>
                <w:sz w:val="24"/>
                <w:szCs w:val="24"/>
                <w:lang w:eastAsia="en-US"/>
              </w:rPr>
              <w:t>Section</w:t>
            </w:r>
          </w:p>
        </w:tc>
        <w:tc>
          <w:tcPr>
            <w:tcW w:w="7366" w:type="dxa"/>
          </w:tcPr>
          <w:p w:rsidR="001F2ADC" w:rsidRPr="001F2ADC" w:rsidRDefault="001F2ADC" w:rsidP="001F2ADC">
            <w:pPr>
              <w:rPr>
                <w:sz w:val="24"/>
                <w:szCs w:val="20"/>
                <w:lang w:eastAsia="en-US"/>
              </w:rPr>
            </w:pPr>
            <w:r w:rsidRPr="001F2ADC">
              <w:rPr>
                <w:sz w:val="24"/>
                <w:szCs w:val="20"/>
                <w:lang w:eastAsia="en-US"/>
              </w:rPr>
              <w:t>Title</w:t>
            </w:r>
          </w:p>
        </w:tc>
        <w:tc>
          <w:tcPr>
            <w:tcW w:w="1223" w:type="dxa"/>
          </w:tcPr>
          <w:p w:rsidR="001F2ADC" w:rsidRPr="001F2ADC" w:rsidRDefault="001F2ADC" w:rsidP="001F2ADC">
            <w:pPr>
              <w:jc w:val="center"/>
              <w:rPr>
                <w:rFonts w:cs="Arial"/>
                <w:sz w:val="24"/>
                <w:szCs w:val="24"/>
                <w:lang w:eastAsia="en-US"/>
              </w:rPr>
            </w:pPr>
            <w:r w:rsidRPr="001F2ADC">
              <w:rPr>
                <w:rFonts w:cs="Arial"/>
                <w:sz w:val="24"/>
                <w:szCs w:val="24"/>
                <w:lang w:eastAsia="en-US"/>
              </w:rPr>
              <w:t>Page No.</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1</w:t>
            </w:r>
          </w:p>
        </w:tc>
        <w:tc>
          <w:tcPr>
            <w:tcW w:w="7366" w:type="dxa"/>
          </w:tcPr>
          <w:p w:rsidR="001F2ADC" w:rsidRPr="001F2ADC" w:rsidRDefault="001F2ADC" w:rsidP="001F2ADC">
            <w:pPr>
              <w:rPr>
                <w:sz w:val="24"/>
                <w:szCs w:val="20"/>
                <w:lang w:eastAsia="en-US"/>
              </w:rPr>
            </w:pPr>
            <w:bookmarkStart w:id="1" w:name="_Test"/>
            <w:bookmarkEnd w:id="1"/>
          </w:p>
          <w:p w:rsidR="001F2ADC" w:rsidRPr="001F2ADC" w:rsidRDefault="001F2ADC" w:rsidP="001F2ADC">
            <w:pPr>
              <w:rPr>
                <w:rFonts w:cs="Arial"/>
                <w:b/>
                <w:sz w:val="24"/>
                <w:szCs w:val="24"/>
                <w:lang w:eastAsia="en-US"/>
              </w:rPr>
            </w:pPr>
            <w:r w:rsidRPr="001F2ADC">
              <w:rPr>
                <w:sz w:val="24"/>
                <w:szCs w:val="20"/>
                <w:lang w:eastAsia="en-US"/>
              </w:rPr>
              <w:t>GENERAL GUIDANCE</w:t>
            </w: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4</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2</w:t>
            </w:r>
          </w:p>
        </w:tc>
        <w:tc>
          <w:tcPr>
            <w:tcW w:w="7366" w:type="dxa"/>
          </w:tcPr>
          <w:p w:rsidR="001F2ADC" w:rsidRPr="001F2ADC" w:rsidRDefault="001F2ADC" w:rsidP="001F2ADC">
            <w:pPr>
              <w:widowControl w:val="0"/>
              <w:ind w:right="-20"/>
              <w:jc w:val="both"/>
              <w:rPr>
                <w:sz w:val="24"/>
                <w:szCs w:val="20"/>
                <w:lang w:eastAsia="en-US"/>
              </w:rPr>
            </w:pPr>
          </w:p>
          <w:p w:rsidR="001F2ADC" w:rsidRPr="001F2ADC" w:rsidRDefault="001F2ADC" w:rsidP="001F2ADC">
            <w:pPr>
              <w:widowControl w:val="0"/>
              <w:ind w:right="-20"/>
              <w:jc w:val="both"/>
              <w:rPr>
                <w:sz w:val="24"/>
                <w:szCs w:val="20"/>
                <w:lang w:eastAsia="en-US"/>
              </w:rPr>
            </w:pPr>
            <w:r w:rsidRPr="001F2ADC">
              <w:rPr>
                <w:sz w:val="24"/>
                <w:szCs w:val="20"/>
                <w:lang w:eastAsia="en-US"/>
              </w:rPr>
              <w:t>PATIENT SCREENING</w:t>
            </w:r>
          </w:p>
          <w:p w:rsidR="001F2ADC" w:rsidRPr="001F2ADC" w:rsidRDefault="001F2ADC" w:rsidP="001F2ADC">
            <w:pPr>
              <w:widowControl w:val="0"/>
              <w:ind w:right="-20"/>
              <w:jc w:val="both"/>
              <w:rPr>
                <w:rFonts w:cs="Arial"/>
                <w:b/>
                <w:bCs/>
                <w:sz w:val="24"/>
                <w:szCs w:val="24"/>
                <w:lang w:eastAsia="en-US"/>
              </w:rPr>
            </w:pPr>
          </w:p>
        </w:tc>
        <w:tc>
          <w:tcPr>
            <w:tcW w:w="1223" w:type="dxa"/>
          </w:tcPr>
          <w:p w:rsidR="003B29E8" w:rsidRDefault="003B29E8"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5</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3</w:t>
            </w:r>
          </w:p>
        </w:tc>
        <w:tc>
          <w:tcPr>
            <w:tcW w:w="7366" w:type="dxa"/>
          </w:tcPr>
          <w:p w:rsidR="001F2ADC" w:rsidRPr="001F2ADC" w:rsidRDefault="001F2ADC" w:rsidP="001F2ADC">
            <w:pPr>
              <w:tabs>
                <w:tab w:val="left" w:pos="860"/>
              </w:tabs>
              <w:ind w:left="158" w:right="-20"/>
              <w:jc w:val="both"/>
              <w:rPr>
                <w:rFonts w:cs="Arial"/>
                <w:b/>
                <w:bCs/>
                <w:sz w:val="24"/>
                <w:szCs w:val="24"/>
                <w:lang w:eastAsia="en-US"/>
              </w:rPr>
            </w:pPr>
          </w:p>
          <w:p w:rsidR="001F2ADC" w:rsidRPr="001F2ADC" w:rsidRDefault="001F2ADC" w:rsidP="001F2ADC">
            <w:pPr>
              <w:tabs>
                <w:tab w:val="left" w:pos="860"/>
              </w:tabs>
              <w:ind w:right="-20"/>
              <w:jc w:val="both"/>
              <w:rPr>
                <w:sz w:val="24"/>
                <w:szCs w:val="20"/>
                <w:lang w:eastAsia="en-US"/>
              </w:rPr>
            </w:pPr>
            <w:r w:rsidRPr="001F2ADC">
              <w:rPr>
                <w:sz w:val="24"/>
                <w:szCs w:val="20"/>
                <w:lang w:eastAsia="en-US"/>
              </w:rPr>
              <w:t>CONTROL MEASURES</w:t>
            </w:r>
          </w:p>
          <w:p w:rsidR="001F2ADC" w:rsidRPr="001F2ADC" w:rsidRDefault="001F2ADC" w:rsidP="001F2ADC">
            <w:pPr>
              <w:tabs>
                <w:tab w:val="left" w:pos="860"/>
              </w:tabs>
              <w:ind w:right="-20"/>
              <w:jc w:val="both"/>
              <w:rPr>
                <w:rFonts w:cs="Arial"/>
                <w:sz w:val="24"/>
                <w:szCs w:val="24"/>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7</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4</w:t>
            </w:r>
          </w:p>
        </w:tc>
        <w:tc>
          <w:tcPr>
            <w:tcW w:w="7366" w:type="dxa"/>
          </w:tcPr>
          <w:p w:rsidR="001F2ADC" w:rsidRPr="001F2ADC" w:rsidRDefault="001F2ADC" w:rsidP="001F2ADC">
            <w:pPr>
              <w:tabs>
                <w:tab w:val="left" w:pos="860"/>
              </w:tabs>
              <w:ind w:right="-20"/>
              <w:jc w:val="both"/>
              <w:rPr>
                <w:rFonts w:cs="Arial"/>
                <w:b/>
                <w:bCs/>
                <w:sz w:val="24"/>
                <w:szCs w:val="24"/>
                <w:lang w:eastAsia="en-US"/>
              </w:rPr>
            </w:pPr>
            <w:bookmarkStart w:id="2" w:name="_Who_can_provide"/>
            <w:bookmarkEnd w:id="2"/>
          </w:p>
          <w:p w:rsidR="001F2ADC" w:rsidRPr="001F2ADC" w:rsidRDefault="001F2ADC" w:rsidP="001F2ADC">
            <w:pPr>
              <w:tabs>
                <w:tab w:val="left" w:pos="860"/>
              </w:tabs>
              <w:ind w:right="-20"/>
              <w:jc w:val="both"/>
              <w:rPr>
                <w:sz w:val="24"/>
                <w:szCs w:val="20"/>
                <w:lang w:eastAsia="en-US"/>
              </w:rPr>
            </w:pPr>
            <w:r w:rsidRPr="001F2ADC">
              <w:rPr>
                <w:sz w:val="24"/>
                <w:szCs w:val="20"/>
                <w:lang w:eastAsia="en-US"/>
              </w:rPr>
              <w:t>DECOLONISATION OF MRSA POSITIVE PATIENTS</w:t>
            </w:r>
          </w:p>
          <w:p w:rsidR="001F2ADC" w:rsidRPr="001F2ADC" w:rsidRDefault="001F2ADC" w:rsidP="001F2ADC">
            <w:pPr>
              <w:tabs>
                <w:tab w:val="left" w:pos="860"/>
              </w:tabs>
              <w:ind w:right="-20"/>
              <w:jc w:val="both"/>
              <w:rPr>
                <w:rFonts w:cs="Arial"/>
                <w:sz w:val="24"/>
                <w:szCs w:val="24"/>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1F2ADC" w:rsidP="003B29E8">
            <w:pPr>
              <w:jc w:val="center"/>
              <w:rPr>
                <w:rFonts w:cs="Arial"/>
                <w:sz w:val="24"/>
                <w:szCs w:val="24"/>
                <w:lang w:eastAsia="en-US"/>
              </w:rPr>
            </w:pPr>
            <w:r w:rsidRPr="001F2ADC">
              <w:rPr>
                <w:rFonts w:cs="Arial"/>
                <w:sz w:val="24"/>
                <w:szCs w:val="24"/>
                <w:lang w:eastAsia="en-US"/>
              </w:rPr>
              <w:t>1</w:t>
            </w:r>
            <w:r w:rsidR="003B29E8">
              <w:rPr>
                <w:rFonts w:cs="Arial"/>
                <w:sz w:val="24"/>
                <w:szCs w:val="24"/>
                <w:lang w:eastAsia="en-US"/>
              </w:rPr>
              <w:t>0</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5</w:t>
            </w:r>
          </w:p>
        </w:tc>
        <w:tc>
          <w:tcPr>
            <w:tcW w:w="7366" w:type="dxa"/>
          </w:tcPr>
          <w:p w:rsidR="001F2ADC" w:rsidRPr="001F2ADC" w:rsidRDefault="001F2ADC" w:rsidP="001F2ADC">
            <w:pPr>
              <w:tabs>
                <w:tab w:val="left" w:pos="860"/>
              </w:tabs>
              <w:ind w:left="158" w:right="-20"/>
              <w:jc w:val="both"/>
              <w:rPr>
                <w:rFonts w:cs="Arial"/>
                <w:b/>
                <w:bCs/>
                <w:sz w:val="24"/>
                <w:szCs w:val="24"/>
                <w:lang w:eastAsia="en-US"/>
              </w:rPr>
            </w:pPr>
            <w:bookmarkStart w:id="3" w:name="_What_are_the"/>
            <w:bookmarkEnd w:id="3"/>
          </w:p>
          <w:p w:rsidR="001F2ADC" w:rsidRPr="001F2ADC" w:rsidRDefault="001F2ADC" w:rsidP="001F2ADC">
            <w:pPr>
              <w:tabs>
                <w:tab w:val="left" w:pos="860"/>
              </w:tabs>
              <w:ind w:right="-20"/>
              <w:jc w:val="both"/>
              <w:rPr>
                <w:sz w:val="24"/>
                <w:szCs w:val="20"/>
                <w:lang w:eastAsia="en-US"/>
              </w:rPr>
            </w:pPr>
            <w:r w:rsidRPr="001F2ADC">
              <w:rPr>
                <w:sz w:val="24"/>
                <w:szCs w:val="20"/>
                <w:lang w:eastAsia="en-US"/>
              </w:rPr>
              <w:t>SURGICAL OPERATIONS</w:t>
            </w:r>
          </w:p>
          <w:p w:rsidR="001F2ADC" w:rsidRPr="001F2ADC" w:rsidRDefault="001F2ADC" w:rsidP="001F2ADC">
            <w:pPr>
              <w:tabs>
                <w:tab w:val="left" w:pos="860"/>
              </w:tabs>
              <w:ind w:right="-20"/>
              <w:jc w:val="both"/>
              <w:rPr>
                <w:rFonts w:cs="Arial"/>
                <w:sz w:val="24"/>
                <w:szCs w:val="24"/>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12</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6</w:t>
            </w:r>
          </w:p>
        </w:tc>
        <w:tc>
          <w:tcPr>
            <w:tcW w:w="7366" w:type="dxa"/>
          </w:tcPr>
          <w:p w:rsidR="001F2ADC" w:rsidRPr="001F2ADC" w:rsidRDefault="001F2ADC" w:rsidP="001F2ADC">
            <w:pPr>
              <w:ind w:left="158" w:right="-20"/>
              <w:jc w:val="both"/>
              <w:rPr>
                <w:rFonts w:cs="Arial"/>
                <w:b/>
                <w:bCs/>
                <w:sz w:val="24"/>
                <w:szCs w:val="24"/>
                <w:lang w:eastAsia="en-US"/>
              </w:rPr>
            </w:pPr>
          </w:p>
          <w:p w:rsidR="001F2ADC" w:rsidRPr="001F2ADC" w:rsidRDefault="001F2ADC" w:rsidP="001F2ADC">
            <w:pPr>
              <w:ind w:right="-20"/>
              <w:jc w:val="both"/>
              <w:rPr>
                <w:sz w:val="24"/>
                <w:szCs w:val="20"/>
                <w:lang w:eastAsia="en-US"/>
              </w:rPr>
            </w:pPr>
            <w:r w:rsidRPr="001F2ADC">
              <w:rPr>
                <w:sz w:val="24"/>
                <w:szCs w:val="20"/>
                <w:lang w:eastAsia="en-US"/>
              </w:rPr>
              <w:t>TRANSFER OF COLONISED OR INFECTED PATIENTS</w:t>
            </w:r>
          </w:p>
          <w:p w:rsidR="001F2ADC" w:rsidRPr="001F2ADC" w:rsidRDefault="001F2ADC" w:rsidP="001F2ADC">
            <w:pPr>
              <w:ind w:right="-20"/>
              <w:jc w:val="both"/>
              <w:rPr>
                <w:rFonts w:cs="Arial"/>
                <w:sz w:val="24"/>
                <w:szCs w:val="24"/>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13</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7</w:t>
            </w:r>
          </w:p>
        </w:tc>
        <w:tc>
          <w:tcPr>
            <w:tcW w:w="7366" w:type="dxa"/>
          </w:tcPr>
          <w:p w:rsidR="001F2ADC" w:rsidRPr="001F2ADC" w:rsidRDefault="001F2ADC" w:rsidP="001F2ADC">
            <w:pPr>
              <w:keepNext/>
              <w:spacing w:before="240" w:after="60"/>
              <w:outlineLvl w:val="2"/>
              <w:rPr>
                <w:rFonts w:cs="Arial"/>
                <w:sz w:val="24"/>
                <w:szCs w:val="24"/>
                <w:lang w:eastAsia="en-US"/>
              </w:rPr>
            </w:pPr>
            <w:r w:rsidRPr="001F2ADC">
              <w:rPr>
                <w:rFonts w:cs="Arial"/>
                <w:sz w:val="24"/>
                <w:szCs w:val="24"/>
                <w:lang w:eastAsia="en-US"/>
              </w:rPr>
              <w:t>HEALTHCARE PERSONNEL</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14</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8</w:t>
            </w:r>
          </w:p>
        </w:tc>
        <w:tc>
          <w:tcPr>
            <w:tcW w:w="7366" w:type="dxa"/>
          </w:tcPr>
          <w:p w:rsidR="001F2ADC" w:rsidRPr="001F2ADC" w:rsidRDefault="001F2ADC" w:rsidP="001F2ADC">
            <w:pPr>
              <w:keepNext/>
              <w:spacing w:before="240" w:after="60"/>
              <w:outlineLvl w:val="2"/>
              <w:rPr>
                <w:rFonts w:cs="Arial"/>
                <w:bCs/>
                <w:sz w:val="24"/>
                <w:szCs w:val="24"/>
                <w:lang w:eastAsia="en-US"/>
              </w:rPr>
            </w:pPr>
            <w:bookmarkStart w:id="4" w:name="_Equality_Impact_Assessments"/>
            <w:bookmarkEnd w:id="4"/>
            <w:r w:rsidRPr="001F2ADC">
              <w:rPr>
                <w:rFonts w:cs="Arial"/>
                <w:bCs/>
                <w:sz w:val="24"/>
                <w:szCs w:val="24"/>
                <w:lang w:eastAsia="en-US"/>
              </w:rPr>
              <w:t>RESOURCES</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rFonts w:cs="Arial"/>
                <w:sz w:val="24"/>
                <w:szCs w:val="24"/>
                <w:lang w:eastAsia="en-US"/>
              </w:rPr>
            </w:pPr>
            <w:r>
              <w:rPr>
                <w:rFonts w:cs="Arial"/>
                <w:sz w:val="24"/>
                <w:szCs w:val="24"/>
                <w:lang w:eastAsia="en-US"/>
              </w:rPr>
              <w:t>15</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9</w:t>
            </w:r>
          </w:p>
        </w:tc>
        <w:tc>
          <w:tcPr>
            <w:tcW w:w="7366" w:type="dxa"/>
          </w:tcPr>
          <w:p w:rsidR="001F2ADC" w:rsidRPr="001F2ADC" w:rsidRDefault="001F2ADC" w:rsidP="001F2ADC">
            <w:pPr>
              <w:keepNext/>
              <w:spacing w:before="240" w:after="60"/>
              <w:outlineLvl w:val="2"/>
              <w:rPr>
                <w:rFonts w:cs="Arial"/>
                <w:bCs/>
                <w:sz w:val="24"/>
                <w:szCs w:val="24"/>
                <w:lang w:eastAsia="en-US"/>
              </w:rPr>
            </w:pPr>
            <w:bookmarkStart w:id="5" w:name="_Health_Impact_Assessments"/>
            <w:bookmarkEnd w:id="5"/>
            <w:r w:rsidRPr="001F2ADC">
              <w:rPr>
                <w:rFonts w:cs="Arial"/>
                <w:bCs/>
                <w:sz w:val="24"/>
                <w:szCs w:val="24"/>
                <w:lang w:eastAsia="en-US"/>
              </w:rPr>
              <w:t>TRAINING</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sz w:val="24"/>
                <w:szCs w:val="20"/>
                <w:lang w:eastAsia="en-US"/>
              </w:rPr>
            </w:pPr>
            <w:r>
              <w:rPr>
                <w:rFonts w:cs="Arial"/>
                <w:sz w:val="24"/>
                <w:szCs w:val="24"/>
                <w:lang w:eastAsia="en-US"/>
              </w:rPr>
              <w:t>15</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10</w:t>
            </w:r>
          </w:p>
        </w:tc>
        <w:tc>
          <w:tcPr>
            <w:tcW w:w="7366" w:type="dxa"/>
          </w:tcPr>
          <w:p w:rsidR="001F2ADC" w:rsidRPr="001F2ADC" w:rsidRDefault="001F2ADC" w:rsidP="001F2ADC">
            <w:pPr>
              <w:keepNext/>
              <w:spacing w:before="240" w:after="60"/>
              <w:outlineLvl w:val="2"/>
              <w:rPr>
                <w:rFonts w:cs="Arial"/>
                <w:bCs/>
                <w:sz w:val="24"/>
                <w:szCs w:val="26"/>
                <w:lang w:eastAsia="en-US"/>
              </w:rPr>
            </w:pPr>
            <w:r w:rsidRPr="001F2ADC">
              <w:rPr>
                <w:rFonts w:cs="Arial"/>
                <w:bCs/>
                <w:sz w:val="24"/>
                <w:szCs w:val="26"/>
                <w:lang w:eastAsia="en-US"/>
              </w:rPr>
              <w:t>IMPLEMENTATION</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sz w:val="24"/>
                <w:szCs w:val="20"/>
                <w:lang w:eastAsia="en-US"/>
              </w:rPr>
            </w:pPr>
            <w:r>
              <w:rPr>
                <w:rFonts w:cs="Arial"/>
                <w:sz w:val="24"/>
                <w:szCs w:val="24"/>
                <w:lang w:eastAsia="en-US"/>
              </w:rPr>
              <w:t>15</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11</w:t>
            </w:r>
          </w:p>
        </w:tc>
        <w:tc>
          <w:tcPr>
            <w:tcW w:w="7366" w:type="dxa"/>
          </w:tcPr>
          <w:p w:rsidR="001F2ADC" w:rsidRPr="001F2ADC" w:rsidRDefault="001F2ADC" w:rsidP="001F2ADC">
            <w:pPr>
              <w:keepNext/>
              <w:spacing w:before="240" w:after="60"/>
              <w:outlineLvl w:val="2"/>
              <w:rPr>
                <w:rFonts w:cs="Arial"/>
                <w:bCs/>
                <w:sz w:val="24"/>
                <w:szCs w:val="26"/>
                <w:lang w:eastAsia="en-US"/>
              </w:rPr>
            </w:pPr>
            <w:r w:rsidRPr="001F2ADC">
              <w:rPr>
                <w:rFonts w:cs="Arial"/>
                <w:bCs/>
                <w:sz w:val="24"/>
                <w:szCs w:val="26"/>
                <w:lang w:eastAsia="en-US"/>
              </w:rPr>
              <w:t>FURTHER INFORMATION</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3B29E8" w:rsidP="001F2ADC">
            <w:pPr>
              <w:jc w:val="center"/>
              <w:rPr>
                <w:sz w:val="24"/>
                <w:szCs w:val="20"/>
                <w:lang w:eastAsia="en-US"/>
              </w:rPr>
            </w:pPr>
            <w:r>
              <w:rPr>
                <w:rFonts w:cs="Arial"/>
                <w:sz w:val="24"/>
                <w:szCs w:val="24"/>
                <w:lang w:eastAsia="en-US"/>
              </w:rPr>
              <w:t>16</w:t>
            </w:r>
          </w:p>
        </w:tc>
      </w:tr>
      <w:tr w:rsidR="003B29E8" w:rsidRPr="001F2ADC" w:rsidTr="000056BB">
        <w:trPr>
          <w:trHeight w:hRule="exact" w:val="567"/>
        </w:trPr>
        <w:tc>
          <w:tcPr>
            <w:tcW w:w="1017" w:type="dxa"/>
          </w:tcPr>
          <w:p w:rsidR="003B29E8" w:rsidRPr="001F2ADC" w:rsidRDefault="003B29E8" w:rsidP="003B29E8">
            <w:pPr>
              <w:rPr>
                <w:rFonts w:cs="Arial"/>
                <w:sz w:val="24"/>
                <w:szCs w:val="24"/>
                <w:lang w:eastAsia="en-US"/>
              </w:rPr>
            </w:pPr>
          </w:p>
          <w:p w:rsidR="003B29E8" w:rsidRPr="001F2ADC" w:rsidRDefault="001239E5" w:rsidP="003B29E8">
            <w:pPr>
              <w:rPr>
                <w:rFonts w:cs="Arial"/>
                <w:sz w:val="24"/>
                <w:szCs w:val="24"/>
                <w:lang w:eastAsia="en-US"/>
              </w:rPr>
            </w:pPr>
            <w:r>
              <w:rPr>
                <w:rFonts w:cs="Arial"/>
                <w:sz w:val="24"/>
                <w:szCs w:val="24"/>
                <w:lang w:eastAsia="en-US"/>
              </w:rPr>
              <w:t>0</w:t>
            </w:r>
            <w:r w:rsidR="003B29E8" w:rsidRPr="001F2ADC">
              <w:rPr>
                <w:rFonts w:cs="Arial"/>
                <w:sz w:val="24"/>
                <w:szCs w:val="24"/>
                <w:lang w:eastAsia="en-US"/>
              </w:rPr>
              <w:t>12</w:t>
            </w:r>
          </w:p>
        </w:tc>
        <w:tc>
          <w:tcPr>
            <w:tcW w:w="7366" w:type="dxa"/>
          </w:tcPr>
          <w:p w:rsidR="003B29E8" w:rsidRPr="001F2ADC" w:rsidRDefault="003B29E8" w:rsidP="003B29E8">
            <w:pPr>
              <w:keepNext/>
              <w:spacing w:before="240" w:after="60"/>
              <w:outlineLvl w:val="2"/>
              <w:rPr>
                <w:rFonts w:cs="Arial"/>
                <w:bCs/>
                <w:sz w:val="24"/>
                <w:szCs w:val="26"/>
                <w:lang w:eastAsia="en-US"/>
              </w:rPr>
            </w:pPr>
            <w:r w:rsidRPr="001F2ADC">
              <w:rPr>
                <w:rFonts w:cs="Arial"/>
                <w:bCs/>
                <w:sz w:val="24"/>
                <w:szCs w:val="26"/>
                <w:lang w:eastAsia="en-US"/>
              </w:rPr>
              <w:t>EQUALITY</w:t>
            </w:r>
          </w:p>
          <w:p w:rsidR="003B29E8" w:rsidRPr="001F2ADC" w:rsidRDefault="003B29E8" w:rsidP="003B29E8">
            <w:pPr>
              <w:rPr>
                <w:sz w:val="24"/>
                <w:szCs w:val="20"/>
                <w:lang w:eastAsia="en-US"/>
              </w:rPr>
            </w:pPr>
          </w:p>
        </w:tc>
        <w:tc>
          <w:tcPr>
            <w:tcW w:w="1223" w:type="dxa"/>
          </w:tcPr>
          <w:p w:rsidR="003B29E8" w:rsidRDefault="003B29E8" w:rsidP="003B29E8">
            <w:pPr>
              <w:jc w:val="center"/>
              <w:rPr>
                <w:rFonts w:cs="Arial"/>
                <w:sz w:val="24"/>
                <w:szCs w:val="24"/>
                <w:lang w:eastAsia="en-US"/>
              </w:rPr>
            </w:pPr>
          </w:p>
          <w:p w:rsidR="003B29E8" w:rsidRDefault="003B29E8" w:rsidP="003B29E8">
            <w:pPr>
              <w:jc w:val="center"/>
            </w:pPr>
            <w:r w:rsidRPr="00800A6D">
              <w:rPr>
                <w:rFonts w:cs="Arial"/>
                <w:sz w:val="24"/>
                <w:szCs w:val="24"/>
                <w:lang w:eastAsia="en-US"/>
              </w:rPr>
              <w:t>16</w:t>
            </w:r>
          </w:p>
        </w:tc>
      </w:tr>
      <w:tr w:rsidR="003B29E8" w:rsidRPr="001F2ADC" w:rsidTr="000056BB">
        <w:trPr>
          <w:trHeight w:hRule="exact" w:val="567"/>
        </w:trPr>
        <w:tc>
          <w:tcPr>
            <w:tcW w:w="1017" w:type="dxa"/>
          </w:tcPr>
          <w:p w:rsidR="003B29E8" w:rsidRPr="001F2ADC" w:rsidRDefault="003B29E8" w:rsidP="003B29E8">
            <w:pPr>
              <w:rPr>
                <w:rFonts w:cs="Arial"/>
                <w:sz w:val="24"/>
                <w:szCs w:val="24"/>
                <w:lang w:eastAsia="en-US"/>
              </w:rPr>
            </w:pPr>
          </w:p>
          <w:p w:rsidR="003B29E8" w:rsidRPr="001F2ADC" w:rsidRDefault="003B29E8" w:rsidP="003B29E8">
            <w:pPr>
              <w:rPr>
                <w:rFonts w:cs="Arial"/>
                <w:sz w:val="24"/>
                <w:szCs w:val="24"/>
                <w:lang w:eastAsia="en-US"/>
              </w:rPr>
            </w:pPr>
            <w:r w:rsidRPr="001F2ADC">
              <w:rPr>
                <w:rFonts w:cs="Arial"/>
                <w:sz w:val="24"/>
                <w:szCs w:val="24"/>
                <w:lang w:eastAsia="en-US"/>
              </w:rPr>
              <w:t>13</w:t>
            </w:r>
          </w:p>
        </w:tc>
        <w:tc>
          <w:tcPr>
            <w:tcW w:w="7366" w:type="dxa"/>
          </w:tcPr>
          <w:p w:rsidR="003B29E8" w:rsidRPr="001F2ADC" w:rsidRDefault="003B29E8" w:rsidP="003B29E8">
            <w:pPr>
              <w:keepNext/>
              <w:spacing w:before="240" w:after="60"/>
              <w:outlineLvl w:val="2"/>
              <w:rPr>
                <w:rFonts w:cs="Arial"/>
                <w:bCs/>
                <w:sz w:val="24"/>
                <w:szCs w:val="26"/>
                <w:lang w:eastAsia="en-US"/>
              </w:rPr>
            </w:pPr>
            <w:r w:rsidRPr="001F2ADC">
              <w:rPr>
                <w:rFonts w:cs="Arial"/>
                <w:bCs/>
                <w:sz w:val="24"/>
                <w:szCs w:val="26"/>
                <w:lang w:eastAsia="en-US"/>
              </w:rPr>
              <w:t>AUDIT</w:t>
            </w:r>
          </w:p>
          <w:p w:rsidR="003B29E8" w:rsidRPr="001F2ADC" w:rsidRDefault="003B29E8" w:rsidP="003B29E8">
            <w:pPr>
              <w:rPr>
                <w:sz w:val="24"/>
                <w:szCs w:val="20"/>
                <w:lang w:eastAsia="en-US"/>
              </w:rPr>
            </w:pPr>
          </w:p>
        </w:tc>
        <w:tc>
          <w:tcPr>
            <w:tcW w:w="1223" w:type="dxa"/>
          </w:tcPr>
          <w:p w:rsidR="003B29E8" w:rsidRDefault="003B29E8" w:rsidP="003B29E8">
            <w:pPr>
              <w:jc w:val="center"/>
              <w:rPr>
                <w:rFonts w:cs="Arial"/>
                <w:sz w:val="24"/>
                <w:szCs w:val="24"/>
                <w:lang w:eastAsia="en-US"/>
              </w:rPr>
            </w:pPr>
          </w:p>
          <w:p w:rsidR="003B29E8" w:rsidRDefault="003B29E8" w:rsidP="003B29E8">
            <w:pPr>
              <w:jc w:val="center"/>
            </w:pPr>
            <w:r w:rsidRPr="00800A6D">
              <w:rPr>
                <w:rFonts w:cs="Arial"/>
                <w:sz w:val="24"/>
                <w:szCs w:val="24"/>
                <w:lang w:eastAsia="en-US"/>
              </w:rPr>
              <w:t>16</w:t>
            </w:r>
          </w:p>
        </w:tc>
      </w:tr>
      <w:tr w:rsidR="003B29E8" w:rsidRPr="001F2ADC" w:rsidTr="000056BB">
        <w:trPr>
          <w:trHeight w:hRule="exact" w:val="567"/>
        </w:trPr>
        <w:tc>
          <w:tcPr>
            <w:tcW w:w="1017" w:type="dxa"/>
          </w:tcPr>
          <w:p w:rsidR="003B29E8" w:rsidRPr="001F2ADC" w:rsidRDefault="003B29E8" w:rsidP="003B29E8">
            <w:pPr>
              <w:rPr>
                <w:rFonts w:cs="Arial"/>
                <w:sz w:val="24"/>
                <w:szCs w:val="24"/>
                <w:lang w:eastAsia="en-US"/>
              </w:rPr>
            </w:pPr>
          </w:p>
          <w:p w:rsidR="003B29E8" w:rsidRPr="001F2ADC" w:rsidRDefault="003B29E8" w:rsidP="003B29E8">
            <w:pPr>
              <w:rPr>
                <w:rFonts w:cs="Arial"/>
                <w:sz w:val="24"/>
                <w:szCs w:val="24"/>
                <w:lang w:eastAsia="en-US"/>
              </w:rPr>
            </w:pPr>
            <w:r w:rsidRPr="001F2ADC">
              <w:rPr>
                <w:rFonts w:cs="Arial"/>
                <w:sz w:val="24"/>
                <w:szCs w:val="24"/>
                <w:lang w:eastAsia="en-US"/>
              </w:rPr>
              <w:t>14</w:t>
            </w:r>
          </w:p>
        </w:tc>
        <w:tc>
          <w:tcPr>
            <w:tcW w:w="7366" w:type="dxa"/>
          </w:tcPr>
          <w:p w:rsidR="003B29E8" w:rsidRPr="001F2ADC" w:rsidRDefault="003B29E8" w:rsidP="003B29E8">
            <w:pPr>
              <w:keepNext/>
              <w:spacing w:before="240" w:after="60"/>
              <w:outlineLvl w:val="2"/>
              <w:rPr>
                <w:rFonts w:cs="Arial"/>
                <w:bCs/>
                <w:sz w:val="24"/>
                <w:szCs w:val="26"/>
                <w:lang w:eastAsia="en-US"/>
              </w:rPr>
            </w:pPr>
            <w:r w:rsidRPr="001F2ADC">
              <w:rPr>
                <w:rFonts w:cs="Arial"/>
                <w:bCs/>
                <w:sz w:val="24"/>
                <w:szCs w:val="26"/>
                <w:lang w:eastAsia="en-US"/>
              </w:rPr>
              <w:t>REVIEW</w:t>
            </w:r>
          </w:p>
          <w:p w:rsidR="003B29E8" w:rsidRPr="001F2ADC" w:rsidRDefault="003B29E8" w:rsidP="003B29E8">
            <w:pPr>
              <w:rPr>
                <w:sz w:val="24"/>
                <w:szCs w:val="20"/>
                <w:lang w:eastAsia="en-US"/>
              </w:rPr>
            </w:pPr>
          </w:p>
        </w:tc>
        <w:tc>
          <w:tcPr>
            <w:tcW w:w="1223" w:type="dxa"/>
          </w:tcPr>
          <w:p w:rsidR="003B29E8" w:rsidRDefault="003B29E8" w:rsidP="003B29E8">
            <w:pPr>
              <w:jc w:val="center"/>
              <w:rPr>
                <w:rFonts w:cs="Arial"/>
                <w:sz w:val="24"/>
                <w:szCs w:val="24"/>
                <w:lang w:eastAsia="en-US"/>
              </w:rPr>
            </w:pPr>
          </w:p>
          <w:p w:rsidR="003B29E8" w:rsidRDefault="003B29E8" w:rsidP="003B29E8">
            <w:pPr>
              <w:jc w:val="center"/>
            </w:pPr>
            <w:r w:rsidRPr="00800A6D">
              <w:rPr>
                <w:rFonts w:cs="Arial"/>
                <w:sz w:val="24"/>
                <w:szCs w:val="24"/>
                <w:lang w:eastAsia="en-US"/>
              </w:rPr>
              <w:t>16</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r w:rsidRPr="001F2ADC">
              <w:rPr>
                <w:rFonts w:cs="Arial"/>
                <w:sz w:val="24"/>
                <w:szCs w:val="24"/>
                <w:lang w:eastAsia="en-US"/>
              </w:rPr>
              <w:t>15</w:t>
            </w:r>
          </w:p>
        </w:tc>
        <w:tc>
          <w:tcPr>
            <w:tcW w:w="7366" w:type="dxa"/>
          </w:tcPr>
          <w:p w:rsidR="001F2ADC" w:rsidRPr="001F2ADC" w:rsidRDefault="001F2ADC" w:rsidP="001F2ADC">
            <w:pPr>
              <w:keepNext/>
              <w:spacing w:before="240" w:after="60"/>
              <w:outlineLvl w:val="2"/>
              <w:rPr>
                <w:rFonts w:cs="Arial"/>
                <w:bCs/>
                <w:sz w:val="24"/>
                <w:szCs w:val="26"/>
                <w:lang w:eastAsia="en-US"/>
              </w:rPr>
            </w:pPr>
            <w:r w:rsidRPr="001F2ADC">
              <w:rPr>
                <w:rFonts w:cs="Arial"/>
                <w:bCs/>
                <w:sz w:val="24"/>
                <w:szCs w:val="26"/>
                <w:lang w:eastAsia="en-US"/>
              </w:rPr>
              <w:t>REFERENCES</w:t>
            </w:r>
          </w:p>
          <w:p w:rsidR="001F2ADC" w:rsidRPr="001F2ADC" w:rsidRDefault="001F2ADC" w:rsidP="001F2ADC">
            <w:pPr>
              <w:rPr>
                <w:sz w:val="24"/>
                <w:szCs w:val="20"/>
                <w:lang w:eastAsia="en-US"/>
              </w:rPr>
            </w:pPr>
          </w:p>
        </w:tc>
        <w:tc>
          <w:tcPr>
            <w:tcW w:w="1223" w:type="dxa"/>
          </w:tcPr>
          <w:p w:rsidR="001F2ADC" w:rsidRPr="001F2ADC" w:rsidRDefault="001F2ADC" w:rsidP="001F2ADC">
            <w:pPr>
              <w:jc w:val="center"/>
              <w:rPr>
                <w:rFonts w:cs="Arial"/>
                <w:sz w:val="24"/>
                <w:szCs w:val="24"/>
                <w:lang w:eastAsia="en-US"/>
              </w:rPr>
            </w:pPr>
          </w:p>
          <w:p w:rsidR="001F2ADC" w:rsidRPr="001F2ADC" w:rsidRDefault="001F2ADC" w:rsidP="003B29E8">
            <w:pPr>
              <w:jc w:val="center"/>
              <w:rPr>
                <w:sz w:val="24"/>
                <w:szCs w:val="20"/>
                <w:lang w:eastAsia="en-US"/>
              </w:rPr>
            </w:pPr>
            <w:r w:rsidRPr="001F2ADC">
              <w:rPr>
                <w:rFonts w:cs="Arial"/>
                <w:sz w:val="24"/>
                <w:szCs w:val="24"/>
                <w:lang w:eastAsia="en-US"/>
              </w:rPr>
              <w:t>1</w:t>
            </w:r>
            <w:r w:rsidR="003B29E8">
              <w:rPr>
                <w:rFonts w:cs="Arial"/>
                <w:sz w:val="24"/>
                <w:szCs w:val="24"/>
                <w:lang w:eastAsia="en-US"/>
              </w:rPr>
              <w:t>7</w:t>
            </w:r>
          </w:p>
        </w:tc>
      </w:tr>
      <w:tr w:rsidR="001F2ADC" w:rsidRPr="001F2ADC" w:rsidTr="000056BB">
        <w:trPr>
          <w:trHeight w:hRule="exact" w:val="567"/>
        </w:trPr>
        <w:tc>
          <w:tcPr>
            <w:tcW w:w="1017" w:type="dxa"/>
          </w:tcPr>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tc>
        <w:tc>
          <w:tcPr>
            <w:tcW w:w="7366" w:type="dxa"/>
          </w:tcPr>
          <w:p w:rsidR="001F2ADC" w:rsidRPr="001F2ADC" w:rsidRDefault="001F2ADC" w:rsidP="001F2ADC">
            <w:pPr>
              <w:keepNext/>
              <w:spacing w:before="240" w:after="60"/>
              <w:outlineLvl w:val="2"/>
              <w:rPr>
                <w:rFonts w:cs="Arial"/>
                <w:bCs/>
                <w:sz w:val="24"/>
                <w:szCs w:val="26"/>
                <w:lang w:eastAsia="en-US"/>
              </w:rPr>
            </w:pPr>
            <w:r w:rsidRPr="001F2ADC">
              <w:rPr>
                <w:rFonts w:cs="Arial"/>
                <w:bCs/>
                <w:sz w:val="24"/>
                <w:szCs w:val="26"/>
                <w:lang w:eastAsia="en-US"/>
              </w:rPr>
              <w:t>APPENDIX 1: CONTACT ISOLATION SIGN</w:t>
            </w:r>
          </w:p>
        </w:tc>
        <w:tc>
          <w:tcPr>
            <w:tcW w:w="1223" w:type="dxa"/>
          </w:tcPr>
          <w:p w:rsidR="001F2ADC" w:rsidRPr="001F2ADC" w:rsidRDefault="001F2ADC" w:rsidP="001F2ADC">
            <w:pPr>
              <w:jc w:val="center"/>
              <w:rPr>
                <w:rFonts w:cs="Arial"/>
                <w:sz w:val="24"/>
                <w:szCs w:val="24"/>
                <w:lang w:eastAsia="en-US"/>
              </w:rPr>
            </w:pPr>
          </w:p>
          <w:p w:rsidR="001F2ADC" w:rsidRPr="001F2ADC" w:rsidRDefault="001F2ADC" w:rsidP="003B29E8">
            <w:pPr>
              <w:jc w:val="center"/>
              <w:rPr>
                <w:rFonts w:cs="Arial"/>
                <w:sz w:val="24"/>
                <w:szCs w:val="24"/>
                <w:lang w:eastAsia="en-US"/>
              </w:rPr>
            </w:pPr>
            <w:r w:rsidRPr="001F2ADC">
              <w:rPr>
                <w:rFonts w:cs="Arial"/>
                <w:sz w:val="24"/>
                <w:szCs w:val="24"/>
                <w:lang w:eastAsia="en-US"/>
              </w:rPr>
              <w:t>1</w:t>
            </w:r>
            <w:r w:rsidR="003B29E8">
              <w:rPr>
                <w:rFonts w:cs="Arial"/>
                <w:sz w:val="24"/>
                <w:szCs w:val="24"/>
                <w:lang w:eastAsia="en-US"/>
              </w:rPr>
              <w:t>8</w:t>
            </w:r>
          </w:p>
        </w:tc>
      </w:tr>
      <w:tr w:rsidR="00A450C9" w:rsidRPr="001F2ADC" w:rsidTr="000056BB">
        <w:trPr>
          <w:trHeight w:hRule="exact" w:val="567"/>
        </w:trPr>
        <w:tc>
          <w:tcPr>
            <w:tcW w:w="1017" w:type="dxa"/>
          </w:tcPr>
          <w:p w:rsidR="00A450C9" w:rsidRPr="001F2ADC" w:rsidRDefault="00A450C9" w:rsidP="001F2ADC">
            <w:pPr>
              <w:rPr>
                <w:rFonts w:cs="Arial"/>
                <w:sz w:val="24"/>
                <w:szCs w:val="24"/>
                <w:lang w:eastAsia="en-US"/>
              </w:rPr>
            </w:pPr>
          </w:p>
        </w:tc>
        <w:tc>
          <w:tcPr>
            <w:tcW w:w="7366" w:type="dxa"/>
          </w:tcPr>
          <w:p w:rsidR="00A450C9" w:rsidRPr="001F2ADC" w:rsidRDefault="00BD5236" w:rsidP="001F2ADC">
            <w:pPr>
              <w:keepNext/>
              <w:spacing w:before="240" w:after="60"/>
              <w:outlineLvl w:val="2"/>
              <w:rPr>
                <w:rFonts w:cs="Arial"/>
                <w:bCs/>
                <w:sz w:val="24"/>
                <w:szCs w:val="26"/>
                <w:lang w:eastAsia="en-US"/>
              </w:rPr>
            </w:pPr>
            <w:r>
              <w:rPr>
                <w:rFonts w:cs="Arial"/>
                <w:bCs/>
                <w:sz w:val="24"/>
                <w:szCs w:val="26"/>
                <w:lang w:eastAsia="en-US"/>
              </w:rPr>
              <w:t>APPENDIX 2: MRSA ACTION CARD</w:t>
            </w:r>
          </w:p>
        </w:tc>
        <w:tc>
          <w:tcPr>
            <w:tcW w:w="1223" w:type="dxa"/>
          </w:tcPr>
          <w:p w:rsidR="00A450C9" w:rsidRDefault="00A450C9" w:rsidP="001F2ADC">
            <w:pPr>
              <w:jc w:val="center"/>
              <w:rPr>
                <w:rFonts w:cs="Arial"/>
                <w:sz w:val="24"/>
                <w:szCs w:val="24"/>
                <w:lang w:eastAsia="en-US"/>
              </w:rPr>
            </w:pPr>
          </w:p>
          <w:p w:rsidR="003B29E8" w:rsidRPr="001F2ADC" w:rsidRDefault="003B29E8" w:rsidP="001F2ADC">
            <w:pPr>
              <w:jc w:val="center"/>
              <w:rPr>
                <w:rFonts w:cs="Arial"/>
                <w:sz w:val="24"/>
                <w:szCs w:val="24"/>
                <w:lang w:eastAsia="en-US"/>
              </w:rPr>
            </w:pPr>
            <w:r>
              <w:rPr>
                <w:rFonts w:cs="Arial"/>
                <w:sz w:val="24"/>
                <w:szCs w:val="24"/>
                <w:lang w:eastAsia="en-US"/>
              </w:rPr>
              <w:t>19</w:t>
            </w:r>
          </w:p>
        </w:tc>
      </w:tr>
    </w:tbl>
    <w:p w:rsidR="001F2ADC" w:rsidRPr="001F2ADC" w:rsidRDefault="001F2ADC" w:rsidP="001F2ADC">
      <w:pPr>
        <w:rPr>
          <w:rFonts w:cs="Arial"/>
          <w:sz w:val="24"/>
          <w:szCs w:val="24"/>
          <w:lang w:eastAsia="en-US"/>
        </w:rPr>
      </w:pPr>
      <w:bookmarkStart w:id="6" w:name="_Test_"/>
      <w:bookmarkEnd w:id="6"/>
    </w:p>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p w:rsidR="001F2ADC" w:rsidRPr="001F2ADC" w:rsidRDefault="001F2ADC" w:rsidP="001F2ADC">
      <w:pPr>
        <w:rPr>
          <w:rFonts w:cs="Arial"/>
          <w:sz w:val="24"/>
          <w:szCs w:val="24"/>
          <w:lang w:eastAsia="en-US"/>
        </w:rPr>
      </w:pPr>
    </w:p>
    <w:p w:rsidR="001F2ADC" w:rsidRPr="001F2ADC" w:rsidRDefault="001F2ADC" w:rsidP="001F2ADC">
      <w:pPr>
        <w:rPr>
          <w:rFonts w:cs="Arial"/>
          <w:b/>
          <w:sz w:val="24"/>
          <w:szCs w:val="24"/>
          <w:lang w:eastAsia="en-US"/>
        </w:rPr>
      </w:pPr>
      <w:r w:rsidRPr="001F2ADC">
        <w:rPr>
          <w:rFonts w:cs="Arial"/>
          <w:b/>
          <w:sz w:val="24"/>
          <w:szCs w:val="24"/>
          <w:lang w:eastAsia="en-US"/>
        </w:rPr>
        <w:t>GENERAL GUIDANCE</w:t>
      </w:r>
    </w:p>
    <w:p w:rsidR="001F2ADC" w:rsidRPr="001F2ADC" w:rsidRDefault="001F2ADC" w:rsidP="001F2ADC">
      <w:pPr>
        <w:rPr>
          <w:rFonts w:cs="Arial"/>
          <w:b/>
          <w:sz w:val="24"/>
          <w:szCs w:val="24"/>
          <w:lang w:eastAsia="en-US"/>
        </w:rPr>
      </w:pPr>
    </w:p>
    <w:p w:rsidR="001F2ADC" w:rsidRPr="001F2ADC" w:rsidRDefault="001F2ADC" w:rsidP="001F2ADC">
      <w:pPr>
        <w:tabs>
          <w:tab w:val="left" w:pos="860"/>
        </w:tabs>
        <w:ind w:left="878" w:right="326" w:hanging="720"/>
        <w:jc w:val="both"/>
        <w:rPr>
          <w:rFonts w:cs="Arial"/>
          <w:sz w:val="24"/>
          <w:szCs w:val="24"/>
          <w:lang w:eastAsia="en-US"/>
        </w:rPr>
      </w:pPr>
      <w:r w:rsidRPr="001F2ADC">
        <w:rPr>
          <w:rFonts w:cs="Arial"/>
          <w:sz w:val="24"/>
          <w:szCs w:val="24"/>
          <w:lang w:eastAsia="en-US"/>
        </w:rPr>
        <w:t>1.1</w:t>
      </w:r>
      <w:r w:rsidRPr="001F2ADC">
        <w:rPr>
          <w:rFonts w:cs="Arial"/>
          <w:sz w:val="24"/>
          <w:szCs w:val="24"/>
          <w:lang w:eastAsia="en-US"/>
        </w:rPr>
        <w:tab/>
      </w:r>
      <w:r w:rsidRPr="001F2ADC">
        <w:rPr>
          <w:rFonts w:cs="Arial"/>
          <w:i/>
          <w:sz w:val="24"/>
          <w:szCs w:val="24"/>
          <w:lang w:eastAsia="en-US"/>
        </w:rPr>
        <w:t>Staphylococcus aureus</w:t>
      </w:r>
      <w:r w:rsidRPr="001F2ADC">
        <w:rPr>
          <w:rFonts w:cs="Arial"/>
          <w:i/>
          <w:spacing w:val="1"/>
          <w:sz w:val="24"/>
          <w:szCs w:val="24"/>
          <w:lang w:eastAsia="en-US"/>
        </w:rPr>
        <w:t xml:space="preserve"> </w:t>
      </w:r>
      <w:r w:rsidRPr="001F2ADC">
        <w:rPr>
          <w:rFonts w:cs="Arial"/>
          <w:spacing w:val="1"/>
          <w:sz w:val="24"/>
          <w:szCs w:val="24"/>
          <w:lang w:eastAsia="en-US"/>
        </w:rPr>
        <w:t>(</w:t>
      </w:r>
      <w:r w:rsidRPr="001F2ADC">
        <w:rPr>
          <w:rFonts w:cs="Arial"/>
          <w:i/>
          <w:sz w:val="24"/>
          <w:szCs w:val="24"/>
          <w:lang w:eastAsia="en-US"/>
        </w:rPr>
        <w:t>S. aureus</w:t>
      </w:r>
      <w:r w:rsidRPr="001F2ADC">
        <w:rPr>
          <w:rFonts w:cs="Arial"/>
          <w:sz w:val="24"/>
          <w:szCs w:val="24"/>
          <w:lang w:eastAsia="en-US"/>
        </w:rPr>
        <w:t>) colonises the skin or anterior nares (nose) of approximately 20 - 30% of healthy individua</w:t>
      </w:r>
      <w:r w:rsidRPr="001F2ADC">
        <w:rPr>
          <w:rFonts w:cs="Arial"/>
          <w:spacing w:val="-1"/>
          <w:sz w:val="24"/>
          <w:szCs w:val="24"/>
          <w:lang w:eastAsia="en-US"/>
        </w:rPr>
        <w:t>l</w:t>
      </w:r>
      <w:r w:rsidRPr="001F2ADC">
        <w:rPr>
          <w:rFonts w:cs="Arial"/>
          <w:sz w:val="24"/>
          <w:szCs w:val="24"/>
          <w:lang w:eastAsia="en-US"/>
        </w:rPr>
        <w:t xml:space="preserve">s but this percentage can rise in hospitalised patients. The organism can cause abscesses, wound infections and septicaemia. One strain of </w:t>
      </w:r>
      <w:r w:rsidRPr="001F2ADC">
        <w:rPr>
          <w:rFonts w:cs="Arial"/>
          <w:i/>
          <w:sz w:val="24"/>
          <w:szCs w:val="24"/>
          <w:lang w:eastAsia="en-US"/>
        </w:rPr>
        <w:t xml:space="preserve">S. aureus </w:t>
      </w:r>
      <w:r w:rsidRPr="001F2ADC">
        <w:rPr>
          <w:rFonts w:cs="Arial"/>
          <w:sz w:val="24"/>
          <w:szCs w:val="24"/>
          <w:lang w:eastAsia="en-US"/>
        </w:rPr>
        <w:t xml:space="preserve">known as </w:t>
      </w:r>
      <w:proofErr w:type="spellStart"/>
      <w:r w:rsidRPr="001F2ADC">
        <w:rPr>
          <w:rFonts w:cs="Arial"/>
          <w:sz w:val="24"/>
          <w:szCs w:val="24"/>
          <w:lang w:eastAsia="en-US"/>
        </w:rPr>
        <w:t>meticillin</w:t>
      </w:r>
      <w:proofErr w:type="spellEnd"/>
      <w:r w:rsidRPr="001F2ADC">
        <w:rPr>
          <w:rFonts w:cs="Arial"/>
          <w:sz w:val="24"/>
          <w:szCs w:val="24"/>
          <w:lang w:eastAsia="en-US"/>
        </w:rPr>
        <w:t xml:space="preserve"> resistant </w:t>
      </w:r>
      <w:r w:rsidRPr="001F2ADC">
        <w:rPr>
          <w:rFonts w:cs="Arial"/>
          <w:i/>
          <w:sz w:val="24"/>
          <w:szCs w:val="24"/>
          <w:lang w:eastAsia="en-US"/>
        </w:rPr>
        <w:t>Staphylococcus aureus</w:t>
      </w:r>
      <w:r w:rsidRPr="001F2ADC">
        <w:rPr>
          <w:rFonts w:cs="Arial"/>
          <w:i/>
          <w:spacing w:val="1"/>
          <w:sz w:val="24"/>
          <w:szCs w:val="24"/>
          <w:lang w:eastAsia="en-US"/>
        </w:rPr>
        <w:t xml:space="preserve"> </w:t>
      </w:r>
      <w:r w:rsidRPr="001F2ADC">
        <w:rPr>
          <w:rFonts w:cs="Arial"/>
          <w:sz w:val="24"/>
          <w:szCs w:val="24"/>
          <w:lang w:eastAsia="en-US"/>
        </w:rPr>
        <w:t xml:space="preserve">(MRSA) is resistant to an antibiotic called </w:t>
      </w:r>
      <w:proofErr w:type="spellStart"/>
      <w:r w:rsidRPr="001F2ADC">
        <w:rPr>
          <w:rFonts w:cs="Arial"/>
          <w:sz w:val="24"/>
          <w:szCs w:val="24"/>
          <w:lang w:eastAsia="en-US"/>
        </w:rPr>
        <w:t>meticillin</w:t>
      </w:r>
      <w:proofErr w:type="spellEnd"/>
      <w:r w:rsidRPr="001F2ADC">
        <w:rPr>
          <w:rFonts w:cs="Arial"/>
          <w:sz w:val="24"/>
          <w:szCs w:val="24"/>
          <w:lang w:eastAsia="en-US"/>
        </w:rPr>
        <w:t xml:space="preserve"> and other antibiotics used to treat infection.</w:t>
      </w:r>
      <w:r w:rsidRPr="001F2ADC">
        <w:rPr>
          <w:rFonts w:cs="Arial"/>
          <w:spacing w:val="-1"/>
          <w:sz w:val="24"/>
          <w:szCs w:val="24"/>
          <w:lang w:eastAsia="en-US"/>
        </w:rPr>
        <w:t xml:space="preserve"> </w:t>
      </w:r>
      <w:r w:rsidRPr="001F2ADC">
        <w:rPr>
          <w:rFonts w:cs="Arial"/>
          <w:sz w:val="24"/>
          <w:szCs w:val="24"/>
          <w:lang w:eastAsia="en-US"/>
        </w:rPr>
        <w:t>This strain accounts for 2 – 3% of all</w:t>
      </w:r>
      <w:r w:rsidRPr="001F2ADC">
        <w:rPr>
          <w:rFonts w:cs="Arial"/>
          <w:spacing w:val="-1"/>
          <w:sz w:val="24"/>
          <w:szCs w:val="24"/>
          <w:lang w:eastAsia="en-US"/>
        </w:rPr>
        <w:t xml:space="preserve">     </w:t>
      </w:r>
      <w:r w:rsidRPr="001F2ADC">
        <w:rPr>
          <w:rFonts w:cs="Arial"/>
          <w:i/>
          <w:sz w:val="24"/>
          <w:szCs w:val="24"/>
          <w:lang w:eastAsia="en-US"/>
        </w:rPr>
        <w:t>S. aureus</w:t>
      </w:r>
      <w:r w:rsidRPr="001F2ADC">
        <w:rPr>
          <w:rFonts w:cs="Arial"/>
          <w:i/>
          <w:spacing w:val="1"/>
          <w:sz w:val="24"/>
          <w:szCs w:val="24"/>
          <w:lang w:eastAsia="en-US"/>
        </w:rPr>
        <w:t xml:space="preserve"> </w:t>
      </w:r>
      <w:r w:rsidRPr="001F2ADC">
        <w:rPr>
          <w:rFonts w:cs="Arial"/>
          <w:sz w:val="24"/>
          <w:szCs w:val="24"/>
          <w:lang w:eastAsia="en-US"/>
        </w:rPr>
        <w:t xml:space="preserve">strains but is no more virulent or more readily spread than </w:t>
      </w:r>
      <w:proofErr w:type="spellStart"/>
      <w:r w:rsidRPr="001F2ADC">
        <w:rPr>
          <w:rFonts w:cs="Arial"/>
          <w:sz w:val="24"/>
          <w:szCs w:val="24"/>
          <w:lang w:eastAsia="en-US"/>
        </w:rPr>
        <w:t>meticillin</w:t>
      </w:r>
      <w:proofErr w:type="spellEnd"/>
      <w:r w:rsidRPr="001F2ADC">
        <w:rPr>
          <w:rFonts w:cs="Arial"/>
          <w:sz w:val="24"/>
          <w:szCs w:val="24"/>
          <w:lang w:eastAsia="en-US"/>
        </w:rPr>
        <w:t xml:space="preserve"> sensitive </w:t>
      </w:r>
      <w:r w:rsidRPr="001F2ADC">
        <w:rPr>
          <w:rFonts w:cs="Arial"/>
          <w:i/>
          <w:sz w:val="24"/>
          <w:szCs w:val="24"/>
          <w:lang w:eastAsia="en-US"/>
        </w:rPr>
        <w:t xml:space="preserve">S. aureus </w:t>
      </w:r>
      <w:r w:rsidRPr="001F2ADC">
        <w:rPr>
          <w:rFonts w:cs="Arial"/>
          <w:sz w:val="24"/>
          <w:szCs w:val="24"/>
          <w:lang w:eastAsia="en-US"/>
        </w:rPr>
        <w:t>(MSSA).</w:t>
      </w:r>
    </w:p>
    <w:p w:rsidR="001F2ADC" w:rsidRPr="001F2ADC" w:rsidRDefault="001F2ADC" w:rsidP="001F2ADC">
      <w:pPr>
        <w:spacing w:before="16" w:line="260" w:lineRule="exact"/>
        <w:rPr>
          <w:sz w:val="26"/>
          <w:szCs w:val="26"/>
          <w:lang w:eastAsia="en-US"/>
        </w:rPr>
      </w:pPr>
    </w:p>
    <w:p w:rsidR="001F2ADC" w:rsidRPr="001F2ADC" w:rsidRDefault="001F2ADC" w:rsidP="001F2ADC">
      <w:pPr>
        <w:ind w:left="720" w:right="364" w:hanging="562"/>
        <w:contextualSpacing/>
        <w:jc w:val="both"/>
        <w:rPr>
          <w:rFonts w:eastAsia="Calibri" w:cs="Arial"/>
          <w:sz w:val="24"/>
          <w:szCs w:val="24"/>
          <w:lang w:eastAsia="en-US"/>
        </w:rPr>
      </w:pPr>
      <w:r w:rsidRPr="001F2ADC">
        <w:rPr>
          <w:rFonts w:eastAsia="Calibri" w:cs="Arial"/>
          <w:sz w:val="24"/>
          <w:szCs w:val="24"/>
          <w:lang w:eastAsia="en-US"/>
        </w:rPr>
        <w:t>1.2</w:t>
      </w:r>
      <w:r w:rsidRPr="001F2ADC">
        <w:rPr>
          <w:rFonts w:eastAsia="Calibri" w:cs="Arial"/>
          <w:sz w:val="24"/>
          <w:szCs w:val="24"/>
          <w:lang w:eastAsia="en-US"/>
        </w:rPr>
        <w:tab/>
        <w:t xml:space="preserve">Guidelines for the specific control of MRSA were first published in 1986 and have been revised on a number of occasions since then. The CMO (4) / CNO (2) letter issued in February 2013 states that NHS bodies with in-patient beds are required to </w:t>
      </w:r>
      <w:r w:rsidRPr="001F2ADC">
        <w:rPr>
          <w:rFonts w:eastAsia="Calibri" w:cs="Arial"/>
          <w:b/>
          <w:sz w:val="24"/>
          <w:szCs w:val="24"/>
          <w:lang w:eastAsia="en-US"/>
        </w:rPr>
        <w:t xml:space="preserve">review local policy on </w:t>
      </w:r>
      <w:r w:rsidRPr="001F2ADC">
        <w:rPr>
          <w:rFonts w:eastAsia="Calibri" w:cs="Arial"/>
          <w:b/>
          <w:i/>
          <w:sz w:val="24"/>
          <w:szCs w:val="24"/>
          <w:lang w:eastAsia="en-US"/>
        </w:rPr>
        <w:t>MRSA</w:t>
      </w:r>
      <w:r w:rsidRPr="001F2ADC">
        <w:rPr>
          <w:rFonts w:eastAsia="Calibri" w:cs="Arial"/>
          <w:b/>
          <w:sz w:val="24"/>
          <w:szCs w:val="24"/>
          <w:lang w:eastAsia="en-US"/>
        </w:rPr>
        <w:t xml:space="preserve"> screening</w:t>
      </w:r>
      <w:r w:rsidRPr="001F2ADC">
        <w:rPr>
          <w:rFonts w:eastAsia="Calibri" w:cs="Arial"/>
          <w:sz w:val="24"/>
          <w:szCs w:val="24"/>
          <w:lang w:eastAsia="en-US"/>
        </w:rPr>
        <w:t xml:space="preserve"> to ensure that - </w:t>
      </w:r>
      <w:r w:rsidRPr="001F2ADC">
        <w:rPr>
          <w:rFonts w:eastAsia="Calibri" w:cs="Arial"/>
          <w:b/>
          <w:sz w:val="24"/>
          <w:szCs w:val="24"/>
          <w:lang w:eastAsia="en-US"/>
        </w:rPr>
        <w:t>as a minimum</w:t>
      </w:r>
      <w:r w:rsidRPr="001F2ADC">
        <w:rPr>
          <w:rFonts w:eastAsia="Calibri" w:cs="Arial"/>
          <w:sz w:val="24"/>
          <w:szCs w:val="24"/>
          <w:lang w:eastAsia="en-US"/>
        </w:rPr>
        <w:t xml:space="preserve"> - it includes:</w:t>
      </w:r>
    </w:p>
    <w:p w:rsidR="001F2ADC" w:rsidRPr="001F2ADC" w:rsidRDefault="001F2ADC" w:rsidP="001F2ADC">
      <w:pPr>
        <w:ind w:left="720"/>
        <w:contextualSpacing/>
        <w:jc w:val="both"/>
        <w:rPr>
          <w:rFonts w:eastAsia="Calibri" w:cs="Arial"/>
          <w:sz w:val="24"/>
          <w:szCs w:val="24"/>
          <w:lang w:eastAsia="en-US"/>
        </w:rPr>
      </w:pPr>
    </w:p>
    <w:p w:rsidR="001F2ADC" w:rsidRPr="001F2ADC" w:rsidRDefault="001F2ADC" w:rsidP="001F2ADC">
      <w:pPr>
        <w:numPr>
          <w:ilvl w:val="0"/>
          <w:numId w:val="32"/>
        </w:numPr>
        <w:ind w:left="1440" w:right="222" w:hanging="720"/>
        <w:contextualSpacing/>
        <w:jc w:val="both"/>
        <w:rPr>
          <w:rFonts w:eastAsia="Calibri" w:cs="Arial"/>
          <w:sz w:val="24"/>
          <w:szCs w:val="24"/>
          <w:lang w:eastAsia="en-US"/>
        </w:rPr>
      </w:pPr>
      <w:r w:rsidRPr="001F2ADC">
        <w:rPr>
          <w:rFonts w:eastAsia="Calibri" w:cs="Arial"/>
          <w:sz w:val="24"/>
          <w:szCs w:val="24"/>
          <w:lang w:eastAsia="en-US"/>
        </w:rPr>
        <w:t>a requirement to use Clinical Risk Assessment (CRA) to assess each admission as to whether the patient:</w:t>
      </w:r>
    </w:p>
    <w:p w:rsidR="001F2ADC" w:rsidRPr="001F2ADC" w:rsidRDefault="001F2ADC" w:rsidP="001F2ADC">
      <w:pPr>
        <w:ind w:left="1440" w:right="222"/>
        <w:contextualSpacing/>
        <w:jc w:val="both"/>
        <w:rPr>
          <w:rFonts w:eastAsia="Calibri" w:cs="Arial"/>
          <w:sz w:val="24"/>
          <w:szCs w:val="24"/>
          <w:lang w:eastAsia="en-US"/>
        </w:rPr>
      </w:pPr>
    </w:p>
    <w:p w:rsidR="001F2ADC" w:rsidRPr="001F2ADC" w:rsidRDefault="001F2ADC" w:rsidP="001F2ADC">
      <w:pPr>
        <w:ind w:left="1080" w:right="222" w:firstLine="360"/>
        <w:contextualSpacing/>
        <w:jc w:val="both"/>
        <w:rPr>
          <w:rFonts w:eastAsia="Calibri" w:cs="Arial"/>
          <w:sz w:val="24"/>
          <w:szCs w:val="24"/>
          <w:lang w:eastAsia="en-US"/>
        </w:rPr>
      </w:pPr>
      <w:r w:rsidRPr="001F2ADC">
        <w:rPr>
          <w:rFonts w:eastAsia="Calibri" w:cs="Arial"/>
          <w:sz w:val="24"/>
          <w:szCs w:val="24"/>
          <w:lang w:eastAsia="en-US"/>
        </w:rPr>
        <w:t>-</w:t>
      </w:r>
      <w:r w:rsidRPr="001F2ADC">
        <w:rPr>
          <w:rFonts w:eastAsia="Calibri" w:cs="Arial"/>
          <w:sz w:val="24"/>
          <w:szCs w:val="24"/>
          <w:lang w:eastAsia="en-US"/>
        </w:rPr>
        <w:tab/>
        <w:t>has a past history of colonisation/</w:t>
      </w:r>
      <w:r w:rsidRPr="001F2ADC">
        <w:rPr>
          <w:rFonts w:eastAsia="Calibri" w:cs="Arial"/>
          <w:i/>
          <w:sz w:val="24"/>
          <w:szCs w:val="24"/>
          <w:lang w:eastAsia="en-US"/>
        </w:rPr>
        <w:t>infection</w:t>
      </w:r>
      <w:r w:rsidRPr="001F2ADC">
        <w:rPr>
          <w:rFonts w:eastAsia="Calibri" w:cs="Arial"/>
          <w:sz w:val="24"/>
          <w:szCs w:val="24"/>
          <w:lang w:eastAsia="en-US"/>
        </w:rPr>
        <w:t xml:space="preserve"> with MRSA at any time;</w:t>
      </w:r>
    </w:p>
    <w:p w:rsidR="001F2ADC" w:rsidRPr="001F2ADC" w:rsidRDefault="001F2ADC" w:rsidP="001F2ADC">
      <w:pPr>
        <w:ind w:left="2160" w:right="222" w:hanging="720"/>
        <w:contextualSpacing/>
        <w:jc w:val="both"/>
        <w:rPr>
          <w:rFonts w:eastAsia="Calibri" w:cs="Arial"/>
          <w:sz w:val="24"/>
          <w:szCs w:val="24"/>
          <w:lang w:eastAsia="en-US"/>
        </w:rPr>
      </w:pPr>
      <w:r w:rsidRPr="001F2ADC">
        <w:rPr>
          <w:rFonts w:eastAsia="Calibri" w:cs="Arial"/>
          <w:sz w:val="24"/>
          <w:szCs w:val="24"/>
          <w:lang w:eastAsia="en-US"/>
        </w:rPr>
        <w:t>-</w:t>
      </w:r>
      <w:r w:rsidRPr="001F2ADC">
        <w:rPr>
          <w:rFonts w:eastAsia="Calibri" w:cs="Arial"/>
          <w:sz w:val="24"/>
          <w:szCs w:val="24"/>
          <w:lang w:eastAsia="en-US"/>
        </w:rPr>
        <w:tab/>
        <w:t>is resident in a care home, other institutional setting or is a transfer from another hospital;</w:t>
      </w:r>
    </w:p>
    <w:p w:rsidR="001F2ADC" w:rsidRPr="001F2ADC" w:rsidRDefault="001F2ADC" w:rsidP="001F2ADC">
      <w:pPr>
        <w:ind w:left="2160" w:right="222" w:hanging="720"/>
        <w:contextualSpacing/>
        <w:jc w:val="both"/>
        <w:rPr>
          <w:rFonts w:eastAsia="Calibri" w:cs="Arial"/>
          <w:sz w:val="24"/>
          <w:szCs w:val="24"/>
          <w:lang w:eastAsia="en-US"/>
        </w:rPr>
      </w:pPr>
      <w:r w:rsidRPr="001F2ADC">
        <w:rPr>
          <w:rFonts w:eastAsia="Calibri" w:cs="Arial"/>
          <w:sz w:val="24"/>
          <w:szCs w:val="24"/>
          <w:lang w:eastAsia="en-US"/>
        </w:rPr>
        <w:t>-</w:t>
      </w:r>
      <w:r w:rsidRPr="001F2ADC">
        <w:rPr>
          <w:rFonts w:eastAsia="Calibri" w:cs="Arial"/>
          <w:sz w:val="24"/>
          <w:szCs w:val="24"/>
          <w:lang w:eastAsia="en-US"/>
        </w:rPr>
        <w:tab/>
        <w:t xml:space="preserve">has a wound or in-dwelling device (e.g. gastrostomy, urinary catheter, long term intravascular device) present on admission to the UHB. </w:t>
      </w:r>
    </w:p>
    <w:p w:rsidR="001F2ADC" w:rsidRPr="001F2ADC" w:rsidRDefault="001F2ADC" w:rsidP="001F2ADC">
      <w:pPr>
        <w:ind w:left="720" w:right="222"/>
        <w:contextualSpacing/>
        <w:jc w:val="both"/>
        <w:rPr>
          <w:rFonts w:eastAsia="Calibri" w:cs="Arial"/>
          <w:sz w:val="24"/>
          <w:szCs w:val="24"/>
          <w:lang w:eastAsia="en-US"/>
        </w:rPr>
      </w:pPr>
    </w:p>
    <w:p w:rsidR="001F2ADC" w:rsidRPr="001F2ADC" w:rsidRDefault="001F2ADC" w:rsidP="001F2ADC">
      <w:pPr>
        <w:numPr>
          <w:ilvl w:val="0"/>
          <w:numId w:val="32"/>
        </w:numPr>
        <w:ind w:left="1440" w:right="222" w:hanging="720"/>
        <w:contextualSpacing/>
        <w:jc w:val="both"/>
        <w:rPr>
          <w:rFonts w:eastAsia="Calibri" w:cs="Arial"/>
          <w:sz w:val="24"/>
          <w:szCs w:val="24"/>
          <w:lang w:eastAsia="en-US"/>
        </w:rPr>
      </w:pPr>
      <w:r w:rsidRPr="001F2ADC">
        <w:rPr>
          <w:rFonts w:eastAsia="Calibri" w:cs="Arial"/>
          <w:sz w:val="24"/>
          <w:szCs w:val="24"/>
          <w:lang w:eastAsia="en-US"/>
        </w:rPr>
        <w:t>a requirement to swab screen any patient who answers yes to any of the above questions using a minimum o</w:t>
      </w:r>
      <w:r w:rsidR="001F0A6D">
        <w:rPr>
          <w:rFonts w:eastAsia="Calibri" w:cs="Arial"/>
          <w:sz w:val="24"/>
          <w:szCs w:val="24"/>
          <w:lang w:eastAsia="en-US"/>
        </w:rPr>
        <w:t>f 2 swab sites (nasal/perineum)</w:t>
      </w:r>
    </w:p>
    <w:p w:rsidR="001F2ADC" w:rsidRPr="001F2ADC" w:rsidRDefault="001F2ADC" w:rsidP="001F2ADC">
      <w:pPr>
        <w:ind w:left="720" w:right="222"/>
        <w:contextualSpacing/>
        <w:jc w:val="both"/>
        <w:rPr>
          <w:rFonts w:eastAsia="Calibri" w:cs="Arial"/>
          <w:sz w:val="24"/>
          <w:szCs w:val="24"/>
          <w:lang w:eastAsia="en-US"/>
        </w:rPr>
      </w:pPr>
    </w:p>
    <w:p w:rsidR="001F2ADC" w:rsidRPr="001F2ADC" w:rsidRDefault="001F2ADC" w:rsidP="001F2ADC">
      <w:pPr>
        <w:numPr>
          <w:ilvl w:val="0"/>
          <w:numId w:val="32"/>
        </w:numPr>
        <w:ind w:left="1440" w:right="222" w:hanging="720"/>
        <w:contextualSpacing/>
        <w:jc w:val="both"/>
        <w:rPr>
          <w:rFonts w:eastAsia="Calibri" w:cs="Arial"/>
          <w:sz w:val="24"/>
          <w:szCs w:val="24"/>
          <w:lang w:eastAsia="en-US"/>
        </w:rPr>
      </w:pPr>
      <w:r w:rsidRPr="001F2ADC">
        <w:rPr>
          <w:rFonts w:eastAsia="Calibri" w:cs="Arial"/>
          <w:sz w:val="24"/>
          <w:szCs w:val="24"/>
          <w:lang w:eastAsia="en-US"/>
        </w:rPr>
        <w:t>a record of the assessment and results of the swab;</w:t>
      </w:r>
    </w:p>
    <w:p w:rsidR="001F2ADC" w:rsidRPr="001F2ADC" w:rsidRDefault="001F2ADC" w:rsidP="001F2ADC">
      <w:pPr>
        <w:ind w:left="720" w:right="222"/>
        <w:contextualSpacing/>
        <w:jc w:val="both"/>
        <w:rPr>
          <w:rFonts w:eastAsia="Calibri" w:cs="Arial"/>
          <w:sz w:val="24"/>
          <w:szCs w:val="24"/>
          <w:lang w:eastAsia="en-US"/>
        </w:rPr>
      </w:pPr>
    </w:p>
    <w:p w:rsidR="001F2ADC" w:rsidRPr="001F2ADC" w:rsidRDefault="001F2ADC" w:rsidP="001F2ADC">
      <w:pPr>
        <w:numPr>
          <w:ilvl w:val="0"/>
          <w:numId w:val="32"/>
        </w:numPr>
        <w:ind w:left="1440" w:right="222" w:hanging="720"/>
        <w:contextualSpacing/>
        <w:jc w:val="both"/>
        <w:rPr>
          <w:rFonts w:eastAsia="Calibri" w:cs="Arial"/>
          <w:sz w:val="24"/>
          <w:szCs w:val="24"/>
          <w:lang w:eastAsia="en-US"/>
        </w:rPr>
      </w:pPr>
      <w:r w:rsidRPr="001F2ADC">
        <w:rPr>
          <w:rFonts w:eastAsia="Calibri" w:cs="Arial"/>
          <w:sz w:val="24"/>
          <w:szCs w:val="24"/>
          <w:lang w:eastAsia="en-US"/>
        </w:rPr>
        <w:lastRenderedPageBreak/>
        <w:t>prioritisation (within existing schemes of prioritisation) for pre-emptive isolation/</w:t>
      </w:r>
      <w:proofErr w:type="spellStart"/>
      <w:r w:rsidRPr="001F2ADC">
        <w:rPr>
          <w:rFonts w:eastAsia="Calibri" w:cs="Arial"/>
          <w:sz w:val="24"/>
          <w:szCs w:val="24"/>
          <w:lang w:eastAsia="en-US"/>
        </w:rPr>
        <w:t>cohorting</w:t>
      </w:r>
      <w:proofErr w:type="spellEnd"/>
      <w:r w:rsidRPr="001F2ADC">
        <w:rPr>
          <w:rFonts w:eastAsia="Calibri" w:cs="Arial"/>
          <w:sz w:val="24"/>
          <w:szCs w:val="24"/>
          <w:lang w:eastAsia="en-US"/>
        </w:rPr>
        <w:t xml:space="preserve"> pending swab results;</w:t>
      </w:r>
    </w:p>
    <w:p w:rsidR="001F2ADC" w:rsidRPr="001F2ADC" w:rsidRDefault="001F2ADC" w:rsidP="001F2ADC">
      <w:pPr>
        <w:ind w:left="720" w:right="222"/>
        <w:contextualSpacing/>
        <w:jc w:val="both"/>
        <w:rPr>
          <w:rFonts w:eastAsia="Calibri" w:cs="Arial"/>
          <w:sz w:val="24"/>
          <w:szCs w:val="24"/>
          <w:lang w:eastAsia="en-US"/>
        </w:rPr>
      </w:pPr>
    </w:p>
    <w:p w:rsidR="001F2ADC" w:rsidRPr="001F2ADC" w:rsidRDefault="001F2ADC" w:rsidP="001F2ADC">
      <w:pPr>
        <w:numPr>
          <w:ilvl w:val="0"/>
          <w:numId w:val="32"/>
        </w:numPr>
        <w:ind w:left="1440" w:right="222" w:hanging="720"/>
        <w:contextualSpacing/>
        <w:jc w:val="both"/>
        <w:rPr>
          <w:rFonts w:eastAsia="Calibri" w:cs="Arial"/>
          <w:sz w:val="24"/>
          <w:szCs w:val="24"/>
          <w:lang w:eastAsia="en-US"/>
        </w:rPr>
      </w:pPr>
      <w:r w:rsidRPr="001F2ADC">
        <w:rPr>
          <w:rFonts w:eastAsia="Calibri" w:cs="Arial"/>
          <w:sz w:val="24"/>
          <w:szCs w:val="24"/>
          <w:lang w:eastAsia="en-US"/>
        </w:rPr>
        <w:t xml:space="preserve">a local written policy specifying units/specialities that require universal admission swab screening - that should include </w:t>
      </w:r>
      <w:r w:rsidRPr="001F2ADC">
        <w:rPr>
          <w:rFonts w:eastAsia="Calibri" w:cs="Arial"/>
          <w:b/>
          <w:sz w:val="24"/>
          <w:szCs w:val="24"/>
          <w:lang w:eastAsia="en-US"/>
        </w:rPr>
        <w:t>as a minimum</w:t>
      </w:r>
      <w:r w:rsidRPr="001F2ADC">
        <w:rPr>
          <w:rFonts w:eastAsia="Calibri" w:cs="Arial"/>
          <w:sz w:val="24"/>
          <w:szCs w:val="24"/>
          <w:lang w:eastAsia="en-US"/>
        </w:rPr>
        <w:t xml:space="preserve"> renal, cardiothoracic/vascular, intensive care and orthopaedics; and consideration of using Clinical Risk Assessment (CRA) in units/specialities in which there is universal admission swab screening, to direct prioritisation of pre-emptive isolation/</w:t>
      </w:r>
      <w:proofErr w:type="spellStart"/>
      <w:r w:rsidRPr="001F2ADC">
        <w:rPr>
          <w:rFonts w:eastAsia="Calibri" w:cs="Arial"/>
          <w:sz w:val="24"/>
          <w:szCs w:val="24"/>
          <w:lang w:eastAsia="en-US"/>
        </w:rPr>
        <w:t>cohorting</w:t>
      </w:r>
      <w:proofErr w:type="spellEnd"/>
      <w:r w:rsidRPr="001F2ADC">
        <w:rPr>
          <w:rFonts w:eastAsia="Calibri" w:cs="Arial"/>
          <w:sz w:val="24"/>
          <w:szCs w:val="24"/>
          <w:lang w:eastAsia="en-US"/>
        </w:rPr>
        <w:t xml:space="preserve"> in these units.</w:t>
      </w:r>
    </w:p>
    <w:p w:rsidR="001F2ADC" w:rsidRPr="001F2ADC" w:rsidRDefault="001F2ADC" w:rsidP="001F2ADC">
      <w:pPr>
        <w:tabs>
          <w:tab w:val="left" w:pos="860"/>
        </w:tabs>
        <w:ind w:right="645"/>
        <w:rPr>
          <w:rFonts w:cs="Arial"/>
          <w:sz w:val="24"/>
          <w:szCs w:val="24"/>
          <w:lang w:eastAsia="en-US"/>
        </w:rPr>
      </w:pPr>
    </w:p>
    <w:p w:rsidR="001F2ADC" w:rsidRPr="001F2ADC" w:rsidRDefault="001F2ADC" w:rsidP="001F2ADC">
      <w:pPr>
        <w:tabs>
          <w:tab w:val="left" w:pos="860"/>
        </w:tabs>
        <w:ind w:left="878" w:right="176" w:hanging="720"/>
        <w:rPr>
          <w:rFonts w:cs="Arial"/>
          <w:sz w:val="24"/>
          <w:szCs w:val="24"/>
          <w:lang w:eastAsia="en-US"/>
        </w:rPr>
      </w:pPr>
      <w:r w:rsidRPr="001F2ADC">
        <w:rPr>
          <w:rFonts w:cs="Arial"/>
          <w:sz w:val="24"/>
          <w:szCs w:val="24"/>
          <w:lang w:eastAsia="en-US"/>
        </w:rPr>
        <w:t xml:space="preserve"> </w:t>
      </w:r>
    </w:p>
    <w:p w:rsidR="001F2ADC" w:rsidRPr="001F2ADC" w:rsidRDefault="001F2ADC" w:rsidP="001F2ADC">
      <w:pPr>
        <w:tabs>
          <w:tab w:val="left" w:pos="860"/>
        </w:tabs>
        <w:ind w:left="878" w:right="255" w:hanging="720"/>
        <w:jc w:val="both"/>
        <w:rPr>
          <w:rFonts w:cs="Arial"/>
          <w:sz w:val="24"/>
          <w:szCs w:val="24"/>
          <w:lang w:eastAsia="en-US"/>
        </w:rPr>
      </w:pPr>
      <w:r w:rsidRPr="001F2ADC">
        <w:rPr>
          <w:rFonts w:cs="Arial"/>
          <w:sz w:val="24"/>
          <w:szCs w:val="24"/>
          <w:lang w:eastAsia="en-US"/>
        </w:rPr>
        <w:t>1.3</w:t>
      </w:r>
      <w:r w:rsidRPr="001F2ADC">
        <w:rPr>
          <w:rFonts w:cs="Arial"/>
          <w:sz w:val="24"/>
          <w:szCs w:val="24"/>
          <w:lang w:eastAsia="en-US"/>
        </w:rPr>
        <w:tab/>
        <w:t>MRSA is resistant to all beta-lactam</w:t>
      </w:r>
      <w:r w:rsidRPr="001F2ADC">
        <w:rPr>
          <w:rFonts w:cs="Arial"/>
          <w:spacing w:val="1"/>
          <w:sz w:val="24"/>
          <w:szCs w:val="24"/>
          <w:lang w:eastAsia="en-US"/>
        </w:rPr>
        <w:t xml:space="preserve"> </w:t>
      </w:r>
      <w:r w:rsidRPr="001F2ADC">
        <w:rPr>
          <w:rFonts w:cs="Arial"/>
          <w:sz w:val="24"/>
          <w:szCs w:val="24"/>
          <w:lang w:eastAsia="en-US"/>
        </w:rPr>
        <w:t>antibiotics (</w:t>
      </w:r>
      <w:proofErr w:type="spellStart"/>
      <w:r w:rsidRPr="001F2ADC">
        <w:rPr>
          <w:rFonts w:cs="Arial"/>
          <w:sz w:val="24"/>
          <w:szCs w:val="24"/>
          <w:lang w:eastAsia="en-US"/>
        </w:rPr>
        <w:t>penicillins</w:t>
      </w:r>
      <w:proofErr w:type="spellEnd"/>
      <w:r w:rsidRPr="001F2ADC">
        <w:rPr>
          <w:rFonts w:cs="Arial"/>
          <w:sz w:val="24"/>
          <w:szCs w:val="24"/>
          <w:lang w:eastAsia="en-US"/>
        </w:rPr>
        <w:t>, cephalosporins and carbapenems) and may at times be resistant</w:t>
      </w:r>
      <w:r w:rsidRPr="001F2ADC">
        <w:rPr>
          <w:rFonts w:cs="Arial"/>
          <w:spacing w:val="1"/>
          <w:sz w:val="24"/>
          <w:szCs w:val="24"/>
          <w:lang w:eastAsia="en-US"/>
        </w:rPr>
        <w:t xml:space="preserve"> </w:t>
      </w:r>
      <w:r w:rsidRPr="001F2ADC">
        <w:rPr>
          <w:rFonts w:cs="Arial"/>
          <w:sz w:val="24"/>
          <w:szCs w:val="24"/>
          <w:lang w:eastAsia="en-US"/>
        </w:rPr>
        <w:t>to other classes of antibiotics (multiple-resistant MRSA). Some strains</w:t>
      </w:r>
      <w:r w:rsidRPr="001F2ADC">
        <w:rPr>
          <w:rFonts w:cs="Arial"/>
          <w:spacing w:val="-1"/>
          <w:sz w:val="24"/>
          <w:szCs w:val="24"/>
          <w:lang w:eastAsia="en-US"/>
        </w:rPr>
        <w:t xml:space="preserve"> </w:t>
      </w:r>
      <w:r w:rsidRPr="001F2ADC">
        <w:rPr>
          <w:rFonts w:cs="Arial"/>
          <w:sz w:val="24"/>
          <w:szCs w:val="24"/>
          <w:lang w:eastAsia="en-US"/>
        </w:rPr>
        <w:t>of MRSA are epidemic in character and may cause serious outbreaks of infection in hospitals. MRSA can be colonised on both patients and staff and may also be isolated from the hospital environment.</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292" w:hanging="720"/>
        <w:jc w:val="both"/>
        <w:rPr>
          <w:rFonts w:cs="Arial"/>
          <w:sz w:val="24"/>
          <w:szCs w:val="24"/>
          <w:lang w:eastAsia="en-US"/>
        </w:rPr>
      </w:pPr>
      <w:r w:rsidRPr="001F2ADC">
        <w:rPr>
          <w:rFonts w:cs="Arial"/>
          <w:sz w:val="24"/>
          <w:szCs w:val="24"/>
          <w:lang w:eastAsia="en-US"/>
        </w:rPr>
        <w:t>1.4</w:t>
      </w:r>
      <w:r w:rsidRPr="001F2ADC">
        <w:rPr>
          <w:rFonts w:cs="Arial"/>
          <w:sz w:val="24"/>
          <w:szCs w:val="24"/>
          <w:lang w:eastAsia="en-US"/>
        </w:rPr>
        <w:tab/>
        <w:t>The reason for the continuing effort to control MRSA is to prevent its occurrence in clinical areas and</w:t>
      </w:r>
      <w:r w:rsidRPr="001F2ADC">
        <w:rPr>
          <w:rFonts w:cs="Arial"/>
          <w:spacing w:val="-1"/>
          <w:sz w:val="24"/>
          <w:szCs w:val="24"/>
          <w:lang w:eastAsia="en-US"/>
        </w:rPr>
        <w:t xml:space="preserve"> </w:t>
      </w:r>
      <w:r w:rsidRPr="001F2ADC">
        <w:rPr>
          <w:rFonts w:cs="Arial"/>
          <w:sz w:val="24"/>
          <w:szCs w:val="24"/>
          <w:lang w:eastAsia="en-US"/>
        </w:rPr>
        <w:t>to minimize the incidence and clinical impact if it has occurred.</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461" w:hanging="720"/>
        <w:jc w:val="both"/>
        <w:rPr>
          <w:rFonts w:cs="Arial"/>
          <w:sz w:val="24"/>
          <w:szCs w:val="24"/>
          <w:lang w:eastAsia="en-US"/>
        </w:rPr>
      </w:pPr>
      <w:r w:rsidRPr="001F2ADC">
        <w:rPr>
          <w:rFonts w:cs="Arial"/>
          <w:sz w:val="24"/>
          <w:szCs w:val="24"/>
          <w:lang w:eastAsia="en-US"/>
        </w:rPr>
        <w:t>1.5</w:t>
      </w:r>
      <w:r w:rsidRPr="001F2ADC">
        <w:rPr>
          <w:rFonts w:cs="Arial"/>
          <w:sz w:val="24"/>
          <w:szCs w:val="24"/>
          <w:lang w:eastAsia="en-US"/>
        </w:rPr>
        <w:tab/>
        <w:t>This procedural document gives advi</w:t>
      </w:r>
      <w:r w:rsidRPr="001F2ADC">
        <w:rPr>
          <w:rFonts w:cs="Arial"/>
          <w:spacing w:val="-1"/>
          <w:sz w:val="24"/>
          <w:szCs w:val="24"/>
          <w:lang w:eastAsia="en-US"/>
        </w:rPr>
        <w:t>c</w:t>
      </w:r>
      <w:r w:rsidRPr="001F2ADC">
        <w:rPr>
          <w:rFonts w:cs="Arial"/>
          <w:sz w:val="24"/>
          <w:szCs w:val="24"/>
          <w:lang w:eastAsia="en-US"/>
        </w:rPr>
        <w:t>e on dealing with MRSA. However, each situation must be dealt with individually and more detailed advice should be obtained from the IPCT if necessary.</w:t>
      </w:r>
    </w:p>
    <w:p w:rsidR="001F2ADC" w:rsidRPr="001F2ADC" w:rsidRDefault="001F2ADC" w:rsidP="001F2ADC">
      <w:pPr>
        <w:spacing w:before="3" w:line="280" w:lineRule="exact"/>
        <w:jc w:val="both"/>
        <w:rPr>
          <w:sz w:val="28"/>
          <w:szCs w:val="28"/>
          <w:lang w:eastAsia="en-US"/>
        </w:rPr>
      </w:pPr>
    </w:p>
    <w:p w:rsidR="001F2ADC" w:rsidRPr="001F2ADC" w:rsidRDefault="001F2ADC" w:rsidP="001F2ADC">
      <w:pPr>
        <w:spacing w:before="9" w:line="280" w:lineRule="exact"/>
        <w:jc w:val="both"/>
        <w:rPr>
          <w:sz w:val="28"/>
          <w:szCs w:val="28"/>
          <w:lang w:eastAsia="en-US"/>
        </w:rPr>
      </w:pPr>
    </w:p>
    <w:p w:rsidR="001F2ADC" w:rsidRPr="001F2ADC" w:rsidRDefault="001F2ADC" w:rsidP="001F2ADC">
      <w:pPr>
        <w:widowControl w:val="0"/>
        <w:numPr>
          <w:ilvl w:val="0"/>
          <w:numId w:val="40"/>
        </w:numPr>
        <w:ind w:left="284" w:right="-20" w:hanging="142"/>
        <w:jc w:val="both"/>
        <w:rPr>
          <w:rFonts w:cs="Arial"/>
          <w:b/>
          <w:bCs/>
          <w:sz w:val="24"/>
          <w:szCs w:val="24"/>
          <w:lang w:eastAsia="en-US"/>
        </w:rPr>
      </w:pPr>
      <w:r w:rsidRPr="001F2ADC">
        <w:rPr>
          <w:rFonts w:cs="Arial"/>
          <w:b/>
          <w:bCs/>
          <w:sz w:val="24"/>
          <w:szCs w:val="24"/>
          <w:lang w:eastAsia="en-US"/>
        </w:rPr>
        <w:t>PATIENT SCREENING</w:t>
      </w:r>
    </w:p>
    <w:p w:rsidR="001F2ADC" w:rsidRPr="001F2ADC" w:rsidRDefault="001F2ADC" w:rsidP="001F2ADC">
      <w:pPr>
        <w:tabs>
          <w:tab w:val="left" w:pos="860"/>
        </w:tabs>
        <w:ind w:right="645"/>
        <w:jc w:val="both"/>
        <w:rPr>
          <w:rFonts w:cs="Arial"/>
          <w:sz w:val="24"/>
          <w:szCs w:val="24"/>
          <w:lang w:eastAsia="en-US"/>
        </w:rPr>
      </w:pP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109" w:hanging="720"/>
        <w:jc w:val="both"/>
        <w:rPr>
          <w:rFonts w:cs="Arial"/>
          <w:sz w:val="24"/>
          <w:szCs w:val="24"/>
          <w:lang w:eastAsia="en-US"/>
        </w:rPr>
      </w:pPr>
      <w:r w:rsidRPr="001F2ADC">
        <w:rPr>
          <w:rFonts w:cs="Arial"/>
          <w:sz w:val="24"/>
          <w:szCs w:val="24"/>
          <w:lang w:eastAsia="en-US"/>
        </w:rPr>
        <w:t>2.1</w:t>
      </w:r>
      <w:r w:rsidRPr="001F2ADC">
        <w:rPr>
          <w:rFonts w:cs="Arial"/>
          <w:sz w:val="24"/>
          <w:szCs w:val="24"/>
          <w:lang w:eastAsia="en-US"/>
        </w:rPr>
        <w:tab/>
        <w:t>Screening should be carried out according to the guidance below or as direc</w:t>
      </w:r>
      <w:r w:rsidRPr="001F2ADC">
        <w:rPr>
          <w:rFonts w:cs="Arial"/>
          <w:spacing w:val="1"/>
          <w:sz w:val="24"/>
          <w:szCs w:val="24"/>
          <w:lang w:eastAsia="en-US"/>
        </w:rPr>
        <w:t>t</w:t>
      </w:r>
      <w:r w:rsidRPr="001F2ADC">
        <w:rPr>
          <w:rFonts w:cs="Arial"/>
          <w:sz w:val="24"/>
          <w:szCs w:val="24"/>
          <w:lang w:eastAsia="en-US"/>
        </w:rPr>
        <w:t>ed by the IPCT. A patient screen should only include:</w:t>
      </w:r>
    </w:p>
    <w:p w:rsidR="001F2ADC" w:rsidRPr="001F2ADC" w:rsidRDefault="001F2ADC" w:rsidP="001F2ADC">
      <w:pPr>
        <w:spacing w:before="14" w:line="280" w:lineRule="exact"/>
        <w:jc w:val="both"/>
        <w:rPr>
          <w:sz w:val="28"/>
          <w:szCs w:val="28"/>
          <w:lang w:eastAsia="en-US"/>
        </w:rPr>
      </w:pPr>
    </w:p>
    <w:p w:rsidR="001F2ADC" w:rsidRPr="001F2ADC" w:rsidRDefault="001F2ADC" w:rsidP="001F2ADC">
      <w:pPr>
        <w:numPr>
          <w:ilvl w:val="0"/>
          <w:numId w:val="36"/>
        </w:numPr>
        <w:contextualSpacing/>
        <w:jc w:val="both"/>
        <w:rPr>
          <w:rFonts w:eastAsia="Calibri" w:cs="Arial"/>
          <w:sz w:val="24"/>
          <w:szCs w:val="24"/>
          <w:lang w:eastAsia="en-US"/>
        </w:rPr>
      </w:pPr>
      <w:r w:rsidRPr="001F2ADC">
        <w:rPr>
          <w:rFonts w:eastAsia="Calibri" w:cs="Arial"/>
          <w:sz w:val="24"/>
          <w:szCs w:val="24"/>
          <w:lang w:eastAsia="en-US"/>
        </w:rPr>
        <w:t>Nose</w:t>
      </w:r>
    </w:p>
    <w:p w:rsidR="001F2ADC" w:rsidRPr="001F2ADC" w:rsidRDefault="001F2ADC" w:rsidP="001F2ADC">
      <w:pPr>
        <w:numPr>
          <w:ilvl w:val="0"/>
          <w:numId w:val="36"/>
        </w:numPr>
        <w:contextualSpacing/>
        <w:jc w:val="both"/>
        <w:rPr>
          <w:rFonts w:eastAsia="Calibri" w:cs="Arial"/>
          <w:sz w:val="24"/>
          <w:szCs w:val="24"/>
          <w:lang w:eastAsia="en-US"/>
        </w:rPr>
      </w:pPr>
      <w:r w:rsidRPr="001F2ADC">
        <w:rPr>
          <w:rFonts w:eastAsia="Calibri" w:cs="Arial"/>
          <w:sz w:val="24"/>
          <w:szCs w:val="24"/>
          <w:lang w:eastAsia="en-US"/>
        </w:rPr>
        <w:t>Perineum/groin</w:t>
      </w:r>
    </w:p>
    <w:p w:rsidR="001F2ADC" w:rsidRPr="001F2ADC" w:rsidRDefault="001F2ADC" w:rsidP="001F2ADC">
      <w:pPr>
        <w:numPr>
          <w:ilvl w:val="0"/>
          <w:numId w:val="36"/>
        </w:numPr>
        <w:contextualSpacing/>
        <w:jc w:val="both"/>
        <w:rPr>
          <w:rFonts w:eastAsia="Calibri" w:cs="Arial"/>
          <w:sz w:val="24"/>
          <w:szCs w:val="24"/>
          <w:lang w:eastAsia="en-US"/>
        </w:rPr>
      </w:pPr>
      <w:r w:rsidRPr="001F2ADC">
        <w:rPr>
          <w:rFonts w:eastAsia="Calibri" w:cs="Arial"/>
          <w:sz w:val="24"/>
          <w:szCs w:val="24"/>
          <w:lang w:eastAsia="en-US"/>
        </w:rPr>
        <w:t>Any wounds or abnormal skin lesions including IV sites, catheter sites or other medical device sites.</w:t>
      </w:r>
    </w:p>
    <w:p w:rsidR="001F2ADC" w:rsidRPr="001F2ADC" w:rsidRDefault="001F2ADC" w:rsidP="001F2ADC">
      <w:pPr>
        <w:numPr>
          <w:ilvl w:val="0"/>
          <w:numId w:val="36"/>
        </w:numPr>
        <w:contextualSpacing/>
        <w:jc w:val="both"/>
        <w:rPr>
          <w:rFonts w:eastAsia="Calibri" w:cs="Arial"/>
          <w:sz w:val="24"/>
          <w:szCs w:val="24"/>
          <w:lang w:eastAsia="en-US"/>
        </w:rPr>
      </w:pPr>
      <w:r w:rsidRPr="001F2ADC">
        <w:rPr>
          <w:rFonts w:eastAsia="Calibri" w:cs="Arial"/>
          <w:sz w:val="24"/>
          <w:szCs w:val="24"/>
          <w:lang w:eastAsia="en-US"/>
        </w:rPr>
        <w:t>Umbilicus (in neonatology ONLY)</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365" w:hanging="720"/>
        <w:jc w:val="both"/>
        <w:rPr>
          <w:rFonts w:cs="Arial"/>
          <w:sz w:val="24"/>
          <w:szCs w:val="24"/>
          <w:lang w:eastAsia="en-US"/>
        </w:rPr>
      </w:pPr>
      <w:r w:rsidRPr="001F2ADC">
        <w:rPr>
          <w:rFonts w:cs="Arial"/>
          <w:sz w:val="24"/>
          <w:szCs w:val="24"/>
          <w:lang w:eastAsia="en-US"/>
        </w:rPr>
        <w:t>2.2</w:t>
      </w:r>
      <w:r w:rsidRPr="001F2ADC">
        <w:rPr>
          <w:rFonts w:cs="Arial"/>
          <w:sz w:val="24"/>
          <w:szCs w:val="24"/>
          <w:lang w:eastAsia="en-US"/>
        </w:rPr>
        <w:tab/>
        <w:t>Specimens other than those listed above will not be processed as an MRSA screen unless prior arrangements have been</w:t>
      </w:r>
      <w:r w:rsidRPr="001F2ADC">
        <w:rPr>
          <w:rFonts w:cs="Arial"/>
          <w:spacing w:val="1"/>
          <w:sz w:val="24"/>
          <w:szCs w:val="24"/>
          <w:lang w:eastAsia="en-US"/>
        </w:rPr>
        <w:t xml:space="preserve"> </w:t>
      </w:r>
      <w:r w:rsidRPr="001F2ADC">
        <w:rPr>
          <w:rFonts w:cs="Arial"/>
          <w:sz w:val="24"/>
          <w:szCs w:val="24"/>
          <w:lang w:eastAsia="en-US"/>
        </w:rPr>
        <w:t>made with the IPCT/Microbiology Laboratory.</w:t>
      </w:r>
    </w:p>
    <w:p w:rsidR="001F2ADC" w:rsidRPr="001F2ADC" w:rsidRDefault="001F2ADC" w:rsidP="001F2ADC">
      <w:pPr>
        <w:spacing w:before="15" w:line="260" w:lineRule="exact"/>
        <w:jc w:val="both"/>
        <w:rPr>
          <w:rFonts w:cs="Arial"/>
          <w:sz w:val="24"/>
          <w:szCs w:val="24"/>
          <w:lang w:eastAsia="en-US"/>
        </w:rPr>
      </w:pPr>
    </w:p>
    <w:p w:rsidR="001F2ADC" w:rsidRPr="001F2ADC" w:rsidRDefault="001F2ADC" w:rsidP="001F2ADC">
      <w:pPr>
        <w:numPr>
          <w:ilvl w:val="1"/>
          <w:numId w:val="40"/>
        </w:numPr>
        <w:spacing w:before="15" w:line="260" w:lineRule="exact"/>
        <w:ind w:left="851" w:hanging="709"/>
        <w:jc w:val="both"/>
        <w:rPr>
          <w:rFonts w:cs="Arial"/>
          <w:sz w:val="24"/>
          <w:szCs w:val="24"/>
          <w:lang w:eastAsia="en-US"/>
        </w:rPr>
      </w:pPr>
      <w:r w:rsidRPr="001F2ADC">
        <w:rPr>
          <w:rFonts w:cs="Arial"/>
          <w:sz w:val="24"/>
          <w:szCs w:val="24"/>
          <w:lang w:eastAsia="en-US"/>
        </w:rPr>
        <w:t xml:space="preserve"> Charcoal (black) swabs should be moistened with sterile saline or sterile water prior to use.</w:t>
      </w:r>
    </w:p>
    <w:p w:rsidR="001F2ADC" w:rsidRPr="001F2ADC" w:rsidRDefault="001F2ADC" w:rsidP="001F2ADC">
      <w:pPr>
        <w:spacing w:before="15" w:line="260" w:lineRule="exact"/>
        <w:ind w:left="851"/>
        <w:jc w:val="both"/>
        <w:rPr>
          <w:rFonts w:cs="Arial"/>
          <w:sz w:val="24"/>
          <w:szCs w:val="24"/>
          <w:lang w:eastAsia="en-US"/>
        </w:rPr>
      </w:pPr>
    </w:p>
    <w:p w:rsidR="001F2ADC" w:rsidRPr="001F2ADC" w:rsidRDefault="001F2ADC" w:rsidP="001F2ADC">
      <w:pPr>
        <w:numPr>
          <w:ilvl w:val="1"/>
          <w:numId w:val="40"/>
        </w:numPr>
        <w:spacing w:before="15" w:line="260" w:lineRule="exact"/>
        <w:ind w:left="851" w:hanging="709"/>
        <w:jc w:val="both"/>
        <w:rPr>
          <w:rFonts w:cs="Arial"/>
          <w:sz w:val="24"/>
          <w:szCs w:val="24"/>
          <w:lang w:eastAsia="en-US"/>
        </w:rPr>
      </w:pPr>
      <w:r w:rsidRPr="001F2ADC">
        <w:rPr>
          <w:rFonts w:cs="Arial"/>
          <w:sz w:val="24"/>
          <w:szCs w:val="24"/>
          <w:lang w:eastAsia="en-US"/>
        </w:rPr>
        <w:lastRenderedPageBreak/>
        <w:t>"MRSA screen" should be clearly marked in</w:t>
      </w:r>
      <w:r w:rsidRPr="001F2ADC">
        <w:rPr>
          <w:rFonts w:cs="Arial"/>
          <w:spacing w:val="1"/>
          <w:sz w:val="24"/>
          <w:szCs w:val="24"/>
          <w:lang w:eastAsia="en-US"/>
        </w:rPr>
        <w:t xml:space="preserve"> </w:t>
      </w:r>
      <w:r w:rsidRPr="001F2ADC">
        <w:rPr>
          <w:rFonts w:cs="Arial"/>
          <w:sz w:val="24"/>
          <w:szCs w:val="24"/>
          <w:lang w:eastAsia="en-US"/>
        </w:rPr>
        <w:t xml:space="preserve">the investigation required box on the Bacteriology Request Form. It is essential </w:t>
      </w:r>
      <w:r w:rsidRPr="001F2ADC">
        <w:rPr>
          <w:rFonts w:cs="Arial"/>
          <w:spacing w:val="-2"/>
          <w:sz w:val="24"/>
          <w:szCs w:val="24"/>
          <w:lang w:eastAsia="en-US"/>
        </w:rPr>
        <w:t>t</w:t>
      </w:r>
      <w:r w:rsidRPr="001F2ADC">
        <w:rPr>
          <w:rFonts w:cs="Arial"/>
          <w:sz w:val="24"/>
          <w:szCs w:val="24"/>
          <w:lang w:eastAsia="en-US"/>
        </w:rPr>
        <w:t>hat ward staff clearly indicate the type of investigation required; samples for MRSA screening investigations are processed differently in the laborato</w:t>
      </w:r>
      <w:r w:rsidRPr="001F2ADC">
        <w:rPr>
          <w:rFonts w:cs="Arial"/>
          <w:spacing w:val="1"/>
          <w:sz w:val="24"/>
          <w:szCs w:val="24"/>
          <w:lang w:eastAsia="en-US"/>
        </w:rPr>
        <w:t>r</w:t>
      </w:r>
      <w:r w:rsidRPr="001F2ADC">
        <w:rPr>
          <w:rFonts w:cs="Arial"/>
          <w:sz w:val="24"/>
          <w:szCs w:val="24"/>
          <w:lang w:eastAsia="en-US"/>
        </w:rPr>
        <w:t>y to clinical samples for routine microbiological investigation.</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numPr>
          <w:ilvl w:val="1"/>
          <w:numId w:val="40"/>
        </w:numPr>
        <w:tabs>
          <w:tab w:val="left" w:pos="860"/>
        </w:tabs>
        <w:ind w:left="851" w:right="672" w:hanging="709"/>
        <w:jc w:val="both"/>
        <w:rPr>
          <w:rFonts w:cs="Arial"/>
          <w:sz w:val="24"/>
          <w:szCs w:val="24"/>
          <w:lang w:eastAsia="en-US"/>
        </w:rPr>
      </w:pPr>
      <w:r w:rsidRPr="001F2ADC">
        <w:rPr>
          <w:rFonts w:cs="Arial"/>
          <w:sz w:val="24"/>
          <w:szCs w:val="24"/>
          <w:lang w:eastAsia="en-US"/>
        </w:rPr>
        <w:t>The clinician requesting the investigation must sign all forms and provide the relevant clinical information.</w:t>
      </w:r>
    </w:p>
    <w:p w:rsidR="001F2ADC" w:rsidRPr="001F2ADC" w:rsidRDefault="001F2ADC" w:rsidP="001F2ADC">
      <w:pPr>
        <w:tabs>
          <w:tab w:val="left" w:pos="860"/>
        </w:tabs>
        <w:ind w:right="672"/>
        <w:jc w:val="both"/>
        <w:rPr>
          <w:rFonts w:cs="Arial"/>
          <w:sz w:val="24"/>
          <w:szCs w:val="24"/>
          <w:lang w:eastAsia="en-US"/>
        </w:rPr>
      </w:pPr>
    </w:p>
    <w:p w:rsidR="001F2ADC" w:rsidRPr="001F2ADC" w:rsidRDefault="001F2ADC" w:rsidP="001F2ADC">
      <w:pPr>
        <w:numPr>
          <w:ilvl w:val="1"/>
          <w:numId w:val="40"/>
        </w:numPr>
        <w:tabs>
          <w:tab w:val="left" w:pos="860"/>
        </w:tabs>
        <w:ind w:left="851" w:right="672" w:hanging="709"/>
        <w:jc w:val="both"/>
        <w:rPr>
          <w:rFonts w:cs="Arial"/>
          <w:sz w:val="24"/>
          <w:szCs w:val="24"/>
          <w:lang w:eastAsia="en-US"/>
        </w:rPr>
      </w:pPr>
      <w:r w:rsidRPr="001F2ADC">
        <w:rPr>
          <w:rFonts w:cs="Arial"/>
          <w:sz w:val="24"/>
          <w:szCs w:val="24"/>
          <w:lang w:eastAsia="en-US"/>
        </w:rPr>
        <w:t>Screening for admissions to acute sites (UHW, UHL). A Clinical Risk   Assessment should be conducted to establish whether or not a patient has/is:</w:t>
      </w:r>
    </w:p>
    <w:p w:rsidR="001F2ADC" w:rsidRPr="001F2ADC" w:rsidRDefault="001F2ADC" w:rsidP="001F2ADC">
      <w:pPr>
        <w:spacing w:after="200" w:line="276" w:lineRule="auto"/>
        <w:ind w:left="720"/>
        <w:contextualSpacing/>
        <w:rPr>
          <w:rFonts w:ascii="Calibri" w:eastAsia="Calibri" w:hAnsi="Calibri" w:cs="Arial"/>
          <w:szCs w:val="24"/>
          <w:lang w:eastAsia="en-US"/>
        </w:rPr>
      </w:pPr>
    </w:p>
    <w:p w:rsidR="001F2ADC" w:rsidRPr="001F2ADC" w:rsidRDefault="001F2ADC" w:rsidP="001F2ADC">
      <w:pPr>
        <w:numPr>
          <w:ilvl w:val="0"/>
          <w:numId w:val="38"/>
        </w:numPr>
        <w:contextualSpacing/>
        <w:jc w:val="both"/>
        <w:rPr>
          <w:rFonts w:eastAsia="Calibri" w:cs="Arial"/>
          <w:sz w:val="24"/>
          <w:szCs w:val="24"/>
          <w:lang w:eastAsia="en-US"/>
        </w:rPr>
      </w:pPr>
      <w:r w:rsidRPr="001F2ADC">
        <w:rPr>
          <w:rFonts w:eastAsia="Calibri" w:cs="Arial"/>
          <w:sz w:val="24"/>
          <w:szCs w:val="24"/>
          <w:lang w:eastAsia="en-US"/>
        </w:rPr>
        <w:t>a past history of colonisation/</w:t>
      </w:r>
      <w:r w:rsidRPr="001F2ADC">
        <w:rPr>
          <w:rFonts w:eastAsia="Calibri" w:cs="Arial"/>
          <w:i/>
          <w:sz w:val="24"/>
          <w:szCs w:val="24"/>
          <w:lang w:eastAsia="en-US"/>
        </w:rPr>
        <w:t>infection</w:t>
      </w:r>
      <w:r w:rsidRPr="001F2ADC">
        <w:rPr>
          <w:rFonts w:eastAsia="Calibri" w:cs="Arial"/>
          <w:sz w:val="24"/>
          <w:szCs w:val="24"/>
          <w:lang w:eastAsia="en-US"/>
        </w:rPr>
        <w:t xml:space="preserve"> with MRSA at any time;</w:t>
      </w:r>
    </w:p>
    <w:p w:rsidR="001F2ADC" w:rsidRPr="001F2ADC" w:rsidRDefault="001F2ADC" w:rsidP="001F2ADC">
      <w:pPr>
        <w:numPr>
          <w:ilvl w:val="0"/>
          <w:numId w:val="38"/>
        </w:numPr>
        <w:contextualSpacing/>
        <w:jc w:val="both"/>
        <w:rPr>
          <w:rFonts w:eastAsia="Calibri" w:cs="Arial"/>
          <w:sz w:val="24"/>
          <w:szCs w:val="24"/>
          <w:lang w:eastAsia="en-US"/>
        </w:rPr>
      </w:pPr>
      <w:r w:rsidRPr="001F2ADC">
        <w:rPr>
          <w:rFonts w:eastAsia="Calibri" w:cs="Arial"/>
          <w:sz w:val="24"/>
          <w:szCs w:val="24"/>
          <w:lang w:eastAsia="en-US"/>
        </w:rPr>
        <w:t xml:space="preserve">resident in a care home, other institutional setting </w:t>
      </w:r>
    </w:p>
    <w:p w:rsidR="001F2ADC" w:rsidRPr="001F2ADC" w:rsidRDefault="001F2ADC" w:rsidP="001F2ADC">
      <w:pPr>
        <w:numPr>
          <w:ilvl w:val="0"/>
          <w:numId w:val="38"/>
        </w:numPr>
        <w:contextualSpacing/>
        <w:jc w:val="both"/>
        <w:rPr>
          <w:rFonts w:eastAsia="Calibri" w:cs="Arial"/>
          <w:sz w:val="24"/>
          <w:szCs w:val="24"/>
          <w:lang w:eastAsia="en-US"/>
        </w:rPr>
      </w:pPr>
      <w:r w:rsidRPr="001F2ADC">
        <w:rPr>
          <w:rFonts w:eastAsia="Calibri" w:cs="Arial"/>
          <w:sz w:val="24"/>
          <w:szCs w:val="24"/>
          <w:lang w:eastAsia="en-US"/>
        </w:rPr>
        <w:t>a wound or in-dwelling device present on admission to the UHB</w:t>
      </w:r>
      <w:r w:rsidRPr="001F2ADC">
        <w:rPr>
          <w:rFonts w:eastAsia="Calibri" w:cs="Arial"/>
          <w:lang w:eastAsia="en-US"/>
        </w:rPr>
        <w:t>;</w:t>
      </w:r>
    </w:p>
    <w:p w:rsidR="001F2ADC" w:rsidRPr="001F2ADC" w:rsidRDefault="001F2ADC" w:rsidP="001F2ADC">
      <w:pPr>
        <w:widowControl w:val="0"/>
        <w:numPr>
          <w:ilvl w:val="0"/>
          <w:numId w:val="33"/>
        </w:numPr>
        <w:tabs>
          <w:tab w:val="left" w:pos="860"/>
        </w:tabs>
        <w:ind w:right="-20"/>
        <w:jc w:val="both"/>
        <w:rPr>
          <w:rFonts w:cs="Arial"/>
          <w:sz w:val="24"/>
          <w:szCs w:val="24"/>
          <w:lang w:eastAsia="en-US"/>
        </w:rPr>
      </w:pPr>
      <w:r w:rsidRPr="001F2ADC">
        <w:rPr>
          <w:rFonts w:cs="Arial"/>
          <w:sz w:val="24"/>
          <w:szCs w:val="24"/>
          <w:lang w:eastAsia="en-US"/>
        </w:rPr>
        <w:t>all transfers from other hospitals (outside of the UHB)</w:t>
      </w:r>
    </w:p>
    <w:p w:rsidR="001F2ADC" w:rsidRPr="001F2ADC" w:rsidRDefault="001F2ADC" w:rsidP="001F2ADC">
      <w:pPr>
        <w:widowControl w:val="0"/>
        <w:numPr>
          <w:ilvl w:val="0"/>
          <w:numId w:val="33"/>
        </w:numPr>
        <w:tabs>
          <w:tab w:val="left" w:pos="860"/>
        </w:tabs>
        <w:spacing w:before="17"/>
        <w:ind w:right="-20"/>
        <w:jc w:val="both"/>
        <w:rPr>
          <w:rFonts w:cs="Arial"/>
          <w:sz w:val="24"/>
          <w:szCs w:val="24"/>
          <w:lang w:eastAsia="en-US"/>
        </w:rPr>
      </w:pPr>
      <w:r w:rsidRPr="001F2ADC">
        <w:rPr>
          <w:rFonts w:cs="Arial"/>
          <w:sz w:val="24"/>
          <w:szCs w:val="24"/>
          <w:lang w:eastAsia="en-US"/>
        </w:rPr>
        <w:t>all admissions from care homes (nursing or residential)</w:t>
      </w:r>
    </w:p>
    <w:p w:rsidR="001F2ADC" w:rsidRPr="001F2ADC" w:rsidRDefault="001F2ADC" w:rsidP="001F2ADC">
      <w:pPr>
        <w:tabs>
          <w:tab w:val="left" w:pos="860"/>
        </w:tabs>
        <w:ind w:left="851" w:right="672"/>
        <w:jc w:val="both"/>
        <w:rPr>
          <w:rFonts w:cs="Arial"/>
          <w:sz w:val="24"/>
          <w:szCs w:val="24"/>
          <w:lang w:eastAsia="en-US"/>
        </w:rPr>
      </w:pPr>
    </w:p>
    <w:p w:rsidR="001F2ADC" w:rsidRPr="001F2ADC" w:rsidRDefault="001F2ADC" w:rsidP="001F2ADC">
      <w:pPr>
        <w:tabs>
          <w:tab w:val="left" w:pos="860"/>
        </w:tabs>
        <w:ind w:left="851" w:right="672"/>
        <w:jc w:val="both"/>
        <w:rPr>
          <w:rFonts w:cs="Arial"/>
          <w:sz w:val="24"/>
          <w:szCs w:val="24"/>
          <w:lang w:eastAsia="en-US"/>
        </w:rPr>
      </w:pPr>
    </w:p>
    <w:p w:rsidR="001F2ADC" w:rsidRPr="001F2ADC" w:rsidRDefault="001F2ADC" w:rsidP="001F2ADC">
      <w:pPr>
        <w:numPr>
          <w:ilvl w:val="1"/>
          <w:numId w:val="40"/>
        </w:numPr>
        <w:tabs>
          <w:tab w:val="left" w:pos="860"/>
        </w:tabs>
        <w:ind w:left="851" w:right="672" w:hanging="709"/>
        <w:jc w:val="both"/>
        <w:rPr>
          <w:rFonts w:cs="Arial"/>
          <w:sz w:val="24"/>
          <w:szCs w:val="24"/>
          <w:lang w:eastAsia="en-US"/>
        </w:rPr>
      </w:pPr>
      <w:r w:rsidRPr="001F2ADC">
        <w:rPr>
          <w:rFonts w:cs="Arial"/>
          <w:sz w:val="24"/>
          <w:szCs w:val="24"/>
          <w:lang w:eastAsia="en-US"/>
        </w:rPr>
        <w:t>Any patient who answers yes to any of the above questions MUST have an MRSA screen.</w:t>
      </w:r>
    </w:p>
    <w:p w:rsidR="001F2ADC" w:rsidRPr="001F2ADC" w:rsidRDefault="001F2ADC" w:rsidP="001F2ADC">
      <w:pPr>
        <w:tabs>
          <w:tab w:val="left" w:pos="860"/>
        </w:tabs>
        <w:ind w:left="851" w:right="672"/>
        <w:jc w:val="both"/>
        <w:rPr>
          <w:rFonts w:cs="Arial"/>
          <w:sz w:val="24"/>
          <w:szCs w:val="24"/>
          <w:lang w:eastAsia="en-US"/>
        </w:rPr>
      </w:pPr>
    </w:p>
    <w:p w:rsidR="001F2ADC" w:rsidRPr="001F2ADC" w:rsidRDefault="001F2ADC" w:rsidP="001F2ADC">
      <w:pPr>
        <w:numPr>
          <w:ilvl w:val="1"/>
          <w:numId w:val="40"/>
        </w:numPr>
        <w:tabs>
          <w:tab w:val="left" w:pos="860"/>
        </w:tabs>
        <w:ind w:left="851" w:right="672" w:hanging="709"/>
        <w:jc w:val="both"/>
        <w:rPr>
          <w:rFonts w:cs="Arial"/>
          <w:sz w:val="24"/>
          <w:szCs w:val="24"/>
          <w:lang w:eastAsia="en-US"/>
        </w:rPr>
      </w:pPr>
      <w:r w:rsidRPr="001F2ADC">
        <w:rPr>
          <w:rFonts w:cs="Arial"/>
          <w:sz w:val="24"/>
          <w:szCs w:val="24"/>
          <w:lang w:eastAsia="en-US"/>
        </w:rPr>
        <w:t>Pre-admission/pre-surgical</w:t>
      </w:r>
      <w:r w:rsidRPr="001F2ADC">
        <w:rPr>
          <w:rFonts w:cs="Arial"/>
          <w:spacing w:val="1"/>
          <w:sz w:val="24"/>
          <w:szCs w:val="24"/>
          <w:lang w:eastAsia="en-US"/>
        </w:rPr>
        <w:t xml:space="preserve"> </w:t>
      </w:r>
      <w:r w:rsidRPr="001F2ADC">
        <w:rPr>
          <w:rFonts w:cs="Arial"/>
          <w:sz w:val="24"/>
          <w:szCs w:val="24"/>
          <w:lang w:eastAsia="en-US"/>
        </w:rPr>
        <w:t>screening is required for patients being admitted for:</w:t>
      </w:r>
    </w:p>
    <w:p w:rsidR="001F2ADC" w:rsidRPr="001F2ADC" w:rsidRDefault="001F2ADC" w:rsidP="001F2ADC">
      <w:pPr>
        <w:tabs>
          <w:tab w:val="left" w:pos="860"/>
        </w:tabs>
        <w:ind w:right="672"/>
        <w:jc w:val="both"/>
        <w:rPr>
          <w:rFonts w:cs="Arial"/>
          <w:sz w:val="24"/>
          <w:szCs w:val="24"/>
          <w:lang w:eastAsia="en-US"/>
        </w:rPr>
      </w:pPr>
    </w:p>
    <w:p w:rsidR="001F2ADC" w:rsidRPr="001F2ADC" w:rsidRDefault="001F2ADC" w:rsidP="001F2ADC">
      <w:pPr>
        <w:widowControl w:val="0"/>
        <w:numPr>
          <w:ilvl w:val="0"/>
          <w:numId w:val="34"/>
        </w:numPr>
        <w:tabs>
          <w:tab w:val="left" w:pos="860"/>
        </w:tabs>
        <w:ind w:right="-20"/>
        <w:rPr>
          <w:rFonts w:cs="Arial"/>
          <w:sz w:val="24"/>
          <w:szCs w:val="24"/>
          <w:lang w:eastAsia="en-US"/>
        </w:rPr>
      </w:pPr>
      <w:r w:rsidRPr="001F2ADC">
        <w:rPr>
          <w:rFonts w:cs="Arial"/>
          <w:sz w:val="24"/>
          <w:szCs w:val="24"/>
          <w:lang w:eastAsia="en-US"/>
        </w:rPr>
        <w:t>Cardio-thoracic surgery</w:t>
      </w:r>
    </w:p>
    <w:p w:rsidR="001F2ADC" w:rsidRPr="001F2ADC" w:rsidRDefault="001F2ADC" w:rsidP="001F2ADC">
      <w:pPr>
        <w:widowControl w:val="0"/>
        <w:numPr>
          <w:ilvl w:val="0"/>
          <w:numId w:val="34"/>
        </w:numPr>
        <w:tabs>
          <w:tab w:val="left" w:pos="860"/>
        </w:tabs>
        <w:spacing w:before="17"/>
        <w:ind w:right="-20"/>
        <w:rPr>
          <w:rFonts w:cs="Arial"/>
          <w:sz w:val="24"/>
          <w:szCs w:val="24"/>
          <w:lang w:eastAsia="en-US"/>
        </w:rPr>
      </w:pPr>
      <w:r w:rsidRPr="001F2ADC">
        <w:rPr>
          <w:rFonts w:cs="Arial"/>
          <w:sz w:val="24"/>
          <w:szCs w:val="24"/>
          <w:lang w:eastAsia="en-US"/>
        </w:rPr>
        <w:t>Orthopaedic Surgery</w:t>
      </w:r>
    </w:p>
    <w:p w:rsidR="001F2ADC" w:rsidRPr="001F2ADC" w:rsidRDefault="001F2ADC" w:rsidP="001F2ADC">
      <w:pPr>
        <w:widowControl w:val="0"/>
        <w:numPr>
          <w:ilvl w:val="0"/>
          <w:numId w:val="34"/>
        </w:numPr>
        <w:tabs>
          <w:tab w:val="left" w:pos="860"/>
        </w:tabs>
        <w:spacing w:before="17"/>
        <w:ind w:right="-20"/>
        <w:rPr>
          <w:rFonts w:cs="Arial"/>
          <w:sz w:val="24"/>
          <w:szCs w:val="24"/>
          <w:lang w:eastAsia="en-US"/>
        </w:rPr>
      </w:pPr>
      <w:r w:rsidRPr="001F2ADC">
        <w:rPr>
          <w:rFonts w:cs="Arial"/>
          <w:sz w:val="24"/>
          <w:szCs w:val="24"/>
          <w:lang w:eastAsia="en-US"/>
        </w:rPr>
        <w:t>Vascular surgery</w:t>
      </w:r>
    </w:p>
    <w:p w:rsidR="001F2ADC" w:rsidRPr="001F2ADC" w:rsidRDefault="001F2ADC" w:rsidP="001F2ADC">
      <w:pPr>
        <w:widowControl w:val="0"/>
        <w:numPr>
          <w:ilvl w:val="0"/>
          <w:numId w:val="34"/>
        </w:numPr>
        <w:tabs>
          <w:tab w:val="left" w:pos="860"/>
        </w:tabs>
        <w:spacing w:before="17"/>
        <w:ind w:right="-20"/>
        <w:rPr>
          <w:rFonts w:cs="Arial"/>
          <w:sz w:val="24"/>
          <w:szCs w:val="24"/>
          <w:lang w:eastAsia="en-US"/>
        </w:rPr>
      </w:pPr>
      <w:r w:rsidRPr="001F2ADC">
        <w:rPr>
          <w:rFonts w:cs="Arial"/>
          <w:sz w:val="24"/>
          <w:szCs w:val="24"/>
          <w:lang w:eastAsia="en-US"/>
        </w:rPr>
        <w:t>Breast surgery</w:t>
      </w:r>
    </w:p>
    <w:p w:rsidR="001F2ADC" w:rsidRPr="001F2ADC" w:rsidRDefault="001F2ADC" w:rsidP="001F2ADC">
      <w:pPr>
        <w:widowControl w:val="0"/>
        <w:numPr>
          <w:ilvl w:val="0"/>
          <w:numId w:val="34"/>
        </w:numPr>
        <w:tabs>
          <w:tab w:val="left" w:pos="860"/>
        </w:tabs>
        <w:spacing w:before="17"/>
        <w:ind w:right="-20"/>
        <w:rPr>
          <w:rFonts w:cs="Arial"/>
          <w:sz w:val="24"/>
          <w:szCs w:val="24"/>
          <w:lang w:eastAsia="en-US"/>
        </w:rPr>
      </w:pPr>
      <w:r w:rsidRPr="001F2ADC">
        <w:rPr>
          <w:rFonts w:cs="Arial"/>
          <w:sz w:val="24"/>
          <w:szCs w:val="24"/>
          <w:lang w:eastAsia="en-US"/>
        </w:rPr>
        <w:t>Oncology Surgery</w:t>
      </w:r>
    </w:p>
    <w:p w:rsidR="001F2ADC" w:rsidRPr="001F2ADC" w:rsidRDefault="001F2ADC" w:rsidP="001F2ADC">
      <w:pPr>
        <w:widowControl w:val="0"/>
        <w:numPr>
          <w:ilvl w:val="0"/>
          <w:numId w:val="34"/>
        </w:numPr>
        <w:tabs>
          <w:tab w:val="left" w:pos="860"/>
        </w:tabs>
        <w:spacing w:before="17"/>
        <w:ind w:right="-20"/>
        <w:rPr>
          <w:rFonts w:cs="Arial"/>
          <w:b/>
          <w:sz w:val="24"/>
          <w:szCs w:val="24"/>
          <w:lang w:eastAsia="en-US"/>
        </w:rPr>
      </w:pPr>
      <w:r w:rsidRPr="001F2ADC">
        <w:rPr>
          <w:rFonts w:cs="Arial"/>
          <w:sz w:val="24"/>
          <w:szCs w:val="24"/>
          <w:lang w:eastAsia="en-US"/>
        </w:rPr>
        <w:t xml:space="preserve">Other surgical specialties </w:t>
      </w:r>
      <w:r w:rsidRPr="001F2ADC">
        <w:rPr>
          <w:rFonts w:cs="Arial"/>
          <w:b/>
          <w:sz w:val="24"/>
          <w:szCs w:val="24"/>
          <w:lang w:eastAsia="en-US"/>
        </w:rPr>
        <w:t xml:space="preserve">if </w:t>
      </w:r>
      <w:r w:rsidRPr="001F2ADC">
        <w:rPr>
          <w:rFonts w:cs="Arial"/>
          <w:b/>
          <w:spacing w:val="-2"/>
          <w:sz w:val="24"/>
          <w:szCs w:val="24"/>
          <w:lang w:eastAsia="en-US"/>
        </w:rPr>
        <w:t>t</w:t>
      </w:r>
      <w:r w:rsidRPr="001F2ADC">
        <w:rPr>
          <w:rFonts w:cs="Arial"/>
          <w:b/>
          <w:sz w:val="24"/>
          <w:szCs w:val="24"/>
          <w:lang w:eastAsia="en-US"/>
        </w:rPr>
        <w:t>here is evidence of increasing rates</w:t>
      </w:r>
    </w:p>
    <w:p w:rsidR="001F2ADC" w:rsidRPr="001F2ADC" w:rsidRDefault="001F2ADC" w:rsidP="001F2ADC">
      <w:pPr>
        <w:tabs>
          <w:tab w:val="left" w:pos="860"/>
        </w:tabs>
        <w:ind w:right="672"/>
        <w:jc w:val="both"/>
        <w:rPr>
          <w:rFonts w:cs="Arial"/>
          <w:sz w:val="24"/>
          <w:szCs w:val="24"/>
          <w:lang w:eastAsia="en-US"/>
        </w:rPr>
      </w:pPr>
    </w:p>
    <w:p w:rsidR="001F2ADC" w:rsidRPr="001F2ADC" w:rsidRDefault="001F2ADC" w:rsidP="001F2ADC">
      <w:pPr>
        <w:numPr>
          <w:ilvl w:val="1"/>
          <w:numId w:val="40"/>
        </w:numPr>
        <w:tabs>
          <w:tab w:val="left" w:pos="860"/>
        </w:tabs>
        <w:ind w:left="851" w:right="672" w:hanging="709"/>
        <w:jc w:val="both"/>
        <w:rPr>
          <w:rFonts w:cs="Arial"/>
          <w:sz w:val="24"/>
          <w:szCs w:val="24"/>
          <w:lang w:eastAsia="en-US"/>
        </w:rPr>
      </w:pPr>
      <w:r w:rsidRPr="001F2ADC">
        <w:rPr>
          <w:rFonts w:cs="Arial"/>
          <w:sz w:val="24"/>
          <w:szCs w:val="24"/>
          <w:lang w:eastAsia="en-US"/>
        </w:rPr>
        <w:t xml:space="preserve">“Universal” screening of all patients admitted to the following areas is also required: </w:t>
      </w:r>
    </w:p>
    <w:p w:rsidR="001F2ADC" w:rsidRPr="001F2ADC" w:rsidRDefault="001F2ADC" w:rsidP="001F2ADC">
      <w:pPr>
        <w:ind w:left="866" w:right="880"/>
        <w:jc w:val="both"/>
        <w:rPr>
          <w:rFonts w:cs="Arial"/>
          <w:sz w:val="24"/>
          <w:szCs w:val="24"/>
          <w:lang w:eastAsia="en-US"/>
        </w:rPr>
      </w:pPr>
    </w:p>
    <w:p w:rsidR="001F2ADC" w:rsidRPr="001F2ADC" w:rsidRDefault="001F2ADC" w:rsidP="001F2ADC">
      <w:pPr>
        <w:widowControl w:val="0"/>
        <w:numPr>
          <w:ilvl w:val="0"/>
          <w:numId w:val="39"/>
        </w:numPr>
        <w:tabs>
          <w:tab w:val="left" w:pos="860"/>
        </w:tabs>
        <w:ind w:right="880"/>
        <w:jc w:val="both"/>
        <w:rPr>
          <w:rFonts w:cs="Arial"/>
          <w:sz w:val="24"/>
          <w:szCs w:val="24"/>
          <w:lang w:eastAsia="en-US"/>
        </w:rPr>
      </w:pPr>
      <w:r w:rsidRPr="001F2ADC">
        <w:rPr>
          <w:rFonts w:cs="Arial"/>
          <w:sz w:val="24"/>
          <w:szCs w:val="24"/>
          <w:lang w:eastAsia="en-US"/>
        </w:rPr>
        <w:t xml:space="preserve">Critical Care </w:t>
      </w:r>
    </w:p>
    <w:p w:rsidR="001F2ADC" w:rsidRPr="001F2ADC" w:rsidRDefault="001F2ADC" w:rsidP="001F2ADC">
      <w:pPr>
        <w:widowControl w:val="0"/>
        <w:numPr>
          <w:ilvl w:val="0"/>
          <w:numId w:val="35"/>
        </w:numPr>
        <w:tabs>
          <w:tab w:val="left" w:pos="860"/>
        </w:tabs>
        <w:spacing w:before="17"/>
        <w:ind w:right="-20"/>
        <w:jc w:val="both"/>
        <w:rPr>
          <w:rFonts w:cs="Arial"/>
          <w:sz w:val="24"/>
          <w:szCs w:val="24"/>
          <w:lang w:eastAsia="en-US"/>
        </w:rPr>
      </w:pPr>
      <w:r w:rsidRPr="001F2ADC">
        <w:rPr>
          <w:rFonts w:cs="Arial"/>
          <w:sz w:val="24"/>
          <w:szCs w:val="24"/>
          <w:lang w:eastAsia="en-US"/>
        </w:rPr>
        <w:t>Neonatal</w:t>
      </w:r>
    </w:p>
    <w:p w:rsidR="001F2ADC" w:rsidRPr="001F2ADC" w:rsidRDefault="001F2ADC" w:rsidP="001F2ADC">
      <w:pPr>
        <w:widowControl w:val="0"/>
        <w:numPr>
          <w:ilvl w:val="0"/>
          <w:numId w:val="35"/>
        </w:numPr>
        <w:tabs>
          <w:tab w:val="left" w:pos="860"/>
        </w:tabs>
        <w:spacing w:before="17"/>
        <w:ind w:right="-20"/>
        <w:jc w:val="both"/>
        <w:rPr>
          <w:rFonts w:cs="Arial"/>
          <w:sz w:val="24"/>
          <w:szCs w:val="24"/>
          <w:lang w:eastAsia="en-US"/>
        </w:rPr>
      </w:pPr>
      <w:r w:rsidRPr="001F2ADC">
        <w:rPr>
          <w:rFonts w:cs="Arial"/>
          <w:sz w:val="24"/>
          <w:szCs w:val="24"/>
          <w:lang w:eastAsia="en-US"/>
        </w:rPr>
        <w:t>Haematology and stem cell transplant</w:t>
      </w:r>
    </w:p>
    <w:p w:rsidR="001F2ADC" w:rsidRPr="001F2ADC" w:rsidRDefault="001F2ADC" w:rsidP="001F2ADC">
      <w:pPr>
        <w:widowControl w:val="0"/>
        <w:numPr>
          <w:ilvl w:val="0"/>
          <w:numId w:val="35"/>
        </w:numPr>
        <w:tabs>
          <w:tab w:val="left" w:pos="860"/>
        </w:tabs>
        <w:spacing w:before="17"/>
        <w:ind w:right="-20"/>
        <w:jc w:val="both"/>
        <w:rPr>
          <w:rFonts w:cs="Arial"/>
          <w:sz w:val="24"/>
          <w:szCs w:val="24"/>
          <w:lang w:eastAsia="en-US"/>
        </w:rPr>
      </w:pPr>
      <w:r w:rsidRPr="001F2ADC">
        <w:rPr>
          <w:rFonts w:cs="Arial"/>
          <w:sz w:val="24"/>
          <w:szCs w:val="24"/>
          <w:lang w:eastAsia="en-US"/>
        </w:rPr>
        <w:t>Renal medicine and transplant</w:t>
      </w:r>
    </w:p>
    <w:p w:rsidR="001F2ADC" w:rsidRPr="001F2ADC" w:rsidRDefault="001F2ADC" w:rsidP="001F2ADC">
      <w:pPr>
        <w:widowControl w:val="0"/>
        <w:numPr>
          <w:ilvl w:val="0"/>
          <w:numId w:val="35"/>
        </w:numPr>
        <w:tabs>
          <w:tab w:val="left" w:pos="860"/>
        </w:tabs>
        <w:spacing w:before="17"/>
        <w:ind w:right="-20"/>
        <w:jc w:val="both"/>
        <w:rPr>
          <w:rFonts w:cs="Arial"/>
          <w:sz w:val="24"/>
          <w:szCs w:val="24"/>
          <w:lang w:eastAsia="en-US"/>
        </w:rPr>
      </w:pPr>
      <w:r w:rsidRPr="001F2ADC">
        <w:rPr>
          <w:rFonts w:cs="Arial"/>
          <w:sz w:val="24"/>
          <w:szCs w:val="24"/>
          <w:lang w:eastAsia="en-US"/>
        </w:rPr>
        <w:t>Neurosurgery</w:t>
      </w:r>
    </w:p>
    <w:p w:rsidR="001F2ADC" w:rsidRPr="001F2ADC" w:rsidRDefault="001F2ADC" w:rsidP="001F2ADC">
      <w:pPr>
        <w:widowControl w:val="0"/>
        <w:numPr>
          <w:ilvl w:val="0"/>
          <w:numId w:val="35"/>
        </w:numPr>
        <w:tabs>
          <w:tab w:val="left" w:pos="860"/>
        </w:tabs>
        <w:spacing w:before="17"/>
        <w:ind w:right="-20"/>
        <w:jc w:val="both"/>
        <w:rPr>
          <w:rFonts w:cs="Arial"/>
          <w:sz w:val="24"/>
          <w:szCs w:val="24"/>
          <w:lang w:eastAsia="en-US"/>
        </w:rPr>
      </w:pPr>
      <w:r w:rsidRPr="001F2ADC">
        <w:rPr>
          <w:rFonts w:cs="Arial"/>
          <w:sz w:val="24"/>
          <w:szCs w:val="24"/>
          <w:lang w:eastAsia="en-US"/>
        </w:rPr>
        <w:t xml:space="preserve">Trauma wards </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ind w:left="878" w:right="183"/>
        <w:jc w:val="both"/>
        <w:rPr>
          <w:rFonts w:cs="Arial"/>
          <w:sz w:val="24"/>
          <w:szCs w:val="24"/>
          <w:lang w:eastAsia="en-US"/>
        </w:rPr>
      </w:pPr>
      <w:r w:rsidRPr="001F2ADC">
        <w:rPr>
          <w:rFonts w:cs="Arial"/>
          <w:sz w:val="24"/>
          <w:szCs w:val="24"/>
          <w:lang w:eastAsia="en-US"/>
        </w:rPr>
        <w:t xml:space="preserve">All these areas should have clear local screening protocols in place developed through their Clinical Boards in conjunction with the IPCT and should use a CRA </w:t>
      </w:r>
      <w:r w:rsidRPr="001F2ADC">
        <w:rPr>
          <w:rFonts w:cs="Arial"/>
          <w:sz w:val="24"/>
          <w:szCs w:val="24"/>
          <w:lang w:eastAsia="en-US"/>
        </w:rPr>
        <w:lastRenderedPageBreak/>
        <w:t>process to pre-emptively isolate any patients thought to be at high risk of being colonised with MRSA.</w:t>
      </w:r>
    </w:p>
    <w:p w:rsidR="001F2ADC" w:rsidRPr="001F2ADC" w:rsidRDefault="001F2ADC" w:rsidP="001F2ADC">
      <w:pPr>
        <w:tabs>
          <w:tab w:val="left" w:pos="860"/>
        </w:tabs>
        <w:ind w:left="878" w:right="711" w:hanging="720"/>
        <w:jc w:val="both"/>
        <w:rPr>
          <w:rFonts w:cs="Arial"/>
          <w:sz w:val="24"/>
          <w:szCs w:val="24"/>
          <w:lang w:eastAsia="en-US"/>
        </w:rPr>
      </w:pPr>
    </w:p>
    <w:p w:rsidR="001F2ADC" w:rsidRPr="00913B0F" w:rsidRDefault="001F2ADC" w:rsidP="001F2ADC">
      <w:pPr>
        <w:numPr>
          <w:ilvl w:val="1"/>
          <w:numId w:val="40"/>
        </w:numPr>
        <w:tabs>
          <w:tab w:val="left" w:pos="860"/>
        </w:tabs>
        <w:ind w:right="711"/>
        <w:jc w:val="both"/>
        <w:rPr>
          <w:rFonts w:cs="Arial"/>
          <w:sz w:val="24"/>
          <w:szCs w:val="24"/>
          <w:lang w:eastAsia="en-US"/>
        </w:rPr>
      </w:pPr>
      <w:r w:rsidRPr="00913B0F">
        <w:rPr>
          <w:rFonts w:cs="Arial"/>
          <w:sz w:val="24"/>
          <w:szCs w:val="24"/>
          <w:lang w:eastAsia="en-US"/>
        </w:rPr>
        <w:t>Areas that are exempt from screening:</w:t>
      </w:r>
    </w:p>
    <w:p w:rsidR="001F2ADC" w:rsidRPr="00913B0F" w:rsidRDefault="001F2ADC" w:rsidP="001F2ADC">
      <w:pPr>
        <w:numPr>
          <w:ilvl w:val="0"/>
          <w:numId w:val="44"/>
        </w:numPr>
        <w:tabs>
          <w:tab w:val="left" w:pos="860"/>
        </w:tabs>
        <w:ind w:right="711"/>
        <w:jc w:val="both"/>
        <w:rPr>
          <w:rFonts w:cs="Arial"/>
          <w:sz w:val="24"/>
          <w:szCs w:val="24"/>
          <w:lang w:eastAsia="en-US"/>
        </w:rPr>
      </w:pPr>
      <w:r w:rsidRPr="00913B0F">
        <w:rPr>
          <w:rFonts w:cs="Arial"/>
          <w:sz w:val="24"/>
          <w:szCs w:val="24"/>
          <w:lang w:eastAsia="en-US"/>
        </w:rPr>
        <w:t xml:space="preserve">Outpatients (unless </w:t>
      </w:r>
      <w:proofErr w:type="gramStart"/>
      <w:r w:rsidRPr="00913B0F">
        <w:rPr>
          <w:rFonts w:cs="Arial"/>
          <w:sz w:val="24"/>
          <w:szCs w:val="24"/>
          <w:lang w:eastAsia="en-US"/>
        </w:rPr>
        <w:t>pre admission</w:t>
      </w:r>
      <w:proofErr w:type="gramEnd"/>
      <w:r w:rsidRPr="00913B0F">
        <w:rPr>
          <w:rFonts w:cs="Arial"/>
          <w:sz w:val="24"/>
          <w:szCs w:val="24"/>
          <w:lang w:eastAsia="en-US"/>
        </w:rPr>
        <w:t xml:space="preserve"> for surgery as above)</w:t>
      </w:r>
    </w:p>
    <w:p w:rsidR="001F2ADC" w:rsidRPr="00913B0F" w:rsidRDefault="001F2ADC" w:rsidP="001F2ADC">
      <w:pPr>
        <w:numPr>
          <w:ilvl w:val="0"/>
          <w:numId w:val="44"/>
        </w:numPr>
        <w:tabs>
          <w:tab w:val="left" w:pos="860"/>
        </w:tabs>
        <w:ind w:right="711"/>
        <w:jc w:val="both"/>
        <w:rPr>
          <w:rFonts w:cs="Arial"/>
          <w:sz w:val="24"/>
          <w:szCs w:val="24"/>
          <w:lang w:eastAsia="en-US"/>
        </w:rPr>
      </w:pPr>
      <w:r w:rsidRPr="00913B0F">
        <w:rPr>
          <w:rFonts w:cs="Arial"/>
          <w:sz w:val="24"/>
          <w:szCs w:val="24"/>
          <w:lang w:eastAsia="en-US"/>
        </w:rPr>
        <w:t>Day surgery (unless admission is over 24 hours)</w:t>
      </w:r>
    </w:p>
    <w:p w:rsidR="001F2ADC" w:rsidRPr="00913B0F" w:rsidRDefault="001F2ADC" w:rsidP="001F2ADC">
      <w:pPr>
        <w:numPr>
          <w:ilvl w:val="0"/>
          <w:numId w:val="44"/>
        </w:numPr>
        <w:tabs>
          <w:tab w:val="left" w:pos="860"/>
        </w:tabs>
        <w:ind w:right="711"/>
        <w:jc w:val="both"/>
        <w:rPr>
          <w:rFonts w:cs="Arial"/>
          <w:sz w:val="24"/>
          <w:szCs w:val="24"/>
          <w:lang w:eastAsia="en-US"/>
        </w:rPr>
      </w:pPr>
      <w:r w:rsidRPr="00913B0F">
        <w:rPr>
          <w:rFonts w:cs="Arial"/>
          <w:sz w:val="24"/>
          <w:szCs w:val="24"/>
          <w:lang w:eastAsia="en-US"/>
        </w:rPr>
        <w:t>Dental</w:t>
      </w:r>
    </w:p>
    <w:p w:rsidR="001F2ADC" w:rsidRPr="00913B0F" w:rsidRDefault="00005E62" w:rsidP="001F2ADC">
      <w:pPr>
        <w:numPr>
          <w:ilvl w:val="0"/>
          <w:numId w:val="44"/>
        </w:numPr>
        <w:tabs>
          <w:tab w:val="left" w:pos="860"/>
        </w:tabs>
        <w:ind w:right="711"/>
        <w:jc w:val="both"/>
        <w:rPr>
          <w:rFonts w:cs="Arial"/>
          <w:sz w:val="24"/>
          <w:szCs w:val="24"/>
          <w:lang w:eastAsia="en-US"/>
        </w:rPr>
      </w:pPr>
      <w:r w:rsidRPr="00913B0F">
        <w:rPr>
          <w:rFonts w:cs="Arial"/>
          <w:sz w:val="24"/>
          <w:szCs w:val="24"/>
          <w:lang w:eastAsia="en-US"/>
        </w:rPr>
        <w:t>Ophthalmology</w:t>
      </w:r>
    </w:p>
    <w:p w:rsidR="001F2ADC" w:rsidRPr="00913B0F" w:rsidRDefault="001F2ADC" w:rsidP="001F2ADC">
      <w:pPr>
        <w:numPr>
          <w:ilvl w:val="0"/>
          <w:numId w:val="44"/>
        </w:numPr>
        <w:tabs>
          <w:tab w:val="left" w:pos="860"/>
        </w:tabs>
        <w:ind w:right="711"/>
        <w:jc w:val="both"/>
        <w:rPr>
          <w:rFonts w:cs="Arial"/>
          <w:sz w:val="24"/>
          <w:szCs w:val="24"/>
          <w:lang w:eastAsia="en-US"/>
        </w:rPr>
      </w:pPr>
      <w:r w:rsidRPr="00913B0F">
        <w:rPr>
          <w:rFonts w:cs="Arial"/>
          <w:sz w:val="24"/>
          <w:szCs w:val="24"/>
          <w:lang w:eastAsia="en-US"/>
        </w:rPr>
        <w:t>Obstetrics and Gynaecology (excluding Oncology).</w:t>
      </w:r>
    </w:p>
    <w:p w:rsidR="001F2ADC" w:rsidRPr="00913B0F" w:rsidRDefault="001F2ADC" w:rsidP="001F2ADC">
      <w:pPr>
        <w:tabs>
          <w:tab w:val="left" w:pos="860"/>
        </w:tabs>
        <w:ind w:right="711"/>
        <w:jc w:val="both"/>
        <w:rPr>
          <w:rFonts w:cs="Arial"/>
          <w:sz w:val="24"/>
          <w:szCs w:val="24"/>
          <w:lang w:eastAsia="en-US"/>
        </w:rPr>
      </w:pPr>
    </w:p>
    <w:p w:rsidR="001F2ADC" w:rsidRPr="00913B0F" w:rsidRDefault="001F2ADC" w:rsidP="001F2ADC">
      <w:pPr>
        <w:tabs>
          <w:tab w:val="left" w:pos="860"/>
        </w:tabs>
        <w:ind w:left="600" w:right="711" w:hanging="600"/>
        <w:jc w:val="both"/>
        <w:rPr>
          <w:rFonts w:cs="Arial"/>
          <w:sz w:val="24"/>
          <w:szCs w:val="24"/>
          <w:lang w:eastAsia="en-US"/>
        </w:rPr>
      </w:pPr>
      <w:r w:rsidRPr="00913B0F">
        <w:rPr>
          <w:rFonts w:cs="Arial"/>
          <w:sz w:val="24"/>
          <w:szCs w:val="24"/>
          <w:lang w:eastAsia="en-US"/>
        </w:rPr>
        <w:t>2.11</w:t>
      </w:r>
      <w:r w:rsidRPr="00913B0F">
        <w:rPr>
          <w:rFonts w:cs="Arial"/>
          <w:sz w:val="24"/>
          <w:szCs w:val="24"/>
          <w:lang w:eastAsia="en-US"/>
        </w:rPr>
        <w:tab/>
        <w:t xml:space="preserve">Emergency/Acute admission screens should be carried out within 48 hours of </w:t>
      </w:r>
      <w:r w:rsidR="008555E0">
        <w:rPr>
          <w:rFonts w:cs="Arial"/>
          <w:sz w:val="24"/>
          <w:szCs w:val="24"/>
          <w:lang w:eastAsia="en-US"/>
        </w:rPr>
        <w:t xml:space="preserve">a </w:t>
      </w:r>
      <w:r w:rsidRPr="00913B0F">
        <w:rPr>
          <w:rFonts w:cs="Arial"/>
          <w:sz w:val="24"/>
          <w:szCs w:val="24"/>
          <w:lang w:eastAsia="en-US"/>
        </w:rPr>
        <w:t>patient</w:t>
      </w:r>
      <w:r w:rsidR="000362B9">
        <w:rPr>
          <w:rFonts w:cs="Arial"/>
          <w:sz w:val="24"/>
          <w:szCs w:val="24"/>
          <w:lang w:eastAsia="en-US"/>
        </w:rPr>
        <w:t>’s</w:t>
      </w:r>
      <w:r w:rsidRPr="00913B0F">
        <w:rPr>
          <w:rFonts w:cs="Arial"/>
          <w:sz w:val="24"/>
          <w:szCs w:val="24"/>
          <w:lang w:eastAsia="en-US"/>
        </w:rPr>
        <w:t xml:space="preserve"> admission.</w:t>
      </w:r>
    </w:p>
    <w:p w:rsidR="001F2ADC" w:rsidRPr="00913B0F" w:rsidRDefault="001F2ADC" w:rsidP="001F2ADC">
      <w:pPr>
        <w:tabs>
          <w:tab w:val="left" w:pos="860"/>
        </w:tabs>
        <w:ind w:right="711"/>
        <w:jc w:val="both"/>
        <w:rPr>
          <w:rFonts w:cs="Arial"/>
          <w:sz w:val="24"/>
          <w:szCs w:val="24"/>
          <w:lang w:eastAsia="en-US"/>
        </w:rPr>
      </w:pPr>
    </w:p>
    <w:p w:rsidR="001F2ADC" w:rsidRPr="001F2ADC" w:rsidRDefault="001F2ADC" w:rsidP="001F2ADC">
      <w:pPr>
        <w:tabs>
          <w:tab w:val="left" w:pos="860"/>
        </w:tabs>
        <w:ind w:left="600" w:right="711" w:hanging="600"/>
        <w:jc w:val="both"/>
        <w:rPr>
          <w:rFonts w:cs="Arial"/>
          <w:sz w:val="24"/>
          <w:szCs w:val="24"/>
          <w:lang w:eastAsia="en-US"/>
        </w:rPr>
      </w:pPr>
      <w:r w:rsidRPr="00913B0F">
        <w:rPr>
          <w:rFonts w:cs="Arial"/>
          <w:sz w:val="24"/>
          <w:szCs w:val="24"/>
          <w:lang w:eastAsia="en-US"/>
        </w:rPr>
        <w:t>2.12</w:t>
      </w:r>
      <w:r w:rsidRPr="00913B0F">
        <w:rPr>
          <w:rFonts w:cs="Arial"/>
          <w:sz w:val="24"/>
          <w:szCs w:val="24"/>
          <w:lang w:eastAsia="en-US"/>
        </w:rPr>
        <w:tab/>
        <w:t>Negative pre</w:t>
      </w:r>
      <w:r w:rsidR="000362B9">
        <w:rPr>
          <w:rFonts w:cs="Arial"/>
          <w:sz w:val="24"/>
          <w:szCs w:val="24"/>
          <w:lang w:eastAsia="en-US"/>
        </w:rPr>
        <w:t>-</w:t>
      </w:r>
      <w:r w:rsidRPr="00913B0F">
        <w:rPr>
          <w:rFonts w:cs="Arial"/>
          <w:sz w:val="24"/>
          <w:szCs w:val="24"/>
          <w:lang w:eastAsia="en-US"/>
        </w:rPr>
        <w:t>admission scr</w:t>
      </w:r>
      <w:r w:rsidR="00E71FCB">
        <w:rPr>
          <w:rFonts w:cs="Arial"/>
          <w:sz w:val="24"/>
          <w:szCs w:val="24"/>
          <w:lang w:eastAsia="en-US"/>
        </w:rPr>
        <w:t>eens for surgery are valid for 12</w:t>
      </w:r>
      <w:r w:rsidRPr="00913B0F">
        <w:rPr>
          <w:rFonts w:cs="Arial"/>
          <w:sz w:val="24"/>
          <w:szCs w:val="24"/>
          <w:lang w:eastAsia="en-US"/>
        </w:rPr>
        <w:t xml:space="preserve"> weeks, as long as the patient has not had a hospital admission within this time.</w:t>
      </w:r>
    </w:p>
    <w:p w:rsidR="0095151F" w:rsidRDefault="0095151F" w:rsidP="008555E0">
      <w:pPr>
        <w:tabs>
          <w:tab w:val="left" w:pos="860"/>
        </w:tabs>
        <w:ind w:left="600" w:right="711" w:hanging="600"/>
        <w:jc w:val="both"/>
        <w:rPr>
          <w:rFonts w:cs="Arial"/>
          <w:sz w:val="24"/>
          <w:szCs w:val="24"/>
          <w:lang w:eastAsia="en-US"/>
        </w:rPr>
      </w:pPr>
    </w:p>
    <w:p w:rsidR="001F2ADC" w:rsidRPr="001F2ADC" w:rsidRDefault="001F2ADC" w:rsidP="008555E0">
      <w:pPr>
        <w:tabs>
          <w:tab w:val="left" w:pos="860"/>
        </w:tabs>
        <w:ind w:left="600" w:right="711" w:hanging="600"/>
        <w:jc w:val="both"/>
        <w:rPr>
          <w:rFonts w:cs="Arial"/>
          <w:sz w:val="24"/>
          <w:szCs w:val="24"/>
          <w:lang w:eastAsia="en-US"/>
        </w:rPr>
      </w:pPr>
      <w:r w:rsidRPr="001F2ADC">
        <w:rPr>
          <w:rFonts w:cs="Arial"/>
          <w:sz w:val="24"/>
          <w:szCs w:val="24"/>
          <w:lang w:eastAsia="en-US"/>
        </w:rPr>
        <w:t>2.13</w:t>
      </w:r>
      <w:r w:rsidRPr="001F2ADC">
        <w:rPr>
          <w:rFonts w:cs="Arial"/>
          <w:sz w:val="24"/>
          <w:szCs w:val="24"/>
          <w:lang w:eastAsia="en-US"/>
        </w:rPr>
        <w:tab/>
        <w:t xml:space="preserve">The screening of family members/close contacts is not routinely </w:t>
      </w:r>
      <w:r w:rsidR="008555E0">
        <w:rPr>
          <w:rFonts w:cs="Arial"/>
          <w:sz w:val="24"/>
          <w:szCs w:val="24"/>
          <w:lang w:eastAsia="en-US"/>
        </w:rPr>
        <w:t xml:space="preserve">     </w:t>
      </w:r>
      <w:r w:rsidRPr="001F2ADC">
        <w:rPr>
          <w:rFonts w:cs="Arial"/>
          <w:sz w:val="24"/>
          <w:szCs w:val="24"/>
          <w:lang w:eastAsia="en-US"/>
        </w:rPr>
        <w:t>recommended unless in special circumstances and under the direction of IPCT/Consultant Microbiologist.</w:t>
      </w:r>
    </w:p>
    <w:p w:rsidR="001F2ADC" w:rsidRPr="001F2ADC" w:rsidRDefault="001F2ADC" w:rsidP="001F2ADC">
      <w:pPr>
        <w:tabs>
          <w:tab w:val="left" w:pos="860"/>
        </w:tabs>
        <w:ind w:left="878" w:right="711" w:hanging="7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3.</w:t>
      </w:r>
      <w:r w:rsidRPr="001F2ADC">
        <w:rPr>
          <w:rFonts w:cs="Arial"/>
          <w:b/>
          <w:bCs/>
          <w:sz w:val="24"/>
          <w:szCs w:val="24"/>
          <w:lang w:eastAsia="en-US"/>
        </w:rPr>
        <w:tab/>
        <w:t>CONTROL MEASURES</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711" w:hanging="720"/>
        <w:jc w:val="both"/>
        <w:rPr>
          <w:rFonts w:cs="Arial"/>
          <w:sz w:val="24"/>
          <w:szCs w:val="24"/>
          <w:lang w:eastAsia="en-US"/>
        </w:rPr>
      </w:pPr>
      <w:r w:rsidRPr="001F2ADC">
        <w:rPr>
          <w:rFonts w:cs="Arial"/>
          <w:sz w:val="24"/>
          <w:szCs w:val="24"/>
          <w:lang w:eastAsia="en-US"/>
        </w:rPr>
        <w:t>3.1</w:t>
      </w:r>
      <w:r w:rsidRPr="001F2ADC">
        <w:rPr>
          <w:rFonts w:cs="Arial"/>
          <w:sz w:val="24"/>
          <w:szCs w:val="24"/>
          <w:lang w:eastAsia="en-US"/>
        </w:rPr>
        <w:tab/>
        <w:t>The primary objective of infection control is the prevention of acquiring and subsequent spread of infection in patients and staff.</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94" w:hanging="720"/>
        <w:jc w:val="both"/>
        <w:rPr>
          <w:rFonts w:cs="Arial"/>
          <w:sz w:val="24"/>
          <w:szCs w:val="24"/>
          <w:lang w:eastAsia="en-US"/>
        </w:rPr>
      </w:pPr>
      <w:r w:rsidRPr="001F2ADC">
        <w:rPr>
          <w:rFonts w:cs="Arial"/>
          <w:sz w:val="24"/>
          <w:szCs w:val="24"/>
          <w:lang w:eastAsia="en-US"/>
        </w:rPr>
        <w:t>3.1.1</w:t>
      </w:r>
      <w:r w:rsidRPr="001F2ADC">
        <w:rPr>
          <w:rFonts w:cs="Arial"/>
          <w:sz w:val="24"/>
          <w:szCs w:val="24"/>
          <w:lang w:eastAsia="en-US"/>
        </w:rPr>
        <w:tab/>
        <w:t xml:space="preserve">Infection prevention and control is the responsibility of all staff. </w:t>
      </w:r>
      <w:r w:rsidRPr="001F2ADC">
        <w:rPr>
          <w:rFonts w:cs="Arial"/>
          <w:spacing w:val="1"/>
          <w:sz w:val="24"/>
          <w:szCs w:val="24"/>
          <w:lang w:eastAsia="en-US"/>
        </w:rPr>
        <w:t xml:space="preserve"> </w:t>
      </w:r>
      <w:r w:rsidRPr="001F2ADC">
        <w:rPr>
          <w:rFonts w:cs="Arial"/>
          <w:sz w:val="24"/>
          <w:szCs w:val="24"/>
          <w:lang w:eastAsia="en-US"/>
        </w:rPr>
        <w:t>A high standard of infection control is required in all areas and is an important part of total patient care. However, the priority areas for control are high-risk units such</w:t>
      </w:r>
    </w:p>
    <w:p w:rsidR="001F2ADC" w:rsidRPr="001F2ADC" w:rsidRDefault="001F2ADC" w:rsidP="001F2ADC">
      <w:pPr>
        <w:ind w:left="878" w:right="418"/>
        <w:jc w:val="both"/>
        <w:rPr>
          <w:rFonts w:cs="Arial"/>
          <w:sz w:val="24"/>
          <w:szCs w:val="24"/>
          <w:lang w:eastAsia="en-US"/>
        </w:rPr>
      </w:pPr>
      <w:r w:rsidRPr="001F2ADC">
        <w:rPr>
          <w:rFonts w:cs="Arial"/>
          <w:sz w:val="24"/>
          <w:szCs w:val="24"/>
          <w:lang w:eastAsia="en-US"/>
        </w:rPr>
        <w:t>as Critical Care and Neonatal Units, and for patients who are particularly susceptible to infection.</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3.2</w:t>
      </w:r>
      <w:r w:rsidRPr="001F2ADC">
        <w:rPr>
          <w:rFonts w:cs="Arial"/>
          <w:sz w:val="24"/>
          <w:szCs w:val="24"/>
          <w:lang w:eastAsia="en-US"/>
        </w:rPr>
        <w:tab/>
        <w:t>CONTACT ISOLATION</w:t>
      </w:r>
    </w:p>
    <w:p w:rsidR="001F2ADC" w:rsidRPr="001F2ADC" w:rsidRDefault="001F2ADC" w:rsidP="001F2ADC">
      <w:pPr>
        <w:spacing w:before="16" w:line="260" w:lineRule="exact"/>
        <w:jc w:val="both"/>
        <w:rPr>
          <w:sz w:val="26"/>
          <w:szCs w:val="26"/>
          <w:lang w:eastAsia="en-US"/>
        </w:rPr>
      </w:pPr>
    </w:p>
    <w:p w:rsidR="001F2ADC" w:rsidRPr="001F2ADC" w:rsidRDefault="00801EBE" w:rsidP="001F2ADC">
      <w:pPr>
        <w:ind w:left="878" w:right="151" w:hanging="720"/>
        <w:jc w:val="both"/>
        <w:rPr>
          <w:rFonts w:cs="Arial"/>
          <w:sz w:val="24"/>
          <w:szCs w:val="24"/>
          <w:lang w:eastAsia="en-US"/>
        </w:rPr>
      </w:pPr>
      <w:proofErr w:type="gramStart"/>
      <w:r w:rsidRPr="001F2ADC">
        <w:rPr>
          <w:rFonts w:cs="Arial"/>
          <w:sz w:val="24"/>
          <w:szCs w:val="24"/>
          <w:lang w:eastAsia="en-US"/>
        </w:rPr>
        <w:t xml:space="preserve">3.2.1 </w:t>
      </w:r>
      <w:r>
        <w:rPr>
          <w:rFonts w:cs="Arial"/>
          <w:sz w:val="24"/>
          <w:szCs w:val="24"/>
          <w:lang w:eastAsia="en-US"/>
        </w:rPr>
        <w:t xml:space="preserve"> </w:t>
      </w:r>
      <w:r w:rsidR="001F0A6D">
        <w:rPr>
          <w:rFonts w:cs="Arial"/>
          <w:spacing w:val="53"/>
          <w:sz w:val="24"/>
          <w:szCs w:val="24"/>
          <w:lang w:eastAsia="en-US"/>
        </w:rPr>
        <w:t>Transmission</w:t>
      </w:r>
      <w:proofErr w:type="gramEnd"/>
      <w:r w:rsidR="001F0A6D">
        <w:rPr>
          <w:rFonts w:cs="Arial"/>
          <w:spacing w:val="53"/>
          <w:sz w:val="24"/>
          <w:szCs w:val="24"/>
          <w:lang w:eastAsia="en-US"/>
        </w:rPr>
        <w:t xml:space="preserve"> based</w:t>
      </w:r>
      <w:r w:rsidR="001F2ADC" w:rsidRPr="001F2ADC">
        <w:rPr>
          <w:rFonts w:cs="Arial"/>
          <w:sz w:val="24"/>
          <w:szCs w:val="24"/>
          <w:lang w:eastAsia="en-US"/>
        </w:rPr>
        <w:t xml:space="preserve"> precautions/isolation is used</w:t>
      </w:r>
      <w:r w:rsidR="001F2ADC" w:rsidRPr="001F2ADC">
        <w:rPr>
          <w:rFonts w:cs="Arial"/>
          <w:spacing w:val="1"/>
          <w:sz w:val="24"/>
          <w:szCs w:val="24"/>
          <w:lang w:eastAsia="en-US"/>
        </w:rPr>
        <w:t xml:space="preserve"> </w:t>
      </w:r>
      <w:r w:rsidR="001F2ADC" w:rsidRPr="001F2ADC">
        <w:rPr>
          <w:rFonts w:cs="Arial"/>
          <w:sz w:val="24"/>
          <w:szCs w:val="24"/>
          <w:lang w:eastAsia="en-US"/>
        </w:rPr>
        <w:t>for the control of MRSA (spread usually via direct hand contact). If a patient is colonised with MRSA, a sing</w:t>
      </w:r>
      <w:r w:rsidR="001F2ADC" w:rsidRPr="001F2ADC">
        <w:rPr>
          <w:rFonts w:cs="Arial"/>
          <w:spacing w:val="-2"/>
          <w:sz w:val="24"/>
          <w:szCs w:val="24"/>
          <w:lang w:eastAsia="en-US"/>
        </w:rPr>
        <w:t>l</w:t>
      </w:r>
      <w:r w:rsidR="001F2ADC" w:rsidRPr="001F2ADC">
        <w:rPr>
          <w:rFonts w:cs="Arial"/>
          <w:sz w:val="24"/>
          <w:szCs w:val="24"/>
          <w:lang w:eastAsia="en-US"/>
        </w:rPr>
        <w:t>e room is preferred but not always required. Decisions on individual cases should be made by risk assessment by clinicians/bed managers with support from IPCT when necessary. Individual rooms should preferably have their own toilet f</w:t>
      </w:r>
      <w:r w:rsidR="001F2ADC" w:rsidRPr="001F2ADC">
        <w:rPr>
          <w:rFonts w:cs="Arial"/>
          <w:spacing w:val="-2"/>
          <w:sz w:val="24"/>
          <w:szCs w:val="24"/>
          <w:lang w:eastAsia="en-US"/>
        </w:rPr>
        <w:t>a</w:t>
      </w:r>
      <w:r w:rsidR="001F2ADC" w:rsidRPr="001F2ADC">
        <w:rPr>
          <w:rFonts w:cs="Arial"/>
          <w:sz w:val="24"/>
          <w:szCs w:val="24"/>
          <w:lang w:eastAsia="en-US"/>
        </w:rPr>
        <w:t>cility. The door of the room should be kept closed unless the clinical need of</w:t>
      </w:r>
      <w:r w:rsidR="001F2ADC" w:rsidRPr="001F2ADC">
        <w:rPr>
          <w:rFonts w:cs="Arial"/>
          <w:spacing w:val="1"/>
          <w:sz w:val="24"/>
          <w:szCs w:val="24"/>
          <w:lang w:eastAsia="en-US"/>
        </w:rPr>
        <w:t xml:space="preserve"> </w:t>
      </w:r>
      <w:r w:rsidR="001F2ADC" w:rsidRPr="001F2ADC">
        <w:rPr>
          <w:rFonts w:cs="Arial"/>
          <w:sz w:val="24"/>
          <w:szCs w:val="24"/>
          <w:lang w:eastAsia="en-US"/>
        </w:rPr>
        <w:t>the patient dictates otherwise.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245" w:hanging="720"/>
        <w:jc w:val="both"/>
        <w:rPr>
          <w:rFonts w:cs="Arial"/>
          <w:sz w:val="24"/>
          <w:szCs w:val="24"/>
          <w:lang w:eastAsia="en-US"/>
        </w:rPr>
      </w:pPr>
      <w:r w:rsidRPr="001F2ADC">
        <w:rPr>
          <w:rFonts w:cs="Arial"/>
          <w:sz w:val="24"/>
          <w:szCs w:val="24"/>
          <w:lang w:eastAsia="en-US"/>
        </w:rPr>
        <w:t>3.2.2 Prior to transferring the patient to a single room, the implications of MRSA colonisation, infection and treatment should be clearly explained to the patient or relative</w:t>
      </w:r>
      <w:r w:rsidR="001F0A6D">
        <w:rPr>
          <w:rFonts w:cs="Arial"/>
          <w:sz w:val="24"/>
          <w:szCs w:val="24"/>
          <w:lang w:eastAsia="en-US"/>
        </w:rPr>
        <w:t xml:space="preserve"> by the nursing/medical team</w:t>
      </w:r>
      <w:r w:rsidRPr="001F2ADC">
        <w:rPr>
          <w:rFonts w:cs="Arial"/>
          <w:sz w:val="24"/>
          <w:szCs w:val="24"/>
          <w:lang w:eastAsia="en-US"/>
        </w:rPr>
        <w:t xml:space="preserve">. </w:t>
      </w:r>
      <w:r w:rsidRPr="001F2ADC">
        <w:rPr>
          <w:rFonts w:cs="Arial"/>
          <w:spacing w:val="1"/>
          <w:sz w:val="24"/>
          <w:szCs w:val="24"/>
          <w:lang w:eastAsia="en-US"/>
        </w:rPr>
        <w:t xml:space="preserve"> </w:t>
      </w:r>
      <w:r w:rsidRPr="001F2ADC">
        <w:rPr>
          <w:rFonts w:cs="Arial"/>
          <w:sz w:val="24"/>
          <w:szCs w:val="24"/>
          <w:lang w:eastAsia="en-US"/>
        </w:rPr>
        <w:t>Leaflets which provide information on MRSA should be available on all wards.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158" w:right="-20"/>
        <w:jc w:val="both"/>
        <w:rPr>
          <w:rFonts w:cs="Arial"/>
          <w:sz w:val="24"/>
          <w:szCs w:val="24"/>
          <w:lang w:eastAsia="en-US"/>
        </w:rPr>
      </w:pPr>
      <w:proofErr w:type="gramStart"/>
      <w:r w:rsidRPr="001F2ADC">
        <w:rPr>
          <w:rFonts w:cs="Arial"/>
          <w:sz w:val="24"/>
          <w:szCs w:val="24"/>
          <w:lang w:eastAsia="en-US"/>
        </w:rPr>
        <w:t xml:space="preserve">3.2.3 </w:t>
      </w:r>
      <w:r w:rsidRPr="001F2ADC">
        <w:rPr>
          <w:rFonts w:cs="Arial"/>
          <w:spacing w:val="53"/>
          <w:sz w:val="24"/>
          <w:szCs w:val="24"/>
          <w:lang w:eastAsia="en-US"/>
        </w:rPr>
        <w:t xml:space="preserve"> </w:t>
      </w:r>
      <w:proofErr w:type="spellStart"/>
      <w:r w:rsidRPr="001F2ADC">
        <w:rPr>
          <w:rFonts w:cs="Arial"/>
          <w:sz w:val="24"/>
          <w:szCs w:val="24"/>
          <w:lang w:eastAsia="en-US"/>
        </w:rPr>
        <w:t>Cohorting</w:t>
      </w:r>
      <w:proofErr w:type="spellEnd"/>
      <w:proofErr w:type="gramEnd"/>
      <w:r w:rsidRPr="001F2ADC">
        <w:rPr>
          <w:rFonts w:cs="Arial"/>
          <w:sz w:val="24"/>
          <w:szCs w:val="24"/>
          <w:lang w:eastAsia="en-US"/>
        </w:rPr>
        <w:t xml:space="preserve"> of a group of patients may be considered on discussion with the IPCT.</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158" w:right="-20"/>
        <w:jc w:val="both"/>
        <w:rPr>
          <w:rFonts w:cs="Arial"/>
          <w:sz w:val="24"/>
          <w:szCs w:val="24"/>
          <w:lang w:eastAsia="en-US"/>
        </w:rPr>
      </w:pPr>
      <w:proofErr w:type="gramStart"/>
      <w:r w:rsidRPr="001F2ADC">
        <w:rPr>
          <w:rFonts w:cs="Arial"/>
          <w:sz w:val="24"/>
          <w:szCs w:val="24"/>
          <w:lang w:eastAsia="en-US"/>
        </w:rPr>
        <w:t xml:space="preserve">3.2.4 </w:t>
      </w:r>
      <w:r w:rsidRPr="001F2ADC">
        <w:rPr>
          <w:rFonts w:cs="Arial"/>
          <w:spacing w:val="53"/>
          <w:sz w:val="24"/>
          <w:szCs w:val="24"/>
          <w:lang w:eastAsia="en-US"/>
        </w:rPr>
        <w:t xml:space="preserve"> </w:t>
      </w:r>
      <w:r w:rsidRPr="001F2ADC">
        <w:rPr>
          <w:rFonts w:cs="Arial"/>
          <w:sz w:val="24"/>
          <w:szCs w:val="24"/>
          <w:lang w:eastAsia="en-US"/>
        </w:rPr>
        <w:t>A</w:t>
      </w:r>
      <w:proofErr w:type="gramEnd"/>
      <w:r w:rsidRPr="001F2ADC">
        <w:rPr>
          <w:rFonts w:cs="Arial"/>
          <w:sz w:val="24"/>
          <w:szCs w:val="24"/>
          <w:lang w:eastAsia="en-US"/>
        </w:rPr>
        <w:t xml:space="preserve"> contact isolation sign</w:t>
      </w:r>
      <w:r w:rsidRPr="001F2ADC">
        <w:rPr>
          <w:rFonts w:cs="Arial"/>
          <w:spacing w:val="1"/>
          <w:sz w:val="24"/>
          <w:szCs w:val="24"/>
          <w:lang w:eastAsia="en-US"/>
        </w:rPr>
        <w:t xml:space="preserve"> </w:t>
      </w:r>
      <w:r w:rsidRPr="001F2ADC">
        <w:rPr>
          <w:rFonts w:cs="Arial"/>
          <w:sz w:val="24"/>
          <w:szCs w:val="24"/>
          <w:lang w:eastAsia="en-US"/>
        </w:rPr>
        <w:t xml:space="preserve">should be displayed on the door (appendix 1). </w:t>
      </w:r>
    </w:p>
    <w:p w:rsidR="001F2ADC" w:rsidRPr="001F2ADC" w:rsidRDefault="001F2ADC" w:rsidP="001F2ADC">
      <w:pPr>
        <w:spacing w:before="6" w:line="190" w:lineRule="exact"/>
        <w:jc w:val="both"/>
        <w:rPr>
          <w:sz w:val="19"/>
          <w:szCs w:val="19"/>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ind w:left="878" w:right="106" w:hanging="720"/>
        <w:jc w:val="both"/>
        <w:rPr>
          <w:rFonts w:cs="Arial"/>
          <w:sz w:val="24"/>
          <w:szCs w:val="24"/>
          <w:lang w:eastAsia="en-US"/>
        </w:rPr>
      </w:pPr>
      <w:proofErr w:type="gramStart"/>
      <w:r w:rsidRPr="001F2ADC">
        <w:rPr>
          <w:rFonts w:cs="Arial"/>
          <w:sz w:val="24"/>
          <w:szCs w:val="24"/>
          <w:lang w:eastAsia="en-US"/>
        </w:rPr>
        <w:t xml:space="preserve">3.2.5 </w:t>
      </w:r>
      <w:r w:rsidRPr="001F2ADC">
        <w:rPr>
          <w:rFonts w:cs="Arial"/>
          <w:spacing w:val="53"/>
          <w:sz w:val="24"/>
          <w:szCs w:val="24"/>
          <w:lang w:eastAsia="en-US"/>
        </w:rPr>
        <w:t xml:space="preserve"> </w:t>
      </w:r>
      <w:r w:rsidRPr="001F2ADC">
        <w:rPr>
          <w:rFonts w:cs="Arial"/>
          <w:sz w:val="24"/>
          <w:szCs w:val="24"/>
          <w:lang w:eastAsia="en-US"/>
        </w:rPr>
        <w:t>Patients</w:t>
      </w:r>
      <w:proofErr w:type="gramEnd"/>
      <w:r w:rsidRPr="001F2ADC">
        <w:rPr>
          <w:rFonts w:cs="Arial"/>
          <w:sz w:val="24"/>
          <w:szCs w:val="24"/>
          <w:lang w:eastAsia="en-US"/>
        </w:rPr>
        <w:t xml:space="preserve"> should not leave the room/ward area to attend other departments without prior arrangement/notification with the receiving department.</w:t>
      </w:r>
    </w:p>
    <w:p w:rsidR="001F2ADC" w:rsidRPr="001F2ADC" w:rsidRDefault="001F2ADC" w:rsidP="001F2ADC">
      <w:pPr>
        <w:spacing w:line="120" w:lineRule="exact"/>
        <w:jc w:val="both"/>
        <w:rPr>
          <w:sz w:val="12"/>
          <w:szCs w:val="12"/>
          <w:lang w:eastAsia="en-US"/>
        </w:rPr>
      </w:pPr>
    </w:p>
    <w:p w:rsidR="001F2ADC" w:rsidRPr="001F2ADC" w:rsidRDefault="001F2ADC" w:rsidP="001F2ADC">
      <w:pPr>
        <w:ind w:left="878" w:right="140" w:hanging="720"/>
        <w:jc w:val="both"/>
        <w:rPr>
          <w:rFonts w:cs="Arial"/>
          <w:sz w:val="24"/>
          <w:szCs w:val="24"/>
          <w:lang w:eastAsia="en-US"/>
        </w:rPr>
      </w:pPr>
      <w:proofErr w:type="gramStart"/>
      <w:r w:rsidRPr="001F2ADC">
        <w:rPr>
          <w:rFonts w:cs="Arial"/>
          <w:sz w:val="24"/>
          <w:szCs w:val="24"/>
          <w:lang w:eastAsia="en-US"/>
        </w:rPr>
        <w:t xml:space="preserve">3.2.6 </w:t>
      </w:r>
      <w:r w:rsidRPr="001F2ADC">
        <w:rPr>
          <w:rFonts w:cs="Arial"/>
          <w:spacing w:val="53"/>
          <w:sz w:val="24"/>
          <w:szCs w:val="24"/>
          <w:lang w:eastAsia="en-US"/>
        </w:rPr>
        <w:t xml:space="preserve"> </w:t>
      </w:r>
      <w:r w:rsidRPr="001F2ADC">
        <w:rPr>
          <w:rFonts w:cs="Arial"/>
          <w:sz w:val="24"/>
          <w:szCs w:val="24"/>
          <w:lang w:eastAsia="en-US"/>
        </w:rPr>
        <w:t>Visitors</w:t>
      </w:r>
      <w:proofErr w:type="gramEnd"/>
      <w:r w:rsidRPr="001F2ADC">
        <w:rPr>
          <w:rFonts w:cs="Arial"/>
          <w:sz w:val="24"/>
          <w:szCs w:val="24"/>
          <w:lang w:eastAsia="en-US"/>
        </w:rPr>
        <w:t xml:space="preserve"> and members of staff from o</w:t>
      </w:r>
      <w:r w:rsidRPr="001F2ADC">
        <w:rPr>
          <w:rFonts w:cs="Arial"/>
          <w:spacing w:val="-1"/>
          <w:sz w:val="24"/>
          <w:szCs w:val="24"/>
          <w:lang w:eastAsia="en-US"/>
        </w:rPr>
        <w:t>t</w:t>
      </w:r>
      <w:r w:rsidRPr="001F2ADC">
        <w:rPr>
          <w:rFonts w:cs="Arial"/>
          <w:sz w:val="24"/>
          <w:szCs w:val="24"/>
          <w:lang w:eastAsia="en-US"/>
        </w:rPr>
        <w:t>her departments must report to the nurse-in- charge before entering the room.</w:t>
      </w:r>
    </w:p>
    <w:p w:rsidR="001F2ADC" w:rsidRPr="001F2ADC" w:rsidRDefault="001F2ADC" w:rsidP="001F2ADC">
      <w:pPr>
        <w:tabs>
          <w:tab w:val="left" w:pos="860"/>
        </w:tabs>
        <w:ind w:left="158" w:right="-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p>
    <w:p w:rsidR="001F2ADC" w:rsidRPr="001F2ADC" w:rsidRDefault="00957186" w:rsidP="001F2ADC">
      <w:pPr>
        <w:numPr>
          <w:ilvl w:val="1"/>
          <w:numId w:val="43"/>
        </w:numPr>
        <w:tabs>
          <w:tab w:val="left" w:pos="860"/>
        </w:tabs>
        <w:ind w:right="-20"/>
        <w:jc w:val="both"/>
        <w:rPr>
          <w:rFonts w:cs="Arial"/>
          <w:sz w:val="24"/>
          <w:szCs w:val="24"/>
          <w:lang w:eastAsia="en-US"/>
        </w:rPr>
      </w:pPr>
      <w:r>
        <w:rPr>
          <w:rFonts w:cs="Arial"/>
          <w:sz w:val="24"/>
          <w:szCs w:val="24"/>
          <w:lang w:eastAsia="en-US"/>
        </w:rPr>
        <w:t xml:space="preserve">     </w:t>
      </w:r>
      <w:r w:rsidR="001F2ADC" w:rsidRPr="001F2ADC">
        <w:rPr>
          <w:rFonts w:cs="Arial"/>
          <w:sz w:val="24"/>
          <w:szCs w:val="24"/>
          <w:lang w:eastAsia="en-US"/>
        </w:rPr>
        <w:t>HAND DECONTAMINATION</w:t>
      </w:r>
    </w:p>
    <w:p w:rsidR="001F2ADC" w:rsidRPr="001F2ADC" w:rsidRDefault="001F2ADC" w:rsidP="001F2ADC">
      <w:pPr>
        <w:spacing w:before="29"/>
        <w:ind w:left="878" w:right="167" w:hanging="720"/>
        <w:jc w:val="both"/>
        <w:rPr>
          <w:rFonts w:cs="Arial"/>
          <w:sz w:val="24"/>
          <w:szCs w:val="24"/>
          <w:lang w:eastAsia="en-US"/>
        </w:rPr>
      </w:pPr>
    </w:p>
    <w:p w:rsidR="001F2ADC" w:rsidRPr="001F2ADC" w:rsidRDefault="001F2ADC" w:rsidP="001F2ADC">
      <w:pPr>
        <w:spacing w:before="29"/>
        <w:ind w:left="878" w:right="167" w:hanging="720"/>
        <w:jc w:val="both"/>
        <w:rPr>
          <w:rFonts w:cs="Arial"/>
          <w:sz w:val="24"/>
          <w:szCs w:val="24"/>
          <w:lang w:eastAsia="en-US"/>
        </w:rPr>
      </w:pPr>
      <w:proofErr w:type="gramStart"/>
      <w:r w:rsidRPr="001F2ADC">
        <w:rPr>
          <w:rFonts w:cs="Arial"/>
          <w:sz w:val="24"/>
          <w:szCs w:val="24"/>
          <w:lang w:eastAsia="en-US"/>
        </w:rPr>
        <w:t xml:space="preserve">3.3.1 </w:t>
      </w:r>
      <w:r w:rsidRPr="001F2ADC">
        <w:rPr>
          <w:rFonts w:cs="Arial"/>
          <w:spacing w:val="53"/>
          <w:sz w:val="24"/>
          <w:szCs w:val="24"/>
          <w:lang w:eastAsia="en-US"/>
        </w:rPr>
        <w:t xml:space="preserve"> </w:t>
      </w:r>
      <w:r w:rsidRPr="001F2ADC">
        <w:rPr>
          <w:rFonts w:cs="Arial"/>
          <w:sz w:val="24"/>
          <w:szCs w:val="24"/>
          <w:lang w:eastAsia="en-US"/>
        </w:rPr>
        <w:t>Hands</w:t>
      </w:r>
      <w:proofErr w:type="gramEnd"/>
      <w:r w:rsidRPr="001F2ADC">
        <w:rPr>
          <w:rFonts w:cs="Arial"/>
          <w:sz w:val="24"/>
          <w:szCs w:val="24"/>
          <w:lang w:eastAsia="en-US"/>
        </w:rPr>
        <w:t xml:space="preserve"> must be decontaminated by either washing with liquid soap and water and then applying an alcohol rub or washing with a hand disinfectant.</w:t>
      </w:r>
    </w:p>
    <w:p w:rsidR="001F2ADC" w:rsidRPr="001F2ADC" w:rsidRDefault="001F2ADC" w:rsidP="001F2ADC">
      <w:pPr>
        <w:spacing w:before="29"/>
        <w:ind w:left="878" w:right="167" w:hanging="720"/>
        <w:jc w:val="both"/>
        <w:rPr>
          <w:rFonts w:cs="Arial"/>
          <w:sz w:val="24"/>
          <w:szCs w:val="24"/>
          <w:lang w:eastAsia="en-US"/>
        </w:rPr>
      </w:pPr>
    </w:p>
    <w:p w:rsidR="001F2ADC" w:rsidRPr="001F2ADC" w:rsidRDefault="001F2ADC" w:rsidP="001F2ADC">
      <w:pPr>
        <w:spacing w:before="29"/>
        <w:ind w:left="878" w:right="167" w:hanging="720"/>
        <w:jc w:val="both"/>
        <w:rPr>
          <w:rFonts w:cs="Arial"/>
          <w:sz w:val="24"/>
          <w:szCs w:val="24"/>
          <w:lang w:eastAsia="en-US"/>
        </w:rPr>
      </w:pPr>
      <w:proofErr w:type="gramStart"/>
      <w:r w:rsidRPr="001F2ADC">
        <w:rPr>
          <w:rFonts w:cs="Arial"/>
          <w:sz w:val="24"/>
          <w:szCs w:val="24"/>
          <w:lang w:eastAsia="en-US"/>
        </w:rPr>
        <w:t>3.3.2  Hand</w:t>
      </w:r>
      <w:proofErr w:type="gramEnd"/>
      <w:r w:rsidRPr="001F2ADC">
        <w:rPr>
          <w:rFonts w:cs="Arial"/>
          <w:sz w:val="24"/>
          <w:szCs w:val="24"/>
          <w:lang w:eastAsia="en-US"/>
        </w:rPr>
        <w:t xml:space="preserve"> decontamination should be performed in accordance with CAV UHB Hand    </w:t>
      </w:r>
    </w:p>
    <w:p w:rsidR="001F2ADC" w:rsidRPr="001F2ADC" w:rsidRDefault="00AF184B" w:rsidP="001F2ADC">
      <w:pPr>
        <w:ind w:left="878" w:right="-20"/>
        <w:jc w:val="both"/>
        <w:rPr>
          <w:rFonts w:cs="Arial"/>
          <w:sz w:val="24"/>
          <w:szCs w:val="24"/>
          <w:lang w:eastAsia="en-US"/>
        </w:rPr>
      </w:pPr>
      <w:r>
        <w:rPr>
          <w:rFonts w:cs="Arial"/>
          <w:sz w:val="24"/>
          <w:szCs w:val="24"/>
          <w:lang w:eastAsia="en-US"/>
        </w:rPr>
        <w:t>Decontamination Procedure (2021</w:t>
      </w:r>
      <w:r w:rsidR="001F2ADC" w:rsidRPr="001F2ADC">
        <w:rPr>
          <w:rFonts w:cs="Arial"/>
          <w:sz w:val="24"/>
          <w:szCs w:val="24"/>
          <w:lang w:eastAsia="en-US"/>
        </w:rPr>
        <w:t>).</w:t>
      </w:r>
    </w:p>
    <w:p w:rsidR="001F2ADC" w:rsidRPr="001F2ADC" w:rsidRDefault="001F2ADC" w:rsidP="001F2ADC">
      <w:pPr>
        <w:ind w:left="878" w:right="-20"/>
        <w:jc w:val="both"/>
        <w:rPr>
          <w:rFonts w:cs="Arial"/>
          <w:sz w:val="24"/>
          <w:szCs w:val="24"/>
          <w:lang w:eastAsia="en-US"/>
        </w:rPr>
      </w:pP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 xml:space="preserve">1. Before patient contact. </w:t>
      </w:r>
    </w:p>
    <w:p w:rsidR="001F2ADC" w:rsidRPr="001F2ADC" w:rsidRDefault="001F2ADC" w:rsidP="001F2ADC">
      <w:pPr>
        <w:tabs>
          <w:tab w:val="left" w:pos="3776"/>
        </w:tabs>
        <w:ind w:left="878" w:right="-20"/>
        <w:jc w:val="both"/>
        <w:rPr>
          <w:rFonts w:cs="Arial"/>
          <w:sz w:val="24"/>
          <w:szCs w:val="24"/>
          <w:lang w:eastAsia="en-US"/>
        </w:rPr>
      </w:pPr>
      <w:r w:rsidRPr="001F2ADC">
        <w:rPr>
          <w:rFonts w:cs="Arial"/>
          <w:sz w:val="24"/>
          <w:szCs w:val="24"/>
          <w:lang w:eastAsia="en-US"/>
        </w:rPr>
        <w:t>2. Before aseptic task</w:t>
      </w:r>
      <w:r w:rsidRPr="001F2ADC">
        <w:rPr>
          <w:rFonts w:cs="Arial"/>
          <w:sz w:val="24"/>
          <w:szCs w:val="24"/>
          <w:lang w:eastAsia="en-US"/>
        </w:rPr>
        <w:tab/>
      </w: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3. After body fluid exposure risk</w:t>
      </w: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4. After patient contact</w:t>
      </w: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5. After contact with patient surroundings</w:t>
      </w:r>
    </w:p>
    <w:p w:rsidR="001F2ADC" w:rsidRPr="001F2ADC" w:rsidRDefault="003D3150" w:rsidP="001F2ADC">
      <w:pPr>
        <w:spacing w:before="14" w:line="280" w:lineRule="exact"/>
        <w:jc w:val="both"/>
        <w:rPr>
          <w:sz w:val="28"/>
          <w:szCs w:val="28"/>
          <w:lang w:eastAsia="en-US"/>
        </w:rPr>
      </w:pPr>
      <w:r w:rsidRPr="001F2ADC">
        <w:rPr>
          <w:noProof/>
          <w:sz w:val="24"/>
          <w:szCs w:val="20"/>
        </w:rPr>
        <w:drawing>
          <wp:anchor distT="0" distB="0" distL="114300" distR="114300" simplePos="0" relativeHeight="251658240" behindDoc="0" locked="0" layoutInCell="1" allowOverlap="1">
            <wp:simplePos x="0" y="0"/>
            <wp:positionH relativeFrom="column">
              <wp:posOffset>419100</wp:posOffset>
            </wp:positionH>
            <wp:positionV relativeFrom="paragraph">
              <wp:posOffset>146685</wp:posOffset>
            </wp:positionV>
            <wp:extent cx="5168900" cy="2828925"/>
            <wp:effectExtent l="0" t="0" r="0" b="0"/>
            <wp:wrapSquare wrapText="bothSides"/>
            <wp:docPr id="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68900" cy="2828925"/>
                    </a:xfrm>
                    <a:prstGeom prst="rect">
                      <a:avLst/>
                    </a:prstGeom>
                    <a:noFill/>
                  </pic:spPr>
                </pic:pic>
              </a:graphicData>
            </a:graphic>
            <wp14:sizeRelH relativeFrom="page">
              <wp14:pctWidth>0</wp14:pctWidth>
            </wp14:sizeRelH>
            <wp14:sizeRelV relativeFrom="page">
              <wp14:pctHeight>0</wp14:pctHeight>
            </wp14:sizeRelV>
          </wp:anchor>
        </w:drawing>
      </w:r>
    </w:p>
    <w:p w:rsidR="001F2ADC" w:rsidRPr="001F2ADC" w:rsidRDefault="001F2ADC" w:rsidP="001F2ADC">
      <w:pPr>
        <w:spacing w:line="200" w:lineRule="exact"/>
        <w:rPr>
          <w:sz w:val="20"/>
          <w:szCs w:val="20"/>
          <w:lang w:eastAsia="en-US"/>
        </w:rPr>
      </w:pPr>
    </w:p>
    <w:p w:rsidR="001F2ADC" w:rsidRPr="001F2ADC" w:rsidRDefault="001F2ADC" w:rsidP="001F2ADC">
      <w:pPr>
        <w:spacing w:line="200" w:lineRule="exact"/>
        <w:rPr>
          <w:sz w:val="20"/>
          <w:szCs w:val="20"/>
          <w:lang w:eastAsia="en-US"/>
        </w:rPr>
      </w:pPr>
    </w:p>
    <w:p w:rsidR="001F2ADC" w:rsidRPr="001F2ADC" w:rsidRDefault="001F2ADC" w:rsidP="001F2ADC">
      <w:pPr>
        <w:ind w:left="157" w:right="-20"/>
        <w:rPr>
          <w:rFonts w:ascii="Times New Roman" w:hAnsi="Times New Roman"/>
          <w:sz w:val="20"/>
          <w:szCs w:val="20"/>
          <w:lang w:eastAsia="en-US"/>
        </w:rPr>
      </w:pPr>
    </w:p>
    <w:p w:rsidR="001F2ADC" w:rsidRPr="001F2ADC" w:rsidRDefault="001F2ADC" w:rsidP="001F2ADC">
      <w:pPr>
        <w:spacing w:before="4" w:line="120" w:lineRule="exact"/>
        <w:rPr>
          <w:sz w:val="12"/>
          <w:szCs w:val="12"/>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lastRenderedPageBreak/>
        <w:t>3.4</w:t>
      </w:r>
      <w:r w:rsidRPr="001F2ADC">
        <w:rPr>
          <w:rFonts w:cs="Arial"/>
          <w:sz w:val="24"/>
          <w:szCs w:val="24"/>
          <w:lang w:eastAsia="en-US"/>
        </w:rPr>
        <w:tab/>
        <w:t>PERSONAL PROTECTIVE EQUIPMENT (PPE)</w:t>
      </w:r>
    </w:p>
    <w:p w:rsidR="001F2ADC" w:rsidRPr="001F2ADC" w:rsidRDefault="001F2ADC" w:rsidP="001F2ADC">
      <w:pPr>
        <w:spacing w:before="6" w:line="190" w:lineRule="exact"/>
        <w:jc w:val="both"/>
        <w:rPr>
          <w:sz w:val="19"/>
          <w:szCs w:val="19"/>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ind w:left="878" w:right="199" w:hanging="720"/>
        <w:jc w:val="both"/>
        <w:rPr>
          <w:rFonts w:cs="Arial"/>
          <w:sz w:val="24"/>
          <w:szCs w:val="24"/>
          <w:lang w:eastAsia="en-US"/>
        </w:rPr>
      </w:pPr>
      <w:proofErr w:type="gramStart"/>
      <w:r w:rsidRPr="001F2ADC">
        <w:rPr>
          <w:rFonts w:cs="Arial"/>
          <w:sz w:val="24"/>
          <w:szCs w:val="24"/>
          <w:lang w:eastAsia="en-US"/>
        </w:rPr>
        <w:t xml:space="preserve">3.4.1 </w:t>
      </w:r>
      <w:r w:rsidRPr="001F2ADC">
        <w:rPr>
          <w:rFonts w:cs="Arial"/>
          <w:spacing w:val="53"/>
          <w:sz w:val="24"/>
          <w:szCs w:val="24"/>
          <w:lang w:eastAsia="en-US"/>
        </w:rPr>
        <w:t xml:space="preserve"> </w:t>
      </w:r>
      <w:r w:rsidRPr="001F2ADC">
        <w:rPr>
          <w:rFonts w:cs="Arial"/>
          <w:sz w:val="24"/>
          <w:szCs w:val="24"/>
          <w:lang w:eastAsia="en-US"/>
        </w:rPr>
        <w:t>Gloves</w:t>
      </w:r>
      <w:proofErr w:type="gramEnd"/>
      <w:r w:rsidRPr="001F2ADC">
        <w:rPr>
          <w:rFonts w:cs="Arial"/>
          <w:sz w:val="24"/>
          <w:szCs w:val="24"/>
          <w:lang w:eastAsia="en-US"/>
        </w:rPr>
        <w:t xml:space="preserve"> should be worn if there is any</w:t>
      </w:r>
      <w:r w:rsidRPr="001F2ADC">
        <w:rPr>
          <w:rFonts w:cs="Arial"/>
          <w:spacing w:val="-1"/>
          <w:sz w:val="24"/>
          <w:szCs w:val="24"/>
          <w:lang w:eastAsia="en-US"/>
        </w:rPr>
        <w:t xml:space="preserve"> </w:t>
      </w:r>
      <w:r w:rsidRPr="001F2ADC">
        <w:rPr>
          <w:rFonts w:cs="Arial"/>
          <w:sz w:val="24"/>
          <w:szCs w:val="24"/>
          <w:lang w:eastAsia="en-US"/>
        </w:rPr>
        <w:t>risk of contact with blood and body fluids. If gloves have been worn they should be removed and hands decontaminated before leaving the room/area.</w:t>
      </w:r>
    </w:p>
    <w:p w:rsidR="001F2ADC" w:rsidRPr="001F2ADC" w:rsidRDefault="001F2ADC" w:rsidP="001F2ADC">
      <w:pPr>
        <w:ind w:left="878" w:right="1162" w:hanging="720"/>
        <w:jc w:val="both"/>
        <w:rPr>
          <w:sz w:val="19"/>
          <w:szCs w:val="19"/>
          <w:lang w:eastAsia="en-US"/>
        </w:rPr>
      </w:pPr>
    </w:p>
    <w:p w:rsidR="001F2ADC" w:rsidRPr="001F2ADC" w:rsidRDefault="001F2ADC" w:rsidP="001F2ADC">
      <w:pPr>
        <w:ind w:left="878" w:right="1162" w:hanging="720"/>
        <w:jc w:val="both"/>
        <w:rPr>
          <w:rFonts w:cs="Arial"/>
          <w:sz w:val="24"/>
          <w:szCs w:val="24"/>
          <w:lang w:eastAsia="en-US"/>
        </w:rPr>
      </w:pPr>
      <w:proofErr w:type="gramStart"/>
      <w:r w:rsidRPr="001F2ADC">
        <w:rPr>
          <w:rFonts w:cs="Arial"/>
          <w:sz w:val="24"/>
          <w:szCs w:val="24"/>
          <w:lang w:eastAsia="en-US"/>
        </w:rPr>
        <w:t xml:space="preserve">3.4.2 </w:t>
      </w:r>
      <w:r w:rsidRPr="001F2ADC">
        <w:rPr>
          <w:rFonts w:cs="Arial"/>
          <w:spacing w:val="53"/>
          <w:sz w:val="24"/>
          <w:szCs w:val="24"/>
          <w:lang w:eastAsia="en-US"/>
        </w:rPr>
        <w:t xml:space="preserve"> </w:t>
      </w:r>
      <w:r w:rsidRPr="001F2ADC">
        <w:rPr>
          <w:rFonts w:cs="Arial"/>
          <w:sz w:val="24"/>
          <w:szCs w:val="24"/>
          <w:lang w:eastAsia="en-US"/>
        </w:rPr>
        <w:t>Plastic</w:t>
      </w:r>
      <w:proofErr w:type="gramEnd"/>
      <w:r w:rsidRPr="001F2ADC">
        <w:rPr>
          <w:rFonts w:cs="Arial"/>
          <w:sz w:val="24"/>
          <w:szCs w:val="24"/>
          <w:lang w:eastAsia="en-US"/>
        </w:rPr>
        <w:t xml:space="preserve"> aprons must be worn when d</w:t>
      </w:r>
      <w:r w:rsidRPr="001F2ADC">
        <w:rPr>
          <w:rFonts w:cs="Arial"/>
          <w:spacing w:val="-1"/>
          <w:sz w:val="24"/>
          <w:szCs w:val="24"/>
          <w:lang w:eastAsia="en-US"/>
        </w:rPr>
        <w:t>i</w:t>
      </w:r>
      <w:r w:rsidRPr="001F2ADC">
        <w:rPr>
          <w:rFonts w:cs="Arial"/>
          <w:sz w:val="24"/>
          <w:szCs w:val="24"/>
          <w:lang w:eastAsia="en-US"/>
        </w:rPr>
        <w:t>rect contact with the patient or the patients equipment is anticipated.</w:t>
      </w:r>
    </w:p>
    <w:p w:rsidR="001F2ADC" w:rsidRPr="001F2ADC" w:rsidRDefault="001F2ADC" w:rsidP="001F2ADC">
      <w:pPr>
        <w:spacing w:before="6" w:line="110" w:lineRule="exact"/>
        <w:jc w:val="both"/>
        <w:rPr>
          <w:sz w:val="11"/>
          <w:szCs w:val="11"/>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ind w:left="878" w:right="771" w:hanging="720"/>
        <w:jc w:val="both"/>
        <w:rPr>
          <w:rFonts w:cs="Arial"/>
          <w:sz w:val="24"/>
          <w:szCs w:val="24"/>
          <w:lang w:eastAsia="en-US"/>
        </w:rPr>
      </w:pPr>
      <w:proofErr w:type="gramStart"/>
      <w:r w:rsidRPr="001F2ADC">
        <w:rPr>
          <w:rFonts w:cs="Arial"/>
          <w:sz w:val="24"/>
          <w:szCs w:val="24"/>
          <w:lang w:eastAsia="en-US"/>
        </w:rPr>
        <w:t xml:space="preserve">3.4.3 </w:t>
      </w:r>
      <w:r w:rsidRPr="001F2ADC">
        <w:rPr>
          <w:rFonts w:cs="Arial"/>
          <w:spacing w:val="53"/>
          <w:sz w:val="24"/>
          <w:szCs w:val="24"/>
          <w:lang w:eastAsia="en-US"/>
        </w:rPr>
        <w:t xml:space="preserve"> </w:t>
      </w:r>
      <w:r w:rsidRPr="001F2ADC">
        <w:rPr>
          <w:rFonts w:cs="Arial"/>
          <w:sz w:val="24"/>
          <w:szCs w:val="24"/>
          <w:lang w:eastAsia="en-US"/>
        </w:rPr>
        <w:t>Face</w:t>
      </w:r>
      <w:proofErr w:type="gramEnd"/>
      <w:r w:rsidRPr="001F2ADC">
        <w:rPr>
          <w:rFonts w:cs="Arial"/>
          <w:sz w:val="24"/>
          <w:szCs w:val="24"/>
          <w:lang w:eastAsia="en-US"/>
        </w:rPr>
        <w:t xml:space="preserve"> protection e.g. masks, visors/gogg</w:t>
      </w:r>
      <w:r w:rsidRPr="001F2ADC">
        <w:rPr>
          <w:rFonts w:cs="Arial"/>
          <w:spacing w:val="-1"/>
          <w:sz w:val="24"/>
          <w:szCs w:val="24"/>
          <w:lang w:eastAsia="en-US"/>
        </w:rPr>
        <w:t>l</w:t>
      </w:r>
      <w:r w:rsidRPr="001F2ADC">
        <w:rPr>
          <w:rFonts w:cs="Arial"/>
          <w:sz w:val="24"/>
          <w:szCs w:val="24"/>
          <w:lang w:eastAsia="en-US"/>
        </w:rPr>
        <w:t>es must be worn if there is a risk of aerosol production or splashing from blood or body fluids and secretions.</w:t>
      </w:r>
    </w:p>
    <w:p w:rsidR="001F2ADC" w:rsidRPr="001F2ADC" w:rsidRDefault="001F2ADC" w:rsidP="001F2ADC">
      <w:pPr>
        <w:spacing w:before="11" w:line="240" w:lineRule="exact"/>
        <w:jc w:val="both"/>
        <w:rPr>
          <w:sz w:val="24"/>
          <w:szCs w:val="24"/>
          <w:lang w:eastAsia="en-US"/>
        </w:rPr>
      </w:pPr>
    </w:p>
    <w:p w:rsidR="001F2ADC" w:rsidRPr="001F2ADC" w:rsidRDefault="0095151F" w:rsidP="001F2ADC">
      <w:pPr>
        <w:widowControl w:val="0"/>
        <w:numPr>
          <w:ilvl w:val="2"/>
          <w:numId w:val="41"/>
        </w:numPr>
        <w:spacing w:before="29"/>
        <w:ind w:right="-20"/>
        <w:jc w:val="both"/>
        <w:rPr>
          <w:rFonts w:cs="Arial"/>
          <w:sz w:val="24"/>
          <w:szCs w:val="24"/>
          <w:lang w:eastAsia="en-US"/>
        </w:rPr>
      </w:pPr>
      <w:r>
        <w:rPr>
          <w:rFonts w:cs="Arial"/>
          <w:sz w:val="24"/>
          <w:szCs w:val="24"/>
          <w:lang w:eastAsia="en-US"/>
        </w:rPr>
        <w:t xml:space="preserve"> </w:t>
      </w:r>
      <w:r w:rsidR="001F2ADC" w:rsidRPr="001F2ADC">
        <w:rPr>
          <w:rFonts w:cs="Arial"/>
          <w:sz w:val="24"/>
          <w:szCs w:val="24"/>
          <w:lang w:eastAsia="en-US"/>
        </w:rPr>
        <w:t>All PPE should be disposed</w:t>
      </w:r>
      <w:r w:rsidR="001F2ADC" w:rsidRPr="001F2ADC">
        <w:rPr>
          <w:rFonts w:cs="Arial"/>
          <w:spacing w:val="1"/>
          <w:sz w:val="24"/>
          <w:szCs w:val="24"/>
          <w:lang w:eastAsia="en-US"/>
        </w:rPr>
        <w:t xml:space="preserve"> </w:t>
      </w:r>
      <w:r w:rsidR="001F2ADC" w:rsidRPr="001F2ADC">
        <w:rPr>
          <w:rFonts w:cs="Arial"/>
          <w:sz w:val="24"/>
          <w:szCs w:val="24"/>
          <w:lang w:eastAsia="en-US"/>
        </w:rPr>
        <w:t xml:space="preserve">of before leaving the room and hand decontamination </w:t>
      </w:r>
    </w:p>
    <w:p w:rsidR="001F2ADC" w:rsidRPr="001F2ADC" w:rsidRDefault="001F2ADC" w:rsidP="001F2ADC">
      <w:pPr>
        <w:spacing w:before="29"/>
        <w:ind w:left="878" w:right="-20"/>
        <w:jc w:val="both"/>
        <w:rPr>
          <w:rFonts w:cs="Arial"/>
          <w:sz w:val="24"/>
          <w:szCs w:val="24"/>
          <w:lang w:eastAsia="en-US"/>
        </w:rPr>
      </w:pPr>
      <w:r w:rsidRPr="001F2ADC">
        <w:rPr>
          <w:rFonts w:cs="Arial"/>
          <w:sz w:val="24"/>
          <w:szCs w:val="24"/>
          <w:lang w:eastAsia="en-US"/>
        </w:rPr>
        <w:t>performed.</w:t>
      </w:r>
    </w:p>
    <w:p w:rsidR="001F2ADC" w:rsidRPr="001F2ADC" w:rsidRDefault="001F2ADC" w:rsidP="001F2ADC">
      <w:pPr>
        <w:spacing w:before="6" w:line="190" w:lineRule="exact"/>
        <w:jc w:val="both"/>
        <w:rPr>
          <w:sz w:val="19"/>
          <w:szCs w:val="19"/>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3.5</w:t>
      </w:r>
      <w:r w:rsidRPr="001F2ADC">
        <w:rPr>
          <w:rFonts w:cs="Arial"/>
          <w:sz w:val="24"/>
          <w:szCs w:val="24"/>
          <w:lang w:eastAsia="en-US"/>
        </w:rPr>
        <w:tab/>
        <w:t>DISPOSAL OF WASTE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158" w:right="-20"/>
        <w:jc w:val="both"/>
        <w:rPr>
          <w:rFonts w:cs="Arial"/>
          <w:sz w:val="24"/>
          <w:szCs w:val="24"/>
          <w:lang w:eastAsia="en-US"/>
        </w:rPr>
      </w:pPr>
      <w:proofErr w:type="gramStart"/>
      <w:r w:rsidRPr="001F2ADC">
        <w:rPr>
          <w:rFonts w:cs="Arial"/>
          <w:sz w:val="24"/>
          <w:szCs w:val="24"/>
          <w:lang w:eastAsia="en-US"/>
        </w:rPr>
        <w:t xml:space="preserve">3.5.1 </w:t>
      </w:r>
      <w:r w:rsidRPr="001F2ADC">
        <w:rPr>
          <w:rFonts w:cs="Arial"/>
          <w:spacing w:val="53"/>
          <w:sz w:val="24"/>
          <w:szCs w:val="24"/>
          <w:lang w:eastAsia="en-US"/>
        </w:rPr>
        <w:t xml:space="preserve"> </w:t>
      </w:r>
      <w:r w:rsidRPr="001F2ADC">
        <w:rPr>
          <w:rFonts w:cs="Arial"/>
          <w:sz w:val="24"/>
          <w:szCs w:val="24"/>
          <w:lang w:eastAsia="en-US"/>
        </w:rPr>
        <w:t>All</w:t>
      </w:r>
      <w:proofErr w:type="gramEnd"/>
      <w:r w:rsidRPr="001F2ADC">
        <w:rPr>
          <w:rFonts w:cs="Arial"/>
          <w:sz w:val="24"/>
          <w:szCs w:val="24"/>
          <w:lang w:eastAsia="en-US"/>
        </w:rPr>
        <w:t xml:space="preserve"> infected waste should be disposed</w:t>
      </w:r>
      <w:r w:rsidRPr="001F2ADC">
        <w:rPr>
          <w:rFonts w:cs="Arial"/>
          <w:spacing w:val="2"/>
          <w:sz w:val="24"/>
          <w:szCs w:val="24"/>
          <w:lang w:eastAsia="en-US"/>
        </w:rPr>
        <w:t xml:space="preserve"> </w:t>
      </w:r>
      <w:r w:rsidRPr="001F2ADC">
        <w:rPr>
          <w:rFonts w:cs="Arial"/>
          <w:sz w:val="24"/>
          <w:szCs w:val="24"/>
          <w:lang w:eastAsia="en-US"/>
        </w:rPr>
        <w:t>of into the appropriate clinical waste bag</w:t>
      </w: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(HTM 07-01 Safe Man</w:t>
      </w:r>
      <w:r w:rsidR="00C53F41">
        <w:rPr>
          <w:rFonts w:cs="Arial"/>
          <w:sz w:val="24"/>
          <w:szCs w:val="24"/>
          <w:lang w:eastAsia="en-US"/>
        </w:rPr>
        <w:t>agement of Healthcare Waste 2013</w:t>
      </w:r>
      <w:r w:rsidRPr="001F2ADC">
        <w:rPr>
          <w:rFonts w:cs="Arial"/>
          <w:sz w:val="24"/>
          <w:szCs w:val="24"/>
          <w:lang w:eastAsia="en-US"/>
        </w:rPr>
        <w:t>)</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3.6</w:t>
      </w:r>
      <w:r w:rsidRPr="001F2ADC">
        <w:rPr>
          <w:rFonts w:cs="Arial"/>
          <w:sz w:val="24"/>
          <w:szCs w:val="24"/>
          <w:lang w:eastAsia="en-US"/>
        </w:rPr>
        <w:tab/>
        <w:t>LINEN</w:t>
      </w:r>
    </w:p>
    <w:p w:rsidR="001F2ADC" w:rsidRPr="001F2ADC" w:rsidRDefault="001F2ADC" w:rsidP="001F2ADC">
      <w:pPr>
        <w:spacing w:before="2" w:line="280" w:lineRule="exact"/>
        <w:jc w:val="both"/>
        <w:rPr>
          <w:sz w:val="28"/>
          <w:szCs w:val="28"/>
          <w:lang w:eastAsia="en-US"/>
        </w:rPr>
      </w:pPr>
    </w:p>
    <w:p w:rsidR="001F2ADC" w:rsidRPr="001F2ADC" w:rsidRDefault="001F2ADC" w:rsidP="001F2ADC">
      <w:pPr>
        <w:ind w:left="878" w:right="139" w:hanging="720"/>
        <w:jc w:val="both"/>
        <w:rPr>
          <w:rFonts w:cs="Arial"/>
          <w:sz w:val="24"/>
          <w:szCs w:val="24"/>
          <w:lang w:eastAsia="en-US"/>
        </w:rPr>
      </w:pPr>
      <w:proofErr w:type="gramStart"/>
      <w:r w:rsidRPr="001F2ADC">
        <w:rPr>
          <w:rFonts w:cs="Arial"/>
          <w:sz w:val="24"/>
          <w:szCs w:val="24"/>
          <w:lang w:eastAsia="en-US"/>
        </w:rPr>
        <w:t xml:space="preserve">3.6.1 </w:t>
      </w:r>
      <w:r w:rsidRPr="001F2ADC">
        <w:rPr>
          <w:rFonts w:cs="Arial"/>
          <w:spacing w:val="53"/>
          <w:sz w:val="24"/>
          <w:szCs w:val="24"/>
          <w:lang w:eastAsia="en-US"/>
        </w:rPr>
        <w:t xml:space="preserve"> </w:t>
      </w:r>
      <w:r w:rsidRPr="001F2ADC">
        <w:rPr>
          <w:rFonts w:cs="Arial"/>
          <w:sz w:val="24"/>
          <w:szCs w:val="24"/>
          <w:lang w:eastAsia="en-US"/>
        </w:rPr>
        <w:t>All</w:t>
      </w:r>
      <w:proofErr w:type="gramEnd"/>
      <w:r w:rsidRPr="001F2ADC">
        <w:rPr>
          <w:rFonts w:cs="Arial"/>
          <w:sz w:val="24"/>
          <w:szCs w:val="24"/>
          <w:lang w:eastAsia="en-US"/>
        </w:rPr>
        <w:t xml:space="preserve"> linen should be placed in the approp</w:t>
      </w:r>
      <w:r w:rsidRPr="001F2ADC">
        <w:rPr>
          <w:rFonts w:cs="Arial"/>
          <w:spacing w:val="2"/>
          <w:sz w:val="24"/>
          <w:szCs w:val="24"/>
          <w:lang w:eastAsia="en-US"/>
        </w:rPr>
        <w:t>r</w:t>
      </w:r>
      <w:r w:rsidRPr="001F2ADC">
        <w:rPr>
          <w:rFonts w:cs="Arial"/>
          <w:sz w:val="24"/>
          <w:szCs w:val="24"/>
          <w:lang w:eastAsia="en-US"/>
        </w:rPr>
        <w:t>iate bag for infected linen and returned to the laundry.</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322" w:hanging="720"/>
        <w:jc w:val="both"/>
        <w:rPr>
          <w:rFonts w:cs="Arial"/>
          <w:sz w:val="24"/>
          <w:szCs w:val="24"/>
          <w:lang w:eastAsia="en-US"/>
        </w:rPr>
      </w:pPr>
      <w:proofErr w:type="gramStart"/>
      <w:r w:rsidRPr="001F2ADC">
        <w:rPr>
          <w:rFonts w:cs="Arial"/>
          <w:sz w:val="24"/>
          <w:szCs w:val="24"/>
          <w:lang w:eastAsia="en-US"/>
        </w:rPr>
        <w:t xml:space="preserve">3.6.2 </w:t>
      </w:r>
      <w:r w:rsidRPr="001F2ADC">
        <w:rPr>
          <w:rFonts w:cs="Arial"/>
          <w:spacing w:val="53"/>
          <w:sz w:val="24"/>
          <w:szCs w:val="24"/>
          <w:lang w:eastAsia="en-US"/>
        </w:rPr>
        <w:t xml:space="preserve"> </w:t>
      </w:r>
      <w:r w:rsidRPr="001F2ADC">
        <w:rPr>
          <w:rFonts w:cs="Arial"/>
          <w:sz w:val="24"/>
          <w:szCs w:val="24"/>
          <w:lang w:eastAsia="en-US"/>
        </w:rPr>
        <w:t>Curtains</w:t>
      </w:r>
      <w:proofErr w:type="gramEnd"/>
      <w:r w:rsidRPr="001F2ADC">
        <w:rPr>
          <w:rFonts w:cs="Arial"/>
          <w:sz w:val="24"/>
          <w:szCs w:val="24"/>
          <w:lang w:eastAsia="en-US"/>
        </w:rPr>
        <w:t>, including window curtains, adjacent to MRSA positive patients should be changed when a patient has been transferred/discharged or when visibly soiled.</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3.7</w:t>
      </w:r>
      <w:r w:rsidRPr="001F2ADC">
        <w:rPr>
          <w:rFonts w:cs="Arial"/>
          <w:sz w:val="24"/>
          <w:szCs w:val="24"/>
          <w:lang w:eastAsia="en-US"/>
        </w:rPr>
        <w:tab/>
        <w:t>INSTRUMENTS OR EQUIPMENT</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98" w:hanging="720"/>
        <w:jc w:val="both"/>
        <w:rPr>
          <w:rFonts w:cs="Arial"/>
          <w:sz w:val="24"/>
          <w:szCs w:val="24"/>
          <w:lang w:eastAsia="en-US"/>
        </w:rPr>
      </w:pPr>
      <w:r w:rsidRPr="001F2ADC">
        <w:rPr>
          <w:rFonts w:cs="Arial"/>
          <w:sz w:val="24"/>
          <w:szCs w:val="24"/>
          <w:lang w:eastAsia="en-US"/>
        </w:rPr>
        <w:t>3.7.1 Whenever possible instruments and equipment such as writing materials, sphygmomanometers and stethoscopes should be designated for MRSA positive patients.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11" w:hanging="720"/>
        <w:jc w:val="both"/>
        <w:rPr>
          <w:rFonts w:cs="Arial"/>
          <w:sz w:val="24"/>
          <w:szCs w:val="24"/>
          <w:lang w:eastAsia="en-US"/>
        </w:rPr>
      </w:pPr>
      <w:proofErr w:type="gramStart"/>
      <w:r w:rsidRPr="001F2ADC">
        <w:rPr>
          <w:rFonts w:cs="Arial"/>
          <w:sz w:val="24"/>
          <w:szCs w:val="24"/>
          <w:lang w:eastAsia="en-US"/>
        </w:rPr>
        <w:t xml:space="preserve">3.7.2 </w:t>
      </w:r>
      <w:r w:rsidRPr="001F2ADC">
        <w:rPr>
          <w:rFonts w:cs="Arial"/>
          <w:spacing w:val="53"/>
          <w:sz w:val="24"/>
          <w:szCs w:val="24"/>
          <w:lang w:eastAsia="en-US"/>
        </w:rPr>
        <w:t xml:space="preserve"> </w:t>
      </w:r>
      <w:r w:rsidRPr="001F2ADC">
        <w:rPr>
          <w:rFonts w:cs="Arial"/>
          <w:sz w:val="24"/>
          <w:szCs w:val="24"/>
          <w:lang w:eastAsia="en-US"/>
        </w:rPr>
        <w:t>If</w:t>
      </w:r>
      <w:proofErr w:type="gramEnd"/>
      <w:r w:rsidRPr="001F2ADC">
        <w:rPr>
          <w:rFonts w:cs="Arial"/>
          <w:sz w:val="24"/>
          <w:szCs w:val="24"/>
          <w:lang w:eastAsia="en-US"/>
        </w:rPr>
        <w:t xml:space="preserve"> this is not possible, such items</w:t>
      </w:r>
      <w:r w:rsidRPr="001F2ADC">
        <w:rPr>
          <w:rFonts w:cs="Arial"/>
          <w:spacing w:val="-2"/>
          <w:sz w:val="24"/>
          <w:szCs w:val="24"/>
          <w:lang w:eastAsia="en-US"/>
        </w:rPr>
        <w:t xml:space="preserve"> </w:t>
      </w:r>
      <w:r w:rsidRPr="001F2ADC">
        <w:rPr>
          <w:rFonts w:cs="Arial"/>
          <w:sz w:val="24"/>
          <w:szCs w:val="24"/>
          <w:lang w:eastAsia="en-US"/>
        </w:rPr>
        <w:t>should be cleaned and disinfected before use on another patient. For more information,</w:t>
      </w:r>
      <w:r w:rsidRPr="001F2ADC">
        <w:rPr>
          <w:rFonts w:cs="Arial"/>
          <w:spacing w:val="-2"/>
          <w:sz w:val="24"/>
          <w:szCs w:val="24"/>
          <w:lang w:eastAsia="en-US"/>
        </w:rPr>
        <w:t xml:space="preserve"> </w:t>
      </w:r>
      <w:r w:rsidRPr="001F2ADC">
        <w:rPr>
          <w:rFonts w:cs="Arial"/>
          <w:sz w:val="24"/>
          <w:szCs w:val="24"/>
          <w:lang w:eastAsia="en-US"/>
        </w:rPr>
        <w:t>see the Cardiff and Vale UHB</w:t>
      </w:r>
      <w:r w:rsidR="001F08FF">
        <w:rPr>
          <w:rFonts w:cs="Arial"/>
          <w:sz w:val="24"/>
          <w:szCs w:val="24"/>
          <w:lang w:eastAsia="en-US"/>
        </w:rPr>
        <w:t xml:space="preserve"> Decontamination of Reusable Medical Devices Procedure (2016</w:t>
      </w:r>
      <w:r w:rsidRPr="001F2ADC">
        <w:rPr>
          <w:rFonts w:cs="Arial"/>
          <w:sz w:val="24"/>
          <w:szCs w:val="24"/>
          <w:lang w:eastAsia="en-US"/>
        </w:rPr>
        <w:t>).</w:t>
      </w:r>
    </w:p>
    <w:p w:rsidR="001F2ADC" w:rsidRPr="001F2ADC" w:rsidRDefault="001F2ADC" w:rsidP="001F2ADC">
      <w:pPr>
        <w:ind w:left="878" w:right="111" w:hanging="720"/>
        <w:jc w:val="both"/>
        <w:rPr>
          <w:rFonts w:cs="Arial"/>
          <w:sz w:val="24"/>
          <w:szCs w:val="24"/>
          <w:lang w:eastAsia="en-US"/>
        </w:rPr>
      </w:pPr>
    </w:p>
    <w:p w:rsidR="001F2ADC" w:rsidRPr="008555E0" w:rsidRDefault="001F2ADC" w:rsidP="001F2ADC">
      <w:pPr>
        <w:tabs>
          <w:tab w:val="left" w:pos="860"/>
        </w:tabs>
        <w:spacing w:line="480" w:lineRule="auto"/>
        <w:ind w:left="158" w:right="7555"/>
        <w:jc w:val="both"/>
        <w:rPr>
          <w:rFonts w:cs="Arial"/>
          <w:b/>
          <w:sz w:val="24"/>
          <w:szCs w:val="24"/>
          <w:lang w:eastAsia="en-US"/>
        </w:rPr>
      </w:pPr>
      <w:r w:rsidRPr="001F2ADC">
        <w:rPr>
          <w:rFonts w:cs="Arial"/>
          <w:sz w:val="24"/>
          <w:szCs w:val="24"/>
          <w:lang w:eastAsia="en-US"/>
        </w:rPr>
        <w:t>3.8</w:t>
      </w:r>
      <w:r w:rsidRPr="001F2ADC">
        <w:rPr>
          <w:rFonts w:cs="Arial"/>
          <w:sz w:val="24"/>
          <w:szCs w:val="24"/>
          <w:lang w:eastAsia="en-US"/>
        </w:rPr>
        <w:tab/>
        <w:t xml:space="preserve">CLEANING </w:t>
      </w:r>
      <w:r w:rsidRPr="008555E0">
        <w:rPr>
          <w:rFonts w:cs="Arial"/>
          <w:b/>
          <w:sz w:val="24"/>
          <w:szCs w:val="24"/>
          <w:lang w:eastAsia="en-US"/>
        </w:rPr>
        <w:t>Daily cleaning</w:t>
      </w:r>
    </w:p>
    <w:p w:rsidR="001F2ADC" w:rsidRPr="001F2ADC" w:rsidRDefault="001F2ADC" w:rsidP="001F2ADC">
      <w:pPr>
        <w:spacing w:before="8"/>
        <w:ind w:left="878" w:right="820" w:hanging="720"/>
        <w:jc w:val="both"/>
        <w:rPr>
          <w:rFonts w:cs="Arial"/>
          <w:sz w:val="24"/>
          <w:szCs w:val="24"/>
          <w:lang w:eastAsia="en-US"/>
        </w:rPr>
      </w:pPr>
      <w:proofErr w:type="gramStart"/>
      <w:r w:rsidRPr="001F2ADC">
        <w:rPr>
          <w:rFonts w:cs="Arial"/>
          <w:sz w:val="24"/>
          <w:szCs w:val="24"/>
          <w:lang w:eastAsia="en-US"/>
        </w:rPr>
        <w:lastRenderedPageBreak/>
        <w:t xml:space="preserve">3.8.1 </w:t>
      </w:r>
      <w:r w:rsidRPr="001F2ADC">
        <w:rPr>
          <w:rFonts w:cs="Arial"/>
          <w:spacing w:val="53"/>
          <w:sz w:val="24"/>
          <w:szCs w:val="24"/>
          <w:lang w:eastAsia="en-US"/>
        </w:rPr>
        <w:t xml:space="preserve"> </w:t>
      </w:r>
      <w:r w:rsidRPr="001F2ADC">
        <w:rPr>
          <w:rFonts w:cs="Arial"/>
          <w:sz w:val="24"/>
          <w:szCs w:val="24"/>
          <w:lang w:eastAsia="en-US"/>
        </w:rPr>
        <w:t>If</w:t>
      </w:r>
      <w:proofErr w:type="gramEnd"/>
      <w:r w:rsidRPr="001F2ADC">
        <w:rPr>
          <w:rFonts w:cs="Arial"/>
          <w:sz w:val="24"/>
          <w:szCs w:val="24"/>
          <w:lang w:eastAsia="en-US"/>
        </w:rPr>
        <w:t xml:space="preserve"> the patient is in a single room, the nurse-in-charge must ensure that the appropriate cleaning is carried out by liaising with ward housekeeping staff.</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20" w:hanging="720"/>
        <w:jc w:val="both"/>
        <w:rPr>
          <w:rFonts w:cs="Arial"/>
          <w:sz w:val="24"/>
          <w:szCs w:val="24"/>
          <w:lang w:eastAsia="en-US"/>
        </w:rPr>
      </w:pPr>
      <w:proofErr w:type="gramStart"/>
      <w:r w:rsidRPr="001F2ADC">
        <w:rPr>
          <w:rFonts w:cs="Arial"/>
          <w:sz w:val="24"/>
          <w:szCs w:val="24"/>
          <w:lang w:eastAsia="en-US"/>
        </w:rPr>
        <w:t xml:space="preserve">3.8.2 </w:t>
      </w:r>
      <w:r w:rsidRPr="001F2ADC">
        <w:rPr>
          <w:rFonts w:cs="Arial"/>
          <w:spacing w:val="53"/>
          <w:sz w:val="24"/>
          <w:szCs w:val="24"/>
          <w:lang w:eastAsia="en-US"/>
        </w:rPr>
        <w:t xml:space="preserve"> </w:t>
      </w:r>
      <w:r w:rsidRPr="001F2ADC">
        <w:rPr>
          <w:rFonts w:cs="Arial"/>
          <w:sz w:val="24"/>
          <w:szCs w:val="24"/>
          <w:lang w:eastAsia="en-US"/>
        </w:rPr>
        <w:t>If</w:t>
      </w:r>
      <w:proofErr w:type="gramEnd"/>
      <w:r w:rsidRPr="001F2ADC">
        <w:rPr>
          <w:rFonts w:cs="Arial"/>
          <w:sz w:val="24"/>
          <w:szCs w:val="24"/>
          <w:lang w:eastAsia="en-US"/>
        </w:rPr>
        <w:t xml:space="preserve"> the patient is not in a cubicle, </w:t>
      </w:r>
      <w:r w:rsidRPr="001F2ADC">
        <w:rPr>
          <w:rFonts w:cs="Arial"/>
          <w:spacing w:val="-2"/>
          <w:sz w:val="24"/>
          <w:szCs w:val="24"/>
          <w:lang w:eastAsia="en-US"/>
        </w:rPr>
        <w:t>t</w:t>
      </w:r>
      <w:r w:rsidRPr="001F2ADC">
        <w:rPr>
          <w:rFonts w:cs="Arial"/>
          <w:sz w:val="24"/>
          <w:szCs w:val="24"/>
          <w:lang w:eastAsia="en-US"/>
        </w:rPr>
        <w:t xml:space="preserve">he bed space where the patient is present should be cleaned twice a day with a combined detergent and chlorine releasing disinfectant (e.g. </w:t>
      </w:r>
      <w:proofErr w:type="spellStart"/>
      <w:r w:rsidRPr="001F2ADC">
        <w:rPr>
          <w:rFonts w:cs="Arial"/>
          <w:sz w:val="24"/>
          <w:szCs w:val="24"/>
          <w:lang w:eastAsia="en-US"/>
        </w:rPr>
        <w:t>Actichlor</w:t>
      </w:r>
      <w:proofErr w:type="spellEnd"/>
      <w:r w:rsidRPr="001F2ADC">
        <w:rPr>
          <w:rFonts w:cs="Arial"/>
          <w:sz w:val="24"/>
          <w:szCs w:val="24"/>
          <w:lang w:eastAsia="en-US"/>
        </w:rPr>
        <w:t>+).</w:t>
      </w:r>
    </w:p>
    <w:p w:rsidR="001F2ADC" w:rsidRPr="001F2ADC" w:rsidRDefault="001F2ADC" w:rsidP="001F2ADC">
      <w:pPr>
        <w:spacing w:before="16" w:line="260" w:lineRule="exact"/>
        <w:jc w:val="both"/>
        <w:rPr>
          <w:sz w:val="26"/>
          <w:szCs w:val="26"/>
          <w:lang w:eastAsia="en-US"/>
        </w:rPr>
      </w:pPr>
    </w:p>
    <w:p w:rsidR="00957186" w:rsidRDefault="00957186" w:rsidP="001F2ADC">
      <w:pPr>
        <w:ind w:left="158" w:right="-20"/>
        <w:jc w:val="both"/>
        <w:rPr>
          <w:rFonts w:cs="Arial"/>
          <w:b/>
          <w:sz w:val="24"/>
          <w:szCs w:val="24"/>
          <w:lang w:eastAsia="en-US"/>
        </w:rPr>
      </w:pPr>
    </w:p>
    <w:p w:rsidR="00957186" w:rsidRDefault="00957186" w:rsidP="001F2ADC">
      <w:pPr>
        <w:ind w:left="158" w:right="-20"/>
        <w:jc w:val="both"/>
        <w:rPr>
          <w:rFonts w:cs="Arial"/>
          <w:b/>
          <w:sz w:val="24"/>
          <w:szCs w:val="24"/>
          <w:lang w:eastAsia="en-US"/>
        </w:rPr>
      </w:pPr>
    </w:p>
    <w:p w:rsidR="00957186" w:rsidRDefault="00957186" w:rsidP="001F2ADC">
      <w:pPr>
        <w:ind w:left="158" w:right="-20"/>
        <w:jc w:val="both"/>
        <w:rPr>
          <w:rFonts w:cs="Arial"/>
          <w:b/>
          <w:sz w:val="24"/>
          <w:szCs w:val="24"/>
          <w:lang w:eastAsia="en-US"/>
        </w:rPr>
      </w:pPr>
    </w:p>
    <w:p w:rsidR="001F2ADC" w:rsidRPr="008555E0" w:rsidRDefault="001F2ADC" w:rsidP="001F2ADC">
      <w:pPr>
        <w:ind w:left="158" w:right="-20"/>
        <w:jc w:val="both"/>
        <w:rPr>
          <w:rFonts w:cs="Arial"/>
          <w:b/>
          <w:sz w:val="24"/>
          <w:szCs w:val="24"/>
          <w:lang w:eastAsia="en-US"/>
        </w:rPr>
      </w:pPr>
      <w:r w:rsidRPr="008555E0">
        <w:rPr>
          <w:rFonts w:cs="Arial"/>
          <w:b/>
          <w:sz w:val="24"/>
          <w:szCs w:val="24"/>
          <w:lang w:eastAsia="en-US"/>
        </w:rPr>
        <w:t>Cleaning on discharge</w:t>
      </w:r>
    </w:p>
    <w:p w:rsidR="001F2ADC" w:rsidRPr="001F2ADC" w:rsidRDefault="001F2ADC" w:rsidP="001F2ADC">
      <w:pPr>
        <w:spacing w:before="2" w:line="280" w:lineRule="exact"/>
        <w:jc w:val="both"/>
        <w:rPr>
          <w:sz w:val="28"/>
          <w:szCs w:val="28"/>
          <w:lang w:eastAsia="en-US"/>
        </w:rPr>
      </w:pPr>
    </w:p>
    <w:p w:rsidR="001F2ADC" w:rsidRPr="001F2ADC" w:rsidRDefault="001F2ADC" w:rsidP="001F2ADC">
      <w:pPr>
        <w:widowControl w:val="0"/>
        <w:numPr>
          <w:ilvl w:val="2"/>
          <w:numId w:val="42"/>
        </w:numPr>
        <w:ind w:right="-20"/>
        <w:jc w:val="both"/>
        <w:rPr>
          <w:rFonts w:cs="Arial"/>
          <w:sz w:val="24"/>
          <w:szCs w:val="24"/>
          <w:lang w:eastAsia="en-US"/>
        </w:rPr>
      </w:pPr>
      <w:r w:rsidRPr="001F2ADC">
        <w:rPr>
          <w:rFonts w:cs="Arial"/>
          <w:sz w:val="24"/>
          <w:szCs w:val="24"/>
          <w:lang w:eastAsia="en-US"/>
        </w:rPr>
        <w:t xml:space="preserve"> The patient's room must be cleaned thoroughly with a combined detergent and          </w:t>
      </w:r>
    </w:p>
    <w:p w:rsidR="001F2ADC" w:rsidRPr="001F2ADC" w:rsidRDefault="001F2ADC" w:rsidP="001F2ADC">
      <w:pPr>
        <w:ind w:left="878" w:right="-20"/>
        <w:jc w:val="both"/>
        <w:rPr>
          <w:rFonts w:cs="Arial"/>
          <w:sz w:val="24"/>
          <w:szCs w:val="24"/>
          <w:lang w:eastAsia="en-US"/>
        </w:rPr>
      </w:pPr>
      <w:r w:rsidRPr="001F2ADC">
        <w:rPr>
          <w:rFonts w:cs="Arial"/>
          <w:sz w:val="24"/>
          <w:szCs w:val="24"/>
          <w:lang w:eastAsia="en-US"/>
        </w:rPr>
        <w:t>chlorine releasing</w:t>
      </w:r>
      <w:r w:rsidRPr="001F2ADC">
        <w:rPr>
          <w:rFonts w:cs="Arial"/>
          <w:spacing w:val="2"/>
          <w:sz w:val="24"/>
          <w:szCs w:val="24"/>
          <w:lang w:eastAsia="en-US"/>
        </w:rPr>
        <w:t xml:space="preserve"> </w:t>
      </w:r>
      <w:r w:rsidRPr="001F2ADC">
        <w:rPr>
          <w:rFonts w:cs="Arial"/>
          <w:sz w:val="24"/>
          <w:szCs w:val="24"/>
          <w:lang w:eastAsia="en-US"/>
        </w:rPr>
        <w:t xml:space="preserve">disinfectant at 1,000 ppm (e.g. </w:t>
      </w:r>
      <w:proofErr w:type="spellStart"/>
      <w:r w:rsidRPr="001F2ADC">
        <w:rPr>
          <w:rFonts w:cs="Arial"/>
          <w:sz w:val="24"/>
          <w:szCs w:val="24"/>
          <w:lang w:eastAsia="en-US"/>
        </w:rPr>
        <w:t>Actichlor</w:t>
      </w:r>
      <w:proofErr w:type="spellEnd"/>
      <w:r w:rsidRPr="001F2ADC">
        <w:rPr>
          <w:rFonts w:cs="Arial"/>
          <w:sz w:val="24"/>
          <w:szCs w:val="24"/>
          <w:lang w:eastAsia="en-US"/>
        </w:rPr>
        <w:t xml:space="preserve"> +).  Curtains will also need to be changed.</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841" w:hanging="720"/>
        <w:jc w:val="both"/>
        <w:rPr>
          <w:rFonts w:cs="Arial"/>
          <w:sz w:val="24"/>
          <w:szCs w:val="24"/>
          <w:lang w:eastAsia="en-US"/>
        </w:rPr>
      </w:pPr>
      <w:proofErr w:type="gramStart"/>
      <w:r w:rsidRPr="001F2ADC">
        <w:rPr>
          <w:rFonts w:cs="Arial"/>
          <w:sz w:val="24"/>
          <w:szCs w:val="24"/>
          <w:lang w:eastAsia="en-US"/>
        </w:rPr>
        <w:t xml:space="preserve">3.8.4 </w:t>
      </w:r>
      <w:r w:rsidRPr="001F2ADC">
        <w:rPr>
          <w:rFonts w:cs="Arial"/>
          <w:spacing w:val="53"/>
          <w:sz w:val="24"/>
          <w:szCs w:val="24"/>
          <w:lang w:eastAsia="en-US"/>
        </w:rPr>
        <w:t xml:space="preserve"> </w:t>
      </w:r>
      <w:r w:rsidRPr="001F2ADC">
        <w:rPr>
          <w:rFonts w:cs="Arial"/>
          <w:sz w:val="24"/>
          <w:szCs w:val="24"/>
          <w:lang w:eastAsia="en-US"/>
        </w:rPr>
        <w:t>All</w:t>
      </w:r>
      <w:proofErr w:type="gramEnd"/>
      <w:r w:rsidRPr="001F2ADC">
        <w:rPr>
          <w:rFonts w:cs="Arial"/>
          <w:sz w:val="24"/>
          <w:szCs w:val="24"/>
          <w:lang w:eastAsia="en-US"/>
        </w:rPr>
        <w:t xml:space="preserve"> hospital furniture (e.g. bed fra</w:t>
      </w:r>
      <w:r w:rsidRPr="001F2ADC">
        <w:rPr>
          <w:rFonts w:cs="Arial"/>
          <w:spacing w:val="2"/>
          <w:sz w:val="24"/>
          <w:szCs w:val="24"/>
          <w:lang w:eastAsia="en-US"/>
        </w:rPr>
        <w:t>m</w:t>
      </w:r>
      <w:r w:rsidRPr="001F2ADC">
        <w:rPr>
          <w:rFonts w:cs="Arial"/>
          <w:sz w:val="24"/>
          <w:szCs w:val="24"/>
          <w:lang w:eastAsia="en-US"/>
        </w:rPr>
        <w:t>e, tables) and any dust collecting ledges should also be wiped with a chlorine releasing disinfectant.</w:t>
      </w:r>
    </w:p>
    <w:p w:rsidR="001F2ADC" w:rsidRPr="001F2ADC" w:rsidRDefault="001F2ADC" w:rsidP="001F2ADC">
      <w:pPr>
        <w:spacing w:before="16" w:line="260" w:lineRule="exact"/>
        <w:jc w:val="both"/>
        <w:rPr>
          <w:sz w:val="26"/>
          <w:szCs w:val="26"/>
          <w:lang w:eastAsia="en-US"/>
        </w:rPr>
      </w:pPr>
    </w:p>
    <w:p w:rsidR="001F2ADC" w:rsidRPr="001F2ADC" w:rsidRDefault="00C53F41" w:rsidP="001F2ADC">
      <w:pPr>
        <w:ind w:left="878" w:right="581" w:hanging="720"/>
        <w:jc w:val="both"/>
        <w:rPr>
          <w:rFonts w:cs="Arial"/>
          <w:sz w:val="24"/>
          <w:szCs w:val="24"/>
          <w:lang w:eastAsia="en-US"/>
        </w:rPr>
      </w:pPr>
      <w:r w:rsidRPr="001F2ADC">
        <w:rPr>
          <w:rFonts w:cs="Arial"/>
          <w:sz w:val="24"/>
          <w:szCs w:val="24"/>
          <w:lang w:eastAsia="en-US"/>
        </w:rPr>
        <w:t xml:space="preserve">3.8.5 </w:t>
      </w:r>
      <w:r>
        <w:rPr>
          <w:rFonts w:cs="Arial"/>
          <w:sz w:val="24"/>
          <w:szCs w:val="24"/>
          <w:lang w:eastAsia="en-US"/>
        </w:rPr>
        <w:t xml:space="preserve">  </w:t>
      </w:r>
      <w:r w:rsidRPr="001F2ADC">
        <w:rPr>
          <w:rFonts w:cs="Arial"/>
          <w:spacing w:val="53"/>
          <w:sz w:val="24"/>
          <w:szCs w:val="24"/>
          <w:lang w:eastAsia="en-US"/>
        </w:rPr>
        <w:t>The</w:t>
      </w:r>
      <w:r w:rsidR="001F2ADC" w:rsidRPr="001F2ADC">
        <w:rPr>
          <w:rFonts w:cs="Arial"/>
          <w:sz w:val="24"/>
          <w:szCs w:val="24"/>
          <w:lang w:eastAsia="en-US"/>
        </w:rPr>
        <w:t xml:space="preserve"> mattress should be decontaminated</w:t>
      </w:r>
      <w:r w:rsidR="001F2ADC" w:rsidRPr="001F2ADC">
        <w:rPr>
          <w:rFonts w:cs="Arial"/>
          <w:spacing w:val="2"/>
          <w:sz w:val="24"/>
          <w:szCs w:val="24"/>
          <w:lang w:eastAsia="en-US"/>
        </w:rPr>
        <w:t xml:space="preserve"> </w:t>
      </w:r>
      <w:r w:rsidR="001F2ADC" w:rsidRPr="001F2ADC">
        <w:rPr>
          <w:rFonts w:cs="Arial"/>
          <w:sz w:val="24"/>
          <w:szCs w:val="24"/>
          <w:lang w:eastAsia="en-US"/>
        </w:rPr>
        <w:t>with a chlorine releasing disinfectant solution (1,0</w:t>
      </w:r>
      <w:r>
        <w:rPr>
          <w:rFonts w:cs="Arial"/>
          <w:sz w:val="24"/>
          <w:szCs w:val="24"/>
          <w:lang w:eastAsia="en-US"/>
        </w:rPr>
        <w:t xml:space="preserve">00 ppm) and the mattress integrity checked </w:t>
      </w:r>
    </w:p>
    <w:p w:rsidR="001F2ADC" w:rsidRPr="001F2ADC" w:rsidRDefault="001F2ADC" w:rsidP="001F2ADC">
      <w:pPr>
        <w:tabs>
          <w:tab w:val="left" w:pos="860"/>
        </w:tabs>
        <w:ind w:left="878" w:right="191" w:hanging="720"/>
        <w:jc w:val="both"/>
        <w:rPr>
          <w:rFonts w:cs="Arial"/>
          <w:sz w:val="24"/>
          <w:szCs w:val="24"/>
          <w:lang w:eastAsia="en-US"/>
        </w:rPr>
      </w:pPr>
    </w:p>
    <w:p w:rsidR="001F2ADC" w:rsidRPr="001F2ADC" w:rsidRDefault="001F2ADC" w:rsidP="001F2ADC">
      <w:pPr>
        <w:spacing w:before="3" w:line="280" w:lineRule="exact"/>
        <w:jc w:val="both"/>
        <w:rPr>
          <w:rFonts w:cs="Arial"/>
          <w:sz w:val="28"/>
          <w:szCs w:val="28"/>
          <w:lang w:eastAsia="en-US"/>
        </w:rPr>
      </w:pPr>
    </w:p>
    <w:p w:rsidR="001F2ADC" w:rsidRPr="001F2ADC" w:rsidRDefault="001F2ADC" w:rsidP="001F2ADC">
      <w:pPr>
        <w:spacing w:before="3" w:line="280" w:lineRule="exact"/>
        <w:jc w:val="both"/>
        <w:rPr>
          <w:rFonts w:cs="Arial"/>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4.</w:t>
      </w:r>
      <w:r w:rsidRPr="001F2ADC">
        <w:rPr>
          <w:rFonts w:cs="Arial"/>
          <w:b/>
          <w:bCs/>
          <w:sz w:val="24"/>
          <w:szCs w:val="24"/>
          <w:lang w:eastAsia="en-US"/>
        </w:rPr>
        <w:tab/>
        <w:t>DECOLONISATION OF MRSA POSITIVE PATIENTS</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ind w:left="158" w:right="-20"/>
        <w:jc w:val="both"/>
        <w:rPr>
          <w:rFonts w:cs="Arial"/>
          <w:sz w:val="24"/>
          <w:szCs w:val="24"/>
          <w:lang w:eastAsia="en-US"/>
        </w:rPr>
      </w:pPr>
      <w:r w:rsidRPr="00957186">
        <w:rPr>
          <w:rFonts w:cs="Arial"/>
          <w:sz w:val="24"/>
          <w:szCs w:val="24"/>
          <w:lang w:eastAsia="en-US"/>
        </w:rPr>
        <w:t xml:space="preserve">(For Healthcare Personnel see section </w:t>
      </w:r>
      <w:r w:rsidR="00957186" w:rsidRPr="00957186">
        <w:rPr>
          <w:rFonts w:cs="Arial"/>
          <w:sz w:val="24"/>
          <w:szCs w:val="24"/>
          <w:lang w:eastAsia="en-US"/>
        </w:rPr>
        <w:t>7</w:t>
      </w:r>
      <w:r w:rsidRPr="00957186">
        <w:rPr>
          <w:rFonts w:cs="Arial"/>
          <w:sz w:val="24"/>
          <w:szCs w:val="24"/>
          <w:lang w:eastAsia="en-US"/>
        </w:rPr>
        <w:t>).</w:t>
      </w:r>
    </w:p>
    <w:p w:rsidR="001F2ADC" w:rsidRPr="001F2ADC" w:rsidRDefault="001F2ADC" w:rsidP="001F2ADC">
      <w:pPr>
        <w:spacing w:before="2" w:line="280" w:lineRule="exact"/>
        <w:jc w:val="both"/>
        <w:rPr>
          <w:sz w:val="28"/>
          <w:szCs w:val="28"/>
          <w:lang w:eastAsia="en-US"/>
        </w:rPr>
      </w:pPr>
    </w:p>
    <w:p w:rsidR="001F2ADC" w:rsidRPr="001F2ADC" w:rsidRDefault="001F2ADC" w:rsidP="001F2ADC">
      <w:pPr>
        <w:tabs>
          <w:tab w:val="left" w:pos="860"/>
        </w:tabs>
        <w:ind w:left="878" w:right="191" w:hanging="720"/>
        <w:jc w:val="both"/>
        <w:rPr>
          <w:rFonts w:cs="Arial"/>
          <w:sz w:val="24"/>
          <w:szCs w:val="24"/>
          <w:lang w:eastAsia="en-US"/>
        </w:rPr>
      </w:pPr>
      <w:r w:rsidRPr="001F2ADC">
        <w:rPr>
          <w:rFonts w:cs="Arial"/>
          <w:sz w:val="24"/>
          <w:szCs w:val="24"/>
          <w:lang w:eastAsia="en-US"/>
        </w:rPr>
        <w:t>4.1</w:t>
      </w:r>
      <w:r w:rsidRPr="001F2ADC">
        <w:rPr>
          <w:rFonts w:cs="Arial"/>
          <w:sz w:val="24"/>
          <w:szCs w:val="24"/>
          <w:lang w:eastAsia="en-US"/>
        </w:rPr>
        <w:tab/>
        <w:t xml:space="preserve">All patients found to be MRSA positive should be decolonised for five days. Contact IPCT if advice required. </w:t>
      </w:r>
    </w:p>
    <w:p w:rsidR="001F2ADC" w:rsidRPr="001F2ADC" w:rsidRDefault="001F2ADC" w:rsidP="001F2ADC">
      <w:pPr>
        <w:spacing w:before="2" w:line="280" w:lineRule="exact"/>
        <w:jc w:val="both"/>
        <w:rPr>
          <w:sz w:val="28"/>
          <w:szCs w:val="28"/>
          <w:lang w:eastAsia="en-US"/>
        </w:rPr>
      </w:pPr>
    </w:p>
    <w:p w:rsidR="001F2ADC" w:rsidRPr="001F2ADC" w:rsidRDefault="001F2ADC" w:rsidP="001F2ADC">
      <w:pPr>
        <w:tabs>
          <w:tab w:val="left" w:pos="860"/>
        </w:tabs>
        <w:ind w:left="878" w:right="191" w:hanging="720"/>
        <w:jc w:val="both"/>
        <w:rPr>
          <w:rFonts w:cs="Arial"/>
          <w:sz w:val="24"/>
          <w:szCs w:val="24"/>
          <w:lang w:eastAsia="en-US"/>
        </w:rPr>
      </w:pPr>
      <w:r w:rsidRPr="001F2ADC">
        <w:rPr>
          <w:rFonts w:cs="Arial"/>
          <w:sz w:val="24"/>
          <w:szCs w:val="24"/>
          <w:lang w:eastAsia="en-US"/>
        </w:rPr>
        <w:t>4.2</w:t>
      </w:r>
      <w:r w:rsidRPr="001F2ADC">
        <w:rPr>
          <w:rFonts w:cs="Arial"/>
          <w:sz w:val="24"/>
          <w:szCs w:val="24"/>
          <w:lang w:eastAsia="en-US"/>
        </w:rPr>
        <w:tab/>
        <w:t>Complete eradication of carriage of MRSA may fail.  This is especially the case in patients with multiple co-morbidities, when patients are colonised at sites other than the nose and when patients have multiple sites of MRSA colonisation. Systemic treatment may sometimes be necessary for eradication of colonisation but this must be considered carefully and should only be employed if eradication with topical agents has failed.  A risk assessment should be made in conjunction with the IPCT as to whether the benefits of decolonisation outweigh the risks.  It is important to discuss this with the affected patient.</w:t>
      </w:r>
    </w:p>
    <w:p w:rsidR="001F2ADC" w:rsidRPr="001F2ADC" w:rsidRDefault="001F2ADC" w:rsidP="001F2ADC">
      <w:pPr>
        <w:ind w:right="218"/>
        <w:jc w:val="both"/>
        <w:rPr>
          <w:rFonts w:cs="Arial"/>
          <w:sz w:val="24"/>
          <w:szCs w:val="24"/>
          <w:lang w:eastAsia="en-US"/>
        </w:rPr>
      </w:pPr>
    </w:p>
    <w:p w:rsidR="001F2ADC" w:rsidRDefault="001F2ADC" w:rsidP="001F2ADC">
      <w:pPr>
        <w:ind w:left="878" w:right="218" w:hanging="758"/>
        <w:jc w:val="both"/>
        <w:rPr>
          <w:rFonts w:cs="Arial"/>
          <w:sz w:val="24"/>
          <w:szCs w:val="24"/>
          <w:lang w:eastAsia="en-US"/>
        </w:rPr>
      </w:pPr>
      <w:r w:rsidRPr="001F2ADC">
        <w:rPr>
          <w:rFonts w:cs="Arial"/>
          <w:sz w:val="24"/>
          <w:szCs w:val="24"/>
          <w:lang w:eastAsia="en-US"/>
        </w:rPr>
        <w:t>4.3</w:t>
      </w:r>
      <w:r w:rsidRPr="001F2ADC">
        <w:rPr>
          <w:rFonts w:cs="Arial"/>
          <w:sz w:val="24"/>
          <w:szCs w:val="24"/>
          <w:lang w:eastAsia="en-US"/>
        </w:rPr>
        <w:tab/>
        <w:t>For decolonisation of neonates, discussion with</w:t>
      </w:r>
      <w:r w:rsidR="00913B0F">
        <w:rPr>
          <w:rFonts w:cs="Arial"/>
          <w:sz w:val="24"/>
          <w:szCs w:val="24"/>
          <w:lang w:eastAsia="en-US"/>
        </w:rPr>
        <w:t xml:space="preserve"> IPCT is advised and the use of </w:t>
      </w:r>
      <w:proofErr w:type="spellStart"/>
      <w:r w:rsidR="00913B0F">
        <w:rPr>
          <w:rFonts w:cs="Arial"/>
          <w:sz w:val="24"/>
          <w:szCs w:val="24"/>
          <w:lang w:eastAsia="en-US"/>
        </w:rPr>
        <w:t>Octenisan</w:t>
      </w:r>
      <w:proofErr w:type="spellEnd"/>
      <w:r w:rsidR="000362B9">
        <w:rPr>
          <w:rFonts w:cs="Arial"/>
          <w:sz w:val="24"/>
          <w:szCs w:val="24"/>
          <w:lang w:eastAsia="en-US"/>
        </w:rPr>
        <w:t xml:space="preserve"> as the antimicrobial body wash</w:t>
      </w:r>
      <w:r w:rsidRPr="001F2ADC">
        <w:rPr>
          <w:rFonts w:cs="Arial"/>
          <w:sz w:val="24"/>
          <w:szCs w:val="24"/>
          <w:lang w:eastAsia="en-US"/>
        </w:rPr>
        <w:t xml:space="preserve"> is suggested. </w:t>
      </w: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Default="00957186" w:rsidP="001F2ADC">
      <w:pPr>
        <w:ind w:left="878" w:right="218" w:hanging="758"/>
        <w:jc w:val="both"/>
        <w:rPr>
          <w:rFonts w:cs="Arial"/>
          <w:sz w:val="24"/>
          <w:szCs w:val="24"/>
          <w:lang w:eastAsia="en-US"/>
        </w:rPr>
      </w:pPr>
    </w:p>
    <w:p w:rsidR="00957186" w:rsidRPr="001F2ADC" w:rsidRDefault="00957186" w:rsidP="001F2ADC">
      <w:pPr>
        <w:ind w:left="878" w:right="218" w:hanging="758"/>
        <w:jc w:val="both"/>
        <w:rPr>
          <w:rFonts w:cs="Arial"/>
          <w:sz w:val="24"/>
          <w:szCs w:val="24"/>
          <w:lang w:eastAsia="en-US"/>
        </w:rPr>
      </w:pPr>
    </w:p>
    <w:p w:rsidR="001F2ADC" w:rsidRPr="001F2ADC" w:rsidRDefault="001F2ADC" w:rsidP="001F2ADC">
      <w:pPr>
        <w:spacing w:before="2" w:line="280" w:lineRule="exact"/>
        <w:jc w:val="both"/>
        <w:rPr>
          <w:sz w:val="28"/>
          <w:szCs w:val="28"/>
          <w:lang w:eastAsia="en-US"/>
        </w:rPr>
      </w:pPr>
    </w:p>
    <w:p w:rsidR="00C53F41" w:rsidRDefault="00C53F41" w:rsidP="001F2ADC">
      <w:pPr>
        <w:tabs>
          <w:tab w:val="left" w:pos="940"/>
        </w:tabs>
        <w:ind w:left="158" w:right="-20"/>
        <w:jc w:val="both"/>
        <w:rPr>
          <w:rFonts w:cs="Arial"/>
          <w:sz w:val="24"/>
          <w:szCs w:val="24"/>
          <w:lang w:eastAsia="en-US"/>
        </w:rPr>
      </w:pPr>
    </w:p>
    <w:p w:rsidR="00C53F41" w:rsidRDefault="00C53F41" w:rsidP="001F2ADC">
      <w:pPr>
        <w:tabs>
          <w:tab w:val="left" w:pos="940"/>
        </w:tabs>
        <w:ind w:left="158" w:right="-20"/>
        <w:jc w:val="both"/>
        <w:rPr>
          <w:rFonts w:cs="Arial"/>
          <w:sz w:val="24"/>
          <w:szCs w:val="24"/>
          <w:lang w:eastAsia="en-US"/>
        </w:rPr>
      </w:pPr>
    </w:p>
    <w:p w:rsidR="001F2ADC" w:rsidRPr="001F2ADC" w:rsidRDefault="001F2ADC" w:rsidP="001F2ADC">
      <w:pPr>
        <w:tabs>
          <w:tab w:val="left" w:pos="940"/>
        </w:tabs>
        <w:ind w:left="158" w:right="-20"/>
        <w:jc w:val="both"/>
        <w:rPr>
          <w:rFonts w:cs="Arial"/>
          <w:sz w:val="24"/>
          <w:szCs w:val="24"/>
          <w:lang w:eastAsia="en-US"/>
        </w:rPr>
      </w:pPr>
      <w:r w:rsidRPr="001F2ADC">
        <w:rPr>
          <w:rFonts w:cs="Arial"/>
          <w:sz w:val="24"/>
          <w:szCs w:val="24"/>
          <w:lang w:eastAsia="en-US"/>
        </w:rPr>
        <w:t>4.4</w:t>
      </w:r>
      <w:r w:rsidRPr="001F2ADC">
        <w:rPr>
          <w:rFonts w:cs="Arial"/>
          <w:sz w:val="24"/>
          <w:szCs w:val="24"/>
          <w:lang w:eastAsia="en-US"/>
        </w:rPr>
        <w:tab/>
        <w:t>DECOLONISATION OF CARRIERS</w:t>
      </w:r>
    </w:p>
    <w:p w:rsidR="001F2ADC" w:rsidRPr="001F2ADC" w:rsidRDefault="001F2ADC" w:rsidP="001F2ADC">
      <w:pPr>
        <w:spacing w:line="200" w:lineRule="exact"/>
        <w:rPr>
          <w:sz w:val="24"/>
          <w:szCs w:val="24"/>
          <w:lang w:eastAsia="en-US"/>
        </w:rPr>
      </w:pPr>
    </w:p>
    <w:tbl>
      <w:tblPr>
        <w:tblW w:w="0" w:type="auto"/>
        <w:tblInd w:w="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24"/>
      </w:tblGrid>
      <w:tr w:rsidR="001F2ADC" w:rsidRPr="001F2ADC" w:rsidTr="000056BB">
        <w:tc>
          <w:tcPr>
            <w:tcW w:w="8948" w:type="dxa"/>
            <w:shd w:val="clear" w:color="auto" w:fill="auto"/>
          </w:tcPr>
          <w:p w:rsidR="001F2ADC" w:rsidRPr="001F2ADC" w:rsidRDefault="001F2ADC" w:rsidP="001F2ADC">
            <w:pPr>
              <w:spacing w:line="200" w:lineRule="exact"/>
              <w:jc w:val="center"/>
              <w:rPr>
                <w:sz w:val="24"/>
                <w:szCs w:val="24"/>
                <w:lang w:eastAsia="en-US"/>
              </w:rPr>
            </w:pPr>
          </w:p>
          <w:p w:rsidR="001F2ADC" w:rsidRPr="001F2ADC" w:rsidRDefault="001F2ADC" w:rsidP="001F2ADC">
            <w:pPr>
              <w:spacing w:line="200" w:lineRule="exact"/>
              <w:jc w:val="center"/>
              <w:rPr>
                <w:color w:val="000000"/>
                <w:sz w:val="24"/>
                <w:szCs w:val="24"/>
                <w:lang w:eastAsia="en-US"/>
              </w:rPr>
            </w:pPr>
            <w:r w:rsidRPr="001F2ADC">
              <w:rPr>
                <w:color w:val="000000"/>
                <w:sz w:val="24"/>
                <w:szCs w:val="24"/>
                <w:lang w:eastAsia="en-US"/>
              </w:rPr>
              <w:t>RECOMMENDATIONS FOR MRSA DECOLONISATION</w:t>
            </w:r>
          </w:p>
          <w:p w:rsidR="001F2ADC" w:rsidRPr="001F2ADC" w:rsidRDefault="001F2ADC" w:rsidP="001F2ADC">
            <w:pPr>
              <w:spacing w:line="200" w:lineRule="exact"/>
              <w:jc w:val="center"/>
              <w:rPr>
                <w:color w:val="000000"/>
                <w:sz w:val="24"/>
                <w:szCs w:val="24"/>
                <w:lang w:eastAsia="en-US"/>
              </w:rPr>
            </w:pPr>
          </w:p>
        </w:tc>
      </w:tr>
      <w:tr w:rsidR="001F2ADC" w:rsidRPr="001F2ADC" w:rsidTr="000056BB">
        <w:tc>
          <w:tcPr>
            <w:tcW w:w="8948" w:type="dxa"/>
            <w:shd w:val="clear" w:color="auto" w:fill="auto"/>
          </w:tcPr>
          <w:p w:rsidR="001F2ADC" w:rsidRPr="001F2ADC" w:rsidRDefault="001F2ADC" w:rsidP="001F2ADC">
            <w:pPr>
              <w:ind w:right="-20"/>
              <w:rPr>
                <w:rFonts w:cs="Arial"/>
                <w:sz w:val="24"/>
                <w:szCs w:val="24"/>
                <w:lang w:eastAsia="en-US"/>
              </w:rPr>
            </w:pPr>
            <w:r w:rsidRPr="001F2ADC">
              <w:rPr>
                <w:rFonts w:cs="Arial"/>
                <w:i/>
                <w:sz w:val="24"/>
                <w:szCs w:val="24"/>
                <w:lang w:eastAsia="en-US"/>
              </w:rPr>
              <w:t>Nasal decolonisation</w:t>
            </w:r>
          </w:p>
          <w:p w:rsidR="001F2ADC" w:rsidRPr="001F2ADC" w:rsidRDefault="001F2ADC" w:rsidP="001F2ADC">
            <w:pPr>
              <w:tabs>
                <w:tab w:val="left" w:pos="7100"/>
              </w:tabs>
              <w:spacing w:before="38"/>
              <w:ind w:right="-20"/>
              <w:rPr>
                <w:rFonts w:cs="Arial"/>
                <w:sz w:val="24"/>
                <w:szCs w:val="24"/>
                <w:lang w:eastAsia="en-US"/>
              </w:rPr>
            </w:pPr>
            <w:r w:rsidRPr="001F2ADC">
              <w:rPr>
                <w:rFonts w:cs="Arial"/>
                <w:sz w:val="24"/>
                <w:szCs w:val="24"/>
                <w:lang w:eastAsia="en-US"/>
              </w:rPr>
              <w:t>Mupirocin 2% (e</w:t>
            </w:r>
            <w:r w:rsidR="000362B9">
              <w:rPr>
                <w:rFonts w:cs="Arial"/>
                <w:sz w:val="24"/>
                <w:szCs w:val="24"/>
                <w:lang w:eastAsia="en-US"/>
              </w:rPr>
              <w:t>.</w:t>
            </w:r>
            <w:r w:rsidRPr="001F2ADC">
              <w:rPr>
                <w:rFonts w:cs="Arial"/>
                <w:sz w:val="24"/>
                <w:szCs w:val="24"/>
                <w:lang w:eastAsia="en-US"/>
              </w:rPr>
              <w:t>g</w:t>
            </w:r>
            <w:r w:rsidR="000362B9">
              <w:rPr>
                <w:rFonts w:cs="Arial"/>
                <w:sz w:val="24"/>
                <w:szCs w:val="24"/>
                <w:lang w:eastAsia="en-US"/>
              </w:rPr>
              <w:t>.</w:t>
            </w:r>
            <w:r w:rsidRPr="001F2ADC">
              <w:rPr>
                <w:rFonts w:cs="Arial"/>
                <w:sz w:val="24"/>
                <w:szCs w:val="24"/>
                <w:lang w:eastAsia="en-US"/>
              </w:rPr>
              <w:t xml:space="preserve"> Bactroban </w:t>
            </w:r>
            <w:proofErr w:type="gramStart"/>
            <w:r w:rsidRPr="001F2ADC">
              <w:rPr>
                <w:rFonts w:cs="Arial"/>
                <w:sz w:val="24"/>
                <w:szCs w:val="24"/>
                <w:lang w:eastAsia="en-US"/>
              </w:rPr>
              <w:t xml:space="preserve">Nasal) </w:t>
            </w:r>
            <w:r w:rsidRPr="001F2ADC">
              <w:rPr>
                <w:rFonts w:cs="Arial"/>
                <w:spacing w:val="1"/>
                <w:sz w:val="24"/>
                <w:szCs w:val="24"/>
                <w:lang w:eastAsia="en-US"/>
              </w:rPr>
              <w:t xml:space="preserve"> </w:t>
            </w:r>
            <w:r w:rsidRPr="001F2ADC">
              <w:rPr>
                <w:rFonts w:cs="Arial"/>
                <w:sz w:val="24"/>
                <w:szCs w:val="24"/>
                <w:lang w:eastAsia="en-US"/>
              </w:rPr>
              <w:t>TDS</w:t>
            </w:r>
            <w:proofErr w:type="gramEnd"/>
            <w:r w:rsidRPr="001F2ADC">
              <w:rPr>
                <w:rFonts w:cs="Arial"/>
                <w:sz w:val="24"/>
                <w:szCs w:val="24"/>
                <w:lang w:eastAsia="en-US"/>
              </w:rPr>
              <w:t xml:space="preserve"> for 5 days topically</w:t>
            </w:r>
          </w:p>
          <w:p w:rsidR="001F2ADC" w:rsidRPr="001F2ADC" w:rsidRDefault="001F2ADC" w:rsidP="001F2ADC">
            <w:pPr>
              <w:spacing w:before="16" w:line="260" w:lineRule="exact"/>
              <w:rPr>
                <w:sz w:val="26"/>
                <w:szCs w:val="26"/>
                <w:lang w:eastAsia="en-US"/>
              </w:rPr>
            </w:pPr>
          </w:p>
          <w:p w:rsidR="001F2ADC" w:rsidRPr="001F2ADC" w:rsidRDefault="001F2ADC" w:rsidP="001F2ADC">
            <w:pPr>
              <w:ind w:right="-20"/>
              <w:rPr>
                <w:rFonts w:cs="Arial"/>
                <w:sz w:val="24"/>
                <w:szCs w:val="24"/>
                <w:lang w:eastAsia="en-US"/>
              </w:rPr>
            </w:pPr>
            <w:r w:rsidRPr="001F2ADC">
              <w:rPr>
                <w:rFonts w:cs="Arial"/>
                <w:i/>
                <w:sz w:val="24"/>
                <w:szCs w:val="24"/>
                <w:lang w:eastAsia="en-US"/>
              </w:rPr>
              <w:t>Superficial decolonisation/suppression</w:t>
            </w:r>
          </w:p>
          <w:p w:rsidR="001F2ADC" w:rsidRPr="001F2ADC" w:rsidRDefault="001F2ADC" w:rsidP="001F2ADC">
            <w:pPr>
              <w:tabs>
                <w:tab w:val="left" w:pos="7820"/>
              </w:tabs>
              <w:spacing w:before="38"/>
              <w:ind w:right="-20"/>
              <w:rPr>
                <w:rFonts w:cs="Arial"/>
                <w:sz w:val="24"/>
                <w:szCs w:val="24"/>
                <w:lang w:eastAsia="en-US"/>
              </w:rPr>
            </w:pPr>
            <w:r w:rsidRPr="001F2ADC">
              <w:rPr>
                <w:rFonts w:cs="Arial"/>
                <w:sz w:val="24"/>
                <w:szCs w:val="24"/>
                <w:lang w:eastAsia="en-US"/>
              </w:rPr>
              <w:t>Antibacterial Body Wash (</w:t>
            </w:r>
            <w:proofErr w:type="spellStart"/>
            <w:r w:rsidRPr="001F2ADC">
              <w:rPr>
                <w:rFonts w:cs="Arial"/>
                <w:sz w:val="24"/>
                <w:szCs w:val="24"/>
                <w:lang w:eastAsia="en-US"/>
              </w:rPr>
              <w:t>eg</w:t>
            </w:r>
            <w:proofErr w:type="spellEnd"/>
            <w:r w:rsidRPr="001F2ADC">
              <w:rPr>
                <w:rFonts w:cs="Arial"/>
                <w:sz w:val="24"/>
                <w:szCs w:val="24"/>
                <w:lang w:eastAsia="en-US"/>
              </w:rPr>
              <w:t xml:space="preserve"> </w:t>
            </w:r>
            <w:proofErr w:type="spellStart"/>
            <w:r w:rsidRPr="001F2ADC">
              <w:rPr>
                <w:rFonts w:cs="Arial"/>
                <w:sz w:val="24"/>
                <w:szCs w:val="24"/>
                <w:lang w:eastAsia="en-US"/>
              </w:rPr>
              <w:t>Skinsan</w:t>
            </w:r>
            <w:proofErr w:type="spellEnd"/>
            <w:r w:rsidRPr="001F2ADC">
              <w:rPr>
                <w:rFonts w:cs="Arial"/>
                <w:sz w:val="24"/>
                <w:szCs w:val="24"/>
                <w:lang w:eastAsia="en-US"/>
              </w:rPr>
              <w:t xml:space="preserve">, </w:t>
            </w:r>
            <w:proofErr w:type="spellStart"/>
            <w:r w:rsidRPr="001F2ADC">
              <w:rPr>
                <w:rFonts w:cs="Arial"/>
                <w:sz w:val="24"/>
                <w:szCs w:val="24"/>
                <w:lang w:eastAsia="en-US"/>
              </w:rPr>
              <w:t>Octenisan</w:t>
            </w:r>
            <w:proofErr w:type="spellEnd"/>
            <w:r w:rsidRPr="001F2ADC">
              <w:rPr>
                <w:rFonts w:cs="Arial"/>
                <w:sz w:val="24"/>
                <w:szCs w:val="24"/>
                <w:lang w:eastAsia="en-US"/>
              </w:rPr>
              <w:t xml:space="preserve">) topically as a body wash for 5 days.  </w:t>
            </w:r>
          </w:p>
          <w:p w:rsidR="001F2ADC" w:rsidRPr="001F2ADC" w:rsidRDefault="001F2ADC" w:rsidP="001F2ADC">
            <w:pPr>
              <w:tabs>
                <w:tab w:val="left" w:pos="7820"/>
              </w:tabs>
              <w:spacing w:before="38"/>
              <w:ind w:right="-20"/>
              <w:rPr>
                <w:rFonts w:cs="Arial"/>
                <w:sz w:val="24"/>
                <w:szCs w:val="24"/>
                <w:lang w:eastAsia="en-US"/>
              </w:rPr>
            </w:pPr>
            <w:r w:rsidRPr="001F2ADC">
              <w:rPr>
                <w:rFonts w:cs="Arial"/>
                <w:sz w:val="24"/>
                <w:szCs w:val="24"/>
                <w:lang w:eastAsia="en-US"/>
              </w:rPr>
              <w:t>Hair wash to be included on two non</w:t>
            </w:r>
            <w:r w:rsidR="000362B9">
              <w:rPr>
                <w:rFonts w:cs="Arial"/>
                <w:sz w:val="24"/>
                <w:szCs w:val="24"/>
                <w:lang w:eastAsia="en-US"/>
              </w:rPr>
              <w:t>-</w:t>
            </w:r>
            <w:r w:rsidRPr="001F2ADC">
              <w:rPr>
                <w:rFonts w:cs="Arial"/>
                <w:sz w:val="24"/>
                <w:szCs w:val="24"/>
                <w:lang w:eastAsia="en-US"/>
              </w:rPr>
              <w:t>consecutive days</w:t>
            </w:r>
          </w:p>
          <w:p w:rsidR="001F2ADC" w:rsidRPr="001F2ADC" w:rsidRDefault="001F2ADC" w:rsidP="001F2ADC">
            <w:pPr>
              <w:tabs>
                <w:tab w:val="left" w:pos="7820"/>
              </w:tabs>
              <w:spacing w:before="38"/>
              <w:ind w:right="-20"/>
              <w:rPr>
                <w:rFonts w:cs="Arial"/>
                <w:sz w:val="24"/>
                <w:szCs w:val="24"/>
                <w:lang w:eastAsia="en-US"/>
              </w:rPr>
            </w:pPr>
            <w:r w:rsidRPr="001F2ADC">
              <w:rPr>
                <w:rFonts w:cs="Arial"/>
                <w:sz w:val="24"/>
                <w:szCs w:val="24"/>
                <w:lang w:eastAsia="en-US"/>
              </w:rPr>
              <w:t>Do not dilute.</w:t>
            </w:r>
          </w:p>
        </w:tc>
      </w:tr>
    </w:tbl>
    <w:p w:rsidR="001F2ADC" w:rsidRPr="001F2ADC" w:rsidRDefault="001F2ADC" w:rsidP="001F2ADC">
      <w:pPr>
        <w:spacing w:line="200" w:lineRule="exact"/>
        <w:rPr>
          <w:sz w:val="20"/>
          <w:szCs w:val="20"/>
          <w:lang w:eastAsia="en-US"/>
        </w:rPr>
      </w:pPr>
    </w:p>
    <w:p w:rsidR="001F2ADC" w:rsidRPr="001F2ADC" w:rsidRDefault="001F2ADC" w:rsidP="001F2ADC">
      <w:pPr>
        <w:spacing w:line="200" w:lineRule="exact"/>
        <w:jc w:val="both"/>
        <w:rPr>
          <w:sz w:val="20"/>
          <w:szCs w:val="20"/>
          <w:lang w:eastAsia="en-US"/>
        </w:rPr>
      </w:pPr>
    </w:p>
    <w:p w:rsidR="001F2ADC" w:rsidRPr="001F2ADC" w:rsidRDefault="001F2ADC" w:rsidP="001F2ADC">
      <w:pPr>
        <w:spacing w:before="24"/>
        <w:ind w:right="1036"/>
        <w:jc w:val="both"/>
        <w:rPr>
          <w:rFonts w:cs="Arial"/>
          <w:sz w:val="24"/>
          <w:szCs w:val="24"/>
          <w:lang w:eastAsia="en-US"/>
        </w:rPr>
      </w:pPr>
      <w:proofErr w:type="gramStart"/>
      <w:r w:rsidRPr="001F2ADC">
        <w:rPr>
          <w:rFonts w:cs="Arial"/>
          <w:sz w:val="24"/>
          <w:szCs w:val="24"/>
          <w:lang w:eastAsia="en-US"/>
        </w:rPr>
        <w:t xml:space="preserve">4.4.1 </w:t>
      </w:r>
      <w:r w:rsidRPr="001F2ADC">
        <w:rPr>
          <w:rFonts w:cs="Arial"/>
          <w:spacing w:val="53"/>
          <w:sz w:val="24"/>
          <w:szCs w:val="24"/>
          <w:lang w:eastAsia="en-US"/>
        </w:rPr>
        <w:t xml:space="preserve"> </w:t>
      </w:r>
      <w:r w:rsidRPr="001F2ADC">
        <w:rPr>
          <w:rFonts w:cs="Arial"/>
          <w:sz w:val="24"/>
          <w:szCs w:val="24"/>
          <w:lang w:eastAsia="en-US"/>
        </w:rPr>
        <w:t>Nasal</w:t>
      </w:r>
      <w:proofErr w:type="gramEnd"/>
      <w:r w:rsidRPr="001F2ADC">
        <w:rPr>
          <w:rFonts w:cs="Arial"/>
          <w:sz w:val="24"/>
          <w:szCs w:val="24"/>
          <w:lang w:eastAsia="en-US"/>
        </w:rPr>
        <w:t xml:space="preserve"> carriage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46"/>
        <w:jc w:val="both"/>
        <w:rPr>
          <w:rFonts w:cs="Arial"/>
          <w:sz w:val="24"/>
          <w:szCs w:val="24"/>
          <w:lang w:eastAsia="en-US"/>
        </w:rPr>
      </w:pPr>
      <w:r w:rsidRPr="001F2ADC">
        <w:rPr>
          <w:rFonts w:cs="Arial"/>
          <w:sz w:val="24"/>
          <w:szCs w:val="24"/>
          <w:lang w:eastAsia="en-US"/>
        </w:rPr>
        <w:t>The most effective treatment for nasal carriage is 2% Mupirocin - Bactroban Nasal. As a paraffin base preparation, it is applied to the anterior nares using a cotton wool swab three times daily for five days (avai</w:t>
      </w:r>
      <w:r w:rsidRPr="001F2ADC">
        <w:rPr>
          <w:rFonts w:cs="Arial"/>
          <w:spacing w:val="-1"/>
          <w:sz w:val="24"/>
          <w:szCs w:val="24"/>
          <w:lang w:eastAsia="en-US"/>
        </w:rPr>
        <w:t>l</w:t>
      </w:r>
      <w:r w:rsidRPr="001F2ADC">
        <w:rPr>
          <w:rFonts w:cs="Arial"/>
          <w:sz w:val="24"/>
          <w:szCs w:val="24"/>
          <w:lang w:eastAsia="en-US"/>
        </w:rPr>
        <w:t>able from pharmacy). Prolonged (more than seven days) or repeated courses (more than two per hospital admission) of Mupir</w:t>
      </w:r>
      <w:r w:rsidRPr="001F2ADC">
        <w:rPr>
          <w:rFonts w:cs="Arial"/>
          <w:spacing w:val="-1"/>
          <w:sz w:val="24"/>
          <w:szCs w:val="24"/>
          <w:lang w:eastAsia="en-US"/>
        </w:rPr>
        <w:t>o</w:t>
      </w:r>
      <w:r w:rsidRPr="001F2ADC">
        <w:rPr>
          <w:rFonts w:cs="Arial"/>
          <w:sz w:val="24"/>
          <w:szCs w:val="24"/>
          <w:lang w:eastAsia="en-US"/>
        </w:rPr>
        <w:t>cin must be avoided to prevent the development of resistance.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right="-20"/>
        <w:jc w:val="both"/>
        <w:rPr>
          <w:rFonts w:cs="Arial"/>
          <w:sz w:val="24"/>
          <w:szCs w:val="24"/>
          <w:lang w:eastAsia="en-US"/>
        </w:rPr>
      </w:pPr>
      <w:proofErr w:type="gramStart"/>
      <w:r w:rsidRPr="001F2ADC">
        <w:rPr>
          <w:rFonts w:cs="Arial"/>
          <w:sz w:val="24"/>
          <w:szCs w:val="24"/>
          <w:lang w:eastAsia="en-US"/>
        </w:rPr>
        <w:t xml:space="preserve">4.4.2 </w:t>
      </w:r>
      <w:r w:rsidRPr="001F2ADC">
        <w:rPr>
          <w:rFonts w:cs="Arial"/>
          <w:spacing w:val="53"/>
          <w:sz w:val="24"/>
          <w:szCs w:val="24"/>
          <w:lang w:eastAsia="en-US"/>
        </w:rPr>
        <w:t xml:space="preserve"> </w:t>
      </w:r>
      <w:r w:rsidRPr="001F2ADC">
        <w:rPr>
          <w:rFonts w:cs="Arial"/>
          <w:sz w:val="24"/>
          <w:szCs w:val="24"/>
          <w:lang w:eastAsia="en-US"/>
        </w:rPr>
        <w:t>Other</w:t>
      </w:r>
      <w:proofErr w:type="gramEnd"/>
      <w:r w:rsidRPr="001F2ADC">
        <w:rPr>
          <w:rFonts w:cs="Arial"/>
          <w:sz w:val="24"/>
          <w:szCs w:val="24"/>
          <w:lang w:eastAsia="en-US"/>
        </w:rPr>
        <w:t xml:space="preserve"> sites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472"/>
        <w:jc w:val="both"/>
        <w:rPr>
          <w:rFonts w:cs="Arial"/>
          <w:sz w:val="24"/>
          <w:szCs w:val="24"/>
          <w:lang w:eastAsia="en-US"/>
        </w:rPr>
      </w:pPr>
      <w:r w:rsidRPr="001F2ADC">
        <w:rPr>
          <w:rFonts w:cs="Arial"/>
          <w:sz w:val="24"/>
          <w:szCs w:val="24"/>
          <w:lang w:eastAsia="en-US"/>
        </w:rPr>
        <w:t>The staphylococcal load on the skin may be reduced by using an antiseptic for skin and hair washing. Antibacterial Body Wash (</w:t>
      </w:r>
      <w:proofErr w:type="spellStart"/>
      <w:r w:rsidRPr="001F2ADC">
        <w:rPr>
          <w:rFonts w:cs="Arial"/>
          <w:sz w:val="24"/>
          <w:szCs w:val="24"/>
          <w:lang w:eastAsia="en-US"/>
        </w:rPr>
        <w:t>eg</w:t>
      </w:r>
      <w:proofErr w:type="spellEnd"/>
      <w:r w:rsidRPr="001F2ADC">
        <w:rPr>
          <w:rFonts w:cs="Arial"/>
          <w:sz w:val="24"/>
          <w:szCs w:val="24"/>
          <w:lang w:eastAsia="en-US"/>
        </w:rPr>
        <w:t xml:space="preserve"> </w:t>
      </w:r>
      <w:proofErr w:type="spellStart"/>
      <w:r w:rsidRPr="001F2ADC">
        <w:rPr>
          <w:rFonts w:cs="Arial"/>
          <w:sz w:val="24"/>
          <w:szCs w:val="24"/>
          <w:lang w:eastAsia="en-US"/>
        </w:rPr>
        <w:t>Skinsan</w:t>
      </w:r>
      <w:proofErr w:type="spellEnd"/>
      <w:r w:rsidRPr="001F2ADC">
        <w:rPr>
          <w:rFonts w:cs="Arial"/>
          <w:sz w:val="24"/>
          <w:szCs w:val="24"/>
          <w:lang w:eastAsia="en-US"/>
        </w:rPr>
        <w:t xml:space="preserve">, </w:t>
      </w:r>
      <w:proofErr w:type="spellStart"/>
      <w:r w:rsidRPr="001F2ADC">
        <w:rPr>
          <w:rFonts w:cs="Arial"/>
          <w:sz w:val="24"/>
          <w:szCs w:val="24"/>
          <w:lang w:eastAsia="en-US"/>
        </w:rPr>
        <w:t>Octenisan</w:t>
      </w:r>
      <w:proofErr w:type="spellEnd"/>
      <w:r w:rsidRPr="001F2ADC">
        <w:rPr>
          <w:rFonts w:cs="Arial"/>
          <w:sz w:val="24"/>
          <w:szCs w:val="24"/>
          <w:lang w:eastAsia="en-US"/>
        </w:rPr>
        <w:t>) is used for this purpose</w:t>
      </w:r>
      <w:r w:rsidR="000362B9">
        <w:rPr>
          <w:rFonts w:cs="Arial"/>
          <w:sz w:val="24"/>
          <w:szCs w:val="24"/>
          <w:lang w:eastAsia="en-US"/>
        </w:rPr>
        <w:t>;</w:t>
      </w:r>
      <w:r w:rsidRPr="001F2ADC">
        <w:rPr>
          <w:rFonts w:cs="Arial"/>
          <w:sz w:val="24"/>
          <w:szCs w:val="24"/>
          <w:lang w:eastAsia="en-US"/>
        </w:rPr>
        <w:t xml:space="preserve"> attention should be given to the manufacturer’s instructions. Special attention should be paid to axilla</w:t>
      </w:r>
      <w:r w:rsidR="000362B9">
        <w:rPr>
          <w:rFonts w:cs="Arial"/>
          <w:sz w:val="24"/>
          <w:szCs w:val="24"/>
          <w:lang w:eastAsia="en-US"/>
        </w:rPr>
        <w:t>e</w:t>
      </w:r>
      <w:r w:rsidRPr="001F2ADC">
        <w:rPr>
          <w:rFonts w:cs="Arial"/>
          <w:sz w:val="24"/>
          <w:szCs w:val="24"/>
          <w:lang w:eastAsia="en-US"/>
        </w:rPr>
        <w:t>, groin, perineum and buttocks.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310"/>
        <w:jc w:val="both"/>
        <w:rPr>
          <w:rFonts w:cs="Arial"/>
          <w:sz w:val="24"/>
          <w:szCs w:val="24"/>
          <w:lang w:eastAsia="en-US"/>
        </w:rPr>
      </w:pPr>
      <w:r w:rsidRPr="001F2ADC">
        <w:rPr>
          <w:rFonts w:cs="Arial"/>
          <w:sz w:val="24"/>
          <w:szCs w:val="24"/>
          <w:lang w:eastAsia="en-US"/>
        </w:rPr>
        <w:t>Mupirocin (Bactroban) in a polyethylene g</w:t>
      </w:r>
      <w:r w:rsidRPr="001F2ADC">
        <w:rPr>
          <w:rFonts w:cs="Arial"/>
          <w:spacing w:val="-1"/>
          <w:sz w:val="24"/>
          <w:szCs w:val="24"/>
          <w:lang w:eastAsia="en-US"/>
        </w:rPr>
        <w:t>l</w:t>
      </w:r>
      <w:r w:rsidRPr="001F2ADC">
        <w:rPr>
          <w:rFonts w:cs="Arial"/>
          <w:sz w:val="24"/>
          <w:szCs w:val="24"/>
          <w:lang w:eastAsia="en-US"/>
        </w:rPr>
        <w:t>ycol base is particularly effective in removing staphylococci from lesions such</w:t>
      </w:r>
      <w:r w:rsidRPr="001F2ADC">
        <w:rPr>
          <w:rFonts w:cs="Arial"/>
          <w:spacing w:val="-1"/>
          <w:sz w:val="24"/>
          <w:szCs w:val="24"/>
          <w:lang w:eastAsia="en-US"/>
        </w:rPr>
        <w:t xml:space="preserve"> </w:t>
      </w:r>
      <w:r w:rsidRPr="001F2ADC">
        <w:rPr>
          <w:rFonts w:cs="Arial"/>
          <w:sz w:val="24"/>
          <w:szCs w:val="24"/>
          <w:lang w:eastAsia="en-US"/>
        </w:rPr>
        <w:t>as eczema and small pressure sores, but should be avoided on burns and large raw areas.</w:t>
      </w:r>
    </w:p>
    <w:p w:rsidR="001F2ADC" w:rsidRPr="001F2ADC" w:rsidRDefault="001F2ADC" w:rsidP="001F2ADC">
      <w:pPr>
        <w:jc w:val="both"/>
        <w:rPr>
          <w:sz w:val="24"/>
          <w:szCs w:val="20"/>
          <w:lang w:eastAsia="en-US"/>
        </w:rPr>
      </w:pPr>
    </w:p>
    <w:p w:rsidR="001F2ADC" w:rsidRPr="001F2ADC" w:rsidRDefault="001F2ADC" w:rsidP="001F2ADC">
      <w:pPr>
        <w:ind w:left="878" w:right="190"/>
        <w:jc w:val="both"/>
        <w:rPr>
          <w:rFonts w:cs="Arial"/>
          <w:sz w:val="24"/>
          <w:szCs w:val="24"/>
          <w:lang w:eastAsia="en-US"/>
        </w:rPr>
      </w:pPr>
      <w:r w:rsidRPr="001F2ADC">
        <w:rPr>
          <w:rFonts w:cs="Arial"/>
          <w:sz w:val="24"/>
          <w:szCs w:val="24"/>
          <w:lang w:eastAsia="en-US"/>
        </w:rPr>
        <w:lastRenderedPageBreak/>
        <w:t>During the decolonisation course and after it has been completed, clean clothing, bedding and towels should be provided.</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4.5</w:t>
      </w:r>
      <w:r w:rsidRPr="001F2ADC">
        <w:rPr>
          <w:rFonts w:cs="Arial"/>
          <w:sz w:val="24"/>
          <w:szCs w:val="24"/>
          <w:lang w:eastAsia="en-US"/>
        </w:rPr>
        <w:tab/>
        <w:t>TESTS FOR CLEARANCE FOLLOWING DECOLONISATION</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94" w:hanging="720"/>
        <w:jc w:val="both"/>
        <w:rPr>
          <w:rFonts w:cs="Arial"/>
          <w:sz w:val="24"/>
          <w:szCs w:val="24"/>
          <w:lang w:eastAsia="en-US"/>
        </w:rPr>
      </w:pPr>
      <w:r w:rsidRPr="001F2ADC">
        <w:rPr>
          <w:rFonts w:cs="Arial"/>
          <w:sz w:val="24"/>
          <w:szCs w:val="24"/>
          <w:lang w:eastAsia="en-US"/>
        </w:rPr>
        <w:t>4.5.1 Following decolonisation, the nose, pe</w:t>
      </w:r>
      <w:r w:rsidRPr="001F2ADC">
        <w:rPr>
          <w:rFonts w:cs="Arial"/>
          <w:spacing w:val="1"/>
          <w:sz w:val="24"/>
          <w:szCs w:val="24"/>
          <w:lang w:eastAsia="en-US"/>
        </w:rPr>
        <w:t>r</w:t>
      </w:r>
      <w:r w:rsidRPr="001F2ADC">
        <w:rPr>
          <w:rFonts w:cs="Arial"/>
          <w:sz w:val="24"/>
          <w:szCs w:val="24"/>
          <w:lang w:eastAsia="en-US"/>
        </w:rPr>
        <w:t>ineum, skin lesions, and other sites that were previously positive in colonised or infected patients should be sampled two days after the completion of the decolonis</w:t>
      </w:r>
      <w:r w:rsidRPr="001F2ADC">
        <w:rPr>
          <w:rFonts w:cs="Arial"/>
          <w:spacing w:val="-1"/>
          <w:sz w:val="24"/>
          <w:szCs w:val="24"/>
          <w:lang w:eastAsia="en-US"/>
        </w:rPr>
        <w:t>a</w:t>
      </w:r>
      <w:r w:rsidRPr="001F2ADC">
        <w:rPr>
          <w:rFonts w:cs="Arial"/>
          <w:sz w:val="24"/>
          <w:szCs w:val="24"/>
          <w:lang w:eastAsia="en-US"/>
        </w:rPr>
        <w:t>tion</w:t>
      </w:r>
      <w:r w:rsidR="008555E0">
        <w:rPr>
          <w:rFonts w:cs="Arial"/>
          <w:sz w:val="24"/>
          <w:szCs w:val="24"/>
          <w:lang w:eastAsia="en-US"/>
        </w:rPr>
        <w:t>.</w:t>
      </w:r>
      <w:r w:rsidRPr="001F2ADC">
        <w:rPr>
          <w:rFonts w:cs="Arial"/>
          <w:spacing w:val="1"/>
          <w:sz w:val="24"/>
          <w:szCs w:val="24"/>
          <w:lang w:eastAsia="en-US"/>
        </w:rPr>
        <w:t xml:space="preserve"> </w:t>
      </w:r>
      <w:r w:rsidRPr="001F2ADC">
        <w:rPr>
          <w:rFonts w:cs="Arial"/>
          <w:sz w:val="24"/>
          <w:szCs w:val="24"/>
          <w:lang w:eastAsia="en-US"/>
        </w:rPr>
        <w:t>Any further sampling will be advised by the IPCT.</w:t>
      </w:r>
    </w:p>
    <w:p w:rsidR="001F2ADC" w:rsidRPr="001F2ADC" w:rsidRDefault="001F2ADC" w:rsidP="001F2ADC">
      <w:pPr>
        <w:spacing w:before="16" w:line="260" w:lineRule="exact"/>
        <w:rPr>
          <w:sz w:val="26"/>
          <w:szCs w:val="26"/>
          <w:lang w:eastAsia="en-US"/>
        </w:rPr>
      </w:pPr>
    </w:p>
    <w:p w:rsidR="001F2ADC" w:rsidRPr="001F2ADC" w:rsidRDefault="001F2ADC" w:rsidP="001F2ADC">
      <w:pPr>
        <w:ind w:left="878" w:right="269" w:hanging="720"/>
        <w:jc w:val="both"/>
        <w:rPr>
          <w:rFonts w:cs="Arial"/>
          <w:sz w:val="24"/>
          <w:szCs w:val="24"/>
          <w:lang w:eastAsia="en-US"/>
        </w:rPr>
      </w:pPr>
      <w:proofErr w:type="gramStart"/>
      <w:r w:rsidRPr="001F2ADC">
        <w:rPr>
          <w:rFonts w:cs="Arial"/>
          <w:sz w:val="24"/>
          <w:szCs w:val="24"/>
          <w:lang w:eastAsia="en-US"/>
        </w:rPr>
        <w:t xml:space="preserve">4.5.2  </w:t>
      </w:r>
      <w:r w:rsidR="008555E0">
        <w:rPr>
          <w:rFonts w:cs="Arial"/>
          <w:sz w:val="24"/>
          <w:szCs w:val="24"/>
          <w:lang w:eastAsia="en-US"/>
        </w:rPr>
        <w:t>N</w:t>
      </w:r>
      <w:r w:rsidRPr="001F2ADC">
        <w:rPr>
          <w:rFonts w:cs="Arial"/>
          <w:sz w:val="24"/>
          <w:szCs w:val="24"/>
          <w:lang w:eastAsia="en-US"/>
        </w:rPr>
        <w:t>egative</w:t>
      </w:r>
      <w:proofErr w:type="gramEnd"/>
      <w:r w:rsidRPr="001F2ADC">
        <w:rPr>
          <w:rFonts w:cs="Arial"/>
          <w:sz w:val="24"/>
          <w:szCs w:val="24"/>
          <w:lang w:eastAsia="en-US"/>
        </w:rPr>
        <w:t xml:space="preserve"> MRSA clearance screens are NOT required for transfer of a colonised patient from an isolation room to other wards/hospitals, or for discharge.  Ideally MRSA positive patients should not be moved around the hospital, but where clinical need requires a move the MRSA status of the patient should not hinder patient care. However, the receiving hospital or unit should be informed of the current status of the patient.</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84" w:hanging="720"/>
        <w:jc w:val="both"/>
        <w:rPr>
          <w:rFonts w:cs="Arial"/>
          <w:sz w:val="24"/>
          <w:szCs w:val="24"/>
          <w:lang w:eastAsia="en-US"/>
        </w:rPr>
      </w:pPr>
      <w:proofErr w:type="gramStart"/>
      <w:r w:rsidRPr="001F2ADC">
        <w:rPr>
          <w:rFonts w:cs="Arial"/>
          <w:sz w:val="24"/>
          <w:szCs w:val="24"/>
          <w:lang w:eastAsia="en-US"/>
        </w:rPr>
        <w:t xml:space="preserve">4.5.3 </w:t>
      </w:r>
      <w:r w:rsidRPr="001F2ADC">
        <w:rPr>
          <w:rFonts w:cs="Arial"/>
          <w:spacing w:val="53"/>
          <w:sz w:val="24"/>
          <w:szCs w:val="24"/>
          <w:lang w:eastAsia="en-US"/>
        </w:rPr>
        <w:t xml:space="preserve"> </w:t>
      </w:r>
      <w:r w:rsidRPr="001F2ADC">
        <w:rPr>
          <w:rFonts w:cs="Arial"/>
          <w:sz w:val="24"/>
          <w:szCs w:val="24"/>
          <w:lang w:eastAsia="en-US"/>
        </w:rPr>
        <w:t>It</w:t>
      </w:r>
      <w:proofErr w:type="gramEnd"/>
      <w:r w:rsidRPr="001F2ADC">
        <w:rPr>
          <w:rFonts w:cs="Arial"/>
          <w:sz w:val="24"/>
          <w:szCs w:val="24"/>
          <w:lang w:eastAsia="en-US"/>
        </w:rPr>
        <w:t xml:space="preserve"> must be remembered that screening samples should be clearly marked "MRSA Screen" on the Bacteriology Request form.</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590" w:hanging="720"/>
        <w:jc w:val="both"/>
        <w:rPr>
          <w:rFonts w:cs="Arial"/>
          <w:sz w:val="24"/>
          <w:szCs w:val="24"/>
          <w:lang w:eastAsia="en-US"/>
        </w:rPr>
      </w:pPr>
      <w:proofErr w:type="gramStart"/>
      <w:r w:rsidRPr="001F2ADC">
        <w:rPr>
          <w:rFonts w:cs="Arial"/>
          <w:sz w:val="24"/>
          <w:szCs w:val="24"/>
          <w:lang w:eastAsia="en-US"/>
        </w:rPr>
        <w:t xml:space="preserve">4.5.4 </w:t>
      </w:r>
      <w:r w:rsidRPr="001F2ADC">
        <w:rPr>
          <w:rFonts w:cs="Arial"/>
          <w:spacing w:val="53"/>
          <w:sz w:val="24"/>
          <w:szCs w:val="24"/>
          <w:lang w:eastAsia="en-US"/>
        </w:rPr>
        <w:t xml:space="preserve"> </w:t>
      </w:r>
      <w:r w:rsidRPr="001F2ADC">
        <w:rPr>
          <w:rFonts w:cs="Arial"/>
          <w:sz w:val="24"/>
          <w:szCs w:val="24"/>
          <w:lang w:eastAsia="en-US"/>
        </w:rPr>
        <w:t>Repeated</w:t>
      </w:r>
      <w:proofErr w:type="gramEnd"/>
      <w:r w:rsidRPr="001F2ADC">
        <w:rPr>
          <w:rFonts w:cs="Arial"/>
          <w:sz w:val="24"/>
          <w:szCs w:val="24"/>
          <w:lang w:eastAsia="en-US"/>
        </w:rPr>
        <w:t xml:space="preserve"> sampling for MRSA is </w:t>
      </w:r>
      <w:r w:rsidRPr="001F2ADC">
        <w:rPr>
          <w:rFonts w:cs="Arial"/>
          <w:b/>
          <w:sz w:val="24"/>
          <w:szCs w:val="24"/>
          <w:lang w:eastAsia="en-US"/>
        </w:rPr>
        <w:t>not</w:t>
      </w:r>
      <w:r w:rsidRPr="001F2ADC">
        <w:rPr>
          <w:rFonts w:cs="Arial"/>
          <w:sz w:val="24"/>
          <w:szCs w:val="24"/>
          <w:lang w:eastAsia="en-US"/>
        </w:rPr>
        <w:t xml:space="preserve"> necessary for patients in whom decolonisation is not carried out.</w:t>
      </w:r>
    </w:p>
    <w:p w:rsidR="001F2ADC" w:rsidRPr="001F2ADC" w:rsidRDefault="001F2ADC" w:rsidP="001F2ADC">
      <w:pPr>
        <w:spacing w:before="3" w:line="280" w:lineRule="exact"/>
        <w:jc w:val="both"/>
        <w:rPr>
          <w:sz w:val="28"/>
          <w:szCs w:val="28"/>
          <w:lang w:eastAsia="en-US"/>
        </w:rPr>
      </w:pPr>
    </w:p>
    <w:p w:rsidR="001F2ADC" w:rsidRPr="001F2ADC" w:rsidRDefault="001F2ADC" w:rsidP="001F2ADC">
      <w:pPr>
        <w:spacing w:before="3" w:line="280" w:lineRule="exact"/>
        <w:jc w:val="both"/>
        <w:rPr>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5.</w:t>
      </w:r>
      <w:r w:rsidRPr="001F2ADC">
        <w:rPr>
          <w:rFonts w:cs="Arial"/>
          <w:b/>
          <w:bCs/>
          <w:sz w:val="24"/>
          <w:szCs w:val="24"/>
          <w:lang w:eastAsia="en-US"/>
        </w:rPr>
        <w:tab/>
        <w:t>SURGICAL OPERATIONS</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182" w:hanging="720"/>
        <w:jc w:val="both"/>
        <w:rPr>
          <w:rFonts w:cs="Arial"/>
          <w:sz w:val="24"/>
          <w:szCs w:val="24"/>
          <w:lang w:eastAsia="en-US"/>
        </w:rPr>
      </w:pPr>
      <w:r w:rsidRPr="001F2ADC">
        <w:rPr>
          <w:rFonts w:cs="Arial"/>
          <w:sz w:val="24"/>
          <w:szCs w:val="24"/>
          <w:lang w:eastAsia="en-US"/>
        </w:rPr>
        <w:t>5.1</w:t>
      </w:r>
      <w:r w:rsidRPr="001F2ADC">
        <w:rPr>
          <w:rFonts w:cs="Arial"/>
          <w:sz w:val="24"/>
          <w:szCs w:val="24"/>
          <w:lang w:eastAsia="en-US"/>
        </w:rPr>
        <w:tab/>
        <w:t xml:space="preserve">Every effort, </w:t>
      </w:r>
      <w:proofErr w:type="gramStart"/>
      <w:r w:rsidRPr="001F2ADC">
        <w:rPr>
          <w:rFonts w:cs="Arial"/>
          <w:sz w:val="24"/>
          <w:szCs w:val="24"/>
          <w:lang w:eastAsia="en-US"/>
        </w:rPr>
        <w:t>taking into account</w:t>
      </w:r>
      <w:proofErr w:type="gramEnd"/>
      <w:r w:rsidRPr="001F2ADC">
        <w:rPr>
          <w:rFonts w:cs="Arial"/>
          <w:sz w:val="24"/>
          <w:szCs w:val="24"/>
          <w:lang w:eastAsia="en-US"/>
        </w:rPr>
        <w:t xml:space="preserve"> the needs of the patient e.g. emergency surgery, should be made to eliminate or suppress colonisation or infection with MRSA before surgery. As part of the pre-operative preparation:</w:t>
      </w:r>
    </w:p>
    <w:p w:rsidR="001F2ADC" w:rsidRPr="001F2ADC" w:rsidRDefault="001F2ADC" w:rsidP="001F2ADC">
      <w:pPr>
        <w:spacing w:before="18" w:line="280" w:lineRule="exact"/>
        <w:jc w:val="both"/>
        <w:rPr>
          <w:sz w:val="28"/>
          <w:szCs w:val="28"/>
          <w:lang w:eastAsia="en-US"/>
        </w:rPr>
      </w:pPr>
    </w:p>
    <w:p w:rsidR="001F2ADC" w:rsidRPr="001F2ADC" w:rsidRDefault="001F2ADC" w:rsidP="001F2ADC">
      <w:pPr>
        <w:widowControl w:val="0"/>
        <w:numPr>
          <w:ilvl w:val="0"/>
          <w:numId w:val="37"/>
        </w:numPr>
        <w:tabs>
          <w:tab w:val="left" w:pos="860"/>
        </w:tabs>
        <w:spacing w:line="276" w:lineRule="exact"/>
        <w:ind w:right="122"/>
        <w:jc w:val="both"/>
        <w:rPr>
          <w:rFonts w:cs="Arial"/>
          <w:sz w:val="24"/>
          <w:szCs w:val="24"/>
          <w:lang w:eastAsia="en-US"/>
        </w:rPr>
      </w:pPr>
      <w:r w:rsidRPr="001F2ADC">
        <w:rPr>
          <w:rFonts w:cs="Arial"/>
          <w:sz w:val="24"/>
          <w:szCs w:val="24"/>
          <w:lang w:eastAsia="en-US"/>
        </w:rPr>
        <w:t>bathe/shower the patient with an antiseptic solution (</w:t>
      </w:r>
      <w:proofErr w:type="spellStart"/>
      <w:r w:rsidRPr="001F2ADC">
        <w:rPr>
          <w:rFonts w:cs="Arial"/>
          <w:sz w:val="24"/>
          <w:szCs w:val="24"/>
          <w:lang w:eastAsia="en-US"/>
        </w:rPr>
        <w:t>eg</w:t>
      </w:r>
      <w:proofErr w:type="spellEnd"/>
      <w:r w:rsidRPr="001F2ADC">
        <w:rPr>
          <w:rFonts w:cs="Arial"/>
          <w:sz w:val="24"/>
          <w:szCs w:val="24"/>
          <w:lang w:eastAsia="en-US"/>
        </w:rPr>
        <w:t xml:space="preserve"> </w:t>
      </w:r>
      <w:proofErr w:type="spellStart"/>
      <w:r w:rsidRPr="001F2ADC">
        <w:rPr>
          <w:rFonts w:cs="Arial"/>
          <w:sz w:val="24"/>
          <w:szCs w:val="24"/>
          <w:lang w:eastAsia="en-US"/>
        </w:rPr>
        <w:t>Skinsan</w:t>
      </w:r>
      <w:proofErr w:type="spellEnd"/>
      <w:r w:rsidR="002D243D">
        <w:rPr>
          <w:rFonts w:cs="Arial"/>
          <w:sz w:val="24"/>
          <w:szCs w:val="24"/>
          <w:lang w:eastAsia="en-US"/>
        </w:rPr>
        <w:t xml:space="preserve">, </w:t>
      </w:r>
      <w:proofErr w:type="spellStart"/>
      <w:r w:rsidR="002D243D">
        <w:rPr>
          <w:rFonts w:cs="Arial"/>
          <w:sz w:val="24"/>
          <w:szCs w:val="24"/>
          <w:lang w:eastAsia="en-US"/>
        </w:rPr>
        <w:t>Octenisan</w:t>
      </w:r>
      <w:proofErr w:type="spellEnd"/>
      <w:r w:rsidRPr="001F2ADC">
        <w:rPr>
          <w:rFonts w:cs="Arial"/>
          <w:sz w:val="24"/>
          <w:szCs w:val="24"/>
          <w:lang w:eastAsia="en-US"/>
        </w:rPr>
        <w:t>), applied direct to dampened skin as a wash, and rinsed off.</w:t>
      </w:r>
    </w:p>
    <w:p w:rsidR="001F2ADC" w:rsidRPr="001F2ADC" w:rsidRDefault="001F2ADC" w:rsidP="001F2ADC">
      <w:pPr>
        <w:widowControl w:val="0"/>
        <w:numPr>
          <w:ilvl w:val="0"/>
          <w:numId w:val="37"/>
        </w:numPr>
        <w:tabs>
          <w:tab w:val="left" w:pos="860"/>
        </w:tabs>
        <w:spacing w:before="13"/>
        <w:ind w:right="-20"/>
        <w:jc w:val="both"/>
        <w:rPr>
          <w:rFonts w:cs="Arial"/>
          <w:sz w:val="24"/>
          <w:szCs w:val="24"/>
          <w:lang w:eastAsia="en-US"/>
        </w:rPr>
      </w:pPr>
      <w:r w:rsidRPr="001F2ADC">
        <w:rPr>
          <w:rFonts w:cs="Arial"/>
          <w:sz w:val="24"/>
          <w:szCs w:val="24"/>
          <w:lang w:eastAsia="en-US"/>
        </w:rPr>
        <w:t>cover affected lesions with an impermeable dressing.</w:t>
      </w:r>
    </w:p>
    <w:p w:rsidR="001F2ADC" w:rsidRPr="001F2ADC" w:rsidRDefault="001F2ADC" w:rsidP="001F2ADC">
      <w:pPr>
        <w:widowControl w:val="0"/>
        <w:numPr>
          <w:ilvl w:val="0"/>
          <w:numId w:val="37"/>
        </w:numPr>
        <w:tabs>
          <w:tab w:val="left" w:pos="860"/>
        </w:tabs>
        <w:spacing w:before="17"/>
        <w:ind w:right="-20"/>
        <w:jc w:val="both"/>
        <w:rPr>
          <w:rFonts w:cs="Arial"/>
          <w:sz w:val="24"/>
          <w:szCs w:val="24"/>
          <w:lang w:eastAsia="en-US"/>
        </w:rPr>
      </w:pPr>
      <w:r w:rsidRPr="001F2ADC">
        <w:rPr>
          <w:rFonts w:cs="Arial"/>
          <w:sz w:val="24"/>
          <w:szCs w:val="24"/>
          <w:lang w:eastAsia="en-US"/>
        </w:rPr>
        <w:t>apply mupirocin to the nose before the opera</w:t>
      </w:r>
      <w:r w:rsidRPr="001F2ADC">
        <w:rPr>
          <w:rFonts w:cs="Arial"/>
          <w:spacing w:val="1"/>
          <w:sz w:val="24"/>
          <w:szCs w:val="24"/>
          <w:lang w:eastAsia="en-US"/>
        </w:rPr>
        <w:t>t</w:t>
      </w:r>
      <w:r w:rsidRPr="001F2ADC">
        <w:rPr>
          <w:rFonts w:cs="Arial"/>
          <w:sz w:val="24"/>
          <w:szCs w:val="24"/>
          <w:lang w:eastAsia="en-US"/>
        </w:rPr>
        <w:t>ion if the patient is a nasal carrier</w:t>
      </w:r>
    </w:p>
    <w:p w:rsidR="001F2ADC" w:rsidRPr="001F2ADC" w:rsidRDefault="001F2ADC" w:rsidP="001F2ADC">
      <w:pPr>
        <w:widowControl w:val="0"/>
        <w:numPr>
          <w:ilvl w:val="0"/>
          <w:numId w:val="37"/>
        </w:numPr>
        <w:tabs>
          <w:tab w:val="left" w:pos="860"/>
        </w:tabs>
        <w:spacing w:before="21" w:line="276" w:lineRule="exact"/>
        <w:ind w:right="336"/>
        <w:jc w:val="both"/>
        <w:rPr>
          <w:rFonts w:cs="Arial"/>
          <w:sz w:val="24"/>
          <w:szCs w:val="24"/>
          <w:lang w:eastAsia="en-US"/>
        </w:rPr>
      </w:pPr>
      <w:r w:rsidRPr="001F2ADC">
        <w:rPr>
          <w:rFonts w:cs="Arial"/>
          <w:sz w:val="24"/>
          <w:szCs w:val="24"/>
          <w:lang w:eastAsia="en-US"/>
        </w:rPr>
        <w:t>consideration may be given to placing the patients at the end of the theatre list. However, with effective theatre ventilation systems, there should be an adequate number of air exchanges to p</w:t>
      </w:r>
      <w:r w:rsidRPr="001F2ADC">
        <w:rPr>
          <w:rFonts w:cs="Arial"/>
          <w:spacing w:val="-1"/>
          <w:sz w:val="24"/>
          <w:szCs w:val="24"/>
          <w:lang w:eastAsia="en-US"/>
        </w:rPr>
        <w:t>r</w:t>
      </w:r>
      <w:r w:rsidRPr="001F2ADC">
        <w:rPr>
          <w:rFonts w:cs="Arial"/>
          <w:sz w:val="24"/>
          <w:szCs w:val="24"/>
          <w:lang w:eastAsia="en-US"/>
        </w:rPr>
        <w:t>ovide a safe environment within 15 minutes of removal of the MRSA patient from the operating theatre.</w:t>
      </w:r>
    </w:p>
    <w:p w:rsidR="001F2ADC" w:rsidRPr="001F2ADC" w:rsidRDefault="001F2ADC" w:rsidP="001F2ADC">
      <w:pPr>
        <w:widowControl w:val="0"/>
        <w:numPr>
          <w:ilvl w:val="0"/>
          <w:numId w:val="37"/>
        </w:numPr>
        <w:tabs>
          <w:tab w:val="left" w:pos="860"/>
        </w:tabs>
        <w:spacing w:before="21" w:line="276" w:lineRule="exact"/>
        <w:ind w:right="336"/>
        <w:jc w:val="both"/>
        <w:rPr>
          <w:rFonts w:cs="Arial"/>
          <w:sz w:val="24"/>
          <w:szCs w:val="24"/>
          <w:lang w:eastAsia="en-US"/>
        </w:rPr>
      </w:pPr>
      <w:r w:rsidRPr="001F2ADC">
        <w:rPr>
          <w:rFonts w:cs="Arial"/>
          <w:sz w:val="24"/>
          <w:szCs w:val="24"/>
          <w:lang w:eastAsia="en-US"/>
        </w:rPr>
        <w:t xml:space="preserve">theatre surfaces in close contact or near the patient, such as the operating table or instrument trolley, should be decontaminated with a combined </w:t>
      </w:r>
      <w:r w:rsidRPr="001F2ADC">
        <w:rPr>
          <w:rFonts w:cs="Arial"/>
          <w:sz w:val="24"/>
          <w:szCs w:val="20"/>
          <w:lang w:eastAsia="en-US"/>
        </w:rPr>
        <w:t xml:space="preserve">detergent and chlorine releasing product such as </w:t>
      </w:r>
      <w:proofErr w:type="spellStart"/>
      <w:r w:rsidR="008555E0">
        <w:rPr>
          <w:rFonts w:cs="Arial"/>
          <w:sz w:val="24"/>
          <w:szCs w:val="20"/>
          <w:lang w:eastAsia="en-US"/>
        </w:rPr>
        <w:t>Actichlor</w:t>
      </w:r>
      <w:proofErr w:type="spellEnd"/>
      <w:r w:rsidR="00F85E68">
        <w:rPr>
          <w:rFonts w:cs="Arial"/>
          <w:sz w:val="24"/>
          <w:szCs w:val="20"/>
          <w:lang w:eastAsia="en-US"/>
        </w:rPr>
        <w:t>+</w:t>
      </w:r>
      <w:r w:rsidRPr="001F2ADC">
        <w:rPr>
          <w:rFonts w:cs="Arial"/>
          <w:sz w:val="24"/>
          <w:szCs w:val="20"/>
          <w:lang w:eastAsia="en-US"/>
        </w:rPr>
        <w:t xml:space="preserve"> </w:t>
      </w:r>
      <w:r w:rsidRPr="001F2ADC">
        <w:rPr>
          <w:rFonts w:cs="Arial"/>
          <w:sz w:val="24"/>
          <w:szCs w:val="24"/>
          <w:lang w:eastAsia="en-US"/>
        </w:rPr>
        <w:t>before being used for the next patient.</w:t>
      </w:r>
    </w:p>
    <w:p w:rsidR="001F2ADC" w:rsidRPr="001F2ADC" w:rsidRDefault="001F2ADC" w:rsidP="001F2ADC">
      <w:pPr>
        <w:widowControl w:val="0"/>
        <w:numPr>
          <w:ilvl w:val="0"/>
          <w:numId w:val="37"/>
        </w:numPr>
        <w:tabs>
          <w:tab w:val="left" w:pos="860"/>
        </w:tabs>
        <w:spacing w:before="18" w:line="276" w:lineRule="exact"/>
        <w:ind w:right="278"/>
        <w:jc w:val="both"/>
        <w:rPr>
          <w:rFonts w:cs="Arial"/>
          <w:sz w:val="24"/>
          <w:szCs w:val="24"/>
          <w:lang w:eastAsia="en-US"/>
        </w:rPr>
      </w:pPr>
      <w:r w:rsidRPr="001F2ADC">
        <w:rPr>
          <w:rFonts w:cs="Arial"/>
          <w:sz w:val="24"/>
          <w:szCs w:val="24"/>
          <w:lang w:eastAsia="en-US"/>
        </w:rPr>
        <w:lastRenderedPageBreak/>
        <w:t>patients may be allowed to recover aft</w:t>
      </w:r>
      <w:r w:rsidRPr="001F2ADC">
        <w:rPr>
          <w:rFonts w:cs="Arial"/>
          <w:spacing w:val="-1"/>
          <w:sz w:val="24"/>
          <w:szCs w:val="24"/>
          <w:lang w:eastAsia="en-US"/>
        </w:rPr>
        <w:t>e</w:t>
      </w:r>
      <w:r w:rsidRPr="001F2ADC">
        <w:rPr>
          <w:rFonts w:cs="Arial"/>
          <w:sz w:val="24"/>
          <w:szCs w:val="24"/>
          <w:lang w:eastAsia="en-US"/>
        </w:rPr>
        <w:t>r surgery in the operating theatre or an area not occupied by other patients to a</w:t>
      </w:r>
      <w:r w:rsidRPr="001F2ADC">
        <w:rPr>
          <w:rFonts w:cs="Arial"/>
          <w:spacing w:val="-1"/>
          <w:sz w:val="24"/>
          <w:szCs w:val="24"/>
          <w:lang w:eastAsia="en-US"/>
        </w:rPr>
        <w:t>v</w:t>
      </w:r>
      <w:r w:rsidRPr="001F2ADC">
        <w:rPr>
          <w:rFonts w:cs="Arial"/>
          <w:sz w:val="24"/>
          <w:szCs w:val="24"/>
          <w:lang w:eastAsia="en-US"/>
        </w:rPr>
        <w:t xml:space="preserve">oid possible contamination of the usual recovery area. If this is not possible, </w:t>
      </w:r>
      <w:r w:rsidRPr="001F2ADC">
        <w:rPr>
          <w:rFonts w:cs="Arial"/>
          <w:spacing w:val="-3"/>
          <w:sz w:val="24"/>
          <w:szCs w:val="24"/>
          <w:lang w:eastAsia="en-US"/>
        </w:rPr>
        <w:t>t</w:t>
      </w:r>
      <w:r w:rsidRPr="001F2ADC">
        <w:rPr>
          <w:rFonts w:cs="Arial"/>
          <w:sz w:val="24"/>
          <w:szCs w:val="24"/>
          <w:lang w:eastAsia="en-US"/>
        </w:rPr>
        <w:t>he patients should be segregated as far as possible within the recovery area, and nursed by staff dedicated to their care, employing contact precautions.</w:t>
      </w:r>
    </w:p>
    <w:p w:rsidR="001F2ADC" w:rsidRPr="001F2ADC" w:rsidRDefault="001F2ADC" w:rsidP="001F2ADC">
      <w:pPr>
        <w:spacing w:before="12" w:line="260" w:lineRule="exact"/>
        <w:jc w:val="both"/>
        <w:rPr>
          <w:sz w:val="26"/>
          <w:szCs w:val="26"/>
          <w:lang w:eastAsia="en-US"/>
        </w:rPr>
      </w:pPr>
    </w:p>
    <w:p w:rsidR="001F2ADC" w:rsidRPr="001F2ADC" w:rsidRDefault="001F2ADC" w:rsidP="001F2ADC">
      <w:pPr>
        <w:tabs>
          <w:tab w:val="left" w:pos="860"/>
        </w:tabs>
        <w:ind w:left="878" w:right="313" w:hanging="720"/>
        <w:jc w:val="both"/>
        <w:rPr>
          <w:rFonts w:cs="Arial"/>
          <w:sz w:val="24"/>
          <w:szCs w:val="24"/>
          <w:lang w:eastAsia="en-US"/>
        </w:rPr>
      </w:pPr>
      <w:r w:rsidRPr="001F2ADC">
        <w:rPr>
          <w:rFonts w:cs="Arial"/>
          <w:sz w:val="24"/>
          <w:szCs w:val="24"/>
          <w:lang w:eastAsia="en-US"/>
        </w:rPr>
        <w:t>5.2</w:t>
      </w:r>
      <w:r w:rsidRPr="001F2ADC">
        <w:rPr>
          <w:rFonts w:cs="Arial"/>
          <w:sz w:val="24"/>
          <w:szCs w:val="24"/>
          <w:lang w:eastAsia="en-US"/>
        </w:rPr>
        <w:tab/>
        <w:t>Surgical antibiotic prophylaxis may need to be adjusted for patients colonised or infected with MRSA, particularly in high-r</w:t>
      </w:r>
      <w:r w:rsidRPr="001F2ADC">
        <w:rPr>
          <w:rFonts w:cs="Arial"/>
          <w:spacing w:val="-2"/>
          <w:sz w:val="24"/>
          <w:szCs w:val="24"/>
          <w:lang w:eastAsia="en-US"/>
        </w:rPr>
        <w:t>i</w:t>
      </w:r>
      <w:r w:rsidRPr="001F2ADC">
        <w:rPr>
          <w:rFonts w:cs="Arial"/>
          <w:sz w:val="24"/>
          <w:szCs w:val="24"/>
          <w:lang w:eastAsia="en-US"/>
        </w:rPr>
        <w:t xml:space="preserve">sk surgery such as implant surgery. This should be discussed with </w:t>
      </w:r>
      <w:r w:rsidR="00F85E68">
        <w:rPr>
          <w:rFonts w:cs="Arial"/>
          <w:sz w:val="24"/>
          <w:szCs w:val="24"/>
          <w:lang w:eastAsia="en-US"/>
        </w:rPr>
        <w:t xml:space="preserve">microbiology if there is no empiric guidance on </w:t>
      </w:r>
      <w:proofErr w:type="spellStart"/>
      <w:r w:rsidR="00F85E68">
        <w:rPr>
          <w:rFonts w:cs="Arial"/>
          <w:sz w:val="24"/>
          <w:szCs w:val="24"/>
          <w:lang w:eastAsia="en-US"/>
        </w:rPr>
        <w:t>Microguide</w:t>
      </w:r>
      <w:proofErr w:type="spellEnd"/>
      <w:r w:rsidRPr="001F2ADC">
        <w:rPr>
          <w:rFonts w:cs="Arial"/>
          <w:sz w:val="24"/>
          <w:szCs w:val="24"/>
          <w:lang w:eastAsia="en-US"/>
        </w:rPr>
        <w:t>.</w:t>
      </w:r>
    </w:p>
    <w:p w:rsidR="001F2ADC" w:rsidRPr="001F2ADC" w:rsidRDefault="001F2ADC" w:rsidP="001F2ADC">
      <w:pPr>
        <w:ind w:left="158" w:right="-20"/>
        <w:jc w:val="both"/>
        <w:rPr>
          <w:rFonts w:cs="Arial"/>
          <w:b/>
          <w:bCs/>
          <w:sz w:val="24"/>
          <w:szCs w:val="24"/>
          <w:lang w:eastAsia="en-US"/>
        </w:rPr>
      </w:pPr>
    </w:p>
    <w:p w:rsidR="001F2ADC" w:rsidRPr="001F2ADC" w:rsidRDefault="001F2ADC" w:rsidP="001F2ADC">
      <w:pPr>
        <w:ind w:left="158" w:right="-20"/>
        <w:jc w:val="both"/>
        <w:rPr>
          <w:rFonts w:cs="Arial"/>
          <w:sz w:val="24"/>
          <w:szCs w:val="24"/>
          <w:lang w:eastAsia="en-US"/>
        </w:rPr>
      </w:pPr>
      <w:r w:rsidRPr="001F2ADC">
        <w:rPr>
          <w:rFonts w:cs="Arial"/>
          <w:b/>
          <w:bCs/>
          <w:sz w:val="24"/>
          <w:szCs w:val="24"/>
          <w:lang w:eastAsia="en-US"/>
        </w:rPr>
        <w:t>6.</w:t>
      </w:r>
      <w:r w:rsidRPr="001F2ADC">
        <w:rPr>
          <w:rFonts w:cs="Arial"/>
          <w:b/>
          <w:bCs/>
          <w:sz w:val="24"/>
          <w:szCs w:val="24"/>
          <w:lang w:eastAsia="en-US"/>
        </w:rPr>
        <w:tab/>
        <w:t xml:space="preserve"> TRANSFER OF COLONISED OR INFECTED PATIENTS</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108" w:hanging="720"/>
        <w:jc w:val="both"/>
        <w:rPr>
          <w:rFonts w:cs="Arial"/>
          <w:sz w:val="24"/>
          <w:szCs w:val="24"/>
          <w:lang w:eastAsia="en-US"/>
        </w:rPr>
      </w:pPr>
      <w:r w:rsidRPr="001F2ADC">
        <w:rPr>
          <w:rFonts w:cs="Arial"/>
          <w:sz w:val="24"/>
          <w:szCs w:val="24"/>
          <w:lang w:eastAsia="en-US"/>
        </w:rPr>
        <w:t>6.1</w:t>
      </w:r>
      <w:r w:rsidRPr="001F2ADC">
        <w:rPr>
          <w:rFonts w:cs="Arial"/>
          <w:sz w:val="24"/>
          <w:szCs w:val="24"/>
          <w:lang w:eastAsia="en-US"/>
        </w:rPr>
        <w:tab/>
        <w:t>The ward manager or nurse-in-charge of the ward has the responsibility to ensure that the necessary information regarding</w:t>
      </w:r>
      <w:r w:rsidRPr="001F2ADC">
        <w:rPr>
          <w:rFonts w:cs="Arial"/>
          <w:spacing w:val="1"/>
          <w:sz w:val="24"/>
          <w:szCs w:val="24"/>
          <w:lang w:eastAsia="en-US"/>
        </w:rPr>
        <w:t xml:space="preserve"> </w:t>
      </w:r>
      <w:r w:rsidRPr="001F2ADC">
        <w:rPr>
          <w:rFonts w:cs="Arial"/>
          <w:sz w:val="24"/>
          <w:szCs w:val="24"/>
          <w:lang w:eastAsia="en-US"/>
        </w:rPr>
        <w:t>an infected/colonised patient is passed on to a senior member of staff of</w:t>
      </w:r>
      <w:r w:rsidRPr="001F2ADC">
        <w:rPr>
          <w:rFonts w:cs="Arial"/>
          <w:spacing w:val="-1"/>
          <w:sz w:val="24"/>
          <w:szCs w:val="24"/>
          <w:lang w:eastAsia="en-US"/>
        </w:rPr>
        <w:t xml:space="preserve"> </w:t>
      </w:r>
      <w:r w:rsidRPr="001F2ADC">
        <w:rPr>
          <w:rFonts w:cs="Arial"/>
          <w:sz w:val="24"/>
          <w:szCs w:val="24"/>
          <w:lang w:eastAsia="en-US"/>
        </w:rPr>
        <w:t>the receiving ward/department or other healthcare establishment, prior to transfer and be part of patient handover.</w:t>
      </w:r>
    </w:p>
    <w:p w:rsidR="001F2ADC" w:rsidRPr="001F2ADC" w:rsidRDefault="001F2ADC" w:rsidP="001F2ADC">
      <w:pPr>
        <w:tabs>
          <w:tab w:val="left" w:pos="860"/>
        </w:tabs>
        <w:ind w:left="878" w:right="108" w:hanging="7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6.2</w:t>
      </w:r>
      <w:r w:rsidRPr="001F2ADC">
        <w:rPr>
          <w:rFonts w:cs="Arial"/>
          <w:sz w:val="24"/>
          <w:szCs w:val="24"/>
          <w:lang w:eastAsia="en-US"/>
        </w:rPr>
        <w:tab/>
        <w:t>WITHIN THE HOSPITAL</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92" w:hanging="720"/>
        <w:jc w:val="both"/>
        <w:rPr>
          <w:rFonts w:cs="Arial"/>
          <w:sz w:val="24"/>
          <w:szCs w:val="24"/>
          <w:lang w:eastAsia="en-US"/>
        </w:rPr>
      </w:pPr>
      <w:r w:rsidRPr="001F2ADC">
        <w:rPr>
          <w:rFonts w:cs="Arial"/>
          <w:sz w:val="24"/>
          <w:szCs w:val="24"/>
          <w:lang w:eastAsia="en-US"/>
        </w:rPr>
        <w:t>6.2.1</w:t>
      </w:r>
      <w:r w:rsidRPr="001F2ADC">
        <w:rPr>
          <w:rFonts w:cs="Arial"/>
          <w:spacing w:val="-14"/>
          <w:sz w:val="24"/>
          <w:szCs w:val="24"/>
          <w:lang w:eastAsia="en-US"/>
        </w:rPr>
        <w:t xml:space="preserve">   </w:t>
      </w:r>
      <w:r w:rsidRPr="001F2ADC">
        <w:rPr>
          <w:rFonts w:cs="Arial"/>
          <w:sz w:val="24"/>
          <w:szCs w:val="24"/>
          <w:lang w:eastAsia="en-US"/>
        </w:rPr>
        <w:t xml:space="preserve">Unnecessary movement within the ward area should be avoided if at all possible, as should transfers to other wards. If transfer has to be </w:t>
      </w:r>
      <w:proofErr w:type="gramStart"/>
      <w:r w:rsidRPr="001F2ADC">
        <w:rPr>
          <w:rFonts w:cs="Arial"/>
          <w:sz w:val="24"/>
          <w:szCs w:val="24"/>
          <w:lang w:eastAsia="en-US"/>
        </w:rPr>
        <w:t>effected</w:t>
      </w:r>
      <w:proofErr w:type="gramEnd"/>
      <w:r w:rsidRPr="001F2ADC">
        <w:rPr>
          <w:rFonts w:cs="Arial"/>
          <w:sz w:val="24"/>
          <w:szCs w:val="24"/>
          <w:lang w:eastAsia="en-US"/>
        </w:rPr>
        <w:t xml:space="preserve"> then the receiving ward should be informed of the current status of the patient. If the patient has been cleared of infection/c</w:t>
      </w:r>
      <w:r w:rsidRPr="001F2ADC">
        <w:rPr>
          <w:rFonts w:cs="Arial"/>
          <w:spacing w:val="-1"/>
          <w:sz w:val="24"/>
          <w:szCs w:val="24"/>
          <w:lang w:eastAsia="en-US"/>
        </w:rPr>
        <w:t>o</w:t>
      </w:r>
      <w:r w:rsidRPr="001F2ADC">
        <w:rPr>
          <w:rFonts w:cs="Arial"/>
          <w:sz w:val="24"/>
          <w:szCs w:val="24"/>
          <w:lang w:eastAsia="en-US"/>
        </w:rPr>
        <w:t>lonisation then they should be bathed, given clean clothing and transferred to a clean bed. Lesions should be occluded with an impervious dressing.</w:t>
      </w:r>
    </w:p>
    <w:p w:rsidR="001F2ADC" w:rsidRPr="001F2ADC" w:rsidRDefault="001F2ADC" w:rsidP="001F2ADC">
      <w:pPr>
        <w:spacing w:before="3" w:line="280" w:lineRule="exact"/>
        <w:jc w:val="both"/>
        <w:rPr>
          <w:sz w:val="28"/>
          <w:szCs w:val="28"/>
          <w:lang w:eastAsia="en-US"/>
        </w:rPr>
      </w:pPr>
    </w:p>
    <w:p w:rsidR="001F2ADC" w:rsidRPr="001F2ADC" w:rsidRDefault="001F2ADC" w:rsidP="001F2ADC">
      <w:pPr>
        <w:ind w:left="878" w:right="106" w:hanging="720"/>
        <w:jc w:val="both"/>
        <w:rPr>
          <w:rFonts w:cs="Arial"/>
          <w:sz w:val="24"/>
          <w:szCs w:val="24"/>
          <w:lang w:eastAsia="en-US"/>
        </w:rPr>
      </w:pPr>
      <w:r w:rsidRPr="001F2ADC">
        <w:rPr>
          <w:rFonts w:cs="Arial"/>
          <w:sz w:val="24"/>
          <w:szCs w:val="24"/>
          <w:lang w:eastAsia="en-US"/>
        </w:rPr>
        <w:t>6.2.2   After transfer, all linen should be treated as infected and the trolley/chair should be wiped down with detergent and water and disinfected with a chlorine releasing disinfectant (</w:t>
      </w:r>
      <w:proofErr w:type="spellStart"/>
      <w:r w:rsidRPr="001F2ADC">
        <w:rPr>
          <w:rFonts w:cs="Arial"/>
          <w:sz w:val="24"/>
          <w:szCs w:val="24"/>
          <w:lang w:eastAsia="en-US"/>
        </w:rPr>
        <w:t>Actichlor</w:t>
      </w:r>
      <w:proofErr w:type="spellEnd"/>
      <w:r w:rsidRPr="001F2ADC">
        <w:rPr>
          <w:rFonts w:cs="Arial"/>
          <w:sz w:val="24"/>
          <w:szCs w:val="24"/>
          <w:lang w:eastAsia="en-US"/>
        </w:rPr>
        <w:t xml:space="preserve"> +).</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6.3</w:t>
      </w:r>
      <w:r w:rsidRPr="001F2ADC">
        <w:rPr>
          <w:rFonts w:cs="Arial"/>
          <w:sz w:val="24"/>
          <w:szCs w:val="24"/>
          <w:lang w:eastAsia="en-US"/>
        </w:rPr>
        <w:tab/>
        <w:t>VISITS TO THE OTHER DEPARTMENTS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90" w:hanging="720"/>
        <w:jc w:val="both"/>
        <w:rPr>
          <w:rFonts w:cs="Arial"/>
          <w:sz w:val="24"/>
          <w:szCs w:val="24"/>
          <w:lang w:eastAsia="en-US"/>
        </w:rPr>
      </w:pPr>
      <w:proofErr w:type="gramStart"/>
      <w:r w:rsidRPr="001F2ADC">
        <w:rPr>
          <w:rFonts w:cs="Arial"/>
          <w:sz w:val="24"/>
          <w:szCs w:val="24"/>
          <w:lang w:eastAsia="en-US"/>
        </w:rPr>
        <w:t>6.3.1</w:t>
      </w:r>
      <w:r w:rsidRPr="001F2ADC">
        <w:rPr>
          <w:rFonts w:cs="Arial"/>
          <w:spacing w:val="-14"/>
          <w:sz w:val="24"/>
          <w:szCs w:val="24"/>
          <w:lang w:eastAsia="en-US"/>
        </w:rPr>
        <w:t xml:space="preserve">  </w:t>
      </w:r>
      <w:r w:rsidRPr="001F2ADC">
        <w:rPr>
          <w:rFonts w:cs="Arial"/>
          <w:sz w:val="24"/>
          <w:szCs w:val="24"/>
          <w:lang w:eastAsia="en-US"/>
        </w:rPr>
        <w:t>Visits</w:t>
      </w:r>
      <w:proofErr w:type="gramEnd"/>
      <w:r w:rsidRPr="001F2ADC">
        <w:rPr>
          <w:rFonts w:cs="Arial"/>
          <w:sz w:val="24"/>
          <w:szCs w:val="24"/>
          <w:lang w:eastAsia="en-US"/>
        </w:rPr>
        <w:t xml:space="preserve"> to other departments by patients colonised with MRSA should be kept to a minimum and risk assessed.   When visits are essential, prior arrangements should be made with the senior staff of the department conce</w:t>
      </w:r>
      <w:r w:rsidRPr="001F2ADC">
        <w:rPr>
          <w:rFonts w:cs="Arial"/>
          <w:spacing w:val="-1"/>
          <w:sz w:val="24"/>
          <w:szCs w:val="24"/>
          <w:lang w:eastAsia="en-US"/>
        </w:rPr>
        <w:t>r</w:t>
      </w:r>
      <w:r w:rsidRPr="001F2ADC">
        <w:rPr>
          <w:rFonts w:cs="Arial"/>
          <w:sz w:val="24"/>
          <w:szCs w:val="24"/>
          <w:lang w:eastAsia="en-US"/>
        </w:rPr>
        <w:t xml:space="preserve">ned. Patients may </w:t>
      </w:r>
    </w:p>
    <w:p w:rsidR="001F2ADC" w:rsidRPr="001F2ADC" w:rsidRDefault="001F2ADC" w:rsidP="001F2ADC">
      <w:pPr>
        <w:ind w:left="878" w:right="190"/>
        <w:jc w:val="both"/>
        <w:rPr>
          <w:rFonts w:cs="Arial"/>
          <w:sz w:val="24"/>
          <w:szCs w:val="24"/>
          <w:lang w:eastAsia="en-US"/>
        </w:rPr>
      </w:pPr>
      <w:r w:rsidRPr="001F2ADC">
        <w:rPr>
          <w:rFonts w:cs="Arial"/>
          <w:sz w:val="24"/>
          <w:szCs w:val="24"/>
          <w:lang w:eastAsia="en-US"/>
        </w:rPr>
        <w:t>be seen at any time during the normal working session but should spend the minimum time in the department. They should be sent for when the receiving department is ready and not left in a waiting area with other pat</w:t>
      </w:r>
      <w:r w:rsidRPr="001F2ADC">
        <w:rPr>
          <w:rFonts w:cs="Arial"/>
          <w:spacing w:val="-1"/>
          <w:sz w:val="24"/>
          <w:szCs w:val="24"/>
          <w:lang w:eastAsia="en-US"/>
        </w:rPr>
        <w:t>i</w:t>
      </w:r>
      <w:r w:rsidRPr="001F2ADC">
        <w:rPr>
          <w:rFonts w:cs="Arial"/>
          <w:sz w:val="24"/>
          <w:szCs w:val="24"/>
          <w:lang w:eastAsia="en-US"/>
        </w:rPr>
        <w:t xml:space="preserve">ents. </w:t>
      </w:r>
      <w:r w:rsidRPr="001F2ADC">
        <w:rPr>
          <w:rFonts w:cs="Arial"/>
          <w:spacing w:val="1"/>
          <w:sz w:val="24"/>
          <w:szCs w:val="24"/>
          <w:lang w:eastAsia="en-US"/>
        </w:rPr>
        <w:t xml:space="preserve"> </w:t>
      </w:r>
      <w:r w:rsidRPr="001F2ADC">
        <w:rPr>
          <w:rFonts w:cs="Arial"/>
          <w:sz w:val="24"/>
          <w:szCs w:val="24"/>
          <w:lang w:eastAsia="en-US"/>
        </w:rPr>
        <w:t xml:space="preserve">Equipment used and the number of </w:t>
      </w:r>
      <w:proofErr w:type="gramStart"/>
      <w:r w:rsidRPr="001F2ADC">
        <w:rPr>
          <w:rFonts w:cs="Arial"/>
          <w:sz w:val="24"/>
          <w:szCs w:val="24"/>
          <w:lang w:eastAsia="en-US"/>
        </w:rPr>
        <w:t>staff</w:t>
      </w:r>
      <w:proofErr w:type="gramEnd"/>
      <w:r w:rsidRPr="001F2ADC">
        <w:rPr>
          <w:rFonts w:cs="Arial"/>
          <w:sz w:val="24"/>
          <w:szCs w:val="24"/>
          <w:lang w:eastAsia="en-US"/>
        </w:rPr>
        <w:t xml:space="preserve"> attending the patient should be kept</w:t>
      </w:r>
      <w:r w:rsidRPr="001F2ADC">
        <w:rPr>
          <w:rFonts w:cs="Arial"/>
          <w:spacing w:val="1"/>
          <w:sz w:val="24"/>
          <w:szCs w:val="24"/>
          <w:lang w:eastAsia="en-US"/>
        </w:rPr>
        <w:t xml:space="preserve"> </w:t>
      </w:r>
      <w:r w:rsidRPr="001F2ADC">
        <w:rPr>
          <w:rFonts w:cs="Arial"/>
          <w:sz w:val="24"/>
          <w:szCs w:val="24"/>
          <w:lang w:eastAsia="en-US"/>
        </w:rPr>
        <w:t>to a safe minimum, and the equipment should be disinfected after use.</w:t>
      </w:r>
    </w:p>
    <w:p w:rsidR="001F2ADC" w:rsidRPr="001F2ADC" w:rsidRDefault="001F2ADC" w:rsidP="001F2ADC">
      <w:pPr>
        <w:ind w:left="878" w:right="190" w:hanging="7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6.4</w:t>
      </w:r>
      <w:r w:rsidRPr="001F2ADC">
        <w:rPr>
          <w:rFonts w:cs="Arial"/>
          <w:sz w:val="24"/>
          <w:szCs w:val="24"/>
          <w:lang w:eastAsia="en-US"/>
        </w:rPr>
        <w:tab/>
        <w:t>AMBULANCE TRANSPORTATION</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45" w:hanging="720"/>
        <w:jc w:val="both"/>
        <w:rPr>
          <w:rFonts w:cs="Arial"/>
          <w:sz w:val="24"/>
          <w:szCs w:val="24"/>
          <w:lang w:eastAsia="en-US"/>
        </w:rPr>
      </w:pPr>
      <w:r w:rsidRPr="001F2ADC">
        <w:rPr>
          <w:rFonts w:cs="Arial"/>
          <w:sz w:val="24"/>
          <w:szCs w:val="24"/>
          <w:lang w:eastAsia="en-US"/>
        </w:rPr>
        <w:t>6.4.1</w:t>
      </w:r>
      <w:r w:rsidRPr="001F2ADC">
        <w:rPr>
          <w:rFonts w:cs="Arial"/>
          <w:spacing w:val="-14"/>
          <w:sz w:val="24"/>
          <w:szCs w:val="24"/>
          <w:lang w:eastAsia="en-US"/>
        </w:rPr>
        <w:t xml:space="preserve">   </w:t>
      </w:r>
      <w:r w:rsidRPr="001F2ADC">
        <w:rPr>
          <w:rFonts w:cs="Arial"/>
          <w:sz w:val="24"/>
          <w:szCs w:val="24"/>
          <w:lang w:eastAsia="en-US"/>
        </w:rPr>
        <w:t>The ambulance service should be notified p</w:t>
      </w:r>
      <w:r w:rsidRPr="001F2ADC">
        <w:rPr>
          <w:rFonts w:cs="Arial"/>
          <w:spacing w:val="2"/>
          <w:sz w:val="24"/>
          <w:szCs w:val="24"/>
          <w:lang w:eastAsia="en-US"/>
        </w:rPr>
        <w:t>r</w:t>
      </w:r>
      <w:r w:rsidRPr="001F2ADC">
        <w:rPr>
          <w:rFonts w:cs="Arial"/>
          <w:sz w:val="24"/>
          <w:szCs w:val="24"/>
          <w:lang w:eastAsia="en-US"/>
        </w:rPr>
        <w:t>ior</w:t>
      </w:r>
      <w:r w:rsidRPr="001F2ADC">
        <w:rPr>
          <w:rFonts w:cs="Arial"/>
          <w:spacing w:val="1"/>
          <w:sz w:val="24"/>
          <w:szCs w:val="24"/>
          <w:lang w:eastAsia="en-US"/>
        </w:rPr>
        <w:t xml:space="preserve"> </w:t>
      </w:r>
      <w:r w:rsidRPr="001F2ADC">
        <w:rPr>
          <w:rFonts w:cs="Arial"/>
          <w:sz w:val="24"/>
          <w:szCs w:val="24"/>
          <w:lang w:eastAsia="en-US"/>
        </w:rPr>
        <w:t>to</w:t>
      </w:r>
      <w:r w:rsidRPr="001F2ADC">
        <w:rPr>
          <w:rFonts w:cs="Arial"/>
          <w:spacing w:val="1"/>
          <w:sz w:val="24"/>
          <w:szCs w:val="24"/>
          <w:lang w:eastAsia="en-US"/>
        </w:rPr>
        <w:t xml:space="preserve"> </w:t>
      </w:r>
      <w:r w:rsidRPr="001F2ADC">
        <w:rPr>
          <w:rFonts w:cs="Arial"/>
          <w:sz w:val="24"/>
          <w:szCs w:val="24"/>
          <w:lang w:eastAsia="en-US"/>
        </w:rPr>
        <w:t>transfer.</w:t>
      </w:r>
      <w:r w:rsidRPr="001F2ADC">
        <w:rPr>
          <w:rFonts w:cs="Arial"/>
          <w:spacing w:val="1"/>
          <w:sz w:val="24"/>
          <w:szCs w:val="24"/>
          <w:lang w:eastAsia="en-US"/>
        </w:rPr>
        <w:t xml:space="preserve"> </w:t>
      </w:r>
      <w:r w:rsidRPr="001F2ADC">
        <w:rPr>
          <w:rFonts w:cs="Arial"/>
          <w:sz w:val="24"/>
          <w:szCs w:val="24"/>
          <w:lang w:eastAsia="en-US"/>
        </w:rPr>
        <w:t>Further</w:t>
      </w:r>
      <w:r w:rsidRPr="001F2ADC">
        <w:rPr>
          <w:rFonts w:cs="Arial"/>
          <w:spacing w:val="1"/>
          <w:sz w:val="24"/>
          <w:szCs w:val="24"/>
          <w:lang w:eastAsia="en-US"/>
        </w:rPr>
        <w:t xml:space="preserve"> </w:t>
      </w:r>
      <w:r w:rsidRPr="001F2ADC">
        <w:rPr>
          <w:rFonts w:cs="Arial"/>
          <w:sz w:val="24"/>
          <w:szCs w:val="24"/>
          <w:lang w:eastAsia="en-US"/>
        </w:rPr>
        <w:t>information</w:t>
      </w:r>
      <w:r w:rsidRPr="001F2ADC">
        <w:rPr>
          <w:rFonts w:cs="Arial"/>
          <w:spacing w:val="1"/>
          <w:sz w:val="24"/>
          <w:szCs w:val="24"/>
          <w:lang w:eastAsia="en-US"/>
        </w:rPr>
        <w:t xml:space="preserve"> </w:t>
      </w:r>
      <w:r w:rsidRPr="001F2ADC">
        <w:rPr>
          <w:rFonts w:cs="Arial"/>
          <w:sz w:val="24"/>
          <w:szCs w:val="24"/>
          <w:lang w:eastAsia="en-US"/>
        </w:rPr>
        <w:t>for the ambulance service should be obtained f</w:t>
      </w:r>
      <w:r w:rsidRPr="001F2ADC">
        <w:rPr>
          <w:rFonts w:cs="Arial"/>
          <w:spacing w:val="1"/>
          <w:sz w:val="24"/>
          <w:szCs w:val="24"/>
          <w:lang w:eastAsia="en-US"/>
        </w:rPr>
        <w:t>r</w:t>
      </w:r>
      <w:r w:rsidRPr="001F2ADC">
        <w:rPr>
          <w:rFonts w:cs="Arial"/>
          <w:sz w:val="24"/>
          <w:szCs w:val="24"/>
          <w:lang w:eastAsia="en-US"/>
        </w:rPr>
        <w:t>om Public Health Wales (029 20402478).</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6.5</w:t>
      </w:r>
      <w:r w:rsidRPr="001F2ADC">
        <w:rPr>
          <w:rFonts w:cs="Arial"/>
          <w:sz w:val="24"/>
          <w:szCs w:val="24"/>
          <w:lang w:eastAsia="en-US"/>
        </w:rPr>
        <w:tab/>
        <w:t>TRANSFERS TO OTHER HOSPITALS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94" w:hanging="720"/>
        <w:jc w:val="both"/>
        <w:rPr>
          <w:rFonts w:cs="Arial"/>
          <w:sz w:val="24"/>
          <w:szCs w:val="24"/>
          <w:lang w:eastAsia="en-US"/>
        </w:rPr>
      </w:pPr>
      <w:r w:rsidRPr="001F2ADC">
        <w:rPr>
          <w:rFonts w:cs="Arial"/>
          <w:sz w:val="24"/>
          <w:szCs w:val="24"/>
          <w:lang w:eastAsia="en-US"/>
        </w:rPr>
        <w:t>6.5.1</w:t>
      </w:r>
      <w:r w:rsidRPr="001F2ADC">
        <w:rPr>
          <w:rFonts w:cs="Arial"/>
          <w:spacing w:val="-14"/>
          <w:sz w:val="24"/>
          <w:szCs w:val="24"/>
          <w:lang w:eastAsia="en-US"/>
        </w:rPr>
        <w:t xml:space="preserve"> </w:t>
      </w:r>
      <w:r w:rsidRPr="001F2ADC">
        <w:rPr>
          <w:rFonts w:cs="Arial"/>
          <w:sz w:val="24"/>
          <w:szCs w:val="24"/>
          <w:lang w:eastAsia="en-US"/>
        </w:rPr>
        <w:t xml:space="preserve">Inter-hospital movements should be </w:t>
      </w:r>
      <w:r w:rsidRPr="001F2ADC">
        <w:rPr>
          <w:rFonts w:cs="Arial"/>
          <w:spacing w:val="2"/>
          <w:sz w:val="24"/>
          <w:szCs w:val="24"/>
          <w:lang w:eastAsia="en-US"/>
        </w:rPr>
        <w:t>k</w:t>
      </w:r>
      <w:r w:rsidRPr="001F2ADC">
        <w:rPr>
          <w:rFonts w:cs="Arial"/>
          <w:sz w:val="24"/>
          <w:szCs w:val="24"/>
          <w:lang w:eastAsia="en-US"/>
        </w:rPr>
        <w:t xml:space="preserve">ept to the minimum possible. It is the responsibility of the transferring ward to identify the patient as MRSA positive and to highlight it in the patient's notes. </w:t>
      </w:r>
      <w:r w:rsidRPr="001F2ADC">
        <w:rPr>
          <w:rFonts w:cs="Arial"/>
          <w:spacing w:val="1"/>
          <w:sz w:val="24"/>
          <w:szCs w:val="24"/>
          <w:lang w:eastAsia="en-US"/>
        </w:rPr>
        <w:t xml:space="preserve"> </w:t>
      </w:r>
      <w:r w:rsidRPr="001F2ADC">
        <w:rPr>
          <w:rFonts w:cs="Arial"/>
          <w:sz w:val="24"/>
          <w:szCs w:val="24"/>
          <w:lang w:eastAsia="en-US"/>
        </w:rPr>
        <w:t>Patients</w:t>
      </w:r>
      <w:r w:rsidRPr="001F2ADC">
        <w:rPr>
          <w:rFonts w:cs="Arial"/>
          <w:spacing w:val="-1"/>
          <w:sz w:val="24"/>
          <w:szCs w:val="24"/>
          <w:lang w:eastAsia="en-US"/>
        </w:rPr>
        <w:t xml:space="preserve"> </w:t>
      </w:r>
      <w:r w:rsidRPr="001F2ADC">
        <w:rPr>
          <w:rFonts w:cs="Arial"/>
          <w:sz w:val="24"/>
          <w:szCs w:val="24"/>
          <w:lang w:eastAsia="en-US"/>
        </w:rPr>
        <w:t>that are discharged from high-risk areas should have their status established on discha</w:t>
      </w:r>
      <w:r w:rsidRPr="001F2ADC">
        <w:rPr>
          <w:rFonts w:cs="Arial"/>
          <w:spacing w:val="1"/>
          <w:sz w:val="24"/>
          <w:szCs w:val="24"/>
          <w:lang w:eastAsia="en-US"/>
        </w:rPr>
        <w:t>r</w:t>
      </w:r>
      <w:r w:rsidRPr="001F2ADC">
        <w:rPr>
          <w:rFonts w:cs="Arial"/>
          <w:sz w:val="24"/>
          <w:szCs w:val="24"/>
          <w:lang w:eastAsia="en-US"/>
        </w:rPr>
        <w:t xml:space="preserve">ge. </w:t>
      </w:r>
      <w:r w:rsidRPr="001F2ADC">
        <w:rPr>
          <w:rFonts w:cs="Arial"/>
          <w:spacing w:val="1"/>
          <w:sz w:val="24"/>
          <w:szCs w:val="24"/>
          <w:lang w:eastAsia="en-US"/>
        </w:rPr>
        <w:t xml:space="preserve"> </w:t>
      </w:r>
      <w:r w:rsidRPr="001F2ADC">
        <w:rPr>
          <w:rFonts w:cs="Arial"/>
          <w:sz w:val="24"/>
          <w:szCs w:val="24"/>
          <w:lang w:eastAsia="en-US"/>
        </w:rPr>
        <w:t xml:space="preserve">This can either be done by the discharging or receiving hospital by arrangement. </w:t>
      </w:r>
      <w:r w:rsidRPr="001F2ADC">
        <w:rPr>
          <w:rFonts w:cs="Arial"/>
          <w:spacing w:val="1"/>
          <w:sz w:val="24"/>
          <w:szCs w:val="24"/>
          <w:lang w:eastAsia="en-US"/>
        </w:rPr>
        <w:t xml:space="preserve"> </w:t>
      </w:r>
      <w:r w:rsidRPr="001F2ADC">
        <w:rPr>
          <w:rFonts w:cs="Arial"/>
          <w:sz w:val="24"/>
          <w:szCs w:val="24"/>
          <w:lang w:eastAsia="en-US"/>
        </w:rPr>
        <w:t>There is however no need to delay or prevent discharge while waiting f</w:t>
      </w:r>
      <w:r w:rsidRPr="001F2ADC">
        <w:rPr>
          <w:rFonts w:cs="Arial"/>
          <w:spacing w:val="-2"/>
          <w:sz w:val="24"/>
          <w:szCs w:val="24"/>
          <w:lang w:eastAsia="en-US"/>
        </w:rPr>
        <w:t>o</w:t>
      </w:r>
      <w:r w:rsidRPr="001F2ADC">
        <w:rPr>
          <w:rFonts w:cs="Arial"/>
          <w:sz w:val="24"/>
          <w:szCs w:val="24"/>
          <w:lang w:eastAsia="en-US"/>
        </w:rPr>
        <w:t>r the results as long as the receiving unit is aware of the current status.</w:t>
      </w:r>
    </w:p>
    <w:p w:rsidR="001F2ADC" w:rsidRPr="001F2ADC" w:rsidRDefault="001F2ADC" w:rsidP="001F2ADC">
      <w:pPr>
        <w:ind w:left="878" w:right="94" w:hanging="7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6.6</w:t>
      </w:r>
      <w:r w:rsidRPr="001F2ADC">
        <w:rPr>
          <w:rFonts w:cs="Arial"/>
          <w:sz w:val="24"/>
          <w:szCs w:val="24"/>
          <w:lang w:eastAsia="en-US"/>
        </w:rPr>
        <w:tab/>
        <w:t>TRANSFERS TO NURSING/RESIDENTIAL HOMES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594" w:hanging="720"/>
        <w:jc w:val="both"/>
        <w:rPr>
          <w:rFonts w:cs="Arial"/>
          <w:sz w:val="24"/>
          <w:szCs w:val="24"/>
          <w:lang w:eastAsia="en-US"/>
        </w:rPr>
      </w:pPr>
      <w:proofErr w:type="gramStart"/>
      <w:r w:rsidRPr="001F2ADC">
        <w:rPr>
          <w:rFonts w:cs="Arial"/>
          <w:sz w:val="24"/>
          <w:szCs w:val="24"/>
          <w:lang w:eastAsia="en-US"/>
        </w:rPr>
        <w:t>6.6.1</w:t>
      </w:r>
      <w:r w:rsidRPr="001F2ADC">
        <w:rPr>
          <w:rFonts w:cs="Arial"/>
          <w:spacing w:val="-14"/>
          <w:sz w:val="24"/>
          <w:szCs w:val="24"/>
          <w:lang w:eastAsia="en-US"/>
        </w:rPr>
        <w:t xml:space="preserve">  </w:t>
      </w:r>
      <w:r w:rsidRPr="001F2ADC">
        <w:rPr>
          <w:rFonts w:cs="Arial"/>
          <w:sz w:val="24"/>
          <w:szCs w:val="24"/>
          <w:lang w:eastAsia="en-US"/>
        </w:rPr>
        <w:t>Public</w:t>
      </w:r>
      <w:proofErr w:type="gramEnd"/>
      <w:r w:rsidRPr="001F2ADC">
        <w:rPr>
          <w:rFonts w:cs="Arial"/>
          <w:sz w:val="24"/>
          <w:szCs w:val="24"/>
          <w:lang w:eastAsia="en-US"/>
        </w:rPr>
        <w:t xml:space="preserve"> Health Wales have advised long term community care facilities that they</w:t>
      </w:r>
      <w:r w:rsidRPr="001F2ADC">
        <w:rPr>
          <w:rFonts w:cs="Arial"/>
          <w:spacing w:val="-1"/>
          <w:sz w:val="24"/>
          <w:szCs w:val="24"/>
          <w:lang w:eastAsia="en-US"/>
        </w:rPr>
        <w:t xml:space="preserve"> </w:t>
      </w:r>
      <w:r w:rsidRPr="001F2ADC">
        <w:rPr>
          <w:rFonts w:cs="Arial"/>
          <w:b/>
          <w:sz w:val="24"/>
          <w:szCs w:val="24"/>
          <w:lang w:eastAsia="en-US"/>
        </w:rPr>
        <w:t>should</w:t>
      </w:r>
      <w:r w:rsidRPr="001F2ADC">
        <w:rPr>
          <w:rFonts w:cs="Arial"/>
          <w:sz w:val="24"/>
          <w:szCs w:val="24"/>
          <w:lang w:eastAsia="en-US"/>
        </w:rPr>
        <w:t xml:space="preserve"> accept MRSA positive patients. Colonisation with MRSA should not delay patient discharge from the hospital.</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6.7</w:t>
      </w:r>
      <w:r w:rsidRPr="001F2ADC">
        <w:rPr>
          <w:rFonts w:cs="Arial"/>
          <w:sz w:val="24"/>
          <w:szCs w:val="24"/>
          <w:lang w:eastAsia="en-US"/>
        </w:rPr>
        <w:tab/>
        <w:t>DISCHARGE OF PATIENTS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92" w:hanging="720"/>
        <w:jc w:val="both"/>
        <w:rPr>
          <w:rFonts w:cs="Arial"/>
          <w:sz w:val="24"/>
          <w:szCs w:val="24"/>
          <w:lang w:eastAsia="en-US"/>
        </w:rPr>
      </w:pPr>
      <w:proofErr w:type="gramStart"/>
      <w:r w:rsidRPr="001F2ADC">
        <w:rPr>
          <w:rFonts w:cs="Arial"/>
          <w:sz w:val="24"/>
          <w:szCs w:val="24"/>
          <w:lang w:eastAsia="en-US"/>
        </w:rPr>
        <w:t>6.7.1</w:t>
      </w:r>
      <w:r w:rsidRPr="001F2ADC">
        <w:rPr>
          <w:rFonts w:cs="Arial"/>
          <w:spacing w:val="-14"/>
          <w:sz w:val="24"/>
          <w:szCs w:val="24"/>
          <w:lang w:eastAsia="en-US"/>
        </w:rPr>
        <w:t xml:space="preserve">  </w:t>
      </w:r>
      <w:r w:rsidRPr="001F2ADC">
        <w:rPr>
          <w:rFonts w:cs="Arial"/>
          <w:sz w:val="24"/>
          <w:szCs w:val="24"/>
          <w:lang w:eastAsia="en-US"/>
        </w:rPr>
        <w:t>The</w:t>
      </w:r>
      <w:proofErr w:type="gramEnd"/>
      <w:r w:rsidRPr="001F2ADC">
        <w:rPr>
          <w:rFonts w:cs="Arial"/>
          <w:sz w:val="24"/>
          <w:szCs w:val="24"/>
          <w:lang w:eastAsia="en-US"/>
        </w:rPr>
        <w:t xml:space="preserve"> General Practitioner, other health</w:t>
      </w:r>
      <w:r w:rsidRPr="001F2ADC">
        <w:rPr>
          <w:rFonts w:cs="Arial"/>
          <w:spacing w:val="-1"/>
          <w:sz w:val="24"/>
          <w:szCs w:val="24"/>
          <w:lang w:eastAsia="en-US"/>
        </w:rPr>
        <w:t xml:space="preserve"> </w:t>
      </w:r>
      <w:r w:rsidRPr="001F2ADC">
        <w:rPr>
          <w:rFonts w:cs="Arial"/>
          <w:sz w:val="24"/>
          <w:szCs w:val="24"/>
          <w:lang w:eastAsia="en-US"/>
        </w:rPr>
        <w:t>care and relevant social agencies involved in the patient's care should be informed and advised of any on-going decolonisation procedures. Ward staff shou</w:t>
      </w:r>
      <w:r w:rsidRPr="001F2ADC">
        <w:rPr>
          <w:rFonts w:cs="Arial"/>
          <w:spacing w:val="-1"/>
          <w:sz w:val="24"/>
          <w:szCs w:val="24"/>
          <w:lang w:eastAsia="en-US"/>
        </w:rPr>
        <w:t>l</w:t>
      </w:r>
      <w:r w:rsidRPr="001F2ADC">
        <w:rPr>
          <w:rFonts w:cs="Arial"/>
          <w:sz w:val="24"/>
          <w:szCs w:val="24"/>
          <w:lang w:eastAsia="en-US"/>
        </w:rPr>
        <w:t>d inform patients that there is no risk to healthy relatives. Whilst an attempt should be made to decolonise the patient in hospital, it is important to note that cont</w:t>
      </w:r>
      <w:r w:rsidRPr="001F2ADC">
        <w:rPr>
          <w:rFonts w:cs="Arial"/>
          <w:spacing w:val="-2"/>
          <w:sz w:val="24"/>
          <w:szCs w:val="24"/>
          <w:lang w:eastAsia="en-US"/>
        </w:rPr>
        <w:t>i</w:t>
      </w:r>
      <w:r w:rsidRPr="001F2ADC">
        <w:rPr>
          <w:rFonts w:cs="Arial"/>
          <w:sz w:val="24"/>
          <w:szCs w:val="24"/>
          <w:lang w:eastAsia="en-US"/>
        </w:rPr>
        <w:t>nued MRSA carriage does not preclude discharge from hospital. If decolonisation has not been completed during the patient's hospital stay, it should be continued after discharge until the course has been completed.</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6.8</w:t>
      </w:r>
      <w:r w:rsidRPr="001F2ADC">
        <w:rPr>
          <w:rFonts w:cs="Arial"/>
          <w:sz w:val="24"/>
          <w:szCs w:val="24"/>
          <w:lang w:eastAsia="en-US"/>
        </w:rPr>
        <w:tab/>
        <w:t>DECEASED PATIENTS</w:t>
      </w:r>
    </w:p>
    <w:p w:rsidR="001F2ADC" w:rsidRPr="001F2ADC" w:rsidRDefault="001F2ADC" w:rsidP="001F2ADC">
      <w:pPr>
        <w:tabs>
          <w:tab w:val="left" w:pos="860"/>
        </w:tabs>
        <w:ind w:right="-20"/>
        <w:jc w:val="both"/>
        <w:rPr>
          <w:rFonts w:cs="Arial"/>
          <w:sz w:val="24"/>
          <w:szCs w:val="24"/>
          <w:lang w:eastAsia="en-US"/>
        </w:rPr>
      </w:pPr>
    </w:p>
    <w:p w:rsidR="001F2ADC" w:rsidRPr="001F2ADC" w:rsidRDefault="001F2ADC" w:rsidP="001F2ADC">
      <w:pPr>
        <w:spacing w:before="29"/>
        <w:ind w:left="878" w:right="319" w:hanging="720"/>
        <w:jc w:val="both"/>
        <w:rPr>
          <w:rFonts w:cs="Arial"/>
          <w:sz w:val="24"/>
          <w:szCs w:val="24"/>
          <w:lang w:eastAsia="en-US"/>
        </w:rPr>
      </w:pPr>
      <w:r w:rsidRPr="001F2ADC">
        <w:rPr>
          <w:rFonts w:cs="Arial"/>
          <w:sz w:val="24"/>
          <w:szCs w:val="24"/>
          <w:lang w:eastAsia="en-US"/>
        </w:rPr>
        <w:t xml:space="preserve">6.8.1  </w:t>
      </w:r>
      <w:r w:rsidRPr="001F2ADC">
        <w:rPr>
          <w:rFonts w:cs="Arial"/>
          <w:spacing w:val="-14"/>
          <w:sz w:val="24"/>
          <w:szCs w:val="24"/>
          <w:lang w:eastAsia="en-US"/>
        </w:rPr>
        <w:t xml:space="preserve"> </w:t>
      </w:r>
      <w:r w:rsidRPr="001F2ADC">
        <w:rPr>
          <w:rFonts w:cs="Arial"/>
          <w:sz w:val="24"/>
          <w:szCs w:val="24"/>
          <w:lang w:eastAsia="en-US"/>
        </w:rPr>
        <w:t>Inform the mortuary. Precautions ta</w:t>
      </w:r>
      <w:r w:rsidRPr="001F2ADC">
        <w:rPr>
          <w:rFonts w:cs="Arial"/>
          <w:spacing w:val="-1"/>
          <w:sz w:val="24"/>
          <w:szCs w:val="24"/>
          <w:lang w:eastAsia="en-US"/>
        </w:rPr>
        <w:t>k</w:t>
      </w:r>
      <w:r w:rsidRPr="001F2ADC">
        <w:rPr>
          <w:rFonts w:cs="Arial"/>
          <w:sz w:val="24"/>
          <w:szCs w:val="24"/>
          <w:lang w:eastAsia="en-US"/>
        </w:rPr>
        <w:t>en should be the same as when the patient was alive. Any lesions should be covered with impermeable dressings. Plastic body bags are not necessary.</w:t>
      </w:r>
    </w:p>
    <w:p w:rsidR="001F2ADC" w:rsidRDefault="001F2ADC" w:rsidP="001F2ADC">
      <w:pPr>
        <w:tabs>
          <w:tab w:val="left" w:pos="860"/>
        </w:tabs>
        <w:ind w:left="158" w:right="-20"/>
        <w:jc w:val="both"/>
        <w:rPr>
          <w:rFonts w:cs="Arial"/>
          <w:sz w:val="24"/>
          <w:szCs w:val="24"/>
          <w:lang w:eastAsia="en-US"/>
        </w:rPr>
      </w:pPr>
    </w:p>
    <w:p w:rsidR="00957186" w:rsidRDefault="00957186" w:rsidP="001F2ADC">
      <w:pPr>
        <w:tabs>
          <w:tab w:val="left" w:pos="860"/>
        </w:tabs>
        <w:ind w:left="158" w:right="-20"/>
        <w:jc w:val="both"/>
        <w:rPr>
          <w:rFonts w:cs="Arial"/>
          <w:sz w:val="24"/>
          <w:szCs w:val="24"/>
          <w:lang w:eastAsia="en-US"/>
        </w:rPr>
      </w:pPr>
    </w:p>
    <w:p w:rsidR="00957186" w:rsidRPr="001F2ADC" w:rsidRDefault="00957186" w:rsidP="001F2ADC">
      <w:pPr>
        <w:tabs>
          <w:tab w:val="left" w:pos="860"/>
        </w:tabs>
        <w:ind w:left="158" w:right="-20"/>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7.</w:t>
      </w:r>
      <w:r w:rsidRPr="001F2ADC">
        <w:rPr>
          <w:rFonts w:cs="Arial"/>
          <w:b/>
          <w:bCs/>
          <w:sz w:val="24"/>
          <w:szCs w:val="24"/>
          <w:lang w:eastAsia="en-US"/>
        </w:rPr>
        <w:tab/>
        <w:t>HEALTHCARE PERSONNEL</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602" w:hanging="720"/>
        <w:jc w:val="both"/>
        <w:rPr>
          <w:rFonts w:cs="Arial"/>
          <w:sz w:val="24"/>
          <w:szCs w:val="24"/>
          <w:lang w:eastAsia="en-US"/>
        </w:rPr>
      </w:pPr>
      <w:r w:rsidRPr="001F2ADC">
        <w:rPr>
          <w:rFonts w:cs="Arial"/>
          <w:sz w:val="24"/>
          <w:szCs w:val="24"/>
          <w:lang w:eastAsia="en-US"/>
        </w:rPr>
        <w:lastRenderedPageBreak/>
        <w:t>7.1</w:t>
      </w:r>
      <w:r w:rsidRPr="001F2ADC">
        <w:rPr>
          <w:rFonts w:cs="Arial"/>
          <w:sz w:val="24"/>
          <w:szCs w:val="24"/>
          <w:lang w:eastAsia="en-US"/>
        </w:rPr>
        <w:tab/>
        <w:t>Routine screening of staff is not</w:t>
      </w:r>
      <w:r w:rsidRPr="001F2ADC">
        <w:rPr>
          <w:rFonts w:cs="Arial"/>
          <w:spacing w:val="-1"/>
          <w:sz w:val="24"/>
          <w:szCs w:val="24"/>
          <w:lang w:eastAsia="en-US"/>
        </w:rPr>
        <w:t xml:space="preserve"> </w:t>
      </w:r>
      <w:r w:rsidRPr="001F2ADC">
        <w:rPr>
          <w:rFonts w:cs="Arial"/>
          <w:sz w:val="24"/>
          <w:szCs w:val="24"/>
          <w:lang w:eastAsia="en-US"/>
        </w:rPr>
        <w:t>recommended but may be considered in an outbreak situation or if transmission continues on a unit despite active control measures.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216" w:hanging="720"/>
        <w:jc w:val="both"/>
        <w:rPr>
          <w:rFonts w:cs="Arial"/>
          <w:sz w:val="24"/>
          <w:szCs w:val="24"/>
          <w:lang w:eastAsia="en-US"/>
        </w:rPr>
      </w:pPr>
      <w:r w:rsidRPr="001F2ADC">
        <w:rPr>
          <w:rFonts w:cs="Arial"/>
          <w:sz w:val="24"/>
          <w:szCs w:val="24"/>
          <w:lang w:eastAsia="en-US"/>
        </w:rPr>
        <w:t>7.2</w:t>
      </w:r>
      <w:r w:rsidRPr="001F2ADC">
        <w:rPr>
          <w:rFonts w:cs="Arial"/>
          <w:sz w:val="24"/>
          <w:szCs w:val="24"/>
          <w:lang w:eastAsia="en-US"/>
        </w:rPr>
        <w:tab/>
        <w:t xml:space="preserve">It must be emphasised that MRSA colonisation poses a little to no risk to healthy individuals. </w:t>
      </w:r>
      <w:r w:rsidRPr="001F2ADC">
        <w:rPr>
          <w:rFonts w:cs="Arial"/>
          <w:spacing w:val="1"/>
          <w:sz w:val="24"/>
          <w:szCs w:val="24"/>
          <w:lang w:eastAsia="en-US"/>
        </w:rPr>
        <w:t xml:space="preserve"> </w:t>
      </w:r>
      <w:r w:rsidRPr="001F2ADC">
        <w:rPr>
          <w:rFonts w:cs="Arial"/>
          <w:sz w:val="24"/>
          <w:szCs w:val="24"/>
          <w:lang w:eastAsia="en-US"/>
        </w:rPr>
        <w:t>If a staff m</w:t>
      </w:r>
      <w:r w:rsidRPr="001F2ADC">
        <w:rPr>
          <w:rFonts w:cs="Arial"/>
          <w:spacing w:val="-2"/>
          <w:sz w:val="24"/>
          <w:szCs w:val="24"/>
          <w:lang w:eastAsia="en-US"/>
        </w:rPr>
        <w:t>e</w:t>
      </w:r>
      <w:r w:rsidRPr="001F2ADC">
        <w:rPr>
          <w:rFonts w:cs="Arial"/>
          <w:sz w:val="24"/>
          <w:szCs w:val="24"/>
          <w:lang w:eastAsia="en-US"/>
        </w:rPr>
        <w:t>mber does become colonised and shares accommodation with other healthcare wor</w:t>
      </w:r>
      <w:r w:rsidRPr="001F2ADC">
        <w:rPr>
          <w:rFonts w:cs="Arial"/>
          <w:spacing w:val="-1"/>
          <w:sz w:val="24"/>
          <w:szCs w:val="24"/>
          <w:lang w:eastAsia="en-US"/>
        </w:rPr>
        <w:t>k</w:t>
      </w:r>
      <w:r w:rsidRPr="001F2ADC">
        <w:rPr>
          <w:rFonts w:cs="Arial"/>
          <w:sz w:val="24"/>
          <w:szCs w:val="24"/>
          <w:lang w:eastAsia="en-US"/>
        </w:rPr>
        <w:t xml:space="preserve">ers or other vulnerable individuals (e.g. immunocompromised), they should </w:t>
      </w:r>
      <w:r w:rsidRPr="001F2ADC">
        <w:rPr>
          <w:rFonts w:cs="Arial"/>
          <w:spacing w:val="-1"/>
          <w:sz w:val="24"/>
          <w:szCs w:val="24"/>
          <w:lang w:eastAsia="en-US"/>
        </w:rPr>
        <w:t>c</w:t>
      </w:r>
      <w:r w:rsidRPr="001F2ADC">
        <w:rPr>
          <w:rFonts w:cs="Arial"/>
          <w:sz w:val="24"/>
          <w:szCs w:val="24"/>
          <w:lang w:eastAsia="en-US"/>
        </w:rPr>
        <w:t>ontact the IPCT for further advice.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442" w:hanging="720"/>
        <w:jc w:val="both"/>
        <w:rPr>
          <w:rFonts w:cs="Arial"/>
          <w:sz w:val="24"/>
          <w:szCs w:val="24"/>
          <w:lang w:eastAsia="en-US"/>
        </w:rPr>
      </w:pPr>
      <w:r w:rsidRPr="001F2ADC">
        <w:rPr>
          <w:rFonts w:cs="Arial"/>
          <w:sz w:val="24"/>
          <w:szCs w:val="24"/>
          <w:lang w:eastAsia="en-US"/>
        </w:rPr>
        <w:t>7.3</w:t>
      </w:r>
      <w:r w:rsidRPr="001F2ADC">
        <w:rPr>
          <w:rFonts w:cs="Arial"/>
          <w:sz w:val="24"/>
          <w:szCs w:val="24"/>
          <w:lang w:eastAsia="en-US"/>
        </w:rPr>
        <w:tab/>
        <w:t>Decolonisation of known MRSA positive</w:t>
      </w:r>
      <w:r w:rsidRPr="001F2ADC">
        <w:rPr>
          <w:rFonts w:cs="Arial"/>
          <w:spacing w:val="1"/>
          <w:sz w:val="24"/>
          <w:szCs w:val="24"/>
          <w:lang w:eastAsia="en-US"/>
        </w:rPr>
        <w:t xml:space="preserve"> </w:t>
      </w:r>
      <w:r w:rsidRPr="001F2ADC">
        <w:rPr>
          <w:rFonts w:cs="Arial"/>
          <w:sz w:val="24"/>
          <w:szCs w:val="24"/>
          <w:lang w:eastAsia="en-US"/>
        </w:rPr>
        <w:t>staff members is attempted to prevent transmission of MRSA</w:t>
      </w:r>
      <w:r w:rsidRPr="001F2ADC">
        <w:rPr>
          <w:sz w:val="16"/>
          <w:szCs w:val="16"/>
          <w:lang w:eastAsia="en-US"/>
        </w:rPr>
        <w:t xml:space="preserve">   </w:t>
      </w:r>
      <w:r w:rsidRPr="001F2ADC">
        <w:rPr>
          <w:rFonts w:cs="Arial"/>
          <w:sz w:val="24"/>
          <w:szCs w:val="24"/>
          <w:lang w:eastAsia="en-US"/>
        </w:rPr>
        <w:t>to vulnerable patients.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878" w:right="416" w:hanging="720"/>
        <w:jc w:val="both"/>
        <w:rPr>
          <w:rFonts w:cs="Arial"/>
          <w:sz w:val="24"/>
          <w:szCs w:val="24"/>
          <w:lang w:eastAsia="en-US"/>
        </w:rPr>
      </w:pPr>
      <w:r w:rsidRPr="001F2ADC">
        <w:rPr>
          <w:rFonts w:cs="Arial"/>
          <w:sz w:val="24"/>
          <w:szCs w:val="24"/>
          <w:lang w:eastAsia="en-US"/>
        </w:rPr>
        <w:t>7.4</w:t>
      </w:r>
      <w:r w:rsidRPr="001F2ADC">
        <w:rPr>
          <w:rFonts w:cs="Arial"/>
          <w:sz w:val="24"/>
          <w:szCs w:val="24"/>
          <w:lang w:eastAsia="en-US"/>
        </w:rPr>
        <w:tab/>
        <w:t>All decolonisation and follow-up screen</w:t>
      </w:r>
      <w:r w:rsidRPr="001F2ADC">
        <w:rPr>
          <w:rFonts w:cs="Arial"/>
          <w:spacing w:val="1"/>
          <w:sz w:val="24"/>
          <w:szCs w:val="24"/>
          <w:lang w:eastAsia="en-US"/>
        </w:rPr>
        <w:t>i</w:t>
      </w:r>
      <w:r w:rsidRPr="001F2ADC">
        <w:rPr>
          <w:rFonts w:cs="Arial"/>
          <w:sz w:val="24"/>
          <w:szCs w:val="24"/>
          <w:lang w:eastAsia="en-US"/>
        </w:rPr>
        <w:t xml:space="preserve">ng </w:t>
      </w:r>
      <w:proofErr w:type="gramStart"/>
      <w:r w:rsidRPr="001F2ADC">
        <w:rPr>
          <w:rFonts w:cs="Arial"/>
          <w:sz w:val="24"/>
          <w:szCs w:val="24"/>
          <w:lang w:eastAsia="en-US"/>
        </w:rPr>
        <w:t>is</w:t>
      </w:r>
      <w:proofErr w:type="gramEnd"/>
      <w:r w:rsidRPr="001F2ADC">
        <w:rPr>
          <w:rFonts w:cs="Arial"/>
          <w:sz w:val="24"/>
          <w:szCs w:val="24"/>
          <w:lang w:eastAsia="en-US"/>
        </w:rPr>
        <w:t xml:space="preserve"> undertaken by the Occupational Health Department and not done at ward lev</w:t>
      </w:r>
      <w:r w:rsidRPr="001F2ADC">
        <w:rPr>
          <w:rFonts w:cs="Arial"/>
          <w:spacing w:val="-2"/>
          <w:sz w:val="24"/>
          <w:szCs w:val="24"/>
          <w:lang w:eastAsia="en-US"/>
        </w:rPr>
        <w:t>e</w:t>
      </w:r>
      <w:r w:rsidRPr="001F2ADC">
        <w:rPr>
          <w:rFonts w:cs="Arial"/>
          <w:sz w:val="24"/>
          <w:szCs w:val="24"/>
          <w:lang w:eastAsia="en-US"/>
        </w:rPr>
        <w:t xml:space="preserve">l. </w:t>
      </w:r>
      <w:r w:rsidRPr="001F2ADC">
        <w:rPr>
          <w:rFonts w:cs="Arial"/>
          <w:spacing w:val="1"/>
          <w:sz w:val="24"/>
          <w:szCs w:val="24"/>
          <w:lang w:eastAsia="en-US"/>
        </w:rPr>
        <w:t xml:space="preserve"> </w:t>
      </w:r>
      <w:r w:rsidRPr="001F2ADC">
        <w:rPr>
          <w:rFonts w:cs="Arial"/>
          <w:sz w:val="24"/>
          <w:szCs w:val="24"/>
          <w:lang w:eastAsia="en-US"/>
        </w:rPr>
        <w:t>Occupational Health should be informed immediately when a staff me</w:t>
      </w:r>
      <w:r w:rsidRPr="001F2ADC">
        <w:rPr>
          <w:rFonts w:cs="Arial"/>
          <w:spacing w:val="1"/>
          <w:sz w:val="24"/>
          <w:szCs w:val="24"/>
          <w:lang w:eastAsia="en-US"/>
        </w:rPr>
        <w:t>m</w:t>
      </w:r>
      <w:r w:rsidRPr="001F2ADC">
        <w:rPr>
          <w:rFonts w:cs="Arial"/>
          <w:sz w:val="24"/>
          <w:szCs w:val="24"/>
          <w:lang w:eastAsia="en-US"/>
        </w:rPr>
        <w:t>ber is known to be MRSA positive.</w:t>
      </w:r>
    </w:p>
    <w:p w:rsidR="001F2ADC" w:rsidRPr="001F2ADC" w:rsidRDefault="001F2ADC" w:rsidP="001F2ADC">
      <w:pPr>
        <w:tabs>
          <w:tab w:val="left" w:pos="860"/>
        </w:tabs>
        <w:ind w:left="878" w:right="416" w:hanging="720"/>
        <w:jc w:val="both"/>
        <w:rPr>
          <w:rFonts w:cs="Arial"/>
          <w:sz w:val="24"/>
          <w:szCs w:val="24"/>
          <w:lang w:eastAsia="en-US"/>
        </w:rPr>
      </w:pP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7.5</w:t>
      </w:r>
      <w:r w:rsidRPr="001F2ADC">
        <w:rPr>
          <w:rFonts w:cs="Arial"/>
          <w:sz w:val="24"/>
          <w:szCs w:val="24"/>
          <w:lang w:eastAsia="en-US"/>
        </w:rPr>
        <w:tab/>
        <w:t>NASAL CARRIAGE</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124" w:hanging="720"/>
        <w:jc w:val="both"/>
        <w:rPr>
          <w:rFonts w:cs="Arial"/>
          <w:sz w:val="24"/>
          <w:szCs w:val="24"/>
          <w:lang w:eastAsia="en-US"/>
        </w:rPr>
      </w:pPr>
      <w:proofErr w:type="gramStart"/>
      <w:r w:rsidRPr="001F2ADC">
        <w:rPr>
          <w:rFonts w:cs="Arial"/>
          <w:sz w:val="24"/>
          <w:szCs w:val="24"/>
          <w:lang w:eastAsia="en-US"/>
        </w:rPr>
        <w:t>7.5.1</w:t>
      </w:r>
      <w:r w:rsidRPr="001F2ADC">
        <w:rPr>
          <w:rFonts w:cs="Arial"/>
          <w:spacing w:val="-14"/>
          <w:sz w:val="24"/>
          <w:szCs w:val="24"/>
          <w:lang w:eastAsia="en-US"/>
        </w:rPr>
        <w:t xml:space="preserve">  </w:t>
      </w:r>
      <w:r w:rsidRPr="001F2ADC">
        <w:rPr>
          <w:rFonts w:cs="Arial"/>
          <w:sz w:val="24"/>
          <w:szCs w:val="24"/>
          <w:lang w:eastAsia="en-US"/>
        </w:rPr>
        <w:t>Nas</w:t>
      </w:r>
      <w:r w:rsidR="001F08FF">
        <w:rPr>
          <w:rFonts w:cs="Arial"/>
          <w:sz w:val="24"/>
          <w:szCs w:val="24"/>
          <w:lang w:eastAsia="en-US"/>
        </w:rPr>
        <w:t>al</w:t>
      </w:r>
      <w:proofErr w:type="gramEnd"/>
      <w:r w:rsidR="001F08FF">
        <w:rPr>
          <w:rFonts w:cs="Arial"/>
          <w:sz w:val="24"/>
          <w:szCs w:val="24"/>
          <w:lang w:eastAsia="en-US"/>
        </w:rPr>
        <w:t xml:space="preserve"> carriers should be given 2% M</w:t>
      </w:r>
      <w:r w:rsidRPr="001F2ADC">
        <w:rPr>
          <w:rFonts w:cs="Arial"/>
          <w:sz w:val="24"/>
          <w:szCs w:val="24"/>
          <w:lang w:eastAsia="en-US"/>
        </w:rPr>
        <w:t>upirocin (Bactroban Nasal), which is part of the decolonisation pack obtainable via Occupa</w:t>
      </w:r>
      <w:r w:rsidRPr="001F2ADC">
        <w:rPr>
          <w:rFonts w:cs="Arial"/>
          <w:spacing w:val="1"/>
          <w:sz w:val="24"/>
          <w:szCs w:val="24"/>
          <w:lang w:eastAsia="en-US"/>
        </w:rPr>
        <w:t>t</w:t>
      </w:r>
      <w:r w:rsidRPr="001F2ADC">
        <w:rPr>
          <w:rFonts w:cs="Arial"/>
          <w:sz w:val="24"/>
          <w:szCs w:val="24"/>
          <w:lang w:eastAsia="en-US"/>
        </w:rPr>
        <w:t xml:space="preserve">ional Health on prescription. </w:t>
      </w:r>
      <w:r w:rsidRPr="001F2ADC">
        <w:rPr>
          <w:rFonts w:cs="Arial"/>
          <w:spacing w:val="1"/>
          <w:sz w:val="24"/>
          <w:szCs w:val="24"/>
          <w:lang w:eastAsia="en-US"/>
        </w:rPr>
        <w:t xml:space="preserve"> </w:t>
      </w:r>
      <w:r w:rsidRPr="001F2ADC">
        <w:rPr>
          <w:rFonts w:cs="Arial"/>
          <w:sz w:val="24"/>
          <w:szCs w:val="24"/>
          <w:lang w:eastAsia="en-US"/>
        </w:rPr>
        <w:t>If the staff member works in a non-</w:t>
      </w:r>
      <w:proofErr w:type="gramStart"/>
      <w:r w:rsidRPr="001F2ADC">
        <w:rPr>
          <w:rFonts w:cs="Arial"/>
          <w:sz w:val="24"/>
          <w:szCs w:val="24"/>
          <w:lang w:eastAsia="en-US"/>
        </w:rPr>
        <w:t>high risk</w:t>
      </w:r>
      <w:proofErr w:type="gramEnd"/>
      <w:r w:rsidRPr="001F2ADC">
        <w:rPr>
          <w:rFonts w:cs="Arial"/>
          <w:sz w:val="24"/>
          <w:szCs w:val="24"/>
          <w:lang w:eastAsia="en-US"/>
        </w:rPr>
        <w:t xml:space="preserve"> area they can continue to work once treatment</w:t>
      </w:r>
      <w:r w:rsidRPr="001F2ADC">
        <w:rPr>
          <w:rFonts w:cs="Arial"/>
          <w:spacing w:val="1"/>
          <w:sz w:val="24"/>
          <w:szCs w:val="24"/>
          <w:lang w:eastAsia="en-US"/>
        </w:rPr>
        <w:t xml:space="preserve"> </w:t>
      </w:r>
      <w:r w:rsidRPr="001F2ADC">
        <w:rPr>
          <w:rFonts w:cs="Arial"/>
          <w:sz w:val="24"/>
          <w:szCs w:val="24"/>
          <w:lang w:eastAsia="en-US"/>
        </w:rPr>
        <w:t>has</w:t>
      </w:r>
      <w:r w:rsidRPr="001F2ADC">
        <w:rPr>
          <w:rFonts w:cs="Arial"/>
          <w:spacing w:val="1"/>
          <w:sz w:val="24"/>
          <w:szCs w:val="24"/>
          <w:lang w:eastAsia="en-US"/>
        </w:rPr>
        <w:t xml:space="preserve"> </w:t>
      </w:r>
      <w:r w:rsidRPr="001F2ADC">
        <w:rPr>
          <w:rFonts w:cs="Arial"/>
          <w:sz w:val="24"/>
          <w:szCs w:val="24"/>
          <w:lang w:eastAsia="en-US"/>
        </w:rPr>
        <w:t xml:space="preserve">started. </w:t>
      </w:r>
      <w:r w:rsidRPr="001F2ADC">
        <w:rPr>
          <w:rFonts w:cs="Arial"/>
          <w:spacing w:val="1"/>
          <w:sz w:val="24"/>
          <w:szCs w:val="24"/>
          <w:lang w:eastAsia="en-US"/>
        </w:rPr>
        <w:t xml:space="preserve"> </w:t>
      </w:r>
      <w:r w:rsidRPr="001F2ADC">
        <w:rPr>
          <w:rFonts w:cs="Arial"/>
          <w:sz w:val="24"/>
          <w:szCs w:val="24"/>
          <w:lang w:eastAsia="en-US"/>
        </w:rPr>
        <w:t>If</w:t>
      </w:r>
      <w:r w:rsidRPr="001F2ADC">
        <w:rPr>
          <w:rFonts w:cs="Arial"/>
          <w:spacing w:val="1"/>
          <w:sz w:val="24"/>
          <w:szCs w:val="24"/>
          <w:lang w:eastAsia="en-US"/>
        </w:rPr>
        <w:t xml:space="preserve"> </w:t>
      </w:r>
      <w:r w:rsidRPr="001F2ADC">
        <w:rPr>
          <w:rFonts w:cs="Arial"/>
          <w:sz w:val="24"/>
          <w:szCs w:val="24"/>
          <w:lang w:eastAsia="en-US"/>
        </w:rPr>
        <w:t>they</w:t>
      </w:r>
      <w:r w:rsidRPr="001F2ADC">
        <w:rPr>
          <w:rFonts w:cs="Arial"/>
          <w:spacing w:val="1"/>
          <w:sz w:val="24"/>
          <w:szCs w:val="24"/>
          <w:lang w:eastAsia="en-US"/>
        </w:rPr>
        <w:t xml:space="preserve"> </w:t>
      </w:r>
      <w:r w:rsidRPr="001F2ADC">
        <w:rPr>
          <w:rFonts w:cs="Arial"/>
          <w:sz w:val="24"/>
          <w:szCs w:val="24"/>
          <w:lang w:eastAsia="en-US"/>
        </w:rPr>
        <w:t>work</w:t>
      </w:r>
      <w:r w:rsidRPr="001F2ADC">
        <w:rPr>
          <w:rFonts w:cs="Arial"/>
          <w:spacing w:val="1"/>
          <w:sz w:val="24"/>
          <w:szCs w:val="24"/>
          <w:lang w:eastAsia="en-US"/>
        </w:rPr>
        <w:t xml:space="preserve"> </w:t>
      </w:r>
      <w:r w:rsidRPr="001F2ADC">
        <w:rPr>
          <w:rFonts w:cs="Arial"/>
          <w:sz w:val="24"/>
          <w:szCs w:val="24"/>
          <w:lang w:eastAsia="en-US"/>
        </w:rPr>
        <w:t>in</w:t>
      </w:r>
      <w:r w:rsidRPr="001F2ADC">
        <w:rPr>
          <w:rFonts w:cs="Arial"/>
          <w:spacing w:val="-2"/>
          <w:sz w:val="24"/>
          <w:szCs w:val="24"/>
          <w:lang w:eastAsia="en-US"/>
        </w:rPr>
        <w:t xml:space="preserve"> </w:t>
      </w:r>
      <w:r w:rsidRPr="001F2ADC">
        <w:rPr>
          <w:rFonts w:cs="Arial"/>
          <w:sz w:val="24"/>
          <w:szCs w:val="24"/>
          <w:lang w:eastAsia="en-US"/>
        </w:rPr>
        <w:t>a high-risk area e.g. Critical Care, the IPCT, in conjunction with Occupational Health will review their work status on an individual basis.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7.6</w:t>
      </w:r>
      <w:r w:rsidRPr="001F2ADC">
        <w:rPr>
          <w:rFonts w:cs="Arial"/>
          <w:sz w:val="24"/>
          <w:szCs w:val="24"/>
          <w:lang w:eastAsia="en-US"/>
        </w:rPr>
        <w:tab/>
        <w:t>OTHER SITES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ind w:left="878" w:right="486" w:hanging="720"/>
        <w:jc w:val="both"/>
        <w:rPr>
          <w:rFonts w:cs="Arial"/>
          <w:sz w:val="24"/>
          <w:szCs w:val="24"/>
          <w:lang w:eastAsia="en-US"/>
        </w:rPr>
      </w:pPr>
      <w:r w:rsidRPr="001F2ADC">
        <w:rPr>
          <w:rFonts w:cs="Arial"/>
          <w:sz w:val="24"/>
          <w:szCs w:val="24"/>
          <w:lang w:eastAsia="en-US"/>
        </w:rPr>
        <w:t>7.6.1</w:t>
      </w:r>
      <w:r w:rsidRPr="001F2ADC">
        <w:rPr>
          <w:rFonts w:cs="Arial"/>
          <w:spacing w:val="-14"/>
          <w:sz w:val="24"/>
          <w:szCs w:val="24"/>
          <w:lang w:eastAsia="en-US"/>
        </w:rPr>
        <w:t xml:space="preserve">   </w:t>
      </w:r>
      <w:r w:rsidRPr="001F2ADC">
        <w:rPr>
          <w:rFonts w:cs="Arial"/>
          <w:sz w:val="24"/>
          <w:szCs w:val="24"/>
          <w:lang w:eastAsia="en-US"/>
        </w:rPr>
        <w:t>The Director of Infection Prevention and Control/Consultant Microbiologist and Occupational Health will review the manage</w:t>
      </w:r>
      <w:r w:rsidRPr="001F2ADC">
        <w:rPr>
          <w:rFonts w:cs="Arial"/>
          <w:spacing w:val="-1"/>
          <w:sz w:val="24"/>
          <w:szCs w:val="24"/>
          <w:lang w:eastAsia="en-US"/>
        </w:rPr>
        <w:t>m</w:t>
      </w:r>
      <w:r w:rsidRPr="001F2ADC">
        <w:rPr>
          <w:rFonts w:cs="Arial"/>
          <w:sz w:val="24"/>
          <w:szCs w:val="24"/>
          <w:lang w:eastAsia="en-US"/>
        </w:rPr>
        <w:t>ent of colonisation or infection of other body sites on an individual basis.</w:t>
      </w:r>
    </w:p>
    <w:p w:rsidR="001F2ADC" w:rsidRDefault="001F2ADC" w:rsidP="001F2ADC">
      <w:pPr>
        <w:spacing w:before="3" w:line="280" w:lineRule="exact"/>
        <w:jc w:val="both"/>
        <w:rPr>
          <w:sz w:val="28"/>
          <w:szCs w:val="28"/>
          <w:lang w:eastAsia="en-US"/>
        </w:rPr>
      </w:pPr>
    </w:p>
    <w:p w:rsidR="00957186" w:rsidRPr="001F2ADC" w:rsidRDefault="00957186" w:rsidP="001F2ADC">
      <w:pPr>
        <w:spacing w:before="3" w:line="280" w:lineRule="exact"/>
        <w:jc w:val="both"/>
        <w:rPr>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8.</w:t>
      </w:r>
      <w:r w:rsidRPr="001F2ADC">
        <w:rPr>
          <w:rFonts w:cs="Arial"/>
          <w:b/>
          <w:bCs/>
          <w:sz w:val="24"/>
          <w:szCs w:val="24"/>
          <w:lang w:eastAsia="en-US"/>
        </w:rPr>
        <w:tab/>
        <w:t>RESOURCES</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906" w:hanging="720"/>
        <w:jc w:val="both"/>
        <w:rPr>
          <w:rFonts w:cs="Arial"/>
          <w:sz w:val="24"/>
          <w:szCs w:val="24"/>
          <w:lang w:eastAsia="en-US"/>
        </w:rPr>
      </w:pPr>
      <w:r w:rsidRPr="001F2ADC">
        <w:rPr>
          <w:rFonts w:cs="Arial"/>
          <w:sz w:val="24"/>
          <w:szCs w:val="24"/>
          <w:lang w:eastAsia="en-US"/>
        </w:rPr>
        <w:t>8.1</w:t>
      </w:r>
      <w:r w:rsidRPr="001F2ADC">
        <w:rPr>
          <w:rFonts w:cs="Arial"/>
          <w:sz w:val="24"/>
          <w:szCs w:val="24"/>
          <w:lang w:eastAsia="en-US"/>
        </w:rPr>
        <w:tab/>
        <w:t>The necessary resources for the management, training, risk assessments, monitoring and auditing for MRSA control are already in place and the implementation of this procedure will not entail additional expenditure.</w:t>
      </w:r>
    </w:p>
    <w:p w:rsidR="001F2ADC" w:rsidRDefault="001F2ADC" w:rsidP="001F2ADC">
      <w:pPr>
        <w:jc w:val="both"/>
        <w:rPr>
          <w:sz w:val="24"/>
          <w:szCs w:val="20"/>
          <w:lang w:eastAsia="en-US"/>
        </w:rPr>
      </w:pPr>
    </w:p>
    <w:p w:rsidR="00957186" w:rsidRPr="001F2ADC" w:rsidRDefault="00957186" w:rsidP="001F2ADC">
      <w:pPr>
        <w:jc w:val="both"/>
        <w:rPr>
          <w:sz w:val="24"/>
          <w:szCs w:val="20"/>
          <w:lang w:eastAsia="en-US"/>
        </w:rPr>
      </w:pPr>
    </w:p>
    <w:p w:rsidR="001F2ADC" w:rsidRPr="001F2ADC" w:rsidRDefault="001F2ADC" w:rsidP="001F2ADC">
      <w:pPr>
        <w:tabs>
          <w:tab w:val="left" w:pos="860"/>
        </w:tabs>
        <w:spacing w:before="29"/>
        <w:ind w:left="158" w:right="-20"/>
        <w:jc w:val="both"/>
        <w:rPr>
          <w:rFonts w:cs="Arial"/>
          <w:sz w:val="24"/>
          <w:szCs w:val="24"/>
          <w:lang w:eastAsia="en-US"/>
        </w:rPr>
      </w:pPr>
      <w:r w:rsidRPr="001F2ADC">
        <w:rPr>
          <w:rFonts w:cs="Arial"/>
          <w:b/>
          <w:bCs/>
          <w:sz w:val="24"/>
          <w:szCs w:val="24"/>
          <w:lang w:eastAsia="en-US"/>
        </w:rPr>
        <w:t>9.</w:t>
      </w:r>
      <w:r w:rsidRPr="001F2ADC">
        <w:rPr>
          <w:rFonts w:cs="Arial"/>
          <w:b/>
          <w:bCs/>
          <w:sz w:val="24"/>
          <w:szCs w:val="24"/>
          <w:lang w:eastAsia="en-US"/>
        </w:rPr>
        <w:tab/>
        <w:t>TRAINING</w:t>
      </w:r>
    </w:p>
    <w:p w:rsidR="001F2ADC" w:rsidRPr="001F2ADC" w:rsidRDefault="001F2ADC" w:rsidP="001F2ADC">
      <w:pPr>
        <w:spacing w:before="1" w:line="280" w:lineRule="exact"/>
        <w:jc w:val="both"/>
        <w:rPr>
          <w:sz w:val="28"/>
          <w:szCs w:val="28"/>
          <w:lang w:eastAsia="en-US"/>
        </w:rPr>
      </w:pPr>
    </w:p>
    <w:p w:rsidR="001F2ADC" w:rsidRPr="001F2ADC" w:rsidRDefault="001F2ADC" w:rsidP="001F2ADC">
      <w:pPr>
        <w:tabs>
          <w:tab w:val="left" w:pos="860"/>
        </w:tabs>
        <w:ind w:left="878" w:right="805" w:hanging="720"/>
        <w:jc w:val="both"/>
        <w:rPr>
          <w:rFonts w:cs="Arial"/>
          <w:sz w:val="24"/>
          <w:szCs w:val="24"/>
          <w:lang w:eastAsia="en-US"/>
        </w:rPr>
      </w:pPr>
      <w:r w:rsidRPr="001F2ADC">
        <w:rPr>
          <w:rFonts w:cs="Arial"/>
          <w:sz w:val="24"/>
          <w:szCs w:val="24"/>
          <w:lang w:eastAsia="en-US"/>
        </w:rPr>
        <w:t>9.1</w:t>
      </w:r>
      <w:r w:rsidRPr="001F2ADC">
        <w:rPr>
          <w:rFonts w:cs="Arial"/>
          <w:sz w:val="24"/>
          <w:szCs w:val="24"/>
          <w:lang w:eastAsia="en-US"/>
        </w:rPr>
        <w:tab/>
        <w:t>Mandatory Infection and Prevention and</w:t>
      </w:r>
      <w:r w:rsidRPr="001F2ADC">
        <w:rPr>
          <w:rFonts w:cs="Arial"/>
          <w:spacing w:val="2"/>
          <w:sz w:val="24"/>
          <w:szCs w:val="24"/>
          <w:lang w:eastAsia="en-US"/>
        </w:rPr>
        <w:t xml:space="preserve"> </w:t>
      </w:r>
      <w:r w:rsidRPr="001F2ADC">
        <w:rPr>
          <w:rFonts w:cs="Arial"/>
          <w:sz w:val="24"/>
          <w:szCs w:val="24"/>
          <w:lang w:eastAsia="en-US"/>
        </w:rPr>
        <w:t>Control training updated every two years.</w:t>
      </w:r>
    </w:p>
    <w:p w:rsidR="001F2ADC" w:rsidRPr="001F2ADC" w:rsidRDefault="001F2ADC" w:rsidP="001F2ADC">
      <w:pPr>
        <w:spacing w:before="16"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9.2</w:t>
      </w:r>
      <w:r w:rsidRPr="001F2ADC">
        <w:rPr>
          <w:rFonts w:cs="Arial"/>
          <w:sz w:val="24"/>
          <w:szCs w:val="24"/>
          <w:lang w:eastAsia="en-US"/>
        </w:rPr>
        <w:tab/>
        <w:t>Further departmental based training as identified by training needs analysis.</w:t>
      </w:r>
    </w:p>
    <w:p w:rsidR="001F2ADC" w:rsidRDefault="001F2ADC" w:rsidP="001F2ADC">
      <w:pPr>
        <w:jc w:val="both"/>
        <w:rPr>
          <w:sz w:val="24"/>
          <w:szCs w:val="20"/>
          <w:lang w:eastAsia="en-US"/>
        </w:rPr>
      </w:pPr>
    </w:p>
    <w:p w:rsidR="00957186" w:rsidRPr="001F2ADC" w:rsidRDefault="00957186" w:rsidP="001F2ADC">
      <w:pPr>
        <w:jc w:val="both"/>
        <w:rPr>
          <w:sz w:val="24"/>
          <w:szCs w:val="20"/>
          <w:lang w:eastAsia="en-US"/>
        </w:rPr>
      </w:pPr>
    </w:p>
    <w:p w:rsidR="001F2ADC" w:rsidRPr="001F2ADC" w:rsidRDefault="001F2ADC" w:rsidP="001F2ADC">
      <w:pPr>
        <w:ind w:left="158" w:right="-20"/>
        <w:jc w:val="both"/>
        <w:rPr>
          <w:rFonts w:cs="Arial"/>
          <w:sz w:val="24"/>
          <w:szCs w:val="24"/>
          <w:lang w:eastAsia="en-US"/>
        </w:rPr>
      </w:pPr>
      <w:r w:rsidRPr="001F2ADC">
        <w:rPr>
          <w:rFonts w:cs="Arial"/>
          <w:b/>
          <w:bCs/>
          <w:sz w:val="24"/>
          <w:szCs w:val="24"/>
          <w:lang w:eastAsia="en-US"/>
        </w:rPr>
        <w:t>10.     IMPLEMENTATION</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403" w:hanging="720"/>
        <w:jc w:val="both"/>
        <w:rPr>
          <w:rFonts w:cs="Arial"/>
          <w:sz w:val="24"/>
          <w:szCs w:val="24"/>
          <w:lang w:eastAsia="en-US"/>
        </w:rPr>
      </w:pPr>
      <w:r w:rsidRPr="001F2ADC">
        <w:rPr>
          <w:rFonts w:cs="Arial"/>
          <w:sz w:val="24"/>
          <w:szCs w:val="24"/>
          <w:lang w:eastAsia="en-US"/>
        </w:rPr>
        <w:t>10.1</w:t>
      </w:r>
      <w:r w:rsidRPr="001F2ADC">
        <w:rPr>
          <w:rFonts w:cs="Arial"/>
          <w:sz w:val="24"/>
          <w:szCs w:val="24"/>
          <w:lang w:eastAsia="en-US"/>
        </w:rPr>
        <w:tab/>
        <w:t>The document will be available on the</w:t>
      </w:r>
      <w:r w:rsidRPr="001F2ADC">
        <w:rPr>
          <w:rFonts w:cs="Arial"/>
          <w:spacing w:val="1"/>
          <w:sz w:val="24"/>
          <w:szCs w:val="24"/>
          <w:lang w:eastAsia="en-US"/>
        </w:rPr>
        <w:t xml:space="preserve"> </w:t>
      </w:r>
      <w:r w:rsidRPr="001F2ADC">
        <w:rPr>
          <w:rFonts w:cs="Arial"/>
          <w:sz w:val="24"/>
          <w:szCs w:val="24"/>
          <w:lang w:eastAsia="en-US"/>
        </w:rPr>
        <w:t>UHB Intranet site and the Infection Prevention and Control clinical portal</w:t>
      </w:r>
      <w:r w:rsidRPr="001F2ADC">
        <w:rPr>
          <w:rFonts w:cs="Arial"/>
          <w:spacing w:val="1"/>
          <w:sz w:val="24"/>
          <w:szCs w:val="24"/>
          <w:lang w:eastAsia="en-US"/>
        </w:rPr>
        <w:t xml:space="preserve"> </w:t>
      </w:r>
      <w:r w:rsidRPr="001F2ADC">
        <w:rPr>
          <w:rFonts w:cs="Arial"/>
          <w:sz w:val="24"/>
          <w:szCs w:val="24"/>
          <w:lang w:eastAsia="en-US"/>
        </w:rPr>
        <w:t>site. Individual Clinical Boards will be responsible for the implementation of the procedure document in clinical areas.</w:t>
      </w:r>
    </w:p>
    <w:p w:rsidR="001F2ADC" w:rsidRDefault="001F2ADC" w:rsidP="001F2ADC">
      <w:pPr>
        <w:spacing w:before="9" w:line="280" w:lineRule="exact"/>
        <w:jc w:val="both"/>
        <w:rPr>
          <w:sz w:val="28"/>
          <w:szCs w:val="28"/>
          <w:lang w:eastAsia="en-US"/>
        </w:rPr>
      </w:pPr>
    </w:p>
    <w:p w:rsidR="00957186" w:rsidRPr="001F2ADC" w:rsidRDefault="00957186" w:rsidP="001F2ADC">
      <w:pPr>
        <w:spacing w:before="9" w:line="280" w:lineRule="exact"/>
        <w:jc w:val="both"/>
        <w:rPr>
          <w:sz w:val="28"/>
          <w:szCs w:val="28"/>
          <w:lang w:eastAsia="en-US"/>
        </w:rPr>
      </w:pPr>
    </w:p>
    <w:p w:rsidR="001F2ADC" w:rsidRPr="001F2ADC" w:rsidRDefault="001F2ADC" w:rsidP="001F2ADC">
      <w:pPr>
        <w:ind w:left="158" w:right="-20"/>
        <w:jc w:val="both"/>
        <w:rPr>
          <w:rFonts w:cs="Arial"/>
          <w:sz w:val="24"/>
          <w:szCs w:val="24"/>
          <w:lang w:eastAsia="en-US"/>
        </w:rPr>
      </w:pPr>
      <w:r w:rsidRPr="001F2ADC">
        <w:rPr>
          <w:rFonts w:cs="Arial"/>
          <w:b/>
          <w:bCs/>
          <w:sz w:val="24"/>
          <w:szCs w:val="24"/>
          <w:lang w:eastAsia="en-US"/>
        </w:rPr>
        <w:t>11.     FURTHER INFORMATION</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sz w:val="24"/>
          <w:szCs w:val="24"/>
          <w:lang w:eastAsia="en-US"/>
        </w:rPr>
        <w:t>11.1</w:t>
      </w:r>
      <w:r w:rsidRPr="001F2ADC">
        <w:rPr>
          <w:rFonts w:cs="Arial"/>
          <w:sz w:val="24"/>
          <w:szCs w:val="24"/>
          <w:lang w:eastAsia="en-US"/>
        </w:rPr>
        <w:tab/>
        <w:t>Revised guidelines for the control of MRSA infection in hospitals were released in</w:t>
      </w:r>
    </w:p>
    <w:p w:rsidR="001F2ADC" w:rsidRPr="001F2ADC" w:rsidRDefault="001F2ADC" w:rsidP="001F2ADC">
      <w:pPr>
        <w:ind w:left="878" w:right="362"/>
        <w:jc w:val="both"/>
        <w:rPr>
          <w:rFonts w:cs="Arial"/>
          <w:sz w:val="24"/>
          <w:szCs w:val="24"/>
          <w:lang w:eastAsia="en-US"/>
        </w:rPr>
      </w:pPr>
      <w:r w:rsidRPr="001F2ADC">
        <w:rPr>
          <w:rFonts w:cs="Arial"/>
          <w:sz w:val="24"/>
          <w:szCs w:val="24"/>
          <w:lang w:eastAsia="en-US"/>
        </w:rPr>
        <w:t>2006 by the joint Working Party of the Hos</w:t>
      </w:r>
      <w:r w:rsidRPr="001F2ADC">
        <w:rPr>
          <w:rFonts w:cs="Arial"/>
          <w:spacing w:val="-1"/>
          <w:sz w:val="24"/>
          <w:szCs w:val="24"/>
          <w:lang w:eastAsia="en-US"/>
        </w:rPr>
        <w:t>p</w:t>
      </w:r>
      <w:r w:rsidRPr="001F2ADC">
        <w:rPr>
          <w:rFonts w:cs="Arial"/>
          <w:sz w:val="24"/>
          <w:szCs w:val="24"/>
          <w:lang w:eastAsia="en-US"/>
        </w:rPr>
        <w:t>ital Infection Society, British Society for Antimicrobial Chemotherapy, and the Inf</w:t>
      </w:r>
      <w:r w:rsidRPr="001F2ADC">
        <w:rPr>
          <w:rFonts w:cs="Arial"/>
          <w:spacing w:val="-1"/>
          <w:sz w:val="24"/>
          <w:szCs w:val="24"/>
          <w:lang w:eastAsia="en-US"/>
        </w:rPr>
        <w:t>e</w:t>
      </w:r>
      <w:r w:rsidRPr="001F2ADC">
        <w:rPr>
          <w:rFonts w:cs="Arial"/>
          <w:sz w:val="24"/>
          <w:szCs w:val="24"/>
          <w:lang w:eastAsia="en-US"/>
        </w:rPr>
        <w:t xml:space="preserve">ction Control Nurses Association. The advice given in this procedure </w:t>
      </w:r>
      <w:proofErr w:type="gramStart"/>
      <w:r w:rsidRPr="001F2ADC">
        <w:rPr>
          <w:rFonts w:cs="Arial"/>
          <w:sz w:val="24"/>
          <w:szCs w:val="24"/>
          <w:lang w:eastAsia="en-US"/>
        </w:rPr>
        <w:t>takes into account</w:t>
      </w:r>
      <w:proofErr w:type="gramEnd"/>
      <w:r w:rsidRPr="001F2ADC">
        <w:rPr>
          <w:rFonts w:cs="Arial"/>
          <w:sz w:val="24"/>
          <w:szCs w:val="24"/>
          <w:lang w:eastAsia="en-US"/>
        </w:rPr>
        <w:t xml:space="preserve"> the revised guidance and local circumstances within </w:t>
      </w:r>
      <w:smartTag w:uri="urn:schemas-microsoft-com:office:smarttags" w:element="place">
        <w:smartTag w:uri="urn:schemas-microsoft-com:office:smarttags" w:element="City">
          <w:r w:rsidRPr="001F2ADC">
            <w:rPr>
              <w:rFonts w:cs="Arial"/>
              <w:sz w:val="24"/>
              <w:szCs w:val="24"/>
              <w:lang w:eastAsia="en-US"/>
            </w:rPr>
            <w:t>Cardiff</w:t>
          </w:r>
        </w:smartTag>
      </w:smartTag>
      <w:r w:rsidRPr="001F2ADC">
        <w:rPr>
          <w:rFonts w:cs="Arial"/>
          <w:sz w:val="24"/>
          <w:szCs w:val="24"/>
          <w:lang w:eastAsia="en-US"/>
        </w:rPr>
        <w:t xml:space="preserve"> and Vale University Health Board.</w:t>
      </w:r>
    </w:p>
    <w:p w:rsidR="001F2ADC" w:rsidRDefault="001F2ADC" w:rsidP="001F2ADC">
      <w:pPr>
        <w:spacing w:before="3" w:line="280" w:lineRule="exact"/>
        <w:jc w:val="both"/>
        <w:rPr>
          <w:sz w:val="28"/>
          <w:szCs w:val="28"/>
          <w:lang w:eastAsia="en-US"/>
        </w:rPr>
      </w:pPr>
    </w:p>
    <w:p w:rsidR="00957186" w:rsidRPr="001F2ADC" w:rsidRDefault="00957186" w:rsidP="001F2ADC">
      <w:pPr>
        <w:spacing w:before="3" w:line="280" w:lineRule="exact"/>
        <w:jc w:val="both"/>
        <w:rPr>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12.</w:t>
      </w:r>
      <w:r w:rsidRPr="001F2ADC">
        <w:rPr>
          <w:rFonts w:cs="Arial"/>
          <w:b/>
          <w:bCs/>
          <w:sz w:val="24"/>
          <w:szCs w:val="24"/>
          <w:lang w:eastAsia="en-US"/>
        </w:rPr>
        <w:tab/>
        <w:t>EQUALITY</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164" w:hanging="720"/>
        <w:jc w:val="both"/>
        <w:rPr>
          <w:rFonts w:cs="Arial"/>
          <w:sz w:val="24"/>
          <w:szCs w:val="24"/>
          <w:lang w:eastAsia="en-US"/>
        </w:rPr>
      </w:pPr>
      <w:r w:rsidRPr="001F2ADC">
        <w:rPr>
          <w:rFonts w:cs="Arial"/>
          <w:sz w:val="24"/>
          <w:szCs w:val="24"/>
          <w:lang w:eastAsia="en-US"/>
        </w:rPr>
        <w:t>12.1</w:t>
      </w:r>
      <w:r w:rsidRPr="001F2ADC">
        <w:rPr>
          <w:rFonts w:cs="Arial"/>
          <w:sz w:val="24"/>
          <w:szCs w:val="24"/>
          <w:lang w:eastAsia="en-US"/>
        </w:rPr>
        <w:tab/>
        <w:t>This procedure has had an equality impact assessment and has shown there has been no adverse effect or discrimination made on any particular individual or group</w:t>
      </w:r>
    </w:p>
    <w:p w:rsidR="001F2ADC" w:rsidRDefault="001F2ADC" w:rsidP="001F2ADC">
      <w:pPr>
        <w:tabs>
          <w:tab w:val="left" w:pos="860"/>
        </w:tabs>
        <w:ind w:right="164"/>
        <w:jc w:val="both"/>
        <w:rPr>
          <w:rFonts w:cs="Arial"/>
          <w:sz w:val="24"/>
          <w:szCs w:val="24"/>
          <w:lang w:eastAsia="en-US"/>
        </w:rPr>
      </w:pPr>
    </w:p>
    <w:p w:rsidR="00957186" w:rsidRPr="001F2ADC" w:rsidRDefault="00957186" w:rsidP="001F2ADC">
      <w:pPr>
        <w:tabs>
          <w:tab w:val="left" w:pos="860"/>
        </w:tabs>
        <w:ind w:right="164"/>
        <w:jc w:val="both"/>
        <w:rPr>
          <w:rFonts w:cs="Arial"/>
          <w:sz w:val="24"/>
          <w:szCs w:val="24"/>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13.</w:t>
      </w:r>
      <w:r w:rsidRPr="001F2ADC">
        <w:rPr>
          <w:rFonts w:cs="Arial"/>
          <w:b/>
          <w:bCs/>
          <w:sz w:val="24"/>
          <w:szCs w:val="24"/>
          <w:lang w:eastAsia="en-US"/>
        </w:rPr>
        <w:tab/>
        <w:t>AUDIT</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625" w:hanging="720"/>
        <w:jc w:val="both"/>
        <w:rPr>
          <w:rFonts w:cs="Arial"/>
          <w:sz w:val="24"/>
          <w:szCs w:val="24"/>
          <w:lang w:eastAsia="en-US"/>
        </w:rPr>
      </w:pPr>
      <w:r w:rsidRPr="001F2ADC">
        <w:rPr>
          <w:rFonts w:cs="Arial"/>
          <w:sz w:val="24"/>
          <w:szCs w:val="24"/>
          <w:lang w:eastAsia="en-US"/>
        </w:rPr>
        <w:t>13.1</w:t>
      </w:r>
      <w:r w:rsidRPr="001F2ADC">
        <w:rPr>
          <w:rFonts w:cs="Arial"/>
          <w:sz w:val="24"/>
          <w:szCs w:val="24"/>
          <w:lang w:eastAsia="en-US"/>
        </w:rPr>
        <w:tab/>
        <w:t>Audit of compliance with the procedure document, will be carried out by the Infection Prevention and Control Depart</w:t>
      </w:r>
      <w:r w:rsidRPr="001F2ADC">
        <w:rPr>
          <w:rFonts w:cs="Arial"/>
          <w:spacing w:val="2"/>
          <w:sz w:val="24"/>
          <w:szCs w:val="24"/>
          <w:lang w:eastAsia="en-US"/>
        </w:rPr>
        <w:t>m</w:t>
      </w:r>
      <w:r w:rsidRPr="001F2ADC">
        <w:rPr>
          <w:rFonts w:cs="Arial"/>
          <w:sz w:val="24"/>
          <w:szCs w:val="24"/>
          <w:lang w:eastAsia="en-US"/>
        </w:rPr>
        <w:t>ent, as part of their procedure audit programme.</w:t>
      </w:r>
    </w:p>
    <w:p w:rsidR="001F2ADC" w:rsidRDefault="001F2ADC" w:rsidP="001F2ADC">
      <w:pPr>
        <w:spacing w:before="3" w:line="280" w:lineRule="exact"/>
        <w:jc w:val="both"/>
        <w:rPr>
          <w:sz w:val="28"/>
          <w:szCs w:val="28"/>
          <w:lang w:eastAsia="en-US"/>
        </w:rPr>
      </w:pPr>
    </w:p>
    <w:p w:rsidR="00957186" w:rsidRPr="001F2ADC" w:rsidRDefault="00957186" w:rsidP="001F2ADC">
      <w:pPr>
        <w:spacing w:before="3" w:line="280" w:lineRule="exact"/>
        <w:jc w:val="both"/>
        <w:rPr>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14.</w:t>
      </w:r>
      <w:r w:rsidRPr="001F2ADC">
        <w:rPr>
          <w:rFonts w:cs="Arial"/>
          <w:b/>
          <w:bCs/>
          <w:sz w:val="24"/>
          <w:szCs w:val="24"/>
          <w:lang w:eastAsia="en-US"/>
        </w:rPr>
        <w:tab/>
        <w:t>REVIEW</w:t>
      </w:r>
    </w:p>
    <w:p w:rsidR="001F2ADC" w:rsidRPr="001F2ADC" w:rsidRDefault="001F2ADC" w:rsidP="001F2ADC">
      <w:pPr>
        <w:spacing w:before="15" w:line="260" w:lineRule="exact"/>
        <w:jc w:val="both"/>
        <w:rPr>
          <w:sz w:val="26"/>
          <w:szCs w:val="26"/>
          <w:lang w:eastAsia="en-US"/>
        </w:rPr>
      </w:pPr>
    </w:p>
    <w:p w:rsidR="001F2ADC" w:rsidRPr="001F2ADC" w:rsidRDefault="001F2ADC" w:rsidP="001F2ADC">
      <w:pPr>
        <w:tabs>
          <w:tab w:val="left" w:pos="860"/>
        </w:tabs>
        <w:ind w:left="878" w:right="924" w:hanging="720"/>
        <w:jc w:val="both"/>
        <w:rPr>
          <w:rFonts w:cs="Arial"/>
          <w:sz w:val="24"/>
          <w:szCs w:val="24"/>
          <w:lang w:eastAsia="en-US"/>
        </w:rPr>
      </w:pPr>
      <w:r w:rsidRPr="001F2ADC">
        <w:rPr>
          <w:rFonts w:cs="Arial"/>
          <w:sz w:val="24"/>
          <w:szCs w:val="24"/>
          <w:lang w:eastAsia="en-US"/>
        </w:rPr>
        <w:t>14.1</w:t>
      </w:r>
      <w:r w:rsidRPr="001F2ADC">
        <w:rPr>
          <w:rFonts w:cs="Arial"/>
          <w:sz w:val="24"/>
          <w:szCs w:val="24"/>
          <w:lang w:eastAsia="en-US"/>
        </w:rPr>
        <w:tab/>
        <w:t>This procedure will be reviewed every three years or sooner if the national guidelines are updated.</w:t>
      </w:r>
    </w:p>
    <w:p w:rsidR="001F2ADC" w:rsidRDefault="001F2ADC"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Default="00957186" w:rsidP="001F2ADC">
      <w:pPr>
        <w:spacing w:before="9" w:line="280" w:lineRule="exact"/>
        <w:jc w:val="both"/>
        <w:rPr>
          <w:sz w:val="28"/>
          <w:szCs w:val="28"/>
          <w:lang w:eastAsia="en-US"/>
        </w:rPr>
      </w:pPr>
    </w:p>
    <w:p w:rsidR="00957186" w:rsidRPr="001F2ADC" w:rsidRDefault="00957186" w:rsidP="001F2ADC">
      <w:pPr>
        <w:spacing w:before="9" w:line="280" w:lineRule="exact"/>
        <w:jc w:val="both"/>
        <w:rPr>
          <w:sz w:val="28"/>
          <w:szCs w:val="28"/>
          <w:lang w:eastAsia="en-US"/>
        </w:rPr>
      </w:pPr>
    </w:p>
    <w:p w:rsidR="001F2ADC" w:rsidRPr="001F2ADC" w:rsidRDefault="001F2ADC" w:rsidP="001F2ADC">
      <w:pPr>
        <w:tabs>
          <w:tab w:val="left" w:pos="860"/>
        </w:tabs>
        <w:ind w:left="158" w:right="-20"/>
        <w:jc w:val="both"/>
        <w:rPr>
          <w:rFonts w:cs="Arial"/>
          <w:sz w:val="24"/>
          <w:szCs w:val="24"/>
          <w:lang w:eastAsia="en-US"/>
        </w:rPr>
      </w:pPr>
      <w:r w:rsidRPr="001F2ADC">
        <w:rPr>
          <w:rFonts w:cs="Arial"/>
          <w:b/>
          <w:bCs/>
          <w:sz w:val="24"/>
          <w:szCs w:val="24"/>
          <w:lang w:eastAsia="en-US"/>
        </w:rPr>
        <w:t>15.</w:t>
      </w:r>
      <w:r w:rsidRPr="001F2ADC">
        <w:rPr>
          <w:rFonts w:cs="Arial"/>
          <w:b/>
          <w:bCs/>
          <w:sz w:val="24"/>
          <w:szCs w:val="24"/>
          <w:lang w:eastAsia="en-US"/>
        </w:rPr>
        <w:tab/>
        <w:t>REFERENCES</w:t>
      </w:r>
    </w:p>
    <w:p w:rsidR="001F2ADC" w:rsidRPr="001F2ADC" w:rsidRDefault="001F2ADC" w:rsidP="001F2ADC">
      <w:pPr>
        <w:spacing w:before="1" w:line="280" w:lineRule="exact"/>
        <w:jc w:val="both"/>
        <w:rPr>
          <w:sz w:val="28"/>
          <w:szCs w:val="28"/>
          <w:lang w:eastAsia="en-US"/>
        </w:rPr>
      </w:pPr>
    </w:p>
    <w:p w:rsidR="001F2ADC" w:rsidRDefault="001F2ADC" w:rsidP="001F2ADC">
      <w:pPr>
        <w:tabs>
          <w:tab w:val="left" w:pos="860"/>
        </w:tabs>
        <w:ind w:left="878" w:right="472" w:hanging="720"/>
        <w:jc w:val="both"/>
        <w:rPr>
          <w:rFonts w:cs="Arial"/>
          <w:sz w:val="24"/>
          <w:szCs w:val="24"/>
          <w:lang w:eastAsia="en-US"/>
        </w:rPr>
      </w:pPr>
      <w:r w:rsidRPr="001F2ADC">
        <w:rPr>
          <w:rFonts w:cs="Arial"/>
          <w:sz w:val="24"/>
          <w:szCs w:val="24"/>
          <w:lang w:eastAsia="en-US"/>
        </w:rPr>
        <w:t>15.1</w:t>
      </w:r>
      <w:r w:rsidRPr="001F2ADC">
        <w:rPr>
          <w:rFonts w:cs="Arial"/>
          <w:sz w:val="24"/>
          <w:szCs w:val="24"/>
          <w:lang w:eastAsia="en-US"/>
        </w:rPr>
        <w:tab/>
        <w:t>Guidelines for the control and preven</w:t>
      </w:r>
      <w:r w:rsidRPr="001F2ADC">
        <w:rPr>
          <w:rFonts w:cs="Arial"/>
          <w:spacing w:val="1"/>
          <w:sz w:val="24"/>
          <w:szCs w:val="24"/>
          <w:lang w:eastAsia="en-US"/>
        </w:rPr>
        <w:t>t</w:t>
      </w:r>
      <w:r w:rsidRPr="001F2ADC">
        <w:rPr>
          <w:rFonts w:cs="Arial"/>
          <w:sz w:val="24"/>
          <w:szCs w:val="24"/>
          <w:lang w:eastAsia="en-US"/>
        </w:rPr>
        <w:t xml:space="preserve">ion of </w:t>
      </w:r>
      <w:proofErr w:type="spellStart"/>
      <w:r w:rsidRPr="001F2ADC">
        <w:rPr>
          <w:rFonts w:cs="Arial"/>
          <w:sz w:val="24"/>
          <w:szCs w:val="24"/>
          <w:lang w:eastAsia="en-US"/>
        </w:rPr>
        <w:t>meticillin</w:t>
      </w:r>
      <w:proofErr w:type="spellEnd"/>
      <w:r w:rsidRPr="001F2ADC">
        <w:rPr>
          <w:rFonts w:cs="Arial"/>
          <w:sz w:val="24"/>
          <w:szCs w:val="24"/>
          <w:lang w:eastAsia="en-US"/>
        </w:rPr>
        <w:t>-resistant Staphylococcus aureus (MRSA) in healthcare facilities by the Joint BSAC/HIS/ICNA Working Party on MRSA. Journal of Hospital Infection 2006; 63S: S1 – S44.</w:t>
      </w:r>
    </w:p>
    <w:p w:rsidR="001F08FF" w:rsidRDefault="001F08FF" w:rsidP="001F2ADC">
      <w:pPr>
        <w:tabs>
          <w:tab w:val="left" w:pos="860"/>
        </w:tabs>
        <w:ind w:left="878" w:right="472" w:hanging="720"/>
        <w:jc w:val="both"/>
        <w:rPr>
          <w:rFonts w:cs="Arial"/>
          <w:sz w:val="24"/>
          <w:szCs w:val="24"/>
          <w:lang w:eastAsia="en-US"/>
        </w:rPr>
      </w:pPr>
    </w:p>
    <w:p w:rsidR="001F08FF" w:rsidRDefault="001F08FF" w:rsidP="001F2ADC">
      <w:pPr>
        <w:tabs>
          <w:tab w:val="left" w:pos="860"/>
        </w:tabs>
        <w:ind w:left="878" w:right="472" w:hanging="720"/>
        <w:jc w:val="both"/>
        <w:rPr>
          <w:rFonts w:cs="Arial"/>
          <w:sz w:val="24"/>
          <w:szCs w:val="24"/>
          <w:lang w:eastAsia="en-US"/>
        </w:rPr>
      </w:pPr>
      <w:r>
        <w:rPr>
          <w:rFonts w:cs="Arial"/>
          <w:sz w:val="24"/>
          <w:szCs w:val="24"/>
          <w:lang w:eastAsia="en-US"/>
        </w:rPr>
        <w:t xml:space="preserve">15.2 </w:t>
      </w:r>
      <w:r>
        <w:rPr>
          <w:rFonts w:cs="Arial"/>
          <w:sz w:val="24"/>
          <w:szCs w:val="24"/>
          <w:lang w:eastAsia="en-US"/>
        </w:rPr>
        <w:tab/>
        <w:t>Cardiff and Vale UHB Decontamination of Reusable Medical Devices Procedure (2016).</w:t>
      </w:r>
    </w:p>
    <w:p w:rsidR="001F08FF" w:rsidRDefault="001F08FF" w:rsidP="001F2ADC">
      <w:pPr>
        <w:tabs>
          <w:tab w:val="left" w:pos="860"/>
        </w:tabs>
        <w:ind w:left="878" w:right="472" w:hanging="720"/>
        <w:jc w:val="both"/>
        <w:rPr>
          <w:rFonts w:cs="Arial"/>
          <w:sz w:val="24"/>
          <w:szCs w:val="24"/>
          <w:lang w:eastAsia="en-US"/>
        </w:rPr>
      </w:pPr>
    </w:p>
    <w:p w:rsidR="001F08FF" w:rsidRPr="001F2ADC" w:rsidRDefault="001F08FF" w:rsidP="001F2ADC">
      <w:pPr>
        <w:tabs>
          <w:tab w:val="left" w:pos="860"/>
        </w:tabs>
        <w:ind w:left="878" w:right="472" w:hanging="720"/>
        <w:jc w:val="both"/>
        <w:rPr>
          <w:rFonts w:cs="Arial"/>
          <w:sz w:val="24"/>
          <w:szCs w:val="24"/>
          <w:lang w:eastAsia="en-US"/>
        </w:rPr>
      </w:pPr>
      <w:r>
        <w:rPr>
          <w:rFonts w:cs="Arial"/>
          <w:sz w:val="24"/>
          <w:szCs w:val="24"/>
          <w:lang w:eastAsia="en-US"/>
        </w:rPr>
        <w:t xml:space="preserve">15.3 </w:t>
      </w:r>
      <w:r>
        <w:rPr>
          <w:rFonts w:cs="Arial"/>
          <w:sz w:val="24"/>
          <w:szCs w:val="24"/>
          <w:lang w:eastAsia="en-US"/>
        </w:rPr>
        <w:tab/>
        <w:t>Cardiff and Vale UHB Hand Decontamination Procedure (2017).</w:t>
      </w:r>
    </w:p>
    <w:p w:rsidR="001F2ADC" w:rsidRPr="001F2ADC" w:rsidRDefault="001F2ADC" w:rsidP="001F2ADC">
      <w:pPr>
        <w:ind w:left="878" w:right="190" w:hanging="720"/>
        <w:jc w:val="both"/>
        <w:rPr>
          <w:rFonts w:cs="Arial"/>
          <w:sz w:val="24"/>
          <w:szCs w:val="24"/>
          <w:lang w:eastAsia="en-US"/>
        </w:rPr>
      </w:pPr>
    </w:p>
    <w:p w:rsidR="001F2ADC" w:rsidRPr="001F2ADC" w:rsidRDefault="001F08FF" w:rsidP="001F2ADC">
      <w:pPr>
        <w:tabs>
          <w:tab w:val="left" w:pos="860"/>
        </w:tabs>
        <w:spacing w:before="29"/>
        <w:ind w:left="158" w:right="-20"/>
        <w:jc w:val="both"/>
        <w:rPr>
          <w:rFonts w:cs="Arial"/>
          <w:sz w:val="24"/>
          <w:szCs w:val="24"/>
          <w:lang w:eastAsia="en-US"/>
        </w:rPr>
      </w:pPr>
      <w:r>
        <w:rPr>
          <w:rFonts w:cs="Arial"/>
          <w:sz w:val="24"/>
          <w:szCs w:val="24"/>
          <w:lang w:eastAsia="en-US"/>
        </w:rPr>
        <w:t>15.4</w:t>
      </w:r>
      <w:r w:rsidR="001F2ADC" w:rsidRPr="001F2ADC">
        <w:rPr>
          <w:rFonts w:cs="Arial"/>
          <w:sz w:val="24"/>
          <w:szCs w:val="24"/>
          <w:lang w:eastAsia="en-US"/>
        </w:rPr>
        <w:tab/>
        <w:t>HTM 07-01. Safe Man</w:t>
      </w:r>
      <w:r w:rsidR="00C53F41">
        <w:rPr>
          <w:rFonts w:cs="Arial"/>
          <w:sz w:val="24"/>
          <w:szCs w:val="24"/>
          <w:lang w:eastAsia="en-US"/>
        </w:rPr>
        <w:t>agement of Healthcare Waste 2013</w:t>
      </w:r>
    </w:p>
    <w:p w:rsidR="001F2ADC" w:rsidRPr="001F2ADC" w:rsidRDefault="001F2ADC" w:rsidP="001F2ADC">
      <w:pPr>
        <w:spacing w:before="16" w:line="260" w:lineRule="exact"/>
        <w:jc w:val="both"/>
        <w:rPr>
          <w:sz w:val="26"/>
          <w:szCs w:val="26"/>
          <w:lang w:eastAsia="en-US"/>
        </w:rPr>
      </w:pPr>
    </w:p>
    <w:p w:rsidR="001F2ADC" w:rsidRPr="001F2ADC" w:rsidRDefault="001F08FF" w:rsidP="001F2ADC">
      <w:pPr>
        <w:tabs>
          <w:tab w:val="left" w:pos="860"/>
        </w:tabs>
        <w:ind w:left="158" w:right="-20"/>
        <w:jc w:val="both"/>
        <w:rPr>
          <w:rFonts w:cs="Arial"/>
          <w:sz w:val="24"/>
          <w:szCs w:val="24"/>
          <w:lang w:eastAsia="en-US"/>
        </w:rPr>
      </w:pPr>
      <w:r>
        <w:rPr>
          <w:rFonts w:cs="Arial"/>
          <w:sz w:val="24"/>
          <w:szCs w:val="24"/>
          <w:lang w:eastAsia="en-US"/>
        </w:rPr>
        <w:t>15.5</w:t>
      </w:r>
      <w:r w:rsidR="001F2ADC" w:rsidRPr="001F2ADC">
        <w:rPr>
          <w:rFonts w:cs="Arial"/>
          <w:sz w:val="24"/>
          <w:szCs w:val="24"/>
          <w:lang w:eastAsia="en-US"/>
        </w:rPr>
        <w:tab/>
        <w:t>Health and Safety at Work etc Act 1974.</w:t>
      </w:r>
    </w:p>
    <w:p w:rsidR="001F2ADC" w:rsidRPr="001F2ADC" w:rsidRDefault="001F2ADC" w:rsidP="001F2ADC">
      <w:pPr>
        <w:spacing w:before="16" w:line="260" w:lineRule="exact"/>
        <w:jc w:val="both"/>
        <w:rPr>
          <w:sz w:val="26"/>
          <w:szCs w:val="26"/>
          <w:lang w:eastAsia="en-US"/>
        </w:rPr>
      </w:pPr>
    </w:p>
    <w:p w:rsidR="001F2ADC" w:rsidRPr="001F2ADC" w:rsidRDefault="001F08FF" w:rsidP="001F2ADC">
      <w:pPr>
        <w:tabs>
          <w:tab w:val="left" w:pos="860"/>
        </w:tabs>
        <w:ind w:left="878" w:right="229" w:hanging="720"/>
        <w:jc w:val="both"/>
        <w:rPr>
          <w:rFonts w:cs="Arial"/>
          <w:sz w:val="24"/>
          <w:szCs w:val="24"/>
          <w:lang w:eastAsia="en-US"/>
        </w:rPr>
      </w:pPr>
      <w:r>
        <w:rPr>
          <w:rFonts w:cs="Arial"/>
          <w:sz w:val="24"/>
          <w:szCs w:val="24"/>
          <w:lang w:eastAsia="en-US"/>
        </w:rPr>
        <w:t>15.6</w:t>
      </w:r>
      <w:r w:rsidR="001F2ADC" w:rsidRPr="001F2ADC">
        <w:rPr>
          <w:rFonts w:cs="Arial"/>
          <w:sz w:val="24"/>
          <w:szCs w:val="24"/>
          <w:lang w:eastAsia="en-US"/>
        </w:rPr>
        <w:tab/>
        <w:t xml:space="preserve">Control of Substances Hazardous to </w:t>
      </w:r>
      <w:r w:rsidR="001F2ADC" w:rsidRPr="001F2ADC">
        <w:rPr>
          <w:rFonts w:cs="Arial"/>
          <w:spacing w:val="-1"/>
          <w:sz w:val="24"/>
          <w:szCs w:val="24"/>
          <w:lang w:eastAsia="en-US"/>
        </w:rPr>
        <w:t>H</w:t>
      </w:r>
      <w:r w:rsidR="001F2ADC" w:rsidRPr="001F2ADC">
        <w:rPr>
          <w:rFonts w:cs="Arial"/>
          <w:sz w:val="24"/>
          <w:szCs w:val="24"/>
          <w:lang w:eastAsia="en-US"/>
        </w:rPr>
        <w:t>ealth Regulations 2002, SI 2002 No 2677.</w:t>
      </w:r>
    </w:p>
    <w:p w:rsidR="001F2ADC" w:rsidRPr="001F2ADC" w:rsidRDefault="001F2ADC" w:rsidP="001F2ADC">
      <w:pPr>
        <w:tabs>
          <w:tab w:val="left" w:pos="860"/>
        </w:tabs>
        <w:ind w:left="878" w:right="229" w:hanging="720"/>
        <w:jc w:val="both"/>
        <w:rPr>
          <w:rFonts w:cs="Arial"/>
          <w:sz w:val="24"/>
          <w:szCs w:val="24"/>
          <w:lang w:eastAsia="en-US"/>
        </w:rPr>
      </w:pPr>
    </w:p>
    <w:p w:rsidR="001F2ADC" w:rsidRPr="001F2ADC" w:rsidRDefault="001F08FF" w:rsidP="001F2ADC">
      <w:pPr>
        <w:tabs>
          <w:tab w:val="left" w:pos="860"/>
        </w:tabs>
        <w:ind w:right="229"/>
        <w:jc w:val="both"/>
        <w:rPr>
          <w:rFonts w:cs="Arial"/>
          <w:sz w:val="24"/>
          <w:szCs w:val="24"/>
          <w:lang w:eastAsia="en-US"/>
        </w:rPr>
      </w:pPr>
      <w:r>
        <w:rPr>
          <w:rFonts w:cs="Arial"/>
          <w:sz w:val="24"/>
          <w:szCs w:val="24"/>
          <w:lang w:eastAsia="en-US"/>
        </w:rPr>
        <w:t xml:space="preserve">   15.7</w:t>
      </w:r>
      <w:r w:rsidR="001F2ADC" w:rsidRPr="001F2ADC">
        <w:rPr>
          <w:rFonts w:cs="Arial"/>
          <w:sz w:val="24"/>
          <w:szCs w:val="24"/>
          <w:lang w:eastAsia="en-US"/>
        </w:rPr>
        <w:t xml:space="preserve">   NHS Scotland MRSA Screening Pathfinder Programme (2011), available at:</w:t>
      </w:r>
    </w:p>
    <w:p w:rsidR="00E26EFA" w:rsidRPr="00E26EFA" w:rsidRDefault="00783526" w:rsidP="006E6988">
      <w:pPr>
        <w:spacing w:after="160" w:line="259" w:lineRule="auto"/>
        <w:ind w:left="720"/>
        <w:rPr>
          <w:rFonts w:eastAsiaTheme="minorHAnsi" w:cs="Arial"/>
          <w:sz w:val="24"/>
          <w:szCs w:val="24"/>
          <w:lang w:eastAsia="en-US"/>
        </w:rPr>
      </w:pPr>
      <w:hyperlink r:id="rId14" w:history="1">
        <w:r w:rsidR="006E6988" w:rsidRPr="00774BA6">
          <w:rPr>
            <w:rStyle w:val="Hyperlink"/>
            <w:rFonts w:eastAsiaTheme="minorHAnsi" w:cs="Arial"/>
            <w:sz w:val="24"/>
            <w:szCs w:val="24"/>
            <w:lang w:eastAsia="en-US"/>
          </w:rPr>
          <w:t>https://www.hps.scot.nhs.uk/web-resources-container/mrsa-screening-pathfinder-implementation-study-reports/</w:t>
        </w:r>
      </w:hyperlink>
    </w:p>
    <w:p w:rsidR="001F2ADC" w:rsidRPr="001F2ADC" w:rsidRDefault="001F2ADC" w:rsidP="001F2ADC">
      <w:pPr>
        <w:tabs>
          <w:tab w:val="left" w:pos="860"/>
        </w:tabs>
        <w:ind w:right="229"/>
        <w:jc w:val="both"/>
        <w:rPr>
          <w:rFonts w:cs="Arial"/>
          <w:sz w:val="24"/>
          <w:szCs w:val="24"/>
          <w:lang w:eastAsia="en-US"/>
        </w:rPr>
      </w:pPr>
    </w:p>
    <w:p w:rsidR="001F08FF" w:rsidRDefault="001F08FF" w:rsidP="001F2ADC">
      <w:pPr>
        <w:rPr>
          <w:rFonts w:cs="Arial"/>
          <w:sz w:val="24"/>
          <w:szCs w:val="24"/>
          <w:lang w:eastAsia="en-US"/>
        </w:rPr>
      </w:pPr>
      <w:r>
        <w:rPr>
          <w:rFonts w:cs="Arial"/>
          <w:sz w:val="24"/>
          <w:szCs w:val="24"/>
          <w:lang w:eastAsia="en-US"/>
        </w:rPr>
        <w:t xml:space="preserve">   15.8</w:t>
      </w:r>
      <w:r w:rsidR="001F2ADC" w:rsidRPr="001F2ADC">
        <w:rPr>
          <w:rFonts w:cs="Arial"/>
          <w:sz w:val="24"/>
          <w:szCs w:val="24"/>
          <w:lang w:eastAsia="en-US"/>
        </w:rPr>
        <w:t xml:space="preserve">   CMO(4); CNO(2) Letter February 2013: MRSA screening</w:t>
      </w:r>
      <w:r>
        <w:rPr>
          <w:rFonts w:cs="Arial"/>
          <w:sz w:val="24"/>
          <w:szCs w:val="24"/>
          <w:lang w:eastAsia="en-US"/>
        </w:rPr>
        <w:t>.</w:t>
      </w:r>
    </w:p>
    <w:p w:rsidR="001F08FF" w:rsidRDefault="001F08FF" w:rsidP="001F2ADC">
      <w:pPr>
        <w:rPr>
          <w:rFonts w:cs="Arial"/>
          <w:sz w:val="24"/>
          <w:szCs w:val="24"/>
          <w:lang w:eastAsia="en-US"/>
        </w:rPr>
      </w:pPr>
    </w:p>
    <w:p w:rsidR="001F08FF" w:rsidRDefault="001F08FF" w:rsidP="001F2ADC">
      <w:pPr>
        <w:rPr>
          <w:rFonts w:cs="Arial"/>
          <w:sz w:val="24"/>
          <w:szCs w:val="24"/>
          <w:lang w:eastAsia="en-US"/>
        </w:rPr>
      </w:pPr>
      <w:r>
        <w:rPr>
          <w:rFonts w:cs="Arial"/>
          <w:sz w:val="24"/>
          <w:szCs w:val="24"/>
          <w:lang w:eastAsia="en-US"/>
        </w:rPr>
        <w:t xml:space="preserve">   15.9   </w:t>
      </w:r>
      <w:proofErr w:type="spellStart"/>
      <w:r w:rsidR="00B86EF0">
        <w:rPr>
          <w:rFonts w:cs="Arial"/>
          <w:sz w:val="24"/>
          <w:szCs w:val="24"/>
          <w:lang w:eastAsia="en-US"/>
        </w:rPr>
        <w:t>DoH</w:t>
      </w:r>
      <w:proofErr w:type="spellEnd"/>
      <w:r w:rsidR="00B86EF0">
        <w:rPr>
          <w:rFonts w:cs="Arial"/>
          <w:sz w:val="24"/>
          <w:szCs w:val="24"/>
          <w:lang w:eastAsia="en-US"/>
        </w:rPr>
        <w:t xml:space="preserve"> England, MRSA Screening Guidance (2014) </w:t>
      </w:r>
      <w:hyperlink r:id="rId15" w:history="1">
        <w:r w:rsidR="00E26EFA" w:rsidRPr="00774BA6">
          <w:rPr>
            <w:rStyle w:val="Hyperlink"/>
            <w:rFonts w:cs="Arial"/>
            <w:sz w:val="24"/>
            <w:szCs w:val="24"/>
            <w:lang w:eastAsia="en-US"/>
          </w:rPr>
          <w:t>https://assets.publishing.service.gov.uk/government/uploads/system/uploads/attachment_data/file/345144/Implementation_of_modified_admission_MRSA_screening_guidance_for_NHS.pdf</w:t>
        </w:r>
      </w:hyperlink>
    </w:p>
    <w:p w:rsidR="001F08FF" w:rsidRDefault="001F08FF" w:rsidP="001F2ADC">
      <w:pPr>
        <w:rPr>
          <w:rFonts w:cs="Arial"/>
          <w:sz w:val="24"/>
          <w:szCs w:val="24"/>
          <w:lang w:eastAsia="en-US"/>
        </w:rPr>
      </w:pPr>
    </w:p>
    <w:p w:rsidR="001F08FF" w:rsidRDefault="001F08FF" w:rsidP="001F2ADC">
      <w:pPr>
        <w:rPr>
          <w:rFonts w:cs="Arial"/>
          <w:sz w:val="24"/>
          <w:szCs w:val="24"/>
          <w:lang w:eastAsia="en-US"/>
        </w:rPr>
      </w:pPr>
    </w:p>
    <w:p w:rsidR="00BD5236" w:rsidRDefault="00BD5236" w:rsidP="001F2ADC">
      <w:pPr>
        <w:rPr>
          <w:rFonts w:cs="Arial"/>
          <w:sz w:val="24"/>
          <w:szCs w:val="24"/>
          <w:lang w:eastAsia="en-US"/>
        </w:rPr>
      </w:pPr>
    </w:p>
    <w:p w:rsidR="00BD5236" w:rsidRDefault="00BD5236" w:rsidP="001F2ADC">
      <w:pPr>
        <w:rPr>
          <w:rFonts w:cs="Arial"/>
          <w:sz w:val="24"/>
          <w:szCs w:val="24"/>
          <w:lang w:eastAsia="en-US"/>
        </w:rPr>
      </w:pPr>
    </w:p>
    <w:p w:rsidR="00BD5236" w:rsidRDefault="00BD5236" w:rsidP="001F2ADC">
      <w:pPr>
        <w:rPr>
          <w:rFonts w:cs="Arial"/>
          <w:sz w:val="24"/>
          <w:szCs w:val="24"/>
          <w:lang w:eastAsia="en-US"/>
        </w:rPr>
      </w:pPr>
    </w:p>
    <w:p w:rsidR="00BD5236" w:rsidRDefault="00BD523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957186" w:rsidRDefault="00957186" w:rsidP="001F2ADC">
      <w:pPr>
        <w:rPr>
          <w:rFonts w:cs="Arial"/>
          <w:sz w:val="24"/>
          <w:szCs w:val="24"/>
          <w:lang w:eastAsia="en-US"/>
        </w:rPr>
      </w:pPr>
    </w:p>
    <w:p w:rsidR="00BD5236" w:rsidRDefault="00BD5236" w:rsidP="001F2ADC">
      <w:pPr>
        <w:rPr>
          <w:rFonts w:cs="Arial"/>
          <w:sz w:val="24"/>
          <w:szCs w:val="24"/>
          <w:lang w:eastAsia="en-US"/>
        </w:rPr>
      </w:pPr>
    </w:p>
    <w:p w:rsidR="00BD5236" w:rsidRDefault="00BD5236" w:rsidP="001F2ADC">
      <w:pPr>
        <w:rPr>
          <w:rFonts w:cs="Arial"/>
          <w:sz w:val="24"/>
          <w:szCs w:val="24"/>
          <w:lang w:eastAsia="en-US"/>
        </w:rPr>
      </w:pPr>
    </w:p>
    <w:p w:rsidR="00BD5236" w:rsidRDefault="00BD5236" w:rsidP="001F2ADC">
      <w:pPr>
        <w:rPr>
          <w:rFonts w:cs="Arial"/>
          <w:sz w:val="24"/>
          <w:szCs w:val="24"/>
          <w:lang w:eastAsia="en-US"/>
        </w:rPr>
      </w:pPr>
    </w:p>
    <w:p w:rsidR="001F08FF" w:rsidRPr="00BD5236" w:rsidRDefault="00305695" w:rsidP="001F2ADC">
      <w:pPr>
        <w:rPr>
          <w:rFonts w:cs="Arial"/>
          <w:b/>
          <w:sz w:val="24"/>
          <w:szCs w:val="24"/>
          <w:lang w:eastAsia="en-US"/>
        </w:rPr>
      </w:pPr>
      <w:r w:rsidRPr="00BD5236">
        <w:rPr>
          <w:rFonts w:cs="Arial"/>
          <w:b/>
          <w:sz w:val="24"/>
          <w:szCs w:val="24"/>
          <w:lang w:eastAsia="en-US"/>
        </w:rPr>
        <w:t>APPENDIX 1</w:t>
      </w:r>
      <w:r w:rsidR="00BD5236" w:rsidRPr="00BD5236">
        <w:rPr>
          <w:rFonts w:cs="Arial"/>
          <w:b/>
          <w:sz w:val="24"/>
          <w:szCs w:val="24"/>
          <w:lang w:eastAsia="en-US"/>
        </w:rPr>
        <w:t xml:space="preserve">: Contact Isolation Sign </w:t>
      </w:r>
    </w:p>
    <w:p w:rsidR="00305695" w:rsidRDefault="00134BA4" w:rsidP="001F2ADC">
      <w:pPr>
        <w:rPr>
          <w:rFonts w:cs="Arial"/>
          <w:sz w:val="24"/>
          <w:szCs w:val="24"/>
          <w:lang w:eastAsia="en-US"/>
        </w:rPr>
      </w:pPr>
      <w:r>
        <w:rPr>
          <w:rFonts w:cs="Arial"/>
          <w:b/>
          <w:noProof/>
          <w:sz w:val="28"/>
          <w:szCs w:val="28"/>
        </w:rPr>
        <w:lastRenderedPageBreak/>
        <w:drawing>
          <wp:anchor distT="0" distB="0" distL="114300" distR="114300" simplePos="0" relativeHeight="251657216" behindDoc="0" locked="0" layoutInCell="1" allowOverlap="1">
            <wp:simplePos x="0" y="0"/>
            <wp:positionH relativeFrom="column">
              <wp:posOffset>148590</wp:posOffset>
            </wp:positionH>
            <wp:positionV relativeFrom="paragraph">
              <wp:posOffset>128905</wp:posOffset>
            </wp:positionV>
            <wp:extent cx="5562600" cy="7067550"/>
            <wp:effectExtent l="0" t="0" r="0" b="0"/>
            <wp:wrapSquare wrapText="bothSides"/>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62600" cy="7067550"/>
                    </a:xfrm>
                    <a:prstGeom prst="rect">
                      <a:avLst/>
                    </a:prstGeom>
                    <a:noFill/>
                  </pic:spPr>
                </pic:pic>
              </a:graphicData>
            </a:graphic>
            <wp14:sizeRelH relativeFrom="page">
              <wp14:pctWidth>0</wp14:pctWidth>
            </wp14:sizeRelH>
            <wp14:sizeRelV relativeFrom="page">
              <wp14:pctHeight>0</wp14:pctHeight>
            </wp14:sizeRelV>
          </wp:anchor>
        </w:drawing>
      </w: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BD5236" w:rsidRDefault="00BD5236" w:rsidP="001F2ADC">
      <w:pPr>
        <w:rPr>
          <w:rFonts w:cs="Arial"/>
          <w:b/>
          <w:sz w:val="24"/>
          <w:szCs w:val="24"/>
          <w:lang w:eastAsia="en-US"/>
        </w:rPr>
      </w:pPr>
    </w:p>
    <w:p w:rsidR="00305695" w:rsidRPr="00134BA4" w:rsidRDefault="00134BA4" w:rsidP="001F2ADC">
      <w:pPr>
        <w:rPr>
          <w:rFonts w:cs="Arial"/>
          <w:b/>
          <w:sz w:val="24"/>
          <w:szCs w:val="24"/>
          <w:lang w:eastAsia="en-US"/>
        </w:rPr>
      </w:pPr>
      <w:r w:rsidRPr="00134BA4">
        <w:rPr>
          <w:rFonts w:cs="Arial"/>
          <w:b/>
          <w:sz w:val="24"/>
          <w:szCs w:val="24"/>
          <w:lang w:eastAsia="en-US"/>
        </w:rPr>
        <w:t xml:space="preserve">APPENDIX 2:     MRSA Action Card </w:t>
      </w:r>
    </w:p>
    <w:p w:rsidR="00305695" w:rsidRDefault="00305695" w:rsidP="001F2ADC">
      <w:pPr>
        <w:rPr>
          <w:rFonts w:cs="Arial"/>
          <w:sz w:val="24"/>
          <w:szCs w:val="24"/>
          <w:lang w:eastAsia="en-US"/>
        </w:rPr>
      </w:pPr>
    </w:p>
    <w:p w:rsidR="00134BA4" w:rsidRDefault="00134BA4" w:rsidP="00134BA4">
      <w:pPr>
        <w:jc w:val="center"/>
        <w:rPr>
          <w:rFonts w:cs="Arial"/>
          <w:b/>
          <w:u w:val="single"/>
        </w:rPr>
      </w:pPr>
    </w:p>
    <w:p w:rsidR="00134BA4" w:rsidRPr="00B74319" w:rsidRDefault="00134BA4" w:rsidP="00134BA4">
      <w:pPr>
        <w:jc w:val="center"/>
        <w:rPr>
          <w:rFonts w:cs="Arial"/>
        </w:rPr>
      </w:pPr>
      <w:r w:rsidRPr="00B74319">
        <w:rPr>
          <w:rFonts w:cs="Arial"/>
          <w:b/>
          <w:u w:val="single"/>
        </w:rPr>
        <w:t>Summary of MRSA Screening Advice</w:t>
      </w:r>
      <w:r w:rsidRPr="00B74319">
        <w:rPr>
          <w:rFonts w:cs="Arial"/>
          <w:b/>
        </w:rPr>
        <w:t xml:space="preserve"> in accordance with </w:t>
      </w:r>
      <w:r w:rsidRPr="00B74319">
        <w:rPr>
          <w:rFonts w:cs="Arial"/>
          <w:b/>
          <w:bCs/>
        </w:rPr>
        <w:t xml:space="preserve">the PROCEDURE FOR METICILLIN RESISTANT </w:t>
      </w:r>
      <w:r w:rsidRPr="00B74319">
        <w:rPr>
          <w:rFonts w:cs="Arial"/>
          <w:b/>
          <w:bCs/>
          <w:i/>
          <w:position w:val="-1"/>
        </w:rPr>
        <w:t xml:space="preserve">STAPHYLOCOCCUS AUREUS </w:t>
      </w:r>
      <w:r w:rsidRPr="00B74319">
        <w:rPr>
          <w:rFonts w:cs="Arial"/>
          <w:b/>
          <w:bCs/>
          <w:position w:val="-1"/>
        </w:rPr>
        <w:t>(MRSA) IN ACUTE HOSPITALS</w:t>
      </w:r>
    </w:p>
    <w:p w:rsidR="00134BA4" w:rsidRPr="00B74319" w:rsidRDefault="00134BA4" w:rsidP="00134BA4">
      <w:pPr>
        <w:spacing w:before="29"/>
        <w:ind w:right="901"/>
        <w:jc w:val="center"/>
        <w:rPr>
          <w:rFonts w:cs="Arial"/>
          <w:b/>
          <w:bCs/>
          <w:position w:val="-1"/>
        </w:rPr>
      </w:pPr>
    </w:p>
    <w:p w:rsidR="00134BA4" w:rsidRPr="00B74319" w:rsidRDefault="00134BA4" w:rsidP="00134BA4">
      <w:pPr>
        <w:jc w:val="center"/>
        <w:rPr>
          <w:rFonts w:cs="Arial"/>
          <w:u w:val="single"/>
        </w:rPr>
      </w:pPr>
      <w:r w:rsidRPr="00B74319">
        <w:rPr>
          <w:rFonts w:cs="Arial"/>
          <w:b/>
          <w:u w:val="single"/>
        </w:rPr>
        <w:t>PRE-ADMISSION SCREENING</w:t>
      </w:r>
      <w:r w:rsidRPr="00B74319">
        <w:rPr>
          <w:rFonts w:cs="Arial"/>
          <w:u w:val="single"/>
        </w:rPr>
        <w:t xml:space="preserve"> is required for </w:t>
      </w:r>
      <w:r w:rsidRPr="00B74319">
        <w:rPr>
          <w:rFonts w:cs="Arial"/>
          <w:b/>
          <w:u w:val="single"/>
        </w:rPr>
        <w:t>ALL</w:t>
      </w:r>
      <w:r w:rsidRPr="00B74319">
        <w:rPr>
          <w:rFonts w:cs="Arial"/>
          <w:u w:val="single"/>
        </w:rPr>
        <w:t xml:space="preserve"> patients being admitted for:</w:t>
      </w:r>
    </w:p>
    <w:p w:rsidR="00134BA4" w:rsidRPr="00B74319" w:rsidRDefault="00134BA4" w:rsidP="00134BA4">
      <w:pPr>
        <w:jc w:val="center"/>
        <w:rPr>
          <w:rFonts w:cs="Arial"/>
          <w:u w:val="single"/>
        </w:rPr>
      </w:pPr>
    </w:p>
    <w:p w:rsidR="00134BA4" w:rsidRPr="00B74319" w:rsidRDefault="00134BA4" w:rsidP="00134BA4">
      <w:pPr>
        <w:ind w:left="360"/>
        <w:jc w:val="center"/>
        <w:rPr>
          <w:rFonts w:cs="Arial"/>
          <w:u w:val="single"/>
        </w:rPr>
      </w:pPr>
      <w:r w:rsidRPr="00B74319">
        <w:rPr>
          <w:rFonts w:cs="Arial"/>
        </w:rPr>
        <w:t>Cardio-thoracic Surgery</w:t>
      </w:r>
    </w:p>
    <w:p w:rsidR="00134BA4" w:rsidRPr="00B74319" w:rsidRDefault="00134BA4" w:rsidP="00134BA4">
      <w:pPr>
        <w:ind w:left="360"/>
        <w:jc w:val="center"/>
        <w:rPr>
          <w:rFonts w:cs="Arial"/>
          <w:u w:val="single"/>
        </w:rPr>
      </w:pPr>
      <w:r w:rsidRPr="00B74319">
        <w:rPr>
          <w:rFonts w:cs="Arial"/>
        </w:rPr>
        <w:t>Orthopaedic Surgery</w:t>
      </w:r>
    </w:p>
    <w:p w:rsidR="00134BA4" w:rsidRPr="00B74319" w:rsidRDefault="00134BA4" w:rsidP="00134BA4">
      <w:pPr>
        <w:ind w:left="360"/>
        <w:jc w:val="center"/>
        <w:rPr>
          <w:rFonts w:cs="Arial"/>
          <w:u w:val="single"/>
        </w:rPr>
      </w:pPr>
      <w:r w:rsidRPr="00B74319">
        <w:rPr>
          <w:rFonts w:cs="Arial"/>
        </w:rPr>
        <w:t>Vascular Surgery</w:t>
      </w:r>
    </w:p>
    <w:p w:rsidR="00134BA4" w:rsidRPr="00B74319" w:rsidRDefault="00134BA4" w:rsidP="00134BA4">
      <w:pPr>
        <w:ind w:left="360"/>
        <w:jc w:val="center"/>
        <w:rPr>
          <w:rFonts w:cs="Arial"/>
          <w:u w:val="single"/>
        </w:rPr>
      </w:pPr>
      <w:r w:rsidRPr="00B74319">
        <w:rPr>
          <w:rFonts w:cs="Arial"/>
        </w:rPr>
        <w:t>Breast Surgery</w:t>
      </w:r>
    </w:p>
    <w:p w:rsidR="00134BA4" w:rsidRPr="00B74319" w:rsidRDefault="00134BA4" w:rsidP="00134BA4">
      <w:pPr>
        <w:ind w:left="360"/>
        <w:jc w:val="center"/>
        <w:rPr>
          <w:rFonts w:cs="Arial"/>
          <w:u w:val="single"/>
        </w:rPr>
      </w:pPr>
      <w:r w:rsidRPr="00B74319">
        <w:rPr>
          <w:rFonts w:cs="Arial"/>
        </w:rPr>
        <w:t>Oncology Surgery</w:t>
      </w:r>
    </w:p>
    <w:p w:rsidR="00134BA4" w:rsidRPr="00B74319" w:rsidRDefault="00134BA4" w:rsidP="00134BA4">
      <w:pPr>
        <w:jc w:val="center"/>
        <w:rPr>
          <w:rFonts w:cs="Arial"/>
        </w:rPr>
      </w:pPr>
    </w:p>
    <w:p w:rsidR="00134BA4" w:rsidRPr="00B74319" w:rsidRDefault="00134BA4" w:rsidP="00134BA4">
      <w:pPr>
        <w:jc w:val="center"/>
        <w:rPr>
          <w:rFonts w:cs="Arial"/>
          <w:u w:val="single"/>
        </w:rPr>
      </w:pPr>
      <w:r w:rsidRPr="00B74319">
        <w:rPr>
          <w:rFonts w:cs="Arial"/>
          <w:b/>
          <w:u w:val="single"/>
        </w:rPr>
        <w:t>ADMISSION SCREENING</w:t>
      </w:r>
      <w:r w:rsidRPr="00B74319">
        <w:rPr>
          <w:rFonts w:cs="Arial"/>
          <w:u w:val="single"/>
        </w:rPr>
        <w:t xml:space="preserve"> should be carried out for </w:t>
      </w:r>
      <w:r w:rsidRPr="00B74319">
        <w:rPr>
          <w:rFonts w:cs="Arial"/>
          <w:b/>
          <w:u w:val="single"/>
        </w:rPr>
        <w:t>ALL</w:t>
      </w:r>
      <w:r w:rsidRPr="00B74319">
        <w:rPr>
          <w:rFonts w:cs="Arial"/>
          <w:u w:val="single"/>
        </w:rPr>
        <w:t xml:space="preserve"> patients admitted to:</w:t>
      </w:r>
    </w:p>
    <w:p w:rsidR="00134BA4" w:rsidRPr="00B74319" w:rsidRDefault="00134BA4" w:rsidP="00134BA4">
      <w:pPr>
        <w:jc w:val="center"/>
        <w:rPr>
          <w:rFonts w:cs="Arial"/>
          <w:u w:val="single"/>
        </w:rPr>
      </w:pPr>
    </w:p>
    <w:p w:rsidR="00134BA4" w:rsidRPr="00B74319" w:rsidRDefault="00134BA4" w:rsidP="00134BA4">
      <w:pPr>
        <w:ind w:left="360"/>
        <w:jc w:val="center"/>
        <w:rPr>
          <w:rFonts w:cs="Arial"/>
          <w:u w:val="single"/>
        </w:rPr>
      </w:pPr>
      <w:r w:rsidRPr="00B74319">
        <w:rPr>
          <w:rFonts w:cs="Arial"/>
        </w:rPr>
        <w:t>Critical Care</w:t>
      </w:r>
    </w:p>
    <w:p w:rsidR="00134BA4" w:rsidRPr="00B74319" w:rsidRDefault="00134BA4" w:rsidP="00134BA4">
      <w:pPr>
        <w:ind w:left="360"/>
        <w:jc w:val="center"/>
        <w:rPr>
          <w:rFonts w:cs="Arial"/>
          <w:u w:val="single"/>
        </w:rPr>
      </w:pPr>
      <w:r w:rsidRPr="00B74319">
        <w:rPr>
          <w:rFonts w:cs="Arial"/>
        </w:rPr>
        <w:t>Neonatal Unit</w:t>
      </w:r>
    </w:p>
    <w:p w:rsidR="00134BA4" w:rsidRPr="00B74319" w:rsidRDefault="00134BA4" w:rsidP="00134BA4">
      <w:pPr>
        <w:ind w:left="360"/>
        <w:jc w:val="center"/>
        <w:rPr>
          <w:rFonts w:cs="Arial"/>
          <w:u w:val="single"/>
        </w:rPr>
      </w:pPr>
      <w:r w:rsidRPr="00B74319">
        <w:rPr>
          <w:rFonts w:cs="Arial"/>
        </w:rPr>
        <w:t>Haematology and Stem Cell Transplant</w:t>
      </w:r>
    </w:p>
    <w:p w:rsidR="00134BA4" w:rsidRPr="00B74319" w:rsidRDefault="00134BA4" w:rsidP="00134BA4">
      <w:pPr>
        <w:ind w:left="360"/>
        <w:jc w:val="center"/>
        <w:rPr>
          <w:rFonts w:cs="Arial"/>
          <w:u w:val="single"/>
        </w:rPr>
      </w:pPr>
      <w:r w:rsidRPr="00B74319">
        <w:rPr>
          <w:rFonts w:cs="Arial"/>
        </w:rPr>
        <w:t>Renal Medicine and Transplant</w:t>
      </w:r>
    </w:p>
    <w:p w:rsidR="00134BA4" w:rsidRPr="00B74319" w:rsidRDefault="00134BA4" w:rsidP="00134BA4">
      <w:pPr>
        <w:ind w:left="360"/>
        <w:jc w:val="center"/>
        <w:rPr>
          <w:rFonts w:cs="Arial"/>
          <w:u w:val="single"/>
        </w:rPr>
      </w:pPr>
      <w:r w:rsidRPr="00B74319">
        <w:rPr>
          <w:rFonts w:cs="Arial"/>
        </w:rPr>
        <w:t>Neurosurgery</w:t>
      </w:r>
    </w:p>
    <w:p w:rsidR="00134BA4" w:rsidRPr="00B74319" w:rsidRDefault="00134BA4" w:rsidP="00134BA4">
      <w:pPr>
        <w:ind w:left="360"/>
        <w:jc w:val="center"/>
        <w:rPr>
          <w:rFonts w:cs="Arial"/>
          <w:u w:val="single"/>
        </w:rPr>
      </w:pPr>
      <w:r w:rsidRPr="00B74319">
        <w:rPr>
          <w:rFonts w:cs="Arial"/>
        </w:rPr>
        <w:t>Trauma</w:t>
      </w:r>
    </w:p>
    <w:p w:rsidR="00134BA4" w:rsidRPr="00B74319" w:rsidRDefault="00134BA4" w:rsidP="00134BA4">
      <w:pPr>
        <w:jc w:val="center"/>
        <w:rPr>
          <w:rFonts w:cs="Arial"/>
        </w:rPr>
      </w:pPr>
    </w:p>
    <w:p w:rsidR="00134BA4" w:rsidRPr="00B74319" w:rsidRDefault="00134BA4" w:rsidP="00134BA4">
      <w:pPr>
        <w:jc w:val="center"/>
        <w:rPr>
          <w:rFonts w:cs="Arial"/>
          <w:u w:val="single"/>
        </w:rPr>
      </w:pPr>
      <w:r w:rsidRPr="00B74319">
        <w:rPr>
          <w:rFonts w:cs="Arial"/>
          <w:b/>
          <w:u w:val="single"/>
        </w:rPr>
        <w:t>In ALL other acute ward areas A CLINICAL RISK ASSESSMENT</w:t>
      </w:r>
      <w:r w:rsidRPr="00B74319">
        <w:rPr>
          <w:rFonts w:cs="Arial"/>
          <w:u w:val="single"/>
        </w:rPr>
        <w:t xml:space="preserve"> should establish if the patient is/has the following:</w:t>
      </w:r>
    </w:p>
    <w:p w:rsidR="00134BA4" w:rsidRPr="00B74319" w:rsidRDefault="00134BA4" w:rsidP="00134BA4">
      <w:pPr>
        <w:jc w:val="center"/>
        <w:rPr>
          <w:rFonts w:cs="Arial"/>
          <w:u w:val="single"/>
        </w:rPr>
      </w:pPr>
    </w:p>
    <w:p w:rsidR="00134BA4" w:rsidRPr="00B74319" w:rsidRDefault="00134BA4" w:rsidP="00134BA4">
      <w:pPr>
        <w:ind w:left="360"/>
        <w:jc w:val="center"/>
        <w:rPr>
          <w:rFonts w:cs="Arial"/>
          <w:u w:val="single"/>
        </w:rPr>
      </w:pPr>
      <w:r w:rsidRPr="00B74319">
        <w:rPr>
          <w:rFonts w:cs="Arial"/>
        </w:rPr>
        <w:t>A past history of MRSA colonisation or infection?</w:t>
      </w:r>
    </w:p>
    <w:p w:rsidR="00134BA4" w:rsidRPr="00B74319" w:rsidRDefault="00134BA4" w:rsidP="00134BA4">
      <w:pPr>
        <w:ind w:left="360"/>
        <w:jc w:val="center"/>
        <w:rPr>
          <w:rFonts w:cs="Arial"/>
          <w:u w:val="single"/>
        </w:rPr>
      </w:pPr>
      <w:r w:rsidRPr="00B74319">
        <w:rPr>
          <w:rFonts w:cs="Arial"/>
        </w:rPr>
        <w:t>A wound or indwelling device (catheter/IV/medical device)?</w:t>
      </w:r>
    </w:p>
    <w:p w:rsidR="00134BA4" w:rsidRPr="00B74319" w:rsidRDefault="00134BA4" w:rsidP="00134BA4">
      <w:pPr>
        <w:ind w:left="360"/>
        <w:jc w:val="center"/>
        <w:rPr>
          <w:rFonts w:cs="Arial"/>
          <w:u w:val="single"/>
        </w:rPr>
      </w:pPr>
      <w:r w:rsidRPr="00B74319">
        <w:rPr>
          <w:rFonts w:cs="Arial"/>
        </w:rPr>
        <w:t>An admission from a hospital outside the UHB?</w:t>
      </w:r>
    </w:p>
    <w:p w:rsidR="00134BA4" w:rsidRPr="00B74319" w:rsidRDefault="00134BA4" w:rsidP="00134BA4">
      <w:pPr>
        <w:jc w:val="center"/>
        <w:rPr>
          <w:rFonts w:cs="Arial"/>
        </w:rPr>
      </w:pPr>
      <w:r w:rsidRPr="00B74319">
        <w:rPr>
          <w:rFonts w:cs="Arial"/>
        </w:rPr>
        <w:t>A resident in a care/residential home (or from similar setting)?</w:t>
      </w:r>
    </w:p>
    <w:p w:rsidR="00134BA4" w:rsidRPr="00B74319" w:rsidRDefault="00134BA4" w:rsidP="00134BA4">
      <w:pPr>
        <w:jc w:val="center"/>
        <w:rPr>
          <w:rFonts w:cs="Arial"/>
        </w:rPr>
      </w:pPr>
    </w:p>
    <w:p w:rsidR="00134BA4" w:rsidRPr="00B74319" w:rsidRDefault="00134BA4" w:rsidP="00134BA4">
      <w:pPr>
        <w:jc w:val="center"/>
        <w:rPr>
          <w:rFonts w:cs="Arial"/>
          <w:u w:val="single"/>
        </w:rPr>
      </w:pPr>
      <w:r w:rsidRPr="00B74319">
        <w:rPr>
          <w:rFonts w:cs="Arial"/>
        </w:rPr>
        <w:t xml:space="preserve">If </w:t>
      </w:r>
      <w:r w:rsidRPr="00B74319">
        <w:rPr>
          <w:rFonts w:cs="Arial"/>
          <w:b/>
          <w:u w:val="single"/>
        </w:rPr>
        <w:t>YES</w:t>
      </w:r>
      <w:r w:rsidRPr="00B74319">
        <w:rPr>
          <w:rFonts w:cs="Arial"/>
          <w:b/>
        </w:rPr>
        <w:t xml:space="preserve"> </w:t>
      </w:r>
      <w:r w:rsidRPr="00B74319">
        <w:rPr>
          <w:rFonts w:cs="Arial"/>
        </w:rPr>
        <w:t xml:space="preserve">to any of the above, then a </w:t>
      </w:r>
      <w:r w:rsidRPr="00B74319">
        <w:rPr>
          <w:rFonts w:cs="Arial"/>
          <w:b/>
          <w:u w:val="single"/>
        </w:rPr>
        <w:t>FULL SCREEN</w:t>
      </w:r>
      <w:r w:rsidRPr="00B74319">
        <w:rPr>
          <w:rFonts w:cs="Arial"/>
        </w:rPr>
        <w:t xml:space="preserve"> is needed</w:t>
      </w:r>
    </w:p>
    <w:p w:rsidR="00134BA4" w:rsidRPr="00B74319" w:rsidRDefault="00134BA4" w:rsidP="00134BA4">
      <w:pPr>
        <w:rPr>
          <w:rFonts w:cs="Arial"/>
          <w:b/>
          <w:u w:val="single"/>
        </w:rPr>
      </w:pPr>
    </w:p>
    <w:p w:rsidR="00134BA4" w:rsidRPr="00B74319" w:rsidRDefault="00134BA4" w:rsidP="00134BA4">
      <w:pPr>
        <w:jc w:val="center"/>
        <w:rPr>
          <w:rFonts w:cs="Arial"/>
          <w:b/>
          <w:u w:val="single"/>
        </w:rPr>
      </w:pPr>
      <w:r w:rsidRPr="00B74319">
        <w:rPr>
          <w:rFonts w:cs="Arial"/>
          <w:b/>
          <w:u w:val="single"/>
        </w:rPr>
        <w:t>SCREENING SITES:</w:t>
      </w:r>
    </w:p>
    <w:p w:rsidR="00134BA4" w:rsidRPr="00B74319" w:rsidRDefault="00134BA4" w:rsidP="00134BA4">
      <w:pPr>
        <w:jc w:val="center"/>
        <w:rPr>
          <w:rFonts w:cs="Arial"/>
          <w:u w:val="single"/>
        </w:rPr>
      </w:pPr>
    </w:p>
    <w:p w:rsidR="00134BA4" w:rsidRPr="00B74319" w:rsidRDefault="00134BA4" w:rsidP="00134BA4">
      <w:pPr>
        <w:ind w:left="360"/>
        <w:jc w:val="center"/>
        <w:rPr>
          <w:rFonts w:cs="Arial"/>
        </w:rPr>
      </w:pPr>
      <w:r w:rsidRPr="00B74319">
        <w:rPr>
          <w:rFonts w:cs="Arial"/>
        </w:rPr>
        <w:t>Nose</w:t>
      </w:r>
    </w:p>
    <w:p w:rsidR="00134BA4" w:rsidRPr="00B74319" w:rsidRDefault="00134BA4" w:rsidP="00134BA4">
      <w:pPr>
        <w:ind w:left="360"/>
        <w:jc w:val="center"/>
        <w:rPr>
          <w:rFonts w:cs="Arial"/>
        </w:rPr>
      </w:pPr>
      <w:r w:rsidRPr="00B74319">
        <w:rPr>
          <w:rFonts w:cs="Arial"/>
        </w:rPr>
        <w:t>Perineum/Groin</w:t>
      </w:r>
    </w:p>
    <w:p w:rsidR="00134BA4" w:rsidRPr="00B74319" w:rsidRDefault="00134BA4" w:rsidP="00134BA4">
      <w:pPr>
        <w:ind w:left="360"/>
        <w:jc w:val="center"/>
        <w:rPr>
          <w:rFonts w:cs="Arial"/>
        </w:rPr>
      </w:pPr>
      <w:r w:rsidRPr="00B74319">
        <w:rPr>
          <w:rFonts w:cs="Arial"/>
        </w:rPr>
        <w:t>Umbilicus (Neonates ONLY)</w:t>
      </w:r>
    </w:p>
    <w:p w:rsidR="00134BA4" w:rsidRPr="00B74319" w:rsidRDefault="00134BA4" w:rsidP="00134BA4">
      <w:pPr>
        <w:ind w:left="360"/>
        <w:jc w:val="center"/>
        <w:rPr>
          <w:rFonts w:cs="Arial"/>
        </w:rPr>
      </w:pPr>
      <w:r w:rsidRPr="00B74319">
        <w:rPr>
          <w:rFonts w:cs="Arial"/>
        </w:rPr>
        <w:t>Any wounds (including urinary catheters/IV/medical devices – swab insertion site)</w:t>
      </w:r>
    </w:p>
    <w:p w:rsidR="00134BA4" w:rsidRPr="00B74319" w:rsidRDefault="00134BA4" w:rsidP="00134BA4">
      <w:pPr>
        <w:ind w:left="360"/>
        <w:jc w:val="center"/>
        <w:rPr>
          <w:rFonts w:cs="Arial"/>
        </w:rPr>
      </w:pPr>
    </w:p>
    <w:p w:rsidR="00134BA4" w:rsidRPr="00B74319" w:rsidRDefault="00134BA4" w:rsidP="00134BA4">
      <w:pPr>
        <w:ind w:left="360"/>
        <w:jc w:val="center"/>
        <w:rPr>
          <w:rFonts w:cs="Arial"/>
        </w:rPr>
      </w:pPr>
      <w:r w:rsidRPr="00B74319">
        <w:rPr>
          <w:rFonts w:cs="Arial"/>
        </w:rPr>
        <w:t>Charcoal swabs must be used (moistened with sterile water/saline prior to use)</w:t>
      </w:r>
    </w:p>
    <w:p w:rsidR="00134BA4" w:rsidRPr="00B74319" w:rsidRDefault="00134BA4" w:rsidP="00134BA4">
      <w:pPr>
        <w:ind w:left="360"/>
        <w:jc w:val="center"/>
        <w:rPr>
          <w:rFonts w:cs="Arial"/>
        </w:rPr>
      </w:pPr>
      <w:r w:rsidRPr="00B74319">
        <w:rPr>
          <w:rFonts w:cs="Arial"/>
        </w:rPr>
        <w:t>‘MRSA Screen’ must be clearly marked on the request form</w:t>
      </w: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Default="00305695" w:rsidP="001F2ADC">
      <w:pPr>
        <w:rPr>
          <w:rFonts w:cs="Arial"/>
          <w:sz w:val="24"/>
          <w:szCs w:val="24"/>
          <w:lang w:eastAsia="en-US"/>
        </w:rPr>
      </w:pPr>
    </w:p>
    <w:p w:rsidR="00305695" w:rsidRPr="001F2ADC" w:rsidRDefault="00305695" w:rsidP="001F2ADC">
      <w:pPr>
        <w:rPr>
          <w:rFonts w:cs="Arial"/>
          <w:sz w:val="24"/>
          <w:szCs w:val="24"/>
          <w:lang w:eastAsia="en-US"/>
        </w:rPr>
        <w:sectPr w:rsidR="00305695" w:rsidRPr="001F2ADC" w:rsidSect="001F2ADC">
          <w:headerReference w:type="default" r:id="rId17"/>
          <w:pgSz w:w="12240" w:h="15840" w:code="1"/>
          <w:pgMar w:top="941" w:right="1259" w:bottom="1418" w:left="1259" w:header="743" w:footer="851" w:gutter="0"/>
          <w:cols w:space="720"/>
          <w:titlePg/>
          <w:docGrid w:linePitch="299"/>
        </w:sectPr>
      </w:pPr>
    </w:p>
    <w:p w:rsidR="00304CAA" w:rsidRDefault="00304CAA" w:rsidP="00304CAA">
      <w:pPr>
        <w:jc w:val="center"/>
        <w:rPr>
          <w:rFonts w:cs="Arial"/>
          <w:b/>
          <w:color w:val="000000"/>
          <w:sz w:val="28"/>
          <w:szCs w:val="28"/>
        </w:rPr>
      </w:pPr>
      <w:r>
        <w:rPr>
          <w:rFonts w:cs="Arial"/>
          <w:b/>
          <w:color w:val="000000"/>
          <w:sz w:val="28"/>
          <w:szCs w:val="28"/>
        </w:rPr>
        <w:lastRenderedPageBreak/>
        <w:t>Equality &amp; Health Impact Assessment for</w:t>
      </w:r>
    </w:p>
    <w:p w:rsidR="00304CAA" w:rsidRDefault="00304CAA" w:rsidP="00304CAA">
      <w:pPr>
        <w:jc w:val="center"/>
        <w:rPr>
          <w:rFonts w:cs="Arial"/>
          <w:b/>
          <w:color w:val="000000"/>
          <w:sz w:val="28"/>
          <w:szCs w:val="28"/>
        </w:rPr>
      </w:pPr>
    </w:p>
    <w:p w:rsidR="00A5155A" w:rsidRPr="00A5155A" w:rsidRDefault="00A5155A" w:rsidP="00304CAA">
      <w:pPr>
        <w:jc w:val="center"/>
        <w:rPr>
          <w:rFonts w:cs="Arial"/>
          <w:b/>
          <w:i/>
          <w:color w:val="000000"/>
          <w:sz w:val="28"/>
          <w:szCs w:val="28"/>
        </w:rPr>
      </w:pPr>
      <w:r w:rsidRPr="00A5155A">
        <w:rPr>
          <w:rFonts w:cs="Arial"/>
          <w:b/>
          <w:i/>
          <w:color w:val="000000"/>
          <w:sz w:val="28"/>
          <w:szCs w:val="28"/>
        </w:rPr>
        <w:t>MRSA Procedure</w:t>
      </w:r>
    </w:p>
    <w:p w:rsidR="00304CAA" w:rsidRDefault="00304CAA" w:rsidP="00304CAA">
      <w:pPr>
        <w:rPr>
          <w:rFonts w:eastAsia="Calibri" w:cs="Arial"/>
        </w:rPr>
      </w:pPr>
    </w:p>
    <w:p w:rsidR="00304CAA" w:rsidRDefault="00304CAA" w:rsidP="00304CAA">
      <w:pPr>
        <w:jc w:val="center"/>
        <w:rPr>
          <w:rFonts w:cs="Arial"/>
          <w:b/>
          <w:color w:val="000000"/>
          <w:sz w:val="28"/>
          <w:szCs w:val="28"/>
        </w:rPr>
      </w:pPr>
      <w:r>
        <w:rPr>
          <w:rFonts w:cs="Arial"/>
          <w:b/>
          <w:color w:val="000000"/>
          <w:sz w:val="28"/>
          <w:szCs w:val="28"/>
        </w:rPr>
        <w:t>Please read the Guidance Notes in Appendix 1 prior to commencing this Assessment</w:t>
      </w:r>
    </w:p>
    <w:p w:rsidR="00304CAA" w:rsidRDefault="00304CAA" w:rsidP="00304CAA">
      <w:pPr>
        <w:spacing w:line="276" w:lineRule="auto"/>
        <w:rPr>
          <w:rFonts w:cs="Arial"/>
          <w:b/>
        </w:rPr>
      </w:pPr>
    </w:p>
    <w:p w:rsidR="00304CAA" w:rsidRPr="00761777" w:rsidRDefault="00304CAA" w:rsidP="00304CAA">
      <w:pPr>
        <w:spacing w:line="276" w:lineRule="auto"/>
        <w:rPr>
          <w:rFonts w:cs="Arial"/>
          <w:b/>
        </w:rPr>
      </w:pPr>
      <w:r>
        <w:rPr>
          <w:rFonts w:cs="Arial"/>
          <w:b/>
        </w:rPr>
        <w:t>Please n</w:t>
      </w:r>
      <w:r w:rsidRPr="00761777">
        <w:rPr>
          <w:rFonts w:cs="Arial"/>
          <w:b/>
        </w:rPr>
        <w:t>ote:</w:t>
      </w:r>
    </w:p>
    <w:p w:rsidR="00304CAA" w:rsidRPr="00761777" w:rsidRDefault="00304CAA" w:rsidP="00304CAA">
      <w:pPr>
        <w:numPr>
          <w:ilvl w:val="0"/>
          <w:numId w:val="15"/>
        </w:numPr>
        <w:spacing w:line="276" w:lineRule="auto"/>
        <w:rPr>
          <w:rFonts w:cs="Arial"/>
        </w:rPr>
      </w:pPr>
      <w:r w:rsidRPr="00761777">
        <w:rPr>
          <w:rFonts w:cs="Arial"/>
        </w:rPr>
        <w:t xml:space="preserve">The completed </w:t>
      </w:r>
      <w:r>
        <w:rPr>
          <w:rFonts w:cs="Arial"/>
        </w:rPr>
        <w:t>Equality &amp; Health Impact Assessment (EHIA)</w:t>
      </w:r>
      <w:r w:rsidRPr="00761777">
        <w:rPr>
          <w:rFonts w:cs="Arial"/>
        </w:rPr>
        <w:t xml:space="preserve"> must be </w:t>
      </w:r>
    </w:p>
    <w:p w:rsidR="00304CAA" w:rsidRPr="00761777" w:rsidRDefault="00304CAA" w:rsidP="00304CAA">
      <w:pPr>
        <w:numPr>
          <w:ilvl w:val="2"/>
          <w:numId w:val="15"/>
        </w:numPr>
        <w:spacing w:line="276" w:lineRule="auto"/>
        <w:rPr>
          <w:rFonts w:cs="Arial"/>
        </w:rPr>
      </w:pPr>
      <w:r w:rsidRPr="00761777">
        <w:rPr>
          <w:rFonts w:cs="Arial"/>
        </w:rPr>
        <w:t>Included as an appendix with the cover report when the strategy, policy, plan, procedure and/or service change is submitted for approval</w:t>
      </w:r>
    </w:p>
    <w:p w:rsidR="00304CAA" w:rsidRPr="00761777" w:rsidRDefault="00304CAA" w:rsidP="00304CAA">
      <w:pPr>
        <w:numPr>
          <w:ilvl w:val="2"/>
          <w:numId w:val="15"/>
        </w:numPr>
        <w:spacing w:line="276" w:lineRule="auto"/>
        <w:rPr>
          <w:rFonts w:cs="Arial"/>
        </w:rPr>
      </w:pPr>
      <w:r w:rsidRPr="00761777">
        <w:rPr>
          <w:rFonts w:cs="Arial"/>
        </w:rPr>
        <w:t>Published on the UHB intranet and internet pages as part of the consultation (if applicable) and once agreed.</w:t>
      </w:r>
    </w:p>
    <w:p w:rsidR="00304CAA" w:rsidRPr="00B72303" w:rsidRDefault="00304CAA" w:rsidP="00304CAA">
      <w:pPr>
        <w:numPr>
          <w:ilvl w:val="0"/>
          <w:numId w:val="15"/>
        </w:numPr>
        <w:spacing w:line="276" w:lineRule="auto"/>
        <w:jc w:val="both"/>
        <w:rPr>
          <w:rFonts w:cs="Arial"/>
          <w:snapToGrid w:val="0"/>
        </w:rPr>
      </w:pPr>
      <w:r w:rsidRPr="00761777">
        <w:rPr>
          <w:rFonts w:cs="Arial"/>
        </w:rPr>
        <w:t>Formal consultation must be undertaken, as required</w:t>
      </w:r>
      <w:r w:rsidRPr="00761777">
        <w:rPr>
          <w:rFonts w:cs="Arial"/>
          <w:vertAlign w:val="superscript"/>
        </w:rPr>
        <w:footnoteReference w:id="1"/>
      </w:r>
    </w:p>
    <w:p w:rsidR="00304CAA" w:rsidRPr="00761777" w:rsidRDefault="00304CAA" w:rsidP="00304CAA">
      <w:pPr>
        <w:numPr>
          <w:ilvl w:val="0"/>
          <w:numId w:val="15"/>
        </w:numPr>
        <w:spacing w:line="276" w:lineRule="auto"/>
        <w:jc w:val="both"/>
        <w:rPr>
          <w:rFonts w:cs="Arial"/>
          <w:snapToGrid w:val="0"/>
        </w:rPr>
      </w:pPr>
      <w:r>
        <w:rPr>
          <w:rFonts w:cs="Arial"/>
        </w:rPr>
        <w:t>Appendices 1-3 must be deleted prior to submission for approval</w:t>
      </w:r>
    </w:p>
    <w:p w:rsidR="00304CAA" w:rsidRDefault="00304CAA" w:rsidP="00304CAA">
      <w:pPr>
        <w:jc w:val="center"/>
        <w:rPr>
          <w:rFonts w:cs="Arial"/>
          <w:b/>
          <w:color w:val="000000"/>
          <w:sz w:val="28"/>
          <w:szCs w:val="28"/>
        </w:rPr>
      </w:pPr>
    </w:p>
    <w:p w:rsidR="00304CAA" w:rsidRPr="00761777" w:rsidRDefault="00304CAA" w:rsidP="00304CAA">
      <w:pPr>
        <w:rPr>
          <w:rFonts w:cs="Arial"/>
        </w:rPr>
      </w:pPr>
      <w:r w:rsidRPr="00761777">
        <w:rPr>
          <w:rFonts w:cs="Arial"/>
        </w:rPr>
        <w:t>Please answer all questions:-</w:t>
      </w:r>
    </w:p>
    <w:p w:rsidR="00304CAA" w:rsidRPr="00761777" w:rsidRDefault="00304CAA" w:rsidP="00304CAA">
      <w:pPr>
        <w:ind w:left="-500"/>
        <w:rPr>
          <w:rFonts w:cs="Arial"/>
        </w:rPr>
      </w:pPr>
    </w:p>
    <w:tbl>
      <w:tblPr>
        <w:tblW w:w="5686" w:type="pct"/>
        <w:tblInd w:w="-11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7"/>
        <w:gridCol w:w="2362"/>
        <w:gridCol w:w="7634"/>
      </w:tblGrid>
      <w:tr w:rsidR="00304CAA" w:rsidRPr="00761777" w:rsidTr="00212057">
        <w:tc>
          <w:tcPr>
            <w:tcW w:w="125" w:type="pct"/>
          </w:tcPr>
          <w:p w:rsidR="00304CAA" w:rsidRPr="00122E7A" w:rsidRDefault="00304CAA" w:rsidP="00304CAA">
            <w:pPr>
              <w:numPr>
                <w:ilvl w:val="0"/>
                <w:numId w:val="14"/>
              </w:numPr>
              <w:ind w:left="340"/>
              <w:contextualSpacing/>
              <w:rPr>
                <w:rFonts w:eastAsia="Calibri" w:cs="Arial"/>
                <w:b/>
              </w:rPr>
            </w:pPr>
          </w:p>
        </w:tc>
        <w:tc>
          <w:tcPr>
            <w:tcW w:w="1152" w:type="pct"/>
          </w:tcPr>
          <w:p w:rsidR="00304CAA" w:rsidRPr="006803D6" w:rsidRDefault="00304CAA" w:rsidP="00501DBE">
            <w:pPr>
              <w:rPr>
                <w:rFonts w:cs="Arial"/>
                <w:i/>
              </w:rPr>
            </w:pPr>
            <w:r w:rsidRPr="00424F60">
              <w:rPr>
                <w:rFonts w:cs="Arial"/>
              </w:rPr>
              <w:t>For service change,</w:t>
            </w:r>
            <w:r>
              <w:rPr>
                <w:rFonts w:cs="Arial"/>
              </w:rPr>
              <w:t xml:space="preserve"> </w:t>
            </w:r>
            <w:r w:rsidRPr="00424F60">
              <w:rPr>
                <w:rFonts w:cs="Arial"/>
              </w:rPr>
              <w:t>provide the title of the P</w:t>
            </w:r>
            <w:r>
              <w:rPr>
                <w:rFonts w:cs="Arial"/>
              </w:rPr>
              <w:t xml:space="preserve">roject Outline Document </w:t>
            </w:r>
            <w:r w:rsidRPr="00424F60">
              <w:rPr>
                <w:rFonts w:cs="Arial"/>
              </w:rPr>
              <w:t xml:space="preserve">or </w:t>
            </w:r>
            <w:r>
              <w:rPr>
                <w:rFonts w:cs="Arial"/>
              </w:rPr>
              <w:t xml:space="preserve">Business Case and Reference Number </w:t>
            </w:r>
          </w:p>
          <w:p w:rsidR="00304CAA" w:rsidRPr="00761777" w:rsidRDefault="00304CAA" w:rsidP="00501DBE">
            <w:pPr>
              <w:rPr>
                <w:rFonts w:eastAsia="Calibri" w:cs="Arial"/>
              </w:rPr>
            </w:pPr>
          </w:p>
        </w:tc>
        <w:tc>
          <w:tcPr>
            <w:tcW w:w="3723" w:type="pct"/>
          </w:tcPr>
          <w:p w:rsidR="00A5155A" w:rsidRPr="00A5155A" w:rsidRDefault="00A5155A" w:rsidP="00A5155A">
            <w:pPr>
              <w:spacing w:before="29"/>
              <w:ind w:right="901"/>
              <w:rPr>
                <w:rFonts w:cs="Arial"/>
                <w:bCs/>
                <w:position w:val="-1"/>
                <w:szCs w:val="24"/>
              </w:rPr>
            </w:pPr>
            <w:r w:rsidRPr="00A5155A">
              <w:rPr>
                <w:rFonts w:cs="Arial"/>
                <w:bCs/>
                <w:szCs w:val="24"/>
              </w:rPr>
              <w:t xml:space="preserve">INFECTION CONTROL PROCEDURE FOR METICILLIN RESISTANT </w:t>
            </w:r>
            <w:r w:rsidRPr="00A5155A">
              <w:rPr>
                <w:rFonts w:cs="Arial"/>
                <w:bCs/>
                <w:i/>
                <w:position w:val="-1"/>
                <w:szCs w:val="24"/>
              </w:rPr>
              <w:t xml:space="preserve">STAPHYLOCOCCUS AUREUS </w:t>
            </w:r>
            <w:r w:rsidRPr="00A5155A">
              <w:rPr>
                <w:rFonts w:cs="Arial"/>
                <w:bCs/>
                <w:position w:val="-1"/>
                <w:szCs w:val="24"/>
              </w:rPr>
              <w:t>(MRSA) IN ACUTE HOSPITALS</w:t>
            </w:r>
          </w:p>
          <w:p w:rsidR="00304CAA" w:rsidRPr="00A5155A" w:rsidRDefault="00304CAA" w:rsidP="00501DBE">
            <w:pPr>
              <w:rPr>
                <w:rFonts w:eastAsia="Calibri" w:cs="Arial"/>
              </w:rPr>
            </w:pPr>
          </w:p>
        </w:tc>
      </w:tr>
      <w:tr w:rsidR="00304CAA" w:rsidRPr="00761777" w:rsidTr="00212057">
        <w:tc>
          <w:tcPr>
            <w:tcW w:w="125" w:type="pct"/>
          </w:tcPr>
          <w:p w:rsidR="00304CAA" w:rsidRPr="00122E7A" w:rsidRDefault="00304CAA" w:rsidP="00304CAA">
            <w:pPr>
              <w:numPr>
                <w:ilvl w:val="0"/>
                <w:numId w:val="14"/>
              </w:numPr>
              <w:ind w:left="340"/>
              <w:contextualSpacing/>
              <w:rPr>
                <w:rFonts w:eastAsia="Calibri" w:cs="Arial"/>
                <w:b/>
              </w:rPr>
            </w:pPr>
          </w:p>
        </w:tc>
        <w:tc>
          <w:tcPr>
            <w:tcW w:w="1152" w:type="pct"/>
          </w:tcPr>
          <w:p w:rsidR="00304CAA" w:rsidRPr="00761777" w:rsidRDefault="00304CAA" w:rsidP="00501DBE">
            <w:pPr>
              <w:rPr>
                <w:rFonts w:eastAsia="Calibri" w:cs="Arial"/>
              </w:rPr>
            </w:pPr>
            <w:r w:rsidRPr="00761777">
              <w:rPr>
                <w:rFonts w:eastAsia="Calibri" w:cs="Arial"/>
              </w:rPr>
              <w:t xml:space="preserve">Name of Clinical Board / Corporate Directorate and title of lead member of staff, including contact details </w:t>
            </w:r>
          </w:p>
          <w:p w:rsidR="00304CAA" w:rsidRPr="00761777" w:rsidRDefault="00304CAA" w:rsidP="00501DBE">
            <w:pPr>
              <w:rPr>
                <w:rFonts w:eastAsia="Calibri" w:cs="Arial"/>
              </w:rPr>
            </w:pPr>
          </w:p>
        </w:tc>
        <w:tc>
          <w:tcPr>
            <w:tcW w:w="3723" w:type="pct"/>
          </w:tcPr>
          <w:p w:rsidR="00304CAA" w:rsidRDefault="00A5155A" w:rsidP="00501DBE">
            <w:pPr>
              <w:rPr>
                <w:rFonts w:eastAsia="Calibri" w:cs="Arial"/>
              </w:rPr>
            </w:pPr>
            <w:r>
              <w:rPr>
                <w:rFonts w:eastAsia="Calibri" w:cs="Arial"/>
              </w:rPr>
              <w:t>Corporate Directorate</w:t>
            </w:r>
          </w:p>
          <w:p w:rsidR="00A5155A" w:rsidRDefault="006E6988" w:rsidP="00501DBE">
            <w:pPr>
              <w:rPr>
                <w:rFonts w:eastAsia="Calibri" w:cs="Arial"/>
              </w:rPr>
            </w:pPr>
            <w:r>
              <w:rPr>
                <w:rFonts w:eastAsia="Calibri" w:cs="Arial"/>
              </w:rPr>
              <w:t>Vince Saunders CNS</w:t>
            </w:r>
            <w:r w:rsidR="00A5155A">
              <w:rPr>
                <w:rFonts w:eastAsia="Calibri" w:cs="Arial"/>
              </w:rPr>
              <w:t xml:space="preserve"> for IP&amp;C</w:t>
            </w:r>
            <w:r>
              <w:rPr>
                <w:rFonts w:eastAsia="Calibri" w:cs="Arial"/>
              </w:rPr>
              <w:t xml:space="preserve"> &amp; Riina Lehtonen- Harwood Associate Nurse IP&amp;C </w:t>
            </w:r>
          </w:p>
          <w:p w:rsidR="00A5155A" w:rsidRPr="00761777" w:rsidRDefault="00A5155A" w:rsidP="00501DBE">
            <w:pPr>
              <w:rPr>
                <w:rFonts w:eastAsia="Calibri" w:cs="Arial"/>
              </w:rPr>
            </w:pPr>
            <w:r>
              <w:rPr>
                <w:rFonts w:eastAsia="Calibri" w:cs="Arial"/>
              </w:rPr>
              <w:t>Extension 25512</w:t>
            </w:r>
            <w:r w:rsidR="006E6988">
              <w:rPr>
                <w:rFonts w:eastAsia="Calibri" w:cs="Arial"/>
              </w:rPr>
              <w:t xml:space="preserve"> / 26389</w:t>
            </w:r>
          </w:p>
        </w:tc>
      </w:tr>
      <w:tr w:rsidR="00304CAA" w:rsidRPr="00761777" w:rsidTr="00212057">
        <w:tc>
          <w:tcPr>
            <w:tcW w:w="125" w:type="pct"/>
          </w:tcPr>
          <w:p w:rsidR="00304CAA" w:rsidRPr="00122E7A" w:rsidRDefault="00304CAA" w:rsidP="00304CAA">
            <w:pPr>
              <w:numPr>
                <w:ilvl w:val="0"/>
                <w:numId w:val="14"/>
              </w:numPr>
              <w:ind w:left="340"/>
              <w:contextualSpacing/>
              <w:rPr>
                <w:rFonts w:eastAsia="Calibri" w:cs="Arial"/>
                <w:b/>
              </w:rPr>
            </w:pPr>
          </w:p>
        </w:tc>
        <w:tc>
          <w:tcPr>
            <w:tcW w:w="1152" w:type="pct"/>
          </w:tcPr>
          <w:p w:rsidR="00304CAA" w:rsidRDefault="00304CAA" w:rsidP="00501DBE">
            <w:pPr>
              <w:rPr>
                <w:rFonts w:eastAsia="Calibri" w:cs="Arial"/>
              </w:rPr>
            </w:pPr>
            <w:r w:rsidRPr="00761777">
              <w:rPr>
                <w:rFonts w:eastAsia="Calibri" w:cs="Arial"/>
              </w:rPr>
              <w:t>Objectives of strategy/ policy/ plan/ procedure/ service</w:t>
            </w:r>
          </w:p>
          <w:p w:rsidR="00304CAA" w:rsidRPr="00761777" w:rsidRDefault="00304CAA" w:rsidP="00501DBE">
            <w:pPr>
              <w:rPr>
                <w:rFonts w:eastAsia="Calibri" w:cs="Arial"/>
              </w:rPr>
            </w:pPr>
          </w:p>
          <w:p w:rsidR="00304CAA" w:rsidRDefault="00304CAA" w:rsidP="00501DBE">
            <w:pPr>
              <w:rPr>
                <w:rFonts w:eastAsia="Calibri" w:cs="Arial"/>
              </w:rPr>
            </w:pPr>
          </w:p>
          <w:p w:rsidR="00304CAA" w:rsidRPr="00761777" w:rsidRDefault="00304CAA" w:rsidP="00501DBE">
            <w:pPr>
              <w:rPr>
                <w:rFonts w:eastAsia="Calibri" w:cs="Arial"/>
              </w:rPr>
            </w:pPr>
          </w:p>
          <w:p w:rsidR="00304CAA" w:rsidRPr="00761777" w:rsidRDefault="00304CAA" w:rsidP="00501DBE">
            <w:pPr>
              <w:rPr>
                <w:rFonts w:eastAsia="Calibri" w:cs="Arial"/>
              </w:rPr>
            </w:pPr>
          </w:p>
        </w:tc>
        <w:tc>
          <w:tcPr>
            <w:tcW w:w="3723" w:type="pct"/>
          </w:tcPr>
          <w:p w:rsidR="00304CAA" w:rsidRDefault="00A5155A" w:rsidP="00501DBE">
            <w:pPr>
              <w:rPr>
                <w:rFonts w:eastAsia="Calibri" w:cs="Arial"/>
              </w:rPr>
            </w:pPr>
            <w:r>
              <w:rPr>
                <w:rFonts w:eastAsia="Calibri" w:cs="Arial"/>
              </w:rPr>
              <w:t>This procedure describes and demonstrates how and when MRSA screening and decolonisation should be carried out within the clinical environment of C&amp;V UHB.</w:t>
            </w:r>
          </w:p>
          <w:p w:rsidR="00A5155A" w:rsidRDefault="00A5155A" w:rsidP="00501DBE">
            <w:pPr>
              <w:rPr>
                <w:rFonts w:eastAsia="Calibri" w:cs="Arial"/>
              </w:rPr>
            </w:pPr>
          </w:p>
          <w:p w:rsidR="00A5155A" w:rsidRDefault="00A5155A" w:rsidP="00501DBE">
            <w:pPr>
              <w:rPr>
                <w:rFonts w:eastAsia="Calibri" w:cs="Arial"/>
              </w:rPr>
            </w:pPr>
            <w:r>
              <w:rPr>
                <w:rFonts w:eastAsia="Calibri" w:cs="Arial"/>
              </w:rPr>
              <w:t>Aims/Objectives:</w:t>
            </w:r>
          </w:p>
          <w:p w:rsidR="00A5155A" w:rsidRDefault="00A5155A" w:rsidP="00501DBE">
            <w:pPr>
              <w:rPr>
                <w:rFonts w:eastAsia="Calibri" w:cs="Arial"/>
              </w:rPr>
            </w:pPr>
            <w:r>
              <w:rPr>
                <w:rFonts w:eastAsia="Calibri" w:cs="Arial"/>
              </w:rPr>
              <w:t>To provide all employees of the UHB with an understanding of what MRSA is and the implications of a positive result on both patients and staff.</w:t>
            </w:r>
          </w:p>
          <w:p w:rsidR="00A5155A" w:rsidRDefault="00A5155A" w:rsidP="00501DBE">
            <w:pPr>
              <w:rPr>
                <w:rFonts w:eastAsia="Calibri" w:cs="Arial"/>
              </w:rPr>
            </w:pPr>
            <w:r>
              <w:rPr>
                <w:rFonts w:eastAsia="Calibri" w:cs="Arial"/>
              </w:rPr>
              <w:t>To ensure all staff are aware of the CRA to be used on admission of all patients and it’s use where applicable.</w:t>
            </w:r>
          </w:p>
          <w:p w:rsidR="00A5155A" w:rsidRPr="00761777" w:rsidRDefault="00A5155A" w:rsidP="00501DBE">
            <w:pPr>
              <w:rPr>
                <w:rFonts w:eastAsia="Calibri" w:cs="Arial"/>
              </w:rPr>
            </w:pPr>
            <w:r>
              <w:rPr>
                <w:rFonts w:eastAsia="Calibri" w:cs="Arial"/>
              </w:rPr>
              <w:t>To ensure staff fully understand how and when to carry out correct MRSA screening on a patient and the necessary treatment following a positive result.</w:t>
            </w:r>
          </w:p>
        </w:tc>
      </w:tr>
      <w:tr w:rsidR="00304CAA" w:rsidRPr="00761777" w:rsidTr="00212057">
        <w:tc>
          <w:tcPr>
            <w:tcW w:w="125" w:type="pct"/>
          </w:tcPr>
          <w:p w:rsidR="00304CAA" w:rsidRPr="00122E7A" w:rsidRDefault="00304CAA" w:rsidP="00304CAA">
            <w:pPr>
              <w:numPr>
                <w:ilvl w:val="0"/>
                <w:numId w:val="14"/>
              </w:numPr>
              <w:ind w:left="340"/>
              <w:contextualSpacing/>
              <w:rPr>
                <w:rFonts w:eastAsia="Calibri" w:cs="Arial"/>
                <w:b/>
              </w:rPr>
            </w:pPr>
          </w:p>
        </w:tc>
        <w:tc>
          <w:tcPr>
            <w:tcW w:w="1152" w:type="pct"/>
          </w:tcPr>
          <w:p w:rsidR="00304CAA" w:rsidRPr="00761777" w:rsidRDefault="00304CAA" w:rsidP="00212057">
            <w:pPr>
              <w:rPr>
                <w:rFonts w:eastAsia="Calibri" w:cs="Arial"/>
              </w:rPr>
            </w:pPr>
            <w:r w:rsidRPr="00761777">
              <w:rPr>
                <w:rFonts w:eastAsia="Calibri" w:cs="Arial"/>
              </w:rPr>
              <w:t xml:space="preserve">Evidence and background </w:t>
            </w:r>
            <w:r w:rsidRPr="00761777">
              <w:rPr>
                <w:rFonts w:eastAsia="Calibri" w:cs="Arial"/>
              </w:rPr>
              <w:lastRenderedPageBreak/>
              <w:t xml:space="preserve">information considered. </w:t>
            </w:r>
          </w:p>
        </w:tc>
        <w:tc>
          <w:tcPr>
            <w:tcW w:w="3723" w:type="pct"/>
          </w:tcPr>
          <w:p w:rsidR="00304CAA" w:rsidRPr="006145B5" w:rsidRDefault="006145B5" w:rsidP="00501DBE">
            <w:pPr>
              <w:rPr>
                <w:rFonts w:eastAsia="Calibri" w:cs="Arial"/>
                <w:sz w:val="24"/>
                <w:szCs w:val="24"/>
              </w:rPr>
            </w:pPr>
            <w:r w:rsidRPr="006145B5">
              <w:rPr>
                <w:rFonts w:eastAsia="Calibri" w:cs="Arial"/>
                <w:sz w:val="24"/>
                <w:szCs w:val="24"/>
              </w:rPr>
              <w:lastRenderedPageBreak/>
              <w:t xml:space="preserve">Cardiff and Vale University Health Board accepts its responsibility under the Health and Safety at Work Act 1974 and the Control of </w:t>
            </w:r>
            <w:r w:rsidRPr="006145B5">
              <w:rPr>
                <w:rFonts w:eastAsia="Calibri" w:cs="Arial"/>
                <w:sz w:val="24"/>
                <w:szCs w:val="24"/>
              </w:rPr>
              <w:lastRenderedPageBreak/>
              <w:t>Substances Hazardous to Health Regulations 2002, to take all reasonable precautions to prevent exposure to an infectious disease in patients, staff and other persons working at or using its premises.</w:t>
            </w:r>
          </w:p>
          <w:p w:rsidR="006145B5" w:rsidRDefault="006145B5" w:rsidP="00501DBE">
            <w:pPr>
              <w:rPr>
                <w:rFonts w:eastAsia="Calibri" w:cs="Arial"/>
              </w:rPr>
            </w:pPr>
          </w:p>
          <w:p w:rsidR="006145B5" w:rsidRPr="006145B5" w:rsidRDefault="006145B5" w:rsidP="006145B5">
            <w:pPr>
              <w:jc w:val="both"/>
              <w:rPr>
                <w:color w:val="000000"/>
                <w:sz w:val="24"/>
                <w:szCs w:val="20"/>
                <w:lang w:eastAsia="en-US"/>
              </w:rPr>
            </w:pPr>
            <w:r w:rsidRPr="006145B5">
              <w:rPr>
                <w:color w:val="000000"/>
                <w:sz w:val="24"/>
                <w:szCs w:val="20"/>
                <w:lang w:eastAsia="en-US"/>
              </w:rPr>
              <w:t xml:space="preserve">In order to prevent the possible spread of infection amongst patients and staff it is recognised that the UHB requires procedural documents to ensure effective management of infection. </w:t>
            </w:r>
          </w:p>
          <w:p w:rsidR="006145B5" w:rsidRPr="006145B5" w:rsidRDefault="006145B5" w:rsidP="006145B5">
            <w:pPr>
              <w:jc w:val="both"/>
              <w:rPr>
                <w:color w:val="000000"/>
                <w:sz w:val="24"/>
                <w:szCs w:val="20"/>
                <w:lang w:eastAsia="en-US"/>
              </w:rPr>
            </w:pPr>
          </w:p>
          <w:p w:rsidR="006145B5" w:rsidRDefault="006145B5" w:rsidP="006145B5">
            <w:pPr>
              <w:autoSpaceDE w:val="0"/>
              <w:autoSpaceDN w:val="0"/>
              <w:adjustRightInd w:val="0"/>
              <w:rPr>
                <w:color w:val="000000"/>
                <w:sz w:val="24"/>
                <w:szCs w:val="20"/>
                <w:lang w:eastAsia="en-US"/>
              </w:rPr>
            </w:pPr>
            <w:r w:rsidRPr="006145B5">
              <w:rPr>
                <w:color w:val="000000"/>
                <w:sz w:val="24"/>
                <w:szCs w:val="20"/>
                <w:lang w:eastAsia="en-US"/>
              </w:rPr>
              <w:t>The proce</w:t>
            </w:r>
            <w:r>
              <w:rPr>
                <w:color w:val="000000"/>
                <w:sz w:val="24"/>
                <w:szCs w:val="20"/>
                <w:lang w:eastAsia="en-US"/>
              </w:rPr>
              <w:t xml:space="preserve">dure is supported by the UHB’s: </w:t>
            </w:r>
          </w:p>
          <w:p w:rsidR="006145B5" w:rsidRPr="006145B5" w:rsidRDefault="006145B5" w:rsidP="006145B5">
            <w:pPr>
              <w:autoSpaceDE w:val="0"/>
              <w:autoSpaceDN w:val="0"/>
              <w:adjustRightInd w:val="0"/>
              <w:rPr>
                <w:rFonts w:cs="Arial"/>
                <w:color w:val="000000"/>
                <w:sz w:val="24"/>
                <w:szCs w:val="24"/>
              </w:rPr>
            </w:pPr>
          </w:p>
          <w:tbl>
            <w:tblPr>
              <w:tblW w:w="0" w:type="auto"/>
              <w:tblBorders>
                <w:top w:val="nil"/>
                <w:left w:val="nil"/>
                <w:bottom w:val="nil"/>
                <w:right w:val="nil"/>
              </w:tblBorders>
              <w:tblLayout w:type="fixed"/>
              <w:tblLook w:val="0000" w:firstRow="0" w:lastRow="0" w:firstColumn="0" w:lastColumn="0" w:noHBand="0" w:noVBand="0"/>
            </w:tblPr>
            <w:tblGrid>
              <w:gridCol w:w="7801"/>
            </w:tblGrid>
            <w:tr w:rsidR="006145B5" w:rsidRPr="006145B5" w:rsidTr="00212057">
              <w:trPr>
                <w:trHeight w:val="439"/>
              </w:trPr>
              <w:tc>
                <w:tcPr>
                  <w:tcW w:w="7801" w:type="dxa"/>
                </w:tcPr>
                <w:p w:rsidR="006145B5" w:rsidRDefault="006145B5" w:rsidP="006145B5">
                  <w:pPr>
                    <w:autoSpaceDE w:val="0"/>
                    <w:autoSpaceDN w:val="0"/>
                    <w:adjustRightInd w:val="0"/>
                    <w:rPr>
                      <w:rFonts w:cs="Arial"/>
                      <w:bCs/>
                      <w:color w:val="000000"/>
                      <w:sz w:val="20"/>
                      <w:szCs w:val="20"/>
                    </w:rPr>
                  </w:pPr>
                  <w:r w:rsidRPr="006145B5">
                    <w:rPr>
                      <w:rFonts w:cs="Arial"/>
                      <w:bCs/>
                      <w:color w:val="000000"/>
                      <w:sz w:val="20"/>
                      <w:szCs w:val="20"/>
                    </w:rPr>
                    <w:t xml:space="preserve">PROCEDURE FOR THE PREVENTION, CONTROL &amp; MANAGEMENT OF MULTI DRUG RESISTANT ORGANISMS (MDRO) INCLUDING CARBAPENEMASE RESISTANT ORGANISMS (CRO), METICILLIN RESISTANT STAPHYLOCOCCUS AUREUS (MRSA) AND GLYCOPEPTIDE </w:t>
                  </w:r>
                  <w:r>
                    <w:rPr>
                      <w:rFonts w:cs="Arial"/>
                      <w:bCs/>
                      <w:color w:val="000000"/>
                      <w:sz w:val="20"/>
                      <w:szCs w:val="20"/>
                    </w:rPr>
                    <w:t>RESISTANT ENTEROCOCCI (GRE) (2018).</w:t>
                  </w:r>
                </w:p>
                <w:p w:rsidR="006145B5" w:rsidRPr="006145B5" w:rsidRDefault="006145B5" w:rsidP="006145B5">
                  <w:pPr>
                    <w:autoSpaceDE w:val="0"/>
                    <w:autoSpaceDN w:val="0"/>
                    <w:adjustRightInd w:val="0"/>
                    <w:rPr>
                      <w:rFonts w:cs="Arial"/>
                      <w:color w:val="000000"/>
                      <w:sz w:val="20"/>
                      <w:szCs w:val="20"/>
                    </w:rPr>
                  </w:pPr>
                </w:p>
              </w:tc>
            </w:tr>
            <w:tr w:rsidR="006145B5" w:rsidRPr="006145B5" w:rsidTr="00212057">
              <w:trPr>
                <w:trHeight w:val="103"/>
              </w:trPr>
              <w:tc>
                <w:tcPr>
                  <w:tcW w:w="7801" w:type="dxa"/>
                </w:tcPr>
                <w:p w:rsidR="006145B5" w:rsidRPr="006145B5" w:rsidRDefault="006145B5" w:rsidP="006145B5">
                  <w:pPr>
                    <w:autoSpaceDE w:val="0"/>
                    <w:autoSpaceDN w:val="0"/>
                    <w:adjustRightInd w:val="0"/>
                    <w:rPr>
                      <w:rFonts w:cs="Arial"/>
                      <w:color w:val="000000"/>
                    </w:rPr>
                  </w:pPr>
                </w:p>
              </w:tc>
            </w:tr>
          </w:tbl>
          <w:p w:rsidR="006145B5" w:rsidRPr="006145B5" w:rsidRDefault="006145B5" w:rsidP="006145B5">
            <w:pPr>
              <w:rPr>
                <w:rFonts w:cs="Arial"/>
                <w:color w:val="000000"/>
                <w:sz w:val="24"/>
                <w:szCs w:val="20"/>
                <w:lang w:eastAsia="en-US"/>
              </w:rPr>
            </w:pPr>
            <w:r w:rsidRPr="006145B5">
              <w:rPr>
                <w:rFonts w:cs="Arial"/>
                <w:color w:val="000000"/>
                <w:sz w:val="24"/>
                <w:szCs w:val="20"/>
                <w:lang w:eastAsia="en-US"/>
              </w:rPr>
              <w:t>Please be advised that all the below lists and links are not an exhaustive list of the available evidence and information but provides an indicative summary of the evidence and information applicable to this policy.</w:t>
            </w:r>
          </w:p>
          <w:p w:rsidR="006145B5" w:rsidRDefault="006145B5" w:rsidP="006145B5">
            <w:pPr>
              <w:autoSpaceDE w:val="0"/>
              <w:autoSpaceDN w:val="0"/>
              <w:adjustRightInd w:val="0"/>
              <w:rPr>
                <w:rFonts w:cs="Arial"/>
                <w:sz w:val="24"/>
                <w:szCs w:val="20"/>
                <w:lang w:eastAsia="en-US"/>
              </w:rPr>
            </w:pPr>
            <w:r w:rsidRPr="006145B5">
              <w:rPr>
                <w:rFonts w:cs="Arial"/>
                <w:sz w:val="24"/>
                <w:szCs w:val="20"/>
                <w:lang w:eastAsia="en-US"/>
              </w:rPr>
              <w:t xml:space="preserve">An internet </w:t>
            </w:r>
            <w:r w:rsidR="00A0617A">
              <w:rPr>
                <w:rFonts w:cs="Arial"/>
                <w:sz w:val="24"/>
                <w:szCs w:val="20"/>
                <w:lang w:eastAsia="en-US"/>
              </w:rPr>
              <w:t>search was conducted in June 2021</w:t>
            </w:r>
            <w:r w:rsidRPr="006145B5">
              <w:rPr>
                <w:rFonts w:cs="Arial"/>
                <w:sz w:val="24"/>
                <w:szCs w:val="20"/>
                <w:lang w:eastAsia="en-US"/>
              </w:rPr>
              <w:t xml:space="preserve"> using the following search te</w:t>
            </w:r>
            <w:r>
              <w:rPr>
                <w:rFonts w:cs="Arial"/>
                <w:sz w:val="24"/>
                <w:szCs w:val="20"/>
                <w:lang w:eastAsia="en-US"/>
              </w:rPr>
              <w:t>rms in combination “MRSA”, “MRSA Screening</w:t>
            </w:r>
            <w:r w:rsidRPr="006145B5">
              <w:rPr>
                <w:rFonts w:cs="Arial"/>
                <w:sz w:val="24"/>
                <w:szCs w:val="20"/>
                <w:lang w:eastAsia="en-US"/>
              </w:rPr>
              <w:t>”, “Procedure”, “Policy” and “Equality Impact</w:t>
            </w:r>
            <w:r w:rsidR="00A0617A">
              <w:rPr>
                <w:rFonts w:cs="Arial"/>
                <w:sz w:val="24"/>
                <w:szCs w:val="20"/>
                <w:lang w:eastAsia="en-US"/>
              </w:rPr>
              <w:t xml:space="preserve"> Assessment</w:t>
            </w:r>
            <w:r w:rsidRPr="006145B5">
              <w:rPr>
                <w:rFonts w:cs="Arial"/>
                <w:sz w:val="24"/>
                <w:szCs w:val="20"/>
                <w:lang w:eastAsia="en-US"/>
              </w:rPr>
              <w:t>”. The search revealed several equality impact assessments. Examples can be found by following the links below:</w:t>
            </w:r>
          </w:p>
          <w:p w:rsidR="006145B5" w:rsidRDefault="006145B5" w:rsidP="006145B5">
            <w:pPr>
              <w:autoSpaceDE w:val="0"/>
              <w:autoSpaceDN w:val="0"/>
              <w:adjustRightInd w:val="0"/>
              <w:rPr>
                <w:rFonts w:cs="Arial"/>
                <w:sz w:val="24"/>
                <w:szCs w:val="20"/>
                <w:lang w:eastAsia="en-US"/>
              </w:rPr>
            </w:pPr>
          </w:p>
          <w:p w:rsidR="004D31DB" w:rsidRDefault="004D31DB" w:rsidP="004D31DB">
            <w:pPr>
              <w:spacing w:after="160" w:line="259" w:lineRule="auto"/>
              <w:rPr>
                <w:rFonts w:eastAsiaTheme="minorHAnsi" w:cs="Arial"/>
                <w:sz w:val="24"/>
                <w:szCs w:val="24"/>
                <w:lang w:eastAsia="en-US"/>
              </w:rPr>
            </w:pPr>
            <w:r w:rsidRPr="004D31DB">
              <w:rPr>
                <w:rFonts w:eastAsiaTheme="minorHAnsi" w:cs="Arial"/>
                <w:sz w:val="24"/>
                <w:szCs w:val="24"/>
                <w:lang w:eastAsia="en-US"/>
              </w:rPr>
              <w:t>Sherwood Forest H</w:t>
            </w:r>
            <w:r>
              <w:rPr>
                <w:rFonts w:eastAsiaTheme="minorHAnsi" w:cs="Arial"/>
                <w:sz w:val="24"/>
                <w:szCs w:val="24"/>
                <w:lang w:eastAsia="en-US"/>
              </w:rPr>
              <w:t>ospitals NHS Foundation Trust  ‘</w:t>
            </w:r>
            <w:proofErr w:type="spellStart"/>
            <w:r w:rsidRPr="004D31DB">
              <w:rPr>
                <w:rFonts w:eastAsiaTheme="minorHAnsi" w:cs="Arial"/>
                <w:sz w:val="24"/>
                <w:szCs w:val="24"/>
                <w:lang w:eastAsia="en-US"/>
              </w:rPr>
              <w:t>Meticillin</w:t>
            </w:r>
            <w:proofErr w:type="spellEnd"/>
            <w:r w:rsidRPr="004D31DB">
              <w:rPr>
                <w:rFonts w:eastAsiaTheme="minorHAnsi" w:cs="Arial"/>
                <w:sz w:val="24"/>
                <w:szCs w:val="24"/>
                <w:lang w:eastAsia="en-US"/>
              </w:rPr>
              <w:t xml:space="preserve"> Resistant Staphylococcus aureus (MRSA) Policy</w:t>
            </w:r>
            <w:r>
              <w:rPr>
                <w:rFonts w:eastAsiaTheme="minorHAnsi" w:cs="Arial"/>
                <w:sz w:val="24"/>
                <w:szCs w:val="24"/>
                <w:lang w:eastAsia="en-US"/>
              </w:rPr>
              <w:t>’</w:t>
            </w:r>
            <w:r w:rsidRPr="004D31DB">
              <w:rPr>
                <w:rFonts w:eastAsiaTheme="minorHAnsi" w:cs="Arial"/>
                <w:sz w:val="24"/>
                <w:szCs w:val="24"/>
                <w:lang w:eastAsia="en-US"/>
              </w:rPr>
              <w:t xml:space="preserve"> </w:t>
            </w:r>
            <w:r>
              <w:rPr>
                <w:rFonts w:eastAsiaTheme="minorHAnsi" w:cs="Arial"/>
                <w:sz w:val="24"/>
                <w:szCs w:val="24"/>
                <w:lang w:eastAsia="en-US"/>
              </w:rPr>
              <w:t>(</w:t>
            </w:r>
            <w:r w:rsidRPr="004D31DB">
              <w:rPr>
                <w:rFonts w:eastAsiaTheme="minorHAnsi" w:cs="Arial"/>
                <w:sz w:val="24"/>
                <w:szCs w:val="24"/>
                <w:lang w:eastAsia="en-US"/>
              </w:rPr>
              <w:t>2018</w:t>
            </w:r>
            <w:r>
              <w:rPr>
                <w:rFonts w:eastAsiaTheme="minorHAnsi" w:cs="Arial"/>
                <w:sz w:val="24"/>
                <w:szCs w:val="24"/>
                <w:lang w:eastAsia="en-US"/>
              </w:rPr>
              <w:t>)</w:t>
            </w:r>
          </w:p>
          <w:p w:rsidR="006145B5" w:rsidRPr="004D31DB" w:rsidRDefault="00783526" w:rsidP="004D31DB">
            <w:pPr>
              <w:spacing w:after="160" w:line="259" w:lineRule="auto"/>
              <w:rPr>
                <w:rFonts w:eastAsiaTheme="minorHAnsi" w:cs="Arial"/>
                <w:sz w:val="24"/>
                <w:szCs w:val="24"/>
                <w:lang w:eastAsia="en-US"/>
              </w:rPr>
            </w:pPr>
            <w:hyperlink r:id="rId18" w:history="1">
              <w:r w:rsidR="004D31DB" w:rsidRPr="004D31DB">
                <w:rPr>
                  <w:rFonts w:eastAsiaTheme="minorHAnsi" w:cs="Arial"/>
                  <w:color w:val="0563C1" w:themeColor="hyperlink"/>
                  <w:sz w:val="24"/>
                  <w:szCs w:val="24"/>
                  <w:u w:val="single"/>
                  <w:lang w:eastAsia="en-US"/>
                </w:rPr>
                <w:t>https://www.sfh-tr.nhs.uk/media/8946/mrsa-meticillin-resistant-staphylococcus-aureus-prevention-and-control-policy.pdf</w:t>
              </w:r>
            </w:hyperlink>
          </w:p>
          <w:p w:rsidR="004D31DB" w:rsidRDefault="004D31DB" w:rsidP="004D31DB">
            <w:pPr>
              <w:spacing w:after="160" w:line="259" w:lineRule="auto"/>
              <w:rPr>
                <w:rFonts w:eastAsiaTheme="minorHAnsi" w:cs="Arial"/>
                <w:sz w:val="24"/>
                <w:szCs w:val="24"/>
                <w:lang w:eastAsia="en-US"/>
              </w:rPr>
            </w:pPr>
            <w:r w:rsidRPr="004D31DB">
              <w:rPr>
                <w:rFonts w:eastAsiaTheme="minorHAnsi" w:cs="Arial"/>
                <w:sz w:val="24"/>
                <w:szCs w:val="24"/>
                <w:lang w:eastAsia="en-US"/>
              </w:rPr>
              <w:t>West Hertfordshire</w:t>
            </w:r>
            <w:r>
              <w:rPr>
                <w:rFonts w:eastAsiaTheme="minorHAnsi" w:cs="Arial"/>
                <w:sz w:val="24"/>
                <w:szCs w:val="24"/>
                <w:lang w:eastAsia="en-US"/>
              </w:rPr>
              <w:t xml:space="preserve"> Hospitals</w:t>
            </w:r>
            <w:r w:rsidRPr="004D31DB">
              <w:rPr>
                <w:rFonts w:eastAsiaTheme="minorHAnsi" w:cs="Arial"/>
                <w:sz w:val="24"/>
                <w:szCs w:val="24"/>
                <w:lang w:eastAsia="en-US"/>
              </w:rPr>
              <w:t xml:space="preserve"> Trust </w:t>
            </w:r>
            <w:r>
              <w:rPr>
                <w:rFonts w:eastAsiaTheme="minorHAnsi" w:cs="Arial"/>
                <w:sz w:val="24"/>
                <w:szCs w:val="24"/>
                <w:lang w:eastAsia="en-US"/>
              </w:rPr>
              <w:t>‘</w:t>
            </w:r>
            <w:r w:rsidRPr="004D31DB">
              <w:rPr>
                <w:rFonts w:eastAsiaTheme="minorHAnsi" w:cs="Arial"/>
                <w:sz w:val="24"/>
                <w:szCs w:val="24"/>
                <w:lang w:eastAsia="en-US"/>
              </w:rPr>
              <w:t>Policy for Methicillin Resistant Staphylococcus Aureus</w:t>
            </w:r>
            <w:r>
              <w:rPr>
                <w:rFonts w:eastAsiaTheme="minorHAnsi" w:cs="Arial"/>
                <w:sz w:val="24"/>
                <w:szCs w:val="24"/>
                <w:lang w:eastAsia="en-US"/>
              </w:rPr>
              <w:t>’ (2017)</w:t>
            </w:r>
          </w:p>
          <w:p w:rsidR="004D31DB" w:rsidRPr="004D31DB" w:rsidRDefault="00783526" w:rsidP="004D31DB">
            <w:pPr>
              <w:spacing w:after="160" w:line="259" w:lineRule="auto"/>
              <w:rPr>
                <w:rFonts w:eastAsiaTheme="minorHAnsi" w:cs="Arial"/>
                <w:sz w:val="24"/>
                <w:szCs w:val="24"/>
                <w:lang w:eastAsia="en-US"/>
              </w:rPr>
            </w:pPr>
            <w:hyperlink r:id="rId19" w:history="1">
              <w:r w:rsidR="004D31DB" w:rsidRPr="004D31DB">
                <w:rPr>
                  <w:rFonts w:eastAsiaTheme="minorHAnsi" w:cs="Arial"/>
                  <w:color w:val="0563C1" w:themeColor="hyperlink"/>
                  <w:sz w:val="24"/>
                  <w:szCs w:val="24"/>
                  <w:u w:val="single"/>
                  <w:lang w:eastAsia="en-US"/>
                </w:rPr>
                <w:t>http://www.westhertshospitals.nhs.uk/foi_publication_scheme/documents/trust_policies/C198-MRSA_Policy_v2.pdf</w:t>
              </w:r>
            </w:hyperlink>
          </w:p>
          <w:p w:rsidR="004D31DB" w:rsidRPr="004D31DB" w:rsidRDefault="004D31DB" w:rsidP="004D31DB">
            <w:pPr>
              <w:spacing w:after="160" w:line="259" w:lineRule="auto"/>
              <w:rPr>
                <w:rFonts w:eastAsiaTheme="minorHAnsi" w:cs="Arial"/>
                <w:sz w:val="24"/>
                <w:szCs w:val="24"/>
                <w:lang w:eastAsia="en-US"/>
              </w:rPr>
            </w:pPr>
            <w:r w:rsidRPr="004D31DB">
              <w:rPr>
                <w:rFonts w:eastAsiaTheme="minorHAnsi" w:cs="Arial"/>
                <w:sz w:val="24"/>
                <w:szCs w:val="24"/>
                <w:lang w:eastAsia="en-US"/>
              </w:rPr>
              <w:t xml:space="preserve">Isle of Wight NHS Trust  </w:t>
            </w:r>
            <w:r>
              <w:rPr>
                <w:rFonts w:eastAsiaTheme="minorHAnsi" w:cs="Arial"/>
                <w:sz w:val="24"/>
                <w:szCs w:val="24"/>
                <w:lang w:eastAsia="en-US"/>
              </w:rPr>
              <w:t>‘</w:t>
            </w:r>
            <w:r w:rsidRPr="004D31DB">
              <w:rPr>
                <w:rFonts w:eastAsiaTheme="minorHAnsi" w:cs="Arial"/>
                <w:sz w:val="24"/>
                <w:szCs w:val="24"/>
                <w:lang w:eastAsia="en-US"/>
              </w:rPr>
              <w:t>MRSA Policy</w:t>
            </w:r>
            <w:r>
              <w:rPr>
                <w:rFonts w:eastAsiaTheme="minorHAnsi" w:cs="Arial"/>
                <w:sz w:val="24"/>
                <w:szCs w:val="24"/>
                <w:lang w:eastAsia="en-US"/>
              </w:rPr>
              <w:t>’</w:t>
            </w:r>
            <w:r w:rsidRPr="004D31DB">
              <w:rPr>
                <w:rFonts w:eastAsiaTheme="minorHAnsi" w:cs="Arial"/>
                <w:sz w:val="24"/>
                <w:szCs w:val="24"/>
                <w:lang w:eastAsia="en-US"/>
              </w:rPr>
              <w:t xml:space="preserve"> </w:t>
            </w:r>
            <w:r>
              <w:rPr>
                <w:rFonts w:eastAsiaTheme="minorHAnsi" w:cs="Arial"/>
                <w:sz w:val="24"/>
                <w:szCs w:val="24"/>
                <w:lang w:eastAsia="en-US"/>
              </w:rPr>
              <w:t>(</w:t>
            </w:r>
            <w:r w:rsidRPr="004D31DB">
              <w:rPr>
                <w:rFonts w:eastAsiaTheme="minorHAnsi" w:cs="Arial"/>
                <w:sz w:val="24"/>
                <w:szCs w:val="24"/>
                <w:lang w:eastAsia="en-US"/>
              </w:rPr>
              <w:t>2020</w:t>
            </w:r>
            <w:r>
              <w:rPr>
                <w:rFonts w:eastAsiaTheme="minorHAnsi" w:cs="Arial"/>
                <w:sz w:val="24"/>
                <w:szCs w:val="24"/>
                <w:lang w:eastAsia="en-US"/>
              </w:rPr>
              <w:t>)</w:t>
            </w:r>
          </w:p>
          <w:p w:rsidR="004D31DB" w:rsidRPr="004D31DB" w:rsidRDefault="00783526" w:rsidP="006145B5">
            <w:pPr>
              <w:autoSpaceDE w:val="0"/>
              <w:autoSpaceDN w:val="0"/>
              <w:adjustRightInd w:val="0"/>
              <w:rPr>
                <w:rFonts w:cs="Arial"/>
                <w:sz w:val="24"/>
                <w:szCs w:val="24"/>
                <w:lang w:eastAsia="en-US"/>
              </w:rPr>
            </w:pPr>
            <w:hyperlink r:id="rId20" w:history="1">
              <w:r w:rsidR="004D31DB" w:rsidRPr="004D31DB">
                <w:rPr>
                  <w:rFonts w:eastAsiaTheme="minorHAnsi" w:cs="Arial"/>
                  <w:color w:val="0563C1" w:themeColor="hyperlink"/>
                  <w:sz w:val="24"/>
                  <w:szCs w:val="24"/>
                  <w:u w:val="single"/>
                  <w:lang w:eastAsia="en-US"/>
                </w:rPr>
                <w:t>https://www.iow.nhs.uk/Downloads/Policies/MRSA%20policy.pdf</w:t>
              </w:r>
            </w:hyperlink>
          </w:p>
          <w:p w:rsidR="004D31DB" w:rsidRDefault="004D31DB" w:rsidP="006145B5">
            <w:pPr>
              <w:autoSpaceDE w:val="0"/>
              <w:autoSpaceDN w:val="0"/>
              <w:adjustRightInd w:val="0"/>
              <w:rPr>
                <w:rFonts w:cs="Arial"/>
                <w:sz w:val="24"/>
                <w:szCs w:val="20"/>
                <w:lang w:eastAsia="en-US"/>
              </w:rPr>
            </w:pPr>
          </w:p>
          <w:p w:rsidR="00B93C94" w:rsidRPr="00B93C94" w:rsidRDefault="00B93C94" w:rsidP="00B93C94">
            <w:pPr>
              <w:spacing w:after="160" w:line="259" w:lineRule="auto"/>
              <w:rPr>
                <w:rFonts w:eastAsiaTheme="minorHAnsi" w:cs="Arial"/>
                <w:color w:val="0563C1" w:themeColor="hyperlink"/>
                <w:sz w:val="24"/>
                <w:szCs w:val="24"/>
                <w:u w:val="single"/>
                <w:lang w:eastAsia="en-US"/>
              </w:rPr>
            </w:pPr>
            <w:r w:rsidRPr="00B93C94">
              <w:rPr>
                <w:rFonts w:eastAsiaTheme="minorHAnsi" w:cs="Arial"/>
                <w:sz w:val="24"/>
                <w:szCs w:val="24"/>
                <w:lang w:eastAsia="en-US"/>
              </w:rPr>
              <w:t>North Devon Healthcare NHS Trust</w:t>
            </w:r>
            <w:r w:rsidRPr="00B93C94">
              <w:rPr>
                <w:rFonts w:asciiTheme="minorHAnsi" w:eastAsiaTheme="minorHAnsi" w:hAnsiTheme="minorHAnsi" w:cstheme="minorBidi"/>
                <w:u w:val="single"/>
                <w:lang w:eastAsia="en-US"/>
              </w:rPr>
              <w:t xml:space="preserve"> </w:t>
            </w:r>
            <w:r w:rsidRPr="00B93C94">
              <w:rPr>
                <w:rFonts w:eastAsiaTheme="minorHAnsi" w:cs="Arial"/>
                <w:sz w:val="24"/>
                <w:szCs w:val="24"/>
                <w:lang w:eastAsia="en-US"/>
              </w:rPr>
              <w:t>MRSA Policy including Staph aureus suppression (2019)</w:t>
            </w:r>
          </w:p>
          <w:p w:rsidR="00B93C94" w:rsidRPr="00B93C94" w:rsidRDefault="00B93C94" w:rsidP="00B93C94">
            <w:pPr>
              <w:rPr>
                <w:rFonts w:eastAsiaTheme="minorHAnsi" w:cs="Arial"/>
                <w:color w:val="0563C1" w:themeColor="hyperlink"/>
                <w:sz w:val="24"/>
                <w:szCs w:val="24"/>
                <w:u w:val="single"/>
                <w:lang w:eastAsia="en-US"/>
              </w:rPr>
            </w:pPr>
            <w:r w:rsidRPr="00B93C94">
              <w:rPr>
                <w:rFonts w:eastAsiaTheme="minorHAnsi" w:cs="Arial"/>
                <w:color w:val="0563C1" w:themeColor="hyperlink"/>
                <w:sz w:val="24"/>
                <w:szCs w:val="24"/>
                <w:u w:val="single"/>
                <w:lang w:eastAsia="en-US"/>
              </w:rPr>
              <w:t>https://www.northdevonhealth.nhs.uk/wp-content/uploads/2019/10/MRSA-Policy-v-6-0-Sep-19.pdf</w:t>
            </w:r>
          </w:p>
          <w:p w:rsidR="00B93C94" w:rsidRPr="00B93C94" w:rsidRDefault="00B93C94" w:rsidP="00B93C94">
            <w:pPr>
              <w:spacing w:after="160" w:line="259" w:lineRule="auto"/>
              <w:rPr>
                <w:rFonts w:asciiTheme="minorHAnsi" w:eastAsiaTheme="minorHAnsi" w:hAnsiTheme="minorHAnsi" w:cstheme="minorBidi"/>
                <w:color w:val="0563C1" w:themeColor="hyperlink"/>
                <w:u w:val="single"/>
                <w:lang w:eastAsia="en-US"/>
              </w:rPr>
            </w:pPr>
          </w:p>
          <w:p w:rsidR="006145B5" w:rsidRDefault="006145B5" w:rsidP="00501DBE">
            <w:pPr>
              <w:rPr>
                <w:rFonts w:eastAsia="Calibri" w:cs="Arial"/>
              </w:rPr>
            </w:pPr>
          </w:p>
          <w:p w:rsidR="00150BDD" w:rsidRDefault="00150BDD" w:rsidP="00501DBE">
            <w:pPr>
              <w:rPr>
                <w:rFonts w:eastAsia="Calibri" w:cs="Arial"/>
              </w:rPr>
            </w:pPr>
          </w:p>
          <w:p w:rsidR="006145B5" w:rsidRPr="00761777" w:rsidRDefault="006145B5" w:rsidP="00B93C94">
            <w:pPr>
              <w:rPr>
                <w:rFonts w:eastAsia="Calibri" w:cs="Arial"/>
              </w:rPr>
            </w:pPr>
          </w:p>
        </w:tc>
      </w:tr>
      <w:tr w:rsidR="00304CAA" w:rsidRPr="00761777" w:rsidTr="00212057">
        <w:tc>
          <w:tcPr>
            <w:tcW w:w="125" w:type="pct"/>
          </w:tcPr>
          <w:p w:rsidR="00304CAA" w:rsidRPr="00122E7A" w:rsidRDefault="00304CAA" w:rsidP="00304CAA">
            <w:pPr>
              <w:numPr>
                <w:ilvl w:val="0"/>
                <w:numId w:val="14"/>
              </w:numPr>
              <w:ind w:left="340"/>
              <w:contextualSpacing/>
              <w:rPr>
                <w:rFonts w:eastAsia="Calibri" w:cs="Arial"/>
                <w:b/>
              </w:rPr>
            </w:pPr>
          </w:p>
        </w:tc>
        <w:tc>
          <w:tcPr>
            <w:tcW w:w="1152" w:type="pct"/>
          </w:tcPr>
          <w:p w:rsidR="00304CAA" w:rsidRPr="008705F7" w:rsidRDefault="00304CAA" w:rsidP="00501DBE">
            <w:pPr>
              <w:rPr>
                <w:rFonts w:eastAsia="Calibri" w:cs="Arial"/>
              </w:rPr>
            </w:pPr>
            <w:r w:rsidRPr="00761777">
              <w:rPr>
                <w:rFonts w:eastAsia="Calibri" w:cs="Arial"/>
              </w:rPr>
              <w:t xml:space="preserve">Who will be affected by the strategy/ policy/ plan/ procedure/ </w:t>
            </w:r>
            <w:r w:rsidRPr="008705F7">
              <w:rPr>
                <w:rFonts w:eastAsia="Calibri" w:cs="Arial"/>
              </w:rPr>
              <w:t xml:space="preserve">service </w:t>
            </w:r>
          </w:p>
          <w:p w:rsidR="00304CAA" w:rsidRPr="00761777" w:rsidRDefault="00304CAA" w:rsidP="00501DBE">
            <w:pPr>
              <w:rPr>
                <w:rFonts w:eastAsia="Calibri" w:cs="Arial"/>
              </w:rPr>
            </w:pPr>
          </w:p>
          <w:p w:rsidR="00304CAA" w:rsidRPr="00761777" w:rsidRDefault="00304CAA" w:rsidP="00501DBE">
            <w:pPr>
              <w:rPr>
                <w:rFonts w:eastAsia="Calibri" w:cs="Arial"/>
              </w:rPr>
            </w:pPr>
          </w:p>
          <w:p w:rsidR="00304CAA" w:rsidRPr="00761777" w:rsidRDefault="00304CAA" w:rsidP="00501DBE">
            <w:pPr>
              <w:rPr>
                <w:rFonts w:eastAsia="Calibri" w:cs="Arial"/>
              </w:rPr>
            </w:pPr>
          </w:p>
        </w:tc>
        <w:tc>
          <w:tcPr>
            <w:tcW w:w="3723" w:type="pct"/>
          </w:tcPr>
          <w:p w:rsidR="00150BDD" w:rsidRPr="00150BDD" w:rsidRDefault="00150BDD" w:rsidP="00150BDD">
            <w:pPr>
              <w:autoSpaceDE w:val="0"/>
              <w:autoSpaceDN w:val="0"/>
              <w:adjustRightInd w:val="0"/>
              <w:rPr>
                <w:sz w:val="24"/>
                <w:szCs w:val="20"/>
                <w:lang w:eastAsia="en-US"/>
              </w:rPr>
            </w:pPr>
            <w:r w:rsidRPr="00150BDD">
              <w:rPr>
                <w:sz w:val="24"/>
                <w:szCs w:val="20"/>
                <w:lang w:eastAsia="en-US"/>
              </w:rPr>
              <w:t>This procedure applies to all staff in all locations including those with honorary contracts and students on placement at Cardiff and Vale UHB.</w:t>
            </w:r>
          </w:p>
          <w:p w:rsidR="00150BDD" w:rsidRPr="00150BDD" w:rsidRDefault="00150BDD" w:rsidP="00150BDD">
            <w:pPr>
              <w:autoSpaceDE w:val="0"/>
              <w:autoSpaceDN w:val="0"/>
              <w:adjustRightInd w:val="0"/>
              <w:rPr>
                <w:rFonts w:cs="Arial"/>
                <w:sz w:val="24"/>
                <w:szCs w:val="20"/>
                <w:lang w:eastAsia="en-US"/>
              </w:rPr>
            </w:pPr>
            <w:r w:rsidRPr="00150BDD">
              <w:rPr>
                <w:color w:val="000000"/>
                <w:sz w:val="24"/>
                <w:szCs w:val="20"/>
                <w:lang w:eastAsia="en-US"/>
              </w:rPr>
              <w:t>Patients, their visitors and UHB staff will benefit from compliance with the policy in that the risk of transmission of infection will be reduced by ensuring they carry out hand hygiene in the clinical environment where necessary. The UHB will benefit organisationally and financially from reducing the impact and cost of the transmission of infection.</w:t>
            </w:r>
          </w:p>
          <w:p w:rsidR="00304CAA" w:rsidRPr="00761777" w:rsidRDefault="00304CAA" w:rsidP="00501DBE">
            <w:pPr>
              <w:rPr>
                <w:rFonts w:eastAsia="Calibri" w:cs="Arial"/>
              </w:rPr>
            </w:pPr>
          </w:p>
        </w:tc>
      </w:tr>
    </w:tbl>
    <w:p w:rsidR="00304CAA" w:rsidRPr="00761777" w:rsidRDefault="00304CAA" w:rsidP="00304CAA">
      <w:pPr>
        <w:ind w:left="-417"/>
        <w:rPr>
          <w:rFonts w:eastAsia="Calibri" w:cs="Arial"/>
        </w:rPr>
      </w:pPr>
    </w:p>
    <w:p w:rsidR="00304CAA" w:rsidRPr="00761777" w:rsidRDefault="00304CAA" w:rsidP="00304CAA">
      <w:pPr>
        <w:ind w:left="-417"/>
        <w:rPr>
          <w:rFonts w:eastAsia="Calibri" w:cs="Arial"/>
        </w:rPr>
      </w:pPr>
    </w:p>
    <w:p w:rsidR="00304CAA" w:rsidRPr="00122E7A" w:rsidRDefault="00304CAA" w:rsidP="00304CAA">
      <w:pPr>
        <w:pStyle w:val="ListParagraph"/>
        <w:numPr>
          <w:ilvl w:val="0"/>
          <w:numId w:val="14"/>
        </w:numPr>
        <w:contextualSpacing/>
        <w:rPr>
          <w:rFonts w:cs="Arial"/>
          <w:b/>
        </w:rPr>
      </w:pPr>
      <w:r w:rsidRPr="00122E7A">
        <w:rPr>
          <w:rFonts w:cs="Arial"/>
          <w:b/>
        </w:rPr>
        <w:t>EQIA /</w:t>
      </w:r>
      <w:r w:rsidRPr="00122E7A">
        <w:rPr>
          <w:rFonts w:cs="Arial"/>
        </w:rPr>
        <w:t xml:space="preserve"> </w:t>
      </w:r>
      <w:r w:rsidRPr="00122E7A">
        <w:rPr>
          <w:rFonts w:cs="Arial"/>
          <w:b/>
        </w:rPr>
        <w:t>How will the strategy, policy, plan, procedure and/or service impact on people?</w:t>
      </w:r>
    </w:p>
    <w:p w:rsidR="00304CAA" w:rsidRPr="00761777" w:rsidRDefault="00304CAA" w:rsidP="00304CAA">
      <w:pPr>
        <w:ind w:left="-57"/>
        <w:contextualSpacing/>
        <w:rPr>
          <w:rFonts w:eastAsia="Calibri" w:cs="Arial"/>
        </w:rPr>
      </w:pPr>
    </w:p>
    <w:p w:rsidR="00304CAA" w:rsidRPr="00761777" w:rsidRDefault="00304CAA" w:rsidP="00304CAA">
      <w:pPr>
        <w:ind w:left="360"/>
        <w:contextualSpacing/>
        <w:rPr>
          <w:rFonts w:cs="Arial"/>
          <w:b/>
        </w:rPr>
      </w:pPr>
      <w:r w:rsidRPr="00761777">
        <w:rPr>
          <w:rFonts w:eastAsia="Calibri" w:cs="Arial"/>
        </w:rPr>
        <w:t xml:space="preserve">Questions in this section relate to the impact on </w:t>
      </w:r>
      <w:r w:rsidRPr="00761777">
        <w:rPr>
          <w:rFonts w:cs="Arial"/>
        </w:rPr>
        <w:t>people on the basis of their 'protected characteristics'</w:t>
      </w:r>
      <w:r>
        <w:rPr>
          <w:rFonts w:cs="Arial"/>
        </w:rPr>
        <w:t>. Specific alignment with the 7 goals of the Well-being of Future Generations (Wales) Act 2015 is included against the relevant sections.</w:t>
      </w:r>
    </w:p>
    <w:p w:rsidR="00304CAA" w:rsidRPr="00761777" w:rsidRDefault="00304CAA" w:rsidP="00304CAA">
      <w:pPr>
        <w:ind w:left="-500"/>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0"/>
        <w:gridCol w:w="2233"/>
        <w:gridCol w:w="2185"/>
        <w:gridCol w:w="2388"/>
      </w:tblGrid>
      <w:tr w:rsidR="00304CAA" w:rsidRPr="00761777" w:rsidTr="00501DBE">
        <w:trPr>
          <w:trHeight w:val="805"/>
          <w:tblHeader/>
        </w:trPr>
        <w:tc>
          <w:tcPr>
            <w:tcW w:w="1243" w:type="pct"/>
            <w:shd w:val="clear" w:color="auto" w:fill="D9D9D9"/>
          </w:tcPr>
          <w:p w:rsidR="00304CAA" w:rsidRPr="00761777" w:rsidRDefault="00304CAA" w:rsidP="00501DBE">
            <w:pPr>
              <w:spacing w:line="276" w:lineRule="auto"/>
              <w:rPr>
                <w:rFonts w:eastAsia="Calibri" w:cs="Arial"/>
                <w:b/>
              </w:rPr>
            </w:pPr>
            <w:r w:rsidRPr="00761777">
              <w:rPr>
                <w:rFonts w:cs="Arial"/>
                <w:b/>
              </w:rPr>
              <w:t>How will the strategy, policy, plan, procedure and/or service impact on:-</w:t>
            </w:r>
          </w:p>
        </w:tc>
        <w:tc>
          <w:tcPr>
            <w:tcW w:w="1255" w:type="pct"/>
            <w:shd w:val="clear" w:color="auto" w:fill="D9D9D9"/>
          </w:tcPr>
          <w:p w:rsidR="00304CAA" w:rsidRPr="00761777" w:rsidRDefault="00304CAA" w:rsidP="00501DBE">
            <w:pPr>
              <w:spacing w:line="276" w:lineRule="auto"/>
              <w:rPr>
                <w:rFonts w:eastAsia="Calibri" w:cs="Arial"/>
                <w:b/>
              </w:rPr>
            </w:pPr>
            <w:r w:rsidRPr="00761777">
              <w:rPr>
                <w:rFonts w:eastAsia="Calibri" w:cs="Arial"/>
                <w:b/>
              </w:rPr>
              <w:t xml:space="preserve">Potential positive and/or negative impacts </w:t>
            </w:r>
          </w:p>
        </w:tc>
        <w:tc>
          <w:tcPr>
            <w:tcW w:w="1161" w:type="pct"/>
            <w:shd w:val="clear" w:color="auto" w:fill="D9D9D9"/>
          </w:tcPr>
          <w:p w:rsidR="00304CAA" w:rsidRDefault="00304CAA" w:rsidP="00501DBE">
            <w:pPr>
              <w:spacing w:line="276" w:lineRule="auto"/>
              <w:rPr>
                <w:rFonts w:eastAsia="Calibri" w:cs="Arial"/>
                <w:b/>
              </w:rPr>
            </w:pPr>
            <w:r w:rsidRPr="00761777">
              <w:rPr>
                <w:rFonts w:eastAsia="Calibri" w:cs="Arial"/>
                <w:b/>
              </w:rPr>
              <w:t>Recommendations for improvement/ mitigation</w:t>
            </w:r>
          </w:p>
          <w:p w:rsidR="00304CAA" w:rsidRPr="00761777" w:rsidRDefault="00304CAA" w:rsidP="00501DBE">
            <w:pPr>
              <w:spacing w:line="276" w:lineRule="auto"/>
              <w:rPr>
                <w:rFonts w:eastAsia="Calibri" w:cs="Arial"/>
                <w:b/>
              </w:rPr>
            </w:pPr>
          </w:p>
        </w:tc>
        <w:tc>
          <w:tcPr>
            <w:tcW w:w="1341" w:type="pct"/>
            <w:shd w:val="clear" w:color="auto" w:fill="D9D9D9"/>
          </w:tcPr>
          <w:p w:rsidR="00304CAA" w:rsidRDefault="00304CAA" w:rsidP="00501DBE">
            <w:pPr>
              <w:spacing w:line="276" w:lineRule="auto"/>
            </w:pPr>
            <w:r w:rsidRPr="0036152F">
              <w:rPr>
                <w:rFonts w:eastAsia="Calibri" w:cs="Arial"/>
                <w:b/>
              </w:rPr>
              <w:t>Action taken by Clinical Board / Corporate Directorate</w:t>
            </w:r>
            <w:r>
              <w:rPr>
                <w:rFonts w:eastAsia="Calibri" w:cs="Arial"/>
                <w:b/>
              </w:rPr>
              <w:t>.</w:t>
            </w:r>
            <w:r>
              <w:t xml:space="preserve"> </w:t>
            </w:r>
          </w:p>
          <w:p w:rsidR="00304CAA" w:rsidRPr="000319D3" w:rsidRDefault="00304CAA" w:rsidP="00501DBE">
            <w:pPr>
              <w:spacing w:line="276" w:lineRule="auto"/>
              <w:rPr>
                <w:rFonts w:eastAsia="Calibri" w:cs="Arial"/>
                <w:b/>
                <w:sz w:val="20"/>
              </w:rPr>
            </w:pPr>
            <w:r w:rsidRPr="000319D3">
              <w:rPr>
                <w:rFonts w:cs="Arial"/>
                <w:sz w:val="20"/>
              </w:rPr>
              <w:t>Make reference to where the mitigation is included in the document, as appropriate</w:t>
            </w:r>
          </w:p>
        </w:tc>
      </w:tr>
      <w:tr w:rsidR="00304CAA" w:rsidRPr="00761777" w:rsidTr="00501DBE">
        <w:trPr>
          <w:trHeight w:val="805"/>
        </w:trPr>
        <w:tc>
          <w:tcPr>
            <w:tcW w:w="1243" w:type="pct"/>
            <w:shd w:val="clear" w:color="auto" w:fill="auto"/>
          </w:tcPr>
          <w:p w:rsidR="00304CAA" w:rsidRPr="00761777" w:rsidRDefault="00304CAA" w:rsidP="00501DBE">
            <w:pPr>
              <w:autoSpaceDE w:val="0"/>
              <w:autoSpaceDN w:val="0"/>
              <w:adjustRightInd w:val="0"/>
              <w:spacing w:line="276" w:lineRule="auto"/>
              <w:rPr>
                <w:rFonts w:eastAsia="Calibri" w:cs="Arial"/>
                <w:color w:val="000000"/>
              </w:rPr>
            </w:pPr>
            <w:r w:rsidRPr="00761777">
              <w:rPr>
                <w:rFonts w:eastAsia="Calibri" w:cs="Arial"/>
                <w:b/>
                <w:color w:val="000000"/>
              </w:rPr>
              <w:t>6.1 Age</w:t>
            </w:r>
            <w:r w:rsidRPr="00761777">
              <w:rPr>
                <w:rFonts w:eastAsia="Calibri" w:cs="Arial"/>
                <w:color w:val="000000"/>
              </w:rPr>
              <w:t xml:space="preserve"> </w:t>
            </w:r>
          </w:p>
          <w:p w:rsidR="00304CAA" w:rsidRPr="00761777" w:rsidRDefault="00304CAA" w:rsidP="00501DBE">
            <w:pPr>
              <w:autoSpaceDE w:val="0"/>
              <w:autoSpaceDN w:val="0"/>
              <w:adjustRightInd w:val="0"/>
              <w:rPr>
                <w:rFonts w:eastAsia="Calibri" w:cs="Arial"/>
                <w:color w:val="000000"/>
              </w:rPr>
            </w:pPr>
            <w:r w:rsidRPr="00761777">
              <w:rPr>
                <w:rFonts w:eastAsia="Calibri" w:cs="Arial"/>
                <w:color w:val="000000"/>
              </w:rPr>
              <w:t xml:space="preserve">For most purposes, the main categories are: </w:t>
            </w:r>
          </w:p>
          <w:p w:rsidR="00304CAA" w:rsidRPr="00761777" w:rsidRDefault="00304CAA" w:rsidP="00304CAA">
            <w:pPr>
              <w:numPr>
                <w:ilvl w:val="0"/>
                <w:numId w:val="18"/>
              </w:numPr>
              <w:autoSpaceDE w:val="0"/>
              <w:autoSpaceDN w:val="0"/>
              <w:adjustRightInd w:val="0"/>
              <w:contextualSpacing/>
              <w:rPr>
                <w:rFonts w:eastAsia="Calibri" w:cs="Arial"/>
                <w:color w:val="000000"/>
              </w:rPr>
            </w:pPr>
            <w:r w:rsidRPr="00761777">
              <w:rPr>
                <w:rFonts w:eastAsia="Calibri" w:cs="Arial"/>
                <w:color w:val="000000"/>
              </w:rPr>
              <w:t xml:space="preserve">under 18; </w:t>
            </w:r>
          </w:p>
          <w:p w:rsidR="00304CAA" w:rsidRPr="00761777" w:rsidRDefault="00304CAA" w:rsidP="00304CAA">
            <w:pPr>
              <w:numPr>
                <w:ilvl w:val="0"/>
                <w:numId w:val="18"/>
              </w:numPr>
              <w:autoSpaceDE w:val="0"/>
              <w:autoSpaceDN w:val="0"/>
              <w:adjustRightInd w:val="0"/>
              <w:contextualSpacing/>
              <w:rPr>
                <w:rFonts w:eastAsia="Calibri" w:cs="Arial"/>
                <w:color w:val="000000"/>
              </w:rPr>
            </w:pPr>
            <w:r w:rsidRPr="00761777">
              <w:rPr>
                <w:rFonts w:eastAsia="Calibri" w:cs="Arial"/>
                <w:color w:val="000000"/>
              </w:rPr>
              <w:t xml:space="preserve">between 18 and 65; and </w:t>
            </w:r>
          </w:p>
          <w:p w:rsidR="00304CAA" w:rsidRPr="00761777" w:rsidRDefault="00304CAA" w:rsidP="00304CAA">
            <w:pPr>
              <w:numPr>
                <w:ilvl w:val="0"/>
                <w:numId w:val="18"/>
              </w:numPr>
              <w:autoSpaceDE w:val="0"/>
              <w:autoSpaceDN w:val="0"/>
              <w:adjustRightInd w:val="0"/>
              <w:contextualSpacing/>
              <w:rPr>
                <w:rFonts w:eastAsia="Calibri" w:cs="Arial"/>
                <w:color w:val="000000"/>
              </w:rPr>
            </w:pPr>
            <w:r w:rsidRPr="00761777">
              <w:rPr>
                <w:rFonts w:eastAsia="Calibri" w:cs="Arial"/>
                <w:color w:val="000000"/>
              </w:rPr>
              <w:t>over 65</w:t>
            </w:r>
          </w:p>
          <w:p w:rsidR="00304CAA" w:rsidRPr="00761777" w:rsidRDefault="00304CAA" w:rsidP="00501DBE">
            <w:pPr>
              <w:autoSpaceDE w:val="0"/>
              <w:autoSpaceDN w:val="0"/>
              <w:adjustRightInd w:val="0"/>
              <w:rPr>
                <w:rFonts w:eastAsia="Calibri" w:cs="Arial"/>
                <w:color w:val="000000"/>
              </w:rPr>
            </w:pPr>
          </w:p>
        </w:tc>
        <w:tc>
          <w:tcPr>
            <w:tcW w:w="1255" w:type="pct"/>
            <w:shd w:val="clear" w:color="auto" w:fill="auto"/>
          </w:tcPr>
          <w:p w:rsidR="00304CAA" w:rsidRPr="00212057" w:rsidRDefault="00BD2D06" w:rsidP="00501DBE">
            <w:pPr>
              <w:spacing w:line="276" w:lineRule="auto"/>
              <w:rPr>
                <w:rFonts w:eastAsia="Calibri" w:cs="Arial"/>
                <w:sz w:val="20"/>
                <w:szCs w:val="20"/>
              </w:rPr>
            </w:pPr>
            <w:r w:rsidRPr="00212057">
              <w:rPr>
                <w:rFonts w:eastAsia="Calibri" w:cs="Arial"/>
                <w:sz w:val="20"/>
                <w:szCs w:val="20"/>
              </w:rPr>
              <w:t>No evidence to suggest that there would be any impact, positive or negative, on any age group.</w:t>
            </w:r>
          </w:p>
          <w:p w:rsidR="00304CAA" w:rsidRPr="00212057" w:rsidRDefault="00304CAA" w:rsidP="00501DBE">
            <w:pPr>
              <w:spacing w:line="276" w:lineRule="auto"/>
              <w:rPr>
                <w:rFonts w:eastAsia="Calibri" w:cs="Arial"/>
                <w:sz w:val="20"/>
                <w:szCs w:val="20"/>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416"/>
        </w:trPr>
        <w:tc>
          <w:tcPr>
            <w:tcW w:w="1243" w:type="pct"/>
            <w:shd w:val="clear" w:color="auto" w:fill="auto"/>
          </w:tcPr>
          <w:p w:rsidR="00304CAA" w:rsidRPr="00761777" w:rsidRDefault="00304CAA" w:rsidP="00501DBE">
            <w:pPr>
              <w:spacing w:line="276" w:lineRule="auto"/>
              <w:rPr>
                <w:rFonts w:cs="Arial"/>
                <w:b/>
                <w:color w:val="000000"/>
              </w:rPr>
            </w:pPr>
            <w:r w:rsidRPr="00761777">
              <w:rPr>
                <w:rFonts w:eastAsia="Calibri" w:cs="Arial"/>
                <w:b/>
                <w:color w:val="000000"/>
              </w:rPr>
              <w:t xml:space="preserve">6.2 </w:t>
            </w:r>
            <w:r w:rsidRPr="00761777">
              <w:rPr>
                <w:rFonts w:cs="Arial"/>
                <w:b/>
                <w:color w:val="000000"/>
              </w:rPr>
              <w:t>Persons with a disability as defined in the Equality Act 2010</w:t>
            </w:r>
          </w:p>
          <w:p w:rsidR="00304CAA" w:rsidRPr="00761777" w:rsidRDefault="00304CAA" w:rsidP="00212057">
            <w:pPr>
              <w:rPr>
                <w:rFonts w:eastAsia="Calibri" w:cs="Arial"/>
                <w:color w:val="000000"/>
              </w:rPr>
            </w:pPr>
          </w:p>
        </w:tc>
        <w:tc>
          <w:tcPr>
            <w:tcW w:w="1255" w:type="pct"/>
            <w:shd w:val="clear" w:color="auto" w:fill="auto"/>
          </w:tcPr>
          <w:p w:rsidR="00304CAA" w:rsidRPr="00212057" w:rsidRDefault="00BD2D06" w:rsidP="00501DBE">
            <w:pPr>
              <w:spacing w:line="276" w:lineRule="auto"/>
              <w:rPr>
                <w:rFonts w:eastAsia="Calibri" w:cs="Arial"/>
                <w:sz w:val="20"/>
                <w:szCs w:val="20"/>
              </w:rPr>
            </w:pPr>
            <w:r w:rsidRPr="00212057">
              <w:rPr>
                <w:rFonts w:eastAsia="Calibri" w:cs="Arial"/>
                <w:sz w:val="20"/>
                <w:szCs w:val="20"/>
              </w:rPr>
              <w:t>No evidence to suggest that there would be any impact, positive or negative, to any person with a disability defined in the Equality Act 2010.</w:t>
            </w: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B93C94" w:rsidRDefault="00B93C94" w:rsidP="00501DBE">
            <w:pPr>
              <w:spacing w:line="276" w:lineRule="auto"/>
              <w:rPr>
                <w:rFonts w:eastAsia="Calibri" w:cs="Arial"/>
                <w:b/>
                <w:color w:val="000000"/>
              </w:rPr>
            </w:pPr>
          </w:p>
          <w:p w:rsidR="00B93C94" w:rsidRDefault="00B93C94" w:rsidP="00501DBE">
            <w:pPr>
              <w:spacing w:line="276" w:lineRule="auto"/>
              <w:rPr>
                <w:rFonts w:eastAsia="Calibri" w:cs="Arial"/>
                <w:b/>
                <w:color w:val="000000"/>
              </w:rPr>
            </w:pPr>
          </w:p>
          <w:p w:rsidR="00304CAA" w:rsidRPr="00761777" w:rsidRDefault="00304CAA" w:rsidP="00501DBE">
            <w:pPr>
              <w:spacing w:line="276" w:lineRule="auto"/>
              <w:rPr>
                <w:rFonts w:eastAsia="Calibri" w:cs="Arial"/>
                <w:color w:val="000000"/>
              </w:rPr>
            </w:pPr>
            <w:r w:rsidRPr="00761777">
              <w:rPr>
                <w:rFonts w:eastAsia="Calibri" w:cs="Arial"/>
                <w:b/>
                <w:color w:val="000000"/>
              </w:rPr>
              <w:lastRenderedPageBreak/>
              <w:t>6.3 People of different genders:</w:t>
            </w:r>
            <w:r w:rsidRPr="00761777">
              <w:rPr>
                <w:rFonts w:eastAsia="Calibri" w:cs="Arial"/>
                <w:color w:val="000000"/>
              </w:rPr>
              <w:t xml:space="preserve"> </w:t>
            </w:r>
          </w:p>
          <w:p w:rsidR="00304CAA" w:rsidRPr="00761777" w:rsidRDefault="00304CAA" w:rsidP="00501DBE">
            <w:pPr>
              <w:rPr>
                <w:rFonts w:eastAsia="Calibri" w:cs="Arial"/>
                <w:color w:val="000000"/>
              </w:rPr>
            </w:pPr>
            <w:r w:rsidRPr="00761777">
              <w:rPr>
                <w:rFonts w:eastAsia="Calibri" w:cs="Arial"/>
                <w:color w:val="000000"/>
              </w:rPr>
              <w:t>Consider men, women, people undergoing gender reassignment</w:t>
            </w:r>
          </w:p>
          <w:p w:rsidR="00304CAA" w:rsidRPr="00761777" w:rsidRDefault="00304CAA" w:rsidP="00501DBE">
            <w:pPr>
              <w:rPr>
                <w:rFonts w:cs="Arial"/>
                <w:b/>
                <w:color w:val="000000"/>
              </w:rPr>
            </w:pPr>
          </w:p>
          <w:p w:rsidR="00304CAA" w:rsidRPr="00761777" w:rsidRDefault="00304CAA" w:rsidP="00212057">
            <w:pPr>
              <w:rPr>
                <w:rFonts w:eastAsia="Calibri" w:cs="Arial"/>
                <w:b/>
                <w:color w:val="000000"/>
              </w:rPr>
            </w:pPr>
          </w:p>
        </w:tc>
        <w:tc>
          <w:tcPr>
            <w:tcW w:w="1255" w:type="pct"/>
            <w:shd w:val="clear" w:color="auto" w:fill="auto"/>
          </w:tcPr>
          <w:p w:rsidR="00304CAA" w:rsidRPr="00761777" w:rsidRDefault="00304CAA" w:rsidP="00501DBE">
            <w:pPr>
              <w:spacing w:line="276" w:lineRule="auto"/>
              <w:rPr>
                <w:rFonts w:eastAsia="Calibri" w:cs="Arial"/>
              </w:rPr>
            </w:pPr>
          </w:p>
          <w:p w:rsidR="00B93C94" w:rsidRDefault="00B93C94" w:rsidP="00501DBE">
            <w:pPr>
              <w:spacing w:line="276" w:lineRule="auto"/>
              <w:rPr>
                <w:rFonts w:eastAsia="Calibri" w:cs="Arial"/>
              </w:rPr>
            </w:pPr>
          </w:p>
          <w:p w:rsidR="00304CAA" w:rsidRPr="00761777" w:rsidRDefault="00BD2D06" w:rsidP="00501DBE">
            <w:pPr>
              <w:spacing w:line="276" w:lineRule="auto"/>
              <w:rPr>
                <w:rFonts w:eastAsia="Calibri" w:cs="Arial"/>
              </w:rPr>
            </w:pPr>
            <w:r>
              <w:rPr>
                <w:rFonts w:eastAsia="Calibri" w:cs="Arial"/>
              </w:rPr>
              <w:lastRenderedPageBreak/>
              <w:t>No evidence to suggest that there would be any impact, positive or negative, on either gender group.</w:t>
            </w: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304CAA" w:rsidRDefault="00304CAA" w:rsidP="00501DBE">
            <w:pPr>
              <w:spacing w:line="276" w:lineRule="auto"/>
              <w:rPr>
                <w:rFonts w:cs="Arial"/>
                <w:b/>
                <w:color w:val="000000"/>
              </w:rPr>
            </w:pPr>
            <w:r w:rsidRPr="00761777">
              <w:rPr>
                <w:rFonts w:eastAsia="Calibri" w:cs="Arial"/>
                <w:b/>
                <w:color w:val="000000"/>
              </w:rPr>
              <w:t xml:space="preserve">6.4 </w:t>
            </w:r>
            <w:r w:rsidRPr="00761777">
              <w:rPr>
                <w:rFonts w:cs="Arial"/>
                <w:b/>
                <w:color w:val="000000"/>
              </w:rPr>
              <w:t>People who are married or who have a civil partner.</w:t>
            </w:r>
          </w:p>
          <w:p w:rsidR="00304CAA" w:rsidRDefault="00304CAA" w:rsidP="00501DBE">
            <w:pPr>
              <w:spacing w:line="276" w:lineRule="auto"/>
              <w:rPr>
                <w:rFonts w:cs="Arial"/>
                <w:b/>
                <w:color w:val="000000"/>
              </w:rPr>
            </w:pPr>
          </w:p>
          <w:p w:rsidR="00304CAA" w:rsidRPr="00761777" w:rsidRDefault="00304CAA" w:rsidP="00501DBE">
            <w:pPr>
              <w:spacing w:line="276" w:lineRule="auto"/>
              <w:rPr>
                <w:rFonts w:eastAsia="Calibri" w:cs="Arial"/>
                <w:b/>
                <w:color w:val="000000"/>
              </w:rPr>
            </w:pPr>
          </w:p>
        </w:tc>
        <w:tc>
          <w:tcPr>
            <w:tcW w:w="1255" w:type="pct"/>
            <w:shd w:val="clear" w:color="auto" w:fill="auto"/>
          </w:tcPr>
          <w:p w:rsidR="00304CAA" w:rsidRPr="00761777" w:rsidRDefault="00BD2D06" w:rsidP="00501DBE">
            <w:pPr>
              <w:spacing w:line="276" w:lineRule="auto"/>
              <w:rPr>
                <w:rFonts w:eastAsia="Calibri" w:cs="Arial"/>
              </w:rPr>
            </w:pPr>
            <w:r w:rsidRPr="00212057">
              <w:rPr>
                <w:rFonts w:eastAsia="Calibri" w:cs="Arial"/>
                <w:sz w:val="20"/>
                <w:szCs w:val="20"/>
              </w:rPr>
              <w:t>No evidence to suggest that there would be any impact, positive or negative, on anyone who</w:t>
            </w:r>
            <w:r>
              <w:rPr>
                <w:rFonts w:eastAsia="Calibri" w:cs="Arial"/>
              </w:rPr>
              <w:t xml:space="preserve"> is married/civil partnership.  </w:t>
            </w: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569"/>
        </w:trPr>
        <w:tc>
          <w:tcPr>
            <w:tcW w:w="1243" w:type="pct"/>
            <w:shd w:val="clear" w:color="auto" w:fill="auto"/>
          </w:tcPr>
          <w:p w:rsidR="00304CAA" w:rsidRPr="008705F7" w:rsidRDefault="00304CAA" w:rsidP="00501DBE">
            <w:pPr>
              <w:rPr>
                <w:rFonts w:cs="Arial"/>
              </w:rPr>
            </w:pPr>
            <w:r w:rsidRPr="008705F7">
              <w:rPr>
                <w:rFonts w:eastAsia="Calibri" w:cs="Arial"/>
                <w:b/>
              </w:rPr>
              <w:t xml:space="preserve">6.5 </w:t>
            </w:r>
            <w:r w:rsidRPr="008705F7">
              <w:rPr>
                <w:rFonts w:cs="Arial"/>
                <w:b/>
              </w:rPr>
              <w:t>Women who are expecting a baby, who are on a break from work after having a baby, or who are breastfeeding.</w:t>
            </w:r>
            <w:r w:rsidRPr="008705F7">
              <w:rPr>
                <w:rFonts w:cs="Arial"/>
              </w:rPr>
              <w:t xml:space="preserve">  </w:t>
            </w:r>
          </w:p>
          <w:p w:rsidR="00304CAA" w:rsidRDefault="00304CAA" w:rsidP="00501DBE">
            <w:pPr>
              <w:spacing w:line="276" w:lineRule="auto"/>
              <w:rPr>
                <w:rFonts w:eastAsia="Calibri" w:cs="Arial"/>
              </w:rPr>
            </w:pPr>
          </w:p>
          <w:p w:rsidR="00304CAA" w:rsidRPr="008705F7" w:rsidRDefault="00304CAA" w:rsidP="00501DBE">
            <w:pPr>
              <w:spacing w:line="276" w:lineRule="auto"/>
              <w:rPr>
                <w:rFonts w:eastAsia="Calibri" w:cs="Arial"/>
              </w:rPr>
            </w:pPr>
          </w:p>
        </w:tc>
        <w:tc>
          <w:tcPr>
            <w:tcW w:w="1255" w:type="pct"/>
            <w:shd w:val="clear" w:color="auto" w:fill="auto"/>
          </w:tcPr>
          <w:p w:rsidR="00304CAA" w:rsidRPr="00761777" w:rsidRDefault="00BD2D06" w:rsidP="00501DBE">
            <w:pPr>
              <w:spacing w:line="276" w:lineRule="auto"/>
              <w:rPr>
                <w:rFonts w:eastAsia="Calibri" w:cs="Arial"/>
              </w:rPr>
            </w:pPr>
            <w:r w:rsidRPr="00212057">
              <w:rPr>
                <w:rFonts w:eastAsia="Calibri" w:cs="Arial"/>
                <w:sz w:val="20"/>
                <w:szCs w:val="20"/>
              </w:rPr>
              <w:t>No evidence to suggest that there would be any impact, positive or negative, on anyone is pregnant, had a baby or who are breastfeeding</w:t>
            </w:r>
            <w:r>
              <w:rPr>
                <w:rFonts w:eastAsia="Calibri" w:cs="Arial"/>
              </w:rPr>
              <w:t>.</w:t>
            </w: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304CAA" w:rsidRPr="008705F7" w:rsidRDefault="00304CAA" w:rsidP="00501DBE">
            <w:pPr>
              <w:rPr>
                <w:rFonts w:eastAsia="Calibri" w:cs="Arial"/>
                <w:b/>
              </w:rPr>
            </w:pPr>
            <w:r w:rsidRPr="008705F7">
              <w:rPr>
                <w:rFonts w:eastAsia="Calibri" w:cs="Arial"/>
                <w:b/>
              </w:rPr>
              <w:t xml:space="preserve">6.6 </w:t>
            </w:r>
            <w:r w:rsidRPr="008705F7">
              <w:rPr>
                <w:rFonts w:cs="Arial"/>
                <w:b/>
              </w:rPr>
              <w:t>People of a different race, nationality, colour, culture or ethnic origin including</w:t>
            </w:r>
            <w:r w:rsidRPr="008705F7">
              <w:rPr>
                <w:rFonts w:eastAsia="Calibri" w:cs="Arial"/>
                <w:b/>
              </w:rPr>
              <w:t xml:space="preserve"> non-English speakers, gypsies/travellers, migrant workers</w:t>
            </w:r>
          </w:p>
          <w:p w:rsidR="00304CAA" w:rsidRDefault="00304CAA" w:rsidP="00501DBE">
            <w:pPr>
              <w:rPr>
                <w:rFonts w:eastAsia="Calibri" w:cs="Arial"/>
                <w:b/>
              </w:rPr>
            </w:pPr>
          </w:p>
          <w:p w:rsidR="00304CAA" w:rsidRPr="008705F7" w:rsidRDefault="00304CAA" w:rsidP="00501DBE">
            <w:pPr>
              <w:rPr>
                <w:rFonts w:eastAsia="Calibri" w:cs="Arial"/>
                <w:b/>
              </w:rPr>
            </w:pP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 xml:space="preserve">No evidence to suggest that there would be any impact, positive or negative, on any different race, nationality, colour, culture or ethnic origin. </w:t>
            </w: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304CAA" w:rsidRDefault="00304CAA" w:rsidP="00501DBE">
            <w:pPr>
              <w:rPr>
                <w:rFonts w:cs="Arial"/>
              </w:rPr>
            </w:pPr>
            <w:r w:rsidRPr="008705F7">
              <w:rPr>
                <w:rFonts w:eastAsia="Calibri" w:cs="Arial"/>
                <w:b/>
              </w:rPr>
              <w:t>6.7</w:t>
            </w:r>
            <w:r w:rsidRPr="008705F7">
              <w:rPr>
                <w:rFonts w:cs="Arial"/>
                <w:b/>
              </w:rPr>
              <w:t xml:space="preserve"> People with a religion or belief or with no religion or belief</w:t>
            </w:r>
            <w:r w:rsidRPr="008705F7">
              <w:rPr>
                <w:rFonts w:cs="Arial"/>
              </w:rPr>
              <w:t xml:space="preserve">.   </w:t>
            </w:r>
          </w:p>
          <w:p w:rsidR="00304CAA" w:rsidRPr="008705F7" w:rsidRDefault="00304CAA" w:rsidP="00501DBE">
            <w:pPr>
              <w:rPr>
                <w:rFonts w:cs="Arial"/>
              </w:rPr>
            </w:pPr>
            <w:r w:rsidRPr="008705F7">
              <w:rPr>
                <w:rFonts w:cs="Arial"/>
              </w:rPr>
              <w:lastRenderedPageBreak/>
              <w:t>The term ‘religion’ includes a religious or philosophical belief</w:t>
            </w:r>
          </w:p>
          <w:p w:rsidR="00304CAA" w:rsidRPr="008705F7" w:rsidRDefault="00304CAA" w:rsidP="00501DBE">
            <w:pPr>
              <w:rPr>
                <w:rFonts w:eastAsia="Calibri" w:cs="Arial"/>
              </w:rPr>
            </w:pPr>
          </w:p>
        </w:tc>
        <w:tc>
          <w:tcPr>
            <w:tcW w:w="1255" w:type="pct"/>
            <w:shd w:val="clear" w:color="auto" w:fill="auto"/>
          </w:tcPr>
          <w:p w:rsidR="00304CAA" w:rsidRPr="00212057" w:rsidRDefault="00BD2D06" w:rsidP="00501DBE">
            <w:pPr>
              <w:spacing w:line="276" w:lineRule="auto"/>
              <w:rPr>
                <w:rFonts w:eastAsia="Calibri" w:cs="Arial"/>
                <w:sz w:val="20"/>
                <w:szCs w:val="20"/>
              </w:rPr>
            </w:pPr>
            <w:r w:rsidRPr="00212057">
              <w:rPr>
                <w:rFonts w:eastAsia="Calibri" w:cs="Arial"/>
                <w:sz w:val="20"/>
                <w:szCs w:val="20"/>
              </w:rPr>
              <w:lastRenderedPageBreak/>
              <w:t xml:space="preserve">No evidence to suggest that there would be any impact, positive or negative, </w:t>
            </w:r>
            <w:r w:rsidRPr="00212057">
              <w:rPr>
                <w:rFonts w:eastAsia="Calibri" w:cs="Arial"/>
                <w:sz w:val="20"/>
                <w:szCs w:val="20"/>
              </w:rPr>
              <w:lastRenderedPageBreak/>
              <w:t>on any religion or belief.</w:t>
            </w: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304CAA" w:rsidRPr="008705F7" w:rsidRDefault="00304CAA" w:rsidP="00501DBE">
            <w:pPr>
              <w:rPr>
                <w:rFonts w:eastAsia="Calibri" w:cs="Arial"/>
              </w:rPr>
            </w:pPr>
            <w:r w:rsidRPr="008705F7">
              <w:rPr>
                <w:rFonts w:eastAsia="Calibri" w:cs="Arial"/>
                <w:b/>
              </w:rPr>
              <w:t>6.8 People who are attracted to other people of</w:t>
            </w:r>
            <w:r w:rsidRPr="008705F7">
              <w:rPr>
                <w:rFonts w:eastAsia="Calibri" w:cs="Arial"/>
              </w:rPr>
              <w:t>:</w:t>
            </w:r>
          </w:p>
          <w:p w:rsidR="00304CAA" w:rsidRPr="000346A7" w:rsidRDefault="00304CAA" w:rsidP="00304CAA">
            <w:pPr>
              <w:pStyle w:val="ListParagraph"/>
              <w:numPr>
                <w:ilvl w:val="0"/>
                <w:numId w:val="21"/>
              </w:numPr>
              <w:contextualSpacing/>
              <w:rPr>
                <w:rFonts w:eastAsia="Calibri" w:cs="Arial"/>
              </w:rPr>
            </w:pPr>
            <w:r w:rsidRPr="000346A7">
              <w:rPr>
                <w:rFonts w:eastAsia="Calibri" w:cs="Arial"/>
              </w:rPr>
              <w:t>the opposite sex (heterosexual);</w:t>
            </w:r>
          </w:p>
          <w:p w:rsidR="00304CAA" w:rsidRPr="000346A7" w:rsidRDefault="00304CAA" w:rsidP="00304CAA">
            <w:pPr>
              <w:pStyle w:val="ListParagraph"/>
              <w:numPr>
                <w:ilvl w:val="0"/>
                <w:numId w:val="21"/>
              </w:numPr>
              <w:contextualSpacing/>
              <w:rPr>
                <w:rFonts w:eastAsia="Calibri" w:cs="Arial"/>
              </w:rPr>
            </w:pPr>
            <w:r w:rsidRPr="000346A7">
              <w:rPr>
                <w:rFonts w:eastAsia="Calibri" w:cs="Arial"/>
              </w:rPr>
              <w:t>the same sex (lesbian or gay);</w:t>
            </w:r>
          </w:p>
          <w:p w:rsidR="00304CAA" w:rsidRPr="000346A7" w:rsidRDefault="00304CAA" w:rsidP="00304CAA">
            <w:pPr>
              <w:pStyle w:val="ListParagraph"/>
              <w:numPr>
                <w:ilvl w:val="0"/>
                <w:numId w:val="21"/>
              </w:numPr>
              <w:contextualSpacing/>
              <w:rPr>
                <w:rFonts w:eastAsia="Calibri" w:cs="Arial"/>
              </w:rPr>
            </w:pPr>
            <w:r w:rsidRPr="000346A7">
              <w:rPr>
                <w:rFonts w:eastAsia="Calibri" w:cs="Arial"/>
              </w:rPr>
              <w:t>both sexes (bisexual)</w:t>
            </w:r>
          </w:p>
          <w:p w:rsidR="00304CAA" w:rsidRPr="008705F7" w:rsidRDefault="00304CAA" w:rsidP="00501DBE">
            <w:pPr>
              <w:ind w:left="714"/>
              <w:rPr>
                <w:rFonts w:eastAsia="Calibri" w:cs="Arial"/>
              </w:rPr>
            </w:pPr>
          </w:p>
        </w:tc>
        <w:tc>
          <w:tcPr>
            <w:tcW w:w="1255" w:type="pct"/>
            <w:shd w:val="clear" w:color="auto" w:fill="auto"/>
          </w:tcPr>
          <w:p w:rsidR="00304CAA" w:rsidRPr="00212057" w:rsidRDefault="00BD2D06" w:rsidP="00501DBE">
            <w:pPr>
              <w:spacing w:line="276" w:lineRule="auto"/>
              <w:rPr>
                <w:rFonts w:eastAsia="Calibri" w:cs="Arial"/>
                <w:sz w:val="20"/>
                <w:szCs w:val="20"/>
              </w:rPr>
            </w:pPr>
            <w:r w:rsidRPr="00212057">
              <w:rPr>
                <w:rFonts w:eastAsia="Calibri" w:cs="Arial"/>
                <w:sz w:val="20"/>
                <w:szCs w:val="20"/>
              </w:rPr>
              <w:t>No evidence to suggest that there would be any impact, positive or negative, on heterosexuals, lesbian/gay or bisexuals.</w:t>
            </w: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602"/>
        </w:trPr>
        <w:tc>
          <w:tcPr>
            <w:tcW w:w="1243" w:type="pct"/>
            <w:shd w:val="clear" w:color="auto" w:fill="auto"/>
          </w:tcPr>
          <w:p w:rsidR="00304CAA" w:rsidRPr="008705F7" w:rsidRDefault="00304CAA" w:rsidP="00501DBE">
            <w:pPr>
              <w:rPr>
                <w:rFonts w:eastAsia="Calibri" w:cs="Arial"/>
                <w:b/>
              </w:rPr>
            </w:pPr>
            <w:r w:rsidRPr="008705F7">
              <w:rPr>
                <w:rFonts w:eastAsia="Calibri" w:cs="Arial"/>
                <w:b/>
              </w:rPr>
              <w:t xml:space="preserve">6.9 </w:t>
            </w:r>
            <w:r w:rsidRPr="008705F7">
              <w:rPr>
                <w:rFonts w:cs="Arial"/>
                <w:b/>
              </w:rPr>
              <w:t xml:space="preserve">People who communicate using the Welsh language in terms of correspondence, information leaflets, or service plans and design </w:t>
            </w:r>
          </w:p>
          <w:p w:rsidR="00304CAA" w:rsidRDefault="00304CAA" w:rsidP="00501DBE">
            <w:pPr>
              <w:rPr>
                <w:rFonts w:eastAsia="Calibri" w:cs="Arial"/>
              </w:rPr>
            </w:pPr>
          </w:p>
          <w:p w:rsidR="00304CAA" w:rsidRPr="008705F7" w:rsidRDefault="00304CAA" w:rsidP="00212057">
            <w:pPr>
              <w:rPr>
                <w:rFonts w:eastAsia="Calibri" w:cs="Arial"/>
              </w:rPr>
            </w:pPr>
          </w:p>
        </w:tc>
        <w:tc>
          <w:tcPr>
            <w:tcW w:w="1255" w:type="pct"/>
            <w:shd w:val="clear" w:color="auto" w:fill="auto"/>
          </w:tcPr>
          <w:p w:rsidR="00304CAA" w:rsidRPr="00761777" w:rsidRDefault="00BD2D06" w:rsidP="00501DBE">
            <w:pPr>
              <w:spacing w:line="276" w:lineRule="auto"/>
              <w:rPr>
                <w:rFonts w:eastAsia="Calibri" w:cs="Arial"/>
              </w:rPr>
            </w:pPr>
            <w:r w:rsidRPr="00212057">
              <w:rPr>
                <w:rFonts w:eastAsia="Calibri" w:cs="Arial"/>
                <w:sz w:val="20"/>
                <w:szCs w:val="20"/>
              </w:rPr>
              <w:t>The format of this policy is in the English language only.</w:t>
            </w:r>
          </w:p>
        </w:tc>
        <w:tc>
          <w:tcPr>
            <w:tcW w:w="1161" w:type="pct"/>
          </w:tcPr>
          <w:p w:rsidR="00BD2D06" w:rsidRPr="00761777" w:rsidRDefault="00BD2D06" w:rsidP="00501DBE">
            <w:pPr>
              <w:spacing w:line="276" w:lineRule="auto"/>
              <w:rPr>
                <w:rFonts w:eastAsia="Calibri" w:cs="Arial"/>
              </w:rPr>
            </w:pPr>
            <w:r>
              <w:rPr>
                <w:rFonts w:eastAsia="Calibri" w:cs="Arial"/>
              </w:rPr>
              <w:t>To consider the UHB procedures bilingually online.</w:t>
            </w:r>
          </w:p>
        </w:tc>
        <w:tc>
          <w:tcPr>
            <w:tcW w:w="1341" w:type="pct"/>
          </w:tcPr>
          <w:p w:rsidR="00BD2D06" w:rsidRPr="00761777" w:rsidRDefault="00BD2D06" w:rsidP="00501DBE">
            <w:pPr>
              <w:spacing w:line="276" w:lineRule="auto"/>
              <w:rPr>
                <w:rFonts w:eastAsia="Calibri" w:cs="Arial"/>
              </w:rPr>
            </w:pPr>
            <w:r>
              <w:rPr>
                <w:rFonts w:eastAsia="Calibri" w:cs="Arial"/>
              </w:rPr>
              <w:t>For consideration at the IPCG/UHB.</w:t>
            </w:r>
          </w:p>
        </w:tc>
      </w:tr>
      <w:tr w:rsidR="00304CAA" w:rsidRPr="00761777" w:rsidTr="00501DBE">
        <w:trPr>
          <w:trHeight w:val="562"/>
        </w:trPr>
        <w:tc>
          <w:tcPr>
            <w:tcW w:w="1243" w:type="pct"/>
            <w:shd w:val="clear" w:color="auto" w:fill="auto"/>
          </w:tcPr>
          <w:p w:rsidR="00304CAA" w:rsidRPr="008705F7" w:rsidRDefault="00304CAA" w:rsidP="00501DBE">
            <w:pPr>
              <w:rPr>
                <w:rFonts w:eastAsia="Calibri" w:cs="Arial"/>
                <w:b/>
              </w:rPr>
            </w:pPr>
            <w:r w:rsidRPr="008705F7">
              <w:rPr>
                <w:rFonts w:eastAsia="Calibri" w:cs="Arial"/>
                <w:b/>
              </w:rPr>
              <w:t xml:space="preserve">6.10 People according to their income related group: </w:t>
            </w:r>
          </w:p>
          <w:p w:rsidR="00304CAA" w:rsidRPr="008705F7" w:rsidRDefault="00304CAA" w:rsidP="00212057">
            <w:pPr>
              <w:rPr>
                <w:rFonts w:eastAsia="Calibri" w:cs="Arial"/>
              </w:rPr>
            </w:pPr>
          </w:p>
        </w:tc>
        <w:tc>
          <w:tcPr>
            <w:tcW w:w="1255" w:type="pct"/>
            <w:shd w:val="clear" w:color="auto" w:fill="auto"/>
          </w:tcPr>
          <w:p w:rsidR="00BD2D06" w:rsidRPr="00761777" w:rsidRDefault="00BD2D06" w:rsidP="00501DBE">
            <w:pPr>
              <w:spacing w:line="276" w:lineRule="auto"/>
              <w:rPr>
                <w:rFonts w:eastAsia="Calibri" w:cs="Arial"/>
              </w:rPr>
            </w:pPr>
            <w:r w:rsidRPr="00212057">
              <w:rPr>
                <w:rFonts w:eastAsia="Calibri" w:cs="Arial"/>
                <w:sz w:val="20"/>
                <w:szCs w:val="20"/>
              </w:rPr>
              <w:t>No evidence to suggest that there would be any impact, positive or negative, depending on their income status.</w:t>
            </w: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698"/>
        </w:trPr>
        <w:tc>
          <w:tcPr>
            <w:tcW w:w="1243" w:type="pct"/>
            <w:shd w:val="clear" w:color="auto" w:fill="auto"/>
          </w:tcPr>
          <w:p w:rsidR="00304CAA" w:rsidRPr="000319D3" w:rsidRDefault="00304CAA" w:rsidP="00212057">
            <w:pPr>
              <w:rPr>
                <w:rFonts w:eastAsia="Calibri" w:cs="Arial"/>
              </w:rPr>
            </w:pPr>
            <w:r w:rsidRPr="00761777">
              <w:rPr>
                <w:rFonts w:eastAsia="Calibri" w:cs="Arial"/>
                <w:b/>
              </w:rPr>
              <w:t xml:space="preserve">6.11 People according to where they live: </w:t>
            </w: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No evidence to suggest that there would be any impact, positive or n</w:t>
            </w:r>
            <w:r w:rsidR="00B93C94">
              <w:rPr>
                <w:rFonts w:eastAsia="Calibri" w:cs="Arial"/>
                <w:sz w:val="20"/>
                <w:szCs w:val="20"/>
                <w:lang w:eastAsia="en-US"/>
              </w:rPr>
              <w:t>egative, depending on where individuals</w:t>
            </w:r>
            <w:r w:rsidRPr="00212057">
              <w:rPr>
                <w:rFonts w:eastAsia="Calibri" w:cs="Arial"/>
                <w:sz w:val="20"/>
                <w:szCs w:val="20"/>
                <w:lang w:eastAsia="en-US"/>
              </w:rPr>
              <w:t xml:space="preserve"> live.</w:t>
            </w: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r w:rsidR="00304CAA" w:rsidRPr="00761777" w:rsidTr="00501DBE">
        <w:trPr>
          <w:trHeight w:val="805"/>
        </w:trPr>
        <w:tc>
          <w:tcPr>
            <w:tcW w:w="1243" w:type="pct"/>
            <w:shd w:val="clear" w:color="auto" w:fill="auto"/>
          </w:tcPr>
          <w:p w:rsidR="00304CAA" w:rsidRPr="00761777" w:rsidRDefault="00304CAA" w:rsidP="00501DBE">
            <w:pPr>
              <w:rPr>
                <w:rFonts w:cs="Arial"/>
                <w:b/>
              </w:rPr>
            </w:pPr>
            <w:r w:rsidRPr="00761777">
              <w:rPr>
                <w:rFonts w:eastAsia="Calibri" w:cs="Arial"/>
                <w:b/>
              </w:rPr>
              <w:lastRenderedPageBreak/>
              <w:t xml:space="preserve">6.12 Consider any other groups and risk factors relevant to this </w:t>
            </w:r>
            <w:r w:rsidRPr="00761777">
              <w:rPr>
                <w:rFonts w:cs="Arial"/>
                <w:b/>
              </w:rPr>
              <w:t>strategy, policy, plan, procedure and/or service</w:t>
            </w:r>
          </w:p>
          <w:p w:rsidR="00304CAA" w:rsidRPr="00761777" w:rsidRDefault="00304CAA" w:rsidP="00501DBE">
            <w:pPr>
              <w:rPr>
                <w:rFonts w:eastAsia="Calibri" w:cs="Arial"/>
                <w:b/>
              </w:rPr>
            </w:pP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No evidence to suggest that further groups will be impacted, positively or negatively.</w:t>
            </w:r>
          </w:p>
          <w:p w:rsidR="00304CAA" w:rsidRPr="00212057" w:rsidRDefault="00304CAA" w:rsidP="00501DBE">
            <w:pPr>
              <w:spacing w:line="276" w:lineRule="auto"/>
              <w:rPr>
                <w:rFonts w:eastAsia="Calibri" w:cs="Arial"/>
                <w:sz w:val="20"/>
                <w:szCs w:val="20"/>
              </w:rPr>
            </w:pPr>
          </w:p>
          <w:p w:rsidR="00304CAA" w:rsidRPr="00761777" w:rsidRDefault="00304CAA" w:rsidP="00501DBE">
            <w:pPr>
              <w:spacing w:line="276" w:lineRule="auto"/>
              <w:rPr>
                <w:rFonts w:eastAsia="Calibri" w:cs="Arial"/>
              </w:rPr>
            </w:pPr>
          </w:p>
        </w:tc>
        <w:tc>
          <w:tcPr>
            <w:tcW w:w="1161" w:type="pct"/>
          </w:tcPr>
          <w:p w:rsidR="00304CAA" w:rsidRPr="00761777" w:rsidRDefault="00304CAA" w:rsidP="00501DBE">
            <w:pPr>
              <w:spacing w:line="276" w:lineRule="auto"/>
              <w:rPr>
                <w:rFonts w:eastAsia="Calibri" w:cs="Arial"/>
              </w:rPr>
            </w:pPr>
          </w:p>
        </w:tc>
        <w:tc>
          <w:tcPr>
            <w:tcW w:w="1341" w:type="pct"/>
          </w:tcPr>
          <w:p w:rsidR="00304CAA" w:rsidRPr="00761777" w:rsidRDefault="00304CAA" w:rsidP="00501DBE">
            <w:pPr>
              <w:spacing w:line="276" w:lineRule="auto"/>
              <w:rPr>
                <w:rFonts w:eastAsia="Calibri" w:cs="Arial"/>
              </w:rPr>
            </w:pPr>
          </w:p>
        </w:tc>
      </w:tr>
    </w:tbl>
    <w:p w:rsidR="00304CAA" w:rsidRDefault="00304CAA" w:rsidP="00304CAA">
      <w:pPr>
        <w:rPr>
          <w:rFonts w:cs="Arial"/>
          <w:b/>
        </w:rPr>
      </w:pPr>
    </w:p>
    <w:p w:rsidR="00304CAA" w:rsidRPr="00122E7A" w:rsidRDefault="00304CAA" w:rsidP="00304CAA">
      <w:pPr>
        <w:pStyle w:val="ListParagraph"/>
        <w:numPr>
          <w:ilvl w:val="0"/>
          <w:numId w:val="14"/>
        </w:numPr>
        <w:contextualSpacing/>
        <w:rPr>
          <w:rFonts w:cs="Arial"/>
          <w:b/>
        </w:rPr>
      </w:pPr>
      <w:r w:rsidRPr="00122E7A">
        <w:rPr>
          <w:rFonts w:cs="Arial"/>
          <w:b/>
        </w:rPr>
        <w:t>HIA / How will the strategy, policy, plan, procedure and/or service impact on the health and well-being of our population and help address inequalities in health?</w:t>
      </w:r>
    </w:p>
    <w:p w:rsidR="00304CAA" w:rsidRPr="00761777" w:rsidRDefault="00304CAA" w:rsidP="00304CAA">
      <w:pPr>
        <w:ind w:left="-57"/>
        <w:contextualSpacing/>
        <w:rPr>
          <w:rFonts w:eastAsia="Calibri" w:cs="Arial"/>
        </w:rPr>
      </w:pPr>
    </w:p>
    <w:p w:rsidR="00304CAA" w:rsidRPr="00761777" w:rsidRDefault="00304CAA" w:rsidP="00304CAA">
      <w:pPr>
        <w:ind w:left="360"/>
        <w:contextualSpacing/>
        <w:rPr>
          <w:rFonts w:cs="Arial"/>
          <w:b/>
        </w:rPr>
      </w:pPr>
      <w:r w:rsidRPr="00761777">
        <w:rPr>
          <w:rFonts w:eastAsia="Calibri" w:cs="Arial"/>
        </w:rPr>
        <w:t xml:space="preserve">Questions in this section relate to the impact on the overall health of individual </w:t>
      </w:r>
      <w:r w:rsidRPr="00761777">
        <w:rPr>
          <w:rFonts w:cs="Arial"/>
        </w:rPr>
        <w:t>people and on the impact on our population</w:t>
      </w:r>
      <w:r>
        <w:rPr>
          <w:rFonts w:cs="Arial"/>
        </w:rPr>
        <w:t>. Specific alignment with the 7 goals of the Well-being of Future Generations (Wales) Act 2015 is included against the relevant sections.</w:t>
      </w:r>
    </w:p>
    <w:p w:rsidR="00304CAA" w:rsidRPr="00761777" w:rsidRDefault="00304CAA" w:rsidP="00304CAA">
      <w:pPr>
        <w:ind w:left="-283"/>
        <w:contextualSpacing/>
        <w:rPr>
          <w:rFonts w:cs="Arial"/>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10"/>
        <w:gridCol w:w="2233"/>
        <w:gridCol w:w="2185"/>
        <w:gridCol w:w="2388"/>
      </w:tblGrid>
      <w:tr w:rsidR="00304CAA" w:rsidRPr="00761777" w:rsidTr="00501DBE">
        <w:trPr>
          <w:tblHeader/>
        </w:trPr>
        <w:tc>
          <w:tcPr>
            <w:tcW w:w="1243" w:type="pct"/>
            <w:shd w:val="clear" w:color="auto" w:fill="D9D9D9"/>
          </w:tcPr>
          <w:p w:rsidR="00304CAA" w:rsidRPr="00761777" w:rsidRDefault="00304CAA" w:rsidP="00501DBE">
            <w:pPr>
              <w:rPr>
                <w:rFonts w:eastAsia="Calibri" w:cs="Arial"/>
                <w:b/>
              </w:rPr>
            </w:pPr>
            <w:r w:rsidRPr="00761777">
              <w:rPr>
                <w:rFonts w:cs="Arial"/>
                <w:b/>
              </w:rPr>
              <w:t>How will the strategy, policy, plan, procedure and/or service impact on:-</w:t>
            </w:r>
          </w:p>
        </w:tc>
        <w:tc>
          <w:tcPr>
            <w:tcW w:w="1255" w:type="pct"/>
            <w:shd w:val="clear" w:color="auto" w:fill="D9D9D9"/>
          </w:tcPr>
          <w:p w:rsidR="00304CAA" w:rsidRPr="00761777" w:rsidRDefault="00304CAA" w:rsidP="00501DBE">
            <w:pPr>
              <w:rPr>
                <w:rFonts w:eastAsia="Calibri" w:cs="Arial"/>
              </w:rPr>
            </w:pPr>
            <w:r w:rsidRPr="00761777">
              <w:rPr>
                <w:rFonts w:eastAsia="Calibri" w:cs="Arial"/>
                <w:b/>
              </w:rPr>
              <w:t>Potential positive and/or negative impacts and any particular groups affected</w:t>
            </w:r>
          </w:p>
        </w:tc>
        <w:tc>
          <w:tcPr>
            <w:tcW w:w="1161" w:type="pct"/>
            <w:shd w:val="clear" w:color="auto" w:fill="D9D9D9"/>
          </w:tcPr>
          <w:p w:rsidR="00304CAA" w:rsidRPr="00761777" w:rsidRDefault="00304CAA" w:rsidP="00501DBE">
            <w:pPr>
              <w:rPr>
                <w:rFonts w:eastAsia="Calibri" w:cs="Arial"/>
                <w:b/>
              </w:rPr>
            </w:pPr>
            <w:r w:rsidRPr="00761777">
              <w:rPr>
                <w:rFonts w:eastAsia="Calibri" w:cs="Arial"/>
                <w:b/>
              </w:rPr>
              <w:t>Recommendations for improvement/ mitigation</w:t>
            </w:r>
          </w:p>
        </w:tc>
        <w:tc>
          <w:tcPr>
            <w:tcW w:w="1341" w:type="pct"/>
            <w:shd w:val="clear" w:color="auto" w:fill="D9D9D9"/>
          </w:tcPr>
          <w:p w:rsidR="00304CAA" w:rsidRDefault="00304CAA" w:rsidP="00501DBE">
            <w:pPr>
              <w:rPr>
                <w:rFonts w:eastAsia="Calibri" w:cs="Arial"/>
                <w:b/>
              </w:rPr>
            </w:pPr>
            <w:r w:rsidRPr="0036152F">
              <w:rPr>
                <w:rFonts w:eastAsia="Calibri" w:cs="Arial"/>
                <w:b/>
              </w:rPr>
              <w:t>Action taken by Clinical Board / Corporate Directorate</w:t>
            </w:r>
          </w:p>
          <w:p w:rsidR="00304CAA" w:rsidRPr="00AA76FA" w:rsidRDefault="00304CAA" w:rsidP="00501DBE">
            <w:pPr>
              <w:rPr>
                <w:rFonts w:eastAsia="Calibri" w:cs="Arial"/>
                <w:b/>
              </w:rPr>
            </w:pPr>
            <w:r w:rsidRPr="00AA76FA">
              <w:rPr>
                <w:rFonts w:cs="Arial"/>
              </w:rPr>
              <w:t>Make reference to where the mitigation is included in the document, as appropriate</w:t>
            </w:r>
          </w:p>
        </w:tc>
      </w:tr>
      <w:tr w:rsidR="00304CAA" w:rsidRPr="00761777" w:rsidTr="00501DBE">
        <w:tc>
          <w:tcPr>
            <w:tcW w:w="1243" w:type="pct"/>
            <w:shd w:val="clear" w:color="auto" w:fill="auto"/>
          </w:tcPr>
          <w:p w:rsidR="00304CAA" w:rsidRPr="00761777" w:rsidRDefault="00304CAA" w:rsidP="00501DBE">
            <w:pPr>
              <w:rPr>
                <w:rFonts w:eastAsia="Calibri" w:cs="Arial"/>
                <w:b/>
              </w:rPr>
            </w:pPr>
            <w:r w:rsidRPr="00761777">
              <w:rPr>
                <w:rFonts w:eastAsia="Calibri" w:cs="Arial"/>
                <w:b/>
              </w:rPr>
              <w:t xml:space="preserve">7.1 People being able to access the service offered: </w:t>
            </w:r>
          </w:p>
          <w:p w:rsidR="00304CAA" w:rsidRDefault="00304CAA" w:rsidP="00501DBE">
            <w:pPr>
              <w:rPr>
                <w:rFonts w:cs="Arial"/>
              </w:rPr>
            </w:pPr>
          </w:p>
          <w:p w:rsidR="00304CAA" w:rsidRPr="00761777" w:rsidRDefault="00304CAA" w:rsidP="00212057">
            <w:pPr>
              <w:rPr>
                <w:rFonts w:eastAsia="Calibri" w:cs="Arial"/>
              </w:rPr>
            </w:pP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No evidence to suggest that there would be any impact, positive or negative, depending on where they live or experiencing health inequalities.</w:t>
            </w:r>
          </w:p>
          <w:p w:rsidR="00304CAA" w:rsidRPr="00212057" w:rsidRDefault="00304CAA" w:rsidP="00501DBE">
            <w:pPr>
              <w:rPr>
                <w:rFonts w:eastAsia="Calibri" w:cs="Arial"/>
                <w:b/>
                <w:sz w:val="20"/>
                <w:szCs w:val="20"/>
              </w:rPr>
            </w:pP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r w:rsidR="00304CAA" w:rsidRPr="00761777" w:rsidTr="00501DBE">
        <w:tc>
          <w:tcPr>
            <w:tcW w:w="1243" w:type="pct"/>
            <w:shd w:val="clear" w:color="auto" w:fill="auto"/>
          </w:tcPr>
          <w:p w:rsidR="00304CAA" w:rsidRPr="00761777" w:rsidRDefault="00304CAA" w:rsidP="00501DBE">
            <w:pPr>
              <w:rPr>
                <w:rFonts w:cs="Arial"/>
                <w:b/>
              </w:rPr>
            </w:pPr>
            <w:r w:rsidRPr="00761777">
              <w:rPr>
                <w:rFonts w:cs="Arial"/>
                <w:b/>
              </w:rPr>
              <w:t xml:space="preserve">7.2 People being able to improve /maintain healthy lifestyles: </w:t>
            </w:r>
          </w:p>
          <w:p w:rsidR="00304CAA" w:rsidRPr="00761777" w:rsidRDefault="00304CAA" w:rsidP="00212057">
            <w:pPr>
              <w:rPr>
                <w:rFonts w:cs="Arial"/>
              </w:rPr>
            </w:pPr>
          </w:p>
        </w:tc>
        <w:tc>
          <w:tcPr>
            <w:tcW w:w="1255" w:type="pct"/>
            <w:shd w:val="clear" w:color="auto" w:fill="auto"/>
          </w:tcPr>
          <w:p w:rsidR="00304CAA" w:rsidRPr="00212057" w:rsidRDefault="00BD2D06" w:rsidP="00501DBE">
            <w:pPr>
              <w:rPr>
                <w:rFonts w:eastAsia="Calibri" w:cs="Arial"/>
                <w:sz w:val="20"/>
                <w:szCs w:val="20"/>
              </w:rPr>
            </w:pPr>
            <w:r w:rsidRPr="00212057">
              <w:rPr>
                <w:rFonts w:eastAsia="Calibri" w:cs="Arial"/>
                <w:sz w:val="20"/>
                <w:szCs w:val="20"/>
              </w:rPr>
              <w:t>No evidence to suggest that there would be any impact, positive or negative, depending on their lifestyles.</w:t>
            </w: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r w:rsidR="00304CAA" w:rsidRPr="00761777" w:rsidTr="00501DBE">
        <w:tc>
          <w:tcPr>
            <w:tcW w:w="1243" w:type="pct"/>
            <w:shd w:val="clear" w:color="auto" w:fill="auto"/>
          </w:tcPr>
          <w:p w:rsidR="00712D9B" w:rsidRDefault="00712D9B" w:rsidP="00501DBE">
            <w:pPr>
              <w:rPr>
                <w:rFonts w:eastAsia="Calibri" w:cs="Arial"/>
                <w:b/>
              </w:rPr>
            </w:pPr>
          </w:p>
          <w:p w:rsidR="00304CAA" w:rsidRPr="00761777" w:rsidRDefault="00304CAA" w:rsidP="00501DBE">
            <w:pPr>
              <w:rPr>
                <w:rFonts w:eastAsia="Calibri" w:cs="Arial"/>
                <w:b/>
              </w:rPr>
            </w:pPr>
            <w:r w:rsidRPr="00761777">
              <w:rPr>
                <w:rFonts w:eastAsia="Calibri" w:cs="Arial"/>
                <w:b/>
              </w:rPr>
              <w:lastRenderedPageBreak/>
              <w:t xml:space="preserve">7.3 People in terms of their income and employment status: </w:t>
            </w:r>
          </w:p>
          <w:p w:rsidR="00304CAA" w:rsidRPr="00761777" w:rsidRDefault="00304CAA" w:rsidP="00212057">
            <w:pPr>
              <w:rPr>
                <w:rFonts w:eastAsia="Calibri" w:cs="Arial"/>
              </w:rPr>
            </w:pPr>
          </w:p>
        </w:tc>
        <w:tc>
          <w:tcPr>
            <w:tcW w:w="1255" w:type="pct"/>
            <w:shd w:val="clear" w:color="auto" w:fill="auto"/>
          </w:tcPr>
          <w:p w:rsidR="00304CAA" w:rsidRPr="00761777" w:rsidRDefault="00304CAA" w:rsidP="00501DBE">
            <w:pPr>
              <w:rPr>
                <w:rFonts w:eastAsia="Calibri" w:cs="Arial"/>
              </w:rPr>
            </w:pPr>
          </w:p>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lastRenderedPageBreak/>
              <w:t>No evidence to suggest that there would be any impact, positive or negative, depending on income or employment status.</w:t>
            </w:r>
          </w:p>
          <w:p w:rsidR="00304CAA" w:rsidRPr="00761777" w:rsidRDefault="00304CAA" w:rsidP="00501DBE">
            <w:pPr>
              <w:rPr>
                <w:rFonts w:eastAsia="Calibri" w:cs="Arial"/>
              </w:rPr>
            </w:pP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r w:rsidR="00304CAA" w:rsidRPr="00761777" w:rsidTr="00501DBE">
        <w:tc>
          <w:tcPr>
            <w:tcW w:w="1243" w:type="pct"/>
            <w:shd w:val="clear" w:color="auto" w:fill="auto"/>
          </w:tcPr>
          <w:p w:rsidR="00304CAA" w:rsidRPr="00761777" w:rsidRDefault="00304CAA" w:rsidP="00501DBE">
            <w:pPr>
              <w:rPr>
                <w:rFonts w:eastAsia="Calibri" w:cs="Arial"/>
                <w:b/>
              </w:rPr>
            </w:pPr>
            <w:r w:rsidRPr="00761777">
              <w:rPr>
                <w:rFonts w:eastAsia="Calibri" w:cs="Arial"/>
                <w:b/>
              </w:rPr>
              <w:t xml:space="preserve">7.4 People in terms of their use of the physical environment: </w:t>
            </w:r>
          </w:p>
          <w:p w:rsidR="00304CAA" w:rsidRPr="00761777" w:rsidRDefault="00304CAA" w:rsidP="00212057">
            <w:pPr>
              <w:rPr>
                <w:rFonts w:cs="Arial"/>
              </w:rPr>
            </w:pP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No evidence to suggest that there would be any impact, positive or negative, depending on where the use of the physical environment.</w:t>
            </w:r>
          </w:p>
          <w:p w:rsidR="00304CAA" w:rsidRPr="00761777" w:rsidRDefault="00304CAA" w:rsidP="00501DBE">
            <w:pPr>
              <w:rPr>
                <w:rFonts w:eastAsia="Calibri" w:cs="Arial"/>
              </w:rPr>
            </w:pP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r w:rsidR="00304CAA" w:rsidRPr="00761777" w:rsidTr="00501DBE">
        <w:tc>
          <w:tcPr>
            <w:tcW w:w="1243" w:type="pct"/>
            <w:shd w:val="clear" w:color="auto" w:fill="auto"/>
          </w:tcPr>
          <w:p w:rsidR="00304CAA" w:rsidRPr="00761777" w:rsidRDefault="00304CAA" w:rsidP="00501DBE">
            <w:pPr>
              <w:rPr>
                <w:rFonts w:cs="Arial"/>
                <w:b/>
              </w:rPr>
            </w:pPr>
            <w:r w:rsidRPr="00761777">
              <w:rPr>
                <w:rFonts w:cs="Arial"/>
                <w:b/>
              </w:rPr>
              <w:t xml:space="preserve">7.5 People in terms of social and community influences on their health: </w:t>
            </w:r>
          </w:p>
          <w:p w:rsidR="00304CAA" w:rsidRDefault="00304CAA" w:rsidP="00501DBE">
            <w:pPr>
              <w:rPr>
                <w:rFonts w:cs="Arial"/>
              </w:rPr>
            </w:pPr>
          </w:p>
          <w:p w:rsidR="00304CAA" w:rsidRDefault="00304CAA" w:rsidP="00501DBE">
            <w:pPr>
              <w:rPr>
                <w:rFonts w:cs="Arial"/>
              </w:rPr>
            </w:pPr>
          </w:p>
          <w:p w:rsidR="00304CAA" w:rsidRDefault="00304CAA" w:rsidP="00501DBE">
            <w:pPr>
              <w:rPr>
                <w:rFonts w:cs="Arial"/>
              </w:rPr>
            </w:pPr>
          </w:p>
          <w:p w:rsidR="00304CAA" w:rsidRPr="00761777" w:rsidRDefault="00304CAA" w:rsidP="00501DBE">
            <w:pPr>
              <w:rPr>
                <w:rFonts w:cs="Arial"/>
              </w:rPr>
            </w:pPr>
          </w:p>
        </w:tc>
        <w:tc>
          <w:tcPr>
            <w:tcW w:w="1255" w:type="pct"/>
            <w:shd w:val="clear" w:color="auto" w:fill="auto"/>
          </w:tcPr>
          <w:p w:rsidR="00BD2D06" w:rsidRPr="00BD2D06" w:rsidRDefault="00BD2D06" w:rsidP="00BD2D06">
            <w:pPr>
              <w:spacing w:line="276" w:lineRule="auto"/>
              <w:rPr>
                <w:rFonts w:eastAsia="Calibri" w:cs="Arial"/>
                <w:sz w:val="24"/>
                <w:szCs w:val="20"/>
                <w:lang w:eastAsia="en-US"/>
              </w:rPr>
            </w:pPr>
            <w:r w:rsidRPr="00212057">
              <w:rPr>
                <w:rFonts w:eastAsia="Calibri" w:cs="Arial"/>
                <w:sz w:val="20"/>
                <w:szCs w:val="20"/>
                <w:lang w:eastAsia="en-US"/>
              </w:rPr>
              <w:t>No evidence to suggest that there would be</w:t>
            </w:r>
            <w:r w:rsidRPr="00BD2D06">
              <w:rPr>
                <w:rFonts w:eastAsia="Calibri" w:cs="Arial"/>
                <w:sz w:val="24"/>
                <w:szCs w:val="20"/>
                <w:lang w:eastAsia="en-US"/>
              </w:rPr>
              <w:t xml:space="preserve"> </w:t>
            </w:r>
            <w:r w:rsidRPr="00212057">
              <w:rPr>
                <w:rFonts w:eastAsia="Calibri" w:cs="Arial"/>
                <w:sz w:val="20"/>
                <w:szCs w:val="20"/>
                <w:lang w:eastAsia="en-US"/>
              </w:rPr>
              <w:t>any impact, positive or negative, depending social and community influences on health.</w:t>
            </w:r>
          </w:p>
          <w:p w:rsidR="00304CAA" w:rsidRPr="00761777" w:rsidRDefault="00304CAA" w:rsidP="00501DBE">
            <w:pPr>
              <w:rPr>
                <w:rFonts w:eastAsia="Calibri" w:cs="Arial"/>
                <w:b/>
              </w:rPr>
            </w:pP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r w:rsidR="00304CAA" w:rsidRPr="00761777" w:rsidTr="00501DBE">
        <w:tc>
          <w:tcPr>
            <w:tcW w:w="1243" w:type="pct"/>
            <w:shd w:val="clear" w:color="auto" w:fill="auto"/>
          </w:tcPr>
          <w:p w:rsidR="00212057" w:rsidRPr="00761777" w:rsidRDefault="00304CAA" w:rsidP="00212057">
            <w:pPr>
              <w:rPr>
                <w:rFonts w:cs="Arial"/>
                <w:b/>
              </w:rPr>
            </w:pPr>
            <w:r w:rsidRPr="00761777">
              <w:rPr>
                <w:rFonts w:cs="Arial"/>
                <w:b/>
              </w:rPr>
              <w:t xml:space="preserve">7.6 People in terms of macro-economic, environmental and sustainability factors: </w:t>
            </w:r>
          </w:p>
          <w:p w:rsidR="00304CAA" w:rsidRPr="00761777" w:rsidRDefault="00304CAA" w:rsidP="00501DBE">
            <w:pPr>
              <w:rPr>
                <w:rFonts w:cs="Arial"/>
                <w:b/>
              </w:rPr>
            </w:pPr>
          </w:p>
        </w:tc>
        <w:tc>
          <w:tcPr>
            <w:tcW w:w="1255" w:type="pct"/>
            <w:shd w:val="clear" w:color="auto" w:fill="auto"/>
          </w:tcPr>
          <w:p w:rsidR="00BD2D06" w:rsidRPr="00212057" w:rsidRDefault="00BD2D06" w:rsidP="00BD2D06">
            <w:pPr>
              <w:spacing w:line="276" w:lineRule="auto"/>
              <w:rPr>
                <w:rFonts w:eastAsia="Calibri" w:cs="Arial"/>
                <w:sz w:val="20"/>
                <w:szCs w:val="20"/>
                <w:lang w:eastAsia="en-US"/>
              </w:rPr>
            </w:pPr>
            <w:r w:rsidRPr="00212057">
              <w:rPr>
                <w:rFonts w:eastAsia="Calibri" w:cs="Arial"/>
                <w:sz w:val="20"/>
                <w:szCs w:val="20"/>
                <w:lang w:eastAsia="en-US"/>
              </w:rPr>
              <w:t>No evidence to suggest that there would be any impact, positive or negative, depending on macro-economic, environmental and sustainability factors.</w:t>
            </w:r>
          </w:p>
          <w:p w:rsidR="00304CAA" w:rsidRPr="00761777" w:rsidRDefault="00304CAA" w:rsidP="00501DBE">
            <w:pPr>
              <w:rPr>
                <w:rFonts w:eastAsia="Calibri" w:cs="Arial"/>
                <w:b/>
              </w:rPr>
            </w:pPr>
          </w:p>
        </w:tc>
        <w:tc>
          <w:tcPr>
            <w:tcW w:w="1161" w:type="pct"/>
          </w:tcPr>
          <w:p w:rsidR="00304CAA" w:rsidRPr="00761777" w:rsidRDefault="00304CAA" w:rsidP="00501DBE">
            <w:pPr>
              <w:rPr>
                <w:rFonts w:eastAsia="Calibri" w:cs="Arial"/>
              </w:rPr>
            </w:pPr>
          </w:p>
        </w:tc>
        <w:tc>
          <w:tcPr>
            <w:tcW w:w="1341" w:type="pct"/>
          </w:tcPr>
          <w:p w:rsidR="00304CAA" w:rsidRPr="00761777" w:rsidRDefault="00304CAA" w:rsidP="00501DBE">
            <w:pPr>
              <w:rPr>
                <w:rFonts w:eastAsia="Calibri" w:cs="Arial"/>
              </w:rPr>
            </w:pPr>
          </w:p>
        </w:tc>
      </w:tr>
    </w:tbl>
    <w:p w:rsidR="00304CAA" w:rsidRDefault="00304CAA" w:rsidP="00304CAA">
      <w:pPr>
        <w:tabs>
          <w:tab w:val="left" w:pos="7180"/>
        </w:tabs>
        <w:rPr>
          <w:rFonts w:cs="Arial"/>
        </w:rPr>
      </w:pPr>
      <w:r w:rsidRPr="00761777">
        <w:rPr>
          <w:rFonts w:cs="Arial"/>
        </w:rPr>
        <w:t xml:space="preserve">  </w:t>
      </w:r>
    </w:p>
    <w:p w:rsidR="00304CAA" w:rsidRDefault="00304CAA" w:rsidP="00304CAA">
      <w:pPr>
        <w:tabs>
          <w:tab w:val="left" w:pos="7180"/>
        </w:tabs>
        <w:rPr>
          <w:rFonts w:cs="Arial"/>
        </w:rPr>
      </w:pPr>
    </w:p>
    <w:p w:rsidR="00304CAA" w:rsidRPr="00761777" w:rsidRDefault="00304CAA" w:rsidP="00304CAA">
      <w:pPr>
        <w:tabs>
          <w:tab w:val="left" w:pos="7180"/>
        </w:tabs>
        <w:rPr>
          <w:rFonts w:cs="Arial"/>
          <w:b/>
        </w:rPr>
      </w:pPr>
      <w:r w:rsidRPr="00761777">
        <w:rPr>
          <w:rFonts w:cs="Arial"/>
          <w:b/>
        </w:rPr>
        <w:t>Pl</w:t>
      </w:r>
      <w:r>
        <w:rPr>
          <w:rFonts w:cs="Arial"/>
          <w:b/>
        </w:rPr>
        <w:t xml:space="preserve">ease answer question 8.1 </w:t>
      </w:r>
      <w:r w:rsidRPr="00761777">
        <w:rPr>
          <w:rFonts w:cs="Arial"/>
          <w:b/>
        </w:rPr>
        <w:t xml:space="preserve">following the completion of the </w:t>
      </w:r>
      <w:r>
        <w:rPr>
          <w:rFonts w:cs="Arial"/>
          <w:b/>
        </w:rPr>
        <w:t>EHIA</w:t>
      </w:r>
      <w:r w:rsidRPr="00761777">
        <w:rPr>
          <w:rFonts w:cs="Arial"/>
          <w:b/>
        </w:rPr>
        <w:t xml:space="preserve"> and complete the action plan</w:t>
      </w:r>
    </w:p>
    <w:p w:rsidR="00304CAA" w:rsidRPr="00761777" w:rsidRDefault="00304CAA" w:rsidP="00304CAA">
      <w:pPr>
        <w:rPr>
          <w:rFonts w:cs="Arial"/>
          <w:b/>
        </w:rPr>
      </w:pPr>
    </w:p>
    <w:p w:rsidR="00304CAA" w:rsidRPr="00761777" w:rsidRDefault="00304CAA" w:rsidP="00304CAA">
      <w:pPr>
        <w:rPr>
          <w:rFonts w:eastAsia="Calibri" w:cs="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5222"/>
      </w:tblGrid>
      <w:tr w:rsidR="00304CAA" w:rsidRPr="00761777" w:rsidTr="00501DBE">
        <w:tc>
          <w:tcPr>
            <w:tcW w:w="5778" w:type="dxa"/>
          </w:tcPr>
          <w:p w:rsidR="00304CAA" w:rsidRPr="00D3271B" w:rsidRDefault="00304CAA" w:rsidP="00304CAA">
            <w:pPr>
              <w:pStyle w:val="ListParagraph"/>
              <w:numPr>
                <w:ilvl w:val="1"/>
                <w:numId w:val="20"/>
              </w:numPr>
              <w:contextualSpacing/>
              <w:rPr>
                <w:rFonts w:eastAsia="Calibri" w:cs="Arial"/>
                <w:b/>
              </w:rPr>
            </w:pPr>
            <w:r w:rsidRPr="00D3271B">
              <w:rPr>
                <w:rFonts w:eastAsia="Calibri" w:cs="Arial"/>
                <w:b/>
              </w:rPr>
              <w:t xml:space="preserve">Please summarise the potential positive and/or negative impacts of the </w:t>
            </w:r>
            <w:r w:rsidRPr="00D3271B">
              <w:rPr>
                <w:rFonts w:eastAsia="Calibri" w:cs="Arial"/>
                <w:b/>
              </w:rPr>
              <w:lastRenderedPageBreak/>
              <w:t>strategy, policy, plan or service</w:t>
            </w:r>
          </w:p>
          <w:p w:rsidR="00304CAA" w:rsidRPr="0007535A" w:rsidRDefault="00304CAA" w:rsidP="00501DBE">
            <w:pPr>
              <w:rPr>
                <w:rFonts w:eastAsia="Calibri" w:cs="Arial"/>
              </w:rPr>
            </w:pPr>
          </w:p>
          <w:p w:rsidR="00304CAA" w:rsidRPr="0007535A" w:rsidRDefault="00304CAA" w:rsidP="00501DBE">
            <w:pPr>
              <w:rPr>
                <w:rFonts w:eastAsia="Calibri" w:cs="Arial"/>
              </w:rPr>
            </w:pPr>
          </w:p>
        </w:tc>
        <w:tc>
          <w:tcPr>
            <w:tcW w:w="8931" w:type="dxa"/>
          </w:tcPr>
          <w:p w:rsidR="00304CAA" w:rsidRPr="0007535A" w:rsidRDefault="00BD2D06" w:rsidP="00501DBE">
            <w:pPr>
              <w:rPr>
                <w:rFonts w:eastAsia="Calibri" w:cs="Arial"/>
              </w:rPr>
            </w:pPr>
            <w:r>
              <w:rPr>
                <w:rFonts w:eastAsia="Calibri" w:cs="Arial"/>
              </w:rPr>
              <w:lastRenderedPageBreak/>
              <w:t xml:space="preserve">The MRSA Procedure will ensure that MRSA screening and potential necessary treatment in the clinical area is correctly adhered to. The procedure </w:t>
            </w:r>
            <w:r>
              <w:rPr>
                <w:rFonts w:eastAsia="Calibri" w:cs="Arial"/>
              </w:rPr>
              <w:lastRenderedPageBreak/>
              <w:t>also supports other infection prevention and contr</w:t>
            </w:r>
            <w:r w:rsidR="00B93C94">
              <w:rPr>
                <w:rFonts w:eastAsia="Calibri" w:cs="Arial"/>
              </w:rPr>
              <w:t xml:space="preserve">ol policies and procedures.  This procedure will have a positive impact in </w:t>
            </w:r>
            <w:r w:rsidR="00565CE1">
              <w:rPr>
                <w:rFonts w:eastAsia="Calibri" w:cs="Arial"/>
              </w:rPr>
              <w:t>supporting the</w:t>
            </w:r>
            <w:r>
              <w:rPr>
                <w:rFonts w:eastAsia="Calibri" w:cs="Arial"/>
              </w:rPr>
              <w:t xml:space="preserve"> aim of the UHB to reduce Healthcare Acquired Infections.</w:t>
            </w:r>
          </w:p>
        </w:tc>
      </w:tr>
    </w:tbl>
    <w:p w:rsidR="00304CAA" w:rsidRPr="00761777" w:rsidRDefault="00304CAA" w:rsidP="00304CAA">
      <w:pPr>
        <w:rPr>
          <w:rFonts w:eastAsia="Calibri" w:cs="Arial"/>
        </w:rPr>
      </w:pPr>
    </w:p>
    <w:p w:rsidR="00304CAA" w:rsidRPr="00761777" w:rsidRDefault="00304CAA" w:rsidP="00304CAA">
      <w:pPr>
        <w:rPr>
          <w:rFonts w:eastAsia="Calibri" w:cs="Arial"/>
        </w:rPr>
      </w:pPr>
    </w:p>
    <w:p w:rsidR="00304CAA" w:rsidRPr="00761777" w:rsidRDefault="00304CAA" w:rsidP="00304CAA">
      <w:pPr>
        <w:jc w:val="both"/>
        <w:rPr>
          <w:rFonts w:cs="Arial"/>
          <w:b/>
          <w:sz w:val="28"/>
          <w:szCs w:val="28"/>
        </w:rPr>
      </w:pPr>
      <w:r w:rsidRPr="00761777">
        <w:rPr>
          <w:rFonts w:cs="Arial"/>
          <w:b/>
          <w:sz w:val="28"/>
          <w:szCs w:val="28"/>
        </w:rPr>
        <w:t>Action Plan for Mitigation</w:t>
      </w:r>
      <w:r>
        <w:rPr>
          <w:rFonts w:cs="Arial"/>
          <w:b/>
          <w:sz w:val="28"/>
          <w:szCs w:val="28"/>
        </w:rPr>
        <w:t xml:space="preserve"> / Improvement and Implementation </w:t>
      </w:r>
    </w:p>
    <w:p w:rsidR="00304CAA" w:rsidRPr="00761777" w:rsidRDefault="00304CAA" w:rsidP="00304CAA">
      <w:pPr>
        <w:rPr>
          <w:rFonts w:cs="Arial"/>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3"/>
        <w:gridCol w:w="1975"/>
        <w:gridCol w:w="730"/>
        <w:gridCol w:w="1281"/>
        <w:gridCol w:w="2167"/>
      </w:tblGrid>
      <w:tr w:rsidR="00304CAA" w:rsidRPr="00761777" w:rsidTr="00501DBE">
        <w:trPr>
          <w:cantSplit/>
          <w:trHeight w:val="591"/>
          <w:tblHeader/>
        </w:trPr>
        <w:tc>
          <w:tcPr>
            <w:tcW w:w="1669" w:type="pct"/>
            <w:shd w:val="clear" w:color="auto" w:fill="D9D9D9"/>
          </w:tcPr>
          <w:p w:rsidR="00304CAA" w:rsidRPr="00761777" w:rsidRDefault="00304CAA" w:rsidP="00501DBE">
            <w:pPr>
              <w:rPr>
                <w:rFonts w:eastAsia="Calibri" w:cs="Arial"/>
                <w:b/>
              </w:rPr>
            </w:pPr>
          </w:p>
        </w:tc>
        <w:tc>
          <w:tcPr>
            <w:tcW w:w="1177" w:type="pct"/>
            <w:shd w:val="clear" w:color="auto" w:fill="D9D9D9"/>
          </w:tcPr>
          <w:p w:rsidR="00304CAA" w:rsidRPr="00761777" w:rsidRDefault="00304CAA" w:rsidP="00501DBE">
            <w:pPr>
              <w:rPr>
                <w:rFonts w:eastAsia="Calibri" w:cs="Arial"/>
                <w:b/>
              </w:rPr>
            </w:pPr>
            <w:r w:rsidRPr="00761777">
              <w:rPr>
                <w:rFonts w:eastAsia="Calibri" w:cs="Arial"/>
                <w:b/>
              </w:rPr>
              <w:t xml:space="preserve">Action </w:t>
            </w:r>
          </w:p>
        </w:tc>
        <w:tc>
          <w:tcPr>
            <w:tcW w:w="361" w:type="pct"/>
            <w:shd w:val="clear" w:color="auto" w:fill="D9D9D9"/>
          </w:tcPr>
          <w:p w:rsidR="00304CAA" w:rsidRPr="00761777" w:rsidRDefault="00304CAA" w:rsidP="00501DBE">
            <w:pPr>
              <w:rPr>
                <w:rFonts w:eastAsia="Calibri" w:cs="Arial"/>
                <w:b/>
              </w:rPr>
            </w:pPr>
            <w:r w:rsidRPr="00761777">
              <w:rPr>
                <w:rFonts w:eastAsia="Calibri" w:cs="Arial"/>
                <w:b/>
              </w:rPr>
              <w:t>Lead</w:t>
            </w:r>
          </w:p>
        </w:tc>
        <w:tc>
          <w:tcPr>
            <w:tcW w:w="510" w:type="pct"/>
            <w:shd w:val="clear" w:color="auto" w:fill="D9D9D9"/>
          </w:tcPr>
          <w:p w:rsidR="00304CAA" w:rsidRPr="00761777" w:rsidRDefault="00304CAA" w:rsidP="00501DBE">
            <w:pPr>
              <w:rPr>
                <w:rFonts w:eastAsia="Calibri" w:cs="Arial"/>
                <w:b/>
              </w:rPr>
            </w:pPr>
            <w:r w:rsidRPr="00761777">
              <w:rPr>
                <w:rFonts w:eastAsia="Calibri" w:cs="Arial"/>
                <w:b/>
              </w:rPr>
              <w:t xml:space="preserve">Timescale </w:t>
            </w:r>
          </w:p>
          <w:p w:rsidR="00304CAA" w:rsidRPr="00761777" w:rsidRDefault="00304CAA" w:rsidP="00501DBE">
            <w:pPr>
              <w:rPr>
                <w:rFonts w:eastAsia="Calibri" w:cs="Arial"/>
                <w:b/>
              </w:rPr>
            </w:pPr>
          </w:p>
        </w:tc>
        <w:tc>
          <w:tcPr>
            <w:tcW w:w="1283" w:type="pct"/>
            <w:shd w:val="clear" w:color="auto" w:fill="D9D9D9"/>
          </w:tcPr>
          <w:p w:rsidR="00304CAA" w:rsidRPr="00761777" w:rsidRDefault="00304CAA" w:rsidP="00501DBE">
            <w:pPr>
              <w:rPr>
                <w:rFonts w:eastAsia="Calibri" w:cs="Arial"/>
                <w:b/>
              </w:rPr>
            </w:pPr>
            <w:r w:rsidRPr="0036152F">
              <w:rPr>
                <w:rFonts w:eastAsia="Calibri" w:cs="Arial"/>
                <w:b/>
              </w:rPr>
              <w:t>Action taken by Clinical Board / Corporate Directorate</w:t>
            </w:r>
          </w:p>
        </w:tc>
      </w:tr>
      <w:tr w:rsidR="00304CAA" w:rsidRPr="00761777" w:rsidTr="00501DBE">
        <w:trPr>
          <w:cantSplit/>
          <w:trHeight w:val="1134"/>
        </w:trPr>
        <w:tc>
          <w:tcPr>
            <w:tcW w:w="1669" w:type="pct"/>
          </w:tcPr>
          <w:p w:rsidR="00304CAA" w:rsidRPr="00761777" w:rsidRDefault="00304CAA" w:rsidP="00304CAA">
            <w:pPr>
              <w:numPr>
                <w:ilvl w:val="1"/>
                <w:numId w:val="20"/>
              </w:numPr>
              <w:contextualSpacing/>
              <w:rPr>
                <w:rFonts w:eastAsia="Calibri" w:cs="Arial"/>
                <w:b/>
              </w:rPr>
            </w:pPr>
            <w:r w:rsidRPr="00761777">
              <w:rPr>
                <w:rFonts w:eastAsia="Calibri" w:cs="Arial"/>
              </w:rPr>
              <w:t xml:space="preserve"> </w:t>
            </w:r>
            <w:r w:rsidRPr="00761777">
              <w:rPr>
                <w:rFonts w:eastAsia="Calibri" w:cs="Arial"/>
                <w:b/>
              </w:rPr>
              <w:t>What are the key actions ide</w:t>
            </w:r>
            <w:r>
              <w:rPr>
                <w:rFonts w:eastAsia="Calibri" w:cs="Arial"/>
                <w:b/>
              </w:rPr>
              <w:t>ntified as a result of completing the EHIA</w:t>
            </w:r>
            <w:r w:rsidRPr="00761777">
              <w:rPr>
                <w:rFonts w:eastAsia="Calibri" w:cs="Arial"/>
                <w:b/>
              </w:rPr>
              <w:t xml:space="preserve">? </w:t>
            </w:r>
          </w:p>
          <w:p w:rsidR="00304CAA" w:rsidRPr="00761777" w:rsidRDefault="00304CAA" w:rsidP="00501DBE">
            <w:pPr>
              <w:rPr>
                <w:rFonts w:eastAsia="Calibri" w:cs="Arial"/>
              </w:rPr>
            </w:pPr>
          </w:p>
        </w:tc>
        <w:tc>
          <w:tcPr>
            <w:tcW w:w="1177" w:type="pct"/>
          </w:tcPr>
          <w:p w:rsidR="00304CAA" w:rsidRPr="00565CE1" w:rsidRDefault="00565CE1" w:rsidP="00501DBE">
            <w:pPr>
              <w:rPr>
                <w:rFonts w:eastAsia="Calibri" w:cs="Arial"/>
              </w:rPr>
            </w:pPr>
            <w:r w:rsidRPr="00565CE1">
              <w:rPr>
                <w:rFonts w:eastAsia="Calibri" w:cs="Arial"/>
              </w:rPr>
              <w:t>No negative impact</w:t>
            </w:r>
            <w:r w:rsidR="00BD2D06" w:rsidRPr="00565CE1">
              <w:rPr>
                <w:rFonts w:eastAsia="Calibri" w:cs="Arial"/>
              </w:rPr>
              <w:t xml:space="preserve"> identified.</w:t>
            </w:r>
          </w:p>
        </w:tc>
        <w:tc>
          <w:tcPr>
            <w:tcW w:w="361" w:type="pct"/>
          </w:tcPr>
          <w:p w:rsidR="00304CAA" w:rsidRPr="00565CE1" w:rsidRDefault="00304CAA" w:rsidP="00501DBE">
            <w:pPr>
              <w:rPr>
                <w:rFonts w:eastAsia="Calibri" w:cs="Arial"/>
              </w:rPr>
            </w:pPr>
          </w:p>
        </w:tc>
        <w:tc>
          <w:tcPr>
            <w:tcW w:w="510" w:type="pct"/>
          </w:tcPr>
          <w:p w:rsidR="00304CAA" w:rsidRPr="00761777" w:rsidRDefault="00304CAA" w:rsidP="00501DBE">
            <w:pPr>
              <w:rPr>
                <w:rFonts w:eastAsia="Calibri" w:cs="Arial"/>
              </w:rPr>
            </w:pPr>
          </w:p>
        </w:tc>
        <w:tc>
          <w:tcPr>
            <w:tcW w:w="1283" w:type="pct"/>
          </w:tcPr>
          <w:p w:rsidR="00304CAA" w:rsidRPr="00761777" w:rsidRDefault="00304CAA" w:rsidP="00501DBE">
            <w:pPr>
              <w:rPr>
                <w:rFonts w:eastAsia="Calibri" w:cs="Arial"/>
              </w:rPr>
            </w:pPr>
          </w:p>
        </w:tc>
      </w:tr>
      <w:tr w:rsidR="00304CAA" w:rsidRPr="00761777" w:rsidTr="00501DBE">
        <w:trPr>
          <w:cantSplit/>
          <w:trHeight w:val="1134"/>
        </w:trPr>
        <w:tc>
          <w:tcPr>
            <w:tcW w:w="1669" w:type="pct"/>
          </w:tcPr>
          <w:p w:rsidR="00304CAA" w:rsidRPr="00761777" w:rsidRDefault="00304CAA" w:rsidP="00304CAA">
            <w:pPr>
              <w:numPr>
                <w:ilvl w:val="1"/>
                <w:numId w:val="20"/>
              </w:numPr>
              <w:contextualSpacing/>
              <w:rPr>
                <w:rFonts w:eastAsia="Calibri" w:cs="Arial"/>
                <w:color w:val="000000"/>
              </w:rPr>
            </w:pPr>
            <w:r w:rsidRPr="00761777">
              <w:rPr>
                <w:rFonts w:eastAsia="Calibri" w:cs="Arial"/>
                <w:b/>
              </w:rPr>
              <w:t xml:space="preserve">Is a more comprehensive Equalities Impact Assessment or Health Impact Assessment required? </w:t>
            </w:r>
          </w:p>
          <w:p w:rsidR="00304CAA" w:rsidRPr="00761777" w:rsidRDefault="00304CAA" w:rsidP="00212057">
            <w:pPr>
              <w:contextualSpacing/>
              <w:rPr>
                <w:rFonts w:eastAsia="Calibri" w:cs="Arial"/>
                <w:color w:val="000000"/>
              </w:rPr>
            </w:pPr>
          </w:p>
        </w:tc>
        <w:tc>
          <w:tcPr>
            <w:tcW w:w="1177" w:type="pct"/>
          </w:tcPr>
          <w:p w:rsidR="00304CAA" w:rsidRPr="00565CE1" w:rsidRDefault="00565CE1" w:rsidP="00BD2D06">
            <w:pPr>
              <w:spacing w:line="276" w:lineRule="auto"/>
              <w:ind w:right="-472"/>
              <w:rPr>
                <w:rFonts w:eastAsia="Calibri" w:cs="Arial"/>
                <w:sz w:val="20"/>
                <w:szCs w:val="20"/>
                <w:lang w:eastAsia="en-US"/>
              </w:rPr>
            </w:pPr>
            <w:r>
              <w:rPr>
                <w:rFonts w:eastAsia="Calibri" w:cs="Arial"/>
                <w:sz w:val="20"/>
                <w:szCs w:val="20"/>
                <w:lang w:eastAsia="en-US"/>
              </w:rPr>
              <w:t xml:space="preserve">No  further EQIA required as limited impact identified </w:t>
            </w:r>
          </w:p>
        </w:tc>
        <w:tc>
          <w:tcPr>
            <w:tcW w:w="361" w:type="pct"/>
          </w:tcPr>
          <w:p w:rsidR="00304CAA" w:rsidRPr="00761777" w:rsidRDefault="00304CAA" w:rsidP="00501DBE">
            <w:pPr>
              <w:spacing w:line="276" w:lineRule="auto"/>
              <w:ind w:right="-472"/>
              <w:rPr>
                <w:rFonts w:eastAsia="Calibri" w:cs="Arial"/>
              </w:rPr>
            </w:pPr>
          </w:p>
        </w:tc>
        <w:tc>
          <w:tcPr>
            <w:tcW w:w="510" w:type="pct"/>
          </w:tcPr>
          <w:p w:rsidR="00304CAA" w:rsidRPr="00761777" w:rsidRDefault="00304CAA" w:rsidP="00501DBE">
            <w:pPr>
              <w:spacing w:line="276" w:lineRule="auto"/>
              <w:ind w:right="-472"/>
              <w:rPr>
                <w:rFonts w:eastAsia="Calibri" w:cs="Arial"/>
              </w:rPr>
            </w:pPr>
          </w:p>
        </w:tc>
        <w:tc>
          <w:tcPr>
            <w:tcW w:w="1283" w:type="pct"/>
          </w:tcPr>
          <w:p w:rsidR="00304CAA" w:rsidRPr="00761777" w:rsidRDefault="00304CAA" w:rsidP="00501DBE">
            <w:pPr>
              <w:spacing w:line="276" w:lineRule="auto"/>
              <w:ind w:right="-472"/>
              <w:rPr>
                <w:rFonts w:eastAsia="Calibri" w:cs="Arial"/>
              </w:rPr>
            </w:pPr>
          </w:p>
        </w:tc>
      </w:tr>
      <w:tr w:rsidR="00304CAA" w:rsidRPr="00761777" w:rsidTr="00501DBE">
        <w:trPr>
          <w:cantSplit/>
          <w:trHeight w:val="1134"/>
        </w:trPr>
        <w:tc>
          <w:tcPr>
            <w:tcW w:w="1669" w:type="pct"/>
          </w:tcPr>
          <w:p w:rsidR="00304CAA" w:rsidRPr="00761777" w:rsidRDefault="00304CAA" w:rsidP="00304CAA">
            <w:pPr>
              <w:numPr>
                <w:ilvl w:val="1"/>
                <w:numId w:val="20"/>
              </w:numPr>
              <w:contextualSpacing/>
              <w:rPr>
                <w:rFonts w:eastAsia="Calibri" w:cs="Arial"/>
                <w:b/>
              </w:rPr>
            </w:pPr>
            <w:r w:rsidRPr="00761777">
              <w:rPr>
                <w:rFonts w:eastAsia="Calibri" w:cs="Arial"/>
              </w:rPr>
              <w:t xml:space="preserve"> </w:t>
            </w:r>
            <w:r w:rsidRPr="00761777">
              <w:rPr>
                <w:rFonts w:eastAsia="Calibri" w:cs="Arial"/>
                <w:b/>
              </w:rPr>
              <w:t>What are the next steps?</w:t>
            </w:r>
          </w:p>
          <w:p w:rsidR="00304CAA" w:rsidRPr="00761777" w:rsidRDefault="00304CAA" w:rsidP="00501DBE">
            <w:pPr>
              <w:rPr>
                <w:rFonts w:eastAsia="Calibri" w:cs="Arial"/>
              </w:rPr>
            </w:pPr>
          </w:p>
          <w:p w:rsidR="00304CAA" w:rsidRPr="00761777" w:rsidRDefault="00304CAA" w:rsidP="00212057">
            <w:pPr>
              <w:ind w:left="513"/>
              <w:contextualSpacing/>
              <w:rPr>
                <w:rFonts w:eastAsia="Calibri" w:cs="Arial"/>
              </w:rPr>
            </w:pPr>
          </w:p>
        </w:tc>
        <w:tc>
          <w:tcPr>
            <w:tcW w:w="1177" w:type="pct"/>
          </w:tcPr>
          <w:p w:rsidR="00304CAA" w:rsidRPr="00212057" w:rsidRDefault="00BD2D06" w:rsidP="00BD2D06">
            <w:pPr>
              <w:spacing w:line="276" w:lineRule="auto"/>
              <w:ind w:right="-472"/>
              <w:rPr>
                <w:rFonts w:eastAsia="Calibri" w:cs="Arial"/>
                <w:sz w:val="20"/>
                <w:szCs w:val="20"/>
                <w:lang w:eastAsia="en-US"/>
              </w:rPr>
            </w:pPr>
            <w:r w:rsidRPr="00212057">
              <w:rPr>
                <w:rFonts w:eastAsia="Calibri" w:cs="Arial"/>
                <w:sz w:val="20"/>
                <w:szCs w:val="20"/>
                <w:lang w:eastAsia="en-US"/>
              </w:rPr>
              <w:t>This procedure</w:t>
            </w:r>
          </w:p>
          <w:p w:rsidR="00BD2D06" w:rsidRPr="00212057" w:rsidRDefault="00BD2D06" w:rsidP="00BD2D06">
            <w:pPr>
              <w:spacing w:line="276" w:lineRule="auto"/>
              <w:ind w:right="-472"/>
              <w:rPr>
                <w:rFonts w:eastAsia="Calibri" w:cs="Arial"/>
                <w:sz w:val="20"/>
                <w:szCs w:val="20"/>
                <w:lang w:eastAsia="en-US"/>
              </w:rPr>
            </w:pPr>
            <w:r w:rsidRPr="00212057">
              <w:rPr>
                <w:rFonts w:eastAsia="Calibri" w:cs="Arial"/>
                <w:sz w:val="20"/>
                <w:szCs w:val="20"/>
                <w:lang w:eastAsia="en-US"/>
              </w:rPr>
              <w:t>will be reviewed</w:t>
            </w:r>
          </w:p>
          <w:p w:rsidR="00BD2D06" w:rsidRPr="00212057" w:rsidRDefault="00BD2D06" w:rsidP="00BD2D06">
            <w:pPr>
              <w:spacing w:line="276" w:lineRule="auto"/>
              <w:ind w:right="-472"/>
              <w:rPr>
                <w:rFonts w:eastAsia="Calibri" w:cs="Arial"/>
                <w:sz w:val="20"/>
                <w:szCs w:val="20"/>
              </w:rPr>
            </w:pPr>
            <w:r w:rsidRPr="00212057">
              <w:rPr>
                <w:rFonts w:eastAsia="Calibri" w:cs="Arial"/>
                <w:sz w:val="20"/>
                <w:szCs w:val="20"/>
                <w:lang w:eastAsia="en-US"/>
              </w:rPr>
              <w:t xml:space="preserve">in 3 </w:t>
            </w:r>
            <w:r w:rsidR="00565CE1" w:rsidRPr="00212057">
              <w:rPr>
                <w:rFonts w:eastAsia="Calibri" w:cs="Arial"/>
                <w:sz w:val="20"/>
                <w:szCs w:val="20"/>
                <w:lang w:eastAsia="en-US"/>
              </w:rPr>
              <w:t>years’ time</w:t>
            </w:r>
            <w:r w:rsidRPr="00212057">
              <w:rPr>
                <w:rFonts w:eastAsia="Calibri" w:cs="Arial"/>
                <w:sz w:val="20"/>
                <w:szCs w:val="20"/>
                <w:lang w:eastAsia="en-US"/>
              </w:rPr>
              <w:t>.</w:t>
            </w:r>
          </w:p>
        </w:tc>
        <w:tc>
          <w:tcPr>
            <w:tcW w:w="361" w:type="pct"/>
          </w:tcPr>
          <w:p w:rsidR="00304CAA" w:rsidRPr="00212057" w:rsidRDefault="00304CAA" w:rsidP="00501DBE">
            <w:pPr>
              <w:spacing w:line="276" w:lineRule="auto"/>
              <w:ind w:right="-472"/>
              <w:rPr>
                <w:rFonts w:eastAsia="Calibri" w:cs="Arial"/>
                <w:sz w:val="20"/>
                <w:szCs w:val="20"/>
              </w:rPr>
            </w:pPr>
          </w:p>
        </w:tc>
        <w:tc>
          <w:tcPr>
            <w:tcW w:w="510" w:type="pct"/>
          </w:tcPr>
          <w:p w:rsidR="00304CAA" w:rsidRPr="00761777" w:rsidRDefault="00304CAA" w:rsidP="00501DBE">
            <w:pPr>
              <w:spacing w:line="276" w:lineRule="auto"/>
              <w:ind w:right="-472"/>
              <w:rPr>
                <w:rFonts w:eastAsia="Calibri" w:cs="Arial"/>
              </w:rPr>
            </w:pPr>
          </w:p>
        </w:tc>
        <w:tc>
          <w:tcPr>
            <w:tcW w:w="1283" w:type="pct"/>
          </w:tcPr>
          <w:p w:rsidR="00304CAA" w:rsidRPr="00761777" w:rsidRDefault="00304CAA" w:rsidP="00501DBE">
            <w:pPr>
              <w:spacing w:line="276" w:lineRule="auto"/>
              <w:ind w:right="-472"/>
              <w:rPr>
                <w:rFonts w:eastAsia="Calibri" w:cs="Arial"/>
              </w:rPr>
            </w:pPr>
          </w:p>
        </w:tc>
      </w:tr>
    </w:tbl>
    <w:p w:rsidR="00304CAA" w:rsidRPr="00761777" w:rsidRDefault="00304CAA" w:rsidP="00304CAA">
      <w:pPr>
        <w:rPr>
          <w:rFonts w:cs="Arial"/>
        </w:rPr>
      </w:pPr>
    </w:p>
    <w:sectPr w:rsidR="00304CAA" w:rsidRPr="00761777" w:rsidSect="00212057">
      <w:headerReference w:type="even" r:id="rId21"/>
      <w:headerReference w:type="default" r:id="rId22"/>
      <w:footerReference w:type="even" r:id="rId23"/>
      <w:footerReference w:type="default" r:id="rId24"/>
      <w:headerReference w:type="first" r:id="rId25"/>
      <w:pgSz w:w="11906" w:h="16838"/>
      <w:pgMar w:top="1440" w:right="1440" w:bottom="1440"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71FCB" w:rsidRDefault="00E71FCB" w:rsidP="00ED2F30">
      <w:r>
        <w:separator/>
      </w:r>
    </w:p>
  </w:endnote>
  <w:endnote w:type="continuationSeparator" w:id="0">
    <w:p w:rsidR="00E71FCB" w:rsidRDefault="00E71FCB"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1FCB" w:rsidRDefault="00E71FC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E71FCB" w:rsidRDefault="00E71FC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1FCB" w:rsidRDefault="00E71FCB">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4B6770">
      <w:rPr>
        <w:rStyle w:val="PageNumber"/>
        <w:noProof/>
      </w:rPr>
      <w:t>21</w:t>
    </w:r>
    <w:r>
      <w:rPr>
        <w:rStyle w:val="PageNumber"/>
      </w:rPr>
      <w:fldChar w:fldCharType="end"/>
    </w:r>
  </w:p>
  <w:p w:rsidR="00E71FCB" w:rsidRPr="008B4C5E" w:rsidRDefault="00E71FCB" w:rsidP="00501DBE">
    <w:pPr>
      <w:pStyle w:val="Footer"/>
      <w:ind w:right="360"/>
      <w:rPr>
        <w:rFonts w:cs="Arial"/>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71FCB" w:rsidRDefault="00E71FCB" w:rsidP="00ED2F30">
      <w:r>
        <w:separator/>
      </w:r>
    </w:p>
  </w:footnote>
  <w:footnote w:type="continuationSeparator" w:id="0">
    <w:p w:rsidR="00E71FCB" w:rsidRDefault="00E71FCB" w:rsidP="00ED2F30">
      <w:r>
        <w:continuationSeparator/>
      </w:r>
    </w:p>
  </w:footnote>
  <w:footnote w:id="1">
    <w:p w:rsidR="00E71FCB" w:rsidRPr="00644441" w:rsidRDefault="00E71FCB" w:rsidP="00304CAA">
      <w:pPr>
        <w:pStyle w:val="FootnoteText"/>
        <w:rPr>
          <w:rFonts w:cs="Arial"/>
          <w:sz w:val="16"/>
          <w:szCs w:val="16"/>
        </w:rPr>
      </w:pPr>
      <w:r w:rsidRPr="00644441">
        <w:rPr>
          <w:rStyle w:val="FootnoteReference"/>
          <w:rFonts w:cs="Arial"/>
          <w:sz w:val="16"/>
          <w:szCs w:val="16"/>
        </w:rPr>
        <w:footnoteRef/>
      </w:r>
      <w:hyperlink r:id="rId1" w:history="1">
        <w:r w:rsidRPr="00B10023">
          <w:rPr>
            <w:rStyle w:val="Hyperlink"/>
            <w:rFonts w:cs="Arial"/>
          </w:rPr>
          <w:t>http://nww.cardiffandvale.wales.nhs.uk/portal/page?_pageid=253,73860407,253_73860411&amp;_dad=portal&amp;_schema=PORTAL</w:t>
        </w:r>
      </w:hyperlink>
      <w:r w:rsidRPr="00644441">
        <w:rPr>
          <w:rFonts w:cs="Arial"/>
          <w:sz w:val="16"/>
          <w:szCs w:val="16"/>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98" w:type="dxa"/>
      <w:tblInd w:w="-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73"/>
      <w:gridCol w:w="767"/>
      <w:gridCol w:w="5158"/>
    </w:tblGrid>
    <w:tr w:rsidR="00E71FCB" w:rsidRPr="00BE33FD" w:rsidTr="000056BB">
      <w:tc>
        <w:tcPr>
          <w:tcW w:w="3573" w:type="dxa"/>
        </w:tcPr>
        <w:p w:rsidR="00E71FCB" w:rsidRPr="00F7564B" w:rsidRDefault="00E71FCB" w:rsidP="001F2ADC">
          <w:pPr>
            <w:pStyle w:val="Footer"/>
            <w:rPr>
              <w:rFonts w:ascii="Arial" w:hAnsi="Arial" w:cs="Arial"/>
              <w:sz w:val="18"/>
              <w:szCs w:val="18"/>
              <w:lang w:val="en-GB" w:eastAsia="en-GB"/>
            </w:rPr>
          </w:pPr>
          <w:r w:rsidRPr="00F7564B">
            <w:rPr>
              <w:rFonts w:ascii="Arial" w:hAnsi="Arial" w:cs="Arial"/>
              <w:sz w:val="18"/>
              <w:szCs w:val="18"/>
              <w:lang w:val="en-GB" w:eastAsia="en-GB"/>
            </w:rPr>
            <w:t xml:space="preserve">Document Title: </w:t>
          </w:r>
          <w:r>
            <w:rPr>
              <w:rFonts w:ascii="Arial" w:hAnsi="Arial" w:cs="Arial"/>
              <w:i/>
              <w:sz w:val="18"/>
              <w:szCs w:val="18"/>
              <w:lang w:val="en-GB" w:eastAsia="en-GB"/>
            </w:rPr>
            <w:t>MRSA procedure</w:t>
          </w:r>
        </w:p>
      </w:tc>
      <w:tc>
        <w:tcPr>
          <w:tcW w:w="0" w:type="auto"/>
        </w:tcPr>
        <w:p w:rsidR="00E71FCB" w:rsidRPr="00F7564B" w:rsidRDefault="00E71FCB" w:rsidP="001F2ADC">
          <w:pPr>
            <w:pStyle w:val="Footer"/>
            <w:jc w:val="center"/>
            <w:rPr>
              <w:rFonts w:ascii="Arial" w:hAnsi="Arial" w:cs="Arial"/>
              <w:sz w:val="18"/>
              <w:szCs w:val="18"/>
              <w:lang w:val="en-GB" w:eastAsia="en-GB"/>
            </w:rPr>
          </w:pPr>
          <w:r w:rsidRPr="00F7564B">
            <w:rPr>
              <w:rStyle w:val="PageNumber"/>
              <w:rFonts w:ascii="Arial" w:hAnsi="Arial" w:cs="Arial"/>
              <w:sz w:val="18"/>
              <w:szCs w:val="18"/>
              <w:lang w:val="en-GB" w:eastAsia="en-GB"/>
            </w:rPr>
            <w:fldChar w:fldCharType="begin"/>
          </w:r>
          <w:r w:rsidRPr="00F7564B">
            <w:rPr>
              <w:rStyle w:val="PageNumber"/>
              <w:rFonts w:ascii="Arial" w:hAnsi="Arial" w:cs="Arial"/>
              <w:sz w:val="18"/>
              <w:szCs w:val="18"/>
              <w:lang w:val="en-GB" w:eastAsia="en-GB"/>
            </w:rPr>
            <w:instrText xml:space="preserve"> PAGE </w:instrText>
          </w:r>
          <w:r w:rsidRPr="00F7564B">
            <w:rPr>
              <w:rStyle w:val="PageNumber"/>
              <w:rFonts w:ascii="Arial" w:hAnsi="Arial" w:cs="Arial"/>
              <w:sz w:val="18"/>
              <w:szCs w:val="18"/>
              <w:lang w:val="en-GB" w:eastAsia="en-GB"/>
            </w:rPr>
            <w:fldChar w:fldCharType="separate"/>
          </w:r>
          <w:r w:rsidR="004B6770">
            <w:rPr>
              <w:rStyle w:val="PageNumber"/>
              <w:rFonts w:ascii="Arial" w:hAnsi="Arial" w:cs="Arial"/>
              <w:noProof/>
              <w:sz w:val="18"/>
              <w:szCs w:val="18"/>
              <w:lang w:val="en-GB" w:eastAsia="en-GB"/>
            </w:rPr>
            <w:t>20</w:t>
          </w:r>
          <w:r w:rsidRPr="00F7564B">
            <w:rPr>
              <w:rStyle w:val="PageNumber"/>
              <w:rFonts w:ascii="Arial" w:hAnsi="Arial" w:cs="Arial"/>
              <w:sz w:val="18"/>
              <w:szCs w:val="18"/>
              <w:lang w:val="en-GB" w:eastAsia="en-GB"/>
            </w:rPr>
            <w:fldChar w:fldCharType="end"/>
          </w:r>
          <w:r w:rsidRPr="00F7564B">
            <w:rPr>
              <w:rStyle w:val="PageNumber"/>
              <w:rFonts w:ascii="Arial" w:hAnsi="Arial" w:cs="Arial"/>
              <w:sz w:val="18"/>
              <w:szCs w:val="18"/>
              <w:lang w:val="en-GB" w:eastAsia="en-GB"/>
            </w:rPr>
            <w:t xml:space="preserve"> of </w:t>
          </w:r>
          <w:r w:rsidRPr="00F7564B">
            <w:rPr>
              <w:rStyle w:val="PageNumber"/>
              <w:rFonts w:ascii="Arial" w:hAnsi="Arial" w:cs="Arial"/>
              <w:sz w:val="18"/>
              <w:szCs w:val="18"/>
              <w:lang w:val="en-GB" w:eastAsia="en-GB"/>
            </w:rPr>
            <w:fldChar w:fldCharType="begin"/>
          </w:r>
          <w:r w:rsidRPr="00F7564B">
            <w:rPr>
              <w:rStyle w:val="PageNumber"/>
              <w:rFonts w:ascii="Arial" w:hAnsi="Arial" w:cs="Arial"/>
              <w:sz w:val="18"/>
              <w:szCs w:val="18"/>
              <w:lang w:val="en-GB" w:eastAsia="en-GB"/>
            </w:rPr>
            <w:instrText xml:space="preserve"> NUMPAGES </w:instrText>
          </w:r>
          <w:r w:rsidRPr="00F7564B">
            <w:rPr>
              <w:rStyle w:val="PageNumber"/>
              <w:rFonts w:ascii="Arial" w:hAnsi="Arial" w:cs="Arial"/>
              <w:sz w:val="18"/>
              <w:szCs w:val="18"/>
              <w:lang w:val="en-GB" w:eastAsia="en-GB"/>
            </w:rPr>
            <w:fldChar w:fldCharType="separate"/>
          </w:r>
          <w:r w:rsidR="004B6770">
            <w:rPr>
              <w:rStyle w:val="PageNumber"/>
              <w:rFonts w:ascii="Arial" w:hAnsi="Arial" w:cs="Arial"/>
              <w:noProof/>
              <w:sz w:val="18"/>
              <w:szCs w:val="18"/>
              <w:lang w:val="en-GB" w:eastAsia="en-GB"/>
            </w:rPr>
            <w:t>28</w:t>
          </w:r>
          <w:r w:rsidRPr="00F7564B">
            <w:rPr>
              <w:rStyle w:val="PageNumber"/>
              <w:rFonts w:ascii="Arial" w:hAnsi="Arial" w:cs="Arial"/>
              <w:sz w:val="18"/>
              <w:szCs w:val="18"/>
              <w:lang w:val="en-GB" w:eastAsia="en-GB"/>
            </w:rPr>
            <w:fldChar w:fldCharType="end"/>
          </w:r>
        </w:p>
      </w:tc>
      <w:tc>
        <w:tcPr>
          <w:tcW w:w="5158" w:type="dxa"/>
        </w:tcPr>
        <w:p w:rsidR="00E71FCB" w:rsidRPr="00F7564B" w:rsidRDefault="00E71FCB" w:rsidP="001F2ADC">
          <w:pPr>
            <w:pStyle w:val="Footer"/>
            <w:jc w:val="right"/>
            <w:rPr>
              <w:rFonts w:ascii="Arial" w:hAnsi="Arial" w:cs="Arial"/>
              <w:sz w:val="18"/>
              <w:szCs w:val="18"/>
              <w:lang w:val="en-GB" w:eastAsia="en-GB"/>
            </w:rPr>
          </w:pPr>
          <w:r w:rsidRPr="00F7564B">
            <w:rPr>
              <w:rFonts w:ascii="Arial" w:hAnsi="Arial" w:cs="Arial"/>
              <w:sz w:val="18"/>
              <w:szCs w:val="18"/>
              <w:lang w:val="en-GB" w:eastAsia="en-GB"/>
            </w:rPr>
            <w:t xml:space="preserve">Approval Date: </w:t>
          </w:r>
          <w:r w:rsidR="003A02D0">
            <w:rPr>
              <w:rFonts w:ascii="Arial" w:hAnsi="Arial" w:cs="Arial"/>
              <w:sz w:val="18"/>
              <w:szCs w:val="18"/>
              <w:lang w:val="en-GB" w:eastAsia="en-GB"/>
            </w:rPr>
            <w:t>15</w:t>
          </w:r>
          <w:r w:rsidRPr="00F7564B">
            <w:rPr>
              <w:rFonts w:ascii="Arial" w:hAnsi="Arial" w:cs="Arial"/>
              <w:sz w:val="18"/>
              <w:szCs w:val="18"/>
              <w:lang w:val="en-GB" w:eastAsia="en-GB"/>
            </w:rPr>
            <w:t xml:space="preserve"> </w:t>
          </w:r>
          <w:r w:rsidR="003A02D0">
            <w:rPr>
              <w:rFonts w:ascii="Arial" w:hAnsi="Arial" w:cs="Arial"/>
              <w:sz w:val="18"/>
              <w:szCs w:val="18"/>
              <w:lang w:val="en-GB" w:eastAsia="en-GB"/>
            </w:rPr>
            <w:t>Dec 2021</w:t>
          </w:r>
        </w:p>
      </w:tc>
    </w:tr>
    <w:tr w:rsidR="00E71FCB" w:rsidRPr="00BE33FD" w:rsidTr="000056BB">
      <w:tc>
        <w:tcPr>
          <w:tcW w:w="3573" w:type="dxa"/>
        </w:tcPr>
        <w:p w:rsidR="00E71FCB" w:rsidRPr="00F7564B" w:rsidRDefault="00E71FCB" w:rsidP="001F2ADC">
          <w:pPr>
            <w:pStyle w:val="Footer"/>
            <w:rPr>
              <w:rFonts w:ascii="Arial" w:hAnsi="Arial" w:cs="Arial"/>
              <w:sz w:val="18"/>
              <w:szCs w:val="18"/>
              <w:lang w:val="en-GB" w:eastAsia="en-GB"/>
            </w:rPr>
          </w:pPr>
          <w:r w:rsidRPr="00F7564B">
            <w:rPr>
              <w:rFonts w:ascii="Arial" w:hAnsi="Arial" w:cs="Arial"/>
              <w:sz w:val="18"/>
              <w:szCs w:val="18"/>
              <w:lang w:val="en-GB" w:eastAsia="en-GB"/>
            </w:rPr>
            <w:t xml:space="preserve">Reference Number: </w:t>
          </w:r>
        </w:p>
      </w:tc>
      <w:tc>
        <w:tcPr>
          <w:tcW w:w="0" w:type="auto"/>
        </w:tcPr>
        <w:p w:rsidR="00E71FCB" w:rsidRPr="00F7564B" w:rsidRDefault="00E71FCB" w:rsidP="001F2ADC">
          <w:pPr>
            <w:pStyle w:val="Footer"/>
            <w:rPr>
              <w:rFonts w:ascii="Arial" w:hAnsi="Arial" w:cs="Arial"/>
              <w:sz w:val="18"/>
              <w:szCs w:val="18"/>
              <w:lang w:val="en-GB" w:eastAsia="en-GB"/>
            </w:rPr>
          </w:pPr>
        </w:p>
      </w:tc>
      <w:tc>
        <w:tcPr>
          <w:tcW w:w="5158" w:type="dxa"/>
        </w:tcPr>
        <w:p w:rsidR="00E71FCB" w:rsidRPr="00F7564B" w:rsidRDefault="00E71FCB" w:rsidP="001F2ADC">
          <w:pPr>
            <w:pStyle w:val="Footer"/>
            <w:jc w:val="right"/>
            <w:rPr>
              <w:rFonts w:ascii="Arial" w:hAnsi="Arial" w:cs="Arial"/>
              <w:sz w:val="18"/>
              <w:szCs w:val="18"/>
              <w:lang w:val="en-GB" w:eastAsia="en-GB"/>
            </w:rPr>
          </w:pPr>
          <w:r w:rsidRPr="00F7564B">
            <w:rPr>
              <w:rFonts w:ascii="Arial" w:hAnsi="Arial" w:cs="Arial"/>
              <w:sz w:val="18"/>
              <w:szCs w:val="18"/>
              <w:lang w:val="en-GB" w:eastAsia="en-GB"/>
            </w:rPr>
            <w:t xml:space="preserve">Next Review Date: </w:t>
          </w:r>
          <w:r w:rsidR="003A02D0">
            <w:rPr>
              <w:rFonts w:ascii="Arial" w:hAnsi="Arial" w:cs="Arial"/>
              <w:sz w:val="18"/>
              <w:szCs w:val="18"/>
              <w:lang w:val="en-GB" w:eastAsia="en-GB"/>
            </w:rPr>
            <w:t>Dec 2024</w:t>
          </w:r>
        </w:p>
      </w:tc>
    </w:tr>
    <w:tr w:rsidR="00E71FCB" w:rsidRPr="00BE33FD" w:rsidTr="000056BB">
      <w:tc>
        <w:tcPr>
          <w:tcW w:w="3573" w:type="dxa"/>
        </w:tcPr>
        <w:p w:rsidR="00E71FCB" w:rsidRPr="00F7564B" w:rsidRDefault="00E71FCB" w:rsidP="001F2ADC">
          <w:pPr>
            <w:pStyle w:val="Footer"/>
            <w:rPr>
              <w:rFonts w:ascii="Arial" w:hAnsi="Arial" w:cs="Arial"/>
              <w:sz w:val="18"/>
              <w:szCs w:val="18"/>
              <w:lang w:val="en-GB" w:eastAsia="en-GB"/>
            </w:rPr>
          </w:pPr>
          <w:r w:rsidRPr="00F7564B">
            <w:rPr>
              <w:rFonts w:ascii="Arial" w:hAnsi="Arial" w:cs="Arial"/>
              <w:sz w:val="18"/>
              <w:szCs w:val="18"/>
              <w:lang w:val="en-GB" w:eastAsia="en-GB"/>
            </w:rPr>
            <w:t xml:space="preserve">Version Number: </w:t>
          </w:r>
          <w:r>
            <w:rPr>
              <w:rFonts w:ascii="Arial" w:hAnsi="Arial" w:cs="Arial"/>
              <w:sz w:val="18"/>
              <w:szCs w:val="18"/>
              <w:lang w:val="en-GB" w:eastAsia="en-GB"/>
            </w:rPr>
            <w:t>6</w:t>
          </w:r>
        </w:p>
      </w:tc>
      <w:tc>
        <w:tcPr>
          <w:tcW w:w="0" w:type="auto"/>
        </w:tcPr>
        <w:p w:rsidR="00E71FCB" w:rsidRPr="00F7564B" w:rsidRDefault="00E71FCB" w:rsidP="001F2ADC">
          <w:pPr>
            <w:pStyle w:val="Footer"/>
            <w:rPr>
              <w:rFonts w:ascii="Arial" w:hAnsi="Arial" w:cs="Arial"/>
              <w:sz w:val="18"/>
              <w:szCs w:val="18"/>
              <w:lang w:val="en-GB" w:eastAsia="en-GB"/>
            </w:rPr>
          </w:pPr>
        </w:p>
      </w:tc>
      <w:tc>
        <w:tcPr>
          <w:tcW w:w="5158" w:type="dxa"/>
        </w:tcPr>
        <w:p w:rsidR="00E71FCB" w:rsidRPr="00F7564B" w:rsidRDefault="00E71FCB" w:rsidP="001F2ADC">
          <w:pPr>
            <w:pStyle w:val="Footer"/>
            <w:jc w:val="right"/>
            <w:rPr>
              <w:rFonts w:ascii="Arial" w:hAnsi="Arial" w:cs="Arial"/>
              <w:sz w:val="18"/>
              <w:szCs w:val="18"/>
              <w:lang w:val="en-GB" w:eastAsia="en-GB"/>
            </w:rPr>
          </w:pPr>
          <w:r w:rsidRPr="00F7564B">
            <w:rPr>
              <w:rFonts w:ascii="Arial" w:hAnsi="Arial" w:cs="Arial"/>
              <w:sz w:val="18"/>
              <w:szCs w:val="18"/>
              <w:lang w:val="en-GB" w:eastAsia="en-GB"/>
            </w:rPr>
            <w:t xml:space="preserve">Date of Publication: </w:t>
          </w:r>
          <w:r w:rsidR="00783526">
            <w:rPr>
              <w:rFonts w:ascii="Arial" w:hAnsi="Arial" w:cs="Arial"/>
              <w:sz w:val="18"/>
              <w:szCs w:val="18"/>
              <w:lang w:val="en-GB" w:eastAsia="en-GB"/>
            </w:rPr>
            <w:t xml:space="preserve">24 Jun </w:t>
          </w:r>
          <w:proofErr w:type="spellStart"/>
          <w:r w:rsidR="00783526">
            <w:rPr>
              <w:rFonts w:ascii="Arial" w:hAnsi="Arial" w:cs="Arial"/>
              <w:sz w:val="18"/>
              <w:szCs w:val="18"/>
              <w:lang w:val="en-GB" w:eastAsia="en-GB"/>
            </w:rPr>
            <w:t>2022</w:t>
          </w:r>
          <w:proofErr w:type="spellEnd"/>
          <w:r w:rsidRPr="00F7564B">
            <w:rPr>
              <w:rFonts w:ascii="Arial" w:hAnsi="Arial" w:cs="Arial"/>
              <w:sz w:val="18"/>
              <w:szCs w:val="18"/>
              <w:lang w:val="en-GB" w:eastAsia="en-GB"/>
            </w:rPr>
            <w:t xml:space="preserve"> </w:t>
          </w:r>
        </w:p>
      </w:tc>
    </w:tr>
    <w:tr w:rsidR="00E71FCB" w:rsidRPr="00BE33FD" w:rsidTr="000056BB">
      <w:tc>
        <w:tcPr>
          <w:tcW w:w="3573" w:type="dxa"/>
        </w:tcPr>
        <w:p w:rsidR="00E71FCB" w:rsidRPr="00F7564B" w:rsidRDefault="00E71FCB" w:rsidP="001F2ADC">
          <w:pPr>
            <w:pStyle w:val="Footer"/>
            <w:rPr>
              <w:rFonts w:ascii="Arial" w:hAnsi="Arial" w:cs="Arial"/>
              <w:sz w:val="18"/>
              <w:szCs w:val="18"/>
              <w:lang w:val="en-GB" w:eastAsia="en-GB"/>
            </w:rPr>
          </w:pPr>
          <w:r w:rsidRPr="00F7564B">
            <w:rPr>
              <w:rFonts w:ascii="Arial" w:hAnsi="Arial" w:cs="Arial"/>
              <w:sz w:val="18"/>
              <w:szCs w:val="18"/>
              <w:lang w:val="en-GB" w:eastAsia="en-GB"/>
            </w:rPr>
            <w:t>Approved By:</w:t>
          </w:r>
        </w:p>
      </w:tc>
      <w:tc>
        <w:tcPr>
          <w:tcW w:w="0" w:type="auto"/>
        </w:tcPr>
        <w:p w:rsidR="00E71FCB" w:rsidRPr="00F7564B" w:rsidRDefault="00E71FCB" w:rsidP="001F2ADC">
          <w:pPr>
            <w:pStyle w:val="Footer"/>
            <w:rPr>
              <w:rFonts w:ascii="Arial" w:hAnsi="Arial" w:cs="Arial"/>
              <w:sz w:val="18"/>
              <w:szCs w:val="18"/>
              <w:lang w:val="en-GB" w:eastAsia="en-GB"/>
            </w:rPr>
          </w:pPr>
        </w:p>
      </w:tc>
      <w:tc>
        <w:tcPr>
          <w:tcW w:w="5158" w:type="dxa"/>
        </w:tcPr>
        <w:p w:rsidR="00E71FCB" w:rsidRPr="00F7564B" w:rsidRDefault="00E71FCB" w:rsidP="001F2ADC">
          <w:pPr>
            <w:pStyle w:val="Footer"/>
            <w:jc w:val="right"/>
            <w:rPr>
              <w:rFonts w:ascii="Arial" w:hAnsi="Arial" w:cs="Arial"/>
              <w:sz w:val="18"/>
              <w:szCs w:val="18"/>
              <w:lang w:val="en-GB" w:eastAsia="en-GB"/>
            </w:rPr>
          </w:pPr>
        </w:p>
      </w:tc>
    </w:tr>
  </w:tbl>
  <w:p w:rsidR="00E71FCB" w:rsidRDefault="00783526">
    <w:pPr>
      <w:pStyle w:val="Header"/>
    </w:pPr>
    <w:r>
      <w:rPr>
        <w:noProof/>
        <w:lang w:val="en-GB"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5" type="#_x0000_t75" style="position:absolute;margin-left:-37.2pt;margin-top:-123.05pt;width:574.7pt;height:833.25pt;z-index:-251657728;mso-wrap-edited:f;mso-position-horizontal-relative:margin;mso-position-vertical-relative:margin">
          <v:imagedata r:id="rId1" o:title=""/>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1FCB" w:rsidRPr="00F94A97" w:rsidRDefault="00E71FCB">
    <w:pPr>
      <w:pStyle w:val="Header"/>
      <w:rPr>
        <w:sz w:val="16"/>
        <w:szCs w:val="16"/>
      </w:rPr>
    </w:pPr>
    <w:r>
      <w:rPr>
        <w:noProof/>
        <w:szCs w:val="24"/>
        <w:lang w:val="en-GB" w:eastAsia="en-GB"/>
      </w:rPr>
      <mc:AlternateContent>
        <mc:Choice Requires="wps">
          <w:drawing>
            <wp:anchor distT="0" distB="0" distL="114300" distR="114300" simplePos="0" relativeHeight="251657728" behindDoc="1" locked="0" layoutInCell="0" allowOverlap="1">
              <wp:simplePos x="0" y="0"/>
              <wp:positionH relativeFrom="margin">
                <wp:align>center</wp:align>
              </wp:positionH>
              <wp:positionV relativeFrom="margin">
                <wp:align>center</wp:align>
              </wp:positionV>
              <wp:extent cx="5772150" cy="2308860"/>
              <wp:effectExtent l="0" t="1466850" r="0" b="1329690"/>
              <wp:wrapNone/>
              <wp:docPr id="2"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72150" cy="2308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E71FCB" w:rsidRDefault="00E71FCB" w:rsidP="003D3150">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5" o:spid="_x0000_s1026" type="#_x0000_t202" style="position:absolute;margin-left:0;margin-top:0;width:454.5pt;height:181.8pt;rotation:-45;z-index:-25165875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" o:allowincell="f" filled="f" stroked="f">
              <v:stroke joinstyle="round"/>
              <o:lock v:ext="edit" shapetype="t"/>
              <v:textbox style="mso-fit-shape-to-text:t">
                <w:txbxContent>
                  <w:p w:rsidR="00E71FCB" w:rsidRDefault="00E71FCB" w:rsidP="003D3150">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v:textbox>
              <w10:wrap anchorx="margin" anchory="margin"/>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1FCB" w:rsidRDefault="00E71FCB">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71FCB" w:rsidRDefault="00E71FCB">
    <w:pPr>
      <w:pStyle w:val="Header"/>
    </w:pPr>
    <w:r>
      <w:rPr>
        <w:noProof/>
        <w:lang w:val="en-GB" w:eastAsia="en-GB"/>
      </w:rPr>
      <mc:AlternateContent>
        <mc:Choice Requires="wps">
          <w:drawing>
            <wp:anchor distT="0" distB="0" distL="114300" distR="114300" simplePos="0" relativeHeight="251656704" behindDoc="1" locked="0" layoutInCell="0" allowOverlap="1">
              <wp:simplePos x="0" y="0"/>
              <wp:positionH relativeFrom="margin">
                <wp:align>center</wp:align>
              </wp:positionH>
              <wp:positionV relativeFrom="margin">
                <wp:align>center</wp:align>
              </wp:positionV>
              <wp:extent cx="5772150" cy="2308860"/>
              <wp:effectExtent l="0" t="1471295" r="0" b="1334770"/>
              <wp:wrapNone/>
              <wp:docPr id="1"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772150" cy="23088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E71FCB" w:rsidRDefault="00E71FCB" w:rsidP="003D3150">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4" o:spid="_x0000_s1027" type="#_x0000_t202" style="position:absolute;margin-left:0;margin-top:0;width:454.5pt;height:181.8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" o:allowincell="f" filled="f" stroked="f">
              <v:stroke joinstyle="round"/>
              <o:lock v:ext="edit" shapetype="t"/>
              <v:textbox style="mso-fit-shape-to-text:t">
                <w:txbxContent>
                  <w:p w:rsidR="00E71FCB" w:rsidRDefault="00E71FCB" w:rsidP="003D3150">
                    <w:pPr>
                      <w:pStyle w:val="NormalWeb"/>
                      <w:spacing w:before="0" w:beforeAutospacing="0" w:after="0" w:afterAutospacing="0"/>
                      <w:jc w:val="center"/>
                    </w:pPr>
                    <w:r>
                      <w:rPr>
                        <w:color w:val="D8D8D8"/>
                        <w:sz w:val="2"/>
                        <w:szCs w:val="2"/>
                        <w14:textFill>
                          <w14:solidFill>
                            <w14:srgbClr w14:val="D8D8D8">
                              <w14:alpha w14:val="50000"/>
                            </w14:srgbClr>
                          </w14:solidFill>
                        </w14:textFill>
                      </w:rPr>
                      <w:t>DRAFT</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A6C9A"/>
    <w:multiLevelType w:val="hybridMultilevel"/>
    <w:tmpl w:val="55A888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5E531D"/>
    <w:multiLevelType w:val="hybridMultilevel"/>
    <w:tmpl w:val="617C52F6"/>
    <w:lvl w:ilvl="0" w:tplc="111A6D2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3" w15:restartNumberingAfterBreak="0">
    <w:nsid w:val="07422832"/>
    <w:multiLevelType w:val="hybridMultilevel"/>
    <w:tmpl w:val="7D662F14"/>
    <w:lvl w:ilvl="0" w:tplc="5152402C">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FD0F45"/>
    <w:multiLevelType w:val="hybridMultilevel"/>
    <w:tmpl w:val="E1CC0502"/>
    <w:lvl w:ilvl="0" w:tplc="8B9E9090">
      <w:start w:val="1"/>
      <w:numFmt w:val="decimal"/>
      <w:lvlText w:val="%1."/>
      <w:lvlJc w:val="left"/>
      <w:pPr>
        <w:tabs>
          <w:tab w:val="num" w:pos="720"/>
        </w:tabs>
        <w:ind w:left="720" w:hanging="360"/>
      </w:pPr>
      <w:rPr>
        <w:rFonts w:hint="default"/>
      </w:rPr>
    </w:lvl>
    <w:lvl w:ilvl="1" w:tplc="08090001">
      <w:start w:val="1"/>
      <w:numFmt w:val="bullet"/>
      <w:lvlText w:val=""/>
      <w:lvlJc w:val="left"/>
      <w:pPr>
        <w:tabs>
          <w:tab w:val="num" w:pos="360"/>
        </w:tabs>
      </w:pPr>
      <w:rPr>
        <w:rFonts w:ascii="Symbol" w:hAnsi="Symbol" w:hint="default"/>
      </w:rPr>
    </w:lvl>
    <w:lvl w:ilvl="2" w:tplc="14E86530">
      <w:numFmt w:val="none"/>
      <w:lvlText w:val=""/>
      <w:lvlJc w:val="left"/>
      <w:pPr>
        <w:tabs>
          <w:tab w:val="num" w:pos="360"/>
        </w:tabs>
      </w:pPr>
    </w:lvl>
    <w:lvl w:ilvl="3" w:tplc="445C1224">
      <w:numFmt w:val="none"/>
      <w:lvlText w:val=""/>
      <w:lvlJc w:val="left"/>
      <w:pPr>
        <w:tabs>
          <w:tab w:val="num" w:pos="360"/>
        </w:tabs>
      </w:pPr>
    </w:lvl>
    <w:lvl w:ilvl="4" w:tplc="2EE67610">
      <w:numFmt w:val="none"/>
      <w:lvlText w:val=""/>
      <w:lvlJc w:val="left"/>
      <w:pPr>
        <w:tabs>
          <w:tab w:val="num" w:pos="360"/>
        </w:tabs>
      </w:pPr>
    </w:lvl>
    <w:lvl w:ilvl="5" w:tplc="A4EA40CC">
      <w:numFmt w:val="none"/>
      <w:lvlText w:val=""/>
      <w:lvlJc w:val="left"/>
      <w:pPr>
        <w:tabs>
          <w:tab w:val="num" w:pos="360"/>
        </w:tabs>
      </w:pPr>
    </w:lvl>
    <w:lvl w:ilvl="6" w:tplc="3DB0F704">
      <w:numFmt w:val="none"/>
      <w:lvlText w:val=""/>
      <w:lvlJc w:val="left"/>
      <w:pPr>
        <w:tabs>
          <w:tab w:val="num" w:pos="360"/>
        </w:tabs>
      </w:pPr>
    </w:lvl>
    <w:lvl w:ilvl="7" w:tplc="1D849482">
      <w:numFmt w:val="none"/>
      <w:lvlText w:val=""/>
      <w:lvlJc w:val="left"/>
      <w:pPr>
        <w:tabs>
          <w:tab w:val="num" w:pos="360"/>
        </w:tabs>
      </w:pPr>
    </w:lvl>
    <w:lvl w:ilvl="8" w:tplc="DDDA91AC">
      <w:numFmt w:val="none"/>
      <w:lvlText w:val=""/>
      <w:lvlJc w:val="left"/>
      <w:pPr>
        <w:tabs>
          <w:tab w:val="num" w:pos="360"/>
        </w:tabs>
      </w:pPr>
    </w:lvl>
  </w:abstractNum>
  <w:abstractNum w:abstractNumId="5" w15:restartNumberingAfterBreak="0">
    <w:nsid w:val="0B822AEF"/>
    <w:multiLevelType w:val="hybridMultilevel"/>
    <w:tmpl w:val="A158301C"/>
    <w:lvl w:ilvl="0" w:tplc="08090001">
      <w:start w:val="1"/>
      <w:numFmt w:val="bullet"/>
      <w:lvlText w:val=""/>
      <w:lvlJc w:val="left"/>
      <w:pPr>
        <w:tabs>
          <w:tab w:val="num" w:pos="1440"/>
        </w:tabs>
        <w:ind w:left="1440" w:hanging="36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6" w15:restartNumberingAfterBreak="0">
    <w:nsid w:val="0D471577"/>
    <w:multiLevelType w:val="hybridMultilevel"/>
    <w:tmpl w:val="4120DE3A"/>
    <w:lvl w:ilvl="0" w:tplc="111A6D2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D7C0BD8"/>
    <w:multiLevelType w:val="hybridMultilevel"/>
    <w:tmpl w:val="243A29D0"/>
    <w:lvl w:ilvl="0" w:tplc="08090001">
      <w:start w:val="1"/>
      <w:numFmt w:val="bullet"/>
      <w:lvlText w:val=""/>
      <w:lvlJc w:val="left"/>
      <w:pPr>
        <w:ind w:left="1637" w:hanging="360"/>
      </w:pPr>
      <w:rPr>
        <w:rFonts w:ascii="Symbol" w:hAnsi="Symbol" w:hint="default"/>
      </w:rPr>
    </w:lvl>
    <w:lvl w:ilvl="1" w:tplc="08090003" w:tentative="1">
      <w:start w:val="1"/>
      <w:numFmt w:val="bullet"/>
      <w:lvlText w:val="o"/>
      <w:lvlJc w:val="left"/>
      <w:pPr>
        <w:ind w:left="2357" w:hanging="360"/>
      </w:pPr>
      <w:rPr>
        <w:rFonts w:ascii="Courier New" w:hAnsi="Courier New" w:hint="default"/>
      </w:rPr>
    </w:lvl>
    <w:lvl w:ilvl="2" w:tplc="08090005" w:tentative="1">
      <w:start w:val="1"/>
      <w:numFmt w:val="bullet"/>
      <w:lvlText w:val=""/>
      <w:lvlJc w:val="left"/>
      <w:pPr>
        <w:ind w:left="3077" w:hanging="360"/>
      </w:pPr>
      <w:rPr>
        <w:rFonts w:ascii="Wingdings" w:hAnsi="Wingdings" w:hint="default"/>
      </w:rPr>
    </w:lvl>
    <w:lvl w:ilvl="3" w:tplc="08090001" w:tentative="1">
      <w:start w:val="1"/>
      <w:numFmt w:val="bullet"/>
      <w:lvlText w:val=""/>
      <w:lvlJc w:val="left"/>
      <w:pPr>
        <w:ind w:left="3797" w:hanging="360"/>
      </w:pPr>
      <w:rPr>
        <w:rFonts w:ascii="Symbol" w:hAnsi="Symbol" w:hint="default"/>
      </w:rPr>
    </w:lvl>
    <w:lvl w:ilvl="4" w:tplc="08090003" w:tentative="1">
      <w:start w:val="1"/>
      <w:numFmt w:val="bullet"/>
      <w:lvlText w:val="o"/>
      <w:lvlJc w:val="left"/>
      <w:pPr>
        <w:ind w:left="4517" w:hanging="360"/>
      </w:pPr>
      <w:rPr>
        <w:rFonts w:ascii="Courier New" w:hAnsi="Courier New" w:hint="default"/>
      </w:rPr>
    </w:lvl>
    <w:lvl w:ilvl="5" w:tplc="08090005" w:tentative="1">
      <w:start w:val="1"/>
      <w:numFmt w:val="bullet"/>
      <w:lvlText w:val=""/>
      <w:lvlJc w:val="left"/>
      <w:pPr>
        <w:ind w:left="5237" w:hanging="360"/>
      </w:pPr>
      <w:rPr>
        <w:rFonts w:ascii="Wingdings" w:hAnsi="Wingdings" w:hint="default"/>
      </w:rPr>
    </w:lvl>
    <w:lvl w:ilvl="6" w:tplc="08090001" w:tentative="1">
      <w:start w:val="1"/>
      <w:numFmt w:val="bullet"/>
      <w:lvlText w:val=""/>
      <w:lvlJc w:val="left"/>
      <w:pPr>
        <w:ind w:left="5957" w:hanging="360"/>
      </w:pPr>
      <w:rPr>
        <w:rFonts w:ascii="Symbol" w:hAnsi="Symbol" w:hint="default"/>
      </w:rPr>
    </w:lvl>
    <w:lvl w:ilvl="7" w:tplc="08090003" w:tentative="1">
      <w:start w:val="1"/>
      <w:numFmt w:val="bullet"/>
      <w:lvlText w:val="o"/>
      <w:lvlJc w:val="left"/>
      <w:pPr>
        <w:ind w:left="6677" w:hanging="360"/>
      </w:pPr>
      <w:rPr>
        <w:rFonts w:ascii="Courier New" w:hAnsi="Courier New" w:hint="default"/>
      </w:rPr>
    </w:lvl>
    <w:lvl w:ilvl="8" w:tplc="08090005" w:tentative="1">
      <w:start w:val="1"/>
      <w:numFmt w:val="bullet"/>
      <w:lvlText w:val=""/>
      <w:lvlJc w:val="left"/>
      <w:pPr>
        <w:ind w:left="7397" w:hanging="360"/>
      </w:pPr>
      <w:rPr>
        <w:rFonts w:ascii="Wingdings" w:hAnsi="Wingdings" w:hint="default"/>
      </w:rPr>
    </w:lvl>
  </w:abstractNum>
  <w:abstractNum w:abstractNumId="8" w15:restartNumberingAfterBreak="0">
    <w:nsid w:val="11954744"/>
    <w:multiLevelType w:val="multilevel"/>
    <w:tmpl w:val="9BF6BAAC"/>
    <w:lvl w:ilvl="0">
      <w:start w:val="3"/>
      <w:numFmt w:val="decimal"/>
      <w:lvlText w:val="%1"/>
      <w:lvlJc w:val="left"/>
      <w:pPr>
        <w:ind w:left="525" w:hanging="525"/>
      </w:pPr>
      <w:rPr>
        <w:rFonts w:hint="default"/>
      </w:rPr>
    </w:lvl>
    <w:lvl w:ilvl="1">
      <w:start w:val="4"/>
      <w:numFmt w:val="decimal"/>
      <w:lvlText w:val="%1.%2"/>
      <w:lvlJc w:val="left"/>
      <w:pPr>
        <w:ind w:left="596" w:hanging="525"/>
      </w:pPr>
      <w:rPr>
        <w:rFonts w:hint="default"/>
      </w:rPr>
    </w:lvl>
    <w:lvl w:ilvl="2">
      <w:start w:val="4"/>
      <w:numFmt w:val="decimal"/>
      <w:lvlText w:val="%1.%2.%3"/>
      <w:lvlJc w:val="left"/>
      <w:pPr>
        <w:ind w:left="862" w:hanging="720"/>
      </w:pPr>
      <w:rPr>
        <w:rFonts w:hint="default"/>
      </w:rPr>
    </w:lvl>
    <w:lvl w:ilvl="3">
      <w:start w:val="1"/>
      <w:numFmt w:val="decimal"/>
      <w:lvlText w:val="%1.%2.%3.%4"/>
      <w:lvlJc w:val="left"/>
      <w:pPr>
        <w:ind w:left="1293" w:hanging="1080"/>
      </w:pPr>
      <w:rPr>
        <w:rFonts w:hint="default"/>
      </w:rPr>
    </w:lvl>
    <w:lvl w:ilvl="4">
      <w:start w:val="1"/>
      <w:numFmt w:val="decimal"/>
      <w:lvlText w:val="%1.%2.%3.%4.%5"/>
      <w:lvlJc w:val="left"/>
      <w:pPr>
        <w:ind w:left="1364" w:hanging="1080"/>
      </w:pPr>
      <w:rPr>
        <w:rFonts w:hint="default"/>
      </w:rPr>
    </w:lvl>
    <w:lvl w:ilvl="5">
      <w:start w:val="1"/>
      <w:numFmt w:val="decimal"/>
      <w:lvlText w:val="%1.%2.%3.%4.%5.%6"/>
      <w:lvlJc w:val="left"/>
      <w:pPr>
        <w:ind w:left="1795" w:hanging="1440"/>
      </w:pPr>
      <w:rPr>
        <w:rFonts w:hint="default"/>
      </w:rPr>
    </w:lvl>
    <w:lvl w:ilvl="6">
      <w:start w:val="1"/>
      <w:numFmt w:val="decimal"/>
      <w:lvlText w:val="%1.%2.%3.%4.%5.%6.%7"/>
      <w:lvlJc w:val="left"/>
      <w:pPr>
        <w:ind w:left="1866" w:hanging="1440"/>
      </w:pPr>
      <w:rPr>
        <w:rFonts w:hint="default"/>
      </w:rPr>
    </w:lvl>
    <w:lvl w:ilvl="7">
      <w:start w:val="1"/>
      <w:numFmt w:val="decimal"/>
      <w:lvlText w:val="%1.%2.%3.%4.%5.%6.%7.%8"/>
      <w:lvlJc w:val="left"/>
      <w:pPr>
        <w:ind w:left="2297" w:hanging="1800"/>
      </w:pPr>
      <w:rPr>
        <w:rFonts w:hint="default"/>
      </w:rPr>
    </w:lvl>
    <w:lvl w:ilvl="8">
      <w:start w:val="1"/>
      <w:numFmt w:val="decimal"/>
      <w:lvlText w:val="%1.%2.%3.%4.%5.%6.%7.%8.%9"/>
      <w:lvlJc w:val="left"/>
      <w:pPr>
        <w:ind w:left="2368" w:hanging="1800"/>
      </w:pPr>
      <w:rPr>
        <w:rFonts w:hint="default"/>
      </w:rPr>
    </w:lvl>
  </w:abstractNum>
  <w:abstractNum w:abstractNumId="9"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E11009"/>
    <w:multiLevelType w:val="hybridMultilevel"/>
    <w:tmpl w:val="DEDC5252"/>
    <w:lvl w:ilvl="0" w:tplc="08090001">
      <w:start w:val="1"/>
      <w:numFmt w:val="bullet"/>
      <w:lvlText w:val=""/>
      <w:lvlJc w:val="left"/>
      <w:pPr>
        <w:ind w:left="1320" w:hanging="360"/>
      </w:pPr>
      <w:rPr>
        <w:rFonts w:ascii="Symbol" w:hAnsi="Symbol" w:hint="default"/>
      </w:rPr>
    </w:lvl>
    <w:lvl w:ilvl="1" w:tplc="08090003" w:tentative="1">
      <w:start w:val="1"/>
      <w:numFmt w:val="bullet"/>
      <w:lvlText w:val="o"/>
      <w:lvlJc w:val="left"/>
      <w:pPr>
        <w:ind w:left="2040" w:hanging="360"/>
      </w:pPr>
      <w:rPr>
        <w:rFonts w:ascii="Courier New" w:hAnsi="Courier New" w:cs="Courier New" w:hint="default"/>
      </w:rPr>
    </w:lvl>
    <w:lvl w:ilvl="2" w:tplc="08090005" w:tentative="1">
      <w:start w:val="1"/>
      <w:numFmt w:val="bullet"/>
      <w:lvlText w:val=""/>
      <w:lvlJc w:val="left"/>
      <w:pPr>
        <w:ind w:left="2760" w:hanging="360"/>
      </w:pPr>
      <w:rPr>
        <w:rFonts w:ascii="Wingdings" w:hAnsi="Wingdings" w:hint="default"/>
      </w:rPr>
    </w:lvl>
    <w:lvl w:ilvl="3" w:tplc="08090001" w:tentative="1">
      <w:start w:val="1"/>
      <w:numFmt w:val="bullet"/>
      <w:lvlText w:val=""/>
      <w:lvlJc w:val="left"/>
      <w:pPr>
        <w:ind w:left="3480" w:hanging="360"/>
      </w:pPr>
      <w:rPr>
        <w:rFonts w:ascii="Symbol" w:hAnsi="Symbol" w:hint="default"/>
      </w:rPr>
    </w:lvl>
    <w:lvl w:ilvl="4" w:tplc="08090003" w:tentative="1">
      <w:start w:val="1"/>
      <w:numFmt w:val="bullet"/>
      <w:lvlText w:val="o"/>
      <w:lvlJc w:val="left"/>
      <w:pPr>
        <w:ind w:left="4200" w:hanging="360"/>
      </w:pPr>
      <w:rPr>
        <w:rFonts w:ascii="Courier New" w:hAnsi="Courier New" w:cs="Courier New" w:hint="default"/>
      </w:rPr>
    </w:lvl>
    <w:lvl w:ilvl="5" w:tplc="08090005" w:tentative="1">
      <w:start w:val="1"/>
      <w:numFmt w:val="bullet"/>
      <w:lvlText w:val=""/>
      <w:lvlJc w:val="left"/>
      <w:pPr>
        <w:ind w:left="4920" w:hanging="360"/>
      </w:pPr>
      <w:rPr>
        <w:rFonts w:ascii="Wingdings" w:hAnsi="Wingdings" w:hint="default"/>
      </w:rPr>
    </w:lvl>
    <w:lvl w:ilvl="6" w:tplc="08090001" w:tentative="1">
      <w:start w:val="1"/>
      <w:numFmt w:val="bullet"/>
      <w:lvlText w:val=""/>
      <w:lvlJc w:val="left"/>
      <w:pPr>
        <w:ind w:left="5640" w:hanging="360"/>
      </w:pPr>
      <w:rPr>
        <w:rFonts w:ascii="Symbol" w:hAnsi="Symbol" w:hint="default"/>
      </w:rPr>
    </w:lvl>
    <w:lvl w:ilvl="7" w:tplc="08090003" w:tentative="1">
      <w:start w:val="1"/>
      <w:numFmt w:val="bullet"/>
      <w:lvlText w:val="o"/>
      <w:lvlJc w:val="left"/>
      <w:pPr>
        <w:ind w:left="6360" w:hanging="360"/>
      </w:pPr>
      <w:rPr>
        <w:rFonts w:ascii="Courier New" w:hAnsi="Courier New" w:cs="Courier New" w:hint="default"/>
      </w:rPr>
    </w:lvl>
    <w:lvl w:ilvl="8" w:tplc="08090005" w:tentative="1">
      <w:start w:val="1"/>
      <w:numFmt w:val="bullet"/>
      <w:lvlText w:val=""/>
      <w:lvlJc w:val="left"/>
      <w:pPr>
        <w:ind w:left="7080" w:hanging="360"/>
      </w:pPr>
      <w:rPr>
        <w:rFonts w:ascii="Wingdings" w:hAnsi="Wingdings" w:hint="default"/>
      </w:rPr>
    </w:lvl>
  </w:abstractNum>
  <w:abstractNum w:abstractNumId="12" w15:restartNumberingAfterBreak="0">
    <w:nsid w:val="23510CEC"/>
    <w:multiLevelType w:val="hybridMultilevel"/>
    <w:tmpl w:val="E8A6D300"/>
    <w:lvl w:ilvl="0" w:tplc="08090001">
      <w:start w:val="1"/>
      <w:numFmt w:val="bullet"/>
      <w:lvlText w:val=""/>
      <w:lvlJc w:val="left"/>
      <w:pPr>
        <w:tabs>
          <w:tab w:val="num" w:pos="1779"/>
        </w:tabs>
        <w:ind w:left="1779" w:hanging="360"/>
      </w:pPr>
      <w:rPr>
        <w:rFonts w:ascii="Symbol" w:hAnsi="Symbol" w:hint="default"/>
      </w:rPr>
    </w:lvl>
    <w:lvl w:ilvl="1" w:tplc="08090003" w:tentative="1">
      <w:start w:val="1"/>
      <w:numFmt w:val="bullet"/>
      <w:lvlText w:val="o"/>
      <w:lvlJc w:val="left"/>
      <w:pPr>
        <w:tabs>
          <w:tab w:val="num" w:pos="2499"/>
        </w:tabs>
        <w:ind w:left="2499" w:hanging="360"/>
      </w:pPr>
      <w:rPr>
        <w:rFonts w:ascii="Courier New" w:hAnsi="Courier New" w:hint="default"/>
      </w:rPr>
    </w:lvl>
    <w:lvl w:ilvl="2" w:tplc="08090005" w:tentative="1">
      <w:start w:val="1"/>
      <w:numFmt w:val="bullet"/>
      <w:lvlText w:val=""/>
      <w:lvlJc w:val="left"/>
      <w:pPr>
        <w:tabs>
          <w:tab w:val="num" w:pos="3219"/>
        </w:tabs>
        <w:ind w:left="3219" w:hanging="360"/>
      </w:pPr>
      <w:rPr>
        <w:rFonts w:ascii="Wingdings" w:hAnsi="Wingdings" w:hint="default"/>
      </w:rPr>
    </w:lvl>
    <w:lvl w:ilvl="3" w:tplc="08090001" w:tentative="1">
      <w:start w:val="1"/>
      <w:numFmt w:val="bullet"/>
      <w:lvlText w:val=""/>
      <w:lvlJc w:val="left"/>
      <w:pPr>
        <w:tabs>
          <w:tab w:val="num" w:pos="3939"/>
        </w:tabs>
        <w:ind w:left="3939" w:hanging="360"/>
      </w:pPr>
      <w:rPr>
        <w:rFonts w:ascii="Symbol" w:hAnsi="Symbol" w:hint="default"/>
      </w:rPr>
    </w:lvl>
    <w:lvl w:ilvl="4" w:tplc="08090003" w:tentative="1">
      <w:start w:val="1"/>
      <w:numFmt w:val="bullet"/>
      <w:lvlText w:val="o"/>
      <w:lvlJc w:val="left"/>
      <w:pPr>
        <w:tabs>
          <w:tab w:val="num" w:pos="4659"/>
        </w:tabs>
        <w:ind w:left="4659" w:hanging="360"/>
      </w:pPr>
      <w:rPr>
        <w:rFonts w:ascii="Courier New" w:hAnsi="Courier New" w:hint="default"/>
      </w:rPr>
    </w:lvl>
    <w:lvl w:ilvl="5" w:tplc="08090005" w:tentative="1">
      <w:start w:val="1"/>
      <w:numFmt w:val="bullet"/>
      <w:lvlText w:val=""/>
      <w:lvlJc w:val="left"/>
      <w:pPr>
        <w:tabs>
          <w:tab w:val="num" w:pos="5379"/>
        </w:tabs>
        <w:ind w:left="5379" w:hanging="360"/>
      </w:pPr>
      <w:rPr>
        <w:rFonts w:ascii="Wingdings" w:hAnsi="Wingdings" w:hint="default"/>
      </w:rPr>
    </w:lvl>
    <w:lvl w:ilvl="6" w:tplc="08090001" w:tentative="1">
      <w:start w:val="1"/>
      <w:numFmt w:val="bullet"/>
      <w:lvlText w:val=""/>
      <w:lvlJc w:val="left"/>
      <w:pPr>
        <w:tabs>
          <w:tab w:val="num" w:pos="6099"/>
        </w:tabs>
        <w:ind w:left="6099" w:hanging="360"/>
      </w:pPr>
      <w:rPr>
        <w:rFonts w:ascii="Symbol" w:hAnsi="Symbol" w:hint="default"/>
      </w:rPr>
    </w:lvl>
    <w:lvl w:ilvl="7" w:tplc="08090003" w:tentative="1">
      <w:start w:val="1"/>
      <w:numFmt w:val="bullet"/>
      <w:lvlText w:val="o"/>
      <w:lvlJc w:val="left"/>
      <w:pPr>
        <w:tabs>
          <w:tab w:val="num" w:pos="6819"/>
        </w:tabs>
        <w:ind w:left="6819" w:hanging="360"/>
      </w:pPr>
      <w:rPr>
        <w:rFonts w:ascii="Courier New" w:hAnsi="Courier New" w:hint="default"/>
      </w:rPr>
    </w:lvl>
    <w:lvl w:ilvl="8" w:tplc="08090005" w:tentative="1">
      <w:start w:val="1"/>
      <w:numFmt w:val="bullet"/>
      <w:lvlText w:val=""/>
      <w:lvlJc w:val="left"/>
      <w:pPr>
        <w:tabs>
          <w:tab w:val="num" w:pos="7539"/>
        </w:tabs>
        <w:ind w:left="7539" w:hanging="360"/>
      </w:pPr>
      <w:rPr>
        <w:rFonts w:ascii="Wingdings" w:hAnsi="Wingdings" w:hint="default"/>
      </w:rPr>
    </w:lvl>
  </w:abstractNum>
  <w:abstractNum w:abstractNumId="13" w15:restartNumberingAfterBreak="0">
    <w:nsid w:val="254D3E2D"/>
    <w:multiLevelType w:val="hybridMultilevel"/>
    <w:tmpl w:val="06FC56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0ED3DD2"/>
    <w:multiLevelType w:val="hybridMultilevel"/>
    <w:tmpl w:val="CE0C2534"/>
    <w:lvl w:ilvl="0" w:tplc="08090001">
      <w:start w:val="1"/>
      <w:numFmt w:val="bullet"/>
      <w:lvlText w:val=""/>
      <w:lvlJc w:val="left"/>
      <w:pPr>
        <w:tabs>
          <w:tab w:val="num" w:pos="1592"/>
        </w:tabs>
        <w:ind w:left="1592" w:hanging="360"/>
      </w:pPr>
      <w:rPr>
        <w:rFonts w:ascii="Symbol" w:hAnsi="Symbol" w:hint="default"/>
      </w:rPr>
    </w:lvl>
    <w:lvl w:ilvl="1" w:tplc="08090003" w:tentative="1">
      <w:start w:val="1"/>
      <w:numFmt w:val="bullet"/>
      <w:lvlText w:val="o"/>
      <w:lvlJc w:val="left"/>
      <w:pPr>
        <w:tabs>
          <w:tab w:val="num" w:pos="2312"/>
        </w:tabs>
        <w:ind w:left="2312" w:hanging="360"/>
      </w:pPr>
      <w:rPr>
        <w:rFonts w:ascii="Courier New" w:hAnsi="Courier New" w:hint="default"/>
      </w:rPr>
    </w:lvl>
    <w:lvl w:ilvl="2" w:tplc="08090005" w:tentative="1">
      <w:start w:val="1"/>
      <w:numFmt w:val="bullet"/>
      <w:lvlText w:val=""/>
      <w:lvlJc w:val="left"/>
      <w:pPr>
        <w:tabs>
          <w:tab w:val="num" w:pos="3032"/>
        </w:tabs>
        <w:ind w:left="3032" w:hanging="360"/>
      </w:pPr>
      <w:rPr>
        <w:rFonts w:ascii="Wingdings" w:hAnsi="Wingdings" w:hint="default"/>
      </w:rPr>
    </w:lvl>
    <w:lvl w:ilvl="3" w:tplc="08090001" w:tentative="1">
      <w:start w:val="1"/>
      <w:numFmt w:val="bullet"/>
      <w:lvlText w:val=""/>
      <w:lvlJc w:val="left"/>
      <w:pPr>
        <w:tabs>
          <w:tab w:val="num" w:pos="3752"/>
        </w:tabs>
        <w:ind w:left="3752" w:hanging="360"/>
      </w:pPr>
      <w:rPr>
        <w:rFonts w:ascii="Symbol" w:hAnsi="Symbol" w:hint="default"/>
      </w:rPr>
    </w:lvl>
    <w:lvl w:ilvl="4" w:tplc="08090003" w:tentative="1">
      <w:start w:val="1"/>
      <w:numFmt w:val="bullet"/>
      <w:lvlText w:val="o"/>
      <w:lvlJc w:val="left"/>
      <w:pPr>
        <w:tabs>
          <w:tab w:val="num" w:pos="4472"/>
        </w:tabs>
        <w:ind w:left="4472" w:hanging="360"/>
      </w:pPr>
      <w:rPr>
        <w:rFonts w:ascii="Courier New" w:hAnsi="Courier New" w:hint="default"/>
      </w:rPr>
    </w:lvl>
    <w:lvl w:ilvl="5" w:tplc="08090005" w:tentative="1">
      <w:start w:val="1"/>
      <w:numFmt w:val="bullet"/>
      <w:lvlText w:val=""/>
      <w:lvlJc w:val="left"/>
      <w:pPr>
        <w:tabs>
          <w:tab w:val="num" w:pos="5192"/>
        </w:tabs>
        <w:ind w:left="5192" w:hanging="360"/>
      </w:pPr>
      <w:rPr>
        <w:rFonts w:ascii="Wingdings" w:hAnsi="Wingdings" w:hint="default"/>
      </w:rPr>
    </w:lvl>
    <w:lvl w:ilvl="6" w:tplc="08090001" w:tentative="1">
      <w:start w:val="1"/>
      <w:numFmt w:val="bullet"/>
      <w:lvlText w:val=""/>
      <w:lvlJc w:val="left"/>
      <w:pPr>
        <w:tabs>
          <w:tab w:val="num" w:pos="5912"/>
        </w:tabs>
        <w:ind w:left="5912" w:hanging="360"/>
      </w:pPr>
      <w:rPr>
        <w:rFonts w:ascii="Symbol" w:hAnsi="Symbol" w:hint="default"/>
      </w:rPr>
    </w:lvl>
    <w:lvl w:ilvl="7" w:tplc="08090003" w:tentative="1">
      <w:start w:val="1"/>
      <w:numFmt w:val="bullet"/>
      <w:lvlText w:val="o"/>
      <w:lvlJc w:val="left"/>
      <w:pPr>
        <w:tabs>
          <w:tab w:val="num" w:pos="6632"/>
        </w:tabs>
        <w:ind w:left="6632" w:hanging="360"/>
      </w:pPr>
      <w:rPr>
        <w:rFonts w:ascii="Courier New" w:hAnsi="Courier New" w:hint="default"/>
      </w:rPr>
    </w:lvl>
    <w:lvl w:ilvl="8" w:tplc="08090005" w:tentative="1">
      <w:start w:val="1"/>
      <w:numFmt w:val="bullet"/>
      <w:lvlText w:val=""/>
      <w:lvlJc w:val="left"/>
      <w:pPr>
        <w:tabs>
          <w:tab w:val="num" w:pos="7352"/>
        </w:tabs>
        <w:ind w:left="7352" w:hanging="360"/>
      </w:pPr>
      <w:rPr>
        <w:rFonts w:ascii="Wingdings" w:hAnsi="Wingdings" w:hint="default"/>
      </w:rPr>
    </w:lvl>
  </w:abstractNum>
  <w:abstractNum w:abstractNumId="16" w15:restartNumberingAfterBreak="0">
    <w:nsid w:val="33A73A4C"/>
    <w:multiLevelType w:val="hybridMultilevel"/>
    <w:tmpl w:val="27901E2E"/>
    <w:lvl w:ilvl="0" w:tplc="08090001">
      <w:start w:val="1"/>
      <w:numFmt w:val="bullet"/>
      <w:lvlText w:val=""/>
      <w:lvlJc w:val="left"/>
      <w:pPr>
        <w:ind w:left="1779" w:hanging="360"/>
      </w:pPr>
      <w:rPr>
        <w:rFonts w:ascii="Symbol" w:hAnsi="Symbol" w:hint="default"/>
      </w:rPr>
    </w:lvl>
    <w:lvl w:ilvl="1" w:tplc="42B8150E">
      <w:numFmt w:val="bullet"/>
      <w:lvlText w:val="-"/>
      <w:lvlJc w:val="left"/>
      <w:pPr>
        <w:ind w:left="2499" w:hanging="360"/>
      </w:pPr>
      <w:rPr>
        <w:rFonts w:ascii="Arial" w:eastAsia="Times New Roman" w:hAnsi="Arial" w:hint="default"/>
      </w:rPr>
    </w:lvl>
    <w:lvl w:ilvl="2" w:tplc="08090005" w:tentative="1">
      <w:start w:val="1"/>
      <w:numFmt w:val="bullet"/>
      <w:lvlText w:val=""/>
      <w:lvlJc w:val="left"/>
      <w:pPr>
        <w:ind w:left="3219" w:hanging="360"/>
      </w:pPr>
      <w:rPr>
        <w:rFonts w:ascii="Wingdings" w:hAnsi="Wingdings" w:hint="default"/>
      </w:rPr>
    </w:lvl>
    <w:lvl w:ilvl="3" w:tplc="08090001" w:tentative="1">
      <w:start w:val="1"/>
      <w:numFmt w:val="bullet"/>
      <w:lvlText w:val=""/>
      <w:lvlJc w:val="left"/>
      <w:pPr>
        <w:ind w:left="3939" w:hanging="360"/>
      </w:pPr>
      <w:rPr>
        <w:rFonts w:ascii="Symbol" w:hAnsi="Symbol" w:hint="default"/>
      </w:rPr>
    </w:lvl>
    <w:lvl w:ilvl="4" w:tplc="08090003" w:tentative="1">
      <w:start w:val="1"/>
      <w:numFmt w:val="bullet"/>
      <w:lvlText w:val="o"/>
      <w:lvlJc w:val="left"/>
      <w:pPr>
        <w:ind w:left="4659" w:hanging="360"/>
      </w:pPr>
      <w:rPr>
        <w:rFonts w:ascii="Courier New" w:hAnsi="Courier New" w:hint="default"/>
      </w:rPr>
    </w:lvl>
    <w:lvl w:ilvl="5" w:tplc="08090005" w:tentative="1">
      <w:start w:val="1"/>
      <w:numFmt w:val="bullet"/>
      <w:lvlText w:val=""/>
      <w:lvlJc w:val="left"/>
      <w:pPr>
        <w:ind w:left="5379" w:hanging="360"/>
      </w:pPr>
      <w:rPr>
        <w:rFonts w:ascii="Wingdings" w:hAnsi="Wingdings" w:hint="default"/>
      </w:rPr>
    </w:lvl>
    <w:lvl w:ilvl="6" w:tplc="08090001" w:tentative="1">
      <w:start w:val="1"/>
      <w:numFmt w:val="bullet"/>
      <w:lvlText w:val=""/>
      <w:lvlJc w:val="left"/>
      <w:pPr>
        <w:ind w:left="6099" w:hanging="360"/>
      </w:pPr>
      <w:rPr>
        <w:rFonts w:ascii="Symbol" w:hAnsi="Symbol" w:hint="default"/>
      </w:rPr>
    </w:lvl>
    <w:lvl w:ilvl="7" w:tplc="08090003" w:tentative="1">
      <w:start w:val="1"/>
      <w:numFmt w:val="bullet"/>
      <w:lvlText w:val="o"/>
      <w:lvlJc w:val="left"/>
      <w:pPr>
        <w:ind w:left="6819" w:hanging="360"/>
      </w:pPr>
      <w:rPr>
        <w:rFonts w:ascii="Courier New" w:hAnsi="Courier New" w:hint="default"/>
      </w:rPr>
    </w:lvl>
    <w:lvl w:ilvl="8" w:tplc="08090005" w:tentative="1">
      <w:start w:val="1"/>
      <w:numFmt w:val="bullet"/>
      <w:lvlText w:val=""/>
      <w:lvlJc w:val="left"/>
      <w:pPr>
        <w:ind w:left="7539" w:hanging="360"/>
      </w:pPr>
      <w:rPr>
        <w:rFonts w:ascii="Wingdings" w:hAnsi="Wingdings" w:hint="default"/>
      </w:rPr>
    </w:lvl>
  </w:abstractNum>
  <w:abstractNum w:abstractNumId="17" w15:restartNumberingAfterBreak="0">
    <w:nsid w:val="36EC3A37"/>
    <w:multiLevelType w:val="hybridMultilevel"/>
    <w:tmpl w:val="AA529AAE"/>
    <w:lvl w:ilvl="0" w:tplc="08090001">
      <w:start w:val="1"/>
      <w:numFmt w:val="bullet"/>
      <w:lvlText w:val=""/>
      <w:lvlJc w:val="left"/>
      <w:pPr>
        <w:tabs>
          <w:tab w:val="num" w:pos="1680"/>
        </w:tabs>
        <w:ind w:left="1680" w:hanging="360"/>
      </w:pPr>
      <w:rPr>
        <w:rFonts w:ascii="Symbol" w:hAnsi="Symbol" w:hint="default"/>
      </w:rPr>
    </w:lvl>
    <w:lvl w:ilvl="1" w:tplc="08090003">
      <w:start w:val="1"/>
      <w:numFmt w:val="bullet"/>
      <w:lvlText w:val="o"/>
      <w:lvlJc w:val="left"/>
      <w:pPr>
        <w:tabs>
          <w:tab w:val="num" w:pos="2400"/>
        </w:tabs>
        <w:ind w:left="2400" w:hanging="360"/>
      </w:pPr>
      <w:rPr>
        <w:rFonts w:ascii="Courier New" w:hAnsi="Courier New" w:hint="default"/>
      </w:rPr>
    </w:lvl>
    <w:lvl w:ilvl="2" w:tplc="08090005" w:tentative="1">
      <w:start w:val="1"/>
      <w:numFmt w:val="bullet"/>
      <w:lvlText w:val=""/>
      <w:lvlJc w:val="left"/>
      <w:pPr>
        <w:tabs>
          <w:tab w:val="num" w:pos="3120"/>
        </w:tabs>
        <w:ind w:left="3120" w:hanging="360"/>
      </w:pPr>
      <w:rPr>
        <w:rFonts w:ascii="Wingdings" w:hAnsi="Wingdings" w:hint="default"/>
      </w:rPr>
    </w:lvl>
    <w:lvl w:ilvl="3" w:tplc="08090001" w:tentative="1">
      <w:start w:val="1"/>
      <w:numFmt w:val="bullet"/>
      <w:lvlText w:val=""/>
      <w:lvlJc w:val="left"/>
      <w:pPr>
        <w:tabs>
          <w:tab w:val="num" w:pos="3840"/>
        </w:tabs>
        <w:ind w:left="3840" w:hanging="360"/>
      </w:pPr>
      <w:rPr>
        <w:rFonts w:ascii="Symbol" w:hAnsi="Symbol" w:hint="default"/>
      </w:rPr>
    </w:lvl>
    <w:lvl w:ilvl="4" w:tplc="08090003" w:tentative="1">
      <w:start w:val="1"/>
      <w:numFmt w:val="bullet"/>
      <w:lvlText w:val="o"/>
      <w:lvlJc w:val="left"/>
      <w:pPr>
        <w:tabs>
          <w:tab w:val="num" w:pos="4560"/>
        </w:tabs>
        <w:ind w:left="4560" w:hanging="360"/>
      </w:pPr>
      <w:rPr>
        <w:rFonts w:ascii="Courier New" w:hAnsi="Courier New" w:hint="default"/>
      </w:rPr>
    </w:lvl>
    <w:lvl w:ilvl="5" w:tplc="08090005" w:tentative="1">
      <w:start w:val="1"/>
      <w:numFmt w:val="bullet"/>
      <w:lvlText w:val=""/>
      <w:lvlJc w:val="left"/>
      <w:pPr>
        <w:tabs>
          <w:tab w:val="num" w:pos="5280"/>
        </w:tabs>
        <w:ind w:left="5280" w:hanging="360"/>
      </w:pPr>
      <w:rPr>
        <w:rFonts w:ascii="Wingdings" w:hAnsi="Wingdings" w:hint="default"/>
      </w:rPr>
    </w:lvl>
    <w:lvl w:ilvl="6" w:tplc="08090001" w:tentative="1">
      <w:start w:val="1"/>
      <w:numFmt w:val="bullet"/>
      <w:lvlText w:val=""/>
      <w:lvlJc w:val="left"/>
      <w:pPr>
        <w:tabs>
          <w:tab w:val="num" w:pos="6000"/>
        </w:tabs>
        <w:ind w:left="6000" w:hanging="360"/>
      </w:pPr>
      <w:rPr>
        <w:rFonts w:ascii="Symbol" w:hAnsi="Symbol" w:hint="default"/>
      </w:rPr>
    </w:lvl>
    <w:lvl w:ilvl="7" w:tplc="08090003" w:tentative="1">
      <w:start w:val="1"/>
      <w:numFmt w:val="bullet"/>
      <w:lvlText w:val="o"/>
      <w:lvlJc w:val="left"/>
      <w:pPr>
        <w:tabs>
          <w:tab w:val="num" w:pos="6720"/>
        </w:tabs>
        <w:ind w:left="6720" w:hanging="360"/>
      </w:pPr>
      <w:rPr>
        <w:rFonts w:ascii="Courier New" w:hAnsi="Courier New" w:hint="default"/>
      </w:rPr>
    </w:lvl>
    <w:lvl w:ilvl="8" w:tplc="08090005" w:tentative="1">
      <w:start w:val="1"/>
      <w:numFmt w:val="bullet"/>
      <w:lvlText w:val=""/>
      <w:lvlJc w:val="left"/>
      <w:pPr>
        <w:tabs>
          <w:tab w:val="num" w:pos="7440"/>
        </w:tabs>
        <w:ind w:left="7440" w:hanging="360"/>
      </w:pPr>
      <w:rPr>
        <w:rFonts w:ascii="Wingdings" w:hAnsi="Wingdings" w:hint="default"/>
      </w:rPr>
    </w:lvl>
  </w:abstractNum>
  <w:abstractNum w:abstractNumId="18" w15:restartNumberingAfterBreak="0">
    <w:nsid w:val="38E44E06"/>
    <w:multiLevelType w:val="hybridMultilevel"/>
    <w:tmpl w:val="9FF400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DB0B74"/>
    <w:multiLevelType w:val="multilevel"/>
    <w:tmpl w:val="17BC100C"/>
    <w:lvl w:ilvl="0">
      <w:start w:val="3"/>
      <w:numFmt w:val="decimal"/>
      <w:lvlText w:val="%1"/>
      <w:lvlJc w:val="left"/>
      <w:pPr>
        <w:tabs>
          <w:tab w:val="num" w:pos="360"/>
        </w:tabs>
        <w:ind w:left="360" w:hanging="360"/>
      </w:pPr>
      <w:rPr>
        <w:rFonts w:hint="default"/>
      </w:rPr>
    </w:lvl>
    <w:lvl w:ilvl="1">
      <w:start w:val="3"/>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1"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39037D0"/>
    <w:multiLevelType w:val="hybridMultilevel"/>
    <w:tmpl w:val="A4CA5AE6"/>
    <w:lvl w:ilvl="0" w:tplc="08090001">
      <w:start w:val="1"/>
      <w:numFmt w:val="bullet"/>
      <w:lvlText w:val=""/>
      <w:lvlJc w:val="left"/>
      <w:pPr>
        <w:ind w:left="168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8095518"/>
    <w:multiLevelType w:val="multilevel"/>
    <w:tmpl w:val="8E585A5E"/>
    <w:lvl w:ilvl="0">
      <w:start w:val="3"/>
      <w:numFmt w:val="decimal"/>
      <w:lvlText w:val="%1"/>
      <w:lvlJc w:val="left"/>
      <w:pPr>
        <w:ind w:left="525" w:hanging="525"/>
      </w:pPr>
      <w:rPr>
        <w:rFonts w:hint="default"/>
      </w:rPr>
    </w:lvl>
    <w:lvl w:ilvl="1">
      <w:start w:val="8"/>
      <w:numFmt w:val="decimal"/>
      <w:lvlText w:val="%1.%2"/>
      <w:lvlJc w:val="left"/>
      <w:pPr>
        <w:ind w:left="604" w:hanging="525"/>
      </w:pPr>
      <w:rPr>
        <w:rFonts w:hint="default"/>
      </w:rPr>
    </w:lvl>
    <w:lvl w:ilvl="2">
      <w:start w:val="3"/>
      <w:numFmt w:val="decimal"/>
      <w:lvlText w:val="%1.%2.%3"/>
      <w:lvlJc w:val="left"/>
      <w:pPr>
        <w:ind w:left="878" w:hanging="720"/>
      </w:pPr>
      <w:rPr>
        <w:rFonts w:hint="default"/>
      </w:rPr>
    </w:lvl>
    <w:lvl w:ilvl="3">
      <w:start w:val="1"/>
      <w:numFmt w:val="decimal"/>
      <w:lvlText w:val="%1.%2.%3.%4"/>
      <w:lvlJc w:val="left"/>
      <w:pPr>
        <w:ind w:left="1317" w:hanging="1080"/>
      </w:pPr>
      <w:rPr>
        <w:rFonts w:hint="default"/>
      </w:rPr>
    </w:lvl>
    <w:lvl w:ilvl="4">
      <w:start w:val="1"/>
      <w:numFmt w:val="decimal"/>
      <w:lvlText w:val="%1.%2.%3.%4.%5"/>
      <w:lvlJc w:val="left"/>
      <w:pPr>
        <w:ind w:left="1396" w:hanging="1080"/>
      </w:pPr>
      <w:rPr>
        <w:rFonts w:hint="default"/>
      </w:rPr>
    </w:lvl>
    <w:lvl w:ilvl="5">
      <w:start w:val="1"/>
      <w:numFmt w:val="decimal"/>
      <w:lvlText w:val="%1.%2.%3.%4.%5.%6"/>
      <w:lvlJc w:val="left"/>
      <w:pPr>
        <w:ind w:left="1835" w:hanging="1440"/>
      </w:pPr>
      <w:rPr>
        <w:rFonts w:hint="default"/>
      </w:rPr>
    </w:lvl>
    <w:lvl w:ilvl="6">
      <w:start w:val="1"/>
      <w:numFmt w:val="decimal"/>
      <w:lvlText w:val="%1.%2.%3.%4.%5.%6.%7"/>
      <w:lvlJc w:val="left"/>
      <w:pPr>
        <w:ind w:left="1914" w:hanging="1440"/>
      </w:pPr>
      <w:rPr>
        <w:rFonts w:hint="default"/>
      </w:rPr>
    </w:lvl>
    <w:lvl w:ilvl="7">
      <w:start w:val="1"/>
      <w:numFmt w:val="decimal"/>
      <w:lvlText w:val="%1.%2.%3.%4.%5.%6.%7.%8"/>
      <w:lvlJc w:val="left"/>
      <w:pPr>
        <w:ind w:left="2353" w:hanging="1800"/>
      </w:pPr>
      <w:rPr>
        <w:rFonts w:hint="default"/>
      </w:rPr>
    </w:lvl>
    <w:lvl w:ilvl="8">
      <w:start w:val="1"/>
      <w:numFmt w:val="decimal"/>
      <w:lvlText w:val="%1.%2.%3.%4.%5.%6.%7.%8.%9"/>
      <w:lvlJc w:val="left"/>
      <w:pPr>
        <w:ind w:left="2432" w:hanging="1800"/>
      </w:pPr>
      <w:rPr>
        <w:rFonts w:hint="default"/>
      </w:rPr>
    </w:lvl>
  </w:abstractNum>
  <w:abstractNum w:abstractNumId="25" w15:restartNumberingAfterBreak="0">
    <w:nsid w:val="49075DDA"/>
    <w:multiLevelType w:val="hybridMultilevel"/>
    <w:tmpl w:val="93FCBA50"/>
    <w:lvl w:ilvl="0" w:tplc="08090001">
      <w:start w:val="1"/>
      <w:numFmt w:val="bullet"/>
      <w:lvlText w:val=""/>
      <w:lvlJc w:val="left"/>
      <w:pPr>
        <w:tabs>
          <w:tab w:val="num" w:pos="1637"/>
        </w:tabs>
        <w:ind w:left="1637" w:hanging="360"/>
      </w:pPr>
      <w:rPr>
        <w:rFonts w:ascii="Symbol" w:hAnsi="Symbol" w:hint="default"/>
      </w:rPr>
    </w:lvl>
    <w:lvl w:ilvl="1" w:tplc="08090003" w:tentative="1">
      <w:start w:val="1"/>
      <w:numFmt w:val="bullet"/>
      <w:lvlText w:val="o"/>
      <w:lvlJc w:val="left"/>
      <w:pPr>
        <w:tabs>
          <w:tab w:val="num" w:pos="2357"/>
        </w:tabs>
        <w:ind w:left="2357" w:hanging="360"/>
      </w:pPr>
      <w:rPr>
        <w:rFonts w:ascii="Courier New" w:hAnsi="Courier New" w:hint="default"/>
      </w:rPr>
    </w:lvl>
    <w:lvl w:ilvl="2" w:tplc="08090005" w:tentative="1">
      <w:start w:val="1"/>
      <w:numFmt w:val="bullet"/>
      <w:lvlText w:val=""/>
      <w:lvlJc w:val="left"/>
      <w:pPr>
        <w:tabs>
          <w:tab w:val="num" w:pos="3077"/>
        </w:tabs>
        <w:ind w:left="3077" w:hanging="360"/>
      </w:pPr>
      <w:rPr>
        <w:rFonts w:ascii="Wingdings" w:hAnsi="Wingdings" w:hint="default"/>
      </w:rPr>
    </w:lvl>
    <w:lvl w:ilvl="3" w:tplc="08090001" w:tentative="1">
      <w:start w:val="1"/>
      <w:numFmt w:val="bullet"/>
      <w:lvlText w:val=""/>
      <w:lvlJc w:val="left"/>
      <w:pPr>
        <w:tabs>
          <w:tab w:val="num" w:pos="3797"/>
        </w:tabs>
        <w:ind w:left="3797" w:hanging="360"/>
      </w:pPr>
      <w:rPr>
        <w:rFonts w:ascii="Symbol" w:hAnsi="Symbol" w:hint="default"/>
      </w:rPr>
    </w:lvl>
    <w:lvl w:ilvl="4" w:tplc="08090003" w:tentative="1">
      <w:start w:val="1"/>
      <w:numFmt w:val="bullet"/>
      <w:lvlText w:val="o"/>
      <w:lvlJc w:val="left"/>
      <w:pPr>
        <w:tabs>
          <w:tab w:val="num" w:pos="4517"/>
        </w:tabs>
        <w:ind w:left="4517" w:hanging="360"/>
      </w:pPr>
      <w:rPr>
        <w:rFonts w:ascii="Courier New" w:hAnsi="Courier New" w:hint="default"/>
      </w:rPr>
    </w:lvl>
    <w:lvl w:ilvl="5" w:tplc="08090005" w:tentative="1">
      <w:start w:val="1"/>
      <w:numFmt w:val="bullet"/>
      <w:lvlText w:val=""/>
      <w:lvlJc w:val="left"/>
      <w:pPr>
        <w:tabs>
          <w:tab w:val="num" w:pos="5237"/>
        </w:tabs>
        <w:ind w:left="5237" w:hanging="360"/>
      </w:pPr>
      <w:rPr>
        <w:rFonts w:ascii="Wingdings" w:hAnsi="Wingdings" w:hint="default"/>
      </w:rPr>
    </w:lvl>
    <w:lvl w:ilvl="6" w:tplc="08090001" w:tentative="1">
      <w:start w:val="1"/>
      <w:numFmt w:val="bullet"/>
      <w:lvlText w:val=""/>
      <w:lvlJc w:val="left"/>
      <w:pPr>
        <w:tabs>
          <w:tab w:val="num" w:pos="5957"/>
        </w:tabs>
        <w:ind w:left="5957" w:hanging="360"/>
      </w:pPr>
      <w:rPr>
        <w:rFonts w:ascii="Symbol" w:hAnsi="Symbol" w:hint="default"/>
      </w:rPr>
    </w:lvl>
    <w:lvl w:ilvl="7" w:tplc="08090003" w:tentative="1">
      <w:start w:val="1"/>
      <w:numFmt w:val="bullet"/>
      <w:lvlText w:val="o"/>
      <w:lvlJc w:val="left"/>
      <w:pPr>
        <w:tabs>
          <w:tab w:val="num" w:pos="6677"/>
        </w:tabs>
        <w:ind w:left="6677" w:hanging="360"/>
      </w:pPr>
      <w:rPr>
        <w:rFonts w:ascii="Courier New" w:hAnsi="Courier New" w:hint="default"/>
      </w:rPr>
    </w:lvl>
    <w:lvl w:ilvl="8" w:tplc="08090005" w:tentative="1">
      <w:start w:val="1"/>
      <w:numFmt w:val="bullet"/>
      <w:lvlText w:val=""/>
      <w:lvlJc w:val="left"/>
      <w:pPr>
        <w:tabs>
          <w:tab w:val="num" w:pos="7397"/>
        </w:tabs>
        <w:ind w:left="7397" w:hanging="360"/>
      </w:pPr>
      <w:rPr>
        <w:rFonts w:ascii="Wingdings" w:hAnsi="Wingdings" w:hint="default"/>
      </w:rPr>
    </w:lvl>
  </w:abstractNum>
  <w:abstractNum w:abstractNumId="26" w15:restartNumberingAfterBreak="0">
    <w:nsid w:val="4E8A557D"/>
    <w:multiLevelType w:val="hybridMultilevel"/>
    <w:tmpl w:val="EA60E1D6"/>
    <w:lvl w:ilvl="0" w:tplc="08090001">
      <w:start w:val="1"/>
      <w:numFmt w:val="bullet"/>
      <w:lvlText w:val=""/>
      <w:lvlJc w:val="left"/>
      <w:pPr>
        <w:tabs>
          <w:tab w:val="num" w:pos="1680"/>
        </w:tabs>
        <w:ind w:left="1680" w:hanging="360"/>
      </w:pPr>
      <w:rPr>
        <w:rFonts w:ascii="Symbol" w:hAnsi="Symbol" w:hint="default"/>
      </w:rPr>
    </w:lvl>
    <w:lvl w:ilvl="1" w:tplc="08090003" w:tentative="1">
      <w:start w:val="1"/>
      <w:numFmt w:val="bullet"/>
      <w:lvlText w:val="o"/>
      <w:lvlJc w:val="left"/>
      <w:pPr>
        <w:tabs>
          <w:tab w:val="num" w:pos="2400"/>
        </w:tabs>
        <w:ind w:left="2400" w:hanging="360"/>
      </w:pPr>
      <w:rPr>
        <w:rFonts w:ascii="Courier New" w:hAnsi="Courier New" w:hint="default"/>
      </w:rPr>
    </w:lvl>
    <w:lvl w:ilvl="2" w:tplc="08090005" w:tentative="1">
      <w:start w:val="1"/>
      <w:numFmt w:val="bullet"/>
      <w:lvlText w:val=""/>
      <w:lvlJc w:val="left"/>
      <w:pPr>
        <w:tabs>
          <w:tab w:val="num" w:pos="3120"/>
        </w:tabs>
        <w:ind w:left="3120" w:hanging="360"/>
      </w:pPr>
      <w:rPr>
        <w:rFonts w:ascii="Wingdings" w:hAnsi="Wingdings" w:hint="default"/>
      </w:rPr>
    </w:lvl>
    <w:lvl w:ilvl="3" w:tplc="08090001" w:tentative="1">
      <w:start w:val="1"/>
      <w:numFmt w:val="bullet"/>
      <w:lvlText w:val=""/>
      <w:lvlJc w:val="left"/>
      <w:pPr>
        <w:tabs>
          <w:tab w:val="num" w:pos="3840"/>
        </w:tabs>
        <w:ind w:left="3840" w:hanging="360"/>
      </w:pPr>
      <w:rPr>
        <w:rFonts w:ascii="Symbol" w:hAnsi="Symbol" w:hint="default"/>
      </w:rPr>
    </w:lvl>
    <w:lvl w:ilvl="4" w:tplc="08090003" w:tentative="1">
      <w:start w:val="1"/>
      <w:numFmt w:val="bullet"/>
      <w:lvlText w:val="o"/>
      <w:lvlJc w:val="left"/>
      <w:pPr>
        <w:tabs>
          <w:tab w:val="num" w:pos="4560"/>
        </w:tabs>
        <w:ind w:left="4560" w:hanging="360"/>
      </w:pPr>
      <w:rPr>
        <w:rFonts w:ascii="Courier New" w:hAnsi="Courier New" w:hint="default"/>
      </w:rPr>
    </w:lvl>
    <w:lvl w:ilvl="5" w:tplc="08090005" w:tentative="1">
      <w:start w:val="1"/>
      <w:numFmt w:val="bullet"/>
      <w:lvlText w:val=""/>
      <w:lvlJc w:val="left"/>
      <w:pPr>
        <w:tabs>
          <w:tab w:val="num" w:pos="5280"/>
        </w:tabs>
        <w:ind w:left="5280" w:hanging="360"/>
      </w:pPr>
      <w:rPr>
        <w:rFonts w:ascii="Wingdings" w:hAnsi="Wingdings" w:hint="default"/>
      </w:rPr>
    </w:lvl>
    <w:lvl w:ilvl="6" w:tplc="08090001" w:tentative="1">
      <w:start w:val="1"/>
      <w:numFmt w:val="bullet"/>
      <w:lvlText w:val=""/>
      <w:lvlJc w:val="left"/>
      <w:pPr>
        <w:tabs>
          <w:tab w:val="num" w:pos="6000"/>
        </w:tabs>
        <w:ind w:left="6000" w:hanging="360"/>
      </w:pPr>
      <w:rPr>
        <w:rFonts w:ascii="Symbol" w:hAnsi="Symbol" w:hint="default"/>
      </w:rPr>
    </w:lvl>
    <w:lvl w:ilvl="7" w:tplc="08090003" w:tentative="1">
      <w:start w:val="1"/>
      <w:numFmt w:val="bullet"/>
      <w:lvlText w:val="o"/>
      <w:lvlJc w:val="left"/>
      <w:pPr>
        <w:tabs>
          <w:tab w:val="num" w:pos="6720"/>
        </w:tabs>
        <w:ind w:left="6720" w:hanging="360"/>
      </w:pPr>
      <w:rPr>
        <w:rFonts w:ascii="Courier New" w:hAnsi="Courier New" w:hint="default"/>
      </w:rPr>
    </w:lvl>
    <w:lvl w:ilvl="8" w:tplc="08090005" w:tentative="1">
      <w:start w:val="1"/>
      <w:numFmt w:val="bullet"/>
      <w:lvlText w:val=""/>
      <w:lvlJc w:val="left"/>
      <w:pPr>
        <w:tabs>
          <w:tab w:val="num" w:pos="7440"/>
        </w:tabs>
        <w:ind w:left="7440" w:hanging="360"/>
      </w:pPr>
      <w:rPr>
        <w:rFonts w:ascii="Wingdings" w:hAnsi="Wingdings" w:hint="default"/>
      </w:rPr>
    </w:lvl>
  </w:abstractNum>
  <w:abstractNum w:abstractNumId="27" w15:restartNumberingAfterBreak="0">
    <w:nsid w:val="4FED03A7"/>
    <w:multiLevelType w:val="multilevel"/>
    <w:tmpl w:val="9878C57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28" w15:restartNumberingAfterBreak="0">
    <w:nsid w:val="50767284"/>
    <w:multiLevelType w:val="hybridMultilevel"/>
    <w:tmpl w:val="F4BA3E5A"/>
    <w:lvl w:ilvl="0" w:tplc="111A6D20">
      <w:start w:val="1"/>
      <w:numFmt w:val="bullet"/>
      <w:lvlText w:val=""/>
      <w:lvlJc w:val="left"/>
      <w:pPr>
        <w:tabs>
          <w:tab w:val="num" w:pos="840"/>
        </w:tabs>
        <w:ind w:left="840" w:hanging="360"/>
      </w:pPr>
      <w:rPr>
        <w:rFonts w:ascii="Symbol" w:hAnsi="Symbol" w:hint="default"/>
      </w:rPr>
    </w:lvl>
    <w:lvl w:ilvl="1" w:tplc="08090003">
      <w:start w:val="1"/>
      <w:numFmt w:val="bullet"/>
      <w:lvlText w:val="o"/>
      <w:lvlJc w:val="left"/>
      <w:pPr>
        <w:tabs>
          <w:tab w:val="num" w:pos="1560"/>
        </w:tabs>
        <w:ind w:left="1560" w:hanging="360"/>
      </w:pPr>
      <w:rPr>
        <w:rFonts w:ascii="Courier New" w:hAnsi="Courier New" w:hint="default"/>
      </w:rPr>
    </w:lvl>
    <w:lvl w:ilvl="2" w:tplc="08090005" w:tentative="1">
      <w:start w:val="1"/>
      <w:numFmt w:val="bullet"/>
      <w:lvlText w:val=""/>
      <w:lvlJc w:val="left"/>
      <w:pPr>
        <w:tabs>
          <w:tab w:val="num" w:pos="2280"/>
        </w:tabs>
        <w:ind w:left="2280" w:hanging="360"/>
      </w:pPr>
      <w:rPr>
        <w:rFonts w:ascii="Wingdings" w:hAnsi="Wingdings" w:hint="default"/>
      </w:rPr>
    </w:lvl>
    <w:lvl w:ilvl="3" w:tplc="08090001" w:tentative="1">
      <w:start w:val="1"/>
      <w:numFmt w:val="bullet"/>
      <w:lvlText w:val=""/>
      <w:lvlJc w:val="left"/>
      <w:pPr>
        <w:tabs>
          <w:tab w:val="num" w:pos="3000"/>
        </w:tabs>
        <w:ind w:left="3000" w:hanging="360"/>
      </w:pPr>
      <w:rPr>
        <w:rFonts w:ascii="Symbol" w:hAnsi="Symbol" w:hint="default"/>
      </w:rPr>
    </w:lvl>
    <w:lvl w:ilvl="4" w:tplc="08090003" w:tentative="1">
      <w:start w:val="1"/>
      <w:numFmt w:val="bullet"/>
      <w:lvlText w:val="o"/>
      <w:lvlJc w:val="left"/>
      <w:pPr>
        <w:tabs>
          <w:tab w:val="num" w:pos="3720"/>
        </w:tabs>
        <w:ind w:left="3720" w:hanging="360"/>
      </w:pPr>
      <w:rPr>
        <w:rFonts w:ascii="Courier New" w:hAnsi="Courier New" w:hint="default"/>
      </w:rPr>
    </w:lvl>
    <w:lvl w:ilvl="5" w:tplc="08090005" w:tentative="1">
      <w:start w:val="1"/>
      <w:numFmt w:val="bullet"/>
      <w:lvlText w:val=""/>
      <w:lvlJc w:val="left"/>
      <w:pPr>
        <w:tabs>
          <w:tab w:val="num" w:pos="4440"/>
        </w:tabs>
        <w:ind w:left="4440" w:hanging="360"/>
      </w:pPr>
      <w:rPr>
        <w:rFonts w:ascii="Wingdings" w:hAnsi="Wingdings" w:hint="default"/>
      </w:rPr>
    </w:lvl>
    <w:lvl w:ilvl="6" w:tplc="08090001" w:tentative="1">
      <w:start w:val="1"/>
      <w:numFmt w:val="bullet"/>
      <w:lvlText w:val=""/>
      <w:lvlJc w:val="left"/>
      <w:pPr>
        <w:tabs>
          <w:tab w:val="num" w:pos="5160"/>
        </w:tabs>
        <w:ind w:left="5160" w:hanging="360"/>
      </w:pPr>
      <w:rPr>
        <w:rFonts w:ascii="Symbol" w:hAnsi="Symbol" w:hint="default"/>
      </w:rPr>
    </w:lvl>
    <w:lvl w:ilvl="7" w:tplc="08090003" w:tentative="1">
      <w:start w:val="1"/>
      <w:numFmt w:val="bullet"/>
      <w:lvlText w:val="o"/>
      <w:lvlJc w:val="left"/>
      <w:pPr>
        <w:tabs>
          <w:tab w:val="num" w:pos="5880"/>
        </w:tabs>
        <w:ind w:left="5880" w:hanging="360"/>
      </w:pPr>
      <w:rPr>
        <w:rFonts w:ascii="Courier New" w:hAnsi="Courier New" w:hint="default"/>
      </w:rPr>
    </w:lvl>
    <w:lvl w:ilvl="8" w:tplc="08090005" w:tentative="1">
      <w:start w:val="1"/>
      <w:numFmt w:val="bullet"/>
      <w:lvlText w:val=""/>
      <w:lvlJc w:val="left"/>
      <w:pPr>
        <w:tabs>
          <w:tab w:val="num" w:pos="6600"/>
        </w:tabs>
        <w:ind w:left="6600" w:hanging="360"/>
      </w:pPr>
      <w:rPr>
        <w:rFonts w:ascii="Wingdings" w:hAnsi="Wingdings" w:hint="default"/>
      </w:rPr>
    </w:lvl>
  </w:abstractNum>
  <w:abstractNum w:abstractNumId="29" w15:restartNumberingAfterBreak="0">
    <w:nsid w:val="52A9518B"/>
    <w:multiLevelType w:val="hybridMultilevel"/>
    <w:tmpl w:val="590E00D8"/>
    <w:lvl w:ilvl="0" w:tplc="08090001">
      <w:start w:val="1"/>
      <w:numFmt w:val="bullet"/>
      <w:lvlText w:val=""/>
      <w:lvlJc w:val="left"/>
      <w:pPr>
        <w:tabs>
          <w:tab w:val="num" w:pos="540"/>
        </w:tabs>
        <w:ind w:left="540" w:hanging="360"/>
      </w:pPr>
      <w:rPr>
        <w:rFonts w:ascii="Symbol" w:hAnsi="Symbol" w:hint="default"/>
      </w:rPr>
    </w:lvl>
    <w:lvl w:ilvl="1" w:tplc="08090003" w:tentative="1">
      <w:start w:val="1"/>
      <w:numFmt w:val="bullet"/>
      <w:lvlText w:val="o"/>
      <w:lvlJc w:val="left"/>
      <w:pPr>
        <w:tabs>
          <w:tab w:val="num" w:pos="1260"/>
        </w:tabs>
        <w:ind w:left="1260" w:hanging="360"/>
      </w:pPr>
      <w:rPr>
        <w:rFonts w:ascii="Courier New" w:hAnsi="Courier New" w:hint="default"/>
      </w:rPr>
    </w:lvl>
    <w:lvl w:ilvl="2" w:tplc="08090005" w:tentative="1">
      <w:start w:val="1"/>
      <w:numFmt w:val="bullet"/>
      <w:lvlText w:val=""/>
      <w:lvlJc w:val="left"/>
      <w:pPr>
        <w:tabs>
          <w:tab w:val="num" w:pos="1980"/>
        </w:tabs>
        <w:ind w:left="1980" w:hanging="360"/>
      </w:pPr>
      <w:rPr>
        <w:rFonts w:ascii="Wingdings" w:hAnsi="Wingdings" w:hint="default"/>
      </w:rPr>
    </w:lvl>
    <w:lvl w:ilvl="3" w:tplc="08090001" w:tentative="1">
      <w:start w:val="1"/>
      <w:numFmt w:val="bullet"/>
      <w:lvlText w:val=""/>
      <w:lvlJc w:val="left"/>
      <w:pPr>
        <w:tabs>
          <w:tab w:val="num" w:pos="2700"/>
        </w:tabs>
        <w:ind w:left="2700" w:hanging="360"/>
      </w:pPr>
      <w:rPr>
        <w:rFonts w:ascii="Symbol" w:hAnsi="Symbol" w:hint="default"/>
      </w:rPr>
    </w:lvl>
    <w:lvl w:ilvl="4" w:tplc="08090003" w:tentative="1">
      <w:start w:val="1"/>
      <w:numFmt w:val="bullet"/>
      <w:lvlText w:val="o"/>
      <w:lvlJc w:val="left"/>
      <w:pPr>
        <w:tabs>
          <w:tab w:val="num" w:pos="3420"/>
        </w:tabs>
        <w:ind w:left="3420" w:hanging="360"/>
      </w:pPr>
      <w:rPr>
        <w:rFonts w:ascii="Courier New" w:hAnsi="Courier New" w:hint="default"/>
      </w:rPr>
    </w:lvl>
    <w:lvl w:ilvl="5" w:tplc="08090005" w:tentative="1">
      <w:start w:val="1"/>
      <w:numFmt w:val="bullet"/>
      <w:lvlText w:val=""/>
      <w:lvlJc w:val="left"/>
      <w:pPr>
        <w:tabs>
          <w:tab w:val="num" w:pos="4140"/>
        </w:tabs>
        <w:ind w:left="4140" w:hanging="360"/>
      </w:pPr>
      <w:rPr>
        <w:rFonts w:ascii="Wingdings" w:hAnsi="Wingdings" w:hint="default"/>
      </w:rPr>
    </w:lvl>
    <w:lvl w:ilvl="6" w:tplc="08090001" w:tentative="1">
      <w:start w:val="1"/>
      <w:numFmt w:val="bullet"/>
      <w:lvlText w:val=""/>
      <w:lvlJc w:val="left"/>
      <w:pPr>
        <w:tabs>
          <w:tab w:val="num" w:pos="4860"/>
        </w:tabs>
        <w:ind w:left="4860" w:hanging="360"/>
      </w:pPr>
      <w:rPr>
        <w:rFonts w:ascii="Symbol" w:hAnsi="Symbol" w:hint="default"/>
      </w:rPr>
    </w:lvl>
    <w:lvl w:ilvl="7" w:tplc="08090003" w:tentative="1">
      <w:start w:val="1"/>
      <w:numFmt w:val="bullet"/>
      <w:lvlText w:val="o"/>
      <w:lvlJc w:val="left"/>
      <w:pPr>
        <w:tabs>
          <w:tab w:val="num" w:pos="5580"/>
        </w:tabs>
        <w:ind w:left="5580" w:hanging="360"/>
      </w:pPr>
      <w:rPr>
        <w:rFonts w:ascii="Courier New" w:hAnsi="Courier New" w:hint="default"/>
      </w:rPr>
    </w:lvl>
    <w:lvl w:ilvl="8" w:tplc="08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D43295F"/>
    <w:multiLevelType w:val="hybridMultilevel"/>
    <w:tmpl w:val="D8E46180"/>
    <w:lvl w:ilvl="0" w:tplc="111A6D20">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190268"/>
    <w:multiLevelType w:val="multilevel"/>
    <w:tmpl w:val="C51A330C"/>
    <w:lvl w:ilvl="0">
      <w:start w:val="3"/>
      <w:numFmt w:val="decimal"/>
      <w:lvlText w:val="%1"/>
      <w:lvlJc w:val="left"/>
      <w:pPr>
        <w:ind w:left="360" w:hanging="360"/>
      </w:pPr>
      <w:rPr>
        <w:rFonts w:hint="default"/>
      </w:rPr>
    </w:lvl>
    <w:lvl w:ilvl="1">
      <w:start w:val="3"/>
      <w:numFmt w:val="decimal"/>
      <w:lvlText w:val="%1.%2"/>
      <w:lvlJc w:val="left"/>
      <w:pPr>
        <w:ind w:left="518" w:hanging="360"/>
      </w:pPr>
      <w:rPr>
        <w:rFonts w:hint="default"/>
      </w:rPr>
    </w:lvl>
    <w:lvl w:ilvl="2">
      <w:start w:val="1"/>
      <w:numFmt w:val="decimal"/>
      <w:lvlText w:val="%1.%2.%3"/>
      <w:lvlJc w:val="left"/>
      <w:pPr>
        <w:ind w:left="1036" w:hanging="720"/>
      </w:pPr>
      <w:rPr>
        <w:rFonts w:hint="default"/>
      </w:rPr>
    </w:lvl>
    <w:lvl w:ilvl="3">
      <w:start w:val="1"/>
      <w:numFmt w:val="decimal"/>
      <w:lvlText w:val="%1.%2.%3.%4"/>
      <w:lvlJc w:val="left"/>
      <w:pPr>
        <w:ind w:left="1554" w:hanging="1080"/>
      </w:pPr>
      <w:rPr>
        <w:rFonts w:hint="default"/>
      </w:rPr>
    </w:lvl>
    <w:lvl w:ilvl="4">
      <w:start w:val="1"/>
      <w:numFmt w:val="decimal"/>
      <w:lvlText w:val="%1.%2.%3.%4.%5"/>
      <w:lvlJc w:val="left"/>
      <w:pPr>
        <w:ind w:left="1712" w:hanging="1080"/>
      </w:pPr>
      <w:rPr>
        <w:rFonts w:hint="default"/>
      </w:rPr>
    </w:lvl>
    <w:lvl w:ilvl="5">
      <w:start w:val="1"/>
      <w:numFmt w:val="decimal"/>
      <w:lvlText w:val="%1.%2.%3.%4.%5.%6"/>
      <w:lvlJc w:val="left"/>
      <w:pPr>
        <w:ind w:left="2230" w:hanging="1440"/>
      </w:pPr>
      <w:rPr>
        <w:rFonts w:hint="default"/>
      </w:rPr>
    </w:lvl>
    <w:lvl w:ilvl="6">
      <w:start w:val="1"/>
      <w:numFmt w:val="decimal"/>
      <w:lvlText w:val="%1.%2.%3.%4.%5.%6.%7"/>
      <w:lvlJc w:val="left"/>
      <w:pPr>
        <w:ind w:left="2388" w:hanging="1440"/>
      </w:pPr>
      <w:rPr>
        <w:rFonts w:hint="default"/>
      </w:rPr>
    </w:lvl>
    <w:lvl w:ilvl="7">
      <w:start w:val="1"/>
      <w:numFmt w:val="decimal"/>
      <w:lvlText w:val="%1.%2.%3.%4.%5.%6.%7.%8"/>
      <w:lvlJc w:val="left"/>
      <w:pPr>
        <w:ind w:left="2906" w:hanging="1800"/>
      </w:pPr>
      <w:rPr>
        <w:rFonts w:hint="default"/>
      </w:rPr>
    </w:lvl>
    <w:lvl w:ilvl="8">
      <w:start w:val="1"/>
      <w:numFmt w:val="decimal"/>
      <w:lvlText w:val="%1.%2.%3.%4.%5.%6.%7.%8.%9"/>
      <w:lvlJc w:val="left"/>
      <w:pPr>
        <w:ind w:left="3064" w:hanging="1800"/>
      </w:pPr>
      <w:rPr>
        <w:rFonts w:hint="default"/>
      </w:rPr>
    </w:lvl>
  </w:abstractNum>
  <w:abstractNum w:abstractNumId="34"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61AD0187"/>
    <w:multiLevelType w:val="hybridMultilevel"/>
    <w:tmpl w:val="78F84636"/>
    <w:lvl w:ilvl="0" w:tplc="08090001">
      <w:start w:val="1"/>
      <w:numFmt w:val="bullet"/>
      <w:lvlText w:val=""/>
      <w:lvlJc w:val="left"/>
      <w:pPr>
        <w:tabs>
          <w:tab w:val="num" w:pos="1570"/>
        </w:tabs>
        <w:ind w:left="1570" w:hanging="360"/>
      </w:pPr>
      <w:rPr>
        <w:rFonts w:ascii="Symbol" w:hAnsi="Symbol" w:hint="default"/>
      </w:rPr>
    </w:lvl>
    <w:lvl w:ilvl="1" w:tplc="08090003" w:tentative="1">
      <w:start w:val="1"/>
      <w:numFmt w:val="bullet"/>
      <w:lvlText w:val="o"/>
      <w:lvlJc w:val="left"/>
      <w:pPr>
        <w:tabs>
          <w:tab w:val="num" w:pos="2290"/>
        </w:tabs>
        <w:ind w:left="2290" w:hanging="360"/>
      </w:pPr>
      <w:rPr>
        <w:rFonts w:ascii="Courier New" w:hAnsi="Courier New" w:hint="default"/>
      </w:rPr>
    </w:lvl>
    <w:lvl w:ilvl="2" w:tplc="08090005" w:tentative="1">
      <w:start w:val="1"/>
      <w:numFmt w:val="bullet"/>
      <w:lvlText w:val=""/>
      <w:lvlJc w:val="left"/>
      <w:pPr>
        <w:tabs>
          <w:tab w:val="num" w:pos="3010"/>
        </w:tabs>
        <w:ind w:left="3010" w:hanging="360"/>
      </w:pPr>
      <w:rPr>
        <w:rFonts w:ascii="Wingdings" w:hAnsi="Wingdings" w:hint="default"/>
      </w:rPr>
    </w:lvl>
    <w:lvl w:ilvl="3" w:tplc="08090001" w:tentative="1">
      <w:start w:val="1"/>
      <w:numFmt w:val="bullet"/>
      <w:lvlText w:val=""/>
      <w:lvlJc w:val="left"/>
      <w:pPr>
        <w:tabs>
          <w:tab w:val="num" w:pos="3730"/>
        </w:tabs>
        <w:ind w:left="3730" w:hanging="360"/>
      </w:pPr>
      <w:rPr>
        <w:rFonts w:ascii="Symbol" w:hAnsi="Symbol" w:hint="default"/>
      </w:rPr>
    </w:lvl>
    <w:lvl w:ilvl="4" w:tplc="08090003" w:tentative="1">
      <w:start w:val="1"/>
      <w:numFmt w:val="bullet"/>
      <w:lvlText w:val="o"/>
      <w:lvlJc w:val="left"/>
      <w:pPr>
        <w:tabs>
          <w:tab w:val="num" w:pos="4450"/>
        </w:tabs>
        <w:ind w:left="4450" w:hanging="360"/>
      </w:pPr>
      <w:rPr>
        <w:rFonts w:ascii="Courier New" w:hAnsi="Courier New" w:hint="default"/>
      </w:rPr>
    </w:lvl>
    <w:lvl w:ilvl="5" w:tplc="08090005" w:tentative="1">
      <w:start w:val="1"/>
      <w:numFmt w:val="bullet"/>
      <w:lvlText w:val=""/>
      <w:lvlJc w:val="left"/>
      <w:pPr>
        <w:tabs>
          <w:tab w:val="num" w:pos="5170"/>
        </w:tabs>
        <w:ind w:left="5170" w:hanging="360"/>
      </w:pPr>
      <w:rPr>
        <w:rFonts w:ascii="Wingdings" w:hAnsi="Wingdings" w:hint="default"/>
      </w:rPr>
    </w:lvl>
    <w:lvl w:ilvl="6" w:tplc="08090001" w:tentative="1">
      <w:start w:val="1"/>
      <w:numFmt w:val="bullet"/>
      <w:lvlText w:val=""/>
      <w:lvlJc w:val="left"/>
      <w:pPr>
        <w:tabs>
          <w:tab w:val="num" w:pos="5890"/>
        </w:tabs>
        <w:ind w:left="5890" w:hanging="360"/>
      </w:pPr>
      <w:rPr>
        <w:rFonts w:ascii="Symbol" w:hAnsi="Symbol" w:hint="default"/>
      </w:rPr>
    </w:lvl>
    <w:lvl w:ilvl="7" w:tplc="08090003" w:tentative="1">
      <w:start w:val="1"/>
      <w:numFmt w:val="bullet"/>
      <w:lvlText w:val="o"/>
      <w:lvlJc w:val="left"/>
      <w:pPr>
        <w:tabs>
          <w:tab w:val="num" w:pos="6610"/>
        </w:tabs>
        <w:ind w:left="6610" w:hanging="360"/>
      </w:pPr>
      <w:rPr>
        <w:rFonts w:ascii="Courier New" w:hAnsi="Courier New" w:hint="default"/>
      </w:rPr>
    </w:lvl>
    <w:lvl w:ilvl="8" w:tplc="08090005" w:tentative="1">
      <w:start w:val="1"/>
      <w:numFmt w:val="bullet"/>
      <w:lvlText w:val=""/>
      <w:lvlJc w:val="left"/>
      <w:pPr>
        <w:tabs>
          <w:tab w:val="num" w:pos="7330"/>
        </w:tabs>
        <w:ind w:left="7330" w:hanging="360"/>
      </w:pPr>
      <w:rPr>
        <w:rFonts w:ascii="Wingdings" w:hAnsi="Wingdings" w:hint="default"/>
      </w:rPr>
    </w:lvl>
  </w:abstractNum>
  <w:abstractNum w:abstractNumId="36" w15:restartNumberingAfterBreak="0">
    <w:nsid w:val="67016330"/>
    <w:multiLevelType w:val="multilevel"/>
    <w:tmpl w:val="08A06058"/>
    <w:lvl w:ilvl="0">
      <w:start w:val="2"/>
      <w:numFmt w:val="decimal"/>
      <w:lvlText w:val="%1."/>
      <w:lvlJc w:val="left"/>
      <w:pPr>
        <w:ind w:left="720" w:hanging="360"/>
      </w:pPr>
      <w:rPr>
        <w:rFonts w:hint="default"/>
      </w:rPr>
    </w:lvl>
    <w:lvl w:ilvl="1">
      <w:start w:val="3"/>
      <w:numFmt w:val="decimal"/>
      <w:isLgl/>
      <w:lvlText w:val="%1.%2"/>
      <w:lvlJc w:val="left"/>
      <w:pPr>
        <w:ind w:left="600" w:hanging="6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37" w15:restartNumberingAfterBreak="0">
    <w:nsid w:val="6921527B"/>
    <w:multiLevelType w:val="hybridMultilevel"/>
    <w:tmpl w:val="71542FB4"/>
    <w:lvl w:ilvl="0" w:tplc="8B9E9090">
      <w:start w:val="1"/>
      <w:numFmt w:val="decimal"/>
      <w:lvlText w:val="%1."/>
      <w:lvlJc w:val="left"/>
      <w:pPr>
        <w:tabs>
          <w:tab w:val="num" w:pos="720"/>
        </w:tabs>
        <w:ind w:left="720" w:hanging="360"/>
      </w:pPr>
      <w:rPr>
        <w:rFonts w:hint="default"/>
      </w:rPr>
    </w:lvl>
    <w:lvl w:ilvl="1" w:tplc="54C0C946">
      <w:numFmt w:val="none"/>
      <w:lvlText w:val=""/>
      <w:lvlJc w:val="left"/>
      <w:pPr>
        <w:tabs>
          <w:tab w:val="num" w:pos="360"/>
        </w:tabs>
      </w:pPr>
    </w:lvl>
    <w:lvl w:ilvl="2" w:tplc="14E86530">
      <w:numFmt w:val="none"/>
      <w:lvlText w:val=""/>
      <w:lvlJc w:val="left"/>
      <w:pPr>
        <w:tabs>
          <w:tab w:val="num" w:pos="360"/>
        </w:tabs>
      </w:pPr>
    </w:lvl>
    <w:lvl w:ilvl="3" w:tplc="445C1224">
      <w:numFmt w:val="none"/>
      <w:lvlText w:val=""/>
      <w:lvlJc w:val="left"/>
      <w:pPr>
        <w:tabs>
          <w:tab w:val="num" w:pos="360"/>
        </w:tabs>
      </w:pPr>
    </w:lvl>
    <w:lvl w:ilvl="4" w:tplc="2EE67610">
      <w:numFmt w:val="none"/>
      <w:lvlText w:val=""/>
      <w:lvlJc w:val="left"/>
      <w:pPr>
        <w:tabs>
          <w:tab w:val="num" w:pos="360"/>
        </w:tabs>
      </w:pPr>
    </w:lvl>
    <w:lvl w:ilvl="5" w:tplc="A4EA40CC">
      <w:numFmt w:val="none"/>
      <w:lvlText w:val=""/>
      <w:lvlJc w:val="left"/>
      <w:pPr>
        <w:tabs>
          <w:tab w:val="num" w:pos="360"/>
        </w:tabs>
      </w:pPr>
    </w:lvl>
    <w:lvl w:ilvl="6" w:tplc="3DB0F704">
      <w:numFmt w:val="none"/>
      <w:lvlText w:val=""/>
      <w:lvlJc w:val="left"/>
      <w:pPr>
        <w:tabs>
          <w:tab w:val="num" w:pos="360"/>
        </w:tabs>
      </w:pPr>
    </w:lvl>
    <w:lvl w:ilvl="7" w:tplc="1D849482">
      <w:numFmt w:val="none"/>
      <w:lvlText w:val=""/>
      <w:lvlJc w:val="left"/>
      <w:pPr>
        <w:tabs>
          <w:tab w:val="num" w:pos="360"/>
        </w:tabs>
      </w:pPr>
    </w:lvl>
    <w:lvl w:ilvl="8" w:tplc="DDDA91AC">
      <w:numFmt w:val="none"/>
      <w:lvlText w:val=""/>
      <w:lvlJc w:val="left"/>
      <w:pPr>
        <w:tabs>
          <w:tab w:val="num" w:pos="360"/>
        </w:tabs>
      </w:pPr>
    </w:lvl>
  </w:abstractNum>
  <w:abstractNum w:abstractNumId="38" w15:restartNumberingAfterBreak="0">
    <w:nsid w:val="6C0A0828"/>
    <w:multiLevelType w:val="hybridMultilevel"/>
    <w:tmpl w:val="2726383A"/>
    <w:lvl w:ilvl="0" w:tplc="08090001">
      <w:start w:val="1"/>
      <w:numFmt w:val="bullet"/>
      <w:lvlText w:val=""/>
      <w:lvlJc w:val="left"/>
      <w:pPr>
        <w:tabs>
          <w:tab w:val="num" w:pos="540"/>
        </w:tabs>
        <w:ind w:left="54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40"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1"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3"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37"/>
  </w:num>
  <w:num w:numId="3">
    <w:abstractNumId w:val="4"/>
  </w:num>
  <w:num w:numId="4">
    <w:abstractNumId w:val="31"/>
  </w:num>
  <w:num w:numId="5">
    <w:abstractNumId w:val="28"/>
  </w:num>
  <w:num w:numId="6">
    <w:abstractNumId w:val="29"/>
  </w:num>
  <w:num w:numId="7">
    <w:abstractNumId w:val="38"/>
  </w:num>
  <w:num w:numId="8">
    <w:abstractNumId w:val="13"/>
  </w:num>
  <w:num w:numId="9">
    <w:abstractNumId w:val="27"/>
  </w:num>
  <w:num w:numId="10">
    <w:abstractNumId w:val="20"/>
  </w:num>
  <w:num w:numId="11">
    <w:abstractNumId w:val="1"/>
  </w:num>
  <w:num w:numId="12">
    <w:abstractNumId w:val="6"/>
  </w:num>
  <w:num w:numId="13">
    <w:abstractNumId w:val="3"/>
  </w:num>
  <w:num w:numId="14">
    <w:abstractNumId w:val="39"/>
  </w:num>
  <w:num w:numId="15">
    <w:abstractNumId w:val="42"/>
  </w:num>
  <w:num w:numId="16">
    <w:abstractNumId w:val="43"/>
  </w:num>
  <w:num w:numId="17">
    <w:abstractNumId w:val="2"/>
  </w:num>
  <w:num w:numId="18">
    <w:abstractNumId w:val="30"/>
  </w:num>
  <w:num w:numId="19">
    <w:abstractNumId w:val="40"/>
  </w:num>
  <w:num w:numId="20">
    <w:abstractNumId w:val="34"/>
  </w:num>
  <w:num w:numId="21">
    <w:abstractNumId w:val="14"/>
  </w:num>
  <w:num w:numId="22">
    <w:abstractNumId w:val="9"/>
  </w:num>
  <w:num w:numId="23">
    <w:abstractNumId w:val="41"/>
  </w:num>
  <w:num w:numId="24">
    <w:abstractNumId w:val="19"/>
  </w:num>
  <w:num w:numId="25">
    <w:abstractNumId w:val="32"/>
  </w:num>
  <w:num w:numId="26">
    <w:abstractNumId w:val="21"/>
  </w:num>
  <w:num w:numId="27">
    <w:abstractNumId w:val="10"/>
  </w:num>
  <w:num w:numId="28">
    <w:abstractNumId w:val="23"/>
  </w:num>
  <w:num w:numId="29">
    <w:abstractNumId w:val="15"/>
  </w:num>
  <w:num w:numId="30">
    <w:abstractNumId w:val="35"/>
  </w:num>
  <w:num w:numId="31">
    <w:abstractNumId w:val="18"/>
  </w:num>
  <w:num w:numId="32">
    <w:abstractNumId w:val="22"/>
  </w:num>
  <w:num w:numId="33">
    <w:abstractNumId w:val="12"/>
  </w:num>
  <w:num w:numId="34">
    <w:abstractNumId w:val="26"/>
  </w:num>
  <w:num w:numId="35">
    <w:abstractNumId w:val="25"/>
  </w:num>
  <w:num w:numId="36">
    <w:abstractNumId w:val="5"/>
  </w:num>
  <w:num w:numId="37">
    <w:abstractNumId w:val="17"/>
  </w:num>
  <w:num w:numId="38">
    <w:abstractNumId w:val="16"/>
  </w:num>
  <w:num w:numId="39">
    <w:abstractNumId w:val="7"/>
  </w:num>
  <w:num w:numId="40">
    <w:abstractNumId w:val="36"/>
  </w:num>
  <w:num w:numId="41">
    <w:abstractNumId w:val="8"/>
  </w:num>
  <w:num w:numId="42">
    <w:abstractNumId w:val="24"/>
  </w:num>
  <w:num w:numId="43">
    <w:abstractNumId w:val="33"/>
  </w:num>
  <w:num w:numId="44">
    <w:abstractNumId w:val="11"/>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38F"/>
    <w:rsid w:val="000056BB"/>
    <w:rsid w:val="00005E62"/>
    <w:rsid w:val="000166EA"/>
    <w:rsid w:val="00023B86"/>
    <w:rsid w:val="00024E12"/>
    <w:rsid w:val="00031712"/>
    <w:rsid w:val="00034274"/>
    <w:rsid w:val="000362B9"/>
    <w:rsid w:val="0004064B"/>
    <w:rsid w:val="00046FDB"/>
    <w:rsid w:val="00051B73"/>
    <w:rsid w:val="00087A04"/>
    <w:rsid w:val="00096D02"/>
    <w:rsid w:val="000A5A6D"/>
    <w:rsid w:val="000A6732"/>
    <w:rsid w:val="000B7D74"/>
    <w:rsid w:val="000C0DB4"/>
    <w:rsid w:val="000C35CA"/>
    <w:rsid w:val="000C4B96"/>
    <w:rsid w:val="000D06BF"/>
    <w:rsid w:val="000D5A35"/>
    <w:rsid w:val="000D64BA"/>
    <w:rsid w:val="000D7C39"/>
    <w:rsid w:val="000E47F7"/>
    <w:rsid w:val="000E4F59"/>
    <w:rsid w:val="000E587E"/>
    <w:rsid w:val="000F00BC"/>
    <w:rsid w:val="000F0B0B"/>
    <w:rsid w:val="00114A7B"/>
    <w:rsid w:val="00117192"/>
    <w:rsid w:val="001239E5"/>
    <w:rsid w:val="001268C3"/>
    <w:rsid w:val="00134BA4"/>
    <w:rsid w:val="00142318"/>
    <w:rsid w:val="00142FFA"/>
    <w:rsid w:val="00150BDD"/>
    <w:rsid w:val="00160045"/>
    <w:rsid w:val="001949B1"/>
    <w:rsid w:val="001A1603"/>
    <w:rsid w:val="001A7577"/>
    <w:rsid w:val="001B2547"/>
    <w:rsid w:val="001B6CB0"/>
    <w:rsid w:val="001C7644"/>
    <w:rsid w:val="001D724F"/>
    <w:rsid w:val="001E5DAF"/>
    <w:rsid w:val="001F08FF"/>
    <w:rsid w:val="001F0A6D"/>
    <w:rsid w:val="001F2ADC"/>
    <w:rsid w:val="00204861"/>
    <w:rsid w:val="00207233"/>
    <w:rsid w:val="002079E0"/>
    <w:rsid w:val="002111D2"/>
    <w:rsid w:val="00212057"/>
    <w:rsid w:val="00213917"/>
    <w:rsid w:val="00221760"/>
    <w:rsid w:val="0024043D"/>
    <w:rsid w:val="00260E06"/>
    <w:rsid w:val="00271FF9"/>
    <w:rsid w:val="00276BE3"/>
    <w:rsid w:val="002A3213"/>
    <w:rsid w:val="002D243D"/>
    <w:rsid w:val="002F18EA"/>
    <w:rsid w:val="0030340A"/>
    <w:rsid w:val="00304CAA"/>
    <w:rsid w:val="00305695"/>
    <w:rsid w:val="00316D75"/>
    <w:rsid w:val="00321C90"/>
    <w:rsid w:val="00322E89"/>
    <w:rsid w:val="003234F2"/>
    <w:rsid w:val="00345BC2"/>
    <w:rsid w:val="00350D82"/>
    <w:rsid w:val="003666E3"/>
    <w:rsid w:val="00367853"/>
    <w:rsid w:val="00370A6D"/>
    <w:rsid w:val="003775D1"/>
    <w:rsid w:val="00386935"/>
    <w:rsid w:val="00392F22"/>
    <w:rsid w:val="003A02D0"/>
    <w:rsid w:val="003A1644"/>
    <w:rsid w:val="003A4EA9"/>
    <w:rsid w:val="003B29E8"/>
    <w:rsid w:val="003B4701"/>
    <w:rsid w:val="003B57FE"/>
    <w:rsid w:val="003C39EA"/>
    <w:rsid w:val="003C5209"/>
    <w:rsid w:val="003D0514"/>
    <w:rsid w:val="003D3150"/>
    <w:rsid w:val="003E2DFC"/>
    <w:rsid w:val="003F6486"/>
    <w:rsid w:val="00402740"/>
    <w:rsid w:val="00402CA2"/>
    <w:rsid w:val="00407EAC"/>
    <w:rsid w:val="004137A4"/>
    <w:rsid w:val="00415049"/>
    <w:rsid w:val="004226E1"/>
    <w:rsid w:val="00422F88"/>
    <w:rsid w:val="004241C0"/>
    <w:rsid w:val="00432B88"/>
    <w:rsid w:val="00434DA4"/>
    <w:rsid w:val="0043715D"/>
    <w:rsid w:val="00444646"/>
    <w:rsid w:val="00444EAC"/>
    <w:rsid w:val="00455215"/>
    <w:rsid w:val="00460E5E"/>
    <w:rsid w:val="004630C5"/>
    <w:rsid w:val="0049038C"/>
    <w:rsid w:val="00493504"/>
    <w:rsid w:val="004B12CB"/>
    <w:rsid w:val="004B6770"/>
    <w:rsid w:val="004C3BC2"/>
    <w:rsid w:val="004C692A"/>
    <w:rsid w:val="004D31DB"/>
    <w:rsid w:val="004D54C0"/>
    <w:rsid w:val="004F1BAB"/>
    <w:rsid w:val="004F2E7C"/>
    <w:rsid w:val="004F392B"/>
    <w:rsid w:val="004F3AE2"/>
    <w:rsid w:val="00500E8A"/>
    <w:rsid w:val="00501B29"/>
    <w:rsid w:val="00501DBE"/>
    <w:rsid w:val="005072E4"/>
    <w:rsid w:val="00514E81"/>
    <w:rsid w:val="00523519"/>
    <w:rsid w:val="005251D5"/>
    <w:rsid w:val="005254C6"/>
    <w:rsid w:val="005264CB"/>
    <w:rsid w:val="005409A6"/>
    <w:rsid w:val="00540DA4"/>
    <w:rsid w:val="00561482"/>
    <w:rsid w:val="00563C5E"/>
    <w:rsid w:val="00565CE1"/>
    <w:rsid w:val="00593DE3"/>
    <w:rsid w:val="005A1569"/>
    <w:rsid w:val="005A57F9"/>
    <w:rsid w:val="005B64F7"/>
    <w:rsid w:val="005C2D5A"/>
    <w:rsid w:val="005C510D"/>
    <w:rsid w:val="005D28BC"/>
    <w:rsid w:val="005E1F3D"/>
    <w:rsid w:val="005F3440"/>
    <w:rsid w:val="00601441"/>
    <w:rsid w:val="006016EE"/>
    <w:rsid w:val="006061FD"/>
    <w:rsid w:val="00607103"/>
    <w:rsid w:val="0061035B"/>
    <w:rsid w:val="00613AA7"/>
    <w:rsid w:val="006145B5"/>
    <w:rsid w:val="0061469E"/>
    <w:rsid w:val="00616F40"/>
    <w:rsid w:val="00643E65"/>
    <w:rsid w:val="00647324"/>
    <w:rsid w:val="00657AD7"/>
    <w:rsid w:val="00670B3D"/>
    <w:rsid w:val="00681035"/>
    <w:rsid w:val="00681EA6"/>
    <w:rsid w:val="006C027E"/>
    <w:rsid w:val="006C7715"/>
    <w:rsid w:val="006D07F5"/>
    <w:rsid w:val="006D40C6"/>
    <w:rsid w:val="006D7509"/>
    <w:rsid w:val="006E6988"/>
    <w:rsid w:val="006F0F25"/>
    <w:rsid w:val="00700091"/>
    <w:rsid w:val="00712D9B"/>
    <w:rsid w:val="007264A5"/>
    <w:rsid w:val="00737D0F"/>
    <w:rsid w:val="00742A94"/>
    <w:rsid w:val="00783526"/>
    <w:rsid w:val="007861C0"/>
    <w:rsid w:val="00793CA2"/>
    <w:rsid w:val="007A7C28"/>
    <w:rsid w:val="007C0AA7"/>
    <w:rsid w:val="007D0B40"/>
    <w:rsid w:val="007D1EBA"/>
    <w:rsid w:val="007D449F"/>
    <w:rsid w:val="007D4575"/>
    <w:rsid w:val="007D5631"/>
    <w:rsid w:val="007E43D5"/>
    <w:rsid w:val="007E538F"/>
    <w:rsid w:val="007F0512"/>
    <w:rsid w:val="007F6F00"/>
    <w:rsid w:val="00801EBE"/>
    <w:rsid w:val="00814003"/>
    <w:rsid w:val="00841EF9"/>
    <w:rsid w:val="00852387"/>
    <w:rsid w:val="008526F7"/>
    <w:rsid w:val="008553D6"/>
    <w:rsid w:val="008555E0"/>
    <w:rsid w:val="008737B4"/>
    <w:rsid w:val="00875C35"/>
    <w:rsid w:val="00882977"/>
    <w:rsid w:val="00884622"/>
    <w:rsid w:val="008A077D"/>
    <w:rsid w:val="008A0941"/>
    <w:rsid w:val="008A110C"/>
    <w:rsid w:val="008C014F"/>
    <w:rsid w:val="008C233E"/>
    <w:rsid w:val="008D1765"/>
    <w:rsid w:val="008D17CE"/>
    <w:rsid w:val="008D27A9"/>
    <w:rsid w:val="008D7C08"/>
    <w:rsid w:val="008F3BFF"/>
    <w:rsid w:val="008F3DF7"/>
    <w:rsid w:val="008F5503"/>
    <w:rsid w:val="008F71AC"/>
    <w:rsid w:val="00901C45"/>
    <w:rsid w:val="00910089"/>
    <w:rsid w:val="009116E1"/>
    <w:rsid w:val="00912FC2"/>
    <w:rsid w:val="00913B0F"/>
    <w:rsid w:val="0093189D"/>
    <w:rsid w:val="00941C9E"/>
    <w:rsid w:val="009473E1"/>
    <w:rsid w:val="0095151F"/>
    <w:rsid w:val="00957186"/>
    <w:rsid w:val="00981E40"/>
    <w:rsid w:val="0099563F"/>
    <w:rsid w:val="00996BAC"/>
    <w:rsid w:val="009A2895"/>
    <w:rsid w:val="009A2F0A"/>
    <w:rsid w:val="009A4D62"/>
    <w:rsid w:val="009B004F"/>
    <w:rsid w:val="009B2246"/>
    <w:rsid w:val="009C5FB6"/>
    <w:rsid w:val="009C66A1"/>
    <w:rsid w:val="009D4F28"/>
    <w:rsid w:val="009D6BB8"/>
    <w:rsid w:val="009D6D01"/>
    <w:rsid w:val="009E3D2F"/>
    <w:rsid w:val="009E49B6"/>
    <w:rsid w:val="009E7282"/>
    <w:rsid w:val="009F53C5"/>
    <w:rsid w:val="00A0549E"/>
    <w:rsid w:val="00A0617A"/>
    <w:rsid w:val="00A225F9"/>
    <w:rsid w:val="00A315AD"/>
    <w:rsid w:val="00A402B5"/>
    <w:rsid w:val="00A40A61"/>
    <w:rsid w:val="00A450C9"/>
    <w:rsid w:val="00A5155A"/>
    <w:rsid w:val="00A5740D"/>
    <w:rsid w:val="00A859A3"/>
    <w:rsid w:val="00A86CC6"/>
    <w:rsid w:val="00A9050A"/>
    <w:rsid w:val="00AD08E0"/>
    <w:rsid w:val="00AD3589"/>
    <w:rsid w:val="00AD3AAD"/>
    <w:rsid w:val="00AD3EEB"/>
    <w:rsid w:val="00AE2746"/>
    <w:rsid w:val="00AF184B"/>
    <w:rsid w:val="00B42681"/>
    <w:rsid w:val="00B4415E"/>
    <w:rsid w:val="00B5263A"/>
    <w:rsid w:val="00B611A7"/>
    <w:rsid w:val="00B65042"/>
    <w:rsid w:val="00B6693E"/>
    <w:rsid w:val="00B715B2"/>
    <w:rsid w:val="00B7626B"/>
    <w:rsid w:val="00B77EC9"/>
    <w:rsid w:val="00B85354"/>
    <w:rsid w:val="00B86EF0"/>
    <w:rsid w:val="00B93C94"/>
    <w:rsid w:val="00B974A1"/>
    <w:rsid w:val="00BA05C5"/>
    <w:rsid w:val="00BA7A1B"/>
    <w:rsid w:val="00BD2D06"/>
    <w:rsid w:val="00BD5236"/>
    <w:rsid w:val="00BD5A89"/>
    <w:rsid w:val="00BE347A"/>
    <w:rsid w:val="00C06608"/>
    <w:rsid w:val="00C10B27"/>
    <w:rsid w:val="00C13DFC"/>
    <w:rsid w:val="00C17921"/>
    <w:rsid w:val="00C20822"/>
    <w:rsid w:val="00C2420D"/>
    <w:rsid w:val="00C3550F"/>
    <w:rsid w:val="00C41EFA"/>
    <w:rsid w:val="00C50F51"/>
    <w:rsid w:val="00C53F41"/>
    <w:rsid w:val="00C6036D"/>
    <w:rsid w:val="00C64635"/>
    <w:rsid w:val="00C75383"/>
    <w:rsid w:val="00C80E49"/>
    <w:rsid w:val="00C8303C"/>
    <w:rsid w:val="00C955B6"/>
    <w:rsid w:val="00C967D3"/>
    <w:rsid w:val="00CA730F"/>
    <w:rsid w:val="00CB0CE0"/>
    <w:rsid w:val="00CB1A41"/>
    <w:rsid w:val="00CB2116"/>
    <w:rsid w:val="00CC5E52"/>
    <w:rsid w:val="00CD59FE"/>
    <w:rsid w:val="00CD6A11"/>
    <w:rsid w:val="00CF030F"/>
    <w:rsid w:val="00CF5475"/>
    <w:rsid w:val="00CF6E9B"/>
    <w:rsid w:val="00D03BB1"/>
    <w:rsid w:val="00D454AF"/>
    <w:rsid w:val="00D50780"/>
    <w:rsid w:val="00D57C3B"/>
    <w:rsid w:val="00D6541A"/>
    <w:rsid w:val="00D76167"/>
    <w:rsid w:val="00D77C7D"/>
    <w:rsid w:val="00D81801"/>
    <w:rsid w:val="00D82E82"/>
    <w:rsid w:val="00D83ED9"/>
    <w:rsid w:val="00DA58B4"/>
    <w:rsid w:val="00DA638E"/>
    <w:rsid w:val="00DB5BC9"/>
    <w:rsid w:val="00DE4D42"/>
    <w:rsid w:val="00DF673A"/>
    <w:rsid w:val="00E03D11"/>
    <w:rsid w:val="00E16D82"/>
    <w:rsid w:val="00E17213"/>
    <w:rsid w:val="00E209B8"/>
    <w:rsid w:val="00E20CA0"/>
    <w:rsid w:val="00E258BF"/>
    <w:rsid w:val="00E26EFA"/>
    <w:rsid w:val="00E5291D"/>
    <w:rsid w:val="00E53F0D"/>
    <w:rsid w:val="00E6068C"/>
    <w:rsid w:val="00E71FCB"/>
    <w:rsid w:val="00E73AC1"/>
    <w:rsid w:val="00E902AF"/>
    <w:rsid w:val="00EB0D6B"/>
    <w:rsid w:val="00EB3EB6"/>
    <w:rsid w:val="00EB5415"/>
    <w:rsid w:val="00EB5F13"/>
    <w:rsid w:val="00ED2F30"/>
    <w:rsid w:val="00EE400D"/>
    <w:rsid w:val="00EF359F"/>
    <w:rsid w:val="00EF42F1"/>
    <w:rsid w:val="00EF4F56"/>
    <w:rsid w:val="00EF6B05"/>
    <w:rsid w:val="00EF6B33"/>
    <w:rsid w:val="00F003C6"/>
    <w:rsid w:val="00F06563"/>
    <w:rsid w:val="00F11671"/>
    <w:rsid w:val="00F11D9D"/>
    <w:rsid w:val="00F138BF"/>
    <w:rsid w:val="00F22182"/>
    <w:rsid w:val="00F32B59"/>
    <w:rsid w:val="00F42273"/>
    <w:rsid w:val="00F47579"/>
    <w:rsid w:val="00F529CC"/>
    <w:rsid w:val="00F61BCB"/>
    <w:rsid w:val="00F64665"/>
    <w:rsid w:val="00F66E03"/>
    <w:rsid w:val="00F6789E"/>
    <w:rsid w:val="00F75098"/>
    <w:rsid w:val="00F7564B"/>
    <w:rsid w:val="00F85E68"/>
    <w:rsid w:val="00F85FA0"/>
    <w:rsid w:val="00FB5092"/>
    <w:rsid w:val="00FD1F50"/>
    <w:rsid w:val="00FD3DFC"/>
    <w:rsid w:val="00FD3F7D"/>
    <w:rsid w:val="00FD4578"/>
    <w:rsid w:val="00FE5537"/>
    <w:rsid w:val="00FF1C84"/>
    <w:rsid w:val="00FF35A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ity"/>
  <w:shapeDefaults>
    <o:shapedefaults v:ext="edit" spidmax="2056"/>
    <o:shapelayout v:ext="edit">
      <o:idmap v:ext="edit" data="1"/>
    </o:shapelayout>
  </w:shapeDefaults>
  <w:decimalSymbol w:val="."/>
  <w:listSeparator w:val=","/>
  <w14:docId w14:val="3C4C1080"/>
  <w15:chartTrackingRefBased/>
  <w15:docId w15:val="{95425054-ED42-4289-A432-6CE617867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uiPriority="0"/>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A3213"/>
    <w:rPr>
      <w:rFonts w:ascii="Arial" w:hAnsi="Arial"/>
      <w:sz w:val="22"/>
      <w:szCs w:val="22"/>
    </w:rPr>
  </w:style>
  <w:style w:type="paragraph" w:styleId="Heading3">
    <w:name w:val="heading 3"/>
    <w:basedOn w:val="Normal"/>
    <w:next w:val="Normal"/>
    <w:link w:val="Heading3Char"/>
    <w:semiHidden/>
    <w:unhideWhenUsed/>
    <w:qFormat/>
    <w:locked/>
    <w:rsid w:val="008A0941"/>
    <w:pPr>
      <w:keepNext/>
      <w:spacing w:before="240" w:after="60"/>
      <w:outlineLvl w:val="2"/>
    </w:pPr>
    <w:rPr>
      <w:rFonts w:ascii="Calibri Light" w:hAnsi="Calibri Light"/>
      <w:b/>
      <w:bCs/>
      <w:sz w:val="26"/>
      <w:szCs w:val="26"/>
    </w:rPr>
  </w:style>
  <w:style w:type="paragraph" w:styleId="Heading6">
    <w:name w:val="heading 6"/>
    <w:basedOn w:val="Normal"/>
    <w:next w:val="Normal"/>
    <w:link w:val="Heading6Char"/>
    <w:qFormat/>
    <w:locked/>
    <w:rsid w:val="00700091"/>
    <w:pPr>
      <w:keepNext/>
      <w:outlineLvl w:val="5"/>
    </w:pPr>
    <w:rPr>
      <w:b/>
      <w:sz w:val="24"/>
      <w:szCs w:val="20"/>
      <w:lang w:val="x-none"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rsid w:val="00ED2F30"/>
    <w:rPr>
      <w:rFonts w:ascii="Cambria" w:hAnsi="Cambria"/>
      <w:sz w:val="20"/>
      <w:szCs w:val="20"/>
      <w:lang w:val="x-none" w:eastAsia="x-none"/>
    </w:rPr>
  </w:style>
  <w:style w:type="character" w:customStyle="1" w:styleId="FootnoteTextChar">
    <w:name w:val="Footnote Text Char"/>
    <w:link w:val="FootnoteText"/>
    <w:uiPriority w:val="99"/>
    <w:locked/>
    <w:rsid w:val="00ED2F30"/>
    <w:rPr>
      <w:rFonts w:cs="Times New Roman"/>
    </w:rPr>
  </w:style>
  <w:style w:type="character" w:styleId="FootnoteReference">
    <w:name w:val="footnote reference"/>
    <w:rsid w:val="00ED2F30"/>
    <w:rPr>
      <w:rFonts w:cs="Times New Roman"/>
      <w:vertAlign w:val="superscript"/>
    </w:rPr>
  </w:style>
  <w:style w:type="paragraph" w:styleId="Header">
    <w:name w:val="header"/>
    <w:basedOn w:val="Normal"/>
    <w:link w:val="HeaderChar"/>
    <w:uiPriority w:val="99"/>
    <w:rsid w:val="00ED2F30"/>
    <w:pPr>
      <w:tabs>
        <w:tab w:val="center" w:pos="4320"/>
        <w:tab w:val="right" w:pos="8640"/>
      </w:tabs>
    </w:pPr>
    <w:rPr>
      <w:rFonts w:ascii="Cambria" w:hAnsi="Cambria"/>
      <w:sz w:val="20"/>
      <w:szCs w:val="20"/>
      <w:lang w:val="x-none" w:eastAsia="x-none"/>
    </w:rPr>
  </w:style>
  <w:style w:type="character" w:customStyle="1" w:styleId="HeaderChar">
    <w:name w:val="Header Char"/>
    <w:link w:val="Header"/>
    <w:uiPriority w:val="99"/>
    <w:locked/>
    <w:rsid w:val="00ED2F30"/>
    <w:rPr>
      <w:rFonts w:cs="Times New Roman"/>
    </w:rPr>
  </w:style>
  <w:style w:type="paragraph" w:styleId="Footer">
    <w:name w:val="footer"/>
    <w:basedOn w:val="Normal"/>
    <w:link w:val="FooterChar"/>
    <w:uiPriority w:val="99"/>
    <w:rsid w:val="00ED2F30"/>
    <w:pPr>
      <w:tabs>
        <w:tab w:val="center" w:pos="4320"/>
        <w:tab w:val="right" w:pos="8640"/>
      </w:tabs>
    </w:pPr>
    <w:rPr>
      <w:rFonts w:ascii="Cambria" w:hAnsi="Cambria"/>
      <w:sz w:val="20"/>
      <w:szCs w:val="20"/>
      <w:lang w:val="x-none" w:eastAsia="x-none"/>
    </w:rPr>
  </w:style>
  <w:style w:type="character" w:customStyle="1" w:styleId="FooterChar">
    <w:name w:val="Footer Char"/>
    <w:link w:val="Footer"/>
    <w:uiPriority w:val="99"/>
    <w:locked/>
    <w:rsid w:val="00ED2F30"/>
    <w:rPr>
      <w:rFonts w:cs="Times New Roman"/>
    </w:rPr>
  </w:style>
  <w:style w:type="paragraph" w:styleId="BalloonText">
    <w:name w:val="Balloon Text"/>
    <w:basedOn w:val="Normal"/>
    <w:link w:val="BalloonTextChar"/>
    <w:uiPriority w:val="99"/>
    <w:semiHidden/>
    <w:rsid w:val="0061469E"/>
    <w:rPr>
      <w:rFonts w:ascii="Tahoma" w:hAnsi="Tahoma"/>
      <w:sz w:val="16"/>
      <w:szCs w:val="20"/>
      <w:lang w:val="x-none" w:eastAsia="x-none"/>
    </w:rPr>
  </w:style>
  <w:style w:type="character" w:customStyle="1" w:styleId="BalloonTextChar">
    <w:name w:val="Balloon Text Char"/>
    <w:link w:val="BalloonText"/>
    <w:uiPriority w:val="99"/>
    <w:semiHidden/>
    <w:locked/>
    <w:rsid w:val="0061469E"/>
    <w:rPr>
      <w:rFonts w:ascii="Tahoma" w:hAnsi="Tahoma" w:cs="Times New Roman"/>
      <w:sz w:val="16"/>
    </w:rPr>
  </w:style>
  <w:style w:type="character" w:styleId="Hyperlink">
    <w:name w:val="Hyperlink"/>
    <w:uiPriority w:val="99"/>
    <w:rsid w:val="00FD4578"/>
    <w:rPr>
      <w:rFonts w:cs="Times New Roman"/>
      <w:color w:val="0000FF"/>
      <w:u w:val="single"/>
    </w:rPr>
  </w:style>
  <w:style w:type="character" w:styleId="FollowedHyperlink">
    <w:name w:val="FollowedHyperlink"/>
    <w:uiPriority w:val="99"/>
    <w:semiHidden/>
    <w:rsid w:val="004C692A"/>
    <w:rPr>
      <w:rFonts w:cs="Times New Roman"/>
      <w:color w:val="800080"/>
      <w:u w:val="single"/>
    </w:rPr>
  </w:style>
  <w:style w:type="paragraph" w:styleId="BodyText2">
    <w:name w:val="Body Text 2"/>
    <w:basedOn w:val="Normal"/>
    <w:link w:val="BodyText2Char"/>
    <w:uiPriority w:val="99"/>
    <w:rsid w:val="002A3213"/>
    <w:pPr>
      <w:jc w:val="both"/>
    </w:pPr>
    <w:rPr>
      <w:szCs w:val="20"/>
      <w:lang w:val="x-none" w:eastAsia="en-US"/>
    </w:rPr>
  </w:style>
  <w:style w:type="character" w:customStyle="1" w:styleId="BodyText2Char">
    <w:name w:val="Body Text 2 Char"/>
    <w:link w:val="BodyText2"/>
    <w:uiPriority w:val="99"/>
    <w:locked/>
    <w:rsid w:val="002A3213"/>
    <w:rPr>
      <w:rFonts w:ascii="Arial" w:hAnsi="Arial" w:cs="Times New Roman"/>
      <w:sz w:val="22"/>
      <w:lang w:eastAsia="en-US"/>
    </w:rPr>
  </w:style>
  <w:style w:type="paragraph" w:styleId="ListParagraph">
    <w:name w:val="List Paragraph"/>
    <w:basedOn w:val="Normal"/>
    <w:uiPriority w:val="34"/>
    <w:qFormat/>
    <w:rsid w:val="002A3213"/>
    <w:pPr>
      <w:ind w:left="720"/>
    </w:pPr>
  </w:style>
  <w:style w:type="table" w:styleId="TableGrid">
    <w:name w:val="Table Grid"/>
    <w:basedOn w:val="TableNormal"/>
    <w:locked/>
    <w:rsid w:val="00407EAC"/>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07EAC"/>
    <w:pPr>
      <w:autoSpaceDE w:val="0"/>
      <w:autoSpaceDN w:val="0"/>
      <w:adjustRightInd w:val="0"/>
    </w:pPr>
    <w:rPr>
      <w:rFonts w:ascii="Arial" w:hAnsi="Arial" w:cs="Arial"/>
      <w:color w:val="000000"/>
      <w:sz w:val="24"/>
      <w:szCs w:val="24"/>
    </w:rPr>
  </w:style>
  <w:style w:type="character" w:customStyle="1" w:styleId="Heading6Char">
    <w:name w:val="Heading 6 Char"/>
    <w:link w:val="Heading6"/>
    <w:rsid w:val="00700091"/>
    <w:rPr>
      <w:rFonts w:ascii="Arial" w:hAnsi="Arial"/>
      <w:b/>
      <w:sz w:val="24"/>
      <w:lang w:eastAsia="en-US"/>
    </w:rPr>
  </w:style>
  <w:style w:type="character" w:styleId="PageNumber">
    <w:name w:val="page number"/>
    <w:basedOn w:val="DefaultParagraphFont"/>
    <w:rsid w:val="00700091"/>
  </w:style>
  <w:style w:type="paragraph" w:styleId="CommentText">
    <w:name w:val="annotation text"/>
    <w:basedOn w:val="Normal"/>
    <w:link w:val="CommentTextChar"/>
    <w:uiPriority w:val="99"/>
    <w:semiHidden/>
    <w:unhideWhenUsed/>
    <w:rsid w:val="00EF42F1"/>
    <w:rPr>
      <w:sz w:val="20"/>
      <w:szCs w:val="20"/>
    </w:rPr>
  </w:style>
  <w:style w:type="character" w:customStyle="1" w:styleId="CommentTextChar">
    <w:name w:val="Comment Text Char"/>
    <w:link w:val="CommentText"/>
    <w:uiPriority w:val="99"/>
    <w:semiHidden/>
    <w:rsid w:val="00EF42F1"/>
    <w:rPr>
      <w:rFonts w:ascii="Arial" w:hAnsi="Arial"/>
    </w:rPr>
  </w:style>
  <w:style w:type="character" w:styleId="CommentReference">
    <w:name w:val="annotation reference"/>
    <w:semiHidden/>
    <w:rsid w:val="00EF42F1"/>
    <w:rPr>
      <w:sz w:val="16"/>
      <w:szCs w:val="16"/>
    </w:rPr>
  </w:style>
  <w:style w:type="character" w:customStyle="1" w:styleId="Heading3Char">
    <w:name w:val="Heading 3 Char"/>
    <w:link w:val="Heading3"/>
    <w:semiHidden/>
    <w:rsid w:val="008A0941"/>
    <w:rPr>
      <w:rFonts w:ascii="Calibri Light" w:eastAsia="Times New Roman" w:hAnsi="Calibri Light" w:cs="Times New Roman"/>
      <w:b/>
      <w:bCs/>
      <w:sz w:val="26"/>
      <w:szCs w:val="26"/>
    </w:rPr>
  </w:style>
  <w:style w:type="paragraph" w:styleId="CommentSubject">
    <w:name w:val="annotation subject"/>
    <w:basedOn w:val="CommentText"/>
    <w:next w:val="CommentText"/>
    <w:link w:val="CommentSubjectChar"/>
    <w:uiPriority w:val="99"/>
    <w:semiHidden/>
    <w:unhideWhenUsed/>
    <w:rsid w:val="00F138BF"/>
    <w:rPr>
      <w:b/>
      <w:bCs/>
    </w:rPr>
  </w:style>
  <w:style w:type="character" w:customStyle="1" w:styleId="CommentSubjectChar">
    <w:name w:val="Comment Subject Char"/>
    <w:link w:val="CommentSubject"/>
    <w:uiPriority w:val="99"/>
    <w:semiHidden/>
    <w:rsid w:val="00F138BF"/>
    <w:rPr>
      <w:rFonts w:ascii="Arial" w:hAnsi="Arial"/>
      <w:b/>
      <w:bCs/>
    </w:rPr>
  </w:style>
  <w:style w:type="paragraph" w:styleId="NormalWeb">
    <w:name w:val="Normal (Web)"/>
    <w:basedOn w:val="Normal"/>
    <w:uiPriority w:val="99"/>
    <w:semiHidden/>
    <w:unhideWhenUsed/>
    <w:rsid w:val="003D3150"/>
    <w:pPr>
      <w:spacing w:before="100" w:beforeAutospacing="1" w:after="100" w:afterAutospacing="1"/>
    </w:pPr>
    <w:rPr>
      <w:rFonts w:ascii="Times New Roman" w:hAnsi="Times New Roman"/>
      <w:sz w:val="24"/>
      <w:szCs w:val="24"/>
    </w:rPr>
  </w:style>
  <w:style w:type="paragraph" w:customStyle="1" w:styleId="xmsonormal">
    <w:name w:val="x_msonormal"/>
    <w:basedOn w:val="Normal"/>
    <w:rsid w:val="00493504"/>
    <w:pPr>
      <w:spacing w:before="100" w:beforeAutospacing="1" w:after="100" w:afterAutospacing="1"/>
    </w:pPr>
    <w:rPr>
      <w:rFonts w:ascii="Times New Roman" w:hAnsi="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492847">
      <w:bodyDiv w:val="1"/>
      <w:marLeft w:val="0"/>
      <w:marRight w:val="0"/>
      <w:marTop w:val="0"/>
      <w:marBottom w:val="0"/>
      <w:divBdr>
        <w:top w:val="none" w:sz="0" w:space="0" w:color="auto"/>
        <w:left w:val="none" w:sz="0" w:space="0" w:color="auto"/>
        <w:bottom w:val="none" w:sz="0" w:space="0" w:color="auto"/>
        <w:right w:val="none" w:sz="0" w:space="0" w:color="auto"/>
      </w:divBdr>
      <w:divsChild>
        <w:div w:id="1577740232">
          <w:marLeft w:val="0"/>
          <w:marRight w:val="0"/>
          <w:marTop w:val="0"/>
          <w:marBottom w:val="0"/>
          <w:divBdr>
            <w:top w:val="none" w:sz="0" w:space="0" w:color="auto"/>
            <w:left w:val="none" w:sz="0" w:space="0" w:color="auto"/>
            <w:bottom w:val="none" w:sz="0" w:space="0" w:color="auto"/>
            <w:right w:val="none" w:sz="0" w:space="0" w:color="auto"/>
          </w:divBdr>
          <w:divsChild>
            <w:div w:id="1396856574">
              <w:marLeft w:val="0"/>
              <w:marRight w:val="0"/>
              <w:marTop w:val="0"/>
              <w:marBottom w:val="0"/>
              <w:divBdr>
                <w:top w:val="none" w:sz="0" w:space="0" w:color="auto"/>
                <w:left w:val="none" w:sz="0" w:space="0" w:color="auto"/>
                <w:bottom w:val="none" w:sz="0" w:space="0" w:color="auto"/>
                <w:right w:val="none" w:sz="0" w:space="0" w:color="auto"/>
              </w:divBdr>
              <w:divsChild>
                <w:div w:id="203258183">
                  <w:marLeft w:val="0"/>
                  <w:marRight w:val="0"/>
                  <w:marTop w:val="0"/>
                  <w:marBottom w:val="0"/>
                  <w:divBdr>
                    <w:top w:val="none" w:sz="0" w:space="0" w:color="auto"/>
                    <w:left w:val="none" w:sz="0" w:space="0" w:color="auto"/>
                    <w:bottom w:val="none" w:sz="0" w:space="0" w:color="auto"/>
                    <w:right w:val="none" w:sz="0" w:space="0" w:color="auto"/>
                  </w:divBdr>
                  <w:divsChild>
                    <w:div w:id="576986004">
                      <w:marLeft w:val="0"/>
                      <w:marRight w:val="0"/>
                      <w:marTop w:val="0"/>
                      <w:marBottom w:val="0"/>
                      <w:divBdr>
                        <w:top w:val="none" w:sz="0" w:space="0" w:color="auto"/>
                        <w:left w:val="none" w:sz="0" w:space="0" w:color="auto"/>
                        <w:bottom w:val="none" w:sz="0" w:space="0" w:color="auto"/>
                        <w:right w:val="none" w:sz="0" w:space="0" w:color="auto"/>
                      </w:divBdr>
                      <w:divsChild>
                        <w:div w:id="1268661496">
                          <w:marLeft w:val="0"/>
                          <w:marRight w:val="0"/>
                          <w:marTop w:val="0"/>
                          <w:marBottom w:val="0"/>
                          <w:divBdr>
                            <w:top w:val="none" w:sz="0" w:space="0" w:color="auto"/>
                            <w:left w:val="none" w:sz="0" w:space="0" w:color="auto"/>
                            <w:bottom w:val="none" w:sz="0" w:space="0" w:color="auto"/>
                            <w:right w:val="none" w:sz="0" w:space="0" w:color="auto"/>
                          </w:divBdr>
                          <w:divsChild>
                            <w:div w:id="1898930408">
                              <w:marLeft w:val="0"/>
                              <w:marRight w:val="0"/>
                              <w:marTop w:val="0"/>
                              <w:marBottom w:val="0"/>
                              <w:divBdr>
                                <w:top w:val="none" w:sz="0" w:space="0" w:color="auto"/>
                                <w:left w:val="none" w:sz="0" w:space="0" w:color="auto"/>
                                <w:bottom w:val="none" w:sz="0" w:space="0" w:color="auto"/>
                                <w:right w:val="none" w:sz="0" w:space="0" w:color="auto"/>
                              </w:divBdr>
                              <w:divsChild>
                                <w:div w:id="1303466626">
                                  <w:marLeft w:val="0"/>
                                  <w:marRight w:val="0"/>
                                  <w:marTop w:val="0"/>
                                  <w:marBottom w:val="0"/>
                                  <w:divBdr>
                                    <w:top w:val="none" w:sz="0" w:space="0" w:color="auto"/>
                                    <w:left w:val="none" w:sz="0" w:space="0" w:color="auto"/>
                                    <w:bottom w:val="none" w:sz="0" w:space="0" w:color="auto"/>
                                    <w:right w:val="none" w:sz="0" w:space="0" w:color="auto"/>
                                  </w:divBdr>
                                  <w:divsChild>
                                    <w:div w:id="778568639">
                                      <w:marLeft w:val="0"/>
                                      <w:marRight w:val="0"/>
                                      <w:marTop w:val="0"/>
                                      <w:marBottom w:val="0"/>
                                      <w:divBdr>
                                        <w:top w:val="none" w:sz="0" w:space="0" w:color="auto"/>
                                        <w:left w:val="none" w:sz="0" w:space="0" w:color="auto"/>
                                        <w:bottom w:val="none" w:sz="0" w:space="0" w:color="auto"/>
                                        <w:right w:val="none" w:sz="0" w:space="0" w:color="auto"/>
                                      </w:divBdr>
                                      <w:divsChild>
                                        <w:div w:id="1516191326">
                                          <w:marLeft w:val="0"/>
                                          <w:marRight w:val="0"/>
                                          <w:marTop w:val="0"/>
                                          <w:marBottom w:val="0"/>
                                          <w:divBdr>
                                            <w:top w:val="none" w:sz="0" w:space="0" w:color="auto"/>
                                            <w:left w:val="none" w:sz="0" w:space="0" w:color="auto"/>
                                            <w:bottom w:val="none" w:sz="0" w:space="0" w:color="auto"/>
                                            <w:right w:val="none" w:sz="0" w:space="0" w:color="auto"/>
                                          </w:divBdr>
                                          <w:divsChild>
                                            <w:div w:id="921186129">
                                              <w:marLeft w:val="0"/>
                                              <w:marRight w:val="0"/>
                                              <w:marTop w:val="0"/>
                                              <w:marBottom w:val="0"/>
                                              <w:divBdr>
                                                <w:top w:val="none" w:sz="0" w:space="0" w:color="auto"/>
                                                <w:left w:val="none" w:sz="0" w:space="0" w:color="auto"/>
                                                <w:bottom w:val="none" w:sz="0" w:space="0" w:color="auto"/>
                                                <w:right w:val="none" w:sz="0" w:space="0" w:color="auto"/>
                                              </w:divBdr>
                                              <w:divsChild>
                                                <w:div w:id="125660072">
                                                  <w:marLeft w:val="0"/>
                                                  <w:marRight w:val="0"/>
                                                  <w:marTop w:val="0"/>
                                                  <w:marBottom w:val="0"/>
                                                  <w:divBdr>
                                                    <w:top w:val="none" w:sz="0" w:space="0" w:color="auto"/>
                                                    <w:left w:val="none" w:sz="0" w:space="0" w:color="auto"/>
                                                    <w:bottom w:val="none" w:sz="0" w:space="0" w:color="auto"/>
                                                    <w:right w:val="none" w:sz="0" w:space="0" w:color="auto"/>
                                                  </w:divBdr>
                                                  <w:divsChild>
                                                    <w:div w:id="470907979">
                                                      <w:marLeft w:val="0"/>
                                                      <w:marRight w:val="0"/>
                                                      <w:marTop w:val="0"/>
                                                      <w:marBottom w:val="0"/>
                                                      <w:divBdr>
                                                        <w:top w:val="none" w:sz="0" w:space="0" w:color="auto"/>
                                                        <w:left w:val="none" w:sz="0" w:space="0" w:color="auto"/>
                                                        <w:bottom w:val="none" w:sz="0" w:space="0" w:color="auto"/>
                                                        <w:right w:val="none" w:sz="0" w:space="0" w:color="auto"/>
                                                      </w:divBdr>
                                                      <w:divsChild>
                                                        <w:div w:id="961032977">
                                                          <w:marLeft w:val="0"/>
                                                          <w:marRight w:val="0"/>
                                                          <w:marTop w:val="0"/>
                                                          <w:marBottom w:val="0"/>
                                                          <w:divBdr>
                                                            <w:top w:val="none" w:sz="0" w:space="0" w:color="auto"/>
                                                            <w:left w:val="none" w:sz="0" w:space="0" w:color="auto"/>
                                                            <w:bottom w:val="none" w:sz="0" w:space="0" w:color="auto"/>
                                                            <w:right w:val="none" w:sz="0" w:space="0" w:color="auto"/>
                                                          </w:divBdr>
                                                          <w:divsChild>
                                                            <w:div w:id="715087046">
                                                              <w:marLeft w:val="0"/>
                                                              <w:marRight w:val="0"/>
                                                              <w:marTop w:val="0"/>
                                                              <w:marBottom w:val="0"/>
                                                              <w:divBdr>
                                                                <w:top w:val="none" w:sz="0" w:space="0" w:color="auto"/>
                                                                <w:left w:val="none" w:sz="0" w:space="0" w:color="auto"/>
                                                                <w:bottom w:val="none" w:sz="0" w:space="0" w:color="auto"/>
                                                                <w:right w:val="none" w:sz="0" w:space="0" w:color="auto"/>
                                                              </w:divBdr>
                                                              <w:divsChild>
                                                                <w:div w:id="2141847703">
                                                                  <w:marLeft w:val="0"/>
                                                                  <w:marRight w:val="0"/>
                                                                  <w:marTop w:val="0"/>
                                                                  <w:marBottom w:val="0"/>
                                                                  <w:divBdr>
                                                                    <w:top w:val="none" w:sz="0" w:space="0" w:color="auto"/>
                                                                    <w:left w:val="none" w:sz="0" w:space="0" w:color="auto"/>
                                                                    <w:bottom w:val="none" w:sz="0" w:space="0" w:color="auto"/>
                                                                    <w:right w:val="none" w:sz="0" w:space="0" w:color="auto"/>
                                                                  </w:divBdr>
                                                                  <w:divsChild>
                                                                    <w:div w:id="1701590380">
                                                                      <w:marLeft w:val="0"/>
                                                                      <w:marRight w:val="0"/>
                                                                      <w:marTop w:val="0"/>
                                                                      <w:marBottom w:val="0"/>
                                                                      <w:divBdr>
                                                                        <w:top w:val="none" w:sz="0" w:space="0" w:color="auto"/>
                                                                        <w:left w:val="none" w:sz="0" w:space="0" w:color="auto"/>
                                                                        <w:bottom w:val="none" w:sz="0" w:space="0" w:color="auto"/>
                                                                        <w:right w:val="none" w:sz="0" w:space="0" w:color="auto"/>
                                                                      </w:divBdr>
                                                                      <w:divsChild>
                                                                        <w:div w:id="1635794440">
                                                                          <w:marLeft w:val="0"/>
                                                                          <w:marRight w:val="0"/>
                                                                          <w:marTop w:val="0"/>
                                                                          <w:marBottom w:val="0"/>
                                                                          <w:divBdr>
                                                                            <w:top w:val="none" w:sz="0" w:space="0" w:color="auto"/>
                                                                            <w:left w:val="none" w:sz="0" w:space="0" w:color="auto"/>
                                                                            <w:bottom w:val="none" w:sz="0" w:space="0" w:color="auto"/>
                                                                            <w:right w:val="none" w:sz="0" w:space="0" w:color="auto"/>
                                                                          </w:divBdr>
                                                                          <w:divsChild>
                                                                            <w:div w:id="1144464686">
                                                                              <w:marLeft w:val="0"/>
                                                                              <w:marRight w:val="0"/>
                                                                              <w:marTop w:val="0"/>
                                                                              <w:marBottom w:val="0"/>
                                                                              <w:divBdr>
                                                                                <w:top w:val="none" w:sz="0" w:space="0" w:color="auto"/>
                                                                                <w:left w:val="none" w:sz="0" w:space="0" w:color="auto"/>
                                                                                <w:bottom w:val="none" w:sz="0" w:space="0" w:color="auto"/>
                                                                                <w:right w:val="none" w:sz="0" w:space="0" w:color="auto"/>
                                                                              </w:divBdr>
                                                                              <w:divsChild>
                                                                                <w:div w:id="1404182222">
                                                                                  <w:marLeft w:val="0"/>
                                                                                  <w:marRight w:val="0"/>
                                                                                  <w:marTop w:val="0"/>
                                                                                  <w:marBottom w:val="0"/>
                                                                                  <w:divBdr>
                                                                                    <w:top w:val="none" w:sz="0" w:space="0" w:color="auto"/>
                                                                                    <w:left w:val="none" w:sz="0" w:space="0" w:color="auto"/>
                                                                                    <w:bottom w:val="none" w:sz="0" w:space="0" w:color="auto"/>
                                                                                    <w:right w:val="none" w:sz="0" w:space="0" w:color="auto"/>
                                                                                  </w:divBdr>
                                                                                  <w:divsChild>
                                                                                    <w:div w:id="1659114086">
                                                                                      <w:marLeft w:val="0"/>
                                                                                      <w:marRight w:val="0"/>
                                                                                      <w:marTop w:val="0"/>
                                                                                      <w:marBottom w:val="0"/>
                                                                                      <w:divBdr>
                                                                                        <w:top w:val="none" w:sz="0" w:space="0" w:color="auto"/>
                                                                                        <w:left w:val="none" w:sz="0" w:space="0" w:color="auto"/>
                                                                                        <w:bottom w:val="none" w:sz="0" w:space="0" w:color="auto"/>
                                                                                        <w:right w:val="none" w:sz="0" w:space="0" w:color="auto"/>
                                                                                      </w:divBdr>
                                                                                      <w:divsChild>
                                                                                        <w:div w:id="307249286">
                                                                                          <w:marLeft w:val="0"/>
                                                                                          <w:marRight w:val="0"/>
                                                                                          <w:marTop w:val="0"/>
                                                                                          <w:marBottom w:val="0"/>
                                                                                          <w:divBdr>
                                                                                            <w:top w:val="none" w:sz="0" w:space="0" w:color="auto"/>
                                                                                            <w:left w:val="none" w:sz="0" w:space="0" w:color="auto"/>
                                                                                            <w:bottom w:val="none" w:sz="0" w:space="0" w:color="auto"/>
                                                                                            <w:right w:val="none" w:sz="0" w:space="0" w:color="auto"/>
                                                                                          </w:divBdr>
                                                                                          <w:divsChild>
                                                                                            <w:div w:id="1552300840">
                                                                                              <w:marLeft w:val="0"/>
                                                                                              <w:marRight w:val="0"/>
                                                                                              <w:marTop w:val="0"/>
                                                                                              <w:marBottom w:val="0"/>
                                                                                              <w:divBdr>
                                                                                                <w:top w:val="none" w:sz="0" w:space="0" w:color="auto"/>
                                                                                                <w:left w:val="none" w:sz="0" w:space="0" w:color="auto"/>
                                                                                                <w:bottom w:val="none" w:sz="0" w:space="0" w:color="auto"/>
                                                                                                <w:right w:val="none" w:sz="0" w:space="0" w:color="auto"/>
                                                                                              </w:divBdr>
                                                                                              <w:divsChild>
                                                                                                <w:div w:id="1000040771">
                                                                                                  <w:marLeft w:val="0"/>
                                                                                                  <w:marRight w:val="0"/>
                                                                                                  <w:marTop w:val="0"/>
                                                                                                  <w:marBottom w:val="0"/>
                                                                                                  <w:divBdr>
                                                                                                    <w:top w:val="none" w:sz="0" w:space="0" w:color="auto"/>
                                                                                                    <w:left w:val="none" w:sz="0" w:space="0" w:color="auto"/>
                                                                                                    <w:bottom w:val="none" w:sz="0" w:space="0" w:color="auto"/>
                                                                                                    <w:right w:val="none" w:sz="0" w:space="0" w:color="auto"/>
                                                                                                  </w:divBdr>
                                                                                                  <w:divsChild>
                                                                                                    <w:div w:id="1771925984">
                                                                                                      <w:marLeft w:val="0"/>
                                                                                                      <w:marRight w:val="0"/>
                                                                                                      <w:marTop w:val="0"/>
                                                                                                      <w:marBottom w:val="0"/>
                                                                                                      <w:divBdr>
                                                                                                        <w:top w:val="none" w:sz="0" w:space="0" w:color="auto"/>
                                                                                                        <w:left w:val="none" w:sz="0" w:space="0" w:color="auto"/>
                                                                                                        <w:bottom w:val="none" w:sz="0" w:space="0" w:color="auto"/>
                                                                                                        <w:right w:val="none" w:sz="0" w:space="0" w:color="auto"/>
                                                                                                      </w:divBdr>
                                                                                                      <w:divsChild>
                                                                                                        <w:div w:id="166948628">
                                                                                                          <w:marLeft w:val="0"/>
                                                                                                          <w:marRight w:val="0"/>
                                                                                                          <w:marTop w:val="0"/>
                                                                                                          <w:marBottom w:val="0"/>
                                                                                                          <w:divBdr>
                                                                                                            <w:top w:val="none" w:sz="0" w:space="0" w:color="auto"/>
                                                                                                            <w:left w:val="none" w:sz="0" w:space="0" w:color="auto"/>
                                                                                                            <w:bottom w:val="none" w:sz="0" w:space="0" w:color="auto"/>
                                                                                                            <w:right w:val="none" w:sz="0" w:space="0" w:color="auto"/>
                                                                                                          </w:divBdr>
                                                                                                          <w:divsChild>
                                                                                                            <w:div w:id="618880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95185520">
      <w:bodyDiv w:val="1"/>
      <w:marLeft w:val="0"/>
      <w:marRight w:val="0"/>
      <w:marTop w:val="0"/>
      <w:marBottom w:val="0"/>
      <w:divBdr>
        <w:top w:val="none" w:sz="0" w:space="0" w:color="auto"/>
        <w:left w:val="none" w:sz="0" w:space="0" w:color="auto"/>
        <w:bottom w:val="none" w:sz="0" w:space="0" w:color="auto"/>
        <w:right w:val="none" w:sz="0" w:space="0" w:color="auto"/>
      </w:divBdr>
    </w:div>
    <w:div w:id="8677168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services-and-teams/harp/infection-prevention-and-control/nipcm/chapter-2-transmission-based-precautions-tbps/" TargetMode="External"/><Relationship Id="rId13" Type="http://schemas.openxmlformats.org/officeDocument/2006/relationships/image" Target="media/image1.jpeg"/><Relationship Id="rId18" Type="http://schemas.openxmlformats.org/officeDocument/2006/relationships/hyperlink" Target="https://www.sfh-tr.nhs.uk/media/8946/mrsa-meticillin-resistant-staphylococcus-aureus-prevention-and-control-policy.pdf" TargetMode="External"/><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mailto:Marcia.Donovan2@wales.nhs.uk" TargetMode="External"/><Relationship Id="rId17" Type="http://schemas.openxmlformats.org/officeDocument/2006/relationships/header" Target="header1.xml"/><Relationship Id="rId25"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hyperlink" Target="https://www.iow.nhs.uk/Downloads/Policies/MRSA%20policy.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hw.nhs.wales/services-and-teams/harp/infection-prevention-and-control/nipcm/" TargetMode="External"/><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assets.publishing.service.gov.uk/government/uploads/system/uploads/attachment_data/file/345144/Implementation_of_modified_admission_MRSA_screening_guidance_for_NHS.pdf" TargetMode="External"/><Relationship Id="rId23" Type="http://schemas.openxmlformats.org/officeDocument/2006/relationships/footer" Target="footer1.xml"/><Relationship Id="rId10" Type="http://schemas.openxmlformats.org/officeDocument/2006/relationships/hyperlink" Target="http://www.cardiffandvaleuhb.wales.nhs.uk/sitesplus/documents/1143/Standard%20Precautions%20Procedure%202016.pdf" TargetMode="External"/><Relationship Id="rId19" Type="http://schemas.openxmlformats.org/officeDocument/2006/relationships/hyperlink" Target="http://www.westhertshospitals.nhs.uk/foi_publication_scheme/documents/trust_policies/C198-MRSA_Policy_v2.pdf" TargetMode="External"/><Relationship Id="rId4" Type="http://schemas.openxmlformats.org/officeDocument/2006/relationships/settings" Target="settings.xml"/><Relationship Id="rId9" Type="http://schemas.openxmlformats.org/officeDocument/2006/relationships/hyperlink" Target="http://www.cardiffandvaleuhb.wales.nhs.uk/sitesplus/documents/1143/Transmission%20Based%20Precautions%20Procedure%20March%202015%20UHB%20Version%20approved%20Amended%20HR.pdf" TargetMode="External"/><Relationship Id="rId14" Type="http://schemas.openxmlformats.org/officeDocument/2006/relationships/hyperlink" Target="https://www.hps.scot.nhs.uk/web-resources-container/mrsa-screening-pathfinder-implementation-study-reports/" TargetMode="External"/><Relationship Id="rId22" Type="http://schemas.openxmlformats.org/officeDocument/2006/relationships/header" Target="header3.xml"/><Relationship Id="rId27"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nww.cardiffandvale.wales.nhs.uk/portal/page?_pageid=253,73860407,253_73860411&amp;_dad=portal&amp;_schema=PORTA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el085097\Local%20Settings\Temporary%20Internet%20Files\Content.MSO\5EA90820.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4B1C5D-A2B3-43AD-8A80-1F0F8D66B8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5EA90820</Template>
  <TotalTime>40</TotalTime>
  <Pages>28</Pages>
  <Words>5797</Words>
  <Characters>34858</Characters>
  <Application>Microsoft Office Word</Application>
  <DocSecurity>0</DocSecurity>
  <Lines>290</Lines>
  <Paragraphs>81</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40574</CharactersWithSpaces>
  <SharedDoc>false</SharedDoc>
  <HLinks>
    <vt:vector size="168" baseType="variant">
      <vt:variant>
        <vt:i4>458785</vt:i4>
      </vt:variant>
      <vt:variant>
        <vt:i4>24</vt:i4>
      </vt:variant>
      <vt:variant>
        <vt:i4>0</vt:i4>
      </vt:variant>
      <vt:variant>
        <vt:i4>5</vt:i4>
      </vt:variant>
      <vt:variant>
        <vt:lpwstr>mailto:Keithley.wilkinson@wales.nhs.uk</vt:lpwstr>
      </vt:variant>
      <vt:variant>
        <vt:lpwstr/>
      </vt:variant>
      <vt:variant>
        <vt:i4>2555917</vt:i4>
      </vt:variant>
      <vt:variant>
        <vt:i4>21</vt:i4>
      </vt:variant>
      <vt:variant>
        <vt:i4>0</vt:i4>
      </vt:variant>
      <vt:variant>
        <vt:i4>5</vt:i4>
      </vt:variant>
      <vt:variant>
        <vt:lpwstr>mailto:susan.toner@wales.nh.uk</vt:lpwstr>
      </vt:variant>
      <vt:variant>
        <vt:lpwstr/>
      </vt:variant>
      <vt:variant>
        <vt:i4>65567</vt:i4>
      </vt:variant>
      <vt:variant>
        <vt:i4>18</vt:i4>
      </vt:variant>
      <vt:variant>
        <vt:i4>0</vt:i4>
      </vt:variant>
      <vt:variant>
        <vt:i4>5</vt:i4>
      </vt:variant>
      <vt:variant>
        <vt:lpwstr>http://www.eastcheshire.nhs.uk/About-The-Trust/policies/I/IC MRSA Policy ECT2507.pdf</vt:lpwstr>
      </vt:variant>
      <vt:variant>
        <vt:lpwstr/>
      </vt:variant>
      <vt:variant>
        <vt:i4>983078</vt:i4>
      </vt:variant>
      <vt:variant>
        <vt:i4>15</vt:i4>
      </vt:variant>
      <vt:variant>
        <vt:i4>0</vt:i4>
      </vt:variant>
      <vt:variant>
        <vt:i4>5</vt:i4>
      </vt:variant>
      <vt:variant>
        <vt:lpwstr>http://www.westhertshospitals.nhs.uk/foi_publication_scheme/documents/trust_policies/C198-MRSA_Policy_v2.pdf</vt:lpwstr>
      </vt:variant>
      <vt:variant>
        <vt:lpwstr/>
      </vt:variant>
      <vt:variant>
        <vt:i4>8060937</vt:i4>
      </vt:variant>
      <vt:variant>
        <vt:i4>12</vt:i4>
      </vt:variant>
      <vt:variant>
        <vt:i4>0</vt:i4>
      </vt:variant>
      <vt:variant>
        <vt:i4>5</vt:i4>
      </vt:variant>
      <vt:variant>
        <vt:lpwstr>http://www.rdehospital.nhs.uk/docs/patients/services/infection_control/mrsa-policy.pdf</vt:lpwstr>
      </vt:variant>
      <vt:variant>
        <vt:lpwstr/>
      </vt:variant>
      <vt:variant>
        <vt:i4>6160386</vt:i4>
      </vt:variant>
      <vt:variant>
        <vt:i4>9</vt:i4>
      </vt:variant>
      <vt:variant>
        <vt:i4>0</vt:i4>
      </vt:variant>
      <vt:variant>
        <vt:i4>5</vt:i4>
      </vt:variant>
      <vt:variant>
        <vt:lpwstr>https://www.tamesidehospital.nhs.uk/documents/MRSAPolicy.pdf</vt:lpwstr>
      </vt:variant>
      <vt:variant>
        <vt:lpwstr/>
      </vt:variant>
      <vt:variant>
        <vt:i4>7405652</vt:i4>
      </vt:variant>
      <vt:variant>
        <vt:i4>6</vt:i4>
      </vt:variant>
      <vt:variant>
        <vt:i4>0</vt:i4>
      </vt:variant>
      <vt:variant>
        <vt:i4>5</vt:i4>
      </vt:variant>
      <vt:variant>
        <vt:lpwstr>https://assets.publishing.service.gov.uk/government/uploads/system/uploads/attachment_data/file/345144/Implementation_of_modified_admission_MRSA_screening_guidance_for_NHS.pdf</vt:lpwstr>
      </vt:variant>
      <vt:variant>
        <vt:lpwstr/>
      </vt:variant>
      <vt:variant>
        <vt:i4>7405611</vt:i4>
      </vt:variant>
      <vt:variant>
        <vt:i4>3</vt:i4>
      </vt:variant>
      <vt:variant>
        <vt:i4>0</vt:i4>
      </vt:variant>
      <vt:variant>
        <vt:i4>5</vt:i4>
      </vt:variant>
      <vt:variant>
        <vt:lpwstr>http://www.hps.scot.nhs.uk/haiic/sshaip/mrsascreeningprogramme.aspx</vt:lpwstr>
      </vt:variant>
      <vt:variant>
        <vt:lpwstr/>
      </vt:variant>
      <vt:variant>
        <vt:i4>4194401</vt:i4>
      </vt:variant>
      <vt:variant>
        <vt:i4>0</vt:i4>
      </vt:variant>
      <vt:variant>
        <vt:i4>0</vt:i4>
      </vt:variant>
      <vt:variant>
        <vt:i4>5</vt:i4>
      </vt:variant>
      <vt:variant>
        <vt:lpwstr>mailto:Sian.Rowlands@wales.nhs.uk</vt:lpwstr>
      </vt:variant>
      <vt:variant>
        <vt:lpwstr/>
      </vt:variant>
      <vt:variant>
        <vt:i4>4587546</vt:i4>
      </vt:variant>
      <vt:variant>
        <vt:i4>54</vt:i4>
      </vt:variant>
      <vt:variant>
        <vt:i4>0</vt:i4>
      </vt:variant>
      <vt:variant>
        <vt:i4>5</vt:i4>
      </vt:variant>
      <vt:variant>
        <vt:lpwstr>https://www.equalityhumanrights.com/en/human-rights/human-rights-act</vt:lpwstr>
      </vt:variant>
      <vt:variant>
        <vt:lpwstr/>
      </vt:variant>
      <vt:variant>
        <vt:i4>3539064</vt:i4>
      </vt:variant>
      <vt:variant>
        <vt:i4>51</vt:i4>
      </vt:variant>
      <vt:variant>
        <vt:i4>0</vt:i4>
      </vt:variant>
      <vt:variant>
        <vt:i4>5</vt:i4>
      </vt:variant>
      <vt:variant>
        <vt:lpwstr>http://www.wales.nhs.uk/sites3/page.cfm?orgid=522&amp;pid=63782</vt:lpwstr>
      </vt:variant>
      <vt:variant>
        <vt:lpwstr/>
      </vt:variant>
      <vt:variant>
        <vt:i4>7340158</vt:i4>
      </vt:variant>
      <vt:variant>
        <vt:i4>48</vt:i4>
      </vt:variant>
      <vt:variant>
        <vt:i4>0</vt:i4>
      </vt:variant>
      <vt:variant>
        <vt:i4>5</vt:i4>
      </vt:variant>
      <vt:variant>
        <vt:lpwstr>http://www.healthscotland.com/uploads/documents/5563-HIIA - An approach to fair and effective policy making.pdf</vt:lpwstr>
      </vt:variant>
      <vt:variant>
        <vt:lpwstr/>
      </vt:variant>
      <vt:variant>
        <vt:i4>5046358</vt:i4>
      </vt:variant>
      <vt:variant>
        <vt:i4>45</vt:i4>
      </vt:variant>
      <vt:variant>
        <vt:i4>0</vt:i4>
      </vt:variant>
      <vt:variant>
        <vt:i4>5</vt:i4>
      </vt:variant>
      <vt:variant>
        <vt:lpwstr>http://www.legislation.gov.uk/mwa/2011/1/contents/enacted</vt:lpwstr>
      </vt:variant>
      <vt:variant>
        <vt:lpwstr/>
      </vt:variant>
      <vt:variant>
        <vt:i4>2359341</vt:i4>
      </vt:variant>
      <vt:variant>
        <vt:i4>42</vt:i4>
      </vt:variant>
      <vt:variant>
        <vt:i4>0</vt:i4>
      </vt:variant>
      <vt:variant>
        <vt:i4>5</vt:i4>
      </vt:variant>
      <vt:variant>
        <vt:lpwstr>http://gov.wales/topics/health/publications/health/guidance/care-standards/?lang=en</vt:lpwstr>
      </vt:variant>
      <vt:variant>
        <vt:lpwstr/>
      </vt:variant>
      <vt:variant>
        <vt:i4>2293805</vt:i4>
      </vt:variant>
      <vt:variant>
        <vt:i4>39</vt:i4>
      </vt:variant>
      <vt:variant>
        <vt:i4>0</vt:i4>
      </vt:variant>
      <vt:variant>
        <vt:i4>5</vt:i4>
      </vt:variant>
      <vt:variant>
        <vt:lpwstr>http://www.wales.nhs.uk/sites3/Documents/254/WHC-2015-012 - English Version.pdf</vt:lpwstr>
      </vt:variant>
      <vt:variant>
        <vt:lpwstr/>
      </vt:variant>
      <vt:variant>
        <vt:i4>4259924</vt:i4>
      </vt:variant>
      <vt:variant>
        <vt:i4>36</vt:i4>
      </vt:variant>
      <vt:variant>
        <vt:i4>0</vt:i4>
      </vt:variant>
      <vt:variant>
        <vt:i4>5</vt:i4>
      </vt:variant>
      <vt:variant>
        <vt:lpwstr>http://www.ohchr.org/EN/ProfessionalInterest/Pages/OlderPersons.aspx</vt:lpwstr>
      </vt:variant>
      <vt:variant>
        <vt:lpwstr/>
      </vt:variant>
      <vt:variant>
        <vt:i4>6357043</vt:i4>
      </vt:variant>
      <vt:variant>
        <vt:i4>33</vt:i4>
      </vt:variant>
      <vt:variant>
        <vt:i4>0</vt:i4>
      </vt:variant>
      <vt:variant>
        <vt:i4>5</vt:i4>
      </vt:variant>
      <vt:variant>
        <vt:lpwstr>http://www.un.org/disabilities/convention/conventionfull.shtml</vt:lpwstr>
      </vt:variant>
      <vt:variant>
        <vt:lpwstr/>
      </vt:variant>
      <vt:variant>
        <vt:i4>7733357</vt:i4>
      </vt:variant>
      <vt:variant>
        <vt:i4>30</vt:i4>
      </vt:variant>
      <vt:variant>
        <vt:i4>0</vt:i4>
      </vt:variant>
      <vt:variant>
        <vt:i4>5</vt:i4>
      </vt:variant>
      <vt:variant>
        <vt:lpwstr>http://www.unicef.org.uk/UNICEFs-Work/UN-Convention</vt:lpwstr>
      </vt:variant>
      <vt:variant>
        <vt:lpwstr/>
      </vt:variant>
      <vt:variant>
        <vt:i4>4587546</vt:i4>
      </vt:variant>
      <vt:variant>
        <vt:i4>27</vt:i4>
      </vt:variant>
      <vt:variant>
        <vt:i4>0</vt:i4>
      </vt:variant>
      <vt:variant>
        <vt:i4>5</vt:i4>
      </vt:variant>
      <vt:variant>
        <vt:lpwstr>https://www.equalityhumanrights.com/en/human-rights/human-rights-act</vt:lpwstr>
      </vt:variant>
      <vt:variant>
        <vt:lpwstr/>
      </vt:variant>
      <vt:variant>
        <vt:i4>3539064</vt:i4>
      </vt:variant>
      <vt:variant>
        <vt:i4>24</vt:i4>
      </vt:variant>
      <vt:variant>
        <vt:i4>0</vt:i4>
      </vt:variant>
      <vt:variant>
        <vt:i4>5</vt:i4>
      </vt:variant>
      <vt:variant>
        <vt:lpwstr>http://www.wales.nhs.uk/sites3/page.cfm?orgid=522&amp;pid=63782</vt:lpwstr>
      </vt:variant>
      <vt:variant>
        <vt:lpwstr/>
      </vt:variant>
      <vt:variant>
        <vt:i4>2687075</vt:i4>
      </vt:variant>
      <vt:variant>
        <vt:i4>21</vt:i4>
      </vt:variant>
      <vt:variant>
        <vt:i4>0</vt:i4>
      </vt:variant>
      <vt:variant>
        <vt:i4>5</vt:i4>
      </vt:variant>
      <vt:variant>
        <vt:lpwstr>http://gov.wales/topics/health/socialcare/act/?lang=en</vt:lpwstr>
      </vt:variant>
      <vt:variant>
        <vt:lpwstr/>
      </vt:variant>
      <vt:variant>
        <vt:i4>262236</vt:i4>
      </vt:variant>
      <vt:variant>
        <vt:i4>18</vt:i4>
      </vt:variant>
      <vt:variant>
        <vt:i4>0</vt:i4>
      </vt:variant>
      <vt:variant>
        <vt:i4>5</vt:i4>
      </vt:variant>
      <vt:variant>
        <vt:lpwstr>http://gov.wales/topics/people-and-communities/people/future-generations-act/?lang=en</vt:lpwstr>
      </vt:variant>
      <vt:variant>
        <vt:lpwstr/>
      </vt:variant>
      <vt:variant>
        <vt:i4>6291574</vt:i4>
      </vt:variant>
      <vt:variant>
        <vt:i4>15</vt:i4>
      </vt:variant>
      <vt:variant>
        <vt:i4>0</vt:i4>
      </vt:variant>
      <vt:variant>
        <vt:i4>5</vt:i4>
      </vt:variant>
      <vt:variant>
        <vt:lpwstr>https://www.gov.uk/guidance/equality-act-2010-guidance</vt:lpwstr>
      </vt:variant>
      <vt:variant>
        <vt:lpwstr/>
      </vt:variant>
      <vt:variant>
        <vt:i4>6946869</vt:i4>
      </vt:variant>
      <vt:variant>
        <vt:i4>12</vt:i4>
      </vt:variant>
      <vt:variant>
        <vt:i4>0</vt:i4>
      </vt:variant>
      <vt:variant>
        <vt:i4>5</vt:i4>
      </vt:variant>
      <vt:variant>
        <vt:lpwstr>http://gov.wales/topics/health/publications/health/guidance/standards/?lang=en</vt:lpwstr>
      </vt:variant>
      <vt:variant>
        <vt:lpwstr/>
      </vt:variant>
      <vt:variant>
        <vt:i4>7471165</vt:i4>
      </vt:variant>
      <vt:variant>
        <vt:i4>9</vt:i4>
      </vt:variant>
      <vt:variant>
        <vt:i4>0</vt:i4>
      </vt:variant>
      <vt:variant>
        <vt:i4>5</vt:i4>
      </vt:variant>
      <vt:variant>
        <vt:lpwstr>http://thewaleswewant.co.uk/about/well-being-future-generations-wales-act-2015</vt:lpwstr>
      </vt:variant>
      <vt:variant>
        <vt:lpwstr/>
      </vt:variant>
      <vt:variant>
        <vt:i4>1507402</vt:i4>
      </vt:variant>
      <vt:variant>
        <vt:i4>6</vt:i4>
      </vt:variant>
      <vt:variant>
        <vt:i4>0</vt:i4>
      </vt:variant>
      <vt:variant>
        <vt:i4>5</vt:i4>
      </vt:variant>
      <vt:variant>
        <vt:lpwstr>http://www.cardiffandvaleuhb.wales.nhs.uk/the-challenges-we-face</vt:lpwstr>
      </vt:variant>
      <vt:variant>
        <vt:lpwstr/>
      </vt:variant>
      <vt:variant>
        <vt:i4>2228323</vt:i4>
      </vt:variant>
      <vt:variant>
        <vt:i4>3</vt:i4>
      </vt:variant>
      <vt:variant>
        <vt:i4>0</vt:i4>
      </vt:variant>
      <vt:variant>
        <vt:i4>5</vt:i4>
      </vt:variant>
      <vt:variant>
        <vt:lpwstr>http://nww2.nphs.wales.nhs.uk:8080/PubHObservatoryProjDocs.nsf</vt:lpwstr>
      </vt:variant>
      <vt:variant>
        <vt:lpwstr/>
      </vt:variant>
      <vt:variant>
        <vt:i4>6357026</vt:i4>
      </vt:variant>
      <vt:variant>
        <vt:i4>0</vt:i4>
      </vt:variant>
      <vt:variant>
        <vt:i4>0</vt:i4>
      </vt:variant>
      <vt:variant>
        <vt:i4>5</vt:i4>
      </vt:variant>
      <vt:variant>
        <vt:lpwstr>http://nww.cardiffandvale.wales.nhs.uk/portal/page?_pageid=253,73860407,253_73860411&amp;_dad=portal&amp;_schema=PORTAL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Je081055</dc:creator>
  <cp:keywords/>
  <cp:lastModifiedBy>Nathan Saunders (Cardiff and Vale UHB - CORPORATE GOVERNANCE)</cp:lastModifiedBy>
  <cp:revision>14</cp:revision>
  <cp:lastPrinted>2021-06-08T10:55:00Z</cp:lastPrinted>
  <dcterms:created xsi:type="dcterms:W3CDTF">2021-08-17T13:39:00Z</dcterms:created>
  <dcterms:modified xsi:type="dcterms:W3CDTF">2022-06-24T13:36:00Z</dcterms:modified>
</cp:coreProperties>
</file>