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62AB" w:rsidRDefault="007E62AB" w:rsidP="007E62AB">
      <w:pPr>
        <w:rPr>
          <w:b/>
        </w:rPr>
      </w:pPr>
      <w:r>
        <w:rPr>
          <w:b/>
        </w:rPr>
        <w:t xml:space="preserve">Cardiff and Vale UHB </w:t>
      </w:r>
      <w:r>
        <w:rPr>
          <w:b/>
        </w:rPr>
        <w:t>–</w:t>
      </w:r>
      <w:r>
        <w:rPr>
          <w:b/>
        </w:rPr>
        <w:t xml:space="preserve"> </w:t>
      </w:r>
      <w:r>
        <w:rPr>
          <w:b/>
        </w:rPr>
        <w:t xml:space="preserve">Summary </w:t>
      </w:r>
      <w:r>
        <w:rPr>
          <w:b/>
        </w:rPr>
        <w:t>Risk Appetite Matrix</w:t>
      </w:r>
    </w:p>
    <w:tbl>
      <w:tblPr>
        <w:tblStyle w:val="TableGrid"/>
        <w:tblW w:w="14737" w:type="dxa"/>
        <w:tblLook w:val="04A0" w:firstRow="1" w:lastRow="0" w:firstColumn="1" w:lastColumn="0" w:noHBand="0" w:noVBand="1"/>
      </w:tblPr>
      <w:tblGrid>
        <w:gridCol w:w="2689"/>
        <w:gridCol w:w="3321"/>
        <w:gridCol w:w="8727"/>
      </w:tblGrid>
      <w:tr w:rsidR="007E62AB" w:rsidTr="002A134A">
        <w:tc>
          <w:tcPr>
            <w:tcW w:w="2689" w:type="dxa"/>
          </w:tcPr>
          <w:p w:rsidR="007E62AB" w:rsidRDefault="007E62AB" w:rsidP="002A134A">
            <w:pPr>
              <w:rPr>
                <w:b/>
              </w:rPr>
            </w:pPr>
            <w:r>
              <w:rPr>
                <w:b/>
              </w:rPr>
              <w:t>GGI Key Element</w:t>
            </w:r>
          </w:p>
        </w:tc>
        <w:tc>
          <w:tcPr>
            <w:tcW w:w="3321" w:type="dxa"/>
          </w:tcPr>
          <w:p w:rsidR="007E62AB" w:rsidRDefault="007E62AB" w:rsidP="002A134A">
            <w:pPr>
              <w:rPr>
                <w:b/>
              </w:rPr>
            </w:pPr>
            <w:r>
              <w:rPr>
                <w:b/>
              </w:rPr>
              <w:t>Sub Element</w:t>
            </w:r>
          </w:p>
        </w:tc>
        <w:tc>
          <w:tcPr>
            <w:tcW w:w="8727" w:type="dxa"/>
          </w:tcPr>
          <w:p w:rsidR="007E62AB" w:rsidRDefault="007E62AB" w:rsidP="002A134A">
            <w:pPr>
              <w:rPr>
                <w:b/>
              </w:rPr>
            </w:pPr>
            <w:r>
              <w:rPr>
                <w:b/>
              </w:rPr>
              <w:t>Current Risk Appetite</w:t>
            </w:r>
          </w:p>
        </w:tc>
      </w:tr>
      <w:tr w:rsidR="007E62AB" w:rsidTr="002A134A">
        <w:tc>
          <w:tcPr>
            <w:tcW w:w="2689" w:type="dxa"/>
          </w:tcPr>
          <w:p w:rsidR="007E62AB" w:rsidRDefault="007E62AB" w:rsidP="002A134A">
            <w:pPr>
              <w:rPr>
                <w:rFonts w:ascii="Calibri" w:hAnsi="Calibri"/>
                <w:b/>
                <w:sz w:val="20"/>
                <w:szCs w:val="20"/>
              </w:rPr>
            </w:pPr>
            <w:r>
              <w:rPr>
                <w:rFonts w:ascii="Calibri" w:hAnsi="Calibri"/>
                <w:b/>
                <w:sz w:val="20"/>
                <w:szCs w:val="20"/>
              </w:rPr>
              <w:t xml:space="preserve">1. </w:t>
            </w:r>
            <w:r w:rsidRPr="00C41923">
              <w:rPr>
                <w:rFonts w:ascii="Calibri" w:hAnsi="Calibri"/>
                <w:b/>
                <w:sz w:val="20"/>
                <w:szCs w:val="20"/>
              </w:rPr>
              <w:t>Financial/V</w:t>
            </w:r>
            <w:r>
              <w:rPr>
                <w:rFonts w:ascii="Calibri" w:hAnsi="Calibri"/>
                <w:b/>
                <w:sz w:val="20"/>
                <w:szCs w:val="20"/>
              </w:rPr>
              <w:t>alue for Money (VfM)</w:t>
            </w:r>
          </w:p>
          <w:p w:rsidR="007E62AB" w:rsidRPr="00E637A8" w:rsidRDefault="007E62AB" w:rsidP="002A134A">
            <w:r w:rsidRPr="00E637A8">
              <w:rPr>
                <w:sz w:val="20"/>
              </w:rPr>
              <w:t>Lead: Executive Director of Finance</w:t>
            </w:r>
          </w:p>
        </w:tc>
        <w:tc>
          <w:tcPr>
            <w:tcW w:w="3321" w:type="dxa"/>
          </w:tcPr>
          <w:p w:rsidR="007E62AB" w:rsidRDefault="007E62AB" w:rsidP="002A134A">
            <w:pPr>
              <w:rPr>
                <w:b/>
              </w:rPr>
            </w:pPr>
            <w:r>
              <w:rPr>
                <w:rFonts w:ascii="Calibri" w:hAnsi="Calibri"/>
                <w:sz w:val="20"/>
                <w:szCs w:val="20"/>
              </w:rPr>
              <w:t>1a.</w:t>
            </w:r>
            <w:r w:rsidRPr="008558B9">
              <w:rPr>
                <w:rFonts w:ascii="Calibri" w:hAnsi="Calibri"/>
                <w:sz w:val="20"/>
                <w:szCs w:val="20"/>
              </w:rPr>
              <w:t xml:space="preserve"> The availability of Financial Resources and the value derived from their application</w:t>
            </w:r>
            <w:r>
              <w:rPr>
                <w:rFonts w:ascii="Calibri" w:hAnsi="Calibri"/>
                <w:sz w:val="20"/>
                <w:szCs w:val="20"/>
              </w:rPr>
              <w:t>.</w:t>
            </w:r>
          </w:p>
        </w:tc>
        <w:tc>
          <w:tcPr>
            <w:tcW w:w="8727" w:type="dxa"/>
          </w:tcPr>
          <w:p w:rsidR="007E62AB" w:rsidRDefault="007E62AB" w:rsidP="002A134A">
            <w:pPr>
              <w:rPr>
                <w:b/>
              </w:rPr>
            </w:pPr>
            <w:r w:rsidRPr="00B87EE6">
              <w:rPr>
                <w:b/>
                <w:sz w:val="20"/>
              </w:rPr>
              <w:t>Cautious:</w:t>
            </w:r>
            <w:r>
              <w:rPr>
                <w:b/>
              </w:rPr>
              <w:t xml:space="preserve">  </w:t>
            </w:r>
            <w:r w:rsidRPr="00EE6103">
              <w:rPr>
                <w:rFonts w:ascii="Calibri" w:hAnsi="Calibri"/>
                <w:sz w:val="20"/>
                <w:szCs w:val="20"/>
              </w:rPr>
              <w:t>VfM remains our primary concern but we are prepared to accept limited financial loss or higher cost options where improvements to service delivery standards are possible.</w:t>
            </w:r>
          </w:p>
        </w:tc>
      </w:tr>
      <w:tr w:rsidR="007E62AB" w:rsidTr="002A134A">
        <w:tc>
          <w:tcPr>
            <w:tcW w:w="2689" w:type="dxa"/>
          </w:tcPr>
          <w:p w:rsidR="007E62AB" w:rsidRDefault="007E62AB" w:rsidP="002A134A">
            <w:pPr>
              <w:rPr>
                <w:rFonts w:ascii="Calibri" w:hAnsi="Calibri"/>
                <w:b/>
                <w:sz w:val="20"/>
                <w:szCs w:val="20"/>
              </w:rPr>
            </w:pPr>
            <w:r>
              <w:rPr>
                <w:rFonts w:ascii="Calibri" w:hAnsi="Calibri"/>
                <w:b/>
                <w:sz w:val="20"/>
                <w:szCs w:val="20"/>
              </w:rPr>
              <w:t xml:space="preserve">2. </w:t>
            </w:r>
            <w:r w:rsidRPr="00C41923">
              <w:rPr>
                <w:rFonts w:ascii="Calibri" w:hAnsi="Calibri"/>
                <w:b/>
                <w:sz w:val="20"/>
                <w:szCs w:val="20"/>
              </w:rPr>
              <w:t>Compliance</w:t>
            </w:r>
            <w:r>
              <w:rPr>
                <w:rFonts w:ascii="Calibri" w:hAnsi="Calibri"/>
                <w:b/>
                <w:sz w:val="20"/>
                <w:szCs w:val="20"/>
              </w:rPr>
              <w:t xml:space="preserve"> and </w:t>
            </w:r>
            <w:r w:rsidRPr="00C41923">
              <w:rPr>
                <w:rFonts w:ascii="Calibri" w:hAnsi="Calibri"/>
                <w:b/>
                <w:sz w:val="20"/>
                <w:szCs w:val="20"/>
              </w:rPr>
              <w:t>Regulatory</w:t>
            </w:r>
          </w:p>
          <w:p w:rsidR="007E62AB" w:rsidRPr="00E637A8" w:rsidRDefault="007E62AB" w:rsidP="002A134A">
            <w:r w:rsidRPr="00E637A8">
              <w:rPr>
                <w:sz w:val="20"/>
              </w:rPr>
              <w:t xml:space="preserve"> Lead: Director of Corporate Governance</w:t>
            </w:r>
          </w:p>
        </w:tc>
        <w:tc>
          <w:tcPr>
            <w:tcW w:w="3321" w:type="dxa"/>
          </w:tcPr>
          <w:p w:rsidR="007E62AB" w:rsidRDefault="007E62AB" w:rsidP="002A134A">
            <w:pPr>
              <w:rPr>
                <w:b/>
              </w:rPr>
            </w:pPr>
            <w:r>
              <w:rPr>
                <w:rFonts w:ascii="Calibri" w:hAnsi="Calibri"/>
                <w:sz w:val="20"/>
                <w:szCs w:val="20"/>
              </w:rPr>
              <w:t xml:space="preserve">2a. </w:t>
            </w:r>
            <w:r w:rsidRPr="008558B9">
              <w:rPr>
                <w:rFonts w:ascii="Calibri" w:hAnsi="Calibri"/>
                <w:sz w:val="20"/>
                <w:szCs w:val="20"/>
              </w:rPr>
              <w:t>The Regulation &amp; Governance of our activity to ensure legal compliance and recognised best practice.</w:t>
            </w:r>
          </w:p>
        </w:tc>
        <w:tc>
          <w:tcPr>
            <w:tcW w:w="8727" w:type="dxa"/>
          </w:tcPr>
          <w:p w:rsidR="007E62AB" w:rsidRDefault="007E62AB" w:rsidP="002A134A">
            <w:pPr>
              <w:rPr>
                <w:b/>
              </w:rPr>
            </w:pPr>
            <w:r w:rsidRPr="00EE6103">
              <w:rPr>
                <w:rFonts w:ascii="Calibri" w:hAnsi="Calibri"/>
                <w:b/>
                <w:sz w:val="20"/>
                <w:szCs w:val="20"/>
              </w:rPr>
              <w:t>Cautious</w:t>
            </w:r>
            <w:r w:rsidRPr="00EE6103">
              <w:rPr>
                <w:rFonts w:ascii="Calibri" w:hAnsi="Calibri"/>
                <w:sz w:val="20"/>
                <w:szCs w:val="20"/>
              </w:rPr>
              <w:t xml:space="preserve">: Challenge of our decisions/actions/omissions </w:t>
            </w:r>
            <w:r w:rsidRPr="00EE6103">
              <w:rPr>
                <w:rFonts w:ascii="Calibri" w:hAnsi="Calibri"/>
                <w:i/>
                <w:sz w:val="20"/>
                <w:szCs w:val="20"/>
              </w:rPr>
              <w:t xml:space="preserve">will </w:t>
            </w:r>
            <w:r w:rsidRPr="00EE6103">
              <w:rPr>
                <w:rFonts w:ascii="Calibri" w:hAnsi="Calibri"/>
                <w:sz w:val="20"/>
                <w:szCs w:val="20"/>
              </w:rPr>
              <w:t xml:space="preserve">occur and we want to be reasonably sure that such challenge is defensible.  </w:t>
            </w:r>
          </w:p>
        </w:tc>
      </w:tr>
      <w:tr w:rsidR="007E62AB" w:rsidTr="002A134A">
        <w:tc>
          <w:tcPr>
            <w:tcW w:w="2689" w:type="dxa"/>
            <w:vMerge w:val="restart"/>
          </w:tcPr>
          <w:p w:rsidR="007E62AB" w:rsidRDefault="007E62AB" w:rsidP="002A134A">
            <w:pPr>
              <w:rPr>
                <w:b/>
                <w:sz w:val="20"/>
              </w:rPr>
            </w:pPr>
            <w:r>
              <w:rPr>
                <w:b/>
                <w:sz w:val="20"/>
              </w:rPr>
              <w:t xml:space="preserve">3.  </w:t>
            </w:r>
            <w:r w:rsidRPr="00281D70">
              <w:rPr>
                <w:b/>
                <w:sz w:val="20"/>
              </w:rPr>
              <w:t>Quality and Outcomes</w:t>
            </w:r>
          </w:p>
          <w:p w:rsidR="007E62AB" w:rsidRPr="00E637A8" w:rsidRDefault="007E62AB" w:rsidP="002A134A">
            <w:r w:rsidRPr="00E637A8">
              <w:rPr>
                <w:sz w:val="20"/>
              </w:rPr>
              <w:t>Lead: Executive Nurse Director &amp; Executive Medical Director</w:t>
            </w:r>
          </w:p>
        </w:tc>
        <w:tc>
          <w:tcPr>
            <w:tcW w:w="3321" w:type="dxa"/>
          </w:tcPr>
          <w:p w:rsidR="007E62AB" w:rsidRPr="00AF3522" w:rsidRDefault="007E62AB" w:rsidP="002A134A">
            <w:pPr>
              <w:rPr>
                <w:sz w:val="20"/>
              </w:rPr>
            </w:pPr>
            <w:r>
              <w:rPr>
                <w:sz w:val="20"/>
              </w:rPr>
              <w:t>3a.</w:t>
            </w:r>
            <w:r w:rsidRPr="008558B9">
              <w:rPr>
                <w:sz w:val="20"/>
              </w:rPr>
              <w:t>The Safety, Quality and Accessibility of Care</w:t>
            </w:r>
            <w:r>
              <w:rPr>
                <w:sz w:val="20"/>
              </w:rPr>
              <w:t>.</w:t>
            </w:r>
          </w:p>
        </w:tc>
        <w:tc>
          <w:tcPr>
            <w:tcW w:w="8727" w:type="dxa"/>
          </w:tcPr>
          <w:p w:rsidR="007E62AB" w:rsidRDefault="007E62AB" w:rsidP="002A134A">
            <w:pPr>
              <w:rPr>
                <w:b/>
              </w:rPr>
            </w:pPr>
            <w:r w:rsidRPr="00B87EE6">
              <w:rPr>
                <w:b/>
                <w:sz w:val="20"/>
              </w:rPr>
              <w:t>Open</w:t>
            </w:r>
            <w:r w:rsidRPr="00B87EE6">
              <w:rPr>
                <w:sz w:val="20"/>
              </w:rPr>
              <w:t xml:space="preserve">: Despite short term inherent risks we recognise potential for long term gain. We often challenge current clinical practices and often pursue innovative treatment and care solutions. </w:t>
            </w:r>
            <w:r w:rsidRPr="00B87EE6">
              <w:rPr>
                <w:rFonts w:ascii="Calibri" w:hAnsi="Calibri" w:cs="Arial"/>
                <w:sz w:val="20"/>
                <w:szCs w:val="20"/>
              </w:rPr>
              <w:t>Confident in our risk control we allow non-critical decisions to be devolved to a low operational level.</w:t>
            </w:r>
          </w:p>
        </w:tc>
      </w:tr>
      <w:tr w:rsidR="007E62AB" w:rsidTr="002A134A">
        <w:tc>
          <w:tcPr>
            <w:tcW w:w="2689" w:type="dxa"/>
            <w:vMerge/>
          </w:tcPr>
          <w:p w:rsidR="007E62AB" w:rsidRDefault="007E62AB" w:rsidP="002A134A">
            <w:pPr>
              <w:rPr>
                <w:b/>
                <w:sz w:val="20"/>
              </w:rPr>
            </w:pPr>
          </w:p>
        </w:tc>
        <w:tc>
          <w:tcPr>
            <w:tcW w:w="3321" w:type="dxa"/>
          </w:tcPr>
          <w:p w:rsidR="007E62AB" w:rsidRPr="008558B9" w:rsidRDefault="007E62AB" w:rsidP="002A134A">
            <w:pPr>
              <w:rPr>
                <w:sz w:val="20"/>
              </w:rPr>
            </w:pPr>
            <w:r w:rsidRPr="008558B9">
              <w:rPr>
                <w:sz w:val="20"/>
              </w:rPr>
              <w:t>3b. The Accessibility, Quality and Security of Information</w:t>
            </w:r>
            <w:r>
              <w:rPr>
                <w:sz w:val="20"/>
              </w:rPr>
              <w:t>.</w:t>
            </w:r>
          </w:p>
          <w:p w:rsidR="007E62AB" w:rsidRDefault="007E62AB" w:rsidP="002A134A">
            <w:pPr>
              <w:rPr>
                <w:b/>
              </w:rPr>
            </w:pPr>
          </w:p>
        </w:tc>
        <w:tc>
          <w:tcPr>
            <w:tcW w:w="8727" w:type="dxa"/>
          </w:tcPr>
          <w:p w:rsidR="007E62AB" w:rsidRDefault="007E62AB" w:rsidP="002A134A">
            <w:pPr>
              <w:rPr>
                <w:b/>
              </w:rPr>
            </w:pPr>
            <w:r w:rsidRPr="00B87EE6">
              <w:rPr>
                <w:b/>
                <w:sz w:val="20"/>
              </w:rPr>
              <w:t>Open</w:t>
            </w:r>
            <w:r w:rsidRPr="00B87EE6">
              <w:rPr>
                <w:sz w:val="20"/>
              </w:rPr>
              <w:t xml:space="preserve">:  Despite short term inherent risks we recognise potential for long term gain. We </w:t>
            </w:r>
            <w:r w:rsidRPr="00B87EE6">
              <w:rPr>
                <w:i/>
                <w:sz w:val="20"/>
              </w:rPr>
              <w:t xml:space="preserve">usually </w:t>
            </w:r>
            <w:r w:rsidRPr="00B87EE6">
              <w:rPr>
                <w:sz w:val="20"/>
              </w:rPr>
              <w:t xml:space="preserve">challenge current information management practices and pursue innovative technological solutions.  </w:t>
            </w:r>
            <w:r w:rsidRPr="00B87EE6">
              <w:rPr>
                <w:rFonts w:ascii="Calibri" w:hAnsi="Calibri" w:cs="Arial"/>
                <w:sz w:val="20"/>
                <w:szCs w:val="20"/>
              </w:rPr>
              <w:t>We are confident that our risk management controls allow for non-critical decisions to be devolved to a low operational level.</w:t>
            </w:r>
          </w:p>
        </w:tc>
      </w:tr>
      <w:tr w:rsidR="007E62AB" w:rsidTr="002A134A">
        <w:tc>
          <w:tcPr>
            <w:tcW w:w="2689" w:type="dxa"/>
            <w:vMerge/>
          </w:tcPr>
          <w:p w:rsidR="007E62AB" w:rsidRDefault="007E62AB" w:rsidP="002A134A">
            <w:pPr>
              <w:rPr>
                <w:b/>
                <w:sz w:val="20"/>
              </w:rPr>
            </w:pPr>
          </w:p>
        </w:tc>
        <w:tc>
          <w:tcPr>
            <w:tcW w:w="3321" w:type="dxa"/>
          </w:tcPr>
          <w:p w:rsidR="007E62AB" w:rsidRDefault="007E62AB" w:rsidP="002A134A">
            <w:pPr>
              <w:rPr>
                <w:b/>
              </w:rPr>
            </w:pPr>
            <w:r w:rsidRPr="008558B9">
              <w:rPr>
                <w:rFonts w:ascii="Calibri" w:hAnsi="Calibri"/>
                <w:sz w:val="20"/>
                <w:szCs w:val="20"/>
              </w:rPr>
              <w:t>3c. An effective, valued and well developed Workforce.</w:t>
            </w:r>
          </w:p>
        </w:tc>
        <w:tc>
          <w:tcPr>
            <w:tcW w:w="8727" w:type="dxa"/>
          </w:tcPr>
          <w:p w:rsidR="007E62AB" w:rsidRDefault="007E62AB" w:rsidP="002A134A">
            <w:pPr>
              <w:rPr>
                <w:b/>
              </w:rPr>
            </w:pPr>
            <w:r w:rsidRPr="00B87EE6">
              <w:rPr>
                <w:b/>
                <w:sz w:val="20"/>
              </w:rPr>
              <w:t>Open</w:t>
            </w:r>
            <w:r w:rsidRPr="00B87EE6">
              <w:rPr>
                <w:sz w:val="20"/>
              </w:rPr>
              <w:t xml:space="preserve">: Despite short term inherent risks we recognise potential for long term gain. We </w:t>
            </w:r>
            <w:r w:rsidRPr="00B87EE6">
              <w:rPr>
                <w:i/>
                <w:sz w:val="20"/>
              </w:rPr>
              <w:t xml:space="preserve">usually </w:t>
            </w:r>
            <w:r w:rsidRPr="00B87EE6">
              <w:rPr>
                <w:sz w:val="20"/>
              </w:rPr>
              <w:t xml:space="preserve">challenge current recruitment, retention, training and regulation practices and/or procedures.  </w:t>
            </w:r>
            <w:r w:rsidRPr="00B87EE6">
              <w:rPr>
                <w:rFonts w:ascii="Calibri" w:hAnsi="Calibri" w:cs="Arial"/>
                <w:sz w:val="20"/>
                <w:szCs w:val="20"/>
              </w:rPr>
              <w:t>We are confident that our risk management controls allow for non-critical decisions to be devolved to a low operational level</w:t>
            </w:r>
            <w:r>
              <w:rPr>
                <w:rFonts w:ascii="Calibri" w:hAnsi="Calibri" w:cs="Arial"/>
                <w:sz w:val="20"/>
                <w:szCs w:val="20"/>
              </w:rPr>
              <w:t>.</w:t>
            </w:r>
          </w:p>
        </w:tc>
      </w:tr>
      <w:tr w:rsidR="007E62AB" w:rsidTr="002A134A">
        <w:tc>
          <w:tcPr>
            <w:tcW w:w="2689" w:type="dxa"/>
            <w:vMerge/>
          </w:tcPr>
          <w:p w:rsidR="007E62AB" w:rsidRDefault="007E62AB" w:rsidP="002A134A">
            <w:pPr>
              <w:rPr>
                <w:b/>
                <w:sz w:val="20"/>
              </w:rPr>
            </w:pPr>
          </w:p>
        </w:tc>
        <w:tc>
          <w:tcPr>
            <w:tcW w:w="3321" w:type="dxa"/>
          </w:tcPr>
          <w:p w:rsidR="007E62AB" w:rsidRDefault="007E62AB" w:rsidP="002A134A">
            <w:pPr>
              <w:rPr>
                <w:b/>
              </w:rPr>
            </w:pPr>
            <w:r w:rsidRPr="008558B9">
              <w:rPr>
                <w:rFonts w:ascii="Calibri" w:hAnsi="Calibri"/>
                <w:sz w:val="20"/>
                <w:szCs w:val="20"/>
              </w:rPr>
              <w:t>3d. The availability of the Materiel, Infrastructure and Sustainability required to meet our objectives, business needs or statutory obligations.</w:t>
            </w:r>
          </w:p>
        </w:tc>
        <w:tc>
          <w:tcPr>
            <w:tcW w:w="8727" w:type="dxa"/>
          </w:tcPr>
          <w:p w:rsidR="007E62AB" w:rsidRDefault="007E62AB" w:rsidP="002A134A">
            <w:pPr>
              <w:rPr>
                <w:b/>
              </w:rPr>
            </w:pPr>
            <w:r w:rsidRPr="00B87EE6">
              <w:rPr>
                <w:b/>
                <w:sz w:val="20"/>
              </w:rPr>
              <w:t>Open</w:t>
            </w:r>
            <w:r w:rsidRPr="00B87EE6">
              <w:rPr>
                <w:sz w:val="20"/>
              </w:rPr>
              <w:t>: There are short term inherent risks to the availability or sustainability of materiel/infrastructure. However, we are willing to manage these risks to a tolerable level because we recognise potential for long term gain</w:t>
            </w:r>
            <w:r>
              <w:rPr>
                <w:sz w:val="20"/>
              </w:rPr>
              <w:t>.</w:t>
            </w:r>
          </w:p>
        </w:tc>
      </w:tr>
      <w:tr w:rsidR="007E62AB" w:rsidTr="002A134A">
        <w:tc>
          <w:tcPr>
            <w:tcW w:w="2689" w:type="dxa"/>
          </w:tcPr>
          <w:p w:rsidR="007E62AB" w:rsidRPr="00C41923" w:rsidRDefault="007E62AB" w:rsidP="002A134A">
            <w:pPr>
              <w:rPr>
                <w:rFonts w:ascii="Calibri" w:hAnsi="Calibri"/>
                <w:b/>
                <w:sz w:val="20"/>
                <w:szCs w:val="20"/>
              </w:rPr>
            </w:pPr>
            <w:r>
              <w:rPr>
                <w:rFonts w:ascii="Calibri" w:hAnsi="Calibri"/>
                <w:b/>
                <w:sz w:val="20"/>
                <w:szCs w:val="20"/>
              </w:rPr>
              <w:t xml:space="preserve">4.  </w:t>
            </w:r>
            <w:r w:rsidRPr="00C41923">
              <w:rPr>
                <w:rFonts w:ascii="Calibri" w:hAnsi="Calibri"/>
                <w:b/>
                <w:sz w:val="20"/>
                <w:szCs w:val="20"/>
              </w:rPr>
              <w:t>Innovation</w:t>
            </w:r>
          </w:p>
          <w:p w:rsidR="007E62AB" w:rsidRPr="00E637A8" w:rsidRDefault="007E62AB" w:rsidP="002A134A">
            <w:pPr>
              <w:rPr>
                <w:rFonts w:ascii="Calibri" w:hAnsi="Calibri"/>
                <w:sz w:val="20"/>
                <w:szCs w:val="20"/>
              </w:rPr>
            </w:pPr>
            <w:r w:rsidRPr="00E637A8">
              <w:rPr>
                <w:sz w:val="20"/>
              </w:rPr>
              <w:t>Lead: Director of Transformation</w:t>
            </w:r>
          </w:p>
        </w:tc>
        <w:tc>
          <w:tcPr>
            <w:tcW w:w="3321" w:type="dxa"/>
          </w:tcPr>
          <w:p w:rsidR="007E62AB" w:rsidRDefault="007E62AB" w:rsidP="002A134A">
            <w:pPr>
              <w:rPr>
                <w:b/>
              </w:rPr>
            </w:pPr>
            <w:r>
              <w:rPr>
                <w:rFonts w:ascii="Calibri" w:hAnsi="Calibri"/>
                <w:sz w:val="20"/>
                <w:szCs w:val="20"/>
              </w:rPr>
              <w:t>4a.</w:t>
            </w:r>
            <w:r w:rsidRPr="008558B9">
              <w:rPr>
                <w:rFonts w:ascii="Calibri" w:hAnsi="Calibri"/>
                <w:sz w:val="20"/>
                <w:szCs w:val="20"/>
              </w:rPr>
              <w:t>The application of Foresight &amp; Innovation to our current and future activities</w:t>
            </w:r>
          </w:p>
        </w:tc>
        <w:tc>
          <w:tcPr>
            <w:tcW w:w="8727" w:type="dxa"/>
          </w:tcPr>
          <w:p w:rsidR="007E62AB" w:rsidRPr="00E637A8" w:rsidRDefault="007E62AB" w:rsidP="002A134A">
            <w:pPr>
              <w:autoSpaceDE w:val="0"/>
              <w:autoSpaceDN w:val="0"/>
              <w:adjustRightInd w:val="0"/>
              <w:rPr>
                <w:rFonts w:ascii="Calibri" w:hAnsi="Calibri"/>
                <w:sz w:val="20"/>
                <w:szCs w:val="20"/>
              </w:rPr>
            </w:pPr>
            <w:r w:rsidRPr="00E637A8">
              <w:rPr>
                <w:rFonts w:ascii="Calibri" w:hAnsi="Calibri"/>
                <w:b/>
                <w:sz w:val="20"/>
                <w:szCs w:val="20"/>
              </w:rPr>
              <w:t>Cautious</w:t>
            </w:r>
            <w:r w:rsidRPr="00E637A8">
              <w:rPr>
                <w:rFonts w:ascii="Calibri" w:hAnsi="Calibri"/>
                <w:sz w:val="20"/>
                <w:szCs w:val="20"/>
              </w:rPr>
              <w:t xml:space="preserve">: Innovations in practice and/or risks arising from technological developments will only be considered if they have a strong potential to improve service quality, financial position or statutory compliance.  </w:t>
            </w:r>
          </w:p>
          <w:p w:rsidR="007E62AB" w:rsidRDefault="007E62AB" w:rsidP="002A134A">
            <w:pPr>
              <w:rPr>
                <w:b/>
              </w:rPr>
            </w:pPr>
          </w:p>
        </w:tc>
      </w:tr>
      <w:tr w:rsidR="007E62AB" w:rsidTr="002A134A">
        <w:tc>
          <w:tcPr>
            <w:tcW w:w="2689" w:type="dxa"/>
          </w:tcPr>
          <w:p w:rsidR="007E62AB" w:rsidRDefault="007E62AB" w:rsidP="002A134A">
            <w:pPr>
              <w:rPr>
                <w:rFonts w:ascii="Calibri" w:hAnsi="Calibri"/>
                <w:b/>
                <w:sz w:val="20"/>
                <w:szCs w:val="20"/>
              </w:rPr>
            </w:pPr>
            <w:r w:rsidRPr="008558B9">
              <w:rPr>
                <w:rFonts w:ascii="Calibri" w:hAnsi="Calibri"/>
                <w:b/>
                <w:sz w:val="20"/>
                <w:szCs w:val="20"/>
              </w:rPr>
              <w:t>5.  Reputation</w:t>
            </w:r>
          </w:p>
          <w:p w:rsidR="007E62AB" w:rsidRPr="00E637A8" w:rsidRDefault="007E62AB" w:rsidP="002A134A">
            <w:r w:rsidRPr="00E637A8">
              <w:rPr>
                <w:rFonts w:ascii="Calibri" w:hAnsi="Calibri"/>
                <w:sz w:val="20"/>
                <w:szCs w:val="20"/>
              </w:rPr>
              <w:t>Lead:  Chief Executive</w:t>
            </w:r>
          </w:p>
        </w:tc>
        <w:tc>
          <w:tcPr>
            <w:tcW w:w="3321" w:type="dxa"/>
          </w:tcPr>
          <w:p w:rsidR="007E62AB" w:rsidRPr="00875687" w:rsidRDefault="007E62AB" w:rsidP="002A134A">
            <w:pPr>
              <w:rPr>
                <w:rFonts w:ascii="Calibri" w:hAnsi="Calibri"/>
                <w:sz w:val="20"/>
                <w:szCs w:val="20"/>
              </w:rPr>
            </w:pPr>
            <w:r>
              <w:rPr>
                <w:rFonts w:ascii="Calibri" w:hAnsi="Calibri"/>
                <w:sz w:val="20"/>
                <w:szCs w:val="20"/>
              </w:rPr>
              <w:t>5a.</w:t>
            </w:r>
            <w:r w:rsidRPr="00875687">
              <w:rPr>
                <w:rFonts w:ascii="Calibri" w:hAnsi="Calibri"/>
                <w:sz w:val="20"/>
                <w:szCs w:val="20"/>
              </w:rPr>
              <w:t>The positive Reputation of C&amp;V UHB and the wider Wales NHS</w:t>
            </w:r>
          </w:p>
        </w:tc>
        <w:tc>
          <w:tcPr>
            <w:tcW w:w="8727" w:type="dxa"/>
          </w:tcPr>
          <w:p w:rsidR="007E62AB" w:rsidRDefault="007E62AB" w:rsidP="002A134A">
            <w:pPr>
              <w:rPr>
                <w:b/>
              </w:rPr>
            </w:pPr>
            <w:r w:rsidRPr="00E637A8">
              <w:rPr>
                <w:rFonts w:ascii="Calibri" w:hAnsi="Calibri" w:cs="Arial"/>
                <w:b/>
                <w:sz w:val="20"/>
                <w:szCs w:val="20"/>
              </w:rPr>
              <w:t>Open</w:t>
            </w:r>
            <w:r w:rsidRPr="00E637A8">
              <w:rPr>
                <w:rFonts w:ascii="Calibri" w:hAnsi="Calibri" w:cs="Arial"/>
                <w:sz w:val="20"/>
                <w:szCs w:val="20"/>
              </w:rPr>
              <w:t xml:space="preserve">: We are willing to take decisions that have potential to expose the organisation to additional scrutiny or interest. </w:t>
            </w:r>
            <w:r w:rsidRPr="00E637A8">
              <w:rPr>
                <w:rFonts w:ascii="Calibri" w:hAnsi="Calibri"/>
                <w:sz w:val="20"/>
                <w:szCs w:val="20"/>
              </w:rPr>
              <w:t xml:space="preserve">The means to manage the organisation’s reputation are in place.  </w:t>
            </w:r>
          </w:p>
        </w:tc>
      </w:tr>
    </w:tbl>
    <w:p w:rsidR="007E62AB" w:rsidRPr="00AF3522" w:rsidRDefault="007E62AB" w:rsidP="007E62AB">
      <w:pPr>
        <w:rPr>
          <w:b/>
        </w:rPr>
      </w:pPr>
    </w:p>
    <w:p w:rsidR="007E62AB" w:rsidRDefault="007E62AB">
      <w:pPr>
        <w:rPr>
          <w:b/>
        </w:rPr>
      </w:pPr>
      <w:r>
        <w:rPr>
          <w:b/>
        </w:rPr>
        <w:br w:type="page"/>
      </w:r>
    </w:p>
    <w:p w:rsidR="00366154" w:rsidRDefault="007E62AB" w:rsidP="00131AE7">
      <w:pPr>
        <w:rPr>
          <w:b/>
        </w:rPr>
      </w:pPr>
      <w:r>
        <w:rPr>
          <w:b/>
        </w:rPr>
        <w:t xml:space="preserve">Cardiff and Vale </w:t>
      </w:r>
      <w:r w:rsidR="0092727F" w:rsidRPr="0092727F">
        <w:rPr>
          <w:b/>
        </w:rPr>
        <w:t>UHB</w:t>
      </w:r>
      <w:r w:rsidR="009C1144">
        <w:rPr>
          <w:b/>
        </w:rPr>
        <w:t xml:space="preserve"> – </w:t>
      </w:r>
      <w:r w:rsidR="00366154">
        <w:rPr>
          <w:b/>
        </w:rPr>
        <w:t>F</w:t>
      </w:r>
      <w:r>
        <w:rPr>
          <w:b/>
        </w:rPr>
        <w:t>ull Risk Appetite Matrix</w:t>
      </w:r>
    </w:p>
    <w:tbl>
      <w:tblPr>
        <w:tblStyle w:val="TableGrid"/>
        <w:tblW w:w="0" w:type="auto"/>
        <w:tblLook w:val="04A0" w:firstRow="1" w:lastRow="0" w:firstColumn="1" w:lastColumn="0" w:noHBand="0" w:noVBand="1"/>
      </w:tblPr>
      <w:tblGrid>
        <w:gridCol w:w="2830"/>
        <w:gridCol w:w="3969"/>
      </w:tblGrid>
      <w:tr w:rsidR="00366154" w:rsidTr="00366154">
        <w:tc>
          <w:tcPr>
            <w:tcW w:w="6799" w:type="dxa"/>
            <w:gridSpan w:val="2"/>
            <w:shd w:val="clear" w:color="auto" w:fill="D9D9D9" w:themeFill="background1" w:themeFillShade="D9"/>
          </w:tcPr>
          <w:p w:rsidR="00366154" w:rsidRPr="007E62AB" w:rsidRDefault="00366154" w:rsidP="00131AE7">
            <w:pPr>
              <w:rPr>
                <w:rFonts w:cs="Arial"/>
                <w:color w:val="000000"/>
              </w:rPr>
            </w:pPr>
            <w:r w:rsidRPr="007E62AB">
              <w:rPr>
                <w:rFonts w:cs="Arial"/>
                <w:color w:val="000000"/>
              </w:rPr>
              <w:t xml:space="preserve">Key: </w:t>
            </w:r>
          </w:p>
        </w:tc>
      </w:tr>
      <w:tr w:rsidR="00366154" w:rsidTr="00366154">
        <w:tc>
          <w:tcPr>
            <w:tcW w:w="2830" w:type="dxa"/>
            <w:shd w:val="clear" w:color="auto" w:fill="D9D9D9" w:themeFill="background1" w:themeFillShade="D9"/>
          </w:tcPr>
          <w:p w:rsidR="00366154" w:rsidRPr="007E62AB" w:rsidRDefault="00366154" w:rsidP="00131AE7">
            <w:pPr>
              <w:rPr>
                <w:rFonts w:cs="Arial"/>
                <w:color w:val="000000"/>
              </w:rPr>
            </w:pPr>
            <w:r w:rsidRPr="007E62AB">
              <w:rPr>
                <w:rFonts w:cs="Arial"/>
                <w:color w:val="FF0000"/>
              </w:rPr>
              <w:t>Red Text: Current Position</w:t>
            </w:r>
          </w:p>
        </w:tc>
        <w:tc>
          <w:tcPr>
            <w:tcW w:w="3969" w:type="dxa"/>
            <w:shd w:val="clear" w:color="auto" w:fill="D9D9D9" w:themeFill="background1" w:themeFillShade="D9"/>
          </w:tcPr>
          <w:p w:rsidR="00366154" w:rsidRPr="007E62AB" w:rsidRDefault="00366154" w:rsidP="00366154">
            <w:pPr>
              <w:rPr>
                <w:rFonts w:cs="Arial"/>
                <w:color w:val="000000"/>
              </w:rPr>
            </w:pPr>
            <w:r w:rsidRPr="007E62AB">
              <w:rPr>
                <w:rFonts w:cs="Arial"/>
                <w:color w:val="00B050"/>
              </w:rPr>
              <w:t>Green Text: Where we want to be</w:t>
            </w:r>
          </w:p>
        </w:tc>
      </w:tr>
    </w:tbl>
    <w:p w:rsidR="00391EA2" w:rsidRPr="00131AE7" w:rsidRDefault="002A58AF" w:rsidP="00131AE7">
      <w:pPr>
        <w:rPr>
          <w:b/>
        </w:rPr>
      </w:pPr>
      <w:r w:rsidRPr="002A58AF">
        <w:rPr>
          <w:rFonts w:ascii="Arial" w:hAnsi="Arial" w:cs="Arial"/>
          <w:color w:val="000000"/>
        </w:rPr>
        <w:t xml:space="preserve"> </w:t>
      </w:r>
      <w:bookmarkStart w:id="0" w:name="_GoBack"/>
      <w:bookmarkEnd w:id="0"/>
    </w:p>
    <w:tbl>
      <w:tblPr>
        <w:tblStyle w:val="TableGrid"/>
        <w:tblpPr w:leftFromText="180" w:rightFromText="180" w:vertAnchor="text" w:horzAnchor="margin" w:tblpY="32"/>
        <w:tblW w:w="0" w:type="auto"/>
        <w:tblLayout w:type="fixed"/>
        <w:tblLook w:val="04A0" w:firstRow="1" w:lastRow="0" w:firstColumn="1" w:lastColumn="0" w:noHBand="0" w:noVBand="1"/>
      </w:tblPr>
      <w:tblGrid>
        <w:gridCol w:w="2234"/>
        <w:gridCol w:w="1548"/>
        <w:gridCol w:w="1796"/>
        <w:gridCol w:w="1796"/>
        <w:gridCol w:w="1797"/>
        <w:gridCol w:w="1796"/>
        <w:gridCol w:w="1796"/>
        <w:gridCol w:w="1797"/>
      </w:tblGrid>
      <w:tr w:rsidR="00711F34" w:rsidTr="00F445C2">
        <w:tc>
          <w:tcPr>
            <w:tcW w:w="2234" w:type="dxa"/>
            <w:shd w:val="clear" w:color="auto" w:fill="D9D9D9" w:themeFill="background1" w:themeFillShade="D9"/>
          </w:tcPr>
          <w:p w:rsidR="008F107E" w:rsidRPr="0092727F" w:rsidRDefault="008F107E" w:rsidP="0092727F">
            <w:pPr>
              <w:rPr>
                <w:b/>
                <w:sz w:val="20"/>
                <w:szCs w:val="20"/>
              </w:rPr>
            </w:pPr>
            <w:r w:rsidRPr="0092727F">
              <w:rPr>
                <w:b/>
                <w:sz w:val="20"/>
                <w:szCs w:val="20"/>
              </w:rPr>
              <w:t>GGI Key Element</w:t>
            </w:r>
          </w:p>
        </w:tc>
        <w:tc>
          <w:tcPr>
            <w:tcW w:w="1548" w:type="dxa"/>
            <w:tcBorders>
              <w:right w:val="single" w:sz="12" w:space="0" w:color="auto"/>
            </w:tcBorders>
            <w:shd w:val="clear" w:color="auto" w:fill="D9D9D9" w:themeFill="background1" w:themeFillShade="D9"/>
          </w:tcPr>
          <w:p w:rsidR="008F107E" w:rsidRPr="008558B9" w:rsidRDefault="008F107E" w:rsidP="0092727F">
            <w:pPr>
              <w:rPr>
                <w:b/>
                <w:sz w:val="20"/>
                <w:szCs w:val="20"/>
              </w:rPr>
            </w:pPr>
            <w:r w:rsidRPr="0092727F">
              <w:rPr>
                <w:b/>
                <w:sz w:val="20"/>
                <w:szCs w:val="20"/>
              </w:rPr>
              <w:t>Sub –Element</w:t>
            </w:r>
          </w:p>
        </w:tc>
        <w:tc>
          <w:tcPr>
            <w:tcW w:w="1796" w:type="dxa"/>
            <w:tcBorders>
              <w:left w:val="single" w:sz="12" w:space="0" w:color="auto"/>
            </w:tcBorders>
            <w:shd w:val="clear" w:color="auto" w:fill="D9D9D9" w:themeFill="background1" w:themeFillShade="D9"/>
          </w:tcPr>
          <w:p w:rsidR="008F107E" w:rsidRDefault="008558B9" w:rsidP="0092727F">
            <w:pPr>
              <w:jc w:val="center"/>
              <w:rPr>
                <w:b/>
                <w:sz w:val="20"/>
              </w:rPr>
            </w:pPr>
            <w:r>
              <w:rPr>
                <w:b/>
                <w:sz w:val="20"/>
              </w:rPr>
              <w:t xml:space="preserve">0 – </w:t>
            </w:r>
            <w:r w:rsidR="008F107E" w:rsidRPr="0092727F">
              <w:rPr>
                <w:b/>
                <w:sz w:val="20"/>
              </w:rPr>
              <w:t>Avoid</w:t>
            </w:r>
          </w:p>
          <w:p w:rsidR="008F107E" w:rsidRPr="00B70122" w:rsidRDefault="008558B9" w:rsidP="008558B9">
            <w:pPr>
              <w:jc w:val="center"/>
              <w:rPr>
                <w:sz w:val="16"/>
                <w:szCs w:val="16"/>
              </w:rPr>
            </w:pPr>
            <w:r>
              <w:rPr>
                <w:b/>
                <w:sz w:val="20"/>
              </w:rPr>
              <w:t>(None)</w:t>
            </w:r>
          </w:p>
        </w:tc>
        <w:tc>
          <w:tcPr>
            <w:tcW w:w="1796" w:type="dxa"/>
            <w:shd w:val="clear" w:color="auto" w:fill="D9D9D9" w:themeFill="background1" w:themeFillShade="D9"/>
          </w:tcPr>
          <w:p w:rsidR="008F107E" w:rsidRDefault="008558B9" w:rsidP="0092727F">
            <w:pPr>
              <w:jc w:val="center"/>
              <w:rPr>
                <w:b/>
                <w:sz w:val="20"/>
                <w:szCs w:val="20"/>
              </w:rPr>
            </w:pPr>
            <w:r>
              <w:rPr>
                <w:b/>
                <w:sz w:val="20"/>
                <w:szCs w:val="20"/>
              </w:rPr>
              <w:t xml:space="preserve">1 – </w:t>
            </w:r>
            <w:r w:rsidR="008F107E" w:rsidRPr="0092727F">
              <w:rPr>
                <w:b/>
                <w:sz w:val="20"/>
                <w:szCs w:val="20"/>
              </w:rPr>
              <w:t>Minimal</w:t>
            </w:r>
          </w:p>
          <w:p w:rsidR="008F107E" w:rsidRPr="00B70122" w:rsidRDefault="008558B9" w:rsidP="008558B9">
            <w:pPr>
              <w:jc w:val="center"/>
            </w:pPr>
            <w:r>
              <w:rPr>
                <w:b/>
                <w:sz w:val="20"/>
                <w:szCs w:val="20"/>
              </w:rPr>
              <w:t>(Low)</w:t>
            </w:r>
          </w:p>
        </w:tc>
        <w:tc>
          <w:tcPr>
            <w:tcW w:w="1797" w:type="dxa"/>
            <w:shd w:val="clear" w:color="auto" w:fill="D9D9D9" w:themeFill="background1" w:themeFillShade="D9"/>
          </w:tcPr>
          <w:p w:rsidR="008F107E" w:rsidRDefault="00C50C36" w:rsidP="0092727F">
            <w:pPr>
              <w:jc w:val="center"/>
              <w:rPr>
                <w:b/>
                <w:sz w:val="20"/>
              </w:rPr>
            </w:pPr>
            <w:r>
              <w:rPr>
                <w:b/>
                <w:sz w:val="20"/>
              </w:rPr>
              <w:t xml:space="preserve">2 – </w:t>
            </w:r>
            <w:r w:rsidR="008F107E" w:rsidRPr="0092727F">
              <w:rPr>
                <w:b/>
                <w:sz w:val="20"/>
              </w:rPr>
              <w:t>Cautious</w:t>
            </w:r>
          </w:p>
          <w:p w:rsidR="008F107E" w:rsidRPr="00B70122" w:rsidRDefault="00C50C36" w:rsidP="00C50C36">
            <w:pPr>
              <w:jc w:val="center"/>
              <w:rPr>
                <w:sz w:val="16"/>
                <w:szCs w:val="16"/>
              </w:rPr>
            </w:pPr>
            <w:r>
              <w:rPr>
                <w:b/>
                <w:sz w:val="20"/>
              </w:rPr>
              <w:t>(Moderate)</w:t>
            </w:r>
          </w:p>
        </w:tc>
        <w:tc>
          <w:tcPr>
            <w:tcW w:w="1796" w:type="dxa"/>
            <w:shd w:val="clear" w:color="auto" w:fill="D9D9D9" w:themeFill="background1" w:themeFillShade="D9"/>
          </w:tcPr>
          <w:p w:rsidR="00C50C36" w:rsidRDefault="00C50C36" w:rsidP="00C50C36">
            <w:pPr>
              <w:jc w:val="center"/>
              <w:rPr>
                <w:b/>
                <w:sz w:val="20"/>
              </w:rPr>
            </w:pPr>
            <w:r>
              <w:rPr>
                <w:b/>
                <w:sz w:val="20"/>
              </w:rPr>
              <w:t xml:space="preserve">3 – </w:t>
            </w:r>
            <w:r w:rsidR="008F107E" w:rsidRPr="0092727F">
              <w:rPr>
                <w:b/>
                <w:sz w:val="20"/>
              </w:rPr>
              <w:t>Open</w:t>
            </w:r>
          </w:p>
          <w:p w:rsidR="008F107E" w:rsidRPr="0092727F" w:rsidRDefault="00C50C36" w:rsidP="00C50C36">
            <w:pPr>
              <w:jc w:val="center"/>
              <w:rPr>
                <w:sz w:val="16"/>
                <w:szCs w:val="16"/>
              </w:rPr>
            </w:pPr>
            <w:r>
              <w:rPr>
                <w:b/>
                <w:sz w:val="20"/>
              </w:rPr>
              <w:t>(High)</w:t>
            </w:r>
          </w:p>
        </w:tc>
        <w:tc>
          <w:tcPr>
            <w:tcW w:w="1796" w:type="dxa"/>
            <w:shd w:val="clear" w:color="auto" w:fill="D9D9D9" w:themeFill="background1" w:themeFillShade="D9"/>
          </w:tcPr>
          <w:p w:rsidR="008F107E" w:rsidRDefault="00C50C36" w:rsidP="0092727F">
            <w:pPr>
              <w:jc w:val="center"/>
              <w:rPr>
                <w:b/>
                <w:sz w:val="20"/>
              </w:rPr>
            </w:pPr>
            <w:r>
              <w:rPr>
                <w:b/>
                <w:sz w:val="20"/>
              </w:rPr>
              <w:t xml:space="preserve">4 – </w:t>
            </w:r>
            <w:r w:rsidR="008F107E" w:rsidRPr="0092727F">
              <w:rPr>
                <w:b/>
                <w:sz w:val="20"/>
              </w:rPr>
              <w:t>Seek</w:t>
            </w:r>
          </w:p>
          <w:p w:rsidR="008F107E" w:rsidRPr="0092727F" w:rsidRDefault="00C50C36" w:rsidP="00C50C36">
            <w:pPr>
              <w:jc w:val="center"/>
              <w:rPr>
                <w:sz w:val="16"/>
                <w:szCs w:val="16"/>
              </w:rPr>
            </w:pPr>
            <w:r>
              <w:rPr>
                <w:b/>
                <w:sz w:val="20"/>
              </w:rPr>
              <w:t>(Significant)</w:t>
            </w:r>
          </w:p>
        </w:tc>
        <w:tc>
          <w:tcPr>
            <w:tcW w:w="1797" w:type="dxa"/>
            <w:shd w:val="clear" w:color="auto" w:fill="D9D9D9" w:themeFill="background1" w:themeFillShade="D9"/>
          </w:tcPr>
          <w:p w:rsidR="008F107E" w:rsidRDefault="00C50C36" w:rsidP="0092727F">
            <w:pPr>
              <w:jc w:val="center"/>
              <w:rPr>
                <w:b/>
                <w:sz w:val="20"/>
              </w:rPr>
            </w:pPr>
            <w:r>
              <w:rPr>
                <w:b/>
                <w:sz w:val="20"/>
              </w:rPr>
              <w:t xml:space="preserve">5 – </w:t>
            </w:r>
            <w:r w:rsidR="008F107E" w:rsidRPr="0092727F">
              <w:rPr>
                <w:b/>
                <w:sz w:val="20"/>
              </w:rPr>
              <w:t>Mature</w:t>
            </w:r>
          </w:p>
          <w:p w:rsidR="008F107E" w:rsidRPr="0092727F" w:rsidRDefault="00C50C36" w:rsidP="00C50C36">
            <w:pPr>
              <w:jc w:val="center"/>
              <w:rPr>
                <w:sz w:val="16"/>
                <w:szCs w:val="16"/>
              </w:rPr>
            </w:pPr>
            <w:r>
              <w:rPr>
                <w:b/>
                <w:sz w:val="20"/>
              </w:rPr>
              <w:t>(Significant)</w:t>
            </w:r>
            <w:r w:rsidR="008F107E" w:rsidRPr="0092727F">
              <w:rPr>
                <w:sz w:val="16"/>
                <w:szCs w:val="16"/>
              </w:rPr>
              <w:t xml:space="preserve"> </w:t>
            </w:r>
          </w:p>
        </w:tc>
      </w:tr>
      <w:tr w:rsidR="00B72182" w:rsidTr="00B72182">
        <w:tc>
          <w:tcPr>
            <w:tcW w:w="2234" w:type="dxa"/>
            <w:shd w:val="clear" w:color="auto" w:fill="FFF2CC" w:themeFill="accent4" w:themeFillTint="33"/>
          </w:tcPr>
          <w:p w:rsidR="00B72182" w:rsidRDefault="00B72182" w:rsidP="0092727F">
            <w:pPr>
              <w:rPr>
                <w:rFonts w:ascii="Calibri" w:hAnsi="Calibri"/>
                <w:b/>
                <w:sz w:val="20"/>
                <w:szCs w:val="20"/>
              </w:rPr>
            </w:pPr>
            <w:r>
              <w:rPr>
                <w:rFonts w:ascii="Calibri" w:hAnsi="Calibri"/>
                <w:b/>
                <w:sz w:val="20"/>
                <w:szCs w:val="20"/>
              </w:rPr>
              <w:t xml:space="preserve">1. </w:t>
            </w:r>
            <w:r w:rsidRPr="00C41923">
              <w:rPr>
                <w:rFonts w:ascii="Calibri" w:hAnsi="Calibri"/>
                <w:b/>
                <w:sz w:val="20"/>
                <w:szCs w:val="20"/>
              </w:rPr>
              <w:t>Financial/V</w:t>
            </w:r>
            <w:r>
              <w:rPr>
                <w:rFonts w:ascii="Calibri" w:hAnsi="Calibri"/>
                <w:b/>
                <w:sz w:val="20"/>
                <w:szCs w:val="20"/>
              </w:rPr>
              <w:t>alue for Money (VfM)</w:t>
            </w:r>
          </w:p>
          <w:p w:rsidR="007A47F2" w:rsidRDefault="007A47F2" w:rsidP="0092727F">
            <w:pPr>
              <w:rPr>
                <w:rFonts w:ascii="Calibri" w:hAnsi="Calibri"/>
                <w:b/>
                <w:sz w:val="20"/>
                <w:szCs w:val="20"/>
              </w:rPr>
            </w:pPr>
          </w:p>
          <w:p w:rsidR="007A47F2" w:rsidRPr="00281D70" w:rsidRDefault="007A47F2" w:rsidP="0092727F">
            <w:pPr>
              <w:rPr>
                <w:b/>
                <w:sz w:val="20"/>
              </w:rPr>
            </w:pPr>
            <w:r>
              <w:rPr>
                <w:b/>
                <w:sz w:val="20"/>
              </w:rPr>
              <w:t>Exec Lead: Executive Director of Finance</w:t>
            </w:r>
          </w:p>
        </w:tc>
        <w:tc>
          <w:tcPr>
            <w:tcW w:w="1548" w:type="dxa"/>
            <w:tcBorders>
              <w:right w:val="single" w:sz="12" w:space="0" w:color="auto"/>
            </w:tcBorders>
            <w:shd w:val="clear" w:color="auto" w:fill="FFF2CC" w:themeFill="accent4" w:themeFillTint="33"/>
          </w:tcPr>
          <w:p w:rsidR="00B72182" w:rsidRPr="008558B9" w:rsidRDefault="00B72182" w:rsidP="00854093">
            <w:pPr>
              <w:rPr>
                <w:sz w:val="20"/>
              </w:rPr>
            </w:pPr>
            <w:r w:rsidRPr="008558B9">
              <w:rPr>
                <w:rFonts w:ascii="Calibri" w:hAnsi="Calibri"/>
                <w:sz w:val="20"/>
                <w:szCs w:val="20"/>
              </w:rPr>
              <w:t>1a.  The availability of Financial Resources and the value derived from their application</w:t>
            </w:r>
            <w:r w:rsidR="008558B9">
              <w:rPr>
                <w:rFonts w:ascii="Calibri" w:hAnsi="Calibri"/>
                <w:sz w:val="20"/>
                <w:szCs w:val="20"/>
              </w:rPr>
              <w:t>.</w:t>
            </w:r>
          </w:p>
        </w:tc>
        <w:tc>
          <w:tcPr>
            <w:tcW w:w="1796" w:type="dxa"/>
            <w:tcBorders>
              <w:left w:val="single" w:sz="12" w:space="0" w:color="auto"/>
            </w:tcBorders>
            <w:shd w:val="clear" w:color="auto" w:fill="FFF2CC" w:themeFill="accent4" w:themeFillTint="33"/>
          </w:tcPr>
          <w:p w:rsidR="00B72182" w:rsidRPr="00D87FAB" w:rsidRDefault="00B72182" w:rsidP="008F24FD">
            <w:pPr>
              <w:rPr>
                <w:sz w:val="20"/>
                <w:szCs w:val="20"/>
              </w:rPr>
            </w:pPr>
            <w:r w:rsidRPr="00203C47">
              <w:rPr>
                <w:rFonts w:ascii="Calibri" w:hAnsi="Calibri"/>
                <w:sz w:val="20"/>
                <w:szCs w:val="20"/>
              </w:rPr>
              <w:t>Our key objective is the avoidance of financial loss. We will only accept low cost options as VfM is the primary concern.</w:t>
            </w:r>
          </w:p>
        </w:tc>
        <w:tc>
          <w:tcPr>
            <w:tcW w:w="1796" w:type="dxa"/>
            <w:shd w:val="clear" w:color="auto" w:fill="FFF2CC" w:themeFill="accent4" w:themeFillTint="33"/>
          </w:tcPr>
          <w:p w:rsidR="00B72182" w:rsidRPr="00203C47" w:rsidRDefault="00B72182" w:rsidP="00B72182">
            <w:pPr>
              <w:rPr>
                <w:rFonts w:ascii="Calibri" w:hAnsi="Calibri"/>
                <w:sz w:val="20"/>
                <w:szCs w:val="20"/>
              </w:rPr>
            </w:pPr>
            <w:r w:rsidRPr="00203C47">
              <w:rPr>
                <w:rFonts w:ascii="Calibri" w:hAnsi="Calibri"/>
                <w:sz w:val="20"/>
                <w:szCs w:val="20"/>
              </w:rPr>
              <w:t xml:space="preserve">We are only prepared to accept the possibility of very limited financial loss or higher cost options if essential to maintaining service delivery standards or regulatory compliance.    </w:t>
            </w:r>
          </w:p>
          <w:p w:rsidR="00B72182" w:rsidRPr="00203C47" w:rsidRDefault="00B72182" w:rsidP="00B72182">
            <w:pPr>
              <w:rPr>
                <w:rFonts w:ascii="Calibri" w:hAnsi="Calibri"/>
                <w:sz w:val="20"/>
                <w:szCs w:val="20"/>
              </w:rPr>
            </w:pPr>
          </w:p>
          <w:p w:rsidR="00B72182" w:rsidRPr="00D87FAB" w:rsidRDefault="00B72182" w:rsidP="007D40EE">
            <w:pPr>
              <w:rPr>
                <w:rFonts w:ascii="Calibri" w:hAnsi="Calibri" w:cs="Arial"/>
                <w:sz w:val="20"/>
                <w:szCs w:val="20"/>
              </w:rPr>
            </w:pPr>
          </w:p>
        </w:tc>
        <w:tc>
          <w:tcPr>
            <w:tcW w:w="1797" w:type="dxa"/>
            <w:shd w:val="clear" w:color="auto" w:fill="FFF2CC" w:themeFill="accent4" w:themeFillTint="33"/>
          </w:tcPr>
          <w:p w:rsidR="00B72182" w:rsidRPr="00B72182" w:rsidRDefault="00B72182" w:rsidP="00B72182">
            <w:pPr>
              <w:rPr>
                <w:rFonts w:ascii="Calibri" w:hAnsi="Calibri"/>
                <w:i/>
                <w:color w:val="FF0000"/>
                <w:sz w:val="20"/>
                <w:szCs w:val="20"/>
              </w:rPr>
            </w:pPr>
            <w:r w:rsidRPr="00B72182">
              <w:rPr>
                <w:rFonts w:ascii="Calibri" w:hAnsi="Calibri"/>
                <w:color w:val="FF0000"/>
                <w:sz w:val="20"/>
                <w:szCs w:val="20"/>
              </w:rPr>
              <w:t xml:space="preserve">VfM remains our primary concern but we are prepared to accept limited financial loss or higher cost options where improvements to service delivery standards are possible. </w:t>
            </w:r>
          </w:p>
          <w:p w:rsidR="00B72182" w:rsidRPr="00D87FAB" w:rsidRDefault="00B72182" w:rsidP="00D525A7">
            <w:pPr>
              <w:autoSpaceDE w:val="0"/>
              <w:autoSpaceDN w:val="0"/>
              <w:adjustRightInd w:val="0"/>
              <w:rPr>
                <w:rFonts w:ascii="Calibri" w:hAnsi="Calibri" w:cs="Arial"/>
                <w:sz w:val="20"/>
                <w:szCs w:val="20"/>
              </w:rPr>
            </w:pPr>
          </w:p>
        </w:tc>
        <w:tc>
          <w:tcPr>
            <w:tcW w:w="1796" w:type="dxa"/>
            <w:shd w:val="clear" w:color="auto" w:fill="FFF2CC" w:themeFill="accent4" w:themeFillTint="33"/>
          </w:tcPr>
          <w:p w:rsidR="00B72182" w:rsidRPr="00203C47" w:rsidRDefault="00B72182" w:rsidP="00B72182">
            <w:pPr>
              <w:rPr>
                <w:sz w:val="20"/>
                <w:szCs w:val="20"/>
              </w:rPr>
            </w:pPr>
            <w:r w:rsidRPr="00203C47">
              <w:rPr>
                <w:sz w:val="20"/>
                <w:szCs w:val="20"/>
              </w:rPr>
              <w:t xml:space="preserve">We are willing to invest for return and minimise the possibility of financial loss by managing the risks to a tolerable level. </w:t>
            </w:r>
          </w:p>
          <w:p w:rsidR="00B72182" w:rsidRPr="00203C47" w:rsidRDefault="00B72182" w:rsidP="00B72182">
            <w:pPr>
              <w:rPr>
                <w:sz w:val="20"/>
                <w:szCs w:val="20"/>
              </w:rPr>
            </w:pPr>
          </w:p>
          <w:p w:rsidR="00B72182" w:rsidRPr="00D87FAB" w:rsidRDefault="00B72182" w:rsidP="00B72182">
            <w:pPr>
              <w:rPr>
                <w:sz w:val="20"/>
              </w:rPr>
            </w:pPr>
            <w:r w:rsidRPr="00203C47">
              <w:rPr>
                <w:sz w:val="20"/>
                <w:szCs w:val="20"/>
              </w:rPr>
              <w:t>Decisions are made on the basis of value and benefit rather than just price.</w:t>
            </w:r>
          </w:p>
        </w:tc>
        <w:tc>
          <w:tcPr>
            <w:tcW w:w="1796" w:type="dxa"/>
            <w:shd w:val="clear" w:color="auto" w:fill="FFF2CC" w:themeFill="accent4" w:themeFillTint="33"/>
          </w:tcPr>
          <w:p w:rsidR="00B72182" w:rsidRPr="00D87FAB" w:rsidRDefault="00B72182" w:rsidP="000B2304">
            <w:pPr>
              <w:rPr>
                <w:sz w:val="20"/>
              </w:rPr>
            </w:pPr>
            <w:r w:rsidRPr="002707D0">
              <w:rPr>
                <w:rFonts w:cs="Arial"/>
                <w:color w:val="00B050"/>
                <w:sz w:val="20"/>
                <w:szCs w:val="20"/>
              </w:rPr>
              <w:t>We invest for the best possible return. We have controls in place but we still accept the possibility of financial loss</w:t>
            </w:r>
            <w:r w:rsidRPr="002707D0">
              <w:rPr>
                <w:rFonts w:ascii="Arial" w:hAnsi="Arial" w:cs="Arial"/>
                <w:color w:val="00B050"/>
                <w:sz w:val="20"/>
                <w:szCs w:val="20"/>
              </w:rPr>
              <w:t>.</w:t>
            </w:r>
          </w:p>
        </w:tc>
        <w:tc>
          <w:tcPr>
            <w:tcW w:w="1797" w:type="dxa"/>
            <w:shd w:val="clear" w:color="auto" w:fill="FFF2CC" w:themeFill="accent4" w:themeFillTint="33"/>
          </w:tcPr>
          <w:p w:rsidR="00B72182" w:rsidRPr="00D87FAB" w:rsidRDefault="00B72182" w:rsidP="00C93ACB">
            <w:pPr>
              <w:rPr>
                <w:sz w:val="20"/>
              </w:rPr>
            </w:pPr>
            <w:r w:rsidRPr="00203C47">
              <w:rPr>
                <w:rFonts w:ascii="Calibri" w:hAnsi="Calibri" w:cs="Arial"/>
                <w:sz w:val="20"/>
                <w:szCs w:val="20"/>
              </w:rPr>
              <w:t>Investment decisions are wholly based on value and benefit rather than price</w:t>
            </w:r>
            <w:r>
              <w:rPr>
                <w:rFonts w:ascii="Calibri" w:hAnsi="Calibri" w:cs="Arial"/>
                <w:sz w:val="20"/>
                <w:szCs w:val="20"/>
              </w:rPr>
              <w:t xml:space="preserve">. This enables </w:t>
            </w:r>
            <w:r w:rsidRPr="00203C47">
              <w:rPr>
                <w:rFonts w:ascii="Calibri" w:hAnsi="Calibri" w:cs="Arial"/>
                <w:sz w:val="20"/>
                <w:szCs w:val="20"/>
              </w:rPr>
              <w:t>focus on the best possible return for stakeholders</w:t>
            </w:r>
            <w:r>
              <w:rPr>
                <w:rFonts w:ascii="Calibri" w:hAnsi="Calibri" w:cs="Arial"/>
                <w:sz w:val="20"/>
                <w:szCs w:val="20"/>
              </w:rPr>
              <w:t>.</w:t>
            </w:r>
          </w:p>
        </w:tc>
      </w:tr>
      <w:tr w:rsidR="00B72182" w:rsidTr="00B72182">
        <w:tc>
          <w:tcPr>
            <w:tcW w:w="2234" w:type="dxa"/>
            <w:shd w:val="clear" w:color="auto" w:fill="D9E2F3" w:themeFill="accent5" w:themeFillTint="33"/>
          </w:tcPr>
          <w:p w:rsidR="00B72182" w:rsidRDefault="00B72182" w:rsidP="00B72182">
            <w:pPr>
              <w:rPr>
                <w:rFonts w:ascii="Calibri" w:hAnsi="Calibri"/>
                <w:b/>
                <w:sz w:val="20"/>
                <w:szCs w:val="20"/>
              </w:rPr>
            </w:pPr>
            <w:r>
              <w:rPr>
                <w:rFonts w:ascii="Calibri" w:hAnsi="Calibri"/>
                <w:b/>
                <w:sz w:val="20"/>
                <w:szCs w:val="20"/>
              </w:rPr>
              <w:t>2.</w:t>
            </w:r>
            <w:r w:rsidR="008558B9">
              <w:rPr>
                <w:rFonts w:ascii="Calibri" w:hAnsi="Calibri"/>
                <w:b/>
                <w:sz w:val="20"/>
                <w:szCs w:val="20"/>
              </w:rPr>
              <w:t xml:space="preserve"> </w:t>
            </w:r>
            <w:r w:rsidRPr="00C41923">
              <w:rPr>
                <w:rFonts w:ascii="Calibri" w:hAnsi="Calibri"/>
                <w:b/>
                <w:sz w:val="20"/>
                <w:szCs w:val="20"/>
              </w:rPr>
              <w:t>Compliance</w:t>
            </w:r>
            <w:r>
              <w:rPr>
                <w:rFonts w:ascii="Calibri" w:hAnsi="Calibri"/>
                <w:b/>
                <w:sz w:val="20"/>
                <w:szCs w:val="20"/>
              </w:rPr>
              <w:t xml:space="preserve"> and </w:t>
            </w:r>
            <w:r w:rsidRPr="00C41923">
              <w:rPr>
                <w:rFonts w:ascii="Calibri" w:hAnsi="Calibri"/>
                <w:b/>
                <w:sz w:val="20"/>
                <w:szCs w:val="20"/>
              </w:rPr>
              <w:t>Regulatory</w:t>
            </w:r>
          </w:p>
          <w:p w:rsidR="007A47F2" w:rsidRDefault="007A47F2" w:rsidP="00B72182">
            <w:pPr>
              <w:rPr>
                <w:rFonts w:ascii="Calibri" w:hAnsi="Calibri"/>
                <w:b/>
                <w:sz w:val="20"/>
                <w:szCs w:val="20"/>
              </w:rPr>
            </w:pPr>
          </w:p>
          <w:p w:rsidR="007A47F2" w:rsidRPr="00281D70" w:rsidRDefault="007A47F2" w:rsidP="007A47F2">
            <w:pPr>
              <w:rPr>
                <w:b/>
                <w:sz w:val="20"/>
              </w:rPr>
            </w:pPr>
            <w:r>
              <w:rPr>
                <w:b/>
                <w:sz w:val="20"/>
              </w:rPr>
              <w:t>Exec Lead: Director of Corporate Governance</w:t>
            </w:r>
          </w:p>
        </w:tc>
        <w:tc>
          <w:tcPr>
            <w:tcW w:w="1548" w:type="dxa"/>
            <w:tcBorders>
              <w:right w:val="single" w:sz="12" w:space="0" w:color="auto"/>
            </w:tcBorders>
            <w:shd w:val="clear" w:color="auto" w:fill="D9E2F3" w:themeFill="accent5" w:themeFillTint="33"/>
          </w:tcPr>
          <w:p w:rsidR="00B72182" w:rsidRPr="008558B9" w:rsidRDefault="008558B9" w:rsidP="00B72182">
            <w:pPr>
              <w:rPr>
                <w:sz w:val="20"/>
              </w:rPr>
            </w:pPr>
            <w:r w:rsidRPr="008558B9">
              <w:rPr>
                <w:rFonts w:ascii="Calibri" w:hAnsi="Calibri"/>
                <w:sz w:val="20"/>
                <w:szCs w:val="20"/>
              </w:rPr>
              <w:t xml:space="preserve">2a. </w:t>
            </w:r>
            <w:r w:rsidR="00B72182" w:rsidRPr="008558B9">
              <w:rPr>
                <w:rFonts w:ascii="Calibri" w:hAnsi="Calibri"/>
                <w:sz w:val="20"/>
                <w:szCs w:val="20"/>
              </w:rPr>
              <w:t>The Regulation &amp; Governance of our activity to ensure legal compliance and recognised best practice.</w:t>
            </w:r>
          </w:p>
        </w:tc>
        <w:tc>
          <w:tcPr>
            <w:tcW w:w="1796" w:type="dxa"/>
            <w:tcBorders>
              <w:left w:val="single" w:sz="12" w:space="0" w:color="auto"/>
            </w:tcBorders>
            <w:shd w:val="clear" w:color="auto" w:fill="D9E2F3" w:themeFill="accent5" w:themeFillTint="33"/>
          </w:tcPr>
          <w:p w:rsidR="00B72182" w:rsidRPr="006A2F14" w:rsidRDefault="00B72182" w:rsidP="00B72182">
            <w:pPr>
              <w:rPr>
                <w:rFonts w:ascii="Calibri" w:hAnsi="Calibri"/>
                <w:sz w:val="20"/>
                <w:szCs w:val="20"/>
              </w:rPr>
            </w:pPr>
            <w:r w:rsidRPr="006A2F14">
              <w:rPr>
                <w:rFonts w:ascii="Calibri" w:hAnsi="Calibri"/>
                <w:sz w:val="20"/>
                <w:szCs w:val="20"/>
              </w:rPr>
              <w:t xml:space="preserve">We do not accept any breaches in compliance. </w:t>
            </w:r>
          </w:p>
          <w:p w:rsidR="00B72182" w:rsidRPr="00D87FAB" w:rsidRDefault="00B72182" w:rsidP="008F24FD">
            <w:pPr>
              <w:rPr>
                <w:sz w:val="20"/>
                <w:szCs w:val="20"/>
              </w:rPr>
            </w:pPr>
          </w:p>
        </w:tc>
        <w:tc>
          <w:tcPr>
            <w:tcW w:w="1796" w:type="dxa"/>
            <w:shd w:val="clear" w:color="auto" w:fill="D9E2F3" w:themeFill="accent5" w:themeFillTint="33"/>
          </w:tcPr>
          <w:p w:rsidR="00B72182" w:rsidRPr="006A2F14" w:rsidRDefault="00B72182" w:rsidP="00B72182">
            <w:pPr>
              <w:rPr>
                <w:rFonts w:ascii="Calibri" w:hAnsi="Calibri"/>
                <w:sz w:val="20"/>
                <w:szCs w:val="20"/>
              </w:rPr>
            </w:pPr>
            <w:r w:rsidRPr="006A2F14">
              <w:rPr>
                <w:rFonts w:ascii="Calibri" w:hAnsi="Calibri"/>
                <w:sz w:val="20"/>
                <w:szCs w:val="20"/>
              </w:rPr>
              <w:t xml:space="preserve">Challenge of our decisions/actions/omissions </w:t>
            </w:r>
            <w:r w:rsidRPr="006A2F14">
              <w:rPr>
                <w:rFonts w:ascii="Calibri" w:hAnsi="Calibri"/>
                <w:i/>
                <w:sz w:val="20"/>
                <w:szCs w:val="20"/>
              </w:rPr>
              <w:t>could</w:t>
            </w:r>
            <w:r w:rsidRPr="006A2F14">
              <w:rPr>
                <w:rFonts w:ascii="Calibri" w:hAnsi="Calibri"/>
                <w:sz w:val="20"/>
                <w:szCs w:val="20"/>
              </w:rPr>
              <w:t xml:space="preserve"> occur and we want to be very sure that such challenge is defensible. </w:t>
            </w:r>
          </w:p>
          <w:p w:rsidR="00B72182" w:rsidRPr="00D87FAB" w:rsidRDefault="00B72182" w:rsidP="007D40EE">
            <w:pPr>
              <w:rPr>
                <w:rFonts w:ascii="Calibri" w:hAnsi="Calibri" w:cs="Arial"/>
                <w:sz w:val="20"/>
                <w:szCs w:val="20"/>
              </w:rPr>
            </w:pPr>
          </w:p>
        </w:tc>
        <w:tc>
          <w:tcPr>
            <w:tcW w:w="1797" w:type="dxa"/>
            <w:shd w:val="clear" w:color="auto" w:fill="D9E2F3" w:themeFill="accent5" w:themeFillTint="33"/>
          </w:tcPr>
          <w:p w:rsidR="00B72182" w:rsidRPr="00D87FAB" w:rsidRDefault="00B72182" w:rsidP="00D525A7">
            <w:pPr>
              <w:autoSpaceDE w:val="0"/>
              <w:autoSpaceDN w:val="0"/>
              <w:adjustRightInd w:val="0"/>
              <w:rPr>
                <w:rFonts w:ascii="Calibri" w:hAnsi="Calibri" w:cs="Arial"/>
                <w:sz w:val="20"/>
                <w:szCs w:val="20"/>
              </w:rPr>
            </w:pPr>
            <w:r w:rsidRPr="00D65C7F">
              <w:rPr>
                <w:rFonts w:ascii="Calibri" w:hAnsi="Calibri"/>
                <w:color w:val="FF0000"/>
                <w:sz w:val="20"/>
                <w:szCs w:val="20"/>
              </w:rPr>
              <w:t xml:space="preserve">Challenge of our decisions/actions/omissions </w:t>
            </w:r>
            <w:r w:rsidRPr="00D65C7F">
              <w:rPr>
                <w:rFonts w:ascii="Calibri" w:hAnsi="Calibri"/>
                <w:i/>
                <w:color w:val="FF0000"/>
                <w:sz w:val="20"/>
                <w:szCs w:val="20"/>
              </w:rPr>
              <w:t xml:space="preserve">will </w:t>
            </w:r>
            <w:r w:rsidRPr="00D65C7F">
              <w:rPr>
                <w:rFonts w:ascii="Calibri" w:hAnsi="Calibri"/>
                <w:color w:val="FF0000"/>
                <w:sz w:val="20"/>
                <w:szCs w:val="20"/>
              </w:rPr>
              <w:t xml:space="preserve">occur and we want to be reasonably sure that such challenge is defensible.  </w:t>
            </w:r>
          </w:p>
        </w:tc>
        <w:tc>
          <w:tcPr>
            <w:tcW w:w="1796" w:type="dxa"/>
            <w:shd w:val="clear" w:color="auto" w:fill="D9E2F3" w:themeFill="accent5" w:themeFillTint="33"/>
          </w:tcPr>
          <w:p w:rsidR="00B72182" w:rsidRPr="002707D0" w:rsidRDefault="00B72182" w:rsidP="00B72182">
            <w:pPr>
              <w:rPr>
                <w:rFonts w:ascii="Calibri" w:hAnsi="Calibri"/>
                <w:color w:val="00B050"/>
                <w:sz w:val="20"/>
                <w:szCs w:val="20"/>
              </w:rPr>
            </w:pPr>
            <w:r w:rsidRPr="002707D0">
              <w:rPr>
                <w:rFonts w:ascii="Calibri" w:hAnsi="Calibri"/>
                <w:color w:val="00B050"/>
                <w:sz w:val="20"/>
                <w:szCs w:val="20"/>
              </w:rPr>
              <w:t xml:space="preserve">Challenge will occur and </w:t>
            </w:r>
            <w:r w:rsidRPr="002707D0">
              <w:rPr>
                <w:rFonts w:ascii="Calibri" w:hAnsi="Calibri"/>
                <w:i/>
                <w:color w:val="00B050"/>
                <w:sz w:val="20"/>
                <w:szCs w:val="20"/>
              </w:rPr>
              <w:t>could</w:t>
            </w:r>
            <w:r w:rsidRPr="002707D0">
              <w:rPr>
                <w:rFonts w:ascii="Calibri" w:hAnsi="Calibri"/>
                <w:color w:val="00B050"/>
                <w:sz w:val="20"/>
                <w:szCs w:val="20"/>
              </w:rPr>
              <w:t xml:space="preserve"> be problematic. However, the gain will outweigh the adverse impact. </w:t>
            </w:r>
          </w:p>
          <w:p w:rsidR="00B72182" w:rsidRPr="00D87FAB" w:rsidRDefault="00B72182" w:rsidP="00A355AC">
            <w:pPr>
              <w:rPr>
                <w:sz w:val="20"/>
              </w:rPr>
            </w:pPr>
          </w:p>
        </w:tc>
        <w:tc>
          <w:tcPr>
            <w:tcW w:w="1796" w:type="dxa"/>
            <w:shd w:val="clear" w:color="auto" w:fill="D9E2F3" w:themeFill="accent5" w:themeFillTint="33"/>
          </w:tcPr>
          <w:p w:rsidR="00B72182" w:rsidRPr="006A2F14" w:rsidRDefault="00B72182" w:rsidP="00B72182">
            <w:pPr>
              <w:rPr>
                <w:rFonts w:ascii="Calibri" w:hAnsi="Calibri"/>
                <w:sz w:val="20"/>
                <w:szCs w:val="20"/>
              </w:rPr>
            </w:pPr>
            <w:r w:rsidRPr="006A2F14">
              <w:rPr>
                <w:rFonts w:ascii="Calibri" w:hAnsi="Calibri"/>
                <w:sz w:val="20"/>
                <w:szCs w:val="20"/>
              </w:rPr>
              <w:t xml:space="preserve">Challenge will occur and </w:t>
            </w:r>
            <w:r w:rsidRPr="006A2F14">
              <w:rPr>
                <w:rFonts w:ascii="Calibri" w:hAnsi="Calibri"/>
                <w:i/>
                <w:sz w:val="20"/>
                <w:szCs w:val="20"/>
              </w:rPr>
              <w:t>will</w:t>
            </w:r>
            <w:r w:rsidRPr="006A2F14">
              <w:rPr>
                <w:rFonts w:ascii="Calibri" w:hAnsi="Calibri"/>
                <w:sz w:val="20"/>
                <w:szCs w:val="20"/>
              </w:rPr>
              <w:t xml:space="preserve"> be problematic. However, the gain will outweigh the adverse impact. </w:t>
            </w:r>
          </w:p>
          <w:p w:rsidR="00B72182" w:rsidRPr="00D87FAB" w:rsidRDefault="00B72182" w:rsidP="000B2304">
            <w:pPr>
              <w:rPr>
                <w:sz w:val="20"/>
              </w:rPr>
            </w:pPr>
          </w:p>
        </w:tc>
        <w:tc>
          <w:tcPr>
            <w:tcW w:w="1797" w:type="dxa"/>
            <w:shd w:val="clear" w:color="auto" w:fill="D9E2F3" w:themeFill="accent5" w:themeFillTint="33"/>
          </w:tcPr>
          <w:p w:rsidR="00B72182" w:rsidRPr="00D87FAB" w:rsidRDefault="00B72182" w:rsidP="00C93ACB">
            <w:pPr>
              <w:rPr>
                <w:sz w:val="20"/>
              </w:rPr>
            </w:pPr>
            <w:r w:rsidRPr="006A2F14">
              <w:rPr>
                <w:rFonts w:ascii="Calibri" w:hAnsi="Calibri"/>
                <w:sz w:val="20"/>
                <w:szCs w:val="20"/>
              </w:rPr>
              <w:t xml:space="preserve">It is necessary to substantially challenge legal and regulatory expectations in order to meet our strategic objectives.   </w:t>
            </w:r>
          </w:p>
        </w:tc>
      </w:tr>
      <w:tr w:rsidR="00445836" w:rsidTr="009C1144">
        <w:tc>
          <w:tcPr>
            <w:tcW w:w="2234" w:type="dxa"/>
            <w:vMerge w:val="restart"/>
            <w:shd w:val="clear" w:color="auto" w:fill="E2EFD9" w:themeFill="accent6" w:themeFillTint="33"/>
          </w:tcPr>
          <w:p w:rsidR="008F107E" w:rsidRDefault="008558B9" w:rsidP="0092727F">
            <w:pPr>
              <w:rPr>
                <w:b/>
                <w:sz w:val="20"/>
              </w:rPr>
            </w:pPr>
            <w:r>
              <w:rPr>
                <w:b/>
                <w:sz w:val="20"/>
              </w:rPr>
              <w:t xml:space="preserve">3.  </w:t>
            </w:r>
            <w:r w:rsidR="008F107E" w:rsidRPr="00281D70">
              <w:rPr>
                <w:b/>
                <w:sz w:val="20"/>
              </w:rPr>
              <w:t>Quality and Outcomes</w:t>
            </w:r>
          </w:p>
          <w:p w:rsidR="007A47F2" w:rsidRDefault="007A47F2" w:rsidP="0092727F">
            <w:pPr>
              <w:rPr>
                <w:b/>
                <w:sz w:val="20"/>
              </w:rPr>
            </w:pPr>
          </w:p>
          <w:p w:rsidR="007A47F2" w:rsidRPr="00281D70" w:rsidRDefault="007A47F2" w:rsidP="007A47F2">
            <w:pPr>
              <w:rPr>
                <w:b/>
                <w:sz w:val="20"/>
              </w:rPr>
            </w:pPr>
            <w:r>
              <w:rPr>
                <w:b/>
                <w:sz w:val="20"/>
              </w:rPr>
              <w:t>Exec Lead: Executive Nurse Director &amp; Executive Medical Director</w:t>
            </w:r>
          </w:p>
        </w:tc>
        <w:tc>
          <w:tcPr>
            <w:tcW w:w="1548" w:type="dxa"/>
            <w:tcBorders>
              <w:right w:val="single" w:sz="12" w:space="0" w:color="auto"/>
            </w:tcBorders>
            <w:shd w:val="clear" w:color="auto" w:fill="E2EFD9" w:themeFill="accent6" w:themeFillTint="33"/>
          </w:tcPr>
          <w:p w:rsidR="008F107E" w:rsidRPr="008558B9" w:rsidRDefault="008558B9" w:rsidP="00854093">
            <w:pPr>
              <w:rPr>
                <w:sz w:val="20"/>
              </w:rPr>
            </w:pPr>
            <w:r w:rsidRPr="008558B9">
              <w:rPr>
                <w:sz w:val="20"/>
              </w:rPr>
              <w:t xml:space="preserve">3a.  </w:t>
            </w:r>
            <w:r w:rsidR="008F107E" w:rsidRPr="008558B9">
              <w:rPr>
                <w:sz w:val="20"/>
              </w:rPr>
              <w:t xml:space="preserve">The Safety, </w:t>
            </w:r>
            <w:r w:rsidR="00854093" w:rsidRPr="008558B9">
              <w:rPr>
                <w:sz w:val="20"/>
              </w:rPr>
              <w:t xml:space="preserve">Quality and </w:t>
            </w:r>
            <w:r w:rsidR="008F107E" w:rsidRPr="008558B9">
              <w:rPr>
                <w:sz w:val="20"/>
              </w:rPr>
              <w:t xml:space="preserve"> Accessibility of Care</w:t>
            </w:r>
            <w:r>
              <w:rPr>
                <w:sz w:val="20"/>
              </w:rPr>
              <w:t>.</w:t>
            </w:r>
          </w:p>
          <w:p w:rsidR="00854093" w:rsidRDefault="00854093" w:rsidP="00854093">
            <w:pPr>
              <w:rPr>
                <w:sz w:val="20"/>
              </w:rPr>
            </w:pPr>
          </w:p>
          <w:p w:rsidR="00854093" w:rsidRPr="0092727F" w:rsidRDefault="00854093" w:rsidP="00854093">
            <w:pPr>
              <w:rPr>
                <w:sz w:val="20"/>
              </w:rPr>
            </w:pPr>
          </w:p>
        </w:tc>
        <w:tc>
          <w:tcPr>
            <w:tcW w:w="1796" w:type="dxa"/>
            <w:tcBorders>
              <w:left w:val="single" w:sz="12" w:space="0" w:color="auto"/>
            </w:tcBorders>
            <w:shd w:val="clear" w:color="auto" w:fill="E2EFD9" w:themeFill="accent6" w:themeFillTint="33"/>
          </w:tcPr>
          <w:p w:rsidR="008F107E" w:rsidRPr="00D87FAB" w:rsidRDefault="00854093" w:rsidP="008F24FD">
            <w:pPr>
              <w:rPr>
                <w:sz w:val="16"/>
                <w:szCs w:val="16"/>
              </w:rPr>
            </w:pPr>
            <w:r w:rsidRPr="00D87FAB">
              <w:rPr>
                <w:sz w:val="20"/>
                <w:szCs w:val="20"/>
              </w:rPr>
              <w:t>C&amp;V UHB has no appetite for risks that could result in avoidable harm to patients</w:t>
            </w:r>
            <w:r w:rsidR="00281D70" w:rsidRPr="00D87FAB">
              <w:rPr>
                <w:sz w:val="20"/>
                <w:szCs w:val="20"/>
              </w:rPr>
              <w:t xml:space="preserve">, </w:t>
            </w:r>
            <w:r w:rsidR="008F24FD">
              <w:rPr>
                <w:sz w:val="20"/>
                <w:szCs w:val="20"/>
              </w:rPr>
              <w:t xml:space="preserve">or which </w:t>
            </w:r>
            <w:r w:rsidR="00281D70" w:rsidRPr="00D87FAB">
              <w:rPr>
                <w:sz w:val="20"/>
                <w:szCs w:val="20"/>
              </w:rPr>
              <w:t>could adversely impact upon the patient experience</w:t>
            </w:r>
            <w:r w:rsidRPr="00D87FAB">
              <w:rPr>
                <w:sz w:val="20"/>
                <w:szCs w:val="20"/>
              </w:rPr>
              <w:t xml:space="preserve"> </w:t>
            </w:r>
            <w:r w:rsidRPr="00D87FAB">
              <w:rPr>
                <w:sz w:val="20"/>
                <w:szCs w:val="20"/>
              </w:rPr>
              <w:lastRenderedPageBreak/>
              <w:t>or</w:t>
            </w:r>
            <w:r w:rsidR="00281D70" w:rsidRPr="00D87FAB">
              <w:rPr>
                <w:sz w:val="20"/>
                <w:szCs w:val="20"/>
              </w:rPr>
              <w:t xml:space="preserve"> </w:t>
            </w:r>
            <w:r w:rsidR="008F24FD">
              <w:rPr>
                <w:sz w:val="20"/>
                <w:szCs w:val="20"/>
              </w:rPr>
              <w:t xml:space="preserve">the </w:t>
            </w:r>
            <w:r w:rsidR="00281D70" w:rsidRPr="00D87FAB">
              <w:rPr>
                <w:sz w:val="20"/>
                <w:szCs w:val="20"/>
              </w:rPr>
              <w:t>accessibility</w:t>
            </w:r>
            <w:r w:rsidR="008F24FD">
              <w:rPr>
                <w:sz w:val="20"/>
                <w:szCs w:val="20"/>
              </w:rPr>
              <w:t xml:space="preserve"> of care</w:t>
            </w:r>
          </w:p>
        </w:tc>
        <w:tc>
          <w:tcPr>
            <w:tcW w:w="1796" w:type="dxa"/>
            <w:shd w:val="clear" w:color="auto" w:fill="E2EFD9" w:themeFill="accent6" w:themeFillTint="33"/>
          </w:tcPr>
          <w:p w:rsidR="007D40EE" w:rsidRPr="00366154" w:rsidRDefault="007D40EE" w:rsidP="007D40EE">
            <w:pPr>
              <w:rPr>
                <w:rFonts w:ascii="Calibri" w:hAnsi="Calibri" w:cs="Arial"/>
                <w:sz w:val="20"/>
                <w:szCs w:val="20"/>
              </w:rPr>
            </w:pPr>
            <w:r w:rsidRPr="00366154">
              <w:rPr>
                <w:rFonts w:ascii="Calibri" w:hAnsi="Calibri" w:cs="Arial"/>
                <w:sz w:val="20"/>
                <w:szCs w:val="20"/>
              </w:rPr>
              <w:lastRenderedPageBreak/>
              <w:t xml:space="preserve">We will only accept risks to </w:t>
            </w:r>
            <w:r w:rsidR="008F24FD" w:rsidRPr="00366154">
              <w:rPr>
                <w:rFonts w:ascii="Calibri" w:hAnsi="Calibri" w:cs="Arial"/>
                <w:sz w:val="20"/>
                <w:szCs w:val="20"/>
              </w:rPr>
              <w:t xml:space="preserve">the safety, quality and accessibility of care </w:t>
            </w:r>
            <w:r w:rsidRPr="00366154">
              <w:rPr>
                <w:rFonts w:ascii="Calibri" w:hAnsi="Calibri" w:cs="Arial"/>
                <w:sz w:val="20"/>
                <w:szCs w:val="20"/>
              </w:rPr>
              <w:t xml:space="preserve">if this is essential </w:t>
            </w:r>
            <w:r w:rsidR="008F6981" w:rsidRPr="00366154">
              <w:rPr>
                <w:rFonts w:ascii="Calibri" w:hAnsi="Calibri" w:cs="Arial"/>
                <w:sz w:val="20"/>
                <w:szCs w:val="20"/>
              </w:rPr>
              <w:t xml:space="preserve">or commonplace elsewhere. </w:t>
            </w:r>
          </w:p>
          <w:p w:rsidR="007D40EE" w:rsidRPr="00366154" w:rsidRDefault="007D40EE" w:rsidP="007D40EE">
            <w:pPr>
              <w:rPr>
                <w:rFonts w:ascii="Calibri" w:hAnsi="Calibri" w:cs="Arial"/>
                <w:sz w:val="20"/>
                <w:szCs w:val="20"/>
              </w:rPr>
            </w:pPr>
          </w:p>
          <w:p w:rsidR="007D40EE" w:rsidRPr="00366154" w:rsidRDefault="007D40EE" w:rsidP="007D40EE">
            <w:pPr>
              <w:rPr>
                <w:rFonts w:ascii="Calibri" w:hAnsi="Calibri"/>
              </w:rPr>
            </w:pPr>
            <w:r w:rsidRPr="00366154">
              <w:rPr>
                <w:rFonts w:ascii="Calibri" w:hAnsi="Calibri" w:cs="Arial"/>
                <w:sz w:val="20"/>
                <w:szCs w:val="20"/>
              </w:rPr>
              <w:lastRenderedPageBreak/>
              <w:t>D</w:t>
            </w:r>
            <w:r w:rsidR="00326F84" w:rsidRPr="00366154">
              <w:rPr>
                <w:rFonts w:ascii="Calibri" w:hAnsi="Calibri" w:cs="Arial"/>
                <w:sz w:val="20"/>
                <w:szCs w:val="20"/>
              </w:rPr>
              <w:t xml:space="preserve">ecision making authority </w:t>
            </w:r>
            <w:r w:rsidR="008A5C0F" w:rsidRPr="00366154">
              <w:rPr>
                <w:rFonts w:ascii="Calibri" w:hAnsi="Calibri" w:cs="Arial"/>
                <w:sz w:val="20"/>
                <w:szCs w:val="20"/>
              </w:rPr>
              <w:t xml:space="preserve">rests </w:t>
            </w:r>
            <w:r w:rsidRPr="00366154">
              <w:rPr>
                <w:rFonts w:ascii="Calibri" w:hAnsi="Calibri" w:cs="Arial"/>
                <w:sz w:val="20"/>
                <w:szCs w:val="20"/>
              </w:rPr>
              <w:t xml:space="preserve">at senior management level.  </w:t>
            </w:r>
          </w:p>
          <w:p w:rsidR="00534BA0" w:rsidRPr="00366154" w:rsidRDefault="00534BA0" w:rsidP="00534BA0">
            <w:pPr>
              <w:rPr>
                <w:sz w:val="16"/>
                <w:szCs w:val="16"/>
              </w:rPr>
            </w:pPr>
          </w:p>
        </w:tc>
        <w:tc>
          <w:tcPr>
            <w:tcW w:w="1797" w:type="dxa"/>
            <w:shd w:val="clear" w:color="auto" w:fill="E2EFD9" w:themeFill="accent6" w:themeFillTint="33"/>
          </w:tcPr>
          <w:p w:rsidR="00D525A7" w:rsidRPr="00366154" w:rsidRDefault="008F6981" w:rsidP="00D525A7">
            <w:pPr>
              <w:autoSpaceDE w:val="0"/>
              <w:autoSpaceDN w:val="0"/>
              <w:adjustRightInd w:val="0"/>
              <w:rPr>
                <w:rFonts w:ascii="Calibri" w:hAnsi="Calibri" w:cs="Arial"/>
                <w:sz w:val="20"/>
                <w:szCs w:val="20"/>
              </w:rPr>
            </w:pPr>
            <w:r w:rsidRPr="00366154">
              <w:rPr>
                <w:rFonts w:ascii="Calibri" w:hAnsi="Calibri" w:cs="Arial"/>
                <w:sz w:val="20"/>
                <w:szCs w:val="20"/>
              </w:rPr>
              <w:lastRenderedPageBreak/>
              <w:t xml:space="preserve">We </w:t>
            </w:r>
            <w:r w:rsidR="00BA3151" w:rsidRPr="00366154">
              <w:rPr>
                <w:rFonts w:ascii="Calibri" w:hAnsi="Calibri" w:cs="Arial"/>
                <w:sz w:val="20"/>
                <w:szCs w:val="20"/>
              </w:rPr>
              <w:t xml:space="preserve">will </w:t>
            </w:r>
            <w:r w:rsidR="008F24FD" w:rsidRPr="00366154">
              <w:rPr>
                <w:rFonts w:ascii="Calibri" w:hAnsi="Calibri" w:cs="Arial"/>
                <w:sz w:val="20"/>
                <w:szCs w:val="20"/>
              </w:rPr>
              <w:t xml:space="preserve">only alter clinical practices or pursue innovative care solutions if </w:t>
            </w:r>
            <w:r w:rsidR="00BA3151" w:rsidRPr="00366154">
              <w:rPr>
                <w:rFonts w:ascii="Calibri" w:hAnsi="Calibri" w:cs="Arial"/>
                <w:sz w:val="20"/>
                <w:szCs w:val="20"/>
              </w:rPr>
              <w:t xml:space="preserve">really necessary </w:t>
            </w:r>
            <w:r w:rsidR="008F24FD" w:rsidRPr="00366154">
              <w:rPr>
                <w:rFonts w:ascii="Calibri" w:hAnsi="Calibri" w:cs="Arial"/>
                <w:sz w:val="20"/>
                <w:szCs w:val="20"/>
              </w:rPr>
              <w:t xml:space="preserve">to preserve the safety, quality and accessibility of care </w:t>
            </w:r>
            <w:r w:rsidR="00BA3151" w:rsidRPr="00366154">
              <w:rPr>
                <w:rFonts w:ascii="Calibri" w:hAnsi="Calibri" w:cs="Arial"/>
                <w:sz w:val="20"/>
                <w:szCs w:val="20"/>
              </w:rPr>
              <w:t xml:space="preserve"> </w:t>
            </w:r>
            <w:r w:rsidR="00D525A7" w:rsidRPr="00366154">
              <w:rPr>
                <w:rFonts w:ascii="Calibri" w:hAnsi="Calibri" w:cs="Arial"/>
                <w:sz w:val="20"/>
                <w:szCs w:val="20"/>
              </w:rPr>
              <w:t xml:space="preserve"> </w:t>
            </w:r>
          </w:p>
          <w:p w:rsidR="00D525A7" w:rsidRPr="00366154" w:rsidRDefault="00D525A7" w:rsidP="00D525A7">
            <w:pPr>
              <w:rPr>
                <w:rFonts w:ascii="Calibri" w:hAnsi="Calibri" w:cs="Arial"/>
                <w:sz w:val="20"/>
                <w:szCs w:val="20"/>
              </w:rPr>
            </w:pPr>
          </w:p>
          <w:p w:rsidR="00BA3151" w:rsidRPr="00366154" w:rsidRDefault="00BA3151" w:rsidP="00D525A7">
            <w:pPr>
              <w:rPr>
                <w:rFonts w:ascii="Calibri" w:hAnsi="Calibri" w:cs="Arial"/>
                <w:sz w:val="20"/>
                <w:szCs w:val="20"/>
              </w:rPr>
            </w:pPr>
            <w:r w:rsidRPr="00366154">
              <w:rPr>
                <w:rFonts w:ascii="Calibri" w:hAnsi="Calibri" w:cs="Arial"/>
                <w:sz w:val="20"/>
                <w:szCs w:val="20"/>
              </w:rPr>
              <w:lastRenderedPageBreak/>
              <w:t xml:space="preserve">Decision making authority will generally rest at senior management level. </w:t>
            </w:r>
          </w:p>
          <w:p w:rsidR="00731C8F" w:rsidRPr="00366154" w:rsidRDefault="00731C8F" w:rsidP="00731C8F">
            <w:pPr>
              <w:autoSpaceDE w:val="0"/>
              <w:autoSpaceDN w:val="0"/>
              <w:adjustRightInd w:val="0"/>
              <w:rPr>
                <w:rFonts w:ascii="Calibri" w:hAnsi="Calibri" w:cs="Arial"/>
                <w:sz w:val="20"/>
                <w:szCs w:val="20"/>
              </w:rPr>
            </w:pPr>
          </w:p>
          <w:p w:rsidR="00731C8F" w:rsidRPr="00366154" w:rsidRDefault="00731C8F" w:rsidP="00621302">
            <w:pPr>
              <w:autoSpaceDE w:val="0"/>
              <w:autoSpaceDN w:val="0"/>
              <w:adjustRightInd w:val="0"/>
            </w:pPr>
          </w:p>
        </w:tc>
        <w:tc>
          <w:tcPr>
            <w:tcW w:w="1796" w:type="dxa"/>
            <w:shd w:val="clear" w:color="auto" w:fill="E2EFD9" w:themeFill="accent6" w:themeFillTint="33"/>
          </w:tcPr>
          <w:p w:rsidR="00A355AC" w:rsidRPr="00366154" w:rsidRDefault="00A355AC" w:rsidP="00A355AC">
            <w:pPr>
              <w:rPr>
                <w:color w:val="FF0000"/>
                <w:sz w:val="20"/>
              </w:rPr>
            </w:pPr>
            <w:r w:rsidRPr="00366154">
              <w:rPr>
                <w:color w:val="FF0000"/>
                <w:sz w:val="20"/>
              </w:rPr>
              <w:lastRenderedPageBreak/>
              <w:t xml:space="preserve">Despite short term inherent risks we recognise potential for long term gain. We </w:t>
            </w:r>
            <w:r w:rsidR="008F24FD" w:rsidRPr="00366154">
              <w:rPr>
                <w:color w:val="FF0000"/>
                <w:sz w:val="20"/>
              </w:rPr>
              <w:t xml:space="preserve">often </w:t>
            </w:r>
            <w:r w:rsidRPr="00366154">
              <w:rPr>
                <w:color w:val="FF0000"/>
                <w:sz w:val="20"/>
              </w:rPr>
              <w:t xml:space="preserve">challenge current clinical practices and </w:t>
            </w:r>
            <w:r w:rsidR="008F24FD" w:rsidRPr="00366154">
              <w:rPr>
                <w:color w:val="FF0000"/>
                <w:sz w:val="20"/>
              </w:rPr>
              <w:t xml:space="preserve">often </w:t>
            </w:r>
            <w:r w:rsidRPr="00366154">
              <w:rPr>
                <w:color w:val="FF0000"/>
                <w:sz w:val="20"/>
              </w:rPr>
              <w:t xml:space="preserve">pursue innovative </w:t>
            </w:r>
            <w:r w:rsidRPr="00366154">
              <w:rPr>
                <w:color w:val="FF0000"/>
                <w:sz w:val="20"/>
              </w:rPr>
              <w:lastRenderedPageBreak/>
              <w:t xml:space="preserve">treatment and care solutions.   </w:t>
            </w:r>
          </w:p>
          <w:p w:rsidR="00D525A7" w:rsidRPr="00366154" w:rsidRDefault="00D525A7" w:rsidP="00621302">
            <w:pPr>
              <w:autoSpaceDE w:val="0"/>
              <w:autoSpaceDN w:val="0"/>
              <w:adjustRightInd w:val="0"/>
              <w:rPr>
                <w:rFonts w:ascii="Calibri" w:hAnsi="Calibri" w:cs="Arial"/>
                <w:color w:val="FF0000"/>
                <w:sz w:val="20"/>
                <w:szCs w:val="20"/>
              </w:rPr>
            </w:pPr>
          </w:p>
          <w:p w:rsidR="008F107E" w:rsidRPr="00D87FAB" w:rsidRDefault="008F24FD" w:rsidP="008F24FD">
            <w:pPr>
              <w:autoSpaceDE w:val="0"/>
              <w:autoSpaceDN w:val="0"/>
              <w:adjustRightInd w:val="0"/>
            </w:pPr>
            <w:r w:rsidRPr="00366154">
              <w:rPr>
                <w:rFonts w:ascii="Calibri" w:hAnsi="Calibri" w:cs="Arial"/>
                <w:color w:val="FF0000"/>
                <w:sz w:val="20"/>
                <w:szCs w:val="20"/>
              </w:rPr>
              <w:t>C</w:t>
            </w:r>
            <w:r w:rsidR="00A355AC" w:rsidRPr="00366154">
              <w:rPr>
                <w:rFonts w:ascii="Calibri" w:hAnsi="Calibri" w:cs="Arial"/>
                <w:color w:val="FF0000"/>
                <w:sz w:val="20"/>
                <w:szCs w:val="20"/>
              </w:rPr>
              <w:t xml:space="preserve">onfident </w:t>
            </w:r>
            <w:r w:rsidRPr="00366154">
              <w:rPr>
                <w:rFonts w:ascii="Calibri" w:hAnsi="Calibri" w:cs="Arial"/>
                <w:color w:val="FF0000"/>
                <w:sz w:val="20"/>
                <w:szCs w:val="20"/>
              </w:rPr>
              <w:t>in</w:t>
            </w:r>
            <w:r w:rsidR="00A355AC" w:rsidRPr="00366154">
              <w:rPr>
                <w:rFonts w:ascii="Calibri" w:hAnsi="Calibri" w:cs="Arial"/>
                <w:color w:val="FF0000"/>
                <w:sz w:val="20"/>
                <w:szCs w:val="20"/>
              </w:rPr>
              <w:t xml:space="preserve"> our risk </w:t>
            </w:r>
            <w:r w:rsidRPr="00366154">
              <w:rPr>
                <w:rFonts w:ascii="Calibri" w:hAnsi="Calibri" w:cs="Arial"/>
                <w:color w:val="FF0000"/>
                <w:sz w:val="20"/>
                <w:szCs w:val="20"/>
              </w:rPr>
              <w:t xml:space="preserve">control we </w:t>
            </w:r>
            <w:r w:rsidR="00A355AC" w:rsidRPr="00366154">
              <w:rPr>
                <w:rFonts w:ascii="Calibri" w:hAnsi="Calibri" w:cs="Arial"/>
                <w:color w:val="FF0000"/>
                <w:sz w:val="20"/>
                <w:szCs w:val="20"/>
              </w:rPr>
              <w:t>allow non-critical decisions to be devolved to a low operational level</w:t>
            </w:r>
            <w:r w:rsidR="00A355AC" w:rsidRPr="00D87FAB">
              <w:rPr>
                <w:rFonts w:ascii="Calibri" w:hAnsi="Calibri" w:cs="Arial"/>
                <w:sz w:val="20"/>
                <w:szCs w:val="20"/>
              </w:rPr>
              <w:t xml:space="preserve">. </w:t>
            </w:r>
          </w:p>
        </w:tc>
        <w:tc>
          <w:tcPr>
            <w:tcW w:w="1796" w:type="dxa"/>
            <w:shd w:val="clear" w:color="auto" w:fill="E2EFD9" w:themeFill="accent6" w:themeFillTint="33"/>
          </w:tcPr>
          <w:p w:rsidR="000B2304" w:rsidRPr="005D5371" w:rsidRDefault="00C93ACB" w:rsidP="000B2304">
            <w:pPr>
              <w:rPr>
                <w:color w:val="00B050"/>
                <w:sz w:val="20"/>
              </w:rPr>
            </w:pPr>
            <w:r w:rsidRPr="005D5371">
              <w:rPr>
                <w:color w:val="00B050"/>
                <w:sz w:val="20"/>
              </w:rPr>
              <w:lastRenderedPageBreak/>
              <w:t>Despite short term inherent risks w</w:t>
            </w:r>
            <w:r w:rsidR="00BA3151" w:rsidRPr="005D5371">
              <w:rPr>
                <w:color w:val="00B050"/>
                <w:sz w:val="20"/>
              </w:rPr>
              <w:t xml:space="preserve">e </w:t>
            </w:r>
            <w:r w:rsidR="00A355AC" w:rsidRPr="005D5371">
              <w:rPr>
                <w:color w:val="00B050"/>
                <w:sz w:val="20"/>
              </w:rPr>
              <w:t xml:space="preserve">seek </w:t>
            </w:r>
            <w:r w:rsidRPr="005D5371">
              <w:rPr>
                <w:color w:val="00B050"/>
                <w:sz w:val="20"/>
              </w:rPr>
              <w:t>potential for long term gain</w:t>
            </w:r>
            <w:r w:rsidR="00A355AC" w:rsidRPr="005D5371">
              <w:rPr>
                <w:color w:val="00B050"/>
                <w:sz w:val="20"/>
              </w:rPr>
              <w:t>. W</w:t>
            </w:r>
            <w:r w:rsidRPr="005D5371">
              <w:rPr>
                <w:color w:val="00B050"/>
                <w:sz w:val="20"/>
              </w:rPr>
              <w:t xml:space="preserve">e </w:t>
            </w:r>
            <w:r w:rsidR="00A355AC" w:rsidRPr="005D5371">
              <w:rPr>
                <w:color w:val="00B050"/>
                <w:sz w:val="20"/>
              </w:rPr>
              <w:t xml:space="preserve">routinely </w:t>
            </w:r>
            <w:r w:rsidRPr="005D5371">
              <w:rPr>
                <w:color w:val="00B050"/>
                <w:sz w:val="20"/>
              </w:rPr>
              <w:t xml:space="preserve">challenge current clinical practices and </w:t>
            </w:r>
            <w:r w:rsidR="008F24FD" w:rsidRPr="005D5371">
              <w:rPr>
                <w:color w:val="00B050"/>
                <w:sz w:val="20"/>
              </w:rPr>
              <w:t xml:space="preserve">routinely </w:t>
            </w:r>
            <w:r w:rsidR="00BA3151" w:rsidRPr="005D5371">
              <w:rPr>
                <w:color w:val="00B050"/>
                <w:sz w:val="20"/>
              </w:rPr>
              <w:t xml:space="preserve">pursue </w:t>
            </w:r>
            <w:r w:rsidR="00A30329" w:rsidRPr="005D5371">
              <w:rPr>
                <w:color w:val="00B050"/>
                <w:sz w:val="20"/>
              </w:rPr>
              <w:t>innovati</w:t>
            </w:r>
            <w:r w:rsidR="00BA3151" w:rsidRPr="005D5371">
              <w:rPr>
                <w:color w:val="00B050"/>
                <w:sz w:val="20"/>
              </w:rPr>
              <w:t xml:space="preserve">ve </w:t>
            </w:r>
            <w:r w:rsidR="00BA3151" w:rsidRPr="005D5371">
              <w:rPr>
                <w:color w:val="00B050"/>
                <w:sz w:val="20"/>
              </w:rPr>
              <w:lastRenderedPageBreak/>
              <w:t>treatment and care solutions</w:t>
            </w:r>
            <w:r w:rsidRPr="005D5371">
              <w:rPr>
                <w:color w:val="00B050"/>
                <w:sz w:val="20"/>
              </w:rPr>
              <w:t xml:space="preserve">. </w:t>
            </w:r>
            <w:r w:rsidR="00BA3151" w:rsidRPr="005D5371">
              <w:rPr>
                <w:color w:val="00B050"/>
                <w:sz w:val="20"/>
              </w:rPr>
              <w:t xml:space="preserve"> </w:t>
            </w:r>
            <w:r w:rsidR="000B2304" w:rsidRPr="005D5371">
              <w:rPr>
                <w:color w:val="00B050"/>
                <w:sz w:val="20"/>
              </w:rPr>
              <w:t xml:space="preserve"> </w:t>
            </w:r>
          </w:p>
          <w:p w:rsidR="00C93ACB" w:rsidRPr="005D5371" w:rsidRDefault="00C93ACB" w:rsidP="000B2304">
            <w:pPr>
              <w:rPr>
                <w:color w:val="00B050"/>
                <w:sz w:val="20"/>
              </w:rPr>
            </w:pPr>
          </w:p>
          <w:p w:rsidR="00C93ACB" w:rsidRPr="005D5371" w:rsidRDefault="00C93ACB" w:rsidP="000B2304">
            <w:pPr>
              <w:rPr>
                <w:color w:val="00B050"/>
                <w:sz w:val="20"/>
              </w:rPr>
            </w:pPr>
            <w:r w:rsidRPr="005D5371">
              <w:rPr>
                <w:color w:val="00B050"/>
                <w:sz w:val="20"/>
              </w:rPr>
              <w:t xml:space="preserve">Decision making authority for </w:t>
            </w:r>
            <w:r w:rsidR="00A355AC" w:rsidRPr="005D5371">
              <w:rPr>
                <w:color w:val="00B050"/>
                <w:sz w:val="20"/>
              </w:rPr>
              <w:t xml:space="preserve">all decisions </w:t>
            </w:r>
            <w:r w:rsidRPr="005D5371">
              <w:rPr>
                <w:color w:val="00B050"/>
                <w:sz w:val="20"/>
              </w:rPr>
              <w:t xml:space="preserve">is devolved to a low operational level. </w:t>
            </w:r>
          </w:p>
          <w:p w:rsidR="00ED6074" w:rsidRPr="00D87FAB" w:rsidRDefault="00ED6074" w:rsidP="000B2304">
            <w:pPr>
              <w:rPr>
                <w:sz w:val="20"/>
              </w:rPr>
            </w:pPr>
          </w:p>
          <w:p w:rsidR="000B2304" w:rsidRPr="00D87FAB" w:rsidRDefault="000B2304" w:rsidP="00326F84"/>
        </w:tc>
        <w:tc>
          <w:tcPr>
            <w:tcW w:w="1797" w:type="dxa"/>
            <w:shd w:val="clear" w:color="auto" w:fill="E2EFD9" w:themeFill="accent6" w:themeFillTint="33"/>
          </w:tcPr>
          <w:p w:rsidR="008F107E" w:rsidRPr="00D87FAB" w:rsidRDefault="00C93ACB" w:rsidP="00D65C7F">
            <w:pPr>
              <w:rPr>
                <w:sz w:val="16"/>
                <w:szCs w:val="16"/>
              </w:rPr>
            </w:pPr>
            <w:r w:rsidRPr="00D87FAB">
              <w:rPr>
                <w:sz w:val="20"/>
              </w:rPr>
              <w:lastRenderedPageBreak/>
              <w:t xml:space="preserve">Identifying and implementing </w:t>
            </w:r>
            <w:r w:rsidR="00ED6074" w:rsidRPr="00D87FAB">
              <w:rPr>
                <w:sz w:val="20"/>
              </w:rPr>
              <w:t>innovative treatment</w:t>
            </w:r>
            <w:r w:rsidRPr="00D87FAB">
              <w:rPr>
                <w:sz w:val="20"/>
              </w:rPr>
              <w:t xml:space="preserve">, </w:t>
            </w:r>
            <w:r w:rsidR="00ED6074" w:rsidRPr="00D87FAB">
              <w:rPr>
                <w:sz w:val="20"/>
              </w:rPr>
              <w:t>care solutions</w:t>
            </w:r>
            <w:r w:rsidRPr="00D87FAB">
              <w:rPr>
                <w:sz w:val="20"/>
              </w:rPr>
              <w:t xml:space="preserve"> and novel clinical practices is a priority. W</w:t>
            </w:r>
            <w:r w:rsidR="00ED6074" w:rsidRPr="00D87FAB">
              <w:rPr>
                <w:sz w:val="20"/>
              </w:rPr>
              <w:t xml:space="preserve">e </w:t>
            </w:r>
            <w:r w:rsidR="00326F84" w:rsidRPr="00D87FAB">
              <w:rPr>
                <w:sz w:val="20"/>
              </w:rPr>
              <w:t xml:space="preserve">have high </w:t>
            </w:r>
            <w:r w:rsidR="00ED6074" w:rsidRPr="00D87FAB">
              <w:rPr>
                <w:sz w:val="20"/>
              </w:rPr>
              <w:t>confiden</w:t>
            </w:r>
            <w:r w:rsidR="00326F84" w:rsidRPr="00D87FAB">
              <w:rPr>
                <w:sz w:val="20"/>
              </w:rPr>
              <w:t>ce</w:t>
            </w:r>
            <w:r w:rsidR="00ED6074" w:rsidRPr="00D87FAB">
              <w:rPr>
                <w:sz w:val="20"/>
              </w:rPr>
              <w:t xml:space="preserve"> in the forward </w:t>
            </w:r>
            <w:r w:rsidR="00ED6074" w:rsidRPr="00D87FAB">
              <w:rPr>
                <w:sz w:val="20"/>
              </w:rPr>
              <w:lastRenderedPageBreak/>
              <w:t>scanning and responsiveness of our risk management system.</w:t>
            </w:r>
          </w:p>
        </w:tc>
      </w:tr>
      <w:tr w:rsidR="00D87FAB" w:rsidTr="009C1144">
        <w:tc>
          <w:tcPr>
            <w:tcW w:w="2234" w:type="dxa"/>
            <w:vMerge/>
            <w:shd w:val="clear" w:color="auto" w:fill="E2EFD9" w:themeFill="accent6" w:themeFillTint="33"/>
          </w:tcPr>
          <w:p w:rsidR="00D87FAB" w:rsidRPr="0092727F" w:rsidRDefault="00D87FAB" w:rsidP="00D87FAB">
            <w:pPr>
              <w:rPr>
                <w:sz w:val="20"/>
              </w:rPr>
            </w:pPr>
          </w:p>
        </w:tc>
        <w:tc>
          <w:tcPr>
            <w:tcW w:w="1548" w:type="dxa"/>
            <w:tcBorders>
              <w:right w:val="single" w:sz="12" w:space="0" w:color="auto"/>
            </w:tcBorders>
            <w:shd w:val="clear" w:color="auto" w:fill="E2EFD9" w:themeFill="accent6" w:themeFillTint="33"/>
          </w:tcPr>
          <w:p w:rsidR="00D87FAB" w:rsidRPr="008558B9" w:rsidRDefault="008558B9" w:rsidP="00D87FAB">
            <w:pPr>
              <w:rPr>
                <w:sz w:val="20"/>
              </w:rPr>
            </w:pPr>
            <w:r w:rsidRPr="008558B9">
              <w:rPr>
                <w:sz w:val="20"/>
              </w:rPr>
              <w:t xml:space="preserve">3b.  </w:t>
            </w:r>
            <w:r w:rsidR="00D87FAB" w:rsidRPr="008558B9">
              <w:rPr>
                <w:sz w:val="20"/>
              </w:rPr>
              <w:t>The Accessibility, Quality and Security of Information</w:t>
            </w:r>
            <w:r>
              <w:rPr>
                <w:sz w:val="20"/>
              </w:rPr>
              <w:t>.</w:t>
            </w:r>
          </w:p>
          <w:p w:rsidR="00D87FAB" w:rsidRDefault="00D87FAB" w:rsidP="00D87FAB">
            <w:pPr>
              <w:rPr>
                <w:sz w:val="20"/>
              </w:rPr>
            </w:pPr>
          </w:p>
          <w:p w:rsidR="00D87FAB" w:rsidRPr="00FC7C14" w:rsidRDefault="00D87FAB" w:rsidP="00D87FAB">
            <w:pPr>
              <w:rPr>
                <w:sz w:val="16"/>
                <w:szCs w:val="16"/>
              </w:rPr>
            </w:pPr>
          </w:p>
        </w:tc>
        <w:tc>
          <w:tcPr>
            <w:tcW w:w="1796" w:type="dxa"/>
            <w:tcBorders>
              <w:left w:val="single" w:sz="12" w:space="0" w:color="auto"/>
            </w:tcBorders>
            <w:shd w:val="clear" w:color="auto" w:fill="E2EFD9" w:themeFill="accent6" w:themeFillTint="33"/>
          </w:tcPr>
          <w:p w:rsidR="00D87FAB" w:rsidRPr="00D87FAB" w:rsidRDefault="00D87FAB" w:rsidP="00D87FAB">
            <w:pPr>
              <w:pStyle w:val="Default"/>
              <w:rPr>
                <w:rFonts w:asciiTheme="minorHAnsi" w:hAnsiTheme="minorHAnsi"/>
                <w:color w:val="auto"/>
                <w:sz w:val="20"/>
                <w:szCs w:val="20"/>
              </w:rPr>
            </w:pPr>
            <w:r w:rsidRPr="00D87FAB">
              <w:rPr>
                <w:rFonts w:asciiTheme="minorHAnsi" w:hAnsiTheme="minorHAnsi"/>
                <w:color w:val="auto"/>
                <w:sz w:val="20"/>
                <w:szCs w:val="20"/>
              </w:rPr>
              <w:t xml:space="preserve">The UHB has no tolerance of risks to the quality, security or availability of information which supports any aspect of our business function. </w:t>
            </w:r>
          </w:p>
          <w:p w:rsidR="00D87FAB" w:rsidRPr="00D87FAB" w:rsidRDefault="00D87FAB" w:rsidP="00D87FAB">
            <w:pPr>
              <w:pStyle w:val="Default"/>
              <w:rPr>
                <w:rFonts w:asciiTheme="minorHAnsi" w:hAnsiTheme="minorHAnsi"/>
                <w:color w:val="auto"/>
                <w:sz w:val="20"/>
                <w:szCs w:val="20"/>
              </w:rPr>
            </w:pPr>
          </w:p>
          <w:p w:rsidR="00D87FAB" w:rsidRPr="00D87FAB" w:rsidRDefault="00D87FAB" w:rsidP="00D87FAB">
            <w:pPr>
              <w:pStyle w:val="Default"/>
              <w:rPr>
                <w:color w:val="auto"/>
              </w:rPr>
            </w:pPr>
            <w:r w:rsidRPr="00D87FAB">
              <w:rPr>
                <w:rFonts w:asciiTheme="minorHAnsi" w:hAnsiTheme="minorHAnsi"/>
                <w:color w:val="auto"/>
                <w:sz w:val="20"/>
                <w:szCs w:val="20"/>
              </w:rPr>
              <w:t xml:space="preserve"> </w:t>
            </w:r>
          </w:p>
        </w:tc>
        <w:tc>
          <w:tcPr>
            <w:tcW w:w="1796" w:type="dxa"/>
            <w:shd w:val="clear" w:color="auto" w:fill="E2EFD9" w:themeFill="accent6" w:themeFillTint="33"/>
          </w:tcPr>
          <w:p w:rsidR="00D87FAB" w:rsidRPr="00D87FAB" w:rsidRDefault="00D87FAB" w:rsidP="00D87FAB">
            <w:pPr>
              <w:rPr>
                <w:i/>
                <w:sz w:val="20"/>
                <w:szCs w:val="20"/>
              </w:rPr>
            </w:pPr>
            <w:r w:rsidRPr="00D87FAB">
              <w:rPr>
                <w:sz w:val="20"/>
                <w:szCs w:val="20"/>
              </w:rPr>
              <w:t xml:space="preserve">We will always avoid innovations/new practices that risk an adverse impact to the quality, security or availability of information unless such change is </w:t>
            </w:r>
            <w:r w:rsidRPr="001110AA">
              <w:rPr>
                <w:i/>
                <w:sz w:val="20"/>
                <w:szCs w:val="20"/>
              </w:rPr>
              <w:t>essentia</w:t>
            </w:r>
            <w:r w:rsidRPr="00D87FAB">
              <w:rPr>
                <w:sz w:val="20"/>
                <w:szCs w:val="20"/>
              </w:rPr>
              <w:t xml:space="preserve">l or commonplace elsewhere. </w:t>
            </w:r>
            <w:r w:rsidRPr="00D87FAB">
              <w:rPr>
                <w:i/>
                <w:sz w:val="20"/>
                <w:szCs w:val="20"/>
              </w:rPr>
              <w:t xml:space="preserve"> </w:t>
            </w:r>
          </w:p>
          <w:p w:rsidR="00D87FAB" w:rsidRPr="00D87FAB" w:rsidRDefault="00D87FAB" w:rsidP="00D87FAB">
            <w:pPr>
              <w:rPr>
                <w:sz w:val="20"/>
                <w:szCs w:val="20"/>
              </w:rPr>
            </w:pPr>
          </w:p>
          <w:p w:rsidR="00D87FAB" w:rsidRPr="00D87FAB" w:rsidRDefault="00D87FAB" w:rsidP="00D87FAB">
            <w:pPr>
              <w:rPr>
                <w:sz w:val="16"/>
                <w:szCs w:val="16"/>
              </w:rPr>
            </w:pPr>
            <w:r w:rsidRPr="00D87FAB">
              <w:rPr>
                <w:rFonts w:ascii="Calibri" w:hAnsi="Calibri" w:cs="Arial"/>
                <w:sz w:val="20"/>
                <w:szCs w:val="20"/>
              </w:rPr>
              <w:t>Decision making authority rests at senior management level</w:t>
            </w:r>
          </w:p>
        </w:tc>
        <w:tc>
          <w:tcPr>
            <w:tcW w:w="1797" w:type="dxa"/>
            <w:shd w:val="clear" w:color="auto" w:fill="E2EFD9" w:themeFill="accent6" w:themeFillTint="33"/>
          </w:tcPr>
          <w:p w:rsidR="00D87FAB" w:rsidRPr="001B6A90" w:rsidRDefault="00D87FAB" w:rsidP="00D87FAB">
            <w:pPr>
              <w:rPr>
                <w:i/>
                <w:sz w:val="20"/>
                <w:szCs w:val="20"/>
              </w:rPr>
            </w:pPr>
            <w:r w:rsidRPr="001B6A90">
              <w:rPr>
                <w:sz w:val="20"/>
                <w:szCs w:val="20"/>
              </w:rPr>
              <w:t xml:space="preserve">We will avoid innovations/new practices that risk an adverse impact to the quality, security or availability of information unless such change is </w:t>
            </w:r>
            <w:r w:rsidRPr="001B6A90">
              <w:rPr>
                <w:i/>
                <w:sz w:val="20"/>
                <w:szCs w:val="20"/>
              </w:rPr>
              <w:t>really necessary</w:t>
            </w:r>
            <w:r w:rsidRPr="001B6A90">
              <w:rPr>
                <w:sz w:val="20"/>
                <w:szCs w:val="20"/>
              </w:rPr>
              <w:t>.</w:t>
            </w:r>
          </w:p>
          <w:p w:rsidR="00D87FAB" w:rsidRPr="001B6A90" w:rsidRDefault="00D87FAB" w:rsidP="00D87FAB">
            <w:pPr>
              <w:rPr>
                <w:sz w:val="20"/>
                <w:szCs w:val="20"/>
              </w:rPr>
            </w:pPr>
            <w:r w:rsidRPr="001B6A90">
              <w:rPr>
                <w:sz w:val="20"/>
                <w:szCs w:val="20"/>
              </w:rPr>
              <w:t xml:space="preserve"> </w:t>
            </w:r>
          </w:p>
          <w:p w:rsidR="00D87FAB" w:rsidRPr="00D87FAB" w:rsidRDefault="00D87FAB" w:rsidP="00D87FAB">
            <w:pPr>
              <w:rPr>
                <w:sz w:val="20"/>
                <w:szCs w:val="20"/>
              </w:rPr>
            </w:pPr>
            <w:r w:rsidRPr="001B6A90">
              <w:rPr>
                <w:rFonts w:ascii="Calibri" w:hAnsi="Calibri" w:cs="Arial"/>
                <w:sz w:val="20"/>
                <w:szCs w:val="20"/>
              </w:rPr>
              <w:t>Decision making authority will generally rest at senior management level</w:t>
            </w:r>
          </w:p>
        </w:tc>
        <w:tc>
          <w:tcPr>
            <w:tcW w:w="1796" w:type="dxa"/>
            <w:shd w:val="clear" w:color="auto" w:fill="E2EFD9" w:themeFill="accent6" w:themeFillTint="33"/>
          </w:tcPr>
          <w:p w:rsidR="00D87FAB" w:rsidRPr="001B6A90" w:rsidRDefault="00D87FAB" w:rsidP="00D87FAB">
            <w:pPr>
              <w:rPr>
                <w:color w:val="FF0000"/>
                <w:sz w:val="20"/>
              </w:rPr>
            </w:pPr>
            <w:r w:rsidRPr="001B6A90">
              <w:rPr>
                <w:color w:val="FF0000"/>
                <w:sz w:val="20"/>
              </w:rPr>
              <w:t xml:space="preserve">Despite short term inherent risks we recognise potential for long term gain. We </w:t>
            </w:r>
            <w:r w:rsidRPr="001B6A90">
              <w:rPr>
                <w:i/>
                <w:color w:val="FF0000"/>
                <w:sz w:val="20"/>
              </w:rPr>
              <w:t xml:space="preserve">usually </w:t>
            </w:r>
            <w:r w:rsidRPr="001B6A90">
              <w:rPr>
                <w:color w:val="FF0000"/>
                <w:sz w:val="20"/>
              </w:rPr>
              <w:t xml:space="preserve">challenge current information management practices and pursue innovative technological solutions.   </w:t>
            </w:r>
          </w:p>
          <w:p w:rsidR="00D87FAB" w:rsidRPr="001B6A90" w:rsidRDefault="00D87FAB" w:rsidP="00D87FAB">
            <w:pPr>
              <w:autoSpaceDE w:val="0"/>
              <w:autoSpaceDN w:val="0"/>
              <w:adjustRightInd w:val="0"/>
              <w:rPr>
                <w:rFonts w:ascii="Calibri" w:hAnsi="Calibri" w:cs="Arial"/>
                <w:color w:val="FF0000"/>
                <w:sz w:val="20"/>
                <w:szCs w:val="20"/>
              </w:rPr>
            </w:pPr>
          </w:p>
          <w:p w:rsidR="00D87FAB" w:rsidRPr="00D87FAB" w:rsidRDefault="00D87FAB" w:rsidP="00D87FAB">
            <w:pPr>
              <w:autoSpaceDE w:val="0"/>
              <w:autoSpaceDN w:val="0"/>
              <w:adjustRightInd w:val="0"/>
            </w:pPr>
            <w:r w:rsidRPr="001B6A90">
              <w:rPr>
                <w:rFonts w:ascii="Calibri" w:hAnsi="Calibri" w:cs="Arial"/>
                <w:color w:val="FF0000"/>
                <w:sz w:val="20"/>
                <w:szCs w:val="20"/>
              </w:rPr>
              <w:t xml:space="preserve">We are confident that our risk management controls allow for non-critical decisions to be devolved to a low operational level. </w:t>
            </w:r>
          </w:p>
        </w:tc>
        <w:tc>
          <w:tcPr>
            <w:tcW w:w="1796" w:type="dxa"/>
            <w:shd w:val="clear" w:color="auto" w:fill="E2EFD9" w:themeFill="accent6" w:themeFillTint="33"/>
          </w:tcPr>
          <w:p w:rsidR="00D87FAB" w:rsidRPr="001B6A90" w:rsidRDefault="00D87FAB" w:rsidP="00D87FAB">
            <w:pPr>
              <w:rPr>
                <w:color w:val="00B050"/>
                <w:sz w:val="20"/>
              </w:rPr>
            </w:pPr>
            <w:r w:rsidRPr="001B6A90">
              <w:rPr>
                <w:color w:val="00B050"/>
                <w:sz w:val="20"/>
              </w:rPr>
              <w:t xml:space="preserve">Despite short term inherent risks we seek potential for long term gain. We </w:t>
            </w:r>
            <w:r w:rsidRPr="001B6A90">
              <w:rPr>
                <w:i/>
                <w:color w:val="00B050"/>
                <w:sz w:val="20"/>
              </w:rPr>
              <w:t>routinely</w:t>
            </w:r>
            <w:r w:rsidRPr="001B6A90">
              <w:rPr>
                <w:color w:val="00B050"/>
                <w:sz w:val="20"/>
              </w:rPr>
              <w:t xml:space="preserve"> challenge current information management practices and pursue innovative technological solutions.   </w:t>
            </w:r>
          </w:p>
          <w:p w:rsidR="00D87FAB" w:rsidRPr="001B6A90" w:rsidRDefault="00D87FAB" w:rsidP="00D87FAB">
            <w:pPr>
              <w:rPr>
                <w:color w:val="00B050"/>
                <w:sz w:val="20"/>
              </w:rPr>
            </w:pPr>
          </w:p>
          <w:p w:rsidR="00D87FAB" w:rsidRPr="001B6A90" w:rsidRDefault="00D87FAB" w:rsidP="00D87FAB">
            <w:pPr>
              <w:rPr>
                <w:color w:val="00B050"/>
                <w:sz w:val="20"/>
              </w:rPr>
            </w:pPr>
            <w:r w:rsidRPr="001B6A90">
              <w:rPr>
                <w:color w:val="00B050"/>
                <w:sz w:val="20"/>
              </w:rPr>
              <w:t xml:space="preserve">Decision making authority for all decisions is devolved to a low operational level. </w:t>
            </w:r>
          </w:p>
          <w:p w:rsidR="00D87FAB" w:rsidRPr="001B6A90" w:rsidRDefault="00D87FAB" w:rsidP="00D87FAB">
            <w:pPr>
              <w:rPr>
                <w:color w:val="00B050"/>
                <w:sz w:val="20"/>
              </w:rPr>
            </w:pPr>
          </w:p>
          <w:p w:rsidR="00D87FAB" w:rsidRPr="00D87FAB" w:rsidRDefault="00D87FAB" w:rsidP="00D87FAB">
            <w:pPr>
              <w:rPr>
                <w:sz w:val="20"/>
                <w:szCs w:val="20"/>
              </w:rPr>
            </w:pPr>
          </w:p>
        </w:tc>
        <w:tc>
          <w:tcPr>
            <w:tcW w:w="1797" w:type="dxa"/>
            <w:shd w:val="clear" w:color="auto" w:fill="E2EFD9" w:themeFill="accent6" w:themeFillTint="33"/>
          </w:tcPr>
          <w:p w:rsidR="00D87FAB" w:rsidRPr="00D87FAB" w:rsidRDefault="00D87FAB" w:rsidP="00D87FAB">
            <w:pPr>
              <w:rPr>
                <w:sz w:val="20"/>
              </w:rPr>
            </w:pPr>
            <w:r w:rsidRPr="00D87FAB">
              <w:rPr>
                <w:sz w:val="20"/>
              </w:rPr>
              <w:t xml:space="preserve">Identifying and implementing innovative information management practices and novel technologies is a priority. </w:t>
            </w:r>
          </w:p>
          <w:p w:rsidR="00D87FAB" w:rsidRPr="00D87FAB" w:rsidRDefault="00D87FAB" w:rsidP="00D87FAB">
            <w:pPr>
              <w:rPr>
                <w:sz w:val="20"/>
              </w:rPr>
            </w:pPr>
          </w:p>
          <w:p w:rsidR="00D87FAB" w:rsidRPr="00D87FAB" w:rsidRDefault="00D87FAB" w:rsidP="00D87FAB">
            <w:r w:rsidRPr="00D87FAB">
              <w:rPr>
                <w:sz w:val="20"/>
              </w:rPr>
              <w:t>We have high confidence in the forward scanning and responsiveness of our risk management system.</w:t>
            </w:r>
          </w:p>
        </w:tc>
      </w:tr>
      <w:tr w:rsidR="001110AA" w:rsidRPr="00445836" w:rsidTr="009C1144">
        <w:tc>
          <w:tcPr>
            <w:tcW w:w="2234" w:type="dxa"/>
            <w:vMerge/>
            <w:shd w:val="clear" w:color="auto" w:fill="E2EFD9" w:themeFill="accent6" w:themeFillTint="33"/>
          </w:tcPr>
          <w:p w:rsidR="001110AA" w:rsidRPr="00445836" w:rsidRDefault="001110AA" w:rsidP="00D87FAB">
            <w:pPr>
              <w:rPr>
                <w:rFonts w:ascii="Calibri" w:hAnsi="Calibri"/>
                <w:sz w:val="20"/>
                <w:szCs w:val="20"/>
              </w:rPr>
            </w:pPr>
          </w:p>
        </w:tc>
        <w:tc>
          <w:tcPr>
            <w:tcW w:w="1548" w:type="dxa"/>
            <w:tcBorders>
              <w:right w:val="single" w:sz="12" w:space="0" w:color="auto"/>
            </w:tcBorders>
            <w:shd w:val="clear" w:color="auto" w:fill="E2EFD9" w:themeFill="accent6" w:themeFillTint="33"/>
          </w:tcPr>
          <w:p w:rsidR="001110AA" w:rsidRPr="008558B9" w:rsidRDefault="008558B9" w:rsidP="00D87FAB">
            <w:pPr>
              <w:rPr>
                <w:rFonts w:ascii="Calibri" w:hAnsi="Calibri"/>
                <w:sz w:val="20"/>
                <w:szCs w:val="20"/>
              </w:rPr>
            </w:pPr>
            <w:r w:rsidRPr="008558B9">
              <w:rPr>
                <w:rFonts w:ascii="Calibri" w:hAnsi="Calibri"/>
                <w:sz w:val="20"/>
                <w:szCs w:val="20"/>
              </w:rPr>
              <w:t xml:space="preserve">3c.  </w:t>
            </w:r>
            <w:r w:rsidR="001110AA" w:rsidRPr="008558B9">
              <w:rPr>
                <w:rFonts w:ascii="Calibri" w:hAnsi="Calibri"/>
                <w:sz w:val="20"/>
                <w:szCs w:val="20"/>
              </w:rPr>
              <w:t>An effective, valued and well developed  Workforce</w:t>
            </w:r>
            <w:r w:rsidRPr="008558B9">
              <w:rPr>
                <w:rFonts w:ascii="Calibri" w:hAnsi="Calibri"/>
                <w:sz w:val="20"/>
                <w:szCs w:val="20"/>
              </w:rPr>
              <w:t>.</w:t>
            </w:r>
          </w:p>
        </w:tc>
        <w:tc>
          <w:tcPr>
            <w:tcW w:w="1796" w:type="dxa"/>
            <w:tcBorders>
              <w:left w:val="single" w:sz="12" w:space="0" w:color="auto"/>
            </w:tcBorders>
            <w:shd w:val="clear" w:color="auto" w:fill="E2EFD9" w:themeFill="accent6" w:themeFillTint="33"/>
          </w:tcPr>
          <w:p w:rsidR="001110AA" w:rsidRPr="00F22D64" w:rsidRDefault="001110AA" w:rsidP="00D87FAB">
            <w:pPr>
              <w:autoSpaceDE w:val="0"/>
              <w:autoSpaceDN w:val="0"/>
              <w:adjustRightInd w:val="0"/>
              <w:rPr>
                <w:rFonts w:ascii="Calibri" w:hAnsi="Calibri" w:cs="Arial"/>
                <w:sz w:val="20"/>
                <w:szCs w:val="20"/>
              </w:rPr>
            </w:pPr>
            <w:r w:rsidRPr="00F22D64">
              <w:rPr>
                <w:rFonts w:ascii="Calibri" w:hAnsi="Calibri" w:cs="Arial"/>
                <w:sz w:val="20"/>
                <w:szCs w:val="20"/>
              </w:rPr>
              <w:t xml:space="preserve">We have </w:t>
            </w:r>
            <w:r w:rsidRPr="00F22D64">
              <w:rPr>
                <w:rFonts w:ascii="Calibri" w:hAnsi="Calibri" w:cs="Arial"/>
                <w:i/>
                <w:sz w:val="20"/>
                <w:szCs w:val="20"/>
              </w:rPr>
              <w:t>no</w:t>
            </w:r>
            <w:r w:rsidRPr="00F22D64">
              <w:rPr>
                <w:rFonts w:ascii="Calibri" w:hAnsi="Calibri" w:cs="Arial"/>
                <w:sz w:val="20"/>
                <w:szCs w:val="20"/>
              </w:rPr>
              <w:t xml:space="preserve"> appetite for risks related to the recruitment, retention, training, conduct or regulation of staff </w:t>
            </w:r>
            <w:r w:rsidRPr="00F22D64">
              <w:rPr>
                <w:rFonts w:ascii="Calibri" w:hAnsi="Calibri" w:cs="Arial"/>
                <w:sz w:val="20"/>
                <w:szCs w:val="20"/>
              </w:rPr>
              <w:lastRenderedPageBreak/>
              <w:t xml:space="preserve">to deliver safe, high quality services and good patient experience. </w:t>
            </w:r>
          </w:p>
          <w:p w:rsidR="001110AA" w:rsidRPr="00F22D64" w:rsidRDefault="001110AA" w:rsidP="00D87FAB">
            <w:pPr>
              <w:autoSpaceDE w:val="0"/>
              <w:autoSpaceDN w:val="0"/>
              <w:adjustRightInd w:val="0"/>
              <w:rPr>
                <w:rFonts w:ascii="Calibri" w:hAnsi="Calibri" w:cs="Arial"/>
                <w:sz w:val="20"/>
                <w:szCs w:val="20"/>
              </w:rPr>
            </w:pPr>
          </w:p>
          <w:p w:rsidR="001110AA" w:rsidRPr="00F22D64" w:rsidRDefault="001110AA" w:rsidP="00D87FAB">
            <w:pPr>
              <w:autoSpaceDE w:val="0"/>
              <w:autoSpaceDN w:val="0"/>
              <w:adjustRightInd w:val="0"/>
              <w:rPr>
                <w:rFonts w:ascii="Calibri" w:hAnsi="Calibri" w:cs="Arial"/>
                <w:sz w:val="20"/>
                <w:szCs w:val="20"/>
              </w:rPr>
            </w:pPr>
          </w:p>
          <w:p w:rsidR="001110AA" w:rsidRPr="00F22D64" w:rsidRDefault="001110AA" w:rsidP="00D87FAB">
            <w:pPr>
              <w:autoSpaceDE w:val="0"/>
              <w:autoSpaceDN w:val="0"/>
              <w:adjustRightInd w:val="0"/>
              <w:rPr>
                <w:rFonts w:ascii="Calibri" w:hAnsi="Calibri" w:cs="Arial"/>
                <w:sz w:val="20"/>
                <w:szCs w:val="20"/>
              </w:rPr>
            </w:pPr>
          </w:p>
          <w:p w:rsidR="001110AA" w:rsidRPr="00F22D64" w:rsidRDefault="001110AA" w:rsidP="00D87FAB">
            <w:pPr>
              <w:autoSpaceDE w:val="0"/>
              <w:autoSpaceDN w:val="0"/>
              <w:adjustRightInd w:val="0"/>
              <w:rPr>
                <w:rFonts w:ascii="Calibri" w:hAnsi="Calibri" w:cs="Arial"/>
                <w:sz w:val="20"/>
                <w:szCs w:val="20"/>
              </w:rPr>
            </w:pPr>
            <w:r w:rsidRPr="00F22D64">
              <w:rPr>
                <w:rFonts w:ascii="Calibri" w:hAnsi="Calibri" w:cs="Arial"/>
                <w:sz w:val="20"/>
                <w:szCs w:val="20"/>
              </w:rPr>
              <w:t xml:space="preserve">.  </w:t>
            </w:r>
          </w:p>
          <w:p w:rsidR="001110AA" w:rsidRPr="00F22D64" w:rsidRDefault="001110AA" w:rsidP="00D87FAB">
            <w:pPr>
              <w:autoSpaceDE w:val="0"/>
              <w:autoSpaceDN w:val="0"/>
              <w:adjustRightInd w:val="0"/>
              <w:rPr>
                <w:rFonts w:ascii="Calibri" w:hAnsi="Calibri" w:cs="Arial"/>
                <w:sz w:val="20"/>
                <w:szCs w:val="20"/>
              </w:rPr>
            </w:pPr>
          </w:p>
          <w:p w:rsidR="001110AA" w:rsidRPr="00F22D64" w:rsidRDefault="001110AA" w:rsidP="00D87FAB">
            <w:pPr>
              <w:rPr>
                <w:rFonts w:ascii="Calibri" w:hAnsi="Calibri"/>
                <w:sz w:val="20"/>
                <w:szCs w:val="20"/>
              </w:rPr>
            </w:pPr>
          </w:p>
        </w:tc>
        <w:tc>
          <w:tcPr>
            <w:tcW w:w="1796" w:type="dxa"/>
            <w:shd w:val="clear" w:color="auto" w:fill="E2EFD9" w:themeFill="accent6" w:themeFillTint="33"/>
          </w:tcPr>
          <w:p w:rsidR="001110AA" w:rsidRPr="00F22D64" w:rsidRDefault="001110AA" w:rsidP="00D87FAB">
            <w:pPr>
              <w:autoSpaceDE w:val="0"/>
              <w:autoSpaceDN w:val="0"/>
              <w:adjustRightInd w:val="0"/>
              <w:rPr>
                <w:rFonts w:ascii="Calibri" w:hAnsi="Calibri" w:cs="Arial"/>
                <w:sz w:val="20"/>
                <w:szCs w:val="20"/>
              </w:rPr>
            </w:pPr>
            <w:r w:rsidRPr="00F22D64">
              <w:rPr>
                <w:rFonts w:ascii="Calibri" w:hAnsi="Calibri" w:cs="Arial"/>
                <w:sz w:val="20"/>
                <w:szCs w:val="20"/>
              </w:rPr>
              <w:lastRenderedPageBreak/>
              <w:t xml:space="preserve">We will </w:t>
            </w:r>
            <w:r w:rsidRPr="00F22D64">
              <w:rPr>
                <w:rFonts w:ascii="Calibri" w:hAnsi="Calibri" w:cs="Arial"/>
                <w:i/>
                <w:sz w:val="20"/>
                <w:szCs w:val="20"/>
              </w:rPr>
              <w:t>only</w:t>
            </w:r>
            <w:r w:rsidRPr="00F22D64">
              <w:rPr>
                <w:rFonts w:ascii="Calibri" w:hAnsi="Calibri" w:cs="Arial"/>
                <w:sz w:val="20"/>
                <w:szCs w:val="20"/>
              </w:rPr>
              <w:t xml:space="preserve"> consider risks related to the recruitment, retention, training or regulation of staff if </w:t>
            </w:r>
            <w:r w:rsidRPr="00F22D64">
              <w:rPr>
                <w:rFonts w:ascii="Calibri" w:hAnsi="Calibri" w:cs="Arial"/>
                <w:i/>
                <w:sz w:val="20"/>
                <w:szCs w:val="20"/>
              </w:rPr>
              <w:t>essentia</w:t>
            </w:r>
            <w:r w:rsidRPr="00F22D64">
              <w:rPr>
                <w:rFonts w:ascii="Calibri" w:hAnsi="Calibri" w:cs="Arial"/>
                <w:sz w:val="20"/>
                <w:szCs w:val="20"/>
              </w:rPr>
              <w:t xml:space="preserve">l to </w:t>
            </w:r>
            <w:r w:rsidRPr="00F22D64">
              <w:rPr>
                <w:rFonts w:ascii="Calibri" w:hAnsi="Calibri" w:cs="Arial"/>
                <w:sz w:val="20"/>
                <w:szCs w:val="20"/>
              </w:rPr>
              <w:lastRenderedPageBreak/>
              <w:t>the delivery of safe, high quality services and good patient experience</w:t>
            </w:r>
            <w:r w:rsidR="00356633">
              <w:rPr>
                <w:rFonts w:ascii="Calibri" w:hAnsi="Calibri" w:cs="Arial"/>
                <w:sz w:val="20"/>
                <w:szCs w:val="20"/>
              </w:rPr>
              <w:t>,</w:t>
            </w:r>
            <w:r w:rsidRPr="00F22D64">
              <w:rPr>
                <w:rFonts w:ascii="Calibri" w:hAnsi="Calibri" w:cs="Arial"/>
                <w:sz w:val="20"/>
                <w:szCs w:val="20"/>
              </w:rPr>
              <w:t xml:space="preserve"> or commonplace elsewhere.     </w:t>
            </w:r>
          </w:p>
          <w:p w:rsidR="001110AA" w:rsidRPr="00F22D64" w:rsidRDefault="001110AA" w:rsidP="00D87FAB">
            <w:pPr>
              <w:autoSpaceDE w:val="0"/>
              <w:autoSpaceDN w:val="0"/>
              <w:adjustRightInd w:val="0"/>
              <w:rPr>
                <w:rFonts w:ascii="Calibri" w:hAnsi="Calibri" w:cs="Arial"/>
                <w:sz w:val="20"/>
                <w:szCs w:val="20"/>
              </w:rPr>
            </w:pPr>
          </w:p>
          <w:p w:rsidR="001110AA" w:rsidRPr="00F22D64" w:rsidRDefault="00F22D64" w:rsidP="00D87FAB">
            <w:pPr>
              <w:autoSpaceDE w:val="0"/>
              <w:autoSpaceDN w:val="0"/>
              <w:adjustRightInd w:val="0"/>
              <w:rPr>
                <w:rFonts w:ascii="Calibri" w:hAnsi="Calibri" w:cs="Arial"/>
                <w:sz w:val="20"/>
                <w:szCs w:val="20"/>
              </w:rPr>
            </w:pPr>
            <w:r w:rsidRPr="00F22D64">
              <w:rPr>
                <w:rFonts w:ascii="Calibri" w:hAnsi="Calibri" w:cs="Arial"/>
                <w:sz w:val="20"/>
                <w:szCs w:val="20"/>
              </w:rPr>
              <w:t>Decision making authority rests at senior management level</w:t>
            </w:r>
          </w:p>
          <w:p w:rsidR="001110AA" w:rsidRPr="00F22D64" w:rsidRDefault="001110AA" w:rsidP="00D87FAB">
            <w:pPr>
              <w:autoSpaceDE w:val="0"/>
              <w:autoSpaceDN w:val="0"/>
              <w:adjustRightInd w:val="0"/>
              <w:rPr>
                <w:rFonts w:ascii="Calibri" w:hAnsi="Calibri"/>
                <w:sz w:val="20"/>
                <w:szCs w:val="20"/>
              </w:rPr>
            </w:pPr>
          </w:p>
        </w:tc>
        <w:tc>
          <w:tcPr>
            <w:tcW w:w="1797" w:type="dxa"/>
            <w:shd w:val="clear" w:color="auto" w:fill="E2EFD9" w:themeFill="accent6" w:themeFillTint="33"/>
          </w:tcPr>
          <w:p w:rsidR="00F22D64" w:rsidRPr="001B6A90" w:rsidRDefault="001110AA" w:rsidP="001110AA">
            <w:pPr>
              <w:autoSpaceDE w:val="0"/>
              <w:autoSpaceDN w:val="0"/>
              <w:adjustRightInd w:val="0"/>
              <w:rPr>
                <w:rFonts w:ascii="Calibri" w:hAnsi="Calibri" w:cs="Arial"/>
                <w:sz w:val="20"/>
                <w:szCs w:val="20"/>
              </w:rPr>
            </w:pPr>
            <w:r w:rsidRPr="001B6A90">
              <w:rPr>
                <w:rFonts w:ascii="Calibri" w:hAnsi="Calibri" w:cs="Arial"/>
                <w:sz w:val="20"/>
                <w:szCs w:val="20"/>
              </w:rPr>
              <w:lastRenderedPageBreak/>
              <w:t xml:space="preserve">We will </w:t>
            </w:r>
            <w:r w:rsidRPr="001B6A90">
              <w:rPr>
                <w:rFonts w:ascii="Calibri" w:hAnsi="Calibri" w:cs="Arial"/>
                <w:i/>
                <w:sz w:val="20"/>
                <w:szCs w:val="20"/>
              </w:rPr>
              <w:t>only</w:t>
            </w:r>
            <w:r w:rsidRPr="001B6A90">
              <w:rPr>
                <w:rFonts w:ascii="Calibri" w:hAnsi="Calibri" w:cs="Arial"/>
                <w:sz w:val="20"/>
                <w:szCs w:val="20"/>
              </w:rPr>
              <w:t xml:space="preserve"> consider risks related to the recruitment, retention, training or regulation of staff if </w:t>
            </w:r>
            <w:r w:rsidRPr="001B6A90">
              <w:rPr>
                <w:rFonts w:ascii="Calibri" w:hAnsi="Calibri" w:cs="Arial"/>
                <w:i/>
                <w:sz w:val="20"/>
                <w:szCs w:val="20"/>
              </w:rPr>
              <w:t xml:space="preserve">really </w:t>
            </w:r>
            <w:r w:rsidRPr="001B6A90">
              <w:rPr>
                <w:rFonts w:ascii="Calibri" w:hAnsi="Calibri" w:cs="Arial"/>
                <w:i/>
                <w:sz w:val="20"/>
                <w:szCs w:val="20"/>
              </w:rPr>
              <w:lastRenderedPageBreak/>
              <w:t>necessary</w:t>
            </w:r>
            <w:r w:rsidRPr="001B6A90">
              <w:rPr>
                <w:rFonts w:ascii="Calibri" w:hAnsi="Calibri" w:cs="Arial"/>
                <w:sz w:val="20"/>
                <w:szCs w:val="20"/>
              </w:rPr>
              <w:t xml:space="preserve"> to the delivery of safe, high quality services and good patient experience. </w:t>
            </w:r>
          </w:p>
          <w:p w:rsidR="00F22D64" w:rsidRPr="001B6A90" w:rsidRDefault="00F22D64" w:rsidP="001110AA">
            <w:pPr>
              <w:autoSpaceDE w:val="0"/>
              <w:autoSpaceDN w:val="0"/>
              <w:adjustRightInd w:val="0"/>
              <w:rPr>
                <w:rFonts w:ascii="Calibri" w:hAnsi="Calibri" w:cs="Arial"/>
                <w:sz w:val="20"/>
                <w:szCs w:val="20"/>
              </w:rPr>
            </w:pPr>
          </w:p>
          <w:p w:rsidR="001110AA" w:rsidRPr="00F22D64" w:rsidRDefault="00F22D64" w:rsidP="001110AA">
            <w:pPr>
              <w:autoSpaceDE w:val="0"/>
              <w:autoSpaceDN w:val="0"/>
              <w:adjustRightInd w:val="0"/>
              <w:rPr>
                <w:rFonts w:ascii="Calibri" w:hAnsi="Calibri" w:cs="Arial"/>
                <w:sz w:val="20"/>
                <w:szCs w:val="20"/>
              </w:rPr>
            </w:pPr>
            <w:r w:rsidRPr="001B6A90">
              <w:rPr>
                <w:rFonts w:ascii="Calibri" w:hAnsi="Calibri" w:cs="Arial"/>
                <w:sz w:val="20"/>
                <w:szCs w:val="20"/>
              </w:rPr>
              <w:t>Decision making authority will generally rest at senior management level</w:t>
            </w:r>
            <w:r w:rsidR="001B6A90">
              <w:rPr>
                <w:rFonts w:ascii="Calibri" w:hAnsi="Calibri" w:cs="Arial"/>
                <w:sz w:val="20"/>
                <w:szCs w:val="20"/>
              </w:rPr>
              <w:t>.</w:t>
            </w:r>
            <w:r w:rsidR="001110AA" w:rsidRPr="001B6A90">
              <w:rPr>
                <w:rFonts w:ascii="Calibri" w:hAnsi="Calibri" w:cs="Arial"/>
                <w:sz w:val="20"/>
                <w:szCs w:val="20"/>
              </w:rPr>
              <w:t xml:space="preserve"> </w:t>
            </w:r>
            <w:r w:rsidR="001110AA" w:rsidRPr="008558B9">
              <w:rPr>
                <w:rFonts w:ascii="Calibri" w:hAnsi="Calibri" w:cs="Arial"/>
                <w:color w:val="FF0000"/>
                <w:sz w:val="20"/>
                <w:szCs w:val="20"/>
              </w:rPr>
              <w:t xml:space="preserve">   </w:t>
            </w:r>
          </w:p>
          <w:p w:rsidR="001110AA" w:rsidRPr="00F22D64" w:rsidRDefault="001110AA" w:rsidP="001110AA">
            <w:pPr>
              <w:autoSpaceDE w:val="0"/>
              <w:autoSpaceDN w:val="0"/>
              <w:adjustRightInd w:val="0"/>
              <w:rPr>
                <w:rFonts w:ascii="Calibri" w:hAnsi="Calibri" w:cs="Arial"/>
                <w:sz w:val="20"/>
                <w:szCs w:val="20"/>
              </w:rPr>
            </w:pPr>
          </w:p>
          <w:p w:rsidR="001110AA" w:rsidRPr="00F22D64" w:rsidRDefault="001110AA" w:rsidP="001110AA">
            <w:pPr>
              <w:autoSpaceDE w:val="0"/>
              <w:autoSpaceDN w:val="0"/>
              <w:adjustRightInd w:val="0"/>
              <w:rPr>
                <w:rFonts w:ascii="Calibri" w:hAnsi="Calibri" w:cs="Arial"/>
                <w:sz w:val="20"/>
                <w:szCs w:val="20"/>
              </w:rPr>
            </w:pPr>
          </w:p>
          <w:p w:rsidR="001110AA" w:rsidRPr="00F22D64" w:rsidRDefault="001110AA" w:rsidP="00D87FAB">
            <w:pPr>
              <w:autoSpaceDE w:val="0"/>
              <w:autoSpaceDN w:val="0"/>
              <w:adjustRightInd w:val="0"/>
              <w:rPr>
                <w:rFonts w:ascii="Calibri" w:hAnsi="Calibri"/>
                <w:sz w:val="20"/>
                <w:szCs w:val="20"/>
              </w:rPr>
            </w:pPr>
          </w:p>
        </w:tc>
        <w:tc>
          <w:tcPr>
            <w:tcW w:w="1796" w:type="dxa"/>
            <w:shd w:val="clear" w:color="auto" w:fill="E2EFD9" w:themeFill="accent6" w:themeFillTint="33"/>
          </w:tcPr>
          <w:p w:rsidR="00F22D64" w:rsidRPr="001B6A90" w:rsidRDefault="001110AA" w:rsidP="001110AA">
            <w:pPr>
              <w:rPr>
                <w:color w:val="FF0000"/>
                <w:sz w:val="20"/>
              </w:rPr>
            </w:pPr>
            <w:r w:rsidRPr="001B6A90">
              <w:rPr>
                <w:color w:val="FF0000"/>
                <w:sz w:val="20"/>
              </w:rPr>
              <w:lastRenderedPageBreak/>
              <w:t xml:space="preserve">Despite short term inherent risks we recognise potential for long term gain. We </w:t>
            </w:r>
            <w:r w:rsidRPr="001B6A90">
              <w:rPr>
                <w:i/>
                <w:color w:val="FF0000"/>
                <w:sz w:val="20"/>
              </w:rPr>
              <w:t xml:space="preserve">usually </w:t>
            </w:r>
            <w:r w:rsidRPr="001B6A90">
              <w:rPr>
                <w:color w:val="FF0000"/>
                <w:sz w:val="20"/>
              </w:rPr>
              <w:t xml:space="preserve">challenge current recruitment, </w:t>
            </w:r>
            <w:r w:rsidRPr="001B6A90">
              <w:rPr>
                <w:color w:val="FF0000"/>
                <w:sz w:val="20"/>
              </w:rPr>
              <w:lastRenderedPageBreak/>
              <w:t xml:space="preserve">retention, training and regulation practices and/or procedures.  </w:t>
            </w:r>
          </w:p>
          <w:p w:rsidR="00F22D64" w:rsidRPr="001B6A90" w:rsidRDefault="00F22D64" w:rsidP="001110AA">
            <w:pPr>
              <w:rPr>
                <w:color w:val="FF0000"/>
                <w:sz w:val="20"/>
              </w:rPr>
            </w:pPr>
          </w:p>
          <w:p w:rsidR="001110AA" w:rsidRPr="001B6A90" w:rsidRDefault="00F22D64" w:rsidP="001110AA">
            <w:pPr>
              <w:rPr>
                <w:color w:val="FF0000"/>
                <w:sz w:val="20"/>
              </w:rPr>
            </w:pPr>
            <w:r w:rsidRPr="001B6A90">
              <w:rPr>
                <w:rFonts w:ascii="Calibri" w:hAnsi="Calibri" w:cs="Arial"/>
                <w:color w:val="FF0000"/>
                <w:sz w:val="20"/>
                <w:szCs w:val="20"/>
              </w:rPr>
              <w:t xml:space="preserve">We are confident that our risk management controls allow for non-critical decisions to be devolved to a low operational level. </w:t>
            </w:r>
            <w:r w:rsidR="001110AA" w:rsidRPr="001B6A90">
              <w:rPr>
                <w:color w:val="FF0000"/>
                <w:sz w:val="20"/>
              </w:rPr>
              <w:t xml:space="preserve">  </w:t>
            </w:r>
          </w:p>
          <w:p w:rsidR="001110AA" w:rsidRPr="001B6A90" w:rsidRDefault="001110AA" w:rsidP="001110AA">
            <w:pPr>
              <w:autoSpaceDE w:val="0"/>
              <w:autoSpaceDN w:val="0"/>
              <w:adjustRightInd w:val="0"/>
              <w:rPr>
                <w:rFonts w:ascii="Calibri" w:hAnsi="Calibri" w:cs="Arial"/>
                <w:color w:val="FF0000"/>
                <w:sz w:val="20"/>
                <w:szCs w:val="20"/>
              </w:rPr>
            </w:pPr>
          </w:p>
          <w:p w:rsidR="001110AA" w:rsidRPr="00F22D64" w:rsidRDefault="001110AA" w:rsidP="00D87FAB">
            <w:pPr>
              <w:rPr>
                <w:rFonts w:ascii="Calibri" w:hAnsi="Calibri"/>
                <w:sz w:val="20"/>
                <w:szCs w:val="20"/>
              </w:rPr>
            </w:pPr>
          </w:p>
        </w:tc>
        <w:tc>
          <w:tcPr>
            <w:tcW w:w="1796" w:type="dxa"/>
            <w:shd w:val="clear" w:color="auto" w:fill="E2EFD9" w:themeFill="accent6" w:themeFillTint="33"/>
          </w:tcPr>
          <w:p w:rsidR="00F22D64" w:rsidRPr="00BC3C09" w:rsidRDefault="00F22D64" w:rsidP="00F22D64">
            <w:pPr>
              <w:rPr>
                <w:color w:val="00B050"/>
                <w:sz w:val="20"/>
              </w:rPr>
            </w:pPr>
            <w:r w:rsidRPr="00BC3C09">
              <w:rPr>
                <w:color w:val="00B050"/>
                <w:sz w:val="20"/>
              </w:rPr>
              <w:lastRenderedPageBreak/>
              <w:t xml:space="preserve">Despite short term inherent risks we recognise potential for long term gain. We </w:t>
            </w:r>
            <w:r w:rsidRPr="00BC3C09">
              <w:rPr>
                <w:i/>
                <w:color w:val="00B050"/>
                <w:sz w:val="20"/>
              </w:rPr>
              <w:t xml:space="preserve">routinely </w:t>
            </w:r>
            <w:r w:rsidRPr="00BC3C09">
              <w:rPr>
                <w:color w:val="00B050"/>
                <w:sz w:val="20"/>
              </w:rPr>
              <w:t xml:space="preserve">challenge current recruitment, </w:t>
            </w:r>
            <w:r w:rsidRPr="00BC3C09">
              <w:rPr>
                <w:color w:val="00B050"/>
                <w:sz w:val="20"/>
              </w:rPr>
              <w:lastRenderedPageBreak/>
              <w:t xml:space="preserve">retention, training and regulation practices and/or procedures.    </w:t>
            </w:r>
          </w:p>
          <w:p w:rsidR="001110AA" w:rsidRPr="00BC3C09" w:rsidRDefault="001110AA" w:rsidP="00D87FAB">
            <w:pPr>
              <w:autoSpaceDE w:val="0"/>
              <w:autoSpaceDN w:val="0"/>
              <w:adjustRightInd w:val="0"/>
              <w:rPr>
                <w:rFonts w:ascii="Calibri" w:hAnsi="Calibri" w:cs="Arial"/>
                <w:color w:val="00B050"/>
                <w:sz w:val="20"/>
                <w:szCs w:val="20"/>
              </w:rPr>
            </w:pPr>
          </w:p>
          <w:p w:rsidR="00F22D64" w:rsidRPr="00F22D64" w:rsidRDefault="00F22D64" w:rsidP="00D87FAB">
            <w:pPr>
              <w:autoSpaceDE w:val="0"/>
              <w:autoSpaceDN w:val="0"/>
              <w:adjustRightInd w:val="0"/>
              <w:rPr>
                <w:rFonts w:ascii="Calibri" w:hAnsi="Calibri" w:cs="Arial"/>
                <w:sz w:val="20"/>
                <w:szCs w:val="20"/>
              </w:rPr>
            </w:pPr>
            <w:r w:rsidRPr="00BC3C09">
              <w:rPr>
                <w:color w:val="00B050"/>
                <w:sz w:val="20"/>
              </w:rPr>
              <w:t>Decision making authority for all decisions is devolved to a low operational level</w:t>
            </w:r>
          </w:p>
        </w:tc>
        <w:tc>
          <w:tcPr>
            <w:tcW w:w="1797" w:type="dxa"/>
            <w:shd w:val="clear" w:color="auto" w:fill="E2EFD9" w:themeFill="accent6" w:themeFillTint="33"/>
          </w:tcPr>
          <w:p w:rsidR="00F22D64" w:rsidRPr="00D87FAB" w:rsidRDefault="00F22D64" w:rsidP="00F22D64">
            <w:pPr>
              <w:rPr>
                <w:sz w:val="20"/>
              </w:rPr>
            </w:pPr>
            <w:r w:rsidRPr="00D87FAB">
              <w:rPr>
                <w:sz w:val="20"/>
              </w:rPr>
              <w:lastRenderedPageBreak/>
              <w:t xml:space="preserve">Identifying and implementing innovative </w:t>
            </w:r>
            <w:r>
              <w:rPr>
                <w:sz w:val="20"/>
              </w:rPr>
              <w:t>Workforce</w:t>
            </w:r>
            <w:r w:rsidRPr="00D87FAB">
              <w:rPr>
                <w:sz w:val="20"/>
              </w:rPr>
              <w:t xml:space="preserve"> practices</w:t>
            </w:r>
            <w:r>
              <w:rPr>
                <w:sz w:val="20"/>
              </w:rPr>
              <w:t>, and</w:t>
            </w:r>
            <w:r w:rsidRPr="00D87FAB">
              <w:rPr>
                <w:sz w:val="20"/>
              </w:rPr>
              <w:t xml:space="preserve"> </w:t>
            </w:r>
            <w:r>
              <w:rPr>
                <w:sz w:val="20"/>
              </w:rPr>
              <w:t xml:space="preserve">procedures </w:t>
            </w:r>
            <w:r w:rsidRPr="00D87FAB">
              <w:rPr>
                <w:sz w:val="20"/>
              </w:rPr>
              <w:t xml:space="preserve">is a priority. </w:t>
            </w:r>
          </w:p>
          <w:p w:rsidR="00F22D64" w:rsidRPr="00D87FAB" w:rsidRDefault="00F22D64" w:rsidP="00F22D64">
            <w:pPr>
              <w:rPr>
                <w:sz w:val="20"/>
              </w:rPr>
            </w:pPr>
          </w:p>
          <w:p w:rsidR="001110AA" w:rsidRPr="00D87FAB" w:rsidRDefault="00F22D64" w:rsidP="00F22D64">
            <w:pPr>
              <w:rPr>
                <w:rFonts w:ascii="Calibri" w:hAnsi="Calibri"/>
                <w:color w:val="7030A0"/>
                <w:sz w:val="20"/>
                <w:szCs w:val="20"/>
              </w:rPr>
            </w:pPr>
            <w:r w:rsidRPr="00D87FAB">
              <w:rPr>
                <w:sz w:val="20"/>
              </w:rPr>
              <w:t>We have high confidence in the forward scanning and responsiveness of our risk management system.</w:t>
            </w:r>
          </w:p>
        </w:tc>
      </w:tr>
      <w:tr w:rsidR="00356633" w:rsidRPr="00445836" w:rsidTr="009C1144">
        <w:tc>
          <w:tcPr>
            <w:tcW w:w="2234" w:type="dxa"/>
            <w:vMerge/>
            <w:shd w:val="clear" w:color="auto" w:fill="E2EFD9" w:themeFill="accent6" w:themeFillTint="33"/>
          </w:tcPr>
          <w:p w:rsidR="00356633" w:rsidRPr="00445836" w:rsidRDefault="00356633" w:rsidP="00D87FAB">
            <w:pPr>
              <w:rPr>
                <w:rFonts w:ascii="Calibri" w:hAnsi="Calibri"/>
                <w:sz w:val="20"/>
                <w:szCs w:val="20"/>
              </w:rPr>
            </w:pPr>
          </w:p>
        </w:tc>
        <w:tc>
          <w:tcPr>
            <w:tcW w:w="1548" w:type="dxa"/>
            <w:tcBorders>
              <w:right w:val="single" w:sz="12" w:space="0" w:color="auto"/>
            </w:tcBorders>
            <w:shd w:val="clear" w:color="auto" w:fill="E2EFD9" w:themeFill="accent6" w:themeFillTint="33"/>
          </w:tcPr>
          <w:p w:rsidR="00356633" w:rsidRPr="008558B9" w:rsidRDefault="008558B9" w:rsidP="00356633">
            <w:pPr>
              <w:rPr>
                <w:rFonts w:ascii="Calibri" w:hAnsi="Calibri"/>
                <w:sz w:val="20"/>
                <w:szCs w:val="20"/>
              </w:rPr>
            </w:pPr>
            <w:r w:rsidRPr="008558B9">
              <w:rPr>
                <w:rFonts w:ascii="Calibri" w:hAnsi="Calibri"/>
                <w:sz w:val="20"/>
                <w:szCs w:val="20"/>
              </w:rPr>
              <w:t xml:space="preserve">3d.  </w:t>
            </w:r>
            <w:r w:rsidR="00356633" w:rsidRPr="008558B9">
              <w:rPr>
                <w:rFonts w:ascii="Calibri" w:hAnsi="Calibri"/>
                <w:sz w:val="20"/>
                <w:szCs w:val="20"/>
              </w:rPr>
              <w:t>The availability of the Materiel, Infrastructure and Sustainability required to meet our objectives, business needs or statutory obligations.</w:t>
            </w:r>
          </w:p>
        </w:tc>
        <w:tc>
          <w:tcPr>
            <w:tcW w:w="1796" w:type="dxa"/>
            <w:tcBorders>
              <w:left w:val="single" w:sz="12" w:space="0" w:color="auto"/>
            </w:tcBorders>
            <w:shd w:val="clear" w:color="auto" w:fill="E2EFD9" w:themeFill="accent6" w:themeFillTint="33"/>
          </w:tcPr>
          <w:p w:rsidR="00356633" w:rsidRPr="00445836" w:rsidRDefault="00356633" w:rsidP="00D87FAB">
            <w:pPr>
              <w:rPr>
                <w:rFonts w:ascii="Calibri" w:hAnsi="Calibri"/>
                <w:sz w:val="20"/>
                <w:szCs w:val="20"/>
              </w:rPr>
            </w:pPr>
            <w:r>
              <w:rPr>
                <w:rFonts w:ascii="Calibri" w:hAnsi="Calibri"/>
                <w:sz w:val="20"/>
                <w:szCs w:val="20"/>
              </w:rPr>
              <w:t>We have no appetite for risk</w:t>
            </w:r>
            <w:r w:rsidR="00983115">
              <w:rPr>
                <w:rFonts w:ascii="Calibri" w:hAnsi="Calibri"/>
                <w:sz w:val="20"/>
                <w:szCs w:val="20"/>
              </w:rPr>
              <w:t>s</w:t>
            </w:r>
            <w:r>
              <w:rPr>
                <w:rFonts w:ascii="Calibri" w:hAnsi="Calibri"/>
                <w:sz w:val="20"/>
                <w:szCs w:val="20"/>
              </w:rPr>
              <w:t xml:space="preserve"> to the availability</w:t>
            </w:r>
            <w:r w:rsidR="00732EC7">
              <w:rPr>
                <w:rFonts w:ascii="Calibri" w:hAnsi="Calibri"/>
                <w:sz w:val="20"/>
                <w:szCs w:val="20"/>
              </w:rPr>
              <w:t xml:space="preserve"> or </w:t>
            </w:r>
            <w:r w:rsidR="006368E0">
              <w:rPr>
                <w:rFonts w:ascii="Calibri" w:hAnsi="Calibri"/>
                <w:sz w:val="20"/>
                <w:szCs w:val="20"/>
              </w:rPr>
              <w:t xml:space="preserve">sustainability of </w:t>
            </w:r>
            <w:r w:rsidR="00732EC7">
              <w:rPr>
                <w:rFonts w:ascii="Calibri" w:hAnsi="Calibri"/>
                <w:sz w:val="20"/>
                <w:szCs w:val="20"/>
              </w:rPr>
              <w:t>the</w:t>
            </w:r>
            <w:r w:rsidR="00927766">
              <w:rPr>
                <w:rFonts w:ascii="Calibri" w:hAnsi="Calibri"/>
                <w:sz w:val="20"/>
                <w:szCs w:val="20"/>
              </w:rPr>
              <w:t xml:space="preserve"> </w:t>
            </w:r>
            <w:r w:rsidR="006368E0">
              <w:rPr>
                <w:rFonts w:ascii="Calibri" w:hAnsi="Calibri"/>
                <w:sz w:val="20"/>
                <w:szCs w:val="20"/>
              </w:rPr>
              <w:t>materie</w:t>
            </w:r>
            <w:r>
              <w:rPr>
                <w:rFonts w:ascii="Calibri" w:hAnsi="Calibri"/>
                <w:sz w:val="20"/>
                <w:szCs w:val="20"/>
              </w:rPr>
              <w:t>l</w:t>
            </w:r>
            <w:r w:rsidR="00927766">
              <w:rPr>
                <w:rFonts w:ascii="Calibri" w:hAnsi="Calibri"/>
                <w:sz w:val="20"/>
                <w:szCs w:val="20"/>
              </w:rPr>
              <w:t>/</w:t>
            </w:r>
            <w:r>
              <w:rPr>
                <w:rFonts w:ascii="Calibri" w:hAnsi="Calibri"/>
                <w:sz w:val="20"/>
                <w:szCs w:val="20"/>
              </w:rPr>
              <w:t xml:space="preserve">infrastructure </w:t>
            </w:r>
            <w:r w:rsidR="00732EC7">
              <w:rPr>
                <w:rFonts w:ascii="Calibri" w:hAnsi="Calibri"/>
                <w:sz w:val="20"/>
                <w:szCs w:val="20"/>
              </w:rPr>
              <w:t xml:space="preserve">needed to </w:t>
            </w:r>
            <w:r>
              <w:rPr>
                <w:rFonts w:ascii="Calibri" w:hAnsi="Calibri"/>
                <w:sz w:val="20"/>
                <w:szCs w:val="20"/>
              </w:rPr>
              <w:t>meet</w:t>
            </w:r>
            <w:r w:rsidR="00732EC7">
              <w:rPr>
                <w:rFonts w:ascii="Calibri" w:hAnsi="Calibri"/>
                <w:sz w:val="20"/>
                <w:szCs w:val="20"/>
              </w:rPr>
              <w:t xml:space="preserve"> </w:t>
            </w:r>
            <w:r>
              <w:rPr>
                <w:rFonts w:ascii="Calibri" w:hAnsi="Calibri"/>
                <w:sz w:val="20"/>
                <w:szCs w:val="20"/>
              </w:rPr>
              <w:t xml:space="preserve">current objectives and statutory obligations.  </w:t>
            </w:r>
          </w:p>
          <w:p w:rsidR="00356633" w:rsidRPr="00445836" w:rsidRDefault="00356633" w:rsidP="00D87FAB">
            <w:pPr>
              <w:rPr>
                <w:rFonts w:ascii="Calibri" w:hAnsi="Calibri"/>
                <w:sz w:val="20"/>
                <w:szCs w:val="20"/>
              </w:rPr>
            </w:pPr>
          </w:p>
        </w:tc>
        <w:tc>
          <w:tcPr>
            <w:tcW w:w="1796" w:type="dxa"/>
            <w:shd w:val="clear" w:color="auto" w:fill="E2EFD9" w:themeFill="accent6" w:themeFillTint="33"/>
          </w:tcPr>
          <w:p w:rsidR="00983115" w:rsidRPr="00356633" w:rsidRDefault="00356633" w:rsidP="00983115">
            <w:pPr>
              <w:autoSpaceDE w:val="0"/>
              <w:autoSpaceDN w:val="0"/>
              <w:adjustRightInd w:val="0"/>
              <w:rPr>
                <w:rFonts w:ascii="Calibri" w:hAnsi="Calibri"/>
                <w:color w:val="7030A0"/>
                <w:sz w:val="20"/>
                <w:szCs w:val="20"/>
              </w:rPr>
            </w:pPr>
            <w:r w:rsidRPr="00F22D64">
              <w:rPr>
                <w:rFonts w:ascii="Calibri" w:hAnsi="Calibri" w:cs="Arial"/>
                <w:sz w:val="20"/>
                <w:szCs w:val="20"/>
              </w:rPr>
              <w:t xml:space="preserve">We will </w:t>
            </w:r>
            <w:r w:rsidRPr="00F22D64">
              <w:rPr>
                <w:rFonts w:ascii="Calibri" w:hAnsi="Calibri" w:cs="Arial"/>
                <w:i/>
                <w:sz w:val="20"/>
                <w:szCs w:val="20"/>
              </w:rPr>
              <w:t>only</w:t>
            </w:r>
            <w:r w:rsidRPr="00F22D64">
              <w:rPr>
                <w:rFonts w:ascii="Calibri" w:hAnsi="Calibri" w:cs="Arial"/>
                <w:sz w:val="20"/>
                <w:szCs w:val="20"/>
              </w:rPr>
              <w:t xml:space="preserve"> consider risks </w:t>
            </w:r>
            <w:r>
              <w:rPr>
                <w:rFonts w:ascii="Calibri" w:hAnsi="Calibri" w:cs="Arial"/>
                <w:sz w:val="20"/>
                <w:szCs w:val="20"/>
              </w:rPr>
              <w:t>to the availability</w:t>
            </w:r>
            <w:r w:rsidR="00732EC7">
              <w:rPr>
                <w:rFonts w:ascii="Calibri" w:hAnsi="Calibri" w:cs="Arial"/>
                <w:sz w:val="20"/>
                <w:szCs w:val="20"/>
              </w:rPr>
              <w:t xml:space="preserve"> or sustainability of </w:t>
            </w:r>
            <w:r w:rsidR="006368E0">
              <w:rPr>
                <w:rFonts w:ascii="Calibri" w:hAnsi="Calibri" w:cs="Arial"/>
                <w:sz w:val="20"/>
                <w:szCs w:val="20"/>
              </w:rPr>
              <w:t>materie</w:t>
            </w:r>
            <w:r>
              <w:rPr>
                <w:rFonts w:ascii="Calibri" w:hAnsi="Calibri" w:cs="Arial"/>
                <w:sz w:val="20"/>
                <w:szCs w:val="20"/>
              </w:rPr>
              <w:t>l</w:t>
            </w:r>
            <w:r w:rsidR="00732EC7">
              <w:rPr>
                <w:rFonts w:ascii="Calibri" w:hAnsi="Calibri" w:cs="Arial"/>
                <w:sz w:val="20"/>
                <w:szCs w:val="20"/>
              </w:rPr>
              <w:t>/</w:t>
            </w:r>
            <w:r>
              <w:rPr>
                <w:rFonts w:ascii="Calibri" w:hAnsi="Calibri" w:cs="Arial"/>
                <w:sz w:val="20"/>
                <w:szCs w:val="20"/>
              </w:rPr>
              <w:t xml:space="preserve"> infrastructure</w:t>
            </w:r>
            <w:r w:rsidR="00732EC7">
              <w:rPr>
                <w:rFonts w:ascii="Calibri" w:hAnsi="Calibri" w:cs="Arial"/>
                <w:sz w:val="20"/>
                <w:szCs w:val="20"/>
              </w:rPr>
              <w:t xml:space="preserve"> </w:t>
            </w:r>
            <w:r>
              <w:rPr>
                <w:rFonts w:ascii="Calibri" w:hAnsi="Calibri" w:cs="Arial"/>
                <w:sz w:val="20"/>
                <w:szCs w:val="20"/>
              </w:rPr>
              <w:t>resources if</w:t>
            </w:r>
            <w:r w:rsidRPr="00F22D64">
              <w:rPr>
                <w:rFonts w:ascii="Calibri" w:hAnsi="Calibri" w:cs="Arial"/>
                <w:sz w:val="20"/>
                <w:szCs w:val="20"/>
              </w:rPr>
              <w:t xml:space="preserve"> </w:t>
            </w:r>
            <w:r w:rsidRPr="00F22D64">
              <w:rPr>
                <w:rFonts w:ascii="Calibri" w:hAnsi="Calibri" w:cs="Arial"/>
                <w:i/>
                <w:sz w:val="20"/>
                <w:szCs w:val="20"/>
              </w:rPr>
              <w:t>essentia</w:t>
            </w:r>
            <w:r w:rsidRPr="00F22D64">
              <w:rPr>
                <w:rFonts w:ascii="Calibri" w:hAnsi="Calibri" w:cs="Arial"/>
                <w:sz w:val="20"/>
                <w:szCs w:val="20"/>
              </w:rPr>
              <w:t>l to</w:t>
            </w:r>
            <w:r w:rsidR="00983115">
              <w:rPr>
                <w:rFonts w:ascii="Calibri" w:hAnsi="Calibri" w:cs="Arial"/>
                <w:sz w:val="20"/>
                <w:szCs w:val="20"/>
              </w:rPr>
              <w:t>;</w:t>
            </w:r>
            <w:r w:rsidRPr="00F22D64">
              <w:rPr>
                <w:rFonts w:ascii="Calibri" w:hAnsi="Calibri" w:cs="Arial"/>
                <w:sz w:val="20"/>
                <w:szCs w:val="20"/>
              </w:rPr>
              <w:t xml:space="preserve"> the delivery of safe, high quality services</w:t>
            </w:r>
            <w:r>
              <w:rPr>
                <w:rFonts w:ascii="Calibri" w:hAnsi="Calibri" w:cs="Arial"/>
                <w:sz w:val="20"/>
                <w:szCs w:val="20"/>
              </w:rPr>
              <w:t>,</w:t>
            </w:r>
            <w:r w:rsidR="00983115">
              <w:rPr>
                <w:rFonts w:ascii="Calibri" w:hAnsi="Calibri" w:cs="Arial"/>
                <w:sz w:val="20"/>
                <w:szCs w:val="20"/>
              </w:rPr>
              <w:t xml:space="preserve"> meeting our statutory obligations or if commo</w:t>
            </w:r>
            <w:r w:rsidRPr="00F22D64">
              <w:rPr>
                <w:rFonts w:ascii="Calibri" w:hAnsi="Calibri" w:cs="Arial"/>
                <w:sz w:val="20"/>
                <w:szCs w:val="20"/>
              </w:rPr>
              <w:t>nplace elsewhere</w:t>
            </w:r>
            <w:r w:rsidR="00983115">
              <w:rPr>
                <w:rFonts w:ascii="Calibri" w:hAnsi="Calibri" w:cs="Arial"/>
                <w:sz w:val="20"/>
                <w:szCs w:val="20"/>
              </w:rPr>
              <w:t>.</w:t>
            </w:r>
          </w:p>
          <w:p w:rsidR="00356633" w:rsidRPr="00445836" w:rsidRDefault="00356633" w:rsidP="00D87FAB">
            <w:pPr>
              <w:rPr>
                <w:rFonts w:ascii="Calibri" w:hAnsi="Calibri"/>
                <w:sz w:val="20"/>
                <w:szCs w:val="20"/>
              </w:rPr>
            </w:pPr>
            <w:r w:rsidRPr="00356633">
              <w:rPr>
                <w:rFonts w:ascii="Calibri" w:hAnsi="Calibri"/>
                <w:color w:val="7030A0"/>
                <w:sz w:val="20"/>
                <w:szCs w:val="20"/>
              </w:rPr>
              <w:t xml:space="preserve"> </w:t>
            </w:r>
          </w:p>
        </w:tc>
        <w:tc>
          <w:tcPr>
            <w:tcW w:w="1797" w:type="dxa"/>
            <w:shd w:val="clear" w:color="auto" w:fill="E2EFD9" w:themeFill="accent6" w:themeFillTint="33"/>
          </w:tcPr>
          <w:p w:rsidR="00983115" w:rsidRPr="001B6A90" w:rsidRDefault="00983115" w:rsidP="00983115">
            <w:pPr>
              <w:autoSpaceDE w:val="0"/>
              <w:autoSpaceDN w:val="0"/>
              <w:adjustRightInd w:val="0"/>
              <w:rPr>
                <w:rFonts w:ascii="Calibri" w:hAnsi="Calibri"/>
                <w:sz w:val="20"/>
                <w:szCs w:val="20"/>
              </w:rPr>
            </w:pPr>
            <w:r w:rsidRPr="001B6A90">
              <w:rPr>
                <w:rFonts w:ascii="Calibri" w:hAnsi="Calibri" w:cs="Arial"/>
                <w:sz w:val="20"/>
                <w:szCs w:val="20"/>
              </w:rPr>
              <w:t xml:space="preserve">We will </w:t>
            </w:r>
            <w:r w:rsidRPr="001B6A90">
              <w:rPr>
                <w:rFonts w:ascii="Calibri" w:hAnsi="Calibri" w:cs="Arial"/>
                <w:i/>
                <w:sz w:val="20"/>
                <w:szCs w:val="20"/>
              </w:rPr>
              <w:t>only</w:t>
            </w:r>
            <w:r w:rsidRPr="001B6A90">
              <w:rPr>
                <w:rFonts w:ascii="Calibri" w:hAnsi="Calibri" w:cs="Arial"/>
                <w:sz w:val="20"/>
                <w:szCs w:val="20"/>
              </w:rPr>
              <w:t xml:space="preserve"> consider risks to the availability</w:t>
            </w:r>
            <w:r w:rsidR="00732EC7" w:rsidRPr="001B6A90">
              <w:rPr>
                <w:rFonts w:ascii="Calibri" w:hAnsi="Calibri" w:cs="Arial"/>
                <w:sz w:val="20"/>
                <w:szCs w:val="20"/>
              </w:rPr>
              <w:t xml:space="preserve"> or </w:t>
            </w:r>
            <w:r w:rsidR="006368E0" w:rsidRPr="001B6A90">
              <w:rPr>
                <w:rFonts w:ascii="Calibri" w:hAnsi="Calibri" w:cs="Arial"/>
                <w:sz w:val="20"/>
                <w:szCs w:val="20"/>
              </w:rPr>
              <w:t>sustainability</w:t>
            </w:r>
            <w:r w:rsidRPr="001B6A90">
              <w:rPr>
                <w:rFonts w:ascii="Calibri" w:hAnsi="Calibri" w:cs="Arial"/>
                <w:sz w:val="20"/>
                <w:szCs w:val="20"/>
              </w:rPr>
              <w:t xml:space="preserve"> of material</w:t>
            </w:r>
            <w:r w:rsidR="00732EC7" w:rsidRPr="001B6A90">
              <w:rPr>
                <w:rFonts w:ascii="Calibri" w:hAnsi="Calibri" w:cs="Arial"/>
                <w:sz w:val="20"/>
                <w:szCs w:val="20"/>
              </w:rPr>
              <w:t>/</w:t>
            </w:r>
            <w:r w:rsidRPr="001B6A90">
              <w:rPr>
                <w:rFonts w:ascii="Calibri" w:hAnsi="Calibri" w:cs="Arial"/>
                <w:sz w:val="20"/>
                <w:szCs w:val="20"/>
              </w:rPr>
              <w:t xml:space="preserve"> infrastructure</w:t>
            </w:r>
            <w:r w:rsidR="00732EC7" w:rsidRPr="001B6A90">
              <w:rPr>
                <w:rFonts w:ascii="Calibri" w:hAnsi="Calibri" w:cs="Arial"/>
                <w:sz w:val="20"/>
                <w:szCs w:val="20"/>
              </w:rPr>
              <w:t xml:space="preserve"> </w:t>
            </w:r>
            <w:r w:rsidRPr="001B6A90">
              <w:rPr>
                <w:rFonts w:ascii="Calibri" w:hAnsi="Calibri" w:cs="Arial"/>
                <w:sz w:val="20"/>
                <w:szCs w:val="20"/>
              </w:rPr>
              <w:t xml:space="preserve">resources if </w:t>
            </w:r>
            <w:r w:rsidRPr="001B6A90">
              <w:rPr>
                <w:rFonts w:ascii="Calibri" w:hAnsi="Calibri" w:cs="Arial"/>
                <w:i/>
                <w:sz w:val="20"/>
                <w:szCs w:val="20"/>
              </w:rPr>
              <w:t>really necessary</w:t>
            </w:r>
            <w:r w:rsidRPr="001B6A90">
              <w:rPr>
                <w:rFonts w:ascii="Calibri" w:hAnsi="Calibri" w:cs="Arial"/>
                <w:sz w:val="20"/>
                <w:szCs w:val="20"/>
              </w:rPr>
              <w:t xml:space="preserve"> to; the delivery of safe, high quality services, meeting our statutory obligations</w:t>
            </w:r>
            <w:r w:rsidR="00732EC7" w:rsidRPr="001B6A90">
              <w:rPr>
                <w:rFonts w:ascii="Calibri" w:hAnsi="Calibri" w:cs="Arial"/>
                <w:sz w:val="20"/>
                <w:szCs w:val="20"/>
              </w:rPr>
              <w:t xml:space="preserve">. </w:t>
            </w:r>
          </w:p>
          <w:p w:rsidR="00356633" w:rsidRPr="00445836" w:rsidRDefault="00356633" w:rsidP="00983115">
            <w:pPr>
              <w:autoSpaceDE w:val="0"/>
              <w:autoSpaceDN w:val="0"/>
              <w:adjustRightInd w:val="0"/>
              <w:rPr>
                <w:rFonts w:ascii="Calibri" w:hAnsi="Calibri"/>
                <w:sz w:val="20"/>
                <w:szCs w:val="20"/>
              </w:rPr>
            </w:pPr>
          </w:p>
        </w:tc>
        <w:tc>
          <w:tcPr>
            <w:tcW w:w="1796" w:type="dxa"/>
            <w:shd w:val="clear" w:color="auto" w:fill="E2EFD9" w:themeFill="accent6" w:themeFillTint="33"/>
          </w:tcPr>
          <w:p w:rsidR="00356633" w:rsidRPr="009C1144" w:rsidRDefault="002D03A2" w:rsidP="00732EC7">
            <w:pPr>
              <w:rPr>
                <w:sz w:val="20"/>
              </w:rPr>
            </w:pPr>
            <w:r w:rsidRPr="001B6A90">
              <w:rPr>
                <w:color w:val="FF0000"/>
                <w:sz w:val="20"/>
              </w:rPr>
              <w:t xml:space="preserve">There are short term inherent risks to </w:t>
            </w:r>
            <w:r w:rsidR="006368E0" w:rsidRPr="001B6A90">
              <w:rPr>
                <w:color w:val="FF0000"/>
                <w:sz w:val="20"/>
              </w:rPr>
              <w:t>the availability</w:t>
            </w:r>
            <w:r w:rsidR="00732EC7" w:rsidRPr="001B6A90">
              <w:rPr>
                <w:color w:val="FF0000"/>
                <w:sz w:val="20"/>
              </w:rPr>
              <w:t xml:space="preserve"> or </w:t>
            </w:r>
            <w:r w:rsidR="006368E0" w:rsidRPr="001B6A90">
              <w:rPr>
                <w:color w:val="FF0000"/>
                <w:sz w:val="20"/>
              </w:rPr>
              <w:t>sustainability of materie</w:t>
            </w:r>
            <w:r w:rsidRPr="001B6A90">
              <w:rPr>
                <w:color w:val="FF0000"/>
                <w:sz w:val="20"/>
              </w:rPr>
              <w:t>l</w:t>
            </w:r>
            <w:r w:rsidR="00732EC7" w:rsidRPr="001B6A90">
              <w:rPr>
                <w:color w:val="FF0000"/>
                <w:sz w:val="20"/>
              </w:rPr>
              <w:t>/</w:t>
            </w:r>
            <w:r w:rsidRPr="001B6A90">
              <w:rPr>
                <w:color w:val="FF0000"/>
                <w:sz w:val="20"/>
              </w:rPr>
              <w:t>infrastructure</w:t>
            </w:r>
            <w:r w:rsidR="00732EC7" w:rsidRPr="001B6A90">
              <w:rPr>
                <w:color w:val="FF0000"/>
                <w:sz w:val="20"/>
              </w:rPr>
              <w:t xml:space="preserve">. </w:t>
            </w:r>
            <w:r w:rsidRPr="001B6A90">
              <w:rPr>
                <w:color w:val="FF0000"/>
                <w:sz w:val="20"/>
              </w:rPr>
              <w:t xml:space="preserve">However, we are willing to manage these risks to a tolerable level because we </w:t>
            </w:r>
            <w:r w:rsidR="00A12F24" w:rsidRPr="001B6A90">
              <w:rPr>
                <w:color w:val="FF0000"/>
                <w:sz w:val="20"/>
              </w:rPr>
              <w:t>recognise potential for long term gain</w:t>
            </w:r>
            <w:r w:rsidRPr="008558B9">
              <w:rPr>
                <w:color w:val="538135" w:themeColor="accent6" w:themeShade="BF"/>
                <w:sz w:val="20"/>
              </w:rPr>
              <w:t xml:space="preserve">.  </w:t>
            </w:r>
            <w:r w:rsidR="00A12F24" w:rsidRPr="008558B9">
              <w:rPr>
                <w:rFonts w:ascii="Calibri" w:hAnsi="Calibri"/>
                <w:color w:val="538135" w:themeColor="accent6" w:themeShade="BF"/>
                <w:sz w:val="20"/>
                <w:szCs w:val="20"/>
              </w:rPr>
              <w:t xml:space="preserve"> </w:t>
            </w:r>
          </w:p>
        </w:tc>
        <w:tc>
          <w:tcPr>
            <w:tcW w:w="1796" w:type="dxa"/>
            <w:shd w:val="clear" w:color="auto" w:fill="E2EFD9" w:themeFill="accent6" w:themeFillTint="33"/>
          </w:tcPr>
          <w:p w:rsidR="00356633" w:rsidRPr="00BC3C09" w:rsidRDefault="006368E0" w:rsidP="002F6C68">
            <w:pPr>
              <w:autoSpaceDE w:val="0"/>
              <w:autoSpaceDN w:val="0"/>
              <w:adjustRightInd w:val="0"/>
              <w:rPr>
                <w:rFonts w:cs="Arial"/>
                <w:color w:val="00B050"/>
                <w:sz w:val="20"/>
                <w:szCs w:val="20"/>
              </w:rPr>
            </w:pPr>
            <w:r w:rsidRPr="00BC3C09">
              <w:rPr>
                <w:rFonts w:cs="Arial"/>
                <w:color w:val="00B050"/>
                <w:sz w:val="20"/>
                <w:szCs w:val="20"/>
              </w:rPr>
              <w:t xml:space="preserve">Allocation and investment decisions related to </w:t>
            </w:r>
            <w:r w:rsidR="00D06652" w:rsidRPr="00BC3C09">
              <w:rPr>
                <w:rFonts w:cs="Arial"/>
                <w:color w:val="00B050"/>
                <w:sz w:val="20"/>
                <w:szCs w:val="20"/>
              </w:rPr>
              <w:t xml:space="preserve">sustainability, </w:t>
            </w:r>
            <w:r w:rsidRPr="00BC3C09">
              <w:rPr>
                <w:rFonts w:cs="Arial"/>
                <w:color w:val="00B050"/>
                <w:sz w:val="20"/>
                <w:szCs w:val="20"/>
              </w:rPr>
              <w:t>materiel</w:t>
            </w:r>
            <w:r w:rsidR="002F6C68" w:rsidRPr="00BC3C09">
              <w:rPr>
                <w:rFonts w:cs="Arial"/>
                <w:color w:val="00B050"/>
                <w:sz w:val="20"/>
                <w:szCs w:val="20"/>
              </w:rPr>
              <w:t xml:space="preserve"> and </w:t>
            </w:r>
            <w:r w:rsidRPr="00BC3C09">
              <w:rPr>
                <w:rFonts w:cs="Arial"/>
                <w:color w:val="00B050"/>
                <w:sz w:val="20"/>
                <w:szCs w:val="20"/>
              </w:rPr>
              <w:t xml:space="preserve">infrastructure </w:t>
            </w:r>
            <w:r w:rsidR="002F6C68" w:rsidRPr="00BC3C09">
              <w:rPr>
                <w:rFonts w:cs="Arial"/>
                <w:color w:val="00B050"/>
                <w:sz w:val="20"/>
                <w:szCs w:val="20"/>
              </w:rPr>
              <w:t xml:space="preserve">will seek the best possible return. With rigid controls in place there is an acceptance of the possibility for financial loss, loss of </w:t>
            </w:r>
            <w:r w:rsidR="00732EC7" w:rsidRPr="00BC3C09">
              <w:rPr>
                <w:rFonts w:cs="Arial"/>
                <w:color w:val="00B050"/>
                <w:sz w:val="20"/>
                <w:szCs w:val="20"/>
              </w:rPr>
              <w:t xml:space="preserve">resource </w:t>
            </w:r>
            <w:r w:rsidR="002F6C68" w:rsidRPr="00BC3C09">
              <w:rPr>
                <w:rFonts w:cs="Arial"/>
                <w:color w:val="00B050"/>
                <w:sz w:val="20"/>
                <w:szCs w:val="20"/>
              </w:rPr>
              <w:t xml:space="preserve">availability or failure to meet statutory obligations. </w:t>
            </w:r>
            <w:r w:rsidRPr="00BC3C09">
              <w:rPr>
                <w:rFonts w:cs="Arial"/>
                <w:color w:val="00B050"/>
                <w:sz w:val="20"/>
                <w:szCs w:val="20"/>
              </w:rPr>
              <w:t xml:space="preserve"> </w:t>
            </w:r>
          </w:p>
        </w:tc>
        <w:tc>
          <w:tcPr>
            <w:tcW w:w="1797" w:type="dxa"/>
            <w:shd w:val="clear" w:color="auto" w:fill="E2EFD9" w:themeFill="accent6" w:themeFillTint="33"/>
          </w:tcPr>
          <w:p w:rsidR="00356633" w:rsidRPr="00445836" w:rsidRDefault="00B91373" w:rsidP="00B91373">
            <w:pPr>
              <w:rPr>
                <w:rFonts w:ascii="Calibri" w:hAnsi="Calibri"/>
                <w:sz w:val="20"/>
                <w:szCs w:val="20"/>
              </w:rPr>
            </w:pPr>
            <w:r>
              <w:rPr>
                <w:rFonts w:ascii="Calibri" w:hAnsi="Calibri"/>
                <w:sz w:val="20"/>
                <w:szCs w:val="20"/>
              </w:rPr>
              <w:t xml:space="preserve"> </w:t>
            </w:r>
            <w:r>
              <w:rPr>
                <w:rFonts w:cs="Arial"/>
                <w:color w:val="000000"/>
                <w:sz w:val="20"/>
                <w:szCs w:val="20"/>
              </w:rPr>
              <w:t xml:space="preserve">Allocation and investment decisions related to </w:t>
            </w:r>
            <w:r w:rsidR="00D06652">
              <w:rPr>
                <w:rFonts w:cs="Arial"/>
                <w:color w:val="000000"/>
                <w:sz w:val="20"/>
                <w:szCs w:val="20"/>
              </w:rPr>
              <w:t xml:space="preserve">sustainability, </w:t>
            </w:r>
            <w:r>
              <w:rPr>
                <w:rFonts w:cs="Arial"/>
                <w:color w:val="000000"/>
                <w:sz w:val="20"/>
                <w:szCs w:val="20"/>
              </w:rPr>
              <w:t xml:space="preserve">materiel and infrastructure are consistently focused on achieving the best possible return irrespective of the inherent risk and/or the availability of controls. </w:t>
            </w:r>
          </w:p>
        </w:tc>
      </w:tr>
    </w:tbl>
    <w:p w:rsidR="00453C43" w:rsidRDefault="00453C43">
      <w:r>
        <w:lastRenderedPageBreak/>
        <w:br w:type="page"/>
      </w:r>
    </w:p>
    <w:tbl>
      <w:tblPr>
        <w:tblStyle w:val="TableGrid"/>
        <w:tblpPr w:leftFromText="180" w:rightFromText="180" w:vertAnchor="text" w:horzAnchor="margin" w:tblpY="32"/>
        <w:tblW w:w="0" w:type="auto"/>
        <w:tblLayout w:type="fixed"/>
        <w:tblLook w:val="04A0" w:firstRow="1" w:lastRow="0" w:firstColumn="1" w:lastColumn="0" w:noHBand="0" w:noVBand="1"/>
      </w:tblPr>
      <w:tblGrid>
        <w:gridCol w:w="2234"/>
        <w:gridCol w:w="1548"/>
        <w:gridCol w:w="1796"/>
        <w:gridCol w:w="1796"/>
        <w:gridCol w:w="1797"/>
        <w:gridCol w:w="1796"/>
        <w:gridCol w:w="1796"/>
        <w:gridCol w:w="1797"/>
      </w:tblGrid>
      <w:tr w:rsidR="00D87FAB" w:rsidRPr="00445836" w:rsidTr="009C1144">
        <w:tc>
          <w:tcPr>
            <w:tcW w:w="2234" w:type="dxa"/>
            <w:shd w:val="clear" w:color="auto" w:fill="FBE4D5" w:themeFill="accent2" w:themeFillTint="33"/>
          </w:tcPr>
          <w:p w:rsidR="00D87FAB" w:rsidRPr="00C41923" w:rsidRDefault="008558B9" w:rsidP="00D87FAB">
            <w:pPr>
              <w:rPr>
                <w:rFonts w:ascii="Calibri" w:hAnsi="Calibri"/>
                <w:b/>
                <w:sz w:val="20"/>
                <w:szCs w:val="20"/>
              </w:rPr>
            </w:pPr>
            <w:r>
              <w:rPr>
                <w:rFonts w:ascii="Calibri" w:hAnsi="Calibri"/>
                <w:b/>
                <w:sz w:val="20"/>
                <w:szCs w:val="20"/>
              </w:rPr>
              <w:lastRenderedPageBreak/>
              <w:t xml:space="preserve">4.  </w:t>
            </w:r>
            <w:r w:rsidR="00D87FAB" w:rsidRPr="00C41923">
              <w:rPr>
                <w:rFonts w:ascii="Calibri" w:hAnsi="Calibri"/>
                <w:b/>
                <w:sz w:val="20"/>
                <w:szCs w:val="20"/>
              </w:rPr>
              <w:t>Innovation</w:t>
            </w:r>
          </w:p>
          <w:p w:rsidR="00D87FAB" w:rsidRDefault="00D87FAB" w:rsidP="00D87FAB">
            <w:pPr>
              <w:rPr>
                <w:rFonts w:ascii="Calibri" w:hAnsi="Calibri"/>
                <w:b/>
                <w:sz w:val="20"/>
                <w:szCs w:val="20"/>
              </w:rPr>
            </w:pPr>
            <w:r w:rsidRPr="00C41923">
              <w:rPr>
                <w:rFonts w:ascii="Calibri" w:hAnsi="Calibri"/>
                <w:b/>
                <w:sz w:val="20"/>
                <w:szCs w:val="20"/>
              </w:rPr>
              <w:tab/>
            </w:r>
          </w:p>
          <w:p w:rsidR="007A47F2" w:rsidRPr="00C41923" w:rsidRDefault="007A47F2" w:rsidP="007A47F2">
            <w:pPr>
              <w:rPr>
                <w:rFonts w:ascii="Calibri" w:hAnsi="Calibri"/>
                <w:b/>
                <w:sz w:val="20"/>
                <w:szCs w:val="20"/>
              </w:rPr>
            </w:pPr>
            <w:r>
              <w:rPr>
                <w:b/>
                <w:sz w:val="20"/>
              </w:rPr>
              <w:t>Exec Lead: Director of Transformation</w:t>
            </w:r>
          </w:p>
        </w:tc>
        <w:tc>
          <w:tcPr>
            <w:tcW w:w="1548" w:type="dxa"/>
            <w:tcBorders>
              <w:right w:val="single" w:sz="12" w:space="0" w:color="auto"/>
            </w:tcBorders>
            <w:shd w:val="clear" w:color="auto" w:fill="FBE4D5" w:themeFill="accent2" w:themeFillTint="33"/>
          </w:tcPr>
          <w:p w:rsidR="00D87FAB" w:rsidRPr="008558B9" w:rsidRDefault="008558B9" w:rsidP="00D87FAB">
            <w:pPr>
              <w:rPr>
                <w:rFonts w:ascii="Calibri" w:hAnsi="Calibri"/>
                <w:sz w:val="20"/>
                <w:szCs w:val="20"/>
              </w:rPr>
            </w:pPr>
            <w:r w:rsidRPr="008558B9">
              <w:rPr>
                <w:rFonts w:ascii="Calibri" w:hAnsi="Calibri"/>
                <w:sz w:val="20"/>
                <w:szCs w:val="20"/>
              </w:rPr>
              <w:t xml:space="preserve">4a.  </w:t>
            </w:r>
            <w:r w:rsidR="00D87FAB" w:rsidRPr="008558B9">
              <w:rPr>
                <w:rFonts w:ascii="Calibri" w:hAnsi="Calibri"/>
                <w:sz w:val="20"/>
                <w:szCs w:val="20"/>
              </w:rPr>
              <w:t>The application of Foresight &amp; Innovation to our current and future activities</w:t>
            </w:r>
          </w:p>
        </w:tc>
        <w:tc>
          <w:tcPr>
            <w:tcW w:w="1796" w:type="dxa"/>
            <w:tcBorders>
              <w:left w:val="single" w:sz="12" w:space="0" w:color="auto"/>
            </w:tcBorders>
            <w:shd w:val="clear" w:color="auto" w:fill="FBE4D5" w:themeFill="accent2" w:themeFillTint="33"/>
          </w:tcPr>
          <w:p w:rsidR="00D87FAB" w:rsidRPr="00445836" w:rsidRDefault="00D87FAB" w:rsidP="00D87FAB">
            <w:pPr>
              <w:rPr>
                <w:rFonts w:ascii="Calibri" w:hAnsi="Calibri"/>
                <w:sz w:val="20"/>
                <w:szCs w:val="20"/>
              </w:rPr>
            </w:pPr>
            <w:r w:rsidRPr="00A816A5">
              <w:rPr>
                <w:rFonts w:ascii="Calibri" w:hAnsi="Calibri"/>
                <w:sz w:val="20"/>
                <w:szCs w:val="20"/>
              </w:rPr>
              <w:t>Our predominant focus is on maintaining and protecting our current processes, systems and technologies. We will generally avoid new systems, developments and technologies and will only adopt them when forced to do so by regulation or market forces.</w:t>
            </w:r>
            <w:r>
              <w:rPr>
                <w:rFonts w:ascii="Calibri" w:hAnsi="Calibri"/>
                <w:color w:val="385623" w:themeColor="accent6" w:themeShade="80"/>
                <w:sz w:val="20"/>
                <w:szCs w:val="20"/>
              </w:rPr>
              <w:t xml:space="preserve"> </w:t>
            </w:r>
          </w:p>
        </w:tc>
        <w:tc>
          <w:tcPr>
            <w:tcW w:w="1796" w:type="dxa"/>
            <w:shd w:val="clear" w:color="auto" w:fill="FBE4D5" w:themeFill="accent2" w:themeFillTint="33"/>
          </w:tcPr>
          <w:p w:rsidR="00D87FAB" w:rsidRDefault="00D87FAB" w:rsidP="00D87FAB">
            <w:pPr>
              <w:autoSpaceDE w:val="0"/>
              <w:autoSpaceDN w:val="0"/>
              <w:adjustRightInd w:val="0"/>
              <w:rPr>
                <w:rFonts w:ascii="Calibri" w:hAnsi="Calibri"/>
                <w:sz w:val="20"/>
                <w:szCs w:val="20"/>
              </w:rPr>
            </w:pPr>
            <w:r>
              <w:rPr>
                <w:rFonts w:ascii="Calibri" w:hAnsi="Calibri"/>
                <w:sz w:val="20"/>
                <w:szCs w:val="20"/>
              </w:rPr>
              <w:t xml:space="preserve">Innovations in practice </w:t>
            </w:r>
            <w:r w:rsidR="006476E0">
              <w:rPr>
                <w:rFonts w:ascii="Calibri" w:hAnsi="Calibri"/>
                <w:sz w:val="20"/>
                <w:szCs w:val="20"/>
              </w:rPr>
              <w:t xml:space="preserve">and/or risks </w:t>
            </w:r>
            <w:r w:rsidR="00EF747A">
              <w:rPr>
                <w:rFonts w:ascii="Calibri" w:hAnsi="Calibri"/>
                <w:sz w:val="20"/>
                <w:szCs w:val="20"/>
              </w:rPr>
              <w:t xml:space="preserve">arising </w:t>
            </w:r>
            <w:r w:rsidR="006476E0">
              <w:rPr>
                <w:rFonts w:ascii="Calibri" w:hAnsi="Calibri"/>
                <w:sz w:val="20"/>
                <w:szCs w:val="20"/>
              </w:rPr>
              <w:t xml:space="preserve">from technological developments </w:t>
            </w:r>
            <w:r>
              <w:rPr>
                <w:rFonts w:ascii="Calibri" w:hAnsi="Calibri"/>
                <w:sz w:val="20"/>
                <w:szCs w:val="20"/>
              </w:rPr>
              <w:t>will be considered only if they are</w:t>
            </w:r>
            <w:r w:rsidR="00EF747A">
              <w:rPr>
                <w:rFonts w:ascii="Calibri" w:hAnsi="Calibri"/>
                <w:sz w:val="20"/>
                <w:szCs w:val="20"/>
              </w:rPr>
              <w:t>;</w:t>
            </w:r>
            <w:r>
              <w:rPr>
                <w:rFonts w:ascii="Calibri" w:hAnsi="Calibri"/>
                <w:sz w:val="20"/>
                <w:szCs w:val="20"/>
              </w:rPr>
              <w:t xml:space="preserve"> essential to the preservation of </w:t>
            </w:r>
            <w:r w:rsidR="00EF747A">
              <w:rPr>
                <w:rFonts w:ascii="Calibri" w:hAnsi="Calibri"/>
                <w:sz w:val="20"/>
                <w:szCs w:val="20"/>
              </w:rPr>
              <w:t xml:space="preserve">service quality, financial position, and statutory compliance </w:t>
            </w:r>
            <w:r w:rsidR="006476E0">
              <w:rPr>
                <w:rFonts w:ascii="Calibri" w:hAnsi="Calibri"/>
                <w:sz w:val="20"/>
                <w:szCs w:val="20"/>
              </w:rPr>
              <w:t xml:space="preserve">or if they are commonplace elsewhere. </w:t>
            </w:r>
            <w:r>
              <w:rPr>
                <w:rFonts w:ascii="Calibri" w:hAnsi="Calibri"/>
                <w:sz w:val="20"/>
                <w:szCs w:val="20"/>
              </w:rPr>
              <w:t xml:space="preserve"> </w:t>
            </w:r>
          </w:p>
          <w:p w:rsidR="00D87FAB" w:rsidRPr="00445836" w:rsidRDefault="00D87FAB" w:rsidP="00D87FAB">
            <w:pPr>
              <w:rPr>
                <w:rFonts w:ascii="Calibri" w:hAnsi="Calibri"/>
                <w:sz w:val="20"/>
                <w:szCs w:val="20"/>
              </w:rPr>
            </w:pPr>
          </w:p>
        </w:tc>
        <w:tc>
          <w:tcPr>
            <w:tcW w:w="1797" w:type="dxa"/>
            <w:shd w:val="clear" w:color="auto" w:fill="FBE4D5" w:themeFill="accent2" w:themeFillTint="33"/>
          </w:tcPr>
          <w:p w:rsidR="00D87FAB" w:rsidRPr="008558B9" w:rsidRDefault="00D87FAB" w:rsidP="00D87FAB">
            <w:pPr>
              <w:autoSpaceDE w:val="0"/>
              <w:autoSpaceDN w:val="0"/>
              <w:adjustRightInd w:val="0"/>
              <w:rPr>
                <w:rFonts w:ascii="Calibri" w:hAnsi="Calibri"/>
                <w:color w:val="FF0000"/>
                <w:sz w:val="20"/>
                <w:szCs w:val="20"/>
              </w:rPr>
            </w:pPr>
            <w:r w:rsidRPr="008558B9">
              <w:rPr>
                <w:rFonts w:ascii="Calibri" w:hAnsi="Calibri"/>
                <w:color w:val="FF0000"/>
                <w:sz w:val="20"/>
                <w:szCs w:val="20"/>
              </w:rPr>
              <w:t xml:space="preserve">Innovations in practice </w:t>
            </w:r>
            <w:r w:rsidR="00EF747A" w:rsidRPr="008558B9">
              <w:rPr>
                <w:rFonts w:ascii="Calibri" w:hAnsi="Calibri"/>
                <w:color w:val="FF0000"/>
                <w:sz w:val="20"/>
                <w:szCs w:val="20"/>
              </w:rPr>
              <w:t xml:space="preserve">and/or risks arising from technological developments </w:t>
            </w:r>
            <w:r w:rsidRPr="008558B9">
              <w:rPr>
                <w:rFonts w:ascii="Calibri" w:hAnsi="Calibri"/>
                <w:color w:val="FF0000"/>
                <w:sz w:val="20"/>
                <w:szCs w:val="20"/>
              </w:rPr>
              <w:t xml:space="preserve">will </w:t>
            </w:r>
            <w:r w:rsidR="00EF747A" w:rsidRPr="008558B9">
              <w:rPr>
                <w:rFonts w:ascii="Calibri" w:hAnsi="Calibri"/>
                <w:color w:val="FF0000"/>
                <w:sz w:val="20"/>
                <w:szCs w:val="20"/>
              </w:rPr>
              <w:t xml:space="preserve">only </w:t>
            </w:r>
            <w:r w:rsidRPr="008558B9">
              <w:rPr>
                <w:rFonts w:ascii="Calibri" w:hAnsi="Calibri"/>
                <w:color w:val="FF0000"/>
                <w:sz w:val="20"/>
                <w:szCs w:val="20"/>
              </w:rPr>
              <w:t xml:space="preserve">be considered if they have a strong potential to improve </w:t>
            </w:r>
            <w:r w:rsidR="00EF747A" w:rsidRPr="008558B9">
              <w:rPr>
                <w:rFonts w:ascii="Calibri" w:hAnsi="Calibri"/>
                <w:color w:val="FF0000"/>
                <w:sz w:val="20"/>
                <w:szCs w:val="20"/>
              </w:rPr>
              <w:t xml:space="preserve">service quality, financial position or statutory compliance. </w:t>
            </w:r>
            <w:r w:rsidRPr="008558B9">
              <w:rPr>
                <w:rFonts w:ascii="Calibri" w:hAnsi="Calibri"/>
                <w:color w:val="FF0000"/>
                <w:sz w:val="20"/>
                <w:szCs w:val="20"/>
              </w:rPr>
              <w:t xml:space="preserve"> </w:t>
            </w:r>
          </w:p>
          <w:p w:rsidR="00D87FAB" w:rsidRDefault="00D87FAB" w:rsidP="00D87FAB">
            <w:pPr>
              <w:autoSpaceDE w:val="0"/>
              <w:autoSpaceDN w:val="0"/>
              <w:adjustRightInd w:val="0"/>
              <w:rPr>
                <w:rFonts w:ascii="Calibri" w:hAnsi="Calibri"/>
                <w:sz w:val="20"/>
                <w:szCs w:val="20"/>
              </w:rPr>
            </w:pPr>
          </w:p>
          <w:p w:rsidR="00D87FAB" w:rsidRPr="00445836" w:rsidRDefault="00D87FAB" w:rsidP="00D87FAB">
            <w:pPr>
              <w:autoSpaceDE w:val="0"/>
              <w:autoSpaceDN w:val="0"/>
              <w:adjustRightInd w:val="0"/>
              <w:rPr>
                <w:rFonts w:ascii="Calibri" w:hAnsi="Calibri"/>
                <w:sz w:val="20"/>
                <w:szCs w:val="20"/>
              </w:rPr>
            </w:pPr>
          </w:p>
        </w:tc>
        <w:tc>
          <w:tcPr>
            <w:tcW w:w="1796" w:type="dxa"/>
            <w:shd w:val="clear" w:color="auto" w:fill="FBE4D5" w:themeFill="accent2" w:themeFillTint="33"/>
          </w:tcPr>
          <w:p w:rsidR="00EF747A" w:rsidRDefault="00D87FAB" w:rsidP="00EF747A">
            <w:pPr>
              <w:autoSpaceDE w:val="0"/>
              <w:autoSpaceDN w:val="0"/>
              <w:adjustRightInd w:val="0"/>
              <w:rPr>
                <w:rFonts w:ascii="Calibri" w:hAnsi="Calibri"/>
                <w:sz w:val="20"/>
                <w:szCs w:val="20"/>
              </w:rPr>
            </w:pPr>
            <w:r w:rsidRPr="00EF747A">
              <w:rPr>
                <w:rFonts w:ascii="Calibri" w:hAnsi="Calibri" w:cs="Arial"/>
                <w:b/>
                <w:color w:val="7030A0"/>
                <w:sz w:val="20"/>
                <w:szCs w:val="20"/>
              </w:rPr>
              <w:t xml:space="preserve"> </w:t>
            </w:r>
            <w:r w:rsidR="00EF747A">
              <w:rPr>
                <w:rFonts w:ascii="Calibri" w:hAnsi="Calibri"/>
                <w:sz w:val="20"/>
                <w:szCs w:val="20"/>
              </w:rPr>
              <w:t xml:space="preserve"> Innovations in practice and/or risks arising from technological developments will only be considered if they have a reasonable potential to improve service quality, financial position or statutory compliance.  </w:t>
            </w:r>
          </w:p>
          <w:p w:rsidR="00D87FAB" w:rsidRPr="00EF747A" w:rsidRDefault="00D87FAB" w:rsidP="00EF747A">
            <w:pPr>
              <w:autoSpaceDE w:val="0"/>
              <w:autoSpaceDN w:val="0"/>
              <w:adjustRightInd w:val="0"/>
              <w:rPr>
                <w:rFonts w:ascii="Calibri" w:hAnsi="Calibri"/>
                <w:b/>
                <w:color w:val="7030A0"/>
                <w:sz w:val="20"/>
                <w:szCs w:val="20"/>
              </w:rPr>
            </w:pPr>
          </w:p>
        </w:tc>
        <w:tc>
          <w:tcPr>
            <w:tcW w:w="1796" w:type="dxa"/>
            <w:shd w:val="clear" w:color="auto" w:fill="FBE4D5" w:themeFill="accent2" w:themeFillTint="33"/>
          </w:tcPr>
          <w:p w:rsidR="00D87FAB" w:rsidRPr="002707D0" w:rsidRDefault="00D87FAB" w:rsidP="00EF747A">
            <w:pPr>
              <w:autoSpaceDE w:val="0"/>
              <w:autoSpaceDN w:val="0"/>
              <w:adjustRightInd w:val="0"/>
              <w:rPr>
                <w:rFonts w:ascii="Calibri" w:hAnsi="Calibri"/>
                <w:color w:val="00B050"/>
                <w:sz w:val="20"/>
                <w:szCs w:val="20"/>
              </w:rPr>
            </w:pPr>
            <w:r w:rsidRPr="002707D0">
              <w:rPr>
                <w:rFonts w:ascii="Calibri" w:hAnsi="Calibri" w:cs="Arial"/>
                <w:color w:val="00B050"/>
                <w:sz w:val="20"/>
                <w:szCs w:val="20"/>
              </w:rPr>
              <w:t xml:space="preserve">We consider the risks associated with innovation, creativity and research to be an essential </w:t>
            </w:r>
            <w:r w:rsidR="00EF747A" w:rsidRPr="002707D0">
              <w:rPr>
                <w:rFonts w:ascii="Calibri" w:hAnsi="Calibri" w:cs="Arial"/>
                <w:color w:val="00B050"/>
                <w:sz w:val="20"/>
                <w:szCs w:val="20"/>
              </w:rPr>
              <w:t xml:space="preserve">component </w:t>
            </w:r>
            <w:r w:rsidRPr="002707D0">
              <w:rPr>
                <w:rFonts w:ascii="Calibri" w:hAnsi="Calibri" w:cs="Arial"/>
                <w:color w:val="00B050"/>
                <w:sz w:val="20"/>
                <w:szCs w:val="20"/>
              </w:rPr>
              <w:t xml:space="preserve">part of </w:t>
            </w:r>
            <w:r w:rsidR="00EF747A" w:rsidRPr="002707D0">
              <w:rPr>
                <w:rFonts w:ascii="Calibri" w:hAnsi="Calibri" w:cs="Arial"/>
                <w:color w:val="00B050"/>
                <w:sz w:val="20"/>
                <w:szCs w:val="20"/>
              </w:rPr>
              <w:t xml:space="preserve">C&amp;V UHB </w:t>
            </w:r>
            <w:r w:rsidRPr="002707D0">
              <w:rPr>
                <w:rFonts w:ascii="Calibri" w:hAnsi="Calibri" w:cs="Arial"/>
                <w:color w:val="00B050"/>
                <w:sz w:val="20"/>
                <w:szCs w:val="20"/>
              </w:rPr>
              <w:t xml:space="preserve">activity. </w:t>
            </w:r>
          </w:p>
          <w:p w:rsidR="00D87FAB" w:rsidRPr="008558B9" w:rsidRDefault="00D87FAB" w:rsidP="00D87FAB">
            <w:pPr>
              <w:pStyle w:val="Default"/>
              <w:rPr>
                <w:rFonts w:ascii="Calibri" w:hAnsi="Calibri"/>
                <w:color w:val="538135" w:themeColor="accent6" w:themeShade="BF"/>
                <w:sz w:val="20"/>
                <w:szCs w:val="20"/>
              </w:rPr>
            </w:pPr>
            <w:r w:rsidRPr="002707D0">
              <w:rPr>
                <w:rFonts w:ascii="Calibri" w:hAnsi="Calibri"/>
                <w:color w:val="00B050"/>
                <w:sz w:val="20"/>
                <w:szCs w:val="20"/>
              </w:rPr>
              <w:t>We have devolved the authority for risk decisions to a</w:t>
            </w:r>
            <w:r w:rsidR="00EF747A" w:rsidRPr="002707D0">
              <w:rPr>
                <w:rFonts w:ascii="Calibri" w:hAnsi="Calibri"/>
                <w:color w:val="00B050"/>
                <w:sz w:val="20"/>
                <w:szCs w:val="20"/>
              </w:rPr>
              <w:t xml:space="preserve">n operational level. </w:t>
            </w:r>
            <w:r w:rsidRPr="002707D0">
              <w:rPr>
                <w:rFonts w:ascii="Calibri" w:hAnsi="Calibri"/>
                <w:color w:val="00B050"/>
                <w:sz w:val="20"/>
                <w:szCs w:val="20"/>
              </w:rPr>
              <w:t xml:space="preserve"> </w:t>
            </w:r>
          </w:p>
          <w:p w:rsidR="00D87FAB" w:rsidRPr="00EF747A" w:rsidRDefault="00D87FAB" w:rsidP="00D87FAB">
            <w:pPr>
              <w:rPr>
                <w:rFonts w:ascii="Calibri" w:hAnsi="Calibri"/>
                <w:sz w:val="20"/>
                <w:szCs w:val="20"/>
              </w:rPr>
            </w:pPr>
          </w:p>
          <w:p w:rsidR="00D87FAB" w:rsidRPr="00EF747A" w:rsidRDefault="00D87FAB" w:rsidP="00D87FAB">
            <w:pPr>
              <w:rPr>
                <w:rFonts w:ascii="Calibri" w:hAnsi="Calibri"/>
                <w:sz w:val="20"/>
                <w:szCs w:val="20"/>
              </w:rPr>
            </w:pPr>
          </w:p>
        </w:tc>
        <w:tc>
          <w:tcPr>
            <w:tcW w:w="1797" w:type="dxa"/>
            <w:shd w:val="clear" w:color="auto" w:fill="FBE4D5" w:themeFill="accent2" w:themeFillTint="33"/>
          </w:tcPr>
          <w:p w:rsidR="00D87FAB" w:rsidRPr="00EF747A" w:rsidRDefault="00D87FAB" w:rsidP="00453C43">
            <w:pPr>
              <w:rPr>
                <w:rFonts w:ascii="Calibri" w:hAnsi="Calibri"/>
                <w:sz w:val="20"/>
                <w:szCs w:val="20"/>
              </w:rPr>
            </w:pPr>
            <w:r w:rsidRPr="00EF747A">
              <w:rPr>
                <w:rFonts w:ascii="Calibri" w:hAnsi="Calibri"/>
                <w:sz w:val="20"/>
                <w:szCs w:val="20"/>
              </w:rPr>
              <w:t xml:space="preserve">Innovation is a high priority for the </w:t>
            </w:r>
            <w:r w:rsidR="00EF747A" w:rsidRPr="00EF747A">
              <w:rPr>
                <w:rFonts w:ascii="Calibri" w:hAnsi="Calibri"/>
                <w:sz w:val="20"/>
                <w:szCs w:val="20"/>
              </w:rPr>
              <w:t xml:space="preserve">C&amp;V </w:t>
            </w:r>
            <w:r w:rsidRPr="00EF747A">
              <w:rPr>
                <w:rFonts w:ascii="Calibri" w:hAnsi="Calibri"/>
                <w:sz w:val="20"/>
                <w:szCs w:val="20"/>
              </w:rPr>
              <w:t xml:space="preserve">UHB. We seek to break the mould and be a healthcare innovation leader. We have a high threshold for investment in new technologies and are willing to be early adopters. </w:t>
            </w:r>
            <w:r w:rsidR="00453C43">
              <w:rPr>
                <w:rFonts w:ascii="Calibri" w:hAnsi="Calibri"/>
                <w:sz w:val="20"/>
                <w:szCs w:val="20"/>
              </w:rPr>
              <w:t xml:space="preserve">Fully devolved decision making authority. </w:t>
            </w:r>
            <w:r w:rsidRPr="00EF747A">
              <w:rPr>
                <w:rFonts w:ascii="Calibri" w:hAnsi="Calibri"/>
                <w:sz w:val="20"/>
                <w:szCs w:val="20"/>
              </w:rPr>
              <w:t xml:space="preserve"> </w:t>
            </w:r>
          </w:p>
        </w:tc>
      </w:tr>
      <w:tr w:rsidR="00D87FAB" w:rsidRPr="00445836" w:rsidTr="009C1144">
        <w:tc>
          <w:tcPr>
            <w:tcW w:w="2234" w:type="dxa"/>
            <w:shd w:val="clear" w:color="auto" w:fill="D5DCE4" w:themeFill="text2" w:themeFillTint="33"/>
          </w:tcPr>
          <w:p w:rsidR="00D87FAB" w:rsidRDefault="008558B9" w:rsidP="00D87FAB">
            <w:pPr>
              <w:rPr>
                <w:rFonts w:ascii="Calibri" w:hAnsi="Calibri"/>
                <w:b/>
                <w:sz w:val="20"/>
                <w:szCs w:val="20"/>
              </w:rPr>
            </w:pPr>
            <w:r w:rsidRPr="008558B9">
              <w:rPr>
                <w:rFonts w:ascii="Calibri" w:hAnsi="Calibri"/>
                <w:b/>
                <w:sz w:val="20"/>
                <w:szCs w:val="20"/>
              </w:rPr>
              <w:t xml:space="preserve">5.  </w:t>
            </w:r>
            <w:r w:rsidR="00D87FAB" w:rsidRPr="008558B9">
              <w:rPr>
                <w:rFonts w:ascii="Calibri" w:hAnsi="Calibri"/>
                <w:b/>
                <w:sz w:val="20"/>
                <w:szCs w:val="20"/>
              </w:rPr>
              <w:t>Reputation</w:t>
            </w:r>
          </w:p>
          <w:p w:rsidR="007A47F2" w:rsidRDefault="007A47F2" w:rsidP="00D87FAB">
            <w:pPr>
              <w:rPr>
                <w:rFonts w:ascii="Calibri" w:hAnsi="Calibri"/>
                <w:b/>
                <w:sz w:val="20"/>
                <w:szCs w:val="20"/>
              </w:rPr>
            </w:pPr>
          </w:p>
          <w:p w:rsidR="007A47F2" w:rsidRPr="008558B9" w:rsidRDefault="007A47F2" w:rsidP="00D87FAB">
            <w:pPr>
              <w:rPr>
                <w:rFonts w:ascii="Calibri" w:hAnsi="Calibri"/>
                <w:b/>
                <w:sz w:val="20"/>
                <w:szCs w:val="20"/>
              </w:rPr>
            </w:pPr>
            <w:r>
              <w:rPr>
                <w:rFonts w:ascii="Calibri" w:hAnsi="Calibri"/>
                <w:b/>
                <w:sz w:val="20"/>
                <w:szCs w:val="20"/>
              </w:rPr>
              <w:t>Executive Lead:  Chief Executive</w:t>
            </w:r>
          </w:p>
        </w:tc>
        <w:tc>
          <w:tcPr>
            <w:tcW w:w="1548" w:type="dxa"/>
            <w:tcBorders>
              <w:right w:val="single" w:sz="12" w:space="0" w:color="auto"/>
            </w:tcBorders>
            <w:shd w:val="clear" w:color="auto" w:fill="D5DCE4" w:themeFill="text2" w:themeFillTint="33"/>
          </w:tcPr>
          <w:p w:rsidR="00D87FAB" w:rsidRPr="00875687" w:rsidRDefault="008558B9" w:rsidP="00D87FAB">
            <w:pPr>
              <w:rPr>
                <w:rFonts w:ascii="Calibri" w:hAnsi="Calibri"/>
                <w:sz w:val="20"/>
                <w:szCs w:val="20"/>
              </w:rPr>
            </w:pPr>
            <w:r>
              <w:rPr>
                <w:rFonts w:ascii="Calibri" w:hAnsi="Calibri"/>
                <w:sz w:val="20"/>
                <w:szCs w:val="20"/>
              </w:rPr>
              <w:t xml:space="preserve">5a.  </w:t>
            </w:r>
            <w:r w:rsidR="00D87FAB" w:rsidRPr="00875687">
              <w:rPr>
                <w:rFonts w:ascii="Calibri" w:hAnsi="Calibri"/>
                <w:sz w:val="20"/>
                <w:szCs w:val="20"/>
              </w:rPr>
              <w:t>The positive Reputation of C&amp;V UHB and the wider Wales NHS</w:t>
            </w:r>
          </w:p>
        </w:tc>
        <w:tc>
          <w:tcPr>
            <w:tcW w:w="1796" w:type="dxa"/>
            <w:tcBorders>
              <w:left w:val="single" w:sz="12" w:space="0" w:color="auto"/>
            </w:tcBorders>
            <w:shd w:val="clear" w:color="auto" w:fill="D5DCE4" w:themeFill="text2" w:themeFillTint="33"/>
          </w:tcPr>
          <w:p w:rsidR="00D87FAB" w:rsidRPr="00875687" w:rsidRDefault="00D87FAB" w:rsidP="001D4E11">
            <w:pPr>
              <w:rPr>
                <w:rFonts w:ascii="Calibri" w:hAnsi="Calibri"/>
                <w:sz w:val="20"/>
                <w:szCs w:val="20"/>
              </w:rPr>
            </w:pPr>
            <w:r w:rsidRPr="00875687">
              <w:rPr>
                <w:rFonts w:ascii="Calibri" w:hAnsi="Calibri"/>
                <w:sz w:val="20"/>
                <w:szCs w:val="20"/>
              </w:rPr>
              <w:t xml:space="preserve">We have no </w:t>
            </w:r>
            <w:r>
              <w:rPr>
                <w:rFonts w:ascii="Calibri" w:hAnsi="Calibri"/>
                <w:sz w:val="20"/>
                <w:szCs w:val="20"/>
              </w:rPr>
              <w:t xml:space="preserve">tolerance </w:t>
            </w:r>
            <w:r w:rsidRPr="00875687">
              <w:rPr>
                <w:rFonts w:ascii="Calibri" w:hAnsi="Calibri"/>
                <w:sz w:val="20"/>
                <w:szCs w:val="20"/>
              </w:rPr>
              <w:t>for any decisions that could lead to scrutiny of</w:t>
            </w:r>
            <w:r w:rsidR="001D4E11">
              <w:rPr>
                <w:rFonts w:ascii="Calibri" w:hAnsi="Calibri"/>
                <w:sz w:val="20"/>
                <w:szCs w:val="20"/>
              </w:rPr>
              <w:t xml:space="preserve">, or indeed attention to </w:t>
            </w:r>
            <w:r w:rsidRPr="00875687">
              <w:rPr>
                <w:rFonts w:ascii="Calibri" w:hAnsi="Calibri"/>
                <w:sz w:val="20"/>
                <w:szCs w:val="20"/>
              </w:rPr>
              <w:t>the organisation</w:t>
            </w:r>
            <w:r w:rsidR="001D4E11">
              <w:rPr>
                <w:rFonts w:ascii="Calibri" w:hAnsi="Calibri"/>
                <w:sz w:val="20"/>
                <w:szCs w:val="20"/>
              </w:rPr>
              <w:t xml:space="preserve">. </w:t>
            </w:r>
            <w:r w:rsidRPr="00875687">
              <w:rPr>
                <w:rFonts w:ascii="Calibri" w:hAnsi="Calibri"/>
                <w:sz w:val="20"/>
                <w:szCs w:val="20"/>
              </w:rPr>
              <w:t xml:space="preserve">  </w:t>
            </w:r>
          </w:p>
        </w:tc>
        <w:tc>
          <w:tcPr>
            <w:tcW w:w="1796" w:type="dxa"/>
            <w:shd w:val="clear" w:color="auto" w:fill="D5DCE4" w:themeFill="text2" w:themeFillTint="33"/>
          </w:tcPr>
          <w:p w:rsidR="00D87FAB" w:rsidRDefault="001D4E11" w:rsidP="00D87FAB">
            <w:pPr>
              <w:autoSpaceDE w:val="0"/>
              <w:autoSpaceDN w:val="0"/>
              <w:adjustRightInd w:val="0"/>
              <w:rPr>
                <w:rFonts w:ascii="Calibri" w:hAnsi="Calibri" w:cs="Arial"/>
                <w:color w:val="000000"/>
                <w:sz w:val="20"/>
                <w:szCs w:val="20"/>
              </w:rPr>
            </w:pPr>
            <w:r>
              <w:rPr>
                <w:rFonts w:ascii="Calibri" w:hAnsi="Calibri" w:cs="Arial"/>
                <w:color w:val="000000"/>
                <w:sz w:val="20"/>
                <w:szCs w:val="20"/>
              </w:rPr>
              <w:t xml:space="preserve">Our tolerance for risk in this domain is limited to those events where there is </w:t>
            </w:r>
            <w:r w:rsidRPr="001D4E11">
              <w:rPr>
                <w:rFonts w:ascii="Calibri" w:hAnsi="Calibri" w:cs="Arial"/>
                <w:i/>
                <w:color w:val="000000"/>
                <w:sz w:val="20"/>
                <w:szCs w:val="20"/>
              </w:rPr>
              <w:t>no chance</w:t>
            </w:r>
            <w:r>
              <w:rPr>
                <w:rFonts w:ascii="Calibri" w:hAnsi="Calibri" w:cs="Arial"/>
                <w:color w:val="000000"/>
                <w:sz w:val="20"/>
                <w:szCs w:val="20"/>
              </w:rPr>
              <w:t xml:space="preserve"> of any </w:t>
            </w:r>
            <w:r w:rsidRPr="001D4E11">
              <w:rPr>
                <w:rFonts w:ascii="Calibri" w:hAnsi="Calibri" w:cs="Arial"/>
                <w:i/>
                <w:color w:val="000000"/>
                <w:sz w:val="20"/>
                <w:szCs w:val="20"/>
              </w:rPr>
              <w:t>significant</w:t>
            </w:r>
            <w:r>
              <w:rPr>
                <w:rFonts w:ascii="Calibri" w:hAnsi="Calibri" w:cs="Arial"/>
                <w:color w:val="000000"/>
                <w:sz w:val="20"/>
                <w:szCs w:val="20"/>
              </w:rPr>
              <w:t xml:space="preserve"> repercussion for the organisation. </w:t>
            </w:r>
          </w:p>
          <w:p w:rsidR="001D4E11" w:rsidRPr="00875687" w:rsidRDefault="001D4E11" w:rsidP="00D87FAB">
            <w:pPr>
              <w:autoSpaceDE w:val="0"/>
              <w:autoSpaceDN w:val="0"/>
              <w:adjustRightInd w:val="0"/>
              <w:rPr>
                <w:rFonts w:ascii="Arial" w:hAnsi="Arial" w:cs="Arial"/>
                <w:color w:val="000000"/>
                <w:sz w:val="24"/>
                <w:szCs w:val="24"/>
              </w:rPr>
            </w:pPr>
          </w:p>
          <w:p w:rsidR="00D87FAB" w:rsidRPr="00875687" w:rsidRDefault="00D87FAB" w:rsidP="00D87FAB">
            <w:pPr>
              <w:autoSpaceDE w:val="0"/>
              <w:autoSpaceDN w:val="0"/>
              <w:adjustRightInd w:val="0"/>
              <w:rPr>
                <w:rFonts w:ascii="Calibri" w:hAnsi="Calibri" w:cs="Arial"/>
                <w:color w:val="000000"/>
                <w:sz w:val="20"/>
                <w:szCs w:val="23"/>
              </w:rPr>
            </w:pPr>
            <w:r>
              <w:rPr>
                <w:rFonts w:ascii="Calibri" w:hAnsi="Calibri" w:cs="Arial"/>
                <w:color w:val="000000"/>
                <w:sz w:val="20"/>
                <w:szCs w:val="23"/>
              </w:rPr>
              <w:t xml:space="preserve">Such </w:t>
            </w:r>
            <w:r w:rsidRPr="00875687">
              <w:rPr>
                <w:rFonts w:ascii="Calibri" w:hAnsi="Calibri" w:cs="Arial"/>
                <w:color w:val="000000"/>
                <w:sz w:val="20"/>
                <w:szCs w:val="23"/>
              </w:rPr>
              <w:t xml:space="preserve">decisions would be subject to a rigorous risk assessment and be signed off by the Board </w:t>
            </w:r>
          </w:p>
          <w:p w:rsidR="00D87FAB" w:rsidRPr="00875687" w:rsidRDefault="00D87FAB" w:rsidP="00D87FAB">
            <w:pPr>
              <w:autoSpaceDE w:val="0"/>
              <w:autoSpaceDN w:val="0"/>
              <w:adjustRightInd w:val="0"/>
              <w:rPr>
                <w:rFonts w:ascii="Calibri" w:hAnsi="Calibri" w:cs="Arial"/>
                <w:color w:val="000000"/>
                <w:sz w:val="20"/>
                <w:szCs w:val="20"/>
              </w:rPr>
            </w:pPr>
          </w:p>
        </w:tc>
        <w:tc>
          <w:tcPr>
            <w:tcW w:w="1797" w:type="dxa"/>
            <w:shd w:val="clear" w:color="auto" w:fill="D5DCE4" w:themeFill="text2" w:themeFillTint="33"/>
          </w:tcPr>
          <w:p w:rsidR="00D87FAB" w:rsidRDefault="001D4E11" w:rsidP="00D87FAB">
            <w:pPr>
              <w:autoSpaceDE w:val="0"/>
              <w:autoSpaceDN w:val="0"/>
              <w:adjustRightInd w:val="0"/>
              <w:rPr>
                <w:rFonts w:ascii="Calibri" w:hAnsi="Calibri"/>
                <w:sz w:val="20"/>
                <w:szCs w:val="20"/>
              </w:rPr>
            </w:pPr>
            <w:r>
              <w:rPr>
                <w:rFonts w:ascii="Calibri" w:hAnsi="Calibri"/>
                <w:sz w:val="20"/>
                <w:szCs w:val="20"/>
              </w:rPr>
              <w:t xml:space="preserve">Our tolerance for risk taking is limited to those events where there is </w:t>
            </w:r>
            <w:r w:rsidRPr="001D4E11">
              <w:rPr>
                <w:rFonts w:ascii="Calibri" w:hAnsi="Calibri"/>
                <w:i/>
                <w:sz w:val="20"/>
                <w:szCs w:val="20"/>
              </w:rPr>
              <w:t>little chance</w:t>
            </w:r>
            <w:r>
              <w:rPr>
                <w:rFonts w:ascii="Calibri" w:hAnsi="Calibri"/>
                <w:sz w:val="20"/>
                <w:szCs w:val="20"/>
              </w:rPr>
              <w:t xml:space="preserve"> of any </w:t>
            </w:r>
            <w:r w:rsidRPr="001D4E11">
              <w:rPr>
                <w:rFonts w:ascii="Calibri" w:hAnsi="Calibri"/>
                <w:i/>
                <w:sz w:val="20"/>
                <w:szCs w:val="20"/>
              </w:rPr>
              <w:t xml:space="preserve">significant </w:t>
            </w:r>
            <w:r>
              <w:rPr>
                <w:rFonts w:ascii="Calibri" w:hAnsi="Calibri"/>
                <w:sz w:val="20"/>
                <w:szCs w:val="20"/>
              </w:rPr>
              <w:t xml:space="preserve">repercussion for the organisation should the risk event occur. </w:t>
            </w:r>
          </w:p>
          <w:p w:rsidR="00D87FAB" w:rsidRDefault="00D87FAB" w:rsidP="00D87FAB">
            <w:pPr>
              <w:autoSpaceDE w:val="0"/>
              <w:autoSpaceDN w:val="0"/>
              <w:adjustRightInd w:val="0"/>
              <w:rPr>
                <w:rFonts w:ascii="Calibri" w:hAnsi="Calibri"/>
                <w:sz w:val="20"/>
                <w:szCs w:val="20"/>
              </w:rPr>
            </w:pPr>
          </w:p>
          <w:p w:rsidR="00D87FAB" w:rsidRDefault="00D87FAB" w:rsidP="00D87FAB">
            <w:pPr>
              <w:autoSpaceDE w:val="0"/>
              <w:autoSpaceDN w:val="0"/>
              <w:adjustRightInd w:val="0"/>
              <w:rPr>
                <w:rFonts w:ascii="Calibri" w:hAnsi="Calibri"/>
                <w:sz w:val="20"/>
                <w:szCs w:val="20"/>
              </w:rPr>
            </w:pPr>
            <w:r>
              <w:rPr>
                <w:rFonts w:ascii="Calibri" w:hAnsi="Calibri"/>
                <w:sz w:val="20"/>
                <w:szCs w:val="20"/>
              </w:rPr>
              <w:t>We will only adopt this risk profile once satisfied that mitigations are in place for any undue interest.</w:t>
            </w:r>
          </w:p>
          <w:p w:rsidR="00D87FAB" w:rsidRDefault="00D87FAB" w:rsidP="00D87FAB">
            <w:pPr>
              <w:autoSpaceDE w:val="0"/>
              <w:autoSpaceDN w:val="0"/>
              <w:adjustRightInd w:val="0"/>
              <w:rPr>
                <w:rFonts w:ascii="Calibri" w:hAnsi="Calibri"/>
                <w:sz w:val="20"/>
                <w:szCs w:val="20"/>
              </w:rPr>
            </w:pPr>
          </w:p>
          <w:p w:rsidR="00D87FAB" w:rsidRPr="00445836" w:rsidRDefault="00D87FAB" w:rsidP="00D87FAB">
            <w:pPr>
              <w:rPr>
                <w:rFonts w:ascii="Calibri" w:hAnsi="Calibri"/>
                <w:color w:val="385623" w:themeColor="accent6" w:themeShade="80"/>
                <w:sz w:val="20"/>
                <w:szCs w:val="20"/>
              </w:rPr>
            </w:pPr>
          </w:p>
        </w:tc>
        <w:tc>
          <w:tcPr>
            <w:tcW w:w="1796" w:type="dxa"/>
            <w:shd w:val="clear" w:color="auto" w:fill="D5DCE4" w:themeFill="text2" w:themeFillTint="33"/>
          </w:tcPr>
          <w:p w:rsidR="00000EF4" w:rsidRPr="008558B9" w:rsidRDefault="00D87FAB" w:rsidP="00000EF4">
            <w:pPr>
              <w:rPr>
                <w:rFonts w:ascii="Calibri" w:hAnsi="Calibri" w:cs="Arial"/>
                <w:color w:val="FF0000"/>
                <w:sz w:val="20"/>
                <w:szCs w:val="20"/>
              </w:rPr>
            </w:pPr>
            <w:r w:rsidRPr="008558B9">
              <w:rPr>
                <w:rFonts w:ascii="Calibri" w:hAnsi="Calibri" w:cs="Arial"/>
                <w:color w:val="FF0000"/>
                <w:sz w:val="20"/>
                <w:szCs w:val="20"/>
              </w:rPr>
              <w:t xml:space="preserve">We </w:t>
            </w:r>
            <w:r w:rsidR="00000EF4" w:rsidRPr="008558B9">
              <w:rPr>
                <w:rFonts w:ascii="Calibri" w:hAnsi="Calibri" w:cs="Arial"/>
                <w:color w:val="FF0000"/>
                <w:sz w:val="20"/>
                <w:szCs w:val="20"/>
              </w:rPr>
              <w:t xml:space="preserve">are willing to take decisions that have potential to expose the organisation to additional scrutiny or interest. </w:t>
            </w:r>
          </w:p>
          <w:p w:rsidR="00000EF4" w:rsidRPr="008558B9" w:rsidRDefault="00000EF4" w:rsidP="00000EF4">
            <w:pPr>
              <w:rPr>
                <w:rFonts w:ascii="Calibri" w:hAnsi="Calibri" w:cs="Arial"/>
                <w:color w:val="FF0000"/>
                <w:sz w:val="20"/>
                <w:szCs w:val="20"/>
              </w:rPr>
            </w:pPr>
          </w:p>
          <w:p w:rsidR="00D87FAB" w:rsidRPr="00445836" w:rsidRDefault="00D87FAB" w:rsidP="00000EF4">
            <w:pPr>
              <w:rPr>
                <w:rFonts w:ascii="Calibri" w:hAnsi="Calibri"/>
                <w:sz w:val="20"/>
                <w:szCs w:val="20"/>
              </w:rPr>
            </w:pPr>
            <w:r w:rsidRPr="008558B9">
              <w:rPr>
                <w:rFonts w:ascii="Calibri" w:hAnsi="Calibri"/>
                <w:color w:val="FF0000"/>
                <w:sz w:val="20"/>
                <w:szCs w:val="20"/>
              </w:rPr>
              <w:t xml:space="preserve">The means to manage the organisation’s reputation are in place.  </w:t>
            </w:r>
          </w:p>
        </w:tc>
        <w:tc>
          <w:tcPr>
            <w:tcW w:w="1796" w:type="dxa"/>
            <w:shd w:val="clear" w:color="auto" w:fill="D5DCE4" w:themeFill="text2" w:themeFillTint="33"/>
          </w:tcPr>
          <w:p w:rsidR="00D87FAB" w:rsidRPr="002707D0" w:rsidRDefault="00D87FAB" w:rsidP="00D87FAB">
            <w:pPr>
              <w:rPr>
                <w:rFonts w:ascii="Calibri" w:hAnsi="Calibri"/>
                <w:color w:val="00B050"/>
                <w:sz w:val="20"/>
                <w:szCs w:val="20"/>
              </w:rPr>
            </w:pPr>
            <w:r w:rsidRPr="002707D0">
              <w:rPr>
                <w:rFonts w:ascii="Calibri" w:hAnsi="Calibri"/>
                <w:color w:val="00B050"/>
                <w:sz w:val="20"/>
                <w:szCs w:val="20"/>
              </w:rPr>
              <w:t xml:space="preserve">We recognise that the organisation will be subject to additional scrutiny/interest but we feel that the potential benefits outweigh the risks. </w:t>
            </w:r>
          </w:p>
          <w:p w:rsidR="00D87FAB" w:rsidRPr="002707D0" w:rsidRDefault="00D87FAB" w:rsidP="00D87FAB">
            <w:pPr>
              <w:rPr>
                <w:rFonts w:ascii="Calibri" w:hAnsi="Calibri"/>
                <w:color w:val="00B050"/>
                <w:sz w:val="20"/>
                <w:szCs w:val="20"/>
              </w:rPr>
            </w:pPr>
          </w:p>
          <w:p w:rsidR="00D87FAB" w:rsidRPr="00445836" w:rsidRDefault="00000EF4" w:rsidP="00000EF4">
            <w:pPr>
              <w:rPr>
                <w:rFonts w:ascii="Calibri" w:hAnsi="Calibri"/>
                <w:sz w:val="20"/>
                <w:szCs w:val="20"/>
              </w:rPr>
            </w:pPr>
            <w:r w:rsidRPr="002707D0">
              <w:rPr>
                <w:rFonts w:ascii="Calibri" w:hAnsi="Calibri"/>
                <w:color w:val="00B050"/>
                <w:sz w:val="20"/>
                <w:szCs w:val="20"/>
              </w:rPr>
              <w:t xml:space="preserve">New ideas are seen as potentially </w:t>
            </w:r>
            <w:r w:rsidR="00D87FAB" w:rsidRPr="002707D0">
              <w:rPr>
                <w:rFonts w:ascii="Calibri" w:hAnsi="Calibri"/>
                <w:color w:val="00B050"/>
                <w:sz w:val="20"/>
                <w:szCs w:val="20"/>
              </w:rPr>
              <w:t>enhanc</w:t>
            </w:r>
            <w:r w:rsidRPr="002707D0">
              <w:rPr>
                <w:rFonts w:ascii="Calibri" w:hAnsi="Calibri"/>
                <w:color w:val="00B050"/>
                <w:sz w:val="20"/>
                <w:szCs w:val="20"/>
              </w:rPr>
              <w:t>ing t</w:t>
            </w:r>
            <w:r w:rsidR="00D87FAB" w:rsidRPr="002707D0">
              <w:rPr>
                <w:rFonts w:ascii="Calibri" w:hAnsi="Calibri"/>
                <w:color w:val="00B050"/>
                <w:sz w:val="20"/>
                <w:szCs w:val="20"/>
              </w:rPr>
              <w:t xml:space="preserve">he reputation of the organisation. </w:t>
            </w:r>
          </w:p>
        </w:tc>
        <w:tc>
          <w:tcPr>
            <w:tcW w:w="1797" w:type="dxa"/>
            <w:shd w:val="clear" w:color="auto" w:fill="D5DCE4" w:themeFill="text2" w:themeFillTint="33"/>
          </w:tcPr>
          <w:p w:rsidR="00D87FAB" w:rsidRDefault="00D87FAB" w:rsidP="00D87FAB">
            <w:pPr>
              <w:rPr>
                <w:rFonts w:ascii="Calibri" w:hAnsi="Calibri"/>
                <w:sz w:val="20"/>
                <w:szCs w:val="20"/>
              </w:rPr>
            </w:pPr>
            <w:r>
              <w:rPr>
                <w:rFonts w:ascii="Calibri" w:hAnsi="Calibri"/>
                <w:sz w:val="20"/>
                <w:szCs w:val="20"/>
              </w:rPr>
              <w:t xml:space="preserve">We recognise that the organisation will be subject to additional scrutiny/interest. However, we feel that the public, media and politicians have sufficient confidence that the organisation will make difficult decisions for the right reasons with benefits outweighing the risks. </w:t>
            </w:r>
          </w:p>
          <w:p w:rsidR="00D87FAB" w:rsidRPr="00445836" w:rsidRDefault="00D87FAB" w:rsidP="00D87FAB">
            <w:pPr>
              <w:rPr>
                <w:rFonts w:ascii="Calibri" w:hAnsi="Calibri"/>
                <w:sz w:val="20"/>
                <w:szCs w:val="20"/>
              </w:rPr>
            </w:pPr>
          </w:p>
        </w:tc>
      </w:tr>
    </w:tbl>
    <w:p w:rsidR="00B45D93" w:rsidRDefault="00B45D93"/>
    <w:sectPr w:rsidR="00B45D93" w:rsidSect="0092727F">
      <w:footerReference w:type="default" r:id="rId8"/>
      <w:pgSz w:w="16838" w:h="11906"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72182" w:rsidRDefault="00B72182" w:rsidP="00B72182">
      <w:pPr>
        <w:spacing w:after="0" w:line="240" w:lineRule="auto"/>
      </w:pPr>
      <w:r>
        <w:separator/>
      </w:r>
    </w:p>
  </w:endnote>
  <w:endnote w:type="continuationSeparator" w:id="0">
    <w:p w:rsidR="00B72182" w:rsidRDefault="00B72182" w:rsidP="00B721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8176652"/>
      <w:docPartObj>
        <w:docPartGallery w:val="Page Numbers (Bottom of Page)"/>
        <w:docPartUnique/>
      </w:docPartObj>
    </w:sdtPr>
    <w:sdtEndPr>
      <w:rPr>
        <w:noProof/>
      </w:rPr>
    </w:sdtEndPr>
    <w:sdtContent>
      <w:p w:rsidR="00B72182" w:rsidRDefault="00B72182">
        <w:pPr>
          <w:pStyle w:val="Footer"/>
          <w:jc w:val="right"/>
        </w:pPr>
        <w:r>
          <w:fldChar w:fldCharType="begin"/>
        </w:r>
        <w:r>
          <w:instrText xml:space="preserve"> PAGE   \* MERGEFORMAT </w:instrText>
        </w:r>
        <w:r>
          <w:fldChar w:fldCharType="separate"/>
        </w:r>
        <w:r w:rsidR="007E62AB">
          <w:rPr>
            <w:noProof/>
          </w:rPr>
          <w:t>2</w:t>
        </w:r>
        <w:r>
          <w:rPr>
            <w:noProof/>
          </w:rPr>
          <w:fldChar w:fldCharType="end"/>
        </w:r>
      </w:p>
    </w:sdtContent>
  </w:sdt>
  <w:p w:rsidR="00B72182" w:rsidRDefault="00B7218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72182" w:rsidRDefault="00B72182" w:rsidP="00B72182">
      <w:pPr>
        <w:spacing w:after="0" w:line="240" w:lineRule="auto"/>
      </w:pPr>
      <w:r>
        <w:separator/>
      </w:r>
    </w:p>
  </w:footnote>
  <w:footnote w:type="continuationSeparator" w:id="0">
    <w:p w:rsidR="00B72182" w:rsidRDefault="00B72182" w:rsidP="00B7218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6F0212"/>
    <w:multiLevelType w:val="multilevel"/>
    <w:tmpl w:val="3FC83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0946568"/>
    <w:multiLevelType w:val="hybridMultilevel"/>
    <w:tmpl w:val="4746A8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628A11B0"/>
    <w:multiLevelType w:val="hybridMultilevel"/>
    <w:tmpl w:val="B14E813E"/>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717F766D"/>
    <w:multiLevelType w:val="hybridMultilevel"/>
    <w:tmpl w:val="1EC607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5D93"/>
    <w:rsid w:val="00000EF4"/>
    <w:rsid w:val="00054CF4"/>
    <w:rsid w:val="00082B2D"/>
    <w:rsid w:val="000B2304"/>
    <w:rsid w:val="000C0A53"/>
    <w:rsid w:val="000E1444"/>
    <w:rsid w:val="000E500A"/>
    <w:rsid w:val="00102277"/>
    <w:rsid w:val="001110AA"/>
    <w:rsid w:val="00131AE7"/>
    <w:rsid w:val="00177116"/>
    <w:rsid w:val="001A5626"/>
    <w:rsid w:val="001B6A90"/>
    <w:rsid w:val="001D4E11"/>
    <w:rsid w:val="00202651"/>
    <w:rsid w:val="00203C47"/>
    <w:rsid w:val="002147EA"/>
    <w:rsid w:val="002148C9"/>
    <w:rsid w:val="002707D0"/>
    <w:rsid w:val="00274D4A"/>
    <w:rsid w:val="00281D70"/>
    <w:rsid w:val="002A198F"/>
    <w:rsid w:val="002A58AF"/>
    <w:rsid w:val="002D03A2"/>
    <w:rsid w:val="002F6C68"/>
    <w:rsid w:val="002F7729"/>
    <w:rsid w:val="00316519"/>
    <w:rsid w:val="00326F84"/>
    <w:rsid w:val="00351A7D"/>
    <w:rsid w:val="00356633"/>
    <w:rsid w:val="00356713"/>
    <w:rsid w:val="00366154"/>
    <w:rsid w:val="00377FBA"/>
    <w:rsid w:val="00391EA2"/>
    <w:rsid w:val="003A58B6"/>
    <w:rsid w:val="003B4DA8"/>
    <w:rsid w:val="00425D87"/>
    <w:rsid w:val="00445836"/>
    <w:rsid w:val="00453C43"/>
    <w:rsid w:val="004A6ABE"/>
    <w:rsid w:val="004B5B41"/>
    <w:rsid w:val="004C564E"/>
    <w:rsid w:val="004F0CD9"/>
    <w:rsid w:val="00511CC8"/>
    <w:rsid w:val="005261E8"/>
    <w:rsid w:val="00532214"/>
    <w:rsid w:val="00534BA0"/>
    <w:rsid w:val="00545C60"/>
    <w:rsid w:val="005538DF"/>
    <w:rsid w:val="00572ADB"/>
    <w:rsid w:val="0057420C"/>
    <w:rsid w:val="005851BD"/>
    <w:rsid w:val="00594CB7"/>
    <w:rsid w:val="005A4996"/>
    <w:rsid w:val="005D5371"/>
    <w:rsid w:val="005E401E"/>
    <w:rsid w:val="0061456D"/>
    <w:rsid w:val="00621302"/>
    <w:rsid w:val="006368E0"/>
    <w:rsid w:val="00640923"/>
    <w:rsid w:val="00642346"/>
    <w:rsid w:val="00643D14"/>
    <w:rsid w:val="006476E0"/>
    <w:rsid w:val="00660BD6"/>
    <w:rsid w:val="006733CB"/>
    <w:rsid w:val="00697AFD"/>
    <w:rsid w:val="006A2F14"/>
    <w:rsid w:val="006B35C8"/>
    <w:rsid w:val="006B3E82"/>
    <w:rsid w:val="006C4512"/>
    <w:rsid w:val="00711450"/>
    <w:rsid w:val="00711F34"/>
    <w:rsid w:val="00731C8F"/>
    <w:rsid w:val="00732EC7"/>
    <w:rsid w:val="00735CD6"/>
    <w:rsid w:val="00770790"/>
    <w:rsid w:val="00775B86"/>
    <w:rsid w:val="007968EB"/>
    <w:rsid w:val="007A47F2"/>
    <w:rsid w:val="007B5464"/>
    <w:rsid w:val="007B69C2"/>
    <w:rsid w:val="007C6630"/>
    <w:rsid w:val="007D40EE"/>
    <w:rsid w:val="007E62AB"/>
    <w:rsid w:val="008145F8"/>
    <w:rsid w:val="00815514"/>
    <w:rsid w:val="008305A8"/>
    <w:rsid w:val="00852724"/>
    <w:rsid w:val="00854093"/>
    <w:rsid w:val="008558B9"/>
    <w:rsid w:val="00875687"/>
    <w:rsid w:val="00883198"/>
    <w:rsid w:val="008924FD"/>
    <w:rsid w:val="00895CF5"/>
    <w:rsid w:val="008A5C0F"/>
    <w:rsid w:val="008F107E"/>
    <w:rsid w:val="008F24FD"/>
    <w:rsid w:val="008F6981"/>
    <w:rsid w:val="00906EE9"/>
    <w:rsid w:val="0092727F"/>
    <w:rsid w:val="00927339"/>
    <w:rsid w:val="00927766"/>
    <w:rsid w:val="00930039"/>
    <w:rsid w:val="00936D04"/>
    <w:rsid w:val="00937D6A"/>
    <w:rsid w:val="00941BFF"/>
    <w:rsid w:val="00983115"/>
    <w:rsid w:val="009A6A8C"/>
    <w:rsid w:val="009B395D"/>
    <w:rsid w:val="009C1144"/>
    <w:rsid w:val="00A12F24"/>
    <w:rsid w:val="00A30329"/>
    <w:rsid w:val="00A355AC"/>
    <w:rsid w:val="00A421D7"/>
    <w:rsid w:val="00A76834"/>
    <w:rsid w:val="00A80AD9"/>
    <w:rsid w:val="00A816A5"/>
    <w:rsid w:val="00AB384D"/>
    <w:rsid w:val="00AC7257"/>
    <w:rsid w:val="00AE68ED"/>
    <w:rsid w:val="00B245FD"/>
    <w:rsid w:val="00B45D93"/>
    <w:rsid w:val="00B65F07"/>
    <w:rsid w:val="00B70122"/>
    <w:rsid w:val="00B72182"/>
    <w:rsid w:val="00B91373"/>
    <w:rsid w:val="00BA3151"/>
    <w:rsid w:val="00BB4A6C"/>
    <w:rsid w:val="00BC3C09"/>
    <w:rsid w:val="00BD1750"/>
    <w:rsid w:val="00BD71DA"/>
    <w:rsid w:val="00BE646F"/>
    <w:rsid w:val="00C41923"/>
    <w:rsid w:val="00C50C36"/>
    <w:rsid w:val="00C93ACB"/>
    <w:rsid w:val="00D00200"/>
    <w:rsid w:val="00D06652"/>
    <w:rsid w:val="00D17863"/>
    <w:rsid w:val="00D51295"/>
    <w:rsid w:val="00D525A7"/>
    <w:rsid w:val="00D65C7F"/>
    <w:rsid w:val="00D7248A"/>
    <w:rsid w:val="00D81A89"/>
    <w:rsid w:val="00D82222"/>
    <w:rsid w:val="00D82B18"/>
    <w:rsid w:val="00D87FAB"/>
    <w:rsid w:val="00D95C13"/>
    <w:rsid w:val="00DD57D6"/>
    <w:rsid w:val="00DE5624"/>
    <w:rsid w:val="00DE5D82"/>
    <w:rsid w:val="00DF4EF3"/>
    <w:rsid w:val="00E03749"/>
    <w:rsid w:val="00E0494A"/>
    <w:rsid w:val="00E062F9"/>
    <w:rsid w:val="00E24CDA"/>
    <w:rsid w:val="00E84B6F"/>
    <w:rsid w:val="00EA0272"/>
    <w:rsid w:val="00ED6074"/>
    <w:rsid w:val="00EF747A"/>
    <w:rsid w:val="00F22D64"/>
    <w:rsid w:val="00F445C2"/>
    <w:rsid w:val="00F838AA"/>
    <w:rsid w:val="00F854D9"/>
    <w:rsid w:val="00F970F2"/>
    <w:rsid w:val="00FB7111"/>
    <w:rsid w:val="00FC0435"/>
    <w:rsid w:val="00FC152A"/>
    <w:rsid w:val="00FC7C14"/>
    <w:rsid w:val="00FE0F4C"/>
    <w:rsid w:val="00FE68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F7FA2FE-F863-450A-98A5-D565386E8B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45D9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20"/>
    <w:qFormat/>
    <w:rsid w:val="00D82B18"/>
    <w:rPr>
      <w:i/>
      <w:iCs/>
    </w:rPr>
  </w:style>
  <w:style w:type="character" w:styleId="Strong">
    <w:name w:val="Strong"/>
    <w:basedOn w:val="DefaultParagraphFont"/>
    <w:uiPriority w:val="22"/>
    <w:qFormat/>
    <w:rsid w:val="00D82B18"/>
    <w:rPr>
      <w:b/>
      <w:bCs/>
    </w:rPr>
  </w:style>
  <w:style w:type="paragraph" w:customStyle="1" w:styleId="Default">
    <w:name w:val="Default"/>
    <w:rsid w:val="00532214"/>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356713"/>
    <w:pPr>
      <w:ind w:left="720"/>
      <w:contextualSpacing/>
    </w:pPr>
  </w:style>
  <w:style w:type="paragraph" w:styleId="BalloonText">
    <w:name w:val="Balloon Text"/>
    <w:basedOn w:val="Normal"/>
    <w:link w:val="BalloonTextChar"/>
    <w:uiPriority w:val="99"/>
    <w:semiHidden/>
    <w:unhideWhenUsed/>
    <w:rsid w:val="008F24F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F24FD"/>
    <w:rPr>
      <w:rFonts w:ascii="Segoe UI" w:hAnsi="Segoe UI" w:cs="Segoe UI"/>
      <w:sz w:val="18"/>
      <w:szCs w:val="18"/>
    </w:rPr>
  </w:style>
  <w:style w:type="paragraph" w:styleId="Header">
    <w:name w:val="header"/>
    <w:basedOn w:val="Normal"/>
    <w:link w:val="HeaderChar"/>
    <w:uiPriority w:val="99"/>
    <w:unhideWhenUsed/>
    <w:rsid w:val="00B7218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72182"/>
  </w:style>
  <w:style w:type="paragraph" w:styleId="Footer">
    <w:name w:val="footer"/>
    <w:basedOn w:val="Normal"/>
    <w:link w:val="FooterChar"/>
    <w:uiPriority w:val="99"/>
    <w:unhideWhenUsed/>
    <w:rsid w:val="00B72182"/>
    <w:pPr>
      <w:tabs>
        <w:tab w:val="center" w:pos="4513"/>
        <w:tab w:val="right" w:pos="9026"/>
      </w:tabs>
      <w:spacing w:after="0" w:line="240" w:lineRule="auto"/>
    </w:pPr>
  </w:style>
  <w:style w:type="character" w:customStyle="1" w:styleId="FooterChar">
    <w:name w:val="Footer Char"/>
    <w:basedOn w:val="DefaultParagraphFont"/>
    <w:link w:val="Footer"/>
    <w:uiPriority w:val="99"/>
    <w:rsid w:val="00B721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6612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B6FE09-3384-4F38-80F8-37A8BC3576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2122</Words>
  <Characters>12099</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C&amp;V UHB</Company>
  <LinksUpToDate>false</LinksUpToDate>
  <CharactersWithSpaces>14193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Timothy Davies (Cardiff and Vale UHB - Corporate Governance)</dc:creator>
  <cp:keywords/>
  <dc:description/>
  <cp:lastModifiedBy>Timothy Davies (Cardiff and Vale UHB - Corporate Governance)</cp:lastModifiedBy>
  <cp:revision>2</cp:revision>
  <cp:lastPrinted>2021-02-17T11:03:00Z</cp:lastPrinted>
  <dcterms:created xsi:type="dcterms:W3CDTF">2021-03-12T09:54:00Z</dcterms:created>
  <dcterms:modified xsi:type="dcterms:W3CDTF">2021-03-12T09:54:00Z</dcterms:modified>
</cp:coreProperties>
</file>