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0D98" w:rsidRDefault="008A0D98" w:rsidP="008A0D98"/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80"/>
        <w:gridCol w:w="2070"/>
        <w:gridCol w:w="4950"/>
      </w:tblGrid>
      <w:tr w:rsidR="00A34278" w:rsidRPr="000F5029" w:rsidTr="00C33A84">
        <w:tc>
          <w:tcPr>
            <w:tcW w:w="4950" w:type="dxa"/>
            <w:gridSpan w:val="2"/>
            <w:shd w:val="clear" w:color="auto" w:fill="auto"/>
          </w:tcPr>
          <w:p w:rsidR="00A34278" w:rsidRDefault="00A34278" w:rsidP="00C33A84">
            <w:pPr>
              <w:rPr>
                <w:i/>
                <w:szCs w:val="24"/>
              </w:rPr>
            </w:pPr>
            <w:r w:rsidRPr="000F5029">
              <w:rPr>
                <w:b/>
                <w:szCs w:val="24"/>
              </w:rPr>
              <w:t>Reference Number</w:t>
            </w:r>
            <w:r w:rsidRPr="00AB76EF">
              <w:rPr>
                <w:b/>
                <w:szCs w:val="24"/>
              </w:rPr>
              <w:t xml:space="preserve">: </w:t>
            </w:r>
            <w:r w:rsidR="00AB76EF" w:rsidRPr="00AB76EF">
              <w:rPr>
                <w:szCs w:val="24"/>
              </w:rPr>
              <w:t>UHB 223</w:t>
            </w:r>
          </w:p>
          <w:p w:rsidR="00AB76EF" w:rsidRPr="0066026A" w:rsidRDefault="00AB76EF" w:rsidP="00C33A84">
            <w:pPr>
              <w:rPr>
                <w:b/>
                <w:i/>
                <w:szCs w:val="24"/>
              </w:rPr>
            </w:pPr>
          </w:p>
          <w:p w:rsidR="00A34278" w:rsidRPr="000F5029" w:rsidRDefault="00A34278" w:rsidP="00A2557A">
            <w:pPr>
              <w:rPr>
                <w:b/>
                <w:szCs w:val="24"/>
              </w:rPr>
            </w:pPr>
            <w:r w:rsidRPr="000F5029">
              <w:rPr>
                <w:b/>
                <w:szCs w:val="24"/>
              </w:rPr>
              <w:t xml:space="preserve">Version Number: </w:t>
            </w:r>
            <w:r w:rsidR="008E015B">
              <w:rPr>
                <w:szCs w:val="24"/>
              </w:rPr>
              <w:t>5</w:t>
            </w:r>
          </w:p>
        </w:tc>
        <w:tc>
          <w:tcPr>
            <w:tcW w:w="4950" w:type="dxa"/>
            <w:shd w:val="clear" w:color="auto" w:fill="auto"/>
          </w:tcPr>
          <w:p w:rsidR="00A34278" w:rsidRDefault="00A34278" w:rsidP="00C33A84">
            <w:pPr>
              <w:rPr>
                <w:i/>
                <w:szCs w:val="24"/>
              </w:rPr>
            </w:pPr>
            <w:r w:rsidRPr="000F5029">
              <w:rPr>
                <w:b/>
                <w:szCs w:val="24"/>
              </w:rPr>
              <w:t xml:space="preserve">Date of Next Review: </w:t>
            </w:r>
            <w:r w:rsidR="00AD36F8">
              <w:t>31</w:t>
            </w:r>
            <w:r w:rsidR="0053541F">
              <w:t xml:space="preserve"> </w:t>
            </w:r>
            <w:r w:rsidR="0058526B">
              <w:t>Mar</w:t>
            </w:r>
            <w:r w:rsidR="0053541F">
              <w:t xml:space="preserve"> 202</w:t>
            </w:r>
            <w:r w:rsidR="008E015B">
              <w:t>3</w:t>
            </w:r>
          </w:p>
          <w:p w:rsidR="00A34278" w:rsidRPr="000F5029" w:rsidRDefault="00A34278" w:rsidP="00AB76EF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Previous Trust/LHB Reference Number:    </w:t>
            </w:r>
            <w:r w:rsidR="00AB76EF" w:rsidRPr="00AB76EF">
              <w:rPr>
                <w:szCs w:val="24"/>
              </w:rPr>
              <w:t>N/A</w:t>
            </w:r>
          </w:p>
        </w:tc>
      </w:tr>
      <w:tr w:rsidR="00A34278" w:rsidRPr="002B1B06" w:rsidTr="00C33A84">
        <w:tc>
          <w:tcPr>
            <w:tcW w:w="9900" w:type="dxa"/>
            <w:gridSpan w:val="3"/>
            <w:shd w:val="clear" w:color="auto" w:fill="auto"/>
            <w:vAlign w:val="center"/>
          </w:tcPr>
          <w:p w:rsidR="00AB76EF" w:rsidRDefault="00AB76EF" w:rsidP="00AB76EF">
            <w:pPr>
              <w:widowControl w:val="0"/>
              <w:autoSpaceDE w:val="0"/>
              <w:autoSpaceDN w:val="0"/>
              <w:adjustRightInd w:val="0"/>
              <w:spacing w:before="29"/>
              <w:ind w:left="45"/>
              <w:jc w:val="center"/>
              <w:rPr>
                <w:rFonts w:cs="Arial"/>
                <w:b/>
                <w:szCs w:val="24"/>
              </w:rPr>
            </w:pPr>
          </w:p>
          <w:p w:rsidR="007A09B4" w:rsidRDefault="007A09B4" w:rsidP="00AB76EF">
            <w:pPr>
              <w:widowControl w:val="0"/>
              <w:autoSpaceDE w:val="0"/>
              <w:autoSpaceDN w:val="0"/>
              <w:adjustRightInd w:val="0"/>
              <w:spacing w:before="29"/>
              <w:ind w:left="45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b/>
                <w:bCs/>
                <w:szCs w:val="24"/>
              </w:rPr>
              <w:t>In-house Adaption, Modification, Manufacture and Repair of Medical Equipment Procedure</w:t>
            </w:r>
          </w:p>
          <w:p w:rsidR="00A34278" w:rsidRPr="006723FA" w:rsidRDefault="00A34278" w:rsidP="00C33A84">
            <w:pPr>
              <w:jc w:val="center"/>
              <w:rPr>
                <w:rFonts w:cs="Arial"/>
                <w:szCs w:val="24"/>
              </w:rPr>
            </w:pPr>
          </w:p>
        </w:tc>
      </w:tr>
      <w:tr w:rsidR="00A34278" w:rsidRPr="00FE0D88" w:rsidTr="00C33A84">
        <w:tc>
          <w:tcPr>
            <w:tcW w:w="9900" w:type="dxa"/>
            <w:gridSpan w:val="3"/>
          </w:tcPr>
          <w:p w:rsidR="00A34278" w:rsidRPr="00FE0D88" w:rsidRDefault="00A34278" w:rsidP="00C33A84">
            <w:pPr>
              <w:rPr>
                <w:b/>
                <w:szCs w:val="24"/>
              </w:rPr>
            </w:pPr>
            <w:r w:rsidRPr="00FE0D88">
              <w:rPr>
                <w:b/>
                <w:szCs w:val="24"/>
              </w:rPr>
              <w:t>Introduction and Aim</w:t>
            </w:r>
          </w:p>
          <w:p w:rsidR="00A34278" w:rsidRPr="00FE0D88" w:rsidRDefault="00A34278" w:rsidP="00C33A84">
            <w:pPr>
              <w:rPr>
                <w:b/>
                <w:szCs w:val="24"/>
              </w:rPr>
            </w:pPr>
          </w:p>
          <w:p w:rsidR="00923151" w:rsidRDefault="00923151" w:rsidP="00657E95">
            <w:pPr>
              <w:widowControl w:val="0"/>
              <w:autoSpaceDE w:val="0"/>
              <w:autoSpaceDN w:val="0"/>
              <w:adjustRightInd w:val="0"/>
              <w:ind w:left="45" w:right="52"/>
              <w:jc w:val="both"/>
              <w:rPr>
                <w:rFonts w:cs="Arial"/>
                <w:color w:val="000000"/>
                <w:szCs w:val="24"/>
              </w:rPr>
            </w:pPr>
            <w:r>
              <w:rPr>
                <w:rFonts w:cs="Arial"/>
                <w:szCs w:val="24"/>
              </w:rPr>
              <w:t xml:space="preserve">The </w:t>
            </w:r>
            <w:r w:rsidR="0058526B" w:rsidRPr="00406BF2">
              <w:rPr>
                <w:rFonts w:cs="Arial"/>
                <w:szCs w:val="24"/>
              </w:rPr>
              <w:t>Cardi</w:t>
            </w:r>
            <w:r w:rsidR="0058526B" w:rsidRPr="00406BF2">
              <w:rPr>
                <w:rFonts w:cs="Arial"/>
                <w:spacing w:val="2"/>
                <w:szCs w:val="24"/>
              </w:rPr>
              <w:t>f</w:t>
            </w:r>
            <w:r w:rsidR="0058526B" w:rsidRPr="00406BF2">
              <w:rPr>
                <w:rFonts w:cs="Arial"/>
                <w:szCs w:val="24"/>
              </w:rPr>
              <w:t>f and Vale UHB Medical Equipment Management Poli</w:t>
            </w:r>
            <w:r w:rsidR="0058526B" w:rsidRPr="00406BF2">
              <w:rPr>
                <w:rFonts w:cs="Arial"/>
                <w:spacing w:val="1"/>
                <w:szCs w:val="24"/>
              </w:rPr>
              <w:t>c</w:t>
            </w:r>
            <w:r w:rsidR="0058526B" w:rsidRPr="00406BF2">
              <w:rPr>
                <w:rFonts w:cs="Arial"/>
                <w:szCs w:val="24"/>
              </w:rPr>
              <w:t xml:space="preserve">y </w:t>
            </w:r>
            <w:r>
              <w:rPr>
                <w:rFonts w:cs="Arial"/>
                <w:color w:val="000000"/>
                <w:szCs w:val="24"/>
              </w:rPr>
              <w:t>covers the management of all medical equipment in use in the Cardiff and Vale University Health Boa</w:t>
            </w:r>
            <w:r>
              <w:rPr>
                <w:rFonts w:cs="Arial"/>
                <w:color w:val="000000"/>
                <w:spacing w:val="2"/>
                <w:szCs w:val="24"/>
              </w:rPr>
              <w:t>r</w:t>
            </w:r>
            <w:r>
              <w:rPr>
                <w:rFonts w:cs="Arial"/>
                <w:color w:val="000000"/>
                <w:szCs w:val="24"/>
              </w:rPr>
              <w:t>d irrespective of the source of funding for the equipment.</w:t>
            </w:r>
          </w:p>
          <w:p w:rsidR="00923151" w:rsidRDefault="00923151" w:rsidP="00657E95">
            <w:pPr>
              <w:widowControl w:val="0"/>
              <w:autoSpaceDE w:val="0"/>
              <w:autoSpaceDN w:val="0"/>
              <w:adjustRightInd w:val="0"/>
              <w:spacing w:line="280" w:lineRule="exact"/>
              <w:ind w:left="45"/>
              <w:jc w:val="both"/>
              <w:rPr>
                <w:rFonts w:cs="Arial"/>
                <w:color w:val="000000"/>
                <w:sz w:val="28"/>
                <w:szCs w:val="28"/>
              </w:rPr>
            </w:pPr>
          </w:p>
          <w:p w:rsidR="00923151" w:rsidRDefault="00923151" w:rsidP="00657E95">
            <w:pPr>
              <w:widowControl w:val="0"/>
              <w:autoSpaceDE w:val="0"/>
              <w:autoSpaceDN w:val="0"/>
              <w:adjustRightInd w:val="0"/>
              <w:spacing w:line="276" w:lineRule="exact"/>
              <w:ind w:left="45" w:right="47"/>
              <w:jc w:val="both"/>
              <w:rPr>
                <w:rFonts w:cs="Arial"/>
                <w:color w:val="000000"/>
                <w:szCs w:val="24"/>
              </w:rPr>
            </w:pPr>
            <w:r>
              <w:rPr>
                <w:rFonts w:cs="Arial"/>
                <w:color w:val="000000"/>
                <w:szCs w:val="24"/>
              </w:rPr>
              <w:t>The aim of this p</w:t>
            </w:r>
            <w:r>
              <w:rPr>
                <w:rFonts w:cs="Arial"/>
                <w:color w:val="000000"/>
                <w:spacing w:val="2"/>
                <w:szCs w:val="24"/>
              </w:rPr>
              <w:t>r</w:t>
            </w:r>
            <w:r>
              <w:rPr>
                <w:rFonts w:cs="Arial"/>
                <w:color w:val="000000"/>
                <w:szCs w:val="24"/>
              </w:rPr>
              <w:t>ocedure is</w:t>
            </w:r>
            <w:r>
              <w:rPr>
                <w:rFonts w:cs="Arial"/>
                <w:color w:val="000000"/>
                <w:spacing w:val="1"/>
                <w:szCs w:val="24"/>
              </w:rPr>
              <w:t xml:space="preserve"> </w:t>
            </w:r>
            <w:r>
              <w:rPr>
                <w:rFonts w:cs="Arial"/>
                <w:color w:val="000000"/>
                <w:szCs w:val="24"/>
              </w:rPr>
              <w:t>to</w:t>
            </w:r>
            <w:r>
              <w:rPr>
                <w:rFonts w:cs="Arial"/>
                <w:color w:val="000000"/>
                <w:spacing w:val="1"/>
                <w:szCs w:val="24"/>
              </w:rPr>
              <w:t xml:space="preserve"> </w:t>
            </w:r>
            <w:r>
              <w:rPr>
                <w:rFonts w:cs="Arial"/>
                <w:color w:val="000000"/>
                <w:szCs w:val="24"/>
              </w:rPr>
              <w:t>provide clarity to those undertaking the management of med</w:t>
            </w:r>
            <w:r>
              <w:rPr>
                <w:rFonts w:cs="Arial"/>
                <w:color w:val="000000"/>
                <w:spacing w:val="1"/>
                <w:szCs w:val="24"/>
              </w:rPr>
              <w:t>i</w:t>
            </w:r>
            <w:r>
              <w:rPr>
                <w:rFonts w:cs="Arial"/>
                <w:color w:val="000000"/>
                <w:szCs w:val="24"/>
              </w:rPr>
              <w:t>cal equipment in order</w:t>
            </w:r>
            <w:r>
              <w:rPr>
                <w:rFonts w:cs="Arial"/>
                <w:color w:val="000000"/>
                <w:spacing w:val="1"/>
                <w:szCs w:val="24"/>
              </w:rPr>
              <w:t xml:space="preserve"> </w:t>
            </w:r>
            <w:r>
              <w:rPr>
                <w:rFonts w:cs="Arial"/>
                <w:color w:val="000000"/>
                <w:szCs w:val="24"/>
              </w:rPr>
              <w:t>to ensure that the relevant legislation,</w:t>
            </w:r>
            <w:r>
              <w:rPr>
                <w:rFonts w:cs="Arial"/>
                <w:color w:val="000000"/>
                <w:spacing w:val="1"/>
                <w:szCs w:val="24"/>
              </w:rPr>
              <w:t xml:space="preserve"> </w:t>
            </w:r>
            <w:r>
              <w:rPr>
                <w:rFonts w:cs="Arial"/>
                <w:color w:val="000000"/>
                <w:szCs w:val="24"/>
              </w:rPr>
              <w:t>standards, guidance and best practice are implemen</w:t>
            </w:r>
            <w:r>
              <w:rPr>
                <w:rFonts w:cs="Arial"/>
                <w:color w:val="000000"/>
                <w:spacing w:val="2"/>
                <w:szCs w:val="24"/>
              </w:rPr>
              <w:t>t</w:t>
            </w:r>
            <w:r>
              <w:rPr>
                <w:rFonts w:cs="Arial"/>
                <w:color w:val="000000"/>
                <w:szCs w:val="24"/>
              </w:rPr>
              <w:t>ed</w:t>
            </w:r>
            <w:r w:rsidR="0053541F">
              <w:rPr>
                <w:rFonts w:cs="Arial"/>
                <w:color w:val="000000"/>
                <w:szCs w:val="24"/>
              </w:rPr>
              <w:t xml:space="preserve">, in particular, </w:t>
            </w:r>
            <w:r w:rsidR="008060A5">
              <w:rPr>
                <w:rFonts w:cs="Arial"/>
                <w:color w:val="000000"/>
                <w:szCs w:val="24"/>
              </w:rPr>
              <w:t xml:space="preserve">as set out in </w:t>
            </w:r>
            <w:r w:rsidR="0053541F">
              <w:rPr>
                <w:rFonts w:cs="Arial"/>
                <w:color w:val="000000"/>
                <w:szCs w:val="24"/>
              </w:rPr>
              <w:t xml:space="preserve">the </w:t>
            </w:r>
            <w:hyperlink r:id="rId8" w:history="1">
              <w:r w:rsidR="00406BF2" w:rsidRPr="008060A5">
                <w:rPr>
                  <w:rStyle w:val="Hyperlink"/>
                  <w:szCs w:val="24"/>
                </w:rPr>
                <w:t>Best-practice guidance for the in-house manufacture of medical devices and nonmedical devices, including software in both cases, for use within the same health institution (IPEM January 2021)</w:t>
              </w:r>
            </w:hyperlink>
            <w:r w:rsidR="0053541F">
              <w:rPr>
                <w:rFonts w:cs="Arial"/>
                <w:color w:val="000000"/>
                <w:position w:val="11"/>
                <w:sz w:val="16"/>
                <w:szCs w:val="16"/>
              </w:rPr>
              <w:t>1</w:t>
            </w:r>
            <w:r>
              <w:rPr>
                <w:rFonts w:cs="Arial"/>
                <w:color w:val="000000"/>
                <w:szCs w:val="24"/>
              </w:rPr>
              <w:t>.</w:t>
            </w:r>
          </w:p>
          <w:p w:rsidR="00A34278" w:rsidRPr="00D66C49" w:rsidRDefault="00A34278" w:rsidP="00C33A84">
            <w:pPr>
              <w:rPr>
                <w:i/>
                <w:szCs w:val="24"/>
              </w:rPr>
            </w:pPr>
          </w:p>
        </w:tc>
      </w:tr>
      <w:tr w:rsidR="00A34278" w:rsidRPr="00FE0D88" w:rsidTr="00C33A84">
        <w:tc>
          <w:tcPr>
            <w:tcW w:w="9900" w:type="dxa"/>
            <w:gridSpan w:val="3"/>
          </w:tcPr>
          <w:p w:rsidR="00A34278" w:rsidRPr="00FE0D88" w:rsidRDefault="00A34278" w:rsidP="00C33A84">
            <w:pPr>
              <w:rPr>
                <w:b/>
                <w:szCs w:val="24"/>
              </w:rPr>
            </w:pPr>
            <w:r w:rsidRPr="00FE0D88">
              <w:rPr>
                <w:b/>
                <w:szCs w:val="24"/>
              </w:rPr>
              <w:t>Objectives</w:t>
            </w:r>
          </w:p>
          <w:p w:rsidR="00A34278" w:rsidRPr="00FE0D88" w:rsidRDefault="00A34278" w:rsidP="00C33A84">
            <w:pPr>
              <w:rPr>
                <w:b/>
                <w:szCs w:val="24"/>
              </w:rPr>
            </w:pPr>
          </w:p>
          <w:p w:rsidR="00A34278" w:rsidRDefault="00B67779" w:rsidP="00B67779">
            <w:pPr>
              <w:numPr>
                <w:ilvl w:val="0"/>
                <w:numId w:val="17"/>
              </w:numPr>
              <w:rPr>
                <w:i/>
                <w:szCs w:val="24"/>
              </w:rPr>
            </w:pPr>
            <w:r>
              <w:rPr>
                <w:szCs w:val="24"/>
              </w:rPr>
              <w:t xml:space="preserve">To ensure </w:t>
            </w:r>
            <w:r w:rsidR="005A575A">
              <w:rPr>
                <w:szCs w:val="24"/>
              </w:rPr>
              <w:t xml:space="preserve">Cardiff and Vale UHB </w:t>
            </w:r>
            <w:r w:rsidR="00CD020F">
              <w:rPr>
                <w:szCs w:val="24"/>
              </w:rPr>
              <w:t>complies</w:t>
            </w:r>
            <w:r>
              <w:rPr>
                <w:szCs w:val="24"/>
              </w:rPr>
              <w:t xml:space="preserve"> with </w:t>
            </w:r>
            <w:hyperlink r:id="rId9" w:history="1">
              <w:r w:rsidRPr="005A575A">
                <w:rPr>
                  <w:rStyle w:val="Hyperlink"/>
                  <w:bdr w:val="none" w:sz="0" w:space="0" w:color="auto" w:frame="1"/>
                  <w:shd w:val="clear" w:color="auto" w:fill="FFFFFF"/>
                </w:rPr>
                <w:t>NHS Wales Health and Care Standard 2.9 Medical Devices, Equipment and Diagnostic Systems</w:t>
              </w:r>
            </w:hyperlink>
          </w:p>
          <w:p w:rsidR="00A34278" w:rsidRPr="00FE0D88" w:rsidRDefault="00A34278" w:rsidP="00B67779">
            <w:pPr>
              <w:autoSpaceDE w:val="0"/>
              <w:autoSpaceDN w:val="0"/>
              <w:adjustRightInd w:val="0"/>
              <w:rPr>
                <w:b/>
                <w:szCs w:val="24"/>
              </w:rPr>
            </w:pPr>
          </w:p>
        </w:tc>
      </w:tr>
      <w:tr w:rsidR="00A34278" w:rsidRPr="00FE0D88" w:rsidTr="00C33A84">
        <w:tc>
          <w:tcPr>
            <w:tcW w:w="9900" w:type="dxa"/>
            <w:gridSpan w:val="3"/>
          </w:tcPr>
          <w:p w:rsidR="00A34278" w:rsidRDefault="00A34278" w:rsidP="00C33A84">
            <w:pPr>
              <w:rPr>
                <w:b/>
                <w:szCs w:val="24"/>
              </w:rPr>
            </w:pPr>
            <w:r w:rsidRPr="00FE0D88">
              <w:rPr>
                <w:b/>
                <w:szCs w:val="24"/>
              </w:rPr>
              <w:t>Scope</w:t>
            </w:r>
          </w:p>
          <w:p w:rsidR="00A34278" w:rsidRDefault="00A34278" w:rsidP="00C33A84">
            <w:pPr>
              <w:rPr>
                <w:b/>
                <w:szCs w:val="24"/>
              </w:rPr>
            </w:pPr>
          </w:p>
          <w:p w:rsidR="00A34278" w:rsidRPr="0066026A" w:rsidRDefault="00A34278" w:rsidP="00050761">
            <w:pPr>
              <w:ind w:left="45" w:right="141"/>
              <w:jc w:val="both"/>
              <w:rPr>
                <w:rFonts w:cs="Arial"/>
                <w:szCs w:val="24"/>
                <w:lang w:eastAsia="en-GB"/>
              </w:rPr>
            </w:pPr>
            <w:r w:rsidRPr="0066026A">
              <w:rPr>
                <w:rFonts w:cs="Arial"/>
                <w:szCs w:val="24"/>
                <w:lang w:eastAsia="en-GB"/>
              </w:rPr>
              <w:t>This p</w:t>
            </w:r>
            <w:r>
              <w:rPr>
                <w:rFonts w:cs="Arial"/>
                <w:szCs w:val="24"/>
                <w:lang w:eastAsia="en-GB"/>
              </w:rPr>
              <w:t>rocedure</w:t>
            </w:r>
            <w:r w:rsidRPr="0066026A">
              <w:rPr>
                <w:rFonts w:cs="Arial"/>
                <w:szCs w:val="24"/>
                <w:lang w:eastAsia="en-GB"/>
              </w:rPr>
              <w:t xml:space="preserve"> applies to all of our staff in all locations including those with honorary contracts</w:t>
            </w:r>
            <w:r w:rsidR="00DD41ED">
              <w:t>. It applies to all Medical Equipment used by Cardiff and Vale UHB services irrespective of whether the Medical Equipment is owned, loaned, leased or used by commissioned external service providers.</w:t>
            </w:r>
          </w:p>
          <w:p w:rsidR="00A34278" w:rsidRPr="00FE0D88" w:rsidRDefault="00A34278" w:rsidP="00C33A84">
            <w:pPr>
              <w:rPr>
                <w:szCs w:val="24"/>
              </w:rPr>
            </w:pPr>
          </w:p>
        </w:tc>
      </w:tr>
      <w:tr w:rsidR="00A34278" w:rsidRPr="00FE0D88" w:rsidTr="00C33A84">
        <w:tc>
          <w:tcPr>
            <w:tcW w:w="2880" w:type="dxa"/>
            <w:tcBorders>
              <w:bottom w:val="single" w:sz="4" w:space="0" w:color="auto"/>
            </w:tcBorders>
          </w:tcPr>
          <w:p w:rsidR="00A34278" w:rsidRPr="00FE0D88" w:rsidRDefault="00A34278" w:rsidP="00C33A84">
            <w:pPr>
              <w:rPr>
                <w:b/>
                <w:szCs w:val="24"/>
              </w:rPr>
            </w:pPr>
            <w:r w:rsidRPr="00FE0D88">
              <w:rPr>
                <w:b/>
                <w:szCs w:val="24"/>
              </w:rPr>
              <w:t xml:space="preserve">Equality </w:t>
            </w:r>
            <w:r w:rsidR="001B0BF5">
              <w:rPr>
                <w:b/>
                <w:szCs w:val="24"/>
              </w:rPr>
              <w:t xml:space="preserve">Health </w:t>
            </w:r>
            <w:r w:rsidRPr="00FE0D88">
              <w:rPr>
                <w:b/>
                <w:szCs w:val="24"/>
              </w:rPr>
              <w:t xml:space="preserve">Impact Assessment </w:t>
            </w:r>
          </w:p>
        </w:tc>
        <w:tc>
          <w:tcPr>
            <w:tcW w:w="7020" w:type="dxa"/>
            <w:gridSpan w:val="2"/>
          </w:tcPr>
          <w:p w:rsidR="00E22F9B" w:rsidRDefault="00E22F9B" w:rsidP="00453188">
            <w:pPr>
              <w:rPr>
                <w:szCs w:val="24"/>
              </w:rPr>
            </w:pPr>
          </w:p>
          <w:p w:rsidR="00A34278" w:rsidRDefault="00A34278" w:rsidP="00EF3539">
            <w:pPr>
              <w:ind w:right="141"/>
              <w:jc w:val="both"/>
              <w:rPr>
                <w:rFonts w:cs="Arial"/>
                <w:szCs w:val="24"/>
              </w:rPr>
            </w:pPr>
            <w:r w:rsidRPr="00453188">
              <w:rPr>
                <w:szCs w:val="24"/>
              </w:rPr>
              <w:t>An Equality</w:t>
            </w:r>
            <w:r w:rsidR="001B0BF5" w:rsidRPr="00453188">
              <w:rPr>
                <w:szCs w:val="24"/>
              </w:rPr>
              <w:t xml:space="preserve"> Health</w:t>
            </w:r>
            <w:r w:rsidRPr="00453188">
              <w:rPr>
                <w:szCs w:val="24"/>
              </w:rPr>
              <w:t xml:space="preserve"> Impact Assessment </w:t>
            </w:r>
            <w:r w:rsidR="001B0BF5" w:rsidRPr="00453188">
              <w:rPr>
                <w:szCs w:val="24"/>
              </w:rPr>
              <w:t xml:space="preserve">(EHIA) </w:t>
            </w:r>
            <w:r w:rsidR="00453188" w:rsidRPr="00453188">
              <w:rPr>
                <w:szCs w:val="24"/>
              </w:rPr>
              <w:t xml:space="preserve">has not been completed as this </w:t>
            </w:r>
            <w:r w:rsidRPr="00453188">
              <w:rPr>
                <w:rFonts w:cs="Arial"/>
                <w:szCs w:val="24"/>
              </w:rPr>
              <w:t xml:space="preserve">procedure has been written to support the implementation the </w:t>
            </w:r>
            <w:r w:rsidR="00406BF2" w:rsidRPr="00406BF2">
              <w:rPr>
                <w:rFonts w:cs="Arial"/>
                <w:szCs w:val="24"/>
              </w:rPr>
              <w:t>Cardi</w:t>
            </w:r>
            <w:r w:rsidR="00406BF2" w:rsidRPr="00406BF2">
              <w:rPr>
                <w:rFonts w:cs="Arial"/>
                <w:spacing w:val="2"/>
                <w:szCs w:val="24"/>
              </w:rPr>
              <w:t>f</w:t>
            </w:r>
            <w:r w:rsidR="00406BF2" w:rsidRPr="00406BF2">
              <w:rPr>
                <w:rFonts w:cs="Arial"/>
                <w:szCs w:val="24"/>
              </w:rPr>
              <w:t>f and Vale UHB Medical Equipment Management Poli</w:t>
            </w:r>
            <w:r w:rsidR="00406BF2" w:rsidRPr="00406BF2">
              <w:rPr>
                <w:rFonts w:cs="Arial"/>
                <w:spacing w:val="1"/>
                <w:szCs w:val="24"/>
              </w:rPr>
              <w:t>c</w:t>
            </w:r>
            <w:r w:rsidR="00406BF2" w:rsidRPr="00406BF2">
              <w:rPr>
                <w:rFonts w:cs="Arial"/>
                <w:szCs w:val="24"/>
              </w:rPr>
              <w:t xml:space="preserve">y </w:t>
            </w:r>
            <w:r w:rsidR="00453188" w:rsidRPr="00453188">
              <w:rPr>
                <w:rFonts w:cs="Arial"/>
                <w:szCs w:val="24"/>
              </w:rPr>
              <w:t xml:space="preserve">for which </w:t>
            </w:r>
            <w:r w:rsidR="00A16405">
              <w:rPr>
                <w:rFonts w:cs="Arial"/>
                <w:szCs w:val="24"/>
              </w:rPr>
              <w:t xml:space="preserve">an </w:t>
            </w:r>
            <w:r w:rsidR="00453188" w:rsidRPr="00453188">
              <w:rPr>
                <w:rFonts w:cs="Arial"/>
                <w:szCs w:val="24"/>
              </w:rPr>
              <w:t xml:space="preserve">assessment </w:t>
            </w:r>
            <w:r w:rsidR="00CD020F">
              <w:rPr>
                <w:rFonts w:cs="Arial"/>
                <w:szCs w:val="24"/>
              </w:rPr>
              <w:t xml:space="preserve">has been completed and </w:t>
            </w:r>
            <w:r w:rsidR="00453188" w:rsidRPr="00453188">
              <w:rPr>
                <w:rFonts w:cs="Arial"/>
                <w:szCs w:val="24"/>
              </w:rPr>
              <w:t>found a positive</w:t>
            </w:r>
            <w:r w:rsidRPr="00453188">
              <w:rPr>
                <w:rFonts w:cs="Arial"/>
                <w:szCs w:val="24"/>
              </w:rPr>
              <w:t xml:space="preserve"> impact. </w:t>
            </w:r>
          </w:p>
          <w:p w:rsidR="00E22F9B" w:rsidRPr="00453188" w:rsidRDefault="00E22F9B" w:rsidP="00453188">
            <w:pPr>
              <w:rPr>
                <w:szCs w:val="24"/>
              </w:rPr>
            </w:pPr>
          </w:p>
        </w:tc>
      </w:tr>
      <w:tr w:rsidR="00A34278" w:rsidRPr="00FE0D88" w:rsidTr="00C33A8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34278" w:rsidRPr="00FE0D88" w:rsidRDefault="00A34278" w:rsidP="00C33A84">
            <w:pPr>
              <w:rPr>
                <w:b/>
                <w:szCs w:val="24"/>
              </w:rPr>
            </w:pPr>
            <w:r w:rsidRPr="00FE0D88">
              <w:rPr>
                <w:b/>
                <w:szCs w:val="24"/>
              </w:rPr>
              <w:t xml:space="preserve">Documents to read alongside this Procedure </w:t>
            </w:r>
          </w:p>
        </w:tc>
        <w:tc>
          <w:tcPr>
            <w:tcW w:w="7020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A34278" w:rsidRPr="00406BF2" w:rsidRDefault="00795EDF" w:rsidP="00C33A84">
            <w:pPr>
              <w:rPr>
                <w:i/>
                <w:szCs w:val="24"/>
              </w:rPr>
            </w:pPr>
            <w:hyperlink r:id="rId10" w:history="1">
              <w:r w:rsidR="0058526B" w:rsidRPr="00406BF2">
                <w:rPr>
                  <w:rFonts w:cs="Arial"/>
                  <w:szCs w:val="24"/>
                </w:rPr>
                <w:t>Cardi</w:t>
              </w:r>
              <w:r w:rsidR="0058526B" w:rsidRPr="00406BF2">
                <w:rPr>
                  <w:rFonts w:cs="Arial"/>
                  <w:spacing w:val="2"/>
                  <w:szCs w:val="24"/>
                </w:rPr>
                <w:t>f</w:t>
              </w:r>
              <w:r w:rsidR="0058526B" w:rsidRPr="00406BF2">
                <w:rPr>
                  <w:rFonts w:cs="Arial"/>
                  <w:szCs w:val="24"/>
                </w:rPr>
                <w:t>f and Vale UHB Medical Equipment Management Poli</w:t>
              </w:r>
              <w:r w:rsidR="0058526B" w:rsidRPr="00406BF2">
                <w:rPr>
                  <w:rFonts w:cs="Arial"/>
                  <w:spacing w:val="1"/>
                  <w:szCs w:val="24"/>
                </w:rPr>
                <w:t>c</w:t>
              </w:r>
              <w:r w:rsidR="0058526B" w:rsidRPr="00406BF2">
                <w:rPr>
                  <w:rFonts w:cs="Arial"/>
                  <w:szCs w:val="24"/>
                </w:rPr>
                <w:t>y</w:t>
              </w:r>
              <w:r w:rsidR="0058526B" w:rsidRPr="00406BF2">
                <w:rPr>
                  <w:rFonts w:cs="Arial"/>
                  <w:color w:val="0000FF"/>
                  <w:szCs w:val="24"/>
                </w:rPr>
                <w:t xml:space="preserve"> </w:t>
              </w:r>
              <w:r w:rsidR="00A16405" w:rsidRPr="00406BF2">
                <w:rPr>
                  <w:rFonts w:cs="Arial"/>
                  <w:color w:val="0000FF"/>
                  <w:szCs w:val="24"/>
                </w:rPr>
                <w:t xml:space="preserve"> </w:t>
              </w:r>
            </w:hyperlink>
          </w:p>
        </w:tc>
      </w:tr>
      <w:tr w:rsidR="00A34278" w:rsidRPr="00FE0D88" w:rsidTr="00C33A84">
        <w:tc>
          <w:tcPr>
            <w:tcW w:w="2880" w:type="dxa"/>
            <w:tcBorders>
              <w:top w:val="single" w:sz="4" w:space="0" w:color="auto"/>
            </w:tcBorders>
          </w:tcPr>
          <w:p w:rsidR="00A34278" w:rsidRPr="00FE0D88" w:rsidRDefault="00A34278" w:rsidP="00C33A84">
            <w:pPr>
              <w:rPr>
                <w:b/>
                <w:szCs w:val="24"/>
              </w:rPr>
            </w:pPr>
            <w:r w:rsidRPr="00FE0D88">
              <w:rPr>
                <w:b/>
                <w:szCs w:val="24"/>
              </w:rPr>
              <w:t>Approved by</w:t>
            </w:r>
          </w:p>
        </w:tc>
        <w:tc>
          <w:tcPr>
            <w:tcW w:w="7020" w:type="dxa"/>
            <w:gridSpan w:val="2"/>
          </w:tcPr>
          <w:p w:rsidR="00E22F9B" w:rsidRDefault="00E22F9B" w:rsidP="00C33A84">
            <w:pPr>
              <w:rPr>
                <w:szCs w:val="24"/>
              </w:rPr>
            </w:pPr>
          </w:p>
          <w:p w:rsidR="00A34278" w:rsidRPr="00DD41ED" w:rsidRDefault="00E22F9B" w:rsidP="00C33A84">
            <w:pPr>
              <w:rPr>
                <w:szCs w:val="24"/>
              </w:rPr>
            </w:pPr>
            <w:r>
              <w:rPr>
                <w:szCs w:val="24"/>
              </w:rPr>
              <w:t xml:space="preserve">Cardiff and Vale </w:t>
            </w:r>
            <w:r w:rsidR="00DD41ED" w:rsidRPr="00DD41ED">
              <w:rPr>
                <w:szCs w:val="24"/>
              </w:rPr>
              <w:t>UHB Medical Equipment Group</w:t>
            </w:r>
          </w:p>
          <w:p w:rsidR="00A34278" w:rsidRPr="00FE0D88" w:rsidRDefault="00A34278" w:rsidP="00C33A84">
            <w:pPr>
              <w:rPr>
                <w:szCs w:val="24"/>
              </w:rPr>
            </w:pPr>
          </w:p>
        </w:tc>
      </w:tr>
    </w:tbl>
    <w:p w:rsidR="00036A23" w:rsidRDefault="00036A23" w:rsidP="008A0D98"/>
    <w:p w:rsidR="00435690" w:rsidRDefault="00435690" w:rsidP="008A0D98"/>
    <w:p w:rsidR="00CD0C39" w:rsidRDefault="00CD0C39" w:rsidP="008A0D98"/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80"/>
        <w:gridCol w:w="7020"/>
      </w:tblGrid>
      <w:tr w:rsidR="00A34278" w:rsidRPr="00FE0D88" w:rsidTr="00C33A84">
        <w:tc>
          <w:tcPr>
            <w:tcW w:w="2880" w:type="dxa"/>
          </w:tcPr>
          <w:p w:rsidR="00A34278" w:rsidRPr="00FE0D88" w:rsidRDefault="00A34278" w:rsidP="00C33A84">
            <w:pPr>
              <w:rPr>
                <w:b/>
                <w:szCs w:val="24"/>
              </w:rPr>
            </w:pPr>
            <w:r w:rsidRPr="00FE0D88">
              <w:rPr>
                <w:b/>
                <w:szCs w:val="24"/>
              </w:rPr>
              <w:t>Accountable Executive or Clinical Board Director</w:t>
            </w:r>
          </w:p>
        </w:tc>
        <w:tc>
          <w:tcPr>
            <w:tcW w:w="7020" w:type="dxa"/>
          </w:tcPr>
          <w:p w:rsidR="001B7C48" w:rsidRDefault="001B7C48" w:rsidP="00E961AD">
            <w:pPr>
              <w:widowControl w:val="0"/>
              <w:tabs>
                <w:tab w:val="left" w:pos="5160"/>
              </w:tabs>
              <w:autoSpaceDE w:val="0"/>
              <w:autoSpaceDN w:val="0"/>
              <w:adjustRightInd w:val="0"/>
              <w:ind w:right="-20"/>
              <w:rPr>
                <w:rFonts w:cs="Arial"/>
                <w:szCs w:val="24"/>
              </w:rPr>
            </w:pPr>
          </w:p>
          <w:p w:rsidR="00E961AD" w:rsidRDefault="00E961AD" w:rsidP="00E961AD">
            <w:pPr>
              <w:widowControl w:val="0"/>
              <w:tabs>
                <w:tab w:val="left" w:pos="5160"/>
              </w:tabs>
              <w:autoSpaceDE w:val="0"/>
              <w:autoSpaceDN w:val="0"/>
              <w:adjustRightInd w:val="0"/>
              <w:ind w:right="-2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Executive</w:t>
            </w:r>
            <w:r>
              <w:rPr>
                <w:rFonts w:cs="Arial"/>
                <w:spacing w:val="1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>Director</w:t>
            </w:r>
            <w:r>
              <w:rPr>
                <w:rFonts w:cs="Arial"/>
                <w:spacing w:val="1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>of</w:t>
            </w:r>
            <w:r>
              <w:rPr>
                <w:rFonts w:cs="Arial"/>
                <w:spacing w:val="-1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>Therapies</w:t>
            </w:r>
            <w:r>
              <w:rPr>
                <w:rFonts w:cs="Arial"/>
                <w:spacing w:val="1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>and Health Science</w:t>
            </w:r>
          </w:p>
          <w:p w:rsidR="00A34278" w:rsidRPr="00FE0D88" w:rsidRDefault="00A34278" w:rsidP="00C33A84">
            <w:pPr>
              <w:rPr>
                <w:szCs w:val="24"/>
              </w:rPr>
            </w:pPr>
          </w:p>
        </w:tc>
      </w:tr>
      <w:tr w:rsidR="00A34278" w:rsidRPr="00FE0D88" w:rsidTr="00C33A84">
        <w:tc>
          <w:tcPr>
            <w:tcW w:w="2880" w:type="dxa"/>
          </w:tcPr>
          <w:p w:rsidR="00A34278" w:rsidRPr="00FE0D88" w:rsidRDefault="00A34278" w:rsidP="00C33A84">
            <w:pPr>
              <w:rPr>
                <w:b/>
                <w:szCs w:val="24"/>
              </w:rPr>
            </w:pPr>
            <w:r w:rsidRPr="00FE0D88">
              <w:rPr>
                <w:b/>
                <w:szCs w:val="24"/>
              </w:rPr>
              <w:t>Author(s)</w:t>
            </w:r>
          </w:p>
          <w:p w:rsidR="00A34278" w:rsidRPr="00FE0D88" w:rsidRDefault="00A34278" w:rsidP="00C33A84">
            <w:pPr>
              <w:rPr>
                <w:szCs w:val="24"/>
              </w:rPr>
            </w:pPr>
          </w:p>
        </w:tc>
        <w:tc>
          <w:tcPr>
            <w:tcW w:w="7020" w:type="dxa"/>
          </w:tcPr>
          <w:p w:rsidR="001B7C48" w:rsidRDefault="001B7C48" w:rsidP="00C33A84">
            <w:pPr>
              <w:rPr>
                <w:rFonts w:cs="Arial"/>
                <w:szCs w:val="24"/>
              </w:rPr>
            </w:pPr>
          </w:p>
          <w:p w:rsidR="00A34278" w:rsidRDefault="00E961AD" w:rsidP="00C33A84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Head of Rehabilita</w:t>
            </w:r>
            <w:r>
              <w:rPr>
                <w:rFonts w:cs="Arial"/>
                <w:spacing w:val="1"/>
                <w:szCs w:val="24"/>
              </w:rPr>
              <w:t>t</w:t>
            </w:r>
            <w:r>
              <w:rPr>
                <w:rFonts w:cs="Arial"/>
                <w:szCs w:val="24"/>
              </w:rPr>
              <w:t>ion</w:t>
            </w:r>
            <w:r>
              <w:rPr>
                <w:rFonts w:cs="Arial"/>
                <w:spacing w:val="2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>Engineering</w:t>
            </w:r>
          </w:p>
          <w:p w:rsidR="001B7C48" w:rsidRPr="00FE0D88" w:rsidRDefault="001B7C48" w:rsidP="00C33A84">
            <w:pPr>
              <w:rPr>
                <w:i/>
                <w:szCs w:val="24"/>
              </w:rPr>
            </w:pPr>
          </w:p>
        </w:tc>
      </w:tr>
      <w:tr w:rsidR="00A34278" w:rsidRPr="00FE0D88" w:rsidTr="00C33A84">
        <w:tc>
          <w:tcPr>
            <w:tcW w:w="9900" w:type="dxa"/>
            <w:gridSpan w:val="2"/>
          </w:tcPr>
          <w:p w:rsidR="00A34278" w:rsidRPr="00573A96" w:rsidRDefault="00A34278" w:rsidP="00C33A84">
            <w:pPr>
              <w:pStyle w:val="Heading6"/>
              <w:jc w:val="center"/>
              <w:rPr>
                <w:sz w:val="20"/>
                <w:u w:val="single"/>
                <w:lang w:val="en-GB"/>
              </w:rPr>
            </w:pPr>
            <w:r w:rsidRPr="00573A96">
              <w:rPr>
                <w:sz w:val="20"/>
                <w:u w:val="single"/>
                <w:lang w:val="en-GB"/>
              </w:rPr>
              <w:t>Disclaimer</w:t>
            </w:r>
          </w:p>
          <w:p w:rsidR="00A34278" w:rsidRDefault="00A34278" w:rsidP="00C33A84">
            <w:pPr>
              <w:ind w:right="-483"/>
              <w:jc w:val="center"/>
              <w:rPr>
                <w:b/>
              </w:rPr>
            </w:pPr>
            <w:r w:rsidRPr="00FE0D88">
              <w:rPr>
                <w:b/>
              </w:rPr>
              <w:t xml:space="preserve">If the review date of this document has passed please ensure that the version </w:t>
            </w:r>
          </w:p>
          <w:p w:rsidR="00A34278" w:rsidRDefault="00A34278" w:rsidP="00C33A84">
            <w:pPr>
              <w:ind w:right="-483"/>
              <w:jc w:val="center"/>
              <w:rPr>
                <w:b/>
              </w:rPr>
            </w:pPr>
            <w:r w:rsidRPr="00FE0D88">
              <w:rPr>
                <w:b/>
              </w:rPr>
              <w:t xml:space="preserve">you are using is the most up to date either by contacting the document author </w:t>
            </w:r>
          </w:p>
          <w:p w:rsidR="00A34278" w:rsidRPr="00FE0D88" w:rsidRDefault="00A34278" w:rsidP="00C33A84">
            <w:pPr>
              <w:ind w:right="-483"/>
              <w:jc w:val="center"/>
              <w:rPr>
                <w:b/>
                <w:szCs w:val="24"/>
              </w:rPr>
            </w:pPr>
            <w:r w:rsidRPr="00FE0D88">
              <w:rPr>
                <w:b/>
              </w:rPr>
              <w:t xml:space="preserve">or the </w:t>
            </w:r>
            <w:hyperlink r:id="rId11" w:history="1">
              <w:r w:rsidRPr="00FE0D88">
                <w:rPr>
                  <w:rStyle w:val="Hyperlink"/>
                  <w:b/>
                </w:rPr>
                <w:t>Governance Directorate.</w:t>
              </w:r>
            </w:hyperlink>
          </w:p>
        </w:tc>
      </w:tr>
    </w:tbl>
    <w:p w:rsidR="00A34278" w:rsidRPr="00054DDC" w:rsidRDefault="00A34278" w:rsidP="00A34278">
      <w:pPr>
        <w:rPr>
          <w:i/>
          <w:sz w:val="28"/>
          <w:szCs w:val="28"/>
        </w:rPr>
      </w:pPr>
    </w:p>
    <w:tbl>
      <w:tblPr>
        <w:tblW w:w="5808" w:type="pct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76"/>
        <w:gridCol w:w="1577"/>
        <w:gridCol w:w="1752"/>
        <w:gridCol w:w="4732"/>
      </w:tblGrid>
      <w:tr w:rsidR="00A34278" w:rsidRPr="00FE0D88" w:rsidTr="00C33A84">
        <w:trPr>
          <w:trHeight w:val="439"/>
        </w:trPr>
        <w:tc>
          <w:tcPr>
            <w:tcW w:w="5000" w:type="pct"/>
            <w:gridSpan w:val="4"/>
          </w:tcPr>
          <w:p w:rsidR="00A34278" w:rsidRPr="00FE0D88" w:rsidRDefault="00A34278" w:rsidP="00C33A84">
            <w:pPr>
              <w:rPr>
                <w:rFonts w:cs="Arial"/>
                <w:b/>
              </w:rPr>
            </w:pPr>
            <w:r w:rsidRPr="00FE0D88">
              <w:rPr>
                <w:rFonts w:cs="Arial"/>
                <w:b/>
              </w:rPr>
              <w:t>Summary of reviews/amendments</w:t>
            </w:r>
          </w:p>
        </w:tc>
      </w:tr>
      <w:tr w:rsidR="00A34278" w:rsidRPr="00FE0D88" w:rsidTr="00C33A84">
        <w:trPr>
          <w:trHeight w:val="800"/>
        </w:trPr>
        <w:tc>
          <w:tcPr>
            <w:tcW w:w="818" w:type="pct"/>
          </w:tcPr>
          <w:p w:rsidR="00A34278" w:rsidRPr="00FE0D88" w:rsidRDefault="00A34278" w:rsidP="00C33A84">
            <w:pPr>
              <w:rPr>
                <w:rFonts w:cs="Arial"/>
                <w:b/>
              </w:rPr>
            </w:pPr>
            <w:r w:rsidRPr="00FE0D88">
              <w:rPr>
                <w:rFonts w:cs="Arial"/>
                <w:b/>
              </w:rPr>
              <w:t>Version Number</w:t>
            </w:r>
          </w:p>
        </w:tc>
        <w:tc>
          <w:tcPr>
            <w:tcW w:w="818" w:type="pct"/>
          </w:tcPr>
          <w:p w:rsidR="00A34278" w:rsidRPr="00FE0D88" w:rsidRDefault="00A34278" w:rsidP="00C33A84">
            <w:pPr>
              <w:rPr>
                <w:rFonts w:cs="Arial"/>
                <w:b/>
              </w:rPr>
            </w:pPr>
            <w:r w:rsidRPr="00FE0D88">
              <w:rPr>
                <w:rFonts w:cs="Arial"/>
                <w:b/>
              </w:rPr>
              <w:t>Date of Review Approved</w:t>
            </w:r>
          </w:p>
        </w:tc>
        <w:tc>
          <w:tcPr>
            <w:tcW w:w="909" w:type="pct"/>
          </w:tcPr>
          <w:p w:rsidR="00A34278" w:rsidRPr="00FE0D88" w:rsidRDefault="00A34278" w:rsidP="00C33A84">
            <w:pPr>
              <w:rPr>
                <w:rFonts w:cs="Arial"/>
                <w:b/>
              </w:rPr>
            </w:pPr>
            <w:r w:rsidRPr="00FE0D88">
              <w:rPr>
                <w:rFonts w:cs="Arial"/>
                <w:b/>
              </w:rPr>
              <w:t>Date Published</w:t>
            </w:r>
          </w:p>
        </w:tc>
        <w:tc>
          <w:tcPr>
            <w:tcW w:w="2455" w:type="pct"/>
          </w:tcPr>
          <w:p w:rsidR="00A34278" w:rsidRPr="00FE0D88" w:rsidRDefault="00A34278" w:rsidP="00C33A84">
            <w:pPr>
              <w:rPr>
                <w:rFonts w:cs="Arial"/>
                <w:b/>
              </w:rPr>
            </w:pPr>
            <w:r w:rsidRPr="00FE0D88">
              <w:rPr>
                <w:rFonts w:cs="Arial"/>
                <w:b/>
              </w:rPr>
              <w:t>Summary of Amendments</w:t>
            </w:r>
          </w:p>
        </w:tc>
      </w:tr>
      <w:tr w:rsidR="00E961AD" w:rsidTr="00C33A84">
        <w:trPr>
          <w:trHeight w:val="372"/>
        </w:trPr>
        <w:tc>
          <w:tcPr>
            <w:tcW w:w="818" w:type="pct"/>
          </w:tcPr>
          <w:p w:rsidR="00E961AD" w:rsidRDefault="00E961AD" w:rsidP="00096F63">
            <w:pPr>
              <w:widowControl w:val="0"/>
              <w:autoSpaceDE w:val="0"/>
              <w:autoSpaceDN w:val="0"/>
              <w:adjustRightInd w:val="0"/>
              <w:spacing w:line="272" w:lineRule="exact"/>
              <w:ind w:left="102" w:right="-20"/>
              <w:rPr>
                <w:rFonts w:ascii="Times New Roman" w:hAnsi="Times New Roman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818" w:type="pct"/>
          </w:tcPr>
          <w:p w:rsidR="00E961AD" w:rsidRDefault="00E961AD" w:rsidP="00096F63">
            <w:pPr>
              <w:widowControl w:val="0"/>
              <w:autoSpaceDE w:val="0"/>
              <w:autoSpaceDN w:val="0"/>
              <w:adjustRightInd w:val="0"/>
              <w:spacing w:line="272" w:lineRule="exact"/>
              <w:ind w:left="102" w:right="-20"/>
              <w:rPr>
                <w:rFonts w:ascii="Times New Roman" w:hAnsi="Times New Roman"/>
                <w:szCs w:val="24"/>
              </w:rPr>
            </w:pPr>
            <w:r>
              <w:rPr>
                <w:rFonts w:cs="Arial"/>
                <w:szCs w:val="24"/>
              </w:rPr>
              <w:t>01/04/2014</w:t>
            </w:r>
          </w:p>
        </w:tc>
        <w:tc>
          <w:tcPr>
            <w:tcW w:w="909" w:type="pct"/>
          </w:tcPr>
          <w:p w:rsidR="00E961AD" w:rsidRDefault="00E961AD" w:rsidP="00096F63">
            <w:pPr>
              <w:widowControl w:val="0"/>
              <w:autoSpaceDE w:val="0"/>
              <w:autoSpaceDN w:val="0"/>
              <w:adjustRightInd w:val="0"/>
              <w:spacing w:line="272" w:lineRule="exact"/>
              <w:ind w:left="101" w:right="-20"/>
              <w:rPr>
                <w:rFonts w:ascii="Times New Roman" w:hAnsi="Times New Roman"/>
                <w:szCs w:val="24"/>
              </w:rPr>
            </w:pPr>
            <w:r>
              <w:rPr>
                <w:rFonts w:cs="Arial"/>
                <w:szCs w:val="24"/>
              </w:rPr>
              <w:t>15/04/2014</w:t>
            </w:r>
          </w:p>
        </w:tc>
        <w:tc>
          <w:tcPr>
            <w:tcW w:w="2455" w:type="pct"/>
          </w:tcPr>
          <w:p w:rsidR="00E961AD" w:rsidRDefault="00E961AD" w:rsidP="00096F63">
            <w:pPr>
              <w:widowControl w:val="0"/>
              <w:autoSpaceDE w:val="0"/>
              <w:autoSpaceDN w:val="0"/>
              <w:adjustRightInd w:val="0"/>
              <w:spacing w:line="272" w:lineRule="exact"/>
              <w:ind w:left="102" w:right="-2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New Do</w:t>
            </w:r>
            <w:r>
              <w:rPr>
                <w:rFonts w:cs="Arial"/>
                <w:spacing w:val="1"/>
                <w:szCs w:val="24"/>
              </w:rPr>
              <w:t>cu</w:t>
            </w:r>
            <w:r>
              <w:rPr>
                <w:rFonts w:cs="Arial"/>
                <w:szCs w:val="24"/>
              </w:rPr>
              <w:t>ment</w:t>
            </w:r>
          </w:p>
          <w:p w:rsidR="00E961AD" w:rsidRDefault="00E961AD" w:rsidP="00096F63">
            <w:pPr>
              <w:widowControl w:val="0"/>
              <w:autoSpaceDE w:val="0"/>
              <w:autoSpaceDN w:val="0"/>
              <w:adjustRightInd w:val="0"/>
              <w:spacing w:line="272" w:lineRule="exact"/>
              <w:ind w:left="102" w:right="-20"/>
              <w:rPr>
                <w:rFonts w:cs="Arial"/>
                <w:szCs w:val="24"/>
              </w:rPr>
            </w:pPr>
          </w:p>
          <w:p w:rsidR="00E961AD" w:rsidRDefault="00E961AD" w:rsidP="00096F63">
            <w:pPr>
              <w:widowControl w:val="0"/>
              <w:autoSpaceDE w:val="0"/>
              <w:autoSpaceDN w:val="0"/>
              <w:adjustRightInd w:val="0"/>
              <w:spacing w:line="272" w:lineRule="exact"/>
              <w:ind w:left="102" w:right="-20"/>
              <w:rPr>
                <w:rFonts w:ascii="Times New Roman" w:hAnsi="Times New Roman"/>
                <w:szCs w:val="24"/>
              </w:rPr>
            </w:pPr>
          </w:p>
        </w:tc>
      </w:tr>
      <w:tr w:rsidR="00E961AD" w:rsidTr="00C33A84">
        <w:trPr>
          <w:trHeight w:val="800"/>
        </w:trPr>
        <w:tc>
          <w:tcPr>
            <w:tcW w:w="818" w:type="pct"/>
          </w:tcPr>
          <w:p w:rsidR="00E961AD" w:rsidRPr="00FE76C4" w:rsidRDefault="00E961AD" w:rsidP="00096F6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 w:rsidRPr="00FE76C4">
              <w:rPr>
                <w:rFonts w:cs="Arial"/>
                <w:szCs w:val="24"/>
              </w:rPr>
              <w:t xml:space="preserve">  2</w:t>
            </w:r>
          </w:p>
        </w:tc>
        <w:tc>
          <w:tcPr>
            <w:tcW w:w="818" w:type="pct"/>
          </w:tcPr>
          <w:p w:rsidR="00E961AD" w:rsidRPr="00B96A16" w:rsidRDefault="00FE4940" w:rsidP="00096F6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szCs w:val="24"/>
              </w:rPr>
            </w:pPr>
            <w:r>
              <w:t>20/10/</w:t>
            </w:r>
            <w:r w:rsidR="00A67837">
              <w:t>20</w:t>
            </w:r>
            <w:r>
              <w:t>17</w:t>
            </w:r>
          </w:p>
        </w:tc>
        <w:tc>
          <w:tcPr>
            <w:tcW w:w="909" w:type="pct"/>
          </w:tcPr>
          <w:p w:rsidR="00E961AD" w:rsidRPr="00B96A16" w:rsidRDefault="00FE4940" w:rsidP="00096F6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szCs w:val="24"/>
              </w:rPr>
            </w:pPr>
            <w:r>
              <w:t>12/12/</w:t>
            </w:r>
            <w:r w:rsidR="00A67837">
              <w:t>20</w:t>
            </w:r>
            <w:r>
              <w:t>17</w:t>
            </w:r>
          </w:p>
        </w:tc>
        <w:tc>
          <w:tcPr>
            <w:tcW w:w="2455" w:type="pct"/>
          </w:tcPr>
          <w:p w:rsidR="00E961AD" w:rsidRPr="00FE76C4" w:rsidRDefault="00E961AD" w:rsidP="00096F6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 w:rsidRPr="00FE76C4">
              <w:rPr>
                <w:rFonts w:cs="Arial"/>
                <w:szCs w:val="24"/>
              </w:rPr>
              <w:t xml:space="preserve">  Updated terminology and references</w:t>
            </w:r>
          </w:p>
        </w:tc>
      </w:tr>
      <w:tr w:rsidR="009D4DAA" w:rsidTr="00C33A84">
        <w:trPr>
          <w:trHeight w:val="800"/>
        </w:trPr>
        <w:tc>
          <w:tcPr>
            <w:tcW w:w="818" w:type="pct"/>
          </w:tcPr>
          <w:p w:rsidR="009D4DAA" w:rsidRPr="00FE0D88" w:rsidRDefault="009D4DAA" w:rsidP="009D4DAA">
            <w:pPr>
              <w:rPr>
                <w:rFonts w:cs="Arial"/>
                <w:color w:val="FF0000"/>
              </w:rPr>
            </w:pPr>
            <w:r w:rsidRPr="00FE76C4">
              <w:rPr>
                <w:rFonts w:cs="Arial"/>
                <w:szCs w:val="24"/>
              </w:rPr>
              <w:t xml:space="preserve">  </w:t>
            </w:r>
            <w:r>
              <w:rPr>
                <w:rFonts w:cs="Arial"/>
                <w:szCs w:val="24"/>
              </w:rPr>
              <w:t>3</w:t>
            </w:r>
          </w:p>
        </w:tc>
        <w:tc>
          <w:tcPr>
            <w:tcW w:w="818" w:type="pct"/>
          </w:tcPr>
          <w:p w:rsidR="009D4DAA" w:rsidRPr="00FE0D88" w:rsidRDefault="00A67837" w:rsidP="009D4DAA">
            <w:pPr>
              <w:jc w:val="center"/>
              <w:rPr>
                <w:rFonts w:cs="Arial"/>
                <w:color w:val="FF0000"/>
              </w:rPr>
            </w:pPr>
            <w:r>
              <w:t>25/03/2020</w:t>
            </w:r>
          </w:p>
        </w:tc>
        <w:tc>
          <w:tcPr>
            <w:tcW w:w="909" w:type="pct"/>
          </w:tcPr>
          <w:p w:rsidR="009D4DAA" w:rsidRPr="00975530" w:rsidRDefault="00406BF2" w:rsidP="009D4DAA">
            <w:pPr>
              <w:jc w:val="center"/>
              <w:rPr>
                <w:rFonts w:cs="Arial"/>
                <w:color w:val="FF0000"/>
              </w:rPr>
            </w:pPr>
            <w:r w:rsidRPr="00406BF2">
              <w:t>15/03/</w:t>
            </w:r>
            <w:r>
              <w:t>20</w:t>
            </w:r>
            <w:r w:rsidRPr="00406BF2">
              <w:t>20</w:t>
            </w:r>
          </w:p>
        </w:tc>
        <w:tc>
          <w:tcPr>
            <w:tcW w:w="2455" w:type="pct"/>
          </w:tcPr>
          <w:p w:rsidR="009D4DAA" w:rsidRPr="00FE0D88" w:rsidRDefault="009D4DAA" w:rsidP="005C2BEB">
            <w:pPr>
              <w:ind w:left="109" w:hanging="109"/>
              <w:rPr>
                <w:rFonts w:cs="Arial"/>
                <w:color w:val="FF0000"/>
              </w:rPr>
            </w:pPr>
            <w:r>
              <w:rPr>
                <w:rFonts w:cs="Arial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ab/>
              <w:t>Update to take account of full implementation of MDR 2017 with effect from 26</w:t>
            </w:r>
            <w:r w:rsidRPr="005C2BEB">
              <w:rPr>
                <w:rFonts w:cs="Arial"/>
                <w:szCs w:val="24"/>
                <w:vertAlign w:val="superscript"/>
              </w:rPr>
              <w:t>th</w:t>
            </w:r>
            <w:r>
              <w:rPr>
                <w:rFonts w:cs="Arial"/>
                <w:szCs w:val="24"/>
              </w:rPr>
              <w:t xml:space="preserve"> May 2020 pending publication of relevant MHRA Guidance  </w:t>
            </w:r>
          </w:p>
        </w:tc>
      </w:tr>
      <w:tr w:rsidR="0058526B" w:rsidTr="00C33A84">
        <w:trPr>
          <w:trHeight w:val="800"/>
        </w:trPr>
        <w:tc>
          <w:tcPr>
            <w:tcW w:w="818" w:type="pct"/>
          </w:tcPr>
          <w:p w:rsidR="0058526B" w:rsidRPr="00E131BF" w:rsidRDefault="0058526B" w:rsidP="0058526B">
            <w:r w:rsidRPr="00FE76C4">
              <w:rPr>
                <w:rFonts w:cs="Arial"/>
                <w:szCs w:val="24"/>
              </w:rPr>
              <w:t xml:space="preserve">  </w:t>
            </w:r>
            <w:r>
              <w:rPr>
                <w:rFonts w:cs="Arial"/>
                <w:szCs w:val="24"/>
              </w:rPr>
              <w:t>4</w:t>
            </w:r>
          </w:p>
        </w:tc>
        <w:tc>
          <w:tcPr>
            <w:tcW w:w="818" w:type="pct"/>
          </w:tcPr>
          <w:p w:rsidR="0058526B" w:rsidRPr="00E131BF" w:rsidRDefault="0058526B" w:rsidP="0058526B">
            <w:r>
              <w:t>17/03/2021</w:t>
            </w:r>
          </w:p>
        </w:tc>
        <w:tc>
          <w:tcPr>
            <w:tcW w:w="909" w:type="pct"/>
          </w:tcPr>
          <w:p w:rsidR="0058526B" w:rsidRPr="00E131BF" w:rsidRDefault="00944D20" w:rsidP="0058526B">
            <w:pPr>
              <w:jc w:val="center"/>
            </w:pPr>
            <w:r>
              <w:t>04/04/21</w:t>
            </w:r>
          </w:p>
        </w:tc>
        <w:tc>
          <w:tcPr>
            <w:tcW w:w="2455" w:type="pct"/>
          </w:tcPr>
          <w:p w:rsidR="0058526B" w:rsidRPr="00E131BF" w:rsidRDefault="0058526B">
            <w:pPr>
              <w:ind w:left="130"/>
            </w:pPr>
            <w:r>
              <w:rPr>
                <w:rFonts w:cs="Arial"/>
                <w:szCs w:val="24"/>
              </w:rPr>
              <w:t xml:space="preserve">Update to take account of </w:t>
            </w:r>
            <w:r w:rsidR="00D13D11">
              <w:rPr>
                <w:rFonts w:cs="Arial"/>
                <w:szCs w:val="24"/>
              </w:rPr>
              <w:t>the changes</w:t>
            </w:r>
            <w:r w:rsidR="00354B3E">
              <w:rPr>
                <w:rFonts w:cs="Arial"/>
                <w:szCs w:val="24"/>
              </w:rPr>
              <w:t xml:space="preserve"> in legislation as a result of Brexit and publication of the </w:t>
            </w:r>
            <w:hyperlink r:id="rId12" w:history="1">
              <w:r w:rsidR="00354B3E" w:rsidRPr="008060A5">
                <w:rPr>
                  <w:rStyle w:val="Hyperlink"/>
                  <w:szCs w:val="24"/>
                </w:rPr>
                <w:t>Best-practice guidance for the in-house manufacture of medical devices and nonmedical devices, including software in both cases, for use within the same health institution (IPEM January 2021)</w:t>
              </w:r>
            </w:hyperlink>
          </w:p>
        </w:tc>
      </w:tr>
      <w:tr w:rsidR="008E015B" w:rsidTr="00C33A84">
        <w:trPr>
          <w:trHeight w:val="800"/>
        </w:trPr>
        <w:tc>
          <w:tcPr>
            <w:tcW w:w="818" w:type="pct"/>
          </w:tcPr>
          <w:p w:rsidR="008E015B" w:rsidRPr="00FE76C4" w:rsidRDefault="008E015B" w:rsidP="008E015B">
            <w:pPr>
              <w:rPr>
                <w:rFonts w:cs="Arial"/>
                <w:szCs w:val="24"/>
              </w:rPr>
            </w:pPr>
            <w:r w:rsidRPr="00FE76C4">
              <w:rPr>
                <w:rFonts w:cs="Arial"/>
                <w:szCs w:val="24"/>
              </w:rPr>
              <w:t xml:space="preserve">  </w:t>
            </w:r>
            <w:r>
              <w:rPr>
                <w:rFonts w:cs="Arial"/>
                <w:szCs w:val="24"/>
              </w:rPr>
              <w:t>5</w:t>
            </w:r>
          </w:p>
        </w:tc>
        <w:tc>
          <w:tcPr>
            <w:tcW w:w="818" w:type="pct"/>
          </w:tcPr>
          <w:p w:rsidR="008E015B" w:rsidRDefault="008E015B" w:rsidP="008E015B">
            <w:r>
              <w:t>02/03/2022</w:t>
            </w:r>
          </w:p>
        </w:tc>
        <w:tc>
          <w:tcPr>
            <w:tcW w:w="909" w:type="pct"/>
          </w:tcPr>
          <w:p w:rsidR="008E015B" w:rsidRDefault="00795EDF" w:rsidP="008E015B">
            <w:pPr>
              <w:jc w:val="center"/>
            </w:pPr>
            <w:r w:rsidRPr="00795EDF">
              <w:t>14/04/2022</w:t>
            </w:r>
          </w:p>
        </w:tc>
        <w:tc>
          <w:tcPr>
            <w:tcW w:w="2455" w:type="pct"/>
          </w:tcPr>
          <w:p w:rsidR="008E015B" w:rsidRPr="00B3416A" w:rsidRDefault="003B5A72">
            <w:pPr>
              <w:ind w:left="130"/>
              <w:rPr>
                <w:rFonts w:cs="Arial"/>
                <w:color w:val="1F4E79" w:themeColor="accent1" w:themeShade="80"/>
                <w:szCs w:val="24"/>
              </w:rPr>
            </w:pPr>
            <w:r>
              <w:rPr>
                <w:rFonts w:cs="Arial"/>
                <w:color w:val="000000"/>
                <w:szCs w:val="24"/>
              </w:rPr>
              <w:t>Review and interim update by UHB MEG of the UHB Medical Equipment Management Policy / UHB Management of Medical Equipment Procedure / UHB In-house Adaption, Modification, Manufacture and Repair of Medical Equipment Procedure pending the outcome of the MHRA consultation on medical device regulation in the UK and subsequent introduction of new legislation.</w:t>
            </w:r>
          </w:p>
        </w:tc>
      </w:tr>
    </w:tbl>
    <w:p w:rsidR="00A16405" w:rsidRDefault="00A16405" w:rsidP="008A0D98">
      <w:pPr>
        <w:rPr>
          <w:b/>
          <w:szCs w:val="28"/>
        </w:rPr>
      </w:pPr>
    </w:p>
    <w:p w:rsidR="00354B3E" w:rsidRPr="00A67837" w:rsidRDefault="00354B3E" w:rsidP="008A0D98">
      <w:pPr>
        <w:rPr>
          <w:b/>
          <w:szCs w:val="28"/>
        </w:rPr>
        <w:sectPr w:rsidR="00354B3E" w:rsidRPr="00A67837" w:rsidSect="00406BF2">
          <w:headerReference w:type="even" r:id="rId13"/>
          <w:headerReference w:type="default" r:id="rId14"/>
          <w:footerReference w:type="default" r:id="rId15"/>
          <w:headerReference w:type="first" r:id="rId16"/>
          <w:pgSz w:w="11900" w:h="16840" w:code="9"/>
          <w:pgMar w:top="1440" w:right="1797" w:bottom="2126" w:left="1797" w:header="425" w:footer="1826" w:gutter="0"/>
          <w:cols w:space="708"/>
          <w:titlePg/>
          <w:docGrid w:linePitch="360"/>
        </w:sectPr>
      </w:pPr>
    </w:p>
    <w:p w:rsidR="00A16405" w:rsidRDefault="00A16405" w:rsidP="00D15211">
      <w:pPr>
        <w:widowControl w:val="0"/>
        <w:autoSpaceDE w:val="0"/>
        <w:autoSpaceDN w:val="0"/>
        <w:adjustRightInd w:val="0"/>
        <w:spacing w:before="29" w:line="271" w:lineRule="exact"/>
        <w:ind w:left="120" w:right="-20"/>
        <w:jc w:val="center"/>
        <w:rPr>
          <w:rFonts w:cs="Arial"/>
          <w:szCs w:val="24"/>
        </w:rPr>
      </w:pPr>
      <w:r>
        <w:rPr>
          <w:rFonts w:cs="Arial"/>
          <w:b/>
          <w:bCs/>
          <w:position w:val="-1"/>
          <w:szCs w:val="24"/>
        </w:rPr>
        <w:lastRenderedPageBreak/>
        <w:t>CONTEN</w:t>
      </w:r>
      <w:r>
        <w:rPr>
          <w:rFonts w:cs="Arial"/>
          <w:b/>
          <w:bCs/>
          <w:spacing w:val="1"/>
          <w:position w:val="-1"/>
          <w:szCs w:val="24"/>
        </w:rPr>
        <w:t>T</w:t>
      </w:r>
      <w:r>
        <w:rPr>
          <w:rFonts w:cs="Arial"/>
          <w:b/>
          <w:bCs/>
          <w:position w:val="-1"/>
          <w:szCs w:val="24"/>
        </w:rPr>
        <w:t>S</w:t>
      </w:r>
    </w:p>
    <w:p w:rsidR="00A16405" w:rsidRDefault="00A16405" w:rsidP="00A16405">
      <w:pPr>
        <w:widowControl w:val="0"/>
        <w:autoSpaceDE w:val="0"/>
        <w:autoSpaceDN w:val="0"/>
        <w:adjustRightInd w:val="0"/>
        <w:spacing w:before="11" w:line="240" w:lineRule="exact"/>
        <w:rPr>
          <w:rFonts w:cs="Arial"/>
          <w:szCs w:val="24"/>
        </w:rPr>
      </w:pPr>
    </w:p>
    <w:p w:rsidR="00A16405" w:rsidRDefault="00D15211" w:rsidP="00D15211">
      <w:pPr>
        <w:widowControl w:val="0"/>
        <w:autoSpaceDE w:val="0"/>
        <w:autoSpaceDN w:val="0"/>
        <w:adjustRightInd w:val="0"/>
        <w:spacing w:before="29"/>
        <w:ind w:right="360"/>
        <w:jc w:val="center"/>
        <w:rPr>
          <w:rFonts w:cs="Arial"/>
          <w:szCs w:val="24"/>
        </w:rPr>
      </w:pPr>
      <w:r>
        <w:rPr>
          <w:rFonts w:cs="Arial"/>
          <w:szCs w:val="24"/>
        </w:rPr>
        <w:t xml:space="preserve">Section                                                                                                            </w:t>
      </w:r>
      <w:r w:rsidR="00A16405">
        <w:rPr>
          <w:rFonts w:cs="Arial"/>
          <w:szCs w:val="24"/>
        </w:rPr>
        <w:t>Page</w:t>
      </w:r>
    </w:p>
    <w:p w:rsidR="00A16405" w:rsidRDefault="00A16405" w:rsidP="00A16405">
      <w:pPr>
        <w:widowControl w:val="0"/>
        <w:autoSpaceDE w:val="0"/>
        <w:autoSpaceDN w:val="0"/>
        <w:adjustRightInd w:val="0"/>
        <w:spacing w:before="16" w:line="260" w:lineRule="exact"/>
        <w:rPr>
          <w:rFonts w:cs="Arial"/>
          <w:sz w:val="26"/>
          <w:szCs w:val="26"/>
        </w:rPr>
      </w:pPr>
    </w:p>
    <w:p w:rsidR="00A16405" w:rsidRDefault="00923151" w:rsidP="00D15211">
      <w:pPr>
        <w:widowControl w:val="0"/>
        <w:tabs>
          <w:tab w:val="left" w:pos="940"/>
          <w:tab w:val="left" w:pos="8222"/>
        </w:tabs>
        <w:autoSpaceDE w:val="0"/>
        <w:autoSpaceDN w:val="0"/>
        <w:adjustRightInd w:val="0"/>
        <w:ind w:left="120" w:right="-20"/>
        <w:rPr>
          <w:rFonts w:cs="Arial"/>
          <w:szCs w:val="24"/>
        </w:rPr>
      </w:pPr>
      <w:r>
        <w:rPr>
          <w:rFonts w:cs="Arial"/>
          <w:szCs w:val="24"/>
        </w:rPr>
        <w:t>1</w:t>
      </w:r>
      <w:r>
        <w:rPr>
          <w:rFonts w:cs="Arial"/>
          <w:szCs w:val="24"/>
        </w:rPr>
        <w:tab/>
        <w:t>Background</w:t>
      </w:r>
      <w:r w:rsidR="00D15211">
        <w:rPr>
          <w:rFonts w:cs="Arial"/>
          <w:szCs w:val="24"/>
        </w:rPr>
        <w:tab/>
        <w:t>3</w:t>
      </w:r>
    </w:p>
    <w:p w:rsidR="00A16405" w:rsidRDefault="00A16405" w:rsidP="00D15211">
      <w:pPr>
        <w:widowControl w:val="0"/>
        <w:tabs>
          <w:tab w:val="left" w:pos="8222"/>
        </w:tabs>
        <w:autoSpaceDE w:val="0"/>
        <w:autoSpaceDN w:val="0"/>
        <w:adjustRightInd w:val="0"/>
        <w:spacing w:before="16" w:line="260" w:lineRule="exact"/>
        <w:rPr>
          <w:rFonts w:cs="Arial"/>
          <w:sz w:val="26"/>
          <w:szCs w:val="26"/>
        </w:rPr>
      </w:pPr>
    </w:p>
    <w:p w:rsidR="00A16405" w:rsidRDefault="00D15211" w:rsidP="00D15211">
      <w:pPr>
        <w:widowControl w:val="0"/>
        <w:tabs>
          <w:tab w:val="left" w:pos="940"/>
          <w:tab w:val="left" w:pos="8222"/>
        </w:tabs>
        <w:autoSpaceDE w:val="0"/>
        <w:autoSpaceDN w:val="0"/>
        <w:adjustRightInd w:val="0"/>
        <w:ind w:left="120" w:right="-20"/>
        <w:rPr>
          <w:rFonts w:cs="Arial"/>
          <w:szCs w:val="24"/>
        </w:rPr>
      </w:pPr>
      <w:r>
        <w:rPr>
          <w:rFonts w:cs="Arial"/>
          <w:szCs w:val="24"/>
        </w:rPr>
        <w:t>2</w:t>
      </w:r>
      <w:r>
        <w:rPr>
          <w:rFonts w:cs="Arial"/>
          <w:szCs w:val="24"/>
        </w:rPr>
        <w:tab/>
        <w:t>Application</w:t>
      </w:r>
      <w:r>
        <w:rPr>
          <w:rFonts w:cs="Arial"/>
          <w:szCs w:val="24"/>
        </w:rPr>
        <w:tab/>
        <w:t>3</w:t>
      </w:r>
    </w:p>
    <w:p w:rsidR="00A16405" w:rsidRDefault="00A16405" w:rsidP="00D15211">
      <w:pPr>
        <w:widowControl w:val="0"/>
        <w:tabs>
          <w:tab w:val="left" w:pos="8222"/>
        </w:tabs>
        <w:autoSpaceDE w:val="0"/>
        <w:autoSpaceDN w:val="0"/>
        <w:adjustRightInd w:val="0"/>
        <w:spacing w:before="15" w:line="260" w:lineRule="exact"/>
        <w:rPr>
          <w:rFonts w:cs="Arial"/>
          <w:sz w:val="26"/>
          <w:szCs w:val="26"/>
        </w:rPr>
      </w:pPr>
    </w:p>
    <w:p w:rsidR="00A16405" w:rsidRDefault="00A16405" w:rsidP="00D15211">
      <w:pPr>
        <w:widowControl w:val="0"/>
        <w:tabs>
          <w:tab w:val="left" w:pos="940"/>
          <w:tab w:val="left" w:pos="8222"/>
        </w:tabs>
        <w:autoSpaceDE w:val="0"/>
        <w:autoSpaceDN w:val="0"/>
        <w:adjustRightInd w:val="0"/>
        <w:ind w:left="120" w:right="-20"/>
        <w:rPr>
          <w:rFonts w:cs="Arial"/>
          <w:szCs w:val="24"/>
        </w:rPr>
      </w:pPr>
      <w:r>
        <w:rPr>
          <w:rFonts w:cs="Arial"/>
          <w:szCs w:val="24"/>
        </w:rPr>
        <w:t>3</w:t>
      </w:r>
      <w:r>
        <w:rPr>
          <w:rFonts w:cs="Arial"/>
          <w:szCs w:val="24"/>
        </w:rPr>
        <w:tab/>
        <w:t>Respon</w:t>
      </w:r>
      <w:r>
        <w:rPr>
          <w:rFonts w:cs="Arial"/>
          <w:spacing w:val="1"/>
          <w:szCs w:val="24"/>
        </w:rPr>
        <w:t>s</w:t>
      </w:r>
      <w:r>
        <w:rPr>
          <w:rFonts w:cs="Arial"/>
          <w:szCs w:val="24"/>
        </w:rPr>
        <w:t>ibilities,</w:t>
      </w:r>
      <w:r>
        <w:rPr>
          <w:rFonts w:cs="Arial"/>
          <w:spacing w:val="1"/>
          <w:szCs w:val="24"/>
        </w:rPr>
        <w:t xml:space="preserve"> </w:t>
      </w:r>
      <w:r>
        <w:rPr>
          <w:rFonts w:cs="Arial"/>
          <w:szCs w:val="24"/>
        </w:rPr>
        <w:t>Audit</w:t>
      </w:r>
      <w:r>
        <w:rPr>
          <w:rFonts w:cs="Arial"/>
          <w:spacing w:val="1"/>
          <w:szCs w:val="24"/>
        </w:rPr>
        <w:t xml:space="preserve"> </w:t>
      </w:r>
      <w:r>
        <w:rPr>
          <w:rFonts w:cs="Arial"/>
          <w:szCs w:val="24"/>
        </w:rPr>
        <w:t>and</w:t>
      </w:r>
      <w:r>
        <w:rPr>
          <w:rFonts w:cs="Arial"/>
          <w:spacing w:val="1"/>
          <w:szCs w:val="24"/>
        </w:rPr>
        <w:t xml:space="preserve"> </w:t>
      </w:r>
      <w:r w:rsidR="00D15211">
        <w:rPr>
          <w:rFonts w:cs="Arial"/>
          <w:szCs w:val="24"/>
        </w:rPr>
        <w:t>Review</w:t>
      </w:r>
      <w:r w:rsidR="00D15211">
        <w:rPr>
          <w:rFonts w:cs="Arial"/>
          <w:szCs w:val="24"/>
        </w:rPr>
        <w:tab/>
        <w:t>3</w:t>
      </w:r>
    </w:p>
    <w:p w:rsidR="00A16405" w:rsidRDefault="00A16405" w:rsidP="00D15211">
      <w:pPr>
        <w:widowControl w:val="0"/>
        <w:tabs>
          <w:tab w:val="left" w:pos="8222"/>
        </w:tabs>
        <w:autoSpaceDE w:val="0"/>
        <w:autoSpaceDN w:val="0"/>
        <w:adjustRightInd w:val="0"/>
        <w:spacing w:before="16" w:line="260" w:lineRule="exact"/>
        <w:rPr>
          <w:rFonts w:cs="Arial"/>
          <w:sz w:val="26"/>
          <w:szCs w:val="26"/>
        </w:rPr>
      </w:pPr>
    </w:p>
    <w:p w:rsidR="00A16405" w:rsidRDefault="00D15211" w:rsidP="00D15211">
      <w:pPr>
        <w:widowControl w:val="0"/>
        <w:tabs>
          <w:tab w:val="left" w:pos="940"/>
          <w:tab w:val="left" w:pos="8222"/>
        </w:tabs>
        <w:autoSpaceDE w:val="0"/>
        <w:autoSpaceDN w:val="0"/>
        <w:adjustRightInd w:val="0"/>
        <w:ind w:left="120" w:right="-20"/>
        <w:rPr>
          <w:rFonts w:cs="Arial"/>
          <w:szCs w:val="24"/>
        </w:rPr>
      </w:pPr>
      <w:r>
        <w:rPr>
          <w:rFonts w:cs="Arial"/>
          <w:szCs w:val="24"/>
        </w:rPr>
        <w:t>4</w:t>
      </w:r>
      <w:r>
        <w:rPr>
          <w:rFonts w:cs="Arial"/>
          <w:szCs w:val="24"/>
        </w:rPr>
        <w:tab/>
        <w:t>Procedure</w:t>
      </w:r>
      <w:r>
        <w:rPr>
          <w:rFonts w:cs="Arial"/>
          <w:szCs w:val="24"/>
        </w:rPr>
        <w:tab/>
      </w:r>
      <w:r w:rsidR="00A5018D">
        <w:rPr>
          <w:rFonts w:cs="Arial"/>
          <w:szCs w:val="24"/>
        </w:rPr>
        <w:t>4</w:t>
      </w:r>
    </w:p>
    <w:p w:rsidR="00A16405" w:rsidRDefault="00A16405" w:rsidP="00D15211">
      <w:pPr>
        <w:widowControl w:val="0"/>
        <w:tabs>
          <w:tab w:val="left" w:pos="8222"/>
        </w:tabs>
        <w:autoSpaceDE w:val="0"/>
        <w:autoSpaceDN w:val="0"/>
        <w:adjustRightInd w:val="0"/>
        <w:spacing w:before="16" w:line="260" w:lineRule="exact"/>
        <w:rPr>
          <w:rFonts w:cs="Arial"/>
          <w:sz w:val="26"/>
          <w:szCs w:val="26"/>
        </w:rPr>
      </w:pPr>
    </w:p>
    <w:p w:rsidR="00A16405" w:rsidRDefault="00D15211" w:rsidP="00D15211">
      <w:pPr>
        <w:widowControl w:val="0"/>
        <w:tabs>
          <w:tab w:val="left" w:pos="940"/>
          <w:tab w:val="left" w:pos="8222"/>
        </w:tabs>
        <w:autoSpaceDE w:val="0"/>
        <w:autoSpaceDN w:val="0"/>
        <w:adjustRightInd w:val="0"/>
        <w:ind w:left="120" w:right="-20"/>
        <w:rPr>
          <w:rFonts w:cs="Arial"/>
          <w:szCs w:val="24"/>
        </w:rPr>
      </w:pPr>
      <w:r>
        <w:rPr>
          <w:rFonts w:cs="Arial"/>
          <w:szCs w:val="24"/>
        </w:rPr>
        <w:t>5</w:t>
      </w:r>
      <w:r>
        <w:rPr>
          <w:rFonts w:cs="Arial"/>
          <w:szCs w:val="24"/>
        </w:rPr>
        <w:tab/>
        <w:t>Definitions of Terms</w:t>
      </w:r>
      <w:r>
        <w:rPr>
          <w:rFonts w:cs="Arial"/>
          <w:szCs w:val="24"/>
        </w:rPr>
        <w:tab/>
      </w:r>
      <w:r w:rsidR="00A5018D">
        <w:rPr>
          <w:rFonts w:cs="Arial"/>
          <w:szCs w:val="24"/>
        </w:rPr>
        <w:t>5</w:t>
      </w:r>
    </w:p>
    <w:p w:rsidR="00130BCA" w:rsidRDefault="00130BCA" w:rsidP="00D15211">
      <w:pPr>
        <w:widowControl w:val="0"/>
        <w:tabs>
          <w:tab w:val="left" w:pos="940"/>
          <w:tab w:val="left" w:pos="8222"/>
        </w:tabs>
        <w:autoSpaceDE w:val="0"/>
        <w:autoSpaceDN w:val="0"/>
        <w:adjustRightInd w:val="0"/>
        <w:ind w:left="120" w:right="-20"/>
        <w:rPr>
          <w:rFonts w:cs="Arial"/>
          <w:szCs w:val="24"/>
        </w:rPr>
      </w:pPr>
    </w:p>
    <w:p w:rsidR="00130BCA" w:rsidRDefault="00710DC9" w:rsidP="00130BCA">
      <w:pPr>
        <w:widowControl w:val="0"/>
        <w:tabs>
          <w:tab w:val="left" w:pos="940"/>
          <w:tab w:val="left" w:pos="8222"/>
        </w:tabs>
        <w:autoSpaceDE w:val="0"/>
        <w:autoSpaceDN w:val="0"/>
        <w:adjustRightInd w:val="0"/>
        <w:ind w:left="120" w:right="-20"/>
        <w:rPr>
          <w:rFonts w:cs="Arial"/>
          <w:szCs w:val="24"/>
        </w:rPr>
      </w:pPr>
      <w:r>
        <w:rPr>
          <w:rFonts w:cs="Arial"/>
          <w:szCs w:val="24"/>
        </w:rPr>
        <w:t>6</w:t>
      </w:r>
      <w:r>
        <w:rPr>
          <w:rFonts w:cs="Arial"/>
          <w:szCs w:val="24"/>
        </w:rPr>
        <w:tab/>
        <w:t>References</w:t>
      </w:r>
      <w:r>
        <w:rPr>
          <w:rFonts w:cs="Arial"/>
          <w:szCs w:val="24"/>
        </w:rPr>
        <w:tab/>
      </w:r>
      <w:r w:rsidR="00A5018D">
        <w:rPr>
          <w:rFonts w:cs="Arial"/>
          <w:szCs w:val="24"/>
        </w:rPr>
        <w:t>5</w:t>
      </w:r>
    </w:p>
    <w:p w:rsidR="00A16405" w:rsidRDefault="00A16405" w:rsidP="00A16405">
      <w:pPr>
        <w:widowControl w:val="0"/>
        <w:tabs>
          <w:tab w:val="left" w:pos="940"/>
          <w:tab w:val="left" w:pos="7600"/>
        </w:tabs>
        <w:autoSpaceDE w:val="0"/>
        <w:autoSpaceDN w:val="0"/>
        <w:adjustRightInd w:val="0"/>
        <w:ind w:left="120" w:right="-20"/>
        <w:rPr>
          <w:rFonts w:cs="Arial"/>
          <w:szCs w:val="24"/>
        </w:rPr>
        <w:sectPr w:rsidR="00A16405" w:rsidSect="00130BCA">
          <w:type w:val="continuous"/>
          <w:pgSz w:w="11900" w:h="16840" w:code="9"/>
          <w:pgMar w:top="941" w:right="1270" w:bottom="1276" w:left="1678" w:header="567" w:footer="1349" w:gutter="0"/>
          <w:cols w:space="720" w:equalWidth="0">
            <w:col w:w="8950"/>
          </w:cols>
          <w:noEndnote/>
        </w:sectPr>
      </w:pPr>
    </w:p>
    <w:p w:rsidR="004B032F" w:rsidRDefault="004B032F" w:rsidP="00B270D1">
      <w:pPr>
        <w:widowControl w:val="0"/>
        <w:tabs>
          <w:tab w:val="left" w:pos="840"/>
        </w:tabs>
        <w:autoSpaceDE w:val="0"/>
        <w:autoSpaceDN w:val="0"/>
        <w:adjustRightInd w:val="0"/>
        <w:spacing w:before="29"/>
        <w:ind w:right="-20"/>
        <w:rPr>
          <w:rFonts w:cs="Arial"/>
          <w:b/>
          <w:bCs/>
          <w:szCs w:val="24"/>
        </w:rPr>
      </w:pPr>
    </w:p>
    <w:p w:rsidR="00A16405" w:rsidRDefault="00A16405" w:rsidP="00805D50">
      <w:pPr>
        <w:widowControl w:val="0"/>
        <w:tabs>
          <w:tab w:val="left" w:pos="840"/>
        </w:tabs>
        <w:autoSpaceDE w:val="0"/>
        <w:autoSpaceDN w:val="0"/>
        <w:adjustRightInd w:val="0"/>
        <w:spacing w:before="29"/>
        <w:ind w:left="120" w:right="-20"/>
        <w:jc w:val="both"/>
        <w:rPr>
          <w:rFonts w:cs="Arial"/>
          <w:szCs w:val="24"/>
        </w:rPr>
      </w:pPr>
      <w:r>
        <w:rPr>
          <w:rFonts w:cs="Arial"/>
          <w:b/>
          <w:bCs/>
          <w:szCs w:val="24"/>
        </w:rPr>
        <w:t>1.0</w:t>
      </w:r>
      <w:r>
        <w:rPr>
          <w:rFonts w:cs="Arial"/>
          <w:b/>
          <w:bCs/>
          <w:szCs w:val="24"/>
        </w:rPr>
        <w:tab/>
      </w:r>
      <w:r w:rsidR="00923151">
        <w:rPr>
          <w:rFonts w:cs="Arial"/>
          <w:b/>
          <w:bCs/>
          <w:szCs w:val="24"/>
        </w:rPr>
        <w:t>BACKGROUND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before="15" w:line="260" w:lineRule="exact"/>
        <w:jc w:val="both"/>
        <w:rPr>
          <w:rFonts w:cs="Arial"/>
          <w:sz w:val="26"/>
          <w:szCs w:val="26"/>
        </w:rPr>
      </w:pPr>
    </w:p>
    <w:p w:rsidR="00A16405" w:rsidRPr="0074355B" w:rsidRDefault="00A16405" w:rsidP="00D13D11">
      <w:pPr>
        <w:widowControl w:val="0"/>
        <w:autoSpaceDE w:val="0"/>
        <w:autoSpaceDN w:val="0"/>
        <w:adjustRightInd w:val="0"/>
        <w:ind w:left="851" w:right="-20"/>
        <w:jc w:val="both"/>
        <w:rPr>
          <w:rFonts w:cs="Arial"/>
          <w:color w:val="000000"/>
          <w:szCs w:val="24"/>
        </w:rPr>
      </w:pPr>
      <w:r>
        <w:rPr>
          <w:rFonts w:cs="Arial"/>
          <w:szCs w:val="24"/>
        </w:rPr>
        <w:t xml:space="preserve">The </w:t>
      </w:r>
      <w:hyperlink r:id="rId17" w:history="1">
        <w:r w:rsidR="0074355B" w:rsidRPr="0074355B">
          <w:rPr>
            <w:rFonts w:cs="Arial"/>
            <w:szCs w:val="24"/>
          </w:rPr>
          <w:t>Cardi</w:t>
        </w:r>
        <w:r w:rsidR="0074355B" w:rsidRPr="0074355B">
          <w:rPr>
            <w:rFonts w:cs="Arial"/>
            <w:spacing w:val="2"/>
            <w:szCs w:val="24"/>
          </w:rPr>
          <w:t>f</w:t>
        </w:r>
        <w:r w:rsidR="0074355B" w:rsidRPr="0074355B">
          <w:rPr>
            <w:rFonts w:cs="Arial"/>
            <w:szCs w:val="24"/>
          </w:rPr>
          <w:t>f and Vale UHB Medical Equipment Management Poli</w:t>
        </w:r>
        <w:r w:rsidR="0074355B" w:rsidRPr="0074355B">
          <w:rPr>
            <w:rFonts w:cs="Arial"/>
            <w:spacing w:val="1"/>
            <w:szCs w:val="24"/>
          </w:rPr>
          <w:t>c</w:t>
        </w:r>
        <w:r w:rsidR="0074355B" w:rsidRPr="0074355B">
          <w:rPr>
            <w:rFonts w:cs="Arial"/>
            <w:szCs w:val="24"/>
          </w:rPr>
          <w:t>y</w:t>
        </w:r>
        <w:r w:rsidRPr="0074355B">
          <w:rPr>
            <w:rFonts w:cs="Arial"/>
            <w:szCs w:val="24"/>
          </w:rPr>
          <w:t xml:space="preserve"> </w:t>
        </w:r>
      </w:hyperlink>
      <w:r>
        <w:rPr>
          <w:rFonts w:cs="Arial"/>
          <w:color w:val="000000"/>
          <w:szCs w:val="24"/>
        </w:rPr>
        <w:t>covers the management of all medical equipment in use in the Cardiff and Vale University Health Boa</w:t>
      </w:r>
      <w:r>
        <w:rPr>
          <w:rFonts w:cs="Arial"/>
          <w:color w:val="000000"/>
          <w:spacing w:val="2"/>
          <w:szCs w:val="24"/>
        </w:rPr>
        <w:t>r</w:t>
      </w:r>
      <w:r>
        <w:rPr>
          <w:rFonts w:cs="Arial"/>
          <w:color w:val="000000"/>
          <w:szCs w:val="24"/>
        </w:rPr>
        <w:t>d irrespective of the source of funding for the equipment. The Policy describes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management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of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medical equipment as encompassing</w:t>
      </w:r>
      <w:r>
        <w:rPr>
          <w:rFonts w:cs="Arial"/>
          <w:color w:val="000000"/>
          <w:spacing w:val="2"/>
          <w:szCs w:val="24"/>
        </w:rPr>
        <w:t xml:space="preserve"> </w:t>
      </w:r>
      <w:r>
        <w:rPr>
          <w:rFonts w:cs="Arial"/>
          <w:color w:val="000000"/>
          <w:szCs w:val="24"/>
        </w:rPr>
        <w:t>a range of activities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including its use and repair. The Policy also states </w:t>
      </w:r>
      <w:r>
        <w:rPr>
          <w:rFonts w:cs="Arial"/>
          <w:color w:val="000000"/>
          <w:spacing w:val="1"/>
          <w:szCs w:val="24"/>
        </w:rPr>
        <w:t>t</w:t>
      </w:r>
      <w:r>
        <w:rPr>
          <w:rFonts w:cs="Arial"/>
          <w:color w:val="000000"/>
          <w:szCs w:val="24"/>
        </w:rPr>
        <w:t>hat, for equipment manufactured or modified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in-house,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approp</w:t>
      </w:r>
      <w:r>
        <w:rPr>
          <w:rFonts w:cs="Arial"/>
          <w:color w:val="000000"/>
          <w:spacing w:val="1"/>
          <w:szCs w:val="24"/>
        </w:rPr>
        <w:t>r</w:t>
      </w:r>
      <w:r>
        <w:rPr>
          <w:rFonts w:cs="Arial"/>
          <w:color w:val="000000"/>
          <w:szCs w:val="24"/>
        </w:rPr>
        <w:t xml:space="preserve">iate </w:t>
      </w:r>
      <w:r>
        <w:rPr>
          <w:rFonts w:cs="Arial"/>
          <w:color w:val="000000"/>
          <w:spacing w:val="1"/>
          <w:szCs w:val="24"/>
        </w:rPr>
        <w:t>T</w:t>
      </w:r>
      <w:r>
        <w:rPr>
          <w:rFonts w:cs="Arial"/>
          <w:color w:val="000000"/>
          <w:szCs w:val="24"/>
        </w:rPr>
        <w:t xml:space="preserve">echnical </w:t>
      </w:r>
      <w:r>
        <w:rPr>
          <w:rFonts w:cs="Arial"/>
          <w:color w:val="000000"/>
          <w:spacing w:val="1"/>
          <w:szCs w:val="24"/>
        </w:rPr>
        <w:t>F</w:t>
      </w:r>
      <w:r>
        <w:rPr>
          <w:rFonts w:cs="Arial"/>
          <w:color w:val="000000"/>
          <w:szCs w:val="24"/>
        </w:rPr>
        <w:t>iles must have been created and appro</w:t>
      </w:r>
      <w:r>
        <w:rPr>
          <w:rFonts w:cs="Arial"/>
          <w:color w:val="000000"/>
          <w:spacing w:val="1"/>
          <w:szCs w:val="24"/>
        </w:rPr>
        <w:t>v</w:t>
      </w:r>
      <w:r>
        <w:rPr>
          <w:rFonts w:cs="Arial"/>
          <w:color w:val="000000"/>
          <w:szCs w:val="24"/>
        </w:rPr>
        <w:t>ed</w:t>
      </w:r>
      <w:r w:rsidR="0074355B">
        <w:rPr>
          <w:rFonts w:cs="Arial"/>
          <w:color w:val="000000"/>
          <w:szCs w:val="24"/>
        </w:rPr>
        <w:t xml:space="preserve"> and </w:t>
      </w:r>
      <w:r w:rsidR="00124FB7">
        <w:rPr>
          <w:rFonts w:cs="Arial"/>
          <w:color w:val="000000"/>
          <w:szCs w:val="24"/>
        </w:rPr>
        <w:t xml:space="preserve">all documentation and approvals must be comply with the </w:t>
      </w:r>
      <w:r w:rsidR="0074355B">
        <w:rPr>
          <w:rFonts w:cs="Arial"/>
          <w:color w:val="000000"/>
          <w:szCs w:val="24"/>
        </w:rPr>
        <w:t xml:space="preserve">recommendations </w:t>
      </w:r>
      <w:r w:rsidR="00124FB7">
        <w:rPr>
          <w:rFonts w:cs="Arial"/>
          <w:color w:val="000000"/>
          <w:szCs w:val="24"/>
        </w:rPr>
        <w:t>of</w:t>
      </w:r>
      <w:r w:rsidR="0074355B">
        <w:rPr>
          <w:rFonts w:cs="Arial"/>
          <w:color w:val="000000"/>
          <w:szCs w:val="24"/>
        </w:rPr>
        <w:t xml:space="preserve"> the</w:t>
      </w:r>
      <w:r w:rsidR="00124FB7">
        <w:rPr>
          <w:rFonts w:cs="Arial"/>
          <w:color w:val="000000"/>
          <w:szCs w:val="24"/>
        </w:rPr>
        <w:t xml:space="preserve"> </w:t>
      </w:r>
      <w:hyperlink r:id="rId18" w:history="1">
        <w:r w:rsidR="0074355B" w:rsidRPr="008060A5">
          <w:rPr>
            <w:rStyle w:val="Hyperlink"/>
            <w:szCs w:val="24"/>
          </w:rPr>
          <w:t>Best-practice guidance for the in-house manufacture of medical devices and nonmedical devices, including software in both cases, for use within the same health institution (IPEM January 2021)</w:t>
        </w:r>
      </w:hyperlink>
      <w:r w:rsidR="00124FB7" w:rsidRPr="0074355B">
        <w:rPr>
          <w:rFonts w:cs="Arial"/>
          <w:color w:val="000000"/>
          <w:position w:val="11"/>
          <w:sz w:val="16"/>
          <w:szCs w:val="16"/>
        </w:rPr>
        <w:t>1</w:t>
      </w:r>
      <w:r w:rsidR="00124FB7" w:rsidRPr="0074355B">
        <w:rPr>
          <w:rFonts w:cs="Arial"/>
          <w:color w:val="000000"/>
          <w:szCs w:val="24"/>
        </w:rPr>
        <w:t>.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line="280" w:lineRule="exact"/>
        <w:jc w:val="both"/>
        <w:rPr>
          <w:rFonts w:cs="Arial"/>
          <w:color w:val="000000"/>
          <w:sz w:val="28"/>
          <w:szCs w:val="28"/>
        </w:rPr>
      </w:pPr>
    </w:p>
    <w:p w:rsidR="00A16405" w:rsidRDefault="00A16405" w:rsidP="00805D50">
      <w:pPr>
        <w:widowControl w:val="0"/>
        <w:autoSpaceDE w:val="0"/>
        <w:autoSpaceDN w:val="0"/>
        <w:adjustRightInd w:val="0"/>
        <w:spacing w:line="276" w:lineRule="exact"/>
        <w:ind w:left="840" w:right="47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The purpo</w:t>
      </w:r>
      <w:r>
        <w:rPr>
          <w:rFonts w:cs="Arial"/>
          <w:color w:val="000000"/>
          <w:spacing w:val="1"/>
          <w:szCs w:val="24"/>
        </w:rPr>
        <w:t>s</w:t>
      </w:r>
      <w:r>
        <w:rPr>
          <w:rFonts w:cs="Arial"/>
          <w:color w:val="000000"/>
          <w:szCs w:val="24"/>
        </w:rPr>
        <w:t>e of this p</w:t>
      </w:r>
      <w:r>
        <w:rPr>
          <w:rFonts w:cs="Arial"/>
          <w:color w:val="000000"/>
          <w:spacing w:val="2"/>
          <w:szCs w:val="24"/>
        </w:rPr>
        <w:t>r</w:t>
      </w:r>
      <w:r>
        <w:rPr>
          <w:rFonts w:cs="Arial"/>
          <w:color w:val="000000"/>
          <w:szCs w:val="24"/>
        </w:rPr>
        <w:t>ocedure is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to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provide clarity to those undertaking the management of med</w:t>
      </w:r>
      <w:r>
        <w:rPr>
          <w:rFonts w:cs="Arial"/>
          <w:color w:val="000000"/>
          <w:spacing w:val="1"/>
          <w:szCs w:val="24"/>
        </w:rPr>
        <w:t>i</w:t>
      </w:r>
      <w:r>
        <w:rPr>
          <w:rFonts w:cs="Arial"/>
          <w:color w:val="000000"/>
          <w:szCs w:val="24"/>
        </w:rPr>
        <w:t>cal equipment in order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to ensure that the relevant legislation,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standards, guidance and best practice are implemen</w:t>
      </w:r>
      <w:r>
        <w:rPr>
          <w:rFonts w:cs="Arial"/>
          <w:color w:val="000000"/>
          <w:spacing w:val="2"/>
          <w:szCs w:val="24"/>
        </w:rPr>
        <w:t>t</w:t>
      </w:r>
      <w:r>
        <w:rPr>
          <w:rFonts w:cs="Arial"/>
          <w:color w:val="000000"/>
          <w:szCs w:val="24"/>
        </w:rPr>
        <w:t>ed</w:t>
      </w:r>
      <w:r>
        <w:rPr>
          <w:rFonts w:cs="Arial"/>
          <w:color w:val="000000"/>
          <w:position w:val="11"/>
          <w:sz w:val="16"/>
          <w:szCs w:val="16"/>
        </w:rPr>
        <w:t>1,2,3</w:t>
      </w:r>
      <w:r w:rsidR="00AD7CC6">
        <w:rPr>
          <w:rFonts w:cs="Arial"/>
          <w:color w:val="000000"/>
          <w:position w:val="11"/>
          <w:sz w:val="16"/>
          <w:szCs w:val="16"/>
        </w:rPr>
        <w:t>,4</w:t>
      </w:r>
      <w:r>
        <w:rPr>
          <w:rFonts w:cs="Arial"/>
          <w:color w:val="000000"/>
          <w:szCs w:val="24"/>
        </w:rPr>
        <w:t>.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before="13" w:line="260" w:lineRule="exact"/>
        <w:jc w:val="both"/>
        <w:rPr>
          <w:rFonts w:cs="Arial"/>
          <w:color w:val="000000"/>
          <w:sz w:val="26"/>
          <w:szCs w:val="26"/>
        </w:rPr>
      </w:pPr>
    </w:p>
    <w:p w:rsidR="00A16405" w:rsidRDefault="00A16405" w:rsidP="00805D50">
      <w:pPr>
        <w:widowControl w:val="0"/>
        <w:tabs>
          <w:tab w:val="left" w:pos="820"/>
        </w:tabs>
        <w:autoSpaceDE w:val="0"/>
        <w:autoSpaceDN w:val="0"/>
        <w:adjustRightInd w:val="0"/>
        <w:ind w:left="120" w:right="-20"/>
        <w:jc w:val="both"/>
        <w:rPr>
          <w:rFonts w:cs="Arial"/>
          <w:color w:val="000000"/>
          <w:szCs w:val="24"/>
        </w:rPr>
      </w:pPr>
      <w:r>
        <w:rPr>
          <w:rFonts w:cs="Arial"/>
          <w:b/>
          <w:bCs/>
          <w:color w:val="000000"/>
          <w:szCs w:val="24"/>
        </w:rPr>
        <w:t>2.0</w:t>
      </w:r>
      <w:r>
        <w:rPr>
          <w:rFonts w:cs="Arial"/>
          <w:b/>
          <w:bCs/>
          <w:color w:val="000000"/>
          <w:szCs w:val="24"/>
        </w:rPr>
        <w:tab/>
      </w:r>
      <w:r w:rsidR="00D15211">
        <w:rPr>
          <w:rFonts w:cs="Arial"/>
          <w:b/>
          <w:bCs/>
          <w:color w:val="000000"/>
          <w:szCs w:val="24"/>
        </w:rPr>
        <w:t>APPLICATION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before="15" w:line="260" w:lineRule="exact"/>
        <w:jc w:val="both"/>
        <w:rPr>
          <w:rFonts w:cs="Arial"/>
          <w:color w:val="000000"/>
          <w:sz w:val="26"/>
          <w:szCs w:val="26"/>
        </w:rPr>
      </w:pPr>
    </w:p>
    <w:p w:rsidR="00A16405" w:rsidRPr="007B2AFC" w:rsidRDefault="00A16405" w:rsidP="00805D50">
      <w:pPr>
        <w:widowControl w:val="0"/>
        <w:autoSpaceDE w:val="0"/>
        <w:autoSpaceDN w:val="0"/>
        <w:adjustRightInd w:val="0"/>
        <w:ind w:left="840" w:right="52"/>
        <w:jc w:val="both"/>
        <w:rPr>
          <w:rFonts w:cs="Arial"/>
          <w:szCs w:val="24"/>
        </w:rPr>
      </w:pPr>
      <w:r>
        <w:rPr>
          <w:rFonts w:cs="Arial"/>
          <w:color w:val="000000"/>
          <w:szCs w:val="24"/>
        </w:rPr>
        <w:t>This procedure is to be foll</w:t>
      </w:r>
      <w:r>
        <w:rPr>
          <w:rFonts w:cs="Arial"/>
          <w:color w:val="000000"/>
          <w:spacing w:val="2"/>
          <w:szCs w:val="24"/>
        </w:rPr>
        <w:t>o</w:t>
      </w:r>
      <w:r>
        <w:rPr>
          <w:rFonts w:cs="Arial"/>
          <w:color w:val="000000"/>
          <w:szCs w:val="24"/>
        </w:rPr>
        <w:t xml:space="preserve">wed upon </w:t>
      </w:r>
      <w:r>
        <w:rPr>
          <w:rFonts w:cs="Arial"/>
          <w:color w:val="000000"/>
          <w:spacing w:val="2"/>
          <w:szCs w:val="24"/>
        </w:rPr>
        <w:t>t</w:t>
      </w:r>
      <w:r>
        <w:rPr>
          <w:rFonts w:cs="Arial"/>
          <w:color w:val="000000"/>
          <w:szCs w:val="24"/>
        </w:rPr>
        <w:t>he in-hou</w:t>
      </w:r>
      <w:r>
        <w:rPr>
          <w:rFonts w:cs="Arial"/>
          <w:color w:val="000000"/>
          <w:spacing w:val="1"/>
          <w:szCs w:val="24"/>
        </w:rPr>
        <w:t>s</w:t>
      </w:r>
      <w:r>
        <w:rPr>
          <w:rFonts w:cs="Arial"/>
          <w:color w:val="000000"/>
          <w:szCs w:val="24"/>
        </w:rPr>
        <w:t>e adaptation, modification, manufacture or repair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of any medical equipment covered by the Poli</w:t>
      </w:r>
      <w:r w:rsidRPr="0097312B">
        <w:rPr>
          <w:rFonts w:cs="Arial"/>
          <w:color w:val="000000"/>
          <w:szCs w:val="24"/>
        </w:rPr>
        <w:t>cy</w:t>
      </w:r>
      <w:r w:rsidR="002C38A5">
        <w:rPr>
          <w:rFonts w:cs="Arial"/>
          <w:color w:val="000000"/>
          <w:szCs w:val="24"/>
        </w:rPr>
        <w:t xml:space="preserve"> including </w:t>
      </w:r>
      <w:r w:rsidRPr="00223450">
        <w:rPr>
          <w:rFonts w:cs="Arial"/>
          <w:szCs w:val="24"/>
        </w:rPr>
        <w:t>stand</w:t>
      </w:r>
      <w:r w:rsidR="00A510F5">
        <w:rPr>
          <w:rFonts w:cs="Arial"/>
          <w:szCs w:val="24"/>
        </w:rPr>
        <w:t>-</w:t>
      </w:r>
      <w:r w:rsidRPr="00223450">
        <w:rPr>
          <w:rFonts w:cs="Arial"/>
          <w:szCs w:val="24"/>
        </w:rPr>
        <w:t>alone software (</w:t>
      </w:r>
      <w:r w:rsidR="005D52B5">
        <w:rPr>
          <w:rFonts w:cs="Arial"/>
          <w:szCs w:val="24"/>
        </w:rPr>
        <w:t>or ‘</w:t>
      </w:r>
      <w:r w:rsidRPr="00223450">
        <w:rPr>
          <w:rFonts w:cs="Arial"/>
          <w:szCs w:val="24"/>
        </w:rPr>
        <w:t>apps</w:t>
      </w:r>
      <w:r w:rsidR="005D52B5">
        <w:rPr>
          <w:rFonts w:cs="Arial"/>
          <w:szCs w:val="24"/>
        </w:rPr>
        <w:t>’</w:t>
      </w:r>
      <w:r w:rsidRPr="00223450">
        <w:rPr>
          <w:rFonts w:cs="Arial"/>
          <w:szCs w:val="24"/>
        </w:rPr>
        <w:t xml:space="preserve">) </w:t>
      </w:r>
      <w:r>
        <w:rPr>
          <w:rFonts w:cs="Arial"/>
          <w:szCs w:val="24"/>
        </w:rPr>
        <w:t xml:space="preserve">that </w:t>
      </w:r>
      <w:r w:rsidRPr="00223450">
        <w:rPr>
          <w:rFonts w:cs="Arial"/>
          <w:szCs w:val="24"/>
        </w:rPr>
        <w:t>supports clinical decision making which is classified as a medical device and therefore falls under the Medical Devices Regulations (please see</w:t>
      </w:r>
      <w:r w:rsidRPr="0097312B">
        <w:rPr>
          <w:rFonts w:cs="Arial"/>
          <w:color w:val="1F497D"/>
          <w:szCs w:val="24"/>
        </w:rPr>
        <w:t xml:space="preserve"> </w:t>
      </w:r>
      <w:hyperlink r:id="rId19" w:history="1">
        <w:r>
          <w:rPr>
            <w:rStyle w:val="Hyperlink"/>
            <w:rFonts w:cs="Arial"/>
            <w:szCs w:val="24"/>
          </w:rPr>
          <w:t>MHRA Guidance: Medical device stand-alone software including apps (including IVDMDs) - last updated 21 April 2017</w:t>
        </w:r>
      </w:hyperlink>
      <w:r w:rsidR="00A151BE">
        <w:rPr>
          <w:rFonts w:cs="Arial"/>
          <w:color w:val="000000"/>
          <w:position w:val="11"/>
          <w:sz w:val="16"/>
          <w:szCs w:val="16"/>
        </w:rPr>
        <w:t>2</w:t>
      </w:r>
      <w:r w:rsidRPr="007B2AFC">
        <w:rPr>
          <w:rFonts w:cs="Arial"/>
          <w:szCs w:val="24"/>
        </w:rPr>
        <w:t>).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before="17" w:line="260" w:lineRule="exact"/>
        <w:jc w:val="both"/>
        <w:rPr>
          <w:rFonts w:cs="Arial"/>
          <w:color w:val="000000"/>
          <w:sz w:val="26"/>
          <w:szCs w:val="26"/>
        </w:rPr>
      </w:pPr>
    </w:p>
    <w:p w:rsidR="00A16405" w:rsidRDefault="00A16405" w:rsidP="00805D50">
      <w:pPr>
        <w:widowControl w:val="0"/>
        <w:tabs>
          <w:tab w:val="left" w:pos="820"/>
        </w:tabs>
        <w:autoSpaceDE w:val="0"/>
        <w:autoSpaceDN w:val="0"/>
        <w:adjustRightInd w:val="0"/>
        <w:ind w:left="120" w:right="-20"/>
        <w:jc w:val="both"/>
        <w:rPr>
          <w:rFonts w:cs="Arial"/>
          <w:color w:val="000000"/>
          <w:szCs w:val="24"/>
        </w:rPr>
      </w:pPr>
      <w:r>
        <w:rPr>
          <w:rFonts w:cs="Arial"/>
          <w:b/>
          <w:bCs/>
          <w:color w:val="000000"/>
          <w:szCs w:val="24"/>
        </w:rPr>
        <w:t>3.0</w:t>
      </w:r>
      <w:r>
        <w:rPr>
          <w:rFonts w:cs="Arial"/>
          <w:b/>
          <w:bCs/>
          <w:color w:val="000000"/>
          <w:szCs w:val="24"/>
        </w:rPr>
        <w:tab/>
        <w:t>RE</w:t>
      </w:r>
      <w:r>
        <w:rPr>
          <w:rFonts w:cs="Arial"/>
          <w:b/>
          <w:bCs/>
          <w:color w:val="000000"/>
          <w:spacing w:val="1"/>
          <w:szCs w:val="24"/>
        </w:rPr>
        <w:t>S</w:t>
      </w:r>
      <w:r>
        <w:rPr>
          <w:rFonts w:cs="Arial"/>
          <w:b/>
          <w:bCs/>
          <w:color w:val="000000"/>
          <w:szCs w:val="24"/>
        </w:rPr>
        <w:t>PON</w:t>
      </w:r>
      <w:r>
        <w:rPr>
          <w:rFonts w:cs="Arial"/>
          <w:b/>
          <w:bCs/>
          <w:color w:val="000000"/>
          <w:spacing w:val="1"/>
          <w:szCs w:val="24"/>
        </w:rPr>
        <w:t>SI</w:t>
      </w:r>
      <w:r>
        <w:rPr>
          <w:rFonts w:cs="Arial"/>
          <w:b/>
          <w:bCs/>
          <w:color w:val="000000"/>
          <w:szCs w:val="24"/>
        </w:rPr>
        <w:t>BILITES,</w:t>
      </w:r>
      <w:r>
        <w:rPr>
          <w:rFonts w:cs="Arial"/>
          <w:b/>
          <w:bCs/>
          <w:color w:val="000000"/>
          <w:spacing w:val="1"/>
          <w:szCs w:val="24"/>
        </w:rPr>
        <w:t xml:space="preserve"> </w:t>
      </w:r>
      <w:r>
        <w:rPr>
          <w:rFonts w:cs="Arial"/>
          <w:b/>
          <w:bCs/>
          <w:color w:val="000000"/>
          <w:szCs w:val="24"/>
        </w:rPr>
        <w:t>AUDIT AND REVIEW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before="15" w:line="260" w:lineRule="exact"/>
        <w:jc w:val="both"/>
        <w:rPr>
          <w:rFonts w:cs="Arial"/>
          <w:color w:val="000000"/>
          <w:sz w:val="26"/>
          <w:szCs w:val="26"/>
        </w:rPr>
      </w:pPr>
    </w:p>
    <w:p w:rsidR="00A16405" w:rsidRDefault="00A16405" w:rsidP="00DB1A96">
      <w:pPr>
        <w:widowControl w:val="0"/>
        <w:autoSpaceDE w:val="0"/>
        <w:autoSpaceDN w:val="0"/>
        <w:adjustRightInd w:val="0"/>
        <w:ind w:left="840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The Execu</w:t>
      </w:r>
      <w:r>
        <w:rPr>
          <w:rFonts w:cs="Arial"/>
          <w:color w:val="000000"/>
          <w:spacing w:val="2"/>
          <w:szCs w:val="24"/>
        </w:rPr>
        <w:t>t</w:t>
      </w:r>
      <w:r>
        <w:rPr>
          <w:rFonts w:cs="Arial"/>
          <w:color w:val="000000"/>
          <w:szCs w:val="24"/>
        </w:rPr>
        <w:t>ive Director of Therapies and Health Science is the</w:t>
      </w:r>
      <w:r w:rsidR="004B032F"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zCs w:val="24"/>
        </w:rPr>
        <w:t>Executive</w:t>
      </w:r>
      <w:r w:rsidR="00DB1A96"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Director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with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responsi</w:t>
      </w:r>
      <w:r>
        <w:rPr>
          <w:rFonts w:cs="Arial"/>
          <w:color w:val="000000"/>
          <w:spacing w:val="-1"/>
          <w:szCs w:val="24"/>
        </w:rPr>
        <w:t>b</w:t>
      </w:r>
      <w:r>
        <w:rPr>
          <w:rFonts w:cs="Arial"/>
          <w:color w:val="000000"/>
          <w:szCs w:val="24"/>
        </w:rPr>
        <w:t>ility for medical equi</w:t>
      </w:r>
      <w:r>
        <w:rPr>
          <w:rFonts w:cs="Arial"/>
          <w:color w:val="000000"/>
          <w:spacing w:val="1"/>
          <w:szCs w:val="24"/>
        </w:rPr>
        <w:t>p</w:t>
      </w:r>
      <w:r>
        <w:rPr>
          <w:rFonts w:cs="Arial"/>
          <w:color w:val="000000"/>
          <w:szCs w:val="24"/>
        </w:rPr>
        <w:t>ment.</w:t>
      </w:r>
    </w:p>
    <w:p w:rsidR="00A16405" w:rsidRDefault="00A16405" w:rsidP="00DB1A96">
      <w:pPr>
        <w:widowControl w:val="0"/>
        <w:autoSpaceDE w:val="0"/>
        <w:autoSpaceDN w:val="0"/>
        <w:adjustRightInd w:val="0"/>
        <w:spacing w:before="6" w:line="160" w:lineRule="exact"/>
        <w:jc w:val="both"/>
        <w:rPr>
          <w:rFonts w:cs="Arial"/>
          <w:color w:val="000000"/>
          <w:sz w:val="16"/>
          <w:szCs w:val="16"/>
        </w:rPr>
      </w:pPr>
    </w:p>
    <w:p w:rsidR="00A16405" w:rsidRDefault="00A16405" w:rsidP="00DB1A96">
      <w:pPr>
        <w:widowControl w:val="0"/>
        <w:autoSpaceDE w:val="0"/>
        <w:autoSpaceDN w:val="0"/>
        <w:adjustRightInd w:val="0"/>
        <w:spacing w:line="200" w:lineRule="exact"/>
        <w:jc w:val="both"/>
        <w:rPr>
          <w:rFonts w:cs="Arial"/>
          <w:color w:val="000000"/>
          <w:sz w:val="20"/>
        </w:rPr>
      </w:pPr>
    </w:p>
    <w:p w:rsidR="00A16405" w:rsidRDefault="00A16405" w:rsidP="00DB1A96">
      <w:pPr>
        <w:widowControl w:val="0"/>
        <w:autoSpaceDE w:val="0"/>
        <w:autoSpaceDN w:val="0"/>
        <w:adjustRightInd w:val="0"/>
        <w:ind w:left="840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lastRenderedPageBreak/>
        <w:t>The Medi</w:t>
      </w:r>
      <w:r>
        <w:rPr>
          <w:rFonts w:cs="Arial"/>
          <w:color w:val="000000"/>
          <w:spacing w:val="1"/>
          <w:szCs w:val="24"/>
        </w:rPr>
        <w:t>c</w:t>
      </w:r>
      <w:r>
        <w:rPr>
          <w:rFonts w:cs="Arial"/>
          <w:color w:val="000000"/>
          <w:szCs w:val="24"/>
        </w:rPr>
        <w:t>al Equipment Group is responsible f</w:t>
      </w:r>
      <w:r w:rsidR="00DB1A96">
        <w:rPr>
          <w:rFonts w:cs="Arial"/>
          <w:color w:val="000000"/>
          <w:szCs w:val="24"/>
        </w:rPr>
        <w:t xml:space="preserve">or this procedure and will keep </w:t>
      </w:r>
      <w:r>
        <w:rPr>
          <w:rFonts w:cs="Arial"/>
          <w:color w:val="000000"/>
          <w:szCs w:val="24"/>
        </w:rPr>
        <w:t>it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under regular review.</w:t>
      </w:r>
    </w:p>
    <w:p w:rsidR="00A16405" w:rsidRDefault="00A16405" w:rsidP="00DB1A96">
      <w:pPr>
        <w:widowControl w:val="0"/>
        <w:autoSpaceDE w:val="0"/>
        <w:autoSpaceDN w:val="0"/>
        <w:adjustRightInd w:val="0"/>
        <w:spacing w:before="9" w:line="110" w:lineRule="exact"/>
        <w:jc w:val="both"/>
        <w:rPr>
          <w:rFonts w:cs="Arial"/>
          <w:color w:val="000000"/>
          <w:sz w:val="11"/>
          <w:szCs w:val="11"/>
        </w:rPr>
      </w:pPr>
    </w:p>
    <w:p w:rsidR="00A16405" w:rsidRDefault="00A16405" w:rsidP="00DB1A96">
      <w:pPr>
        <w:widowControl w:val="0"/>
        <w:autoSpaceDE w:val="0"/>
        <w:autoSpaceDN w:val="0"/>
        <w:adjustRightInd w:val="0"/>
        <w:spacing w:line="200" w:lineRule="exact"/>
        <w:jc w:val="both"/>
        <w:rPr>
          <w:rFonts w:cs="Arial"/>
          <w:color w:val="000000"/>
          <w:sz w:val="20"/>
        </w:rPr>
      </w:pPr>
      <w:bookmarkStart w:id="0" w:name="_GoBack"/>
      <w:bookmarkEnd w:id="0"/>
    </w:p>
    <w:p w:rsidR="00A16405" w:rsidRDefault="00A16405" w:rsidP="00DB1A96">
      <w:pPr>
        <w:widowControl w:val="0"/>
        <w:autoSpaceDE w:val="0"/>
        <w:autoSpaceDN w:val="0"/>
        <w:adjustRightInd w:val="0"/>
        <w:ind w:left="840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The Clinical Engineer</w:t>
      </w:r>
      <w:r>
        <w:rPr>
          <w:rFonts w:cs="Arial"/>
          <w:color w:val="000000"/>
          <w:spacing w:val="1"/>
          <w:szCs w:val="24"/>
        </w:rPr>
        <w:t>i</w:t>
      </w:r>
      <w:r>
        <w:rPr>
          <w:rFonts w:cs="Arial"/>
          <w:color w:val="000000"/>
          <w:szCs w:val="24"/>
        </w:rPr>
        <w:t>ng Department and Rehabi</w:t>
      </w:r>
      <w:r>
        <w:rPr>
          <w:rFonts w:cs="Arial"/>
          <w:color w:val="000000"/>
          <w:spacing w:val="1"/>
          <w:szCs w:val="24"/>
        </w:rPr>
        <w:t>l</w:t>
      </w:r>
      <w:r w:rsidR="00DB1A96">
        <w:rPr>
          <w:rFonts w:cs="Arial"/>
          <w:color w:val="000000"/>
          <w:szCs w:val="24"/>
        </w:rPr>
        <w:t xml:space="preserve">itation Engineering Unit will </w:t>
      </w:r>
      <w:r>
        <w:rPr>
          <w:rFonts w:cs="Arial"/>
          <w:color w:val="000000"/>
          <w:szCs w:val="24"/>
        </w:rPr>
        <w:t>monitor and audit the application and implementation of the policy.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before="17" w:line="260" w:lineRule="exact"/>
        <w:jc w:val="both"/>
        <w:rPr>
          <w:rFonts w:cs="Arial"/>
          <w:color w:val="000000"/>
          <w:sz w:val="26"/>
          <w:szCs w:val="26"/>
        </w:rPr>
      </w:pPr>
    </w:p>
    <w:p w:rsidR="00A16405" w:rsidRDefault="00A16405" w:rsidP="00805D50">
      <w:pPr>
        <w:widowControl w:val="0"/>
        <w:tabs>
          <w:tab w:val="left" w:pos="820"/>
        </w:tabs>
        <w:autoSpaceDE w:val="0"/>
        <w:autoSpaceDN w:val="0"/>
        <w:adjustRightInd w:val="0"/>
        <w:ind w:left="120" w:right="-20"/>
        <w:jc w:val="both"/>
        <w:rPr>
          <w:rFonts w:cs="Arial"/>
          <w:color w:val="000000"/>
          <w:szCs w:val="24"/>
        </w:rPr>
      </w:pPr>
      <w:r>
        <w:rPr>
          <w:rFonts w:cs="Arial"/>
          <w:b/>
          <w:bCs/>
          <w:color w:val="000000"/>
          <w:szCs w:val="24"/>
        </w:rPr>
        <w:t>4.0</w:t>
      </w:r>
      <w:r>
        <w:rPr>
          <w:rFonts w:cs="Arial"/>
          <w:b/>
          <w:bCs/>
          <w:color w:val="000000"/>
          <w:szCs w:val="24"/>
        </w:rPr>
        <w:tab/>
        <w:t>PROCEDURE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before="15" w:line="260" w:lineRule="exact"/>
        <w:jc w:val="both"/>
        <w:rPr>
          <w:rFonts w:cs="Arial"/>
          <w:color w:val="000000"/>
          <w:sz w:val="26"/>
          <w:szCs w:val="26"/>
        </w:rPr>
      </w:pPr>
    </w:p>
    <w:p w:rsidR="00A16405" w:rsidRDefault="00A16405" w:rsidP="00805D50">
      <w:pPr>
        <w:widowControl w:val="0"/>
        <w:autoSpaceDE w:val="0"/>
        <w:autoSpaceDN w:val="0"/>
        <w:adjustRightInd w:val="0"/>
        <w:ind w:left="840" w:right="4231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When undertaking the following: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before="16" w:line="260" w:lineRule="exact"/>
        <w:jc w:val="both"/>
        <w:rPr>
          <w:rFonts w:cs="Arial"/>
          <w:color w:val="000000"/>
          <w:sz w:val="26"/>
          <w:szCs w:val="26"/>
        </w:rPr>
      </w:pPr>
    </w:p>
    <w:p w:rsidR="00A16405" w:rsidRDefault="00A16405" w:rsidP="008F30BB">
      <w:pPr>
        <w:widowControl w:val="0"/>
        <w:autoSpaceDE w:val="0"/>
        <w:autoSpaceDN w:val="0"/>
        <w:adjustRightInd w:val="0"/>
        <w:ind w:left="1200" w:right="52" w:hanging="360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 xml:space="preserve">1. </w:t>
      </w:r>
      <w:r>
        <w:rPr>
          <w:rFonts w:cs="Arial"/>
          <w:color w:val="000000"/>
          <w:spacing w:val="6"/>
          <w:szCs w:val="24"/>
        </w:rPr>
        <w:t xml:space="preserve"> </w:t>
      </w:r>
      <w:r>
        <w:rPr>
          <w:rFonts w:cs="Arial"/>
          <w:color w:val="000000"/>
          <w:szCs w:val="24"/>
        </w:rPr>
        <w:t>Adaptation</w:t>
      </w:r>
      <w:r>
        <w:rPr>
          <w:rFonts w:cs="Arial"/>
          <w:color w:val="000000"/>
          <w:spacing w:val="2"/>
          <w:szCs w:val="24"/>
        </w:rPr>
        <w:t>/</w:t>
      </w:r>
      <w:r>
        <w:rPr>
          <w:rFonts w:cs="Arial"/>
          <w:color w:val="000000"/>
          <w:szCs w:val="24"/>
        </w:rPr>
        <w:t>modification/repair of</w:t>
      </w:r>
      <w:r>
        <w:rPr>
          <w:rFonts w:cs="Arial"/>
          <w:color w:val="000000"/>
          <w:spacing w:val="2"/>
          <w:szCs w:val="24"/>
        </w:rPr>
        <w:t xml:space="preserve"> </w:t>
      </w:r>
      <w:r>
        <w:rPr>
          <w:rFonts w:cs="Arial"/>
          <w:color w:val="000000"/>
          <w:szCs w:val="24"/>
        </w:rPr>
        <w:t>a medical device or equipment as expli</w:t>
      </w:r>
      <w:r>
        <w:rPr>
          <w:rFonts w:cs="Arial"/>
          <w:color w:val="000000"/>
          <w:spacing w:val="1"/>
          <w:szCs w:val="24"/>
        </w:rPr>
        <w:t>c</w:t>
      </w:r>
      <w:r>
        <w:rPr>
          <w:rFonts w:cs="Arial"/>
          <w:color w:val="000000"/>
          <w:szCs w:val="24"/>
        </w:rPr>
        <w:t>itly endorsed by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the manufacturer (either via ‘in</w:t>
      </w:r>
      <w:r>
        <w:rPr>
          <w:rFonts w:cs="Arial"/>
          <w:color w:val="000000"/>
          <w:spacing w:val="1"/>
          <w:szCs w:val="24"/>
        </w:rPr>
        <w:t>st</w:t>
      </w:r>
      <w:r>
        <w:rPr>
          <w:rFonts w:cs="Arial"/>
          <w:color w:val="000000"/>
          <w:szCs w:val="24"/>
        </w:rPr>
        <w:t>ructions for use’ or a separate written agreement).</w:t>
      </w:r>
    </w:p>
    <w:p w:rsidR="00A16405" w:rsidRDefault="00A16405" w:rsidP="008F30BB">
      <w:pPr>
        <w:widowControl w:val="0"/>
        <w:autoSpaceDE w:val="0"/>
        <w:autoSpaceDN w:val="0"/>
        <w:adjustRightInd w:val="0"/>
        <w:spacing w:before="16" w:line="260" w:lineRule="exact"/>
        <w:ind w:left="1200"/>
        <w:jc w:val="both"/>
        <w:rPr>
          <w:rFonts w:cs="Arial"/>
          <w:color w:val="000000"/>
          <w:sz w:val="26"/>
          <w:szCs w:val="26"/>
        </w:rPr>
      </w:pPr>
    </w:p>
    <w:p w:rsidR="00A16405" w:rsidRDefault="00A473AA" w:rsidP="008F30BB">
      <w:pPr>
        <w:widowControl w:val="0"/>
        <w:autoSpaceDE w:val="0"/>
        <w:autoSpaceDN w:val="0"/>
        <w:adjustRightInd w:val="0"/>
        <w:ind w:left="1200" w:right="52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This activit</w:t>
      </w:r>
      <w:r w:rsidR="00B27A13">
        <w:rPr>
          <w:rFonts w:cs="Arial"/>
          <w:color w:val="000000"/>
          <w:szCs w:val="24"/>
        </w:rPr>
        <w:t xml:space="preserve">y does not fall within the scope of </w:t>
      </w:r>
      <w:hyperlink r:id="rId20" w:history="1">
        <w:r w:rsidR="0074355B" w:rsidRPr="0074355B">
          <w:rPr>
            <w:rStyle w:val="Hyperlink"/>
            <w:rFonts w:cs="Arial"/>
            <w:szCs w:val="24"/>
          </w:rPr>
          <w:t>IPEM January 2021</w:t>
        </w:r>
      </w:hyperlink>
      <w:r w:rsidR="0074355B" w:rsidRPr="0074355B">
        <w:rPr>
          <w:rFonts w:cs="Arial"/>
          <w:szCs w:val="24"/>
          <w:vertAlign w:val="superscript"/>
        </w:rPr>
        <w:t>1</w:t>
      </w:r>
      <w:r w:rsidR="00B27A13">
        <w:rPr>
          <w:rFonts w:cs="Arial"/>
          <w:color w:val="000000"/>
          <w:szCs w:val="24"/>
        </w:rPr>
        <w:t xml:space="preserve">. </w:t>
      </w:r>
      <w:r w:rsidR="00A16405">
        <w:rPr>
          <w:rFonts w:cs="Arial"/>
          <w:color w:val="000000"/>
          <w:szCs w:val="24"/>
        </w:rPr>
        <w:t>A formal record of the adaptation</w:t>
      </w:r>
      <w:r w:rsidR="00A16405">
        <w:rPr>
          <w:rFonts w:cs="Arial"/>
          <w:color w:val="000000"/>
          <w:spacing w:val="2"/>
          <w:szCs w:val="24"/>
        </w:rPr>
        <w:t>/</w:t>
      </w:r>
      <w:r w:rsidR="00A16405">
        <w:rPr>
          <w:rFonts w:cs="Arial"/>
          <w:color w:val="000000"/>
          <w:szCs w:val="24"/>
        </w:rPr>
        <w:t>modification/repair must be made as</w:t>
      </w:r>
      <w:r w:rsidR="00A16405">
        <w:rPr>
          <w:rFonts w:cs="Arial"/>
          <w:color w:val="000000"/>
          <w:spacing w:val="1"/>
          <w:szCs w:val="24"/>
        </w:rPr>
        <w:t xml:space="preserve"> </w:t>
      </w:r>
      <w:r w:rsidR="00A16405">
        <w:rPr>
          <w:rFonts w:cs="Arial"/>
          <w:color w:val="000000"/>
          <w:szCs w:val="24"/>
        </w:rPr>
        <w:t>part</w:t>
      </w:r>
      <w:r w:rsidR="00A16405">
        <w:rPr>
          <w:rFonts w:cs="Arial"/>
          <w:color w:val="000000"/>
          <w:spacing w:val="1"/>
          <w:szCs w:val="24"/>
        </w:rPr>
        <w:t xml:space="preserve"> </w:t>
      </w:r>
      <w:r w:rsidR="00A16405">
        <w:rPr>
          <w:rFonts w:cs="Arial"/>
          <w:color w:val="000000"/>
          <w:szCs w:val="24"/>
        </w:rPr>
        <w:t>of</w:t>
      </w:r>
      <w:r w:rsidR="00A16405">
        <w:rPr>
          <w:rFonts w:cs="Arial"/>
          <w:color w:val="000000"/>
          <w:spacing w:val="1"/>
          <w:szCs w:val="24"/>
        </w:rPr>
        <w:t xml:space="preserve"> </w:t>
      </w:r>
      <w:r w:rsidR="00A16405">
        <w:rPr>
          <w:rFonts w:cs="Arial"/>
          <w:color w:val="000000"/>
          <w:szCs w:val="24"/>
        </w:rPr>
        <w:t>the</w:t>
      </w:r>
      <w:r w:rsidR="00A16405">
        <w:rPr>
          <w:rFonts w:cs="Arial"/>
          <w:color w:val="000000"/>
          <w:spacing w:val="1"/>
          <w:szCs w:val="24"/>
        </w:rPr>
        <w:t xml:space="preserve"> </w:t>
      </w:r>
      <w:r w:rsidR="00A16405">
        <w:rPr>
          <w:rFonts w:cs="Arial"/>
          <w:color w:val="000000"/>
          <w:szCs w:val="24"/>
        </w:rPr>
        <w:t>ongoing</w:t>
      </w:r>
      <w:r w:rsidR="00A16405">
        <w:rPr>
          <w:rFonts w:cs="Arial"/>
          <w:color w:val="000000"/>
          <w:spacing w:val="1"/>
          <w:szCs w:val="24"/>
        </w:rPr>
        <w:t xml:space="preserve"> </w:t>
      </w:r>
      <w:r w:rsidR="00A16405">
        <w:rPr>
          <w:rFonts w:cs="Arial"/>
          <w:color w:val="000000"/>
          <w:szCs w:val="24"/>
        </w:rPr>
        <w:t>management</w:t>
      </w:r>
      <w:r w:rsidR="00A16405">
        <w:rPr>
          <w:rFonts w:cs="Arial"/>
          <w:color w:val="000000"/>
          <w:spacing w:val="1"/>
          <w:szCs w:val="24"/>
        </w:rPr>
        <w:t xml:space="preserve"> </w:t>
      </w:r>
      <w:r w:rsidR="00A16405">
        <w:rPr>
          <w:rFonts w:cs="Arial"/>
          <w:color w:val="000000"/>
          <w:szCs w:val="24"/>
        </w:rPr>
        <w:t>of that medical device or equipment.</w:t>
      </w:r>
    </w:p>
    <w:p w:rsidR="00A16405" w:rsidRDefault="00A16405" w:rsidP="008F30BB">
      <w:pPr>
        <w:widowControl w:val="0"/>
        <w:autoSpaceDE w:val="0"/>
        <w:autoSpaceDN w:val="0"/>
        <w:adjustRightInd w:val="0"/>
        <w:spacing w:before="16" w:line="260" w:lineRule="exact"/>
        <w:ind w:left="1200"/>
        <w:jc w:val="both"/>
        <w:rPr>
          <w:rFonts w:cs="Arial"/>
          <w:color w:val="000000"/>
          <w:sz w:val="26"/>
          <w:szCs w:val="26"/>
        </w:rPr>
      </w:pPr>
    </w:p>
    <w:p w:rsidR="00A16405" w:rsidRDefault="00A16405" w:rsidP="008F30BB">
      <w:pPr>
        <w:widowControl w:val="0"/>
        <w:autoSpaceDE w:val="0"/>
        <w:autoSpaceDN w:val="0"/>
        <w:adjustRightInd w:val="0"/>
        <w:ind w:left="1200" w:right="53" w:hanging="360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2.</w:t>
      </w:r>
      <w:r>
        <w:rPr>
          <w:rFonts w:cs="Arial"/>
          <w:color w:val="000000"/>
          <w:spacing w:val="55"/>
          <w:szCs w:val="24"/>
        </w:rPr>
        <w:t xml:space="preserve"> </w:t>
      </w:r>
      <w:r>
        <w:rPr>
          <w:rFonts w:cs="Arial"/>
          <w:color w:val="000000"/>
          <w:szCs w:val="24"/>
        </w:rPr>
        <w:t>Modification/repair of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a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medical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device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or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equipment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  <w:u w:val="single"/>
        </w:rPr>
        <w:t>not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expli</w:t>
      </w:r>
      <w:r>
        <w:rPr>
          <w:rFonts w:cs="Arial"/>
          <w:color w:val="000000"/>
          <w:spacing w:val="1"/>
          <w:szCs w:val="24"/>
        </w:rPr>
        <w:t>c</w:t>
      </w:r>
      <w:r>
        <w:rPr>
          <w:rFonts w:cs="Arial"/>
          <w:color w:val="000000"/>
          <w:szCs w:val="24"/>
        </w:rPr>
        <w:t xml:space="preserve">itly endorsed in writing by the manufacturer but which </w:t>
      </w:r>
      <w:r>
        <w:rPr>
          <w:rFonts w:cs="Arial"/>
          <w:color w:val="000000"/>
          <w:szCs w:val="24"/>
          <w:u w:val="single"/>
        </w:rPr>
        <w:t>does not cha</w:t>
      </w:r>
      <w:r>
        <w:rPr>
          <w:rFonts w:cs="Arial"/>
          <w:color w:val="000000"/>
          <w:spacing w:val="1"/>
          <w:szCs w:val="24"/>
          <w:u w:val="single"/>
        </w:rPr>
        <w:t>n</w:t>
      </w:r>
      <w:r>
        <w:rPr>
          <w:rFonts w:cs="Arial"/>
          <w:color w:val="000000"/>
          <w:szCs w:val="24"/>
          <w:u w:val="single"/>
        </w:rPr>
        <w:t>ge</w:t>
      </w:r>
      <w:r w:rsidR="006625FD">
        <w:rPr>
          <w:rFonts w:cs="Arial"/>
          <w:color w:val="000000"/>
          <w:szCs w:val="24"/>
        </w:rPr>
        <w:t xml:space="preserve"> the intended purpose of </w:t>
      </w:r>
      <w:r>
        <w:rPr>
          <w:rFonts w:cs="Arial"/>
          <w:color w:val="000000"/>
          <w:szCs w:val="24"/>
        </w:rPr>
        <w:t xml:space="preserve">the </w:t>
      </w:r>
      <w:r>
        <w:rPr>
          <w:rFonts w:cs="Arial"/>
          <w:color w:val="000000"/>
          <w:spacing w:val="1"/>
          <w:szCs w:val="24"/>
        </w:rPr>
        <w:t>m</w:t>
      </w:r>
      <w:r>
        <w:rPr>
          <w:rFonts w:cs="Arial"/>
          <w:color w:val="000000"/>
          <w:szCs w:val="24"/>
        </w:rPr>
        <w:t>ed</w:t>
      </w:r>
      <w:r>
        <w:rPr>
          <w:rFonts w:cs="Arial"/>
          <w:color w:val="000000"/>
          <w:spacing w:val="-2"/>
          <w:szCs w:val="24"/>
        </w:rPr>
        <w:t>i</w:t>
      </w:r>
      <w:r>
        <w:rPr>
          <w:rFonts w:cs="Arial"/>
          <w:color w:val="000000"/>
          <w:szCs w:val="24"/>
        </w:rPr>
        <w:t>cal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device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or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equipment.</w:t>
      </w:r>
    </w:p>
    <w:p w:rsidR="00A16405" w:rsidRDefault="00A16405" w:rsidP="008F30BB">
      <w:pPr>
        <w:widowControl w:val="0"/>
        <w:autoSpaceDE w:val="0"/>
        <w:autoSpaceDN w:val="0"/>
        <w:adjustRightInd w:val="0"/>
        <w:ind w:left="1200" w:right="53" w:hanging="360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 xml:space="preserve">                                       </w:t>
      </w:r>
    </w:p>
    <w:p w:rsidR="00A510F5" w:rsidRDefault="00A510F5" w:rsidP="008F30BB">
      <w:pPr>
        <w:widowControl w:val="0"/>
        <w:autoSpaceDE w:val="0"/>
        <w:autoSpaceDN w:val="0"/>
        <w:adjustRightInd w:val="0"/>
        <w:spacing w:before="12" w:line="260" w:lineRule="exact"/>
        <w:ind w:left="1200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As t</w:t>
      </w:r>
      <w:r w:rsidR="00995113">
        <w:rPr>
          <w:rFonts w:cs="Arial"/>
          <w:color w:val="000000"/>
          <w:szCs w:val="24"/>
        </w:rPr>
        <w:t xml:space="preserve">his activity may fall within the scope of </w:t>
      </w:r>
      <w:hyperlink r:id="rId21" w:history="1">
        <w:r w:rsidR="0074355B" w:rsidRPr="0074355B">
          <w:rPr>
            <w:rStyle w:val="Hyperlink"/>
            <w:rFonts w:cs="Arial"/>
            <w:szCs w:val="24"/>
          </w:rPr>
          <w:t>IPEM January 2021</w:t>
        </w:r>
      </w:hyperlink>
      <w:r w:rsidR="0074355B">
        <w:rPr>
          <w:rFonts w:cs="Arial"/>
          <w:color w:val="000000"/>
          <w:szCs w:val="24"/>
          <w:vertAlign w:val="superscript"/>
        </w:rPr>
        <w:t>1</w:t>
      </w:r>
      <w:r w:rsidR="0074355B"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it will be considered to do so for the purposes of this Procedure </w:t>
      </w:r>
      <w:r w:rsidR="00995113">
        <w:rPr>
          <w:rFonts w:cs="Arial"/>
          <w:color w:val="000000"/>
          <w:szCs w:val="24"/>
        </w:rPr>
        <w:t>(see below).</w:t>
      </w:r>
    </w:p>
    <w:p w:rsidR="00A16405" w:rsidRDefault="00A16405" w:rsidP="008F30BB">
      <w:pPr>
        <w:widowControl w:val="0"/>
        <w:autoSpaceDE w:val="0"/>
        <w:autoSpaceDN w:val="0"/>
        <w:adjustRightInd w:val="0"/>
        <w:spacing w:before="12" w:line="260" w:lineRule="exact"/>
        <w:ind w:left="1200"/>
        <w:jc w:val="both"/>
        <w:rPr>
          <w:rFonts w:cs="Arial"/>
          <w:color w:val="000000"/>
          <w:sz w:val="26"/>
          <w:szCs w:val="26"/>
        </w:rPr>
      </w:pPr>
    </w:p>
    <w:p w:rsidR="00A16405" w:rsidRDefault="00A16405" w:rsidP="008F30BB">
      <w:pPr>
        <w:widowControl w:val="0"/>
        <w:autoSpaceDE w:val="0"/>
        <w:autoSpaceDN w:val="0"/>
        <w:adjustRightInd w:val="0"/>
        <w:ind w:left="1200" w:right="54" w:hanging="360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 xml:space="preserve">3. </w:t>
      </w:r>
      <w:r>
        <w:rPr>
          <w:rFonts w:cs="Arial"/>
          <w:color w:val="000000"/>
          <w:spacing w:val="26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Modification </w:t>
      </w:r>
      <w:r>
        <w:rPr>
          <w:rFonts w:cs="Arial"/>
          <w:color w:val="000000"/>
          <w:spacing w:val="57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of </w:t>
      </w:r>
      <w:r>
        <w:rPr>
          <w:rFonts w:cs="Arial"/>
          <w:color w:val="000000"/>
          <w:spacing w:val="57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a </w:t>
      </w:r>
      <w:r>
        <w:rPr>
          <w:rFonts w:cs="Arial"/>
          <w:color w:val="000000"/>
          <w:spacing w:val="57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medical </w:t>
      </w:r>
      <w:r>
        <w:rPr>
          <w:rFonts w:cs="Arial"/>
          <w:color w:val="000000"/>
          <w:spacing w:val="57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device </w:t>
      </w:r>
      <w:r>
        <w:rPr>
          <w:rFonts w:cs="Arial"/>
          <w:color w:val="000000"/>
          <w:spacing w:val="57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or </w:t>
      </w:r>
      <w:r>
        <w:rPr>
          <w:rFonts w:cs="Arial"/>
          <w:color w:val="000000"/>
          <w:spacing w:val="57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equipment </w:t>
      </w:r>
      <w:r>
        <w:rPr>
          <w:rFonts w:cs="Arial"/>
          <w:color w:val="000000"/>
          <w:spacing w:val="61"/>
          <w:szCs w:val="24"/>
        </w:rPr>
        <w:t xml:space="preserve"> </w:t>
      </w:r>
      <w:r>
        <w:rPr>
          <w:rFonts w:cs="Arial"/>
          <w:color w:val="000000"/>
          <w:szCs w:val="24"/>
          <w:u w:val="single"/>
        </w:rPr>
        <w:t>not</w:t>
      </w:r>
      <w:r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pacing w:val="57"/>
          <w:szCs w:val="24"/>
        </w:rPr>
        <w:t xml:space="preserve"> </w:t>
      </w:r>
      <w:r>
        <w:rPr>
          <w:rFonts w:cs="Arial"/>
          <w:color w:val="000000"/>
          <w:szCs w:val="24"/>
        </w:rPr>
        <w:t>ex</w:t>
      </w:r>
      <w:r>
        <w:rPr>
          <w:rFonts w:cs="Arial"/>
          <w:color w:val="000000"/>
          <w:spacing w:val="1"/>
          <w:szCs w:val="24"/>
        </w:rPr>
        <w:t>p</w:t>
      </w:r>
      <w:r>
        <w:rPr>
          <w:rFonts w:cs="Arial"/>
          <w:color w:val="000000"/>
          <w:szCs w:val="24"/>
        </w:rPr>
        <w:t xml:space="preserve">licitly endorsed </w:t>
      </w:r>
      <w:r>
        <w:rPr>
          <w:rFonts w:cs="Arial"/>
          <w:color w:val="000000"/>
          <w:spacing w:val="53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in </w:t>
      </w:r>
      <w:r>
        <w:rPr>
          <w:rFonts w:cs="Arial"/>
          <w:color w:val="000000"/>
          <w:spacing w:val="53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writing </w:t>
      </w:r>
      <w:r>
        <w:rPr>
          <w:rFonts w:cs="Arial"/>
          <w:color w:val="000000"/>
          <w:spacing w:val="53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by </w:t>
      </w:r>
      <w:r>
        <w:rPr>
          <w:rFonts w:cs="Arial"/>
          <w:color w:val="000000"/>
          <w:spacing w:val="53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the </w:t>
      </w:r>
      <w:r>
        <w:rPr>
          <w:rFonts w:cs="Arial"/>
          <w:color w:val="000000"/>
          <w:spacing w:val="53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manufacturer </w:t>
      </w:r>
      <w:r>
        <w:rPr>
          <w:rFonts w:cs="Arial"/>
          <w:color w:val="000000"/>
          <w:spacing w:val="53"/>
          <w:szCs w:val="24"/>
        </w:rPr>
        <w:t xml:space="preserve"> </w:t>
      </w:r>
      <w:r>
        <w:rPr>
          <w:rFonts w:cs="Arial"/>
          <w:color w:val="000000"/>
          <w:szCs w:val="24"/>
        </w:rPr>
        <w:t xml:space="preserve">which </w:t>
      </w:r>
      <w:r>
        <w:rPr>
          <w:rFonts w:cs="Arial"/>
          <w:color w:val="000000"/>
          <w:spacing w:val="54"/>
          <w:szCs w:val="24"/>
        </w:rPr>
        <w:t xml:space="preserve"> </w:t>
      </w:r>
      <w:r>
        <w:rPr>
          <w:rFonts w:cs="Arial"/>
          <w:color w:val="000000"/>
          <w:szCs w:val="24"/>
          <w:u w:val="single"/>
        </w:rPr>
        <w:t>changes</w:t>
      </w:r>
      <w:r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pacing w:val="53"/>
          <w:szCs w:val="24"/>
        </w:rPr>
        <w:t xml:space="preserve"> </w:t>
      </w:r>
      <w:r>
        <w:rPr>
          <w:rFonts w:cs="Arial"/>
          <w:color w:val="000000"/>
          <w:spacing w:val="1"/>
          <w:szCs w:val="24"/>
        </w:rPr>
        <w:t>t</w:t>
      </w:r>
      <w:r>
        <w:rPr>
          <w:rFonts w:cs="Arial"/>
          <w:color w:val="000000"/>
          <w:szCs w:val="24"/>
        </w:rPr>
        <w:t>he intended purpose of the medical device.</w:t>
      </w:r>
    </w:p>
    <w:p w:rsidR="00A510F5" w:rsidRDefault="00A510F5" w:rsidP="008F30BB">
      <w:pPr>
        <w:widowControl w:val="0"/>
        <w:autoSpaceDE w:val="0"/>
        <w:autoSpaceDN w:val="0"/>
        <w:adjustRightInd w:val="0"/>
        <w:ind w:left="1200" w:right="54" w:hanging="360"/>
        <w:jc w:val="both"/>
        <w:rPr>
          <w:rFonts w:cs="Arial"/>
          <w:color w:val="000000"/>
          <w:szCs w:val="24"/>
        </w:rPr>
      </w:pPr>
    </w:p>
    <w:p w:rsidR="00A510F5" w:rsidRDefault="00995113" w:rsidP="008F30BB">
      <w:pPr>
        <w:widowControl w:val="0"/>
        <w:autoSpaceDE w:val="0"/>
        <w:autoSpaceDN w:val="0"/>
        <w:adjustRightInd w:val="0"/>
        <w:spacing w:before="12" w:line="260" w:lineRule="exact"/>
        <w:ind w:left="1200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 xml:space="preserve">This activity falls within the scope of </w:t>
      </w:r>
      <w:hyperlink r:id="rId22" w:history="1">
        <w:r w:rsidR="00F31C3A" w:rsidRPr="0074355B">
          <w:rPr>
            <w:rStyle w:val="Hyperlink"/>
            <w:rFonts w:cs="Arial"/>
            <w:szCs w:val="24"/>
          </w:rPr>
          <w:t>IPEM January 2021</w:t>
        </w:r>
      </w:hyperlink>
      <w:r w:rsidR="00F31C3A">
        <w:rPr>
          <w:rFonts w:cs="Arial"/>
          <w:color w:val="000000"/>
          <w:szCs w:val="24"/>
          <w:vertAlign w:val="superscript"/>
        </w:rPr>
        <w:t>1</w:t>
      </w:r>
      <w:r w:rsidR="00F31C3A"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zCs w:val="24"/>
        </w:rPr>
        <w:t>(see below).</w:t>
      </w:r>
    </w:p>
    <w:p w:rsidR="00A16405" w:rsidRDefault="00A16405" w:rsidP="008F30BB">
      <w:pPr>
        <w:widowControl w:val="0"/>
        <w:autoSpaceDE w:val="0"/>
        <w:autoSpaceDN w:val="0"/>
        <w:adjustRightInd w:val="0"/>
        <w:spacing w:before="12" w:line="260" w:lineRule="exact"/>
        <w:ind w:left="1200"/>
        <w:jc w:val="both"/>
        <w:rPr>
          <w:rFonts w:cs="Arial"/>
          <w:color w:val="000000"/>
          <w:sz w:val="26"/>
          <w:szCs w:val="26"/>
        </w:rPr>
      </w:pPr>
    </w:p>
    <w:p w:rsidR="00A16405" w:rsidRDefault="00A16405" w:rsidP="008F30BB">
      <w:pPr>
        <w:widowControl w:val="0"/>
        <w:autoSpaceDE w:val="0"/>
        <w:autoSpaceDN w:val="0"/>
        <w:adjustRightInd w:val="0"/>
        <w:ind w:left="1200" w:right="55" w:hanging="360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4.</w:t>
      </w:r>
      <w:r w:rsidR="00805D50">
        <w:rPr>
          <w:rFonts w:cs="Arial"/>
          <w:color w:val="000000"/>
          <w:szCs w:val="24"/>
        </w:rPr>
        <w:tab/>
      </w:r>
      <w:r>
        <w:rPr>
          <w:rFonts w:cs="Arial"/>
          <w:color w:val="000000"/>
          <w:szCs w:val="24"/>
        </w:rPr>
        <w:t>Research/design/development/m</w:t>
      </w:r>
      <w:r>
        <w:rPr>
          <w:rFonts w:cs="Arial"/>
          <w:color w:val="000000"/>
          <w:spacing w:val="1"/>
          <w:szCs w:val="24"/>
        </w:rPr>
        <w:t>a</w:t>
      </w:r>
      <w:r>
        <w:rPr>
          <w:rFonts w:cs="Arial"/>
          <w:color w:val="000000"/>
          <w:szCs w:val="24"/>
        </w:rPr>
        <w:t>nufacture of new medical devi</w:t>
      </w:r>
      <w:r>
        <w:rPr>
          <w:rFonts w:cs="Arial"/>
          <w:color w:val="000000"/>
          <w:spacing w:val="1"/>
          <w:szCs w:val="24"/>
        </w:rPr>
        <w:t>c</w:t>
      </w:r>
      <w:r>
        <w:rPr>
          <w:rFonts w:cs="Arial"/>
          <w:color w:val="000000"/>
          <w:szCs w:val="24"/>
        </w:rPr>
        <w:t>es or equipment.</w:t>
      </w:r>
    </w:p>
    <w:p w:rsidR="00A16405" w:rsidRDefault="00A16405" w:rsidP="008F30BB">
      <w:pPr>
        <w:widowControl w:val="0"/>
        <w:autoSpaceDE w:val="0"/>
        <w:autoSpaceDN w:val="0"/>
        <w:adjustRightInd w:val="0"/>
        <w:spacing w:line="280" w:lineRule="exact"/>
        <w:ind w:left="1200"/>
        <w:jc w:val="both"/>
        <w:rPr>
          <w:rFonts w:cs="Arial"/>
          <w:color w:val="000000"/>
          <w:sz w:val="28"/>
          <w:szCs w:val="28"/>
        </w:rPr>
      </w:pPr>
    </w:p>
    <w:p w:rsidR="00A16405" w:rsidRDefault="00995113" w:rsidP="008F30BB">
      <w:pPr>
        <w:widowControl w:val="0"/>
        <w:autoSpaceDE w:val="0"/>
        <w:autoSpaceDN w:val="0"/>
        <w:adjustRightInd w:val="0"/>
        <w:spacing w:line="276" w:lineRule="exact"/>
        <w:ind w:left="1200" w:right="47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 xml:space="preserve">This activity falls within the scope of </w:t>
      </w:r>
      <w:hyperlink r:id="rId23" w:history="1">
        <w:r w:rsidR="00F31C3A" w:rsidRPr="0074355B">
          <w:rPr>
            <w:rStyle w:val="Hyperlink"/>
            <w:rFonts w:cs="Arial"/>
            <w:szCs w:val="24"/>
          </w:rPr>
          <w:t>IPEM January 2021</w:t>
        </w:r>
      </w:hyperlink>
      <w:r w:rsidR="00F31C3A">
        <w:rPr>
          <w:rFonts w:cs="Arial"/>
          <w:color w:val="000000"/>
          <w:szCs w:val="24"/>
          <w:vertAlign w:val="superscript"/>
        </w:rPr>
        <w:t>1</w:t>
      </w:r>
      <w:r w:rsidR="00F31C3A"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zCs w:val="24"/>
        </w:rPr>
        <w:t>(see below)</w:t>
      </w:r>
      <w:r w:rsidR="00A16405">
        <w:rPr>
          <w:rFonts w:cs="Arial"/>
          <w:color w:val="000000"/>
          <w:szCs w:val="24"/>
        </w:rPr>
        <w:t>.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line="276" w:lineRule="exact"/>
        <w:ind w:left="1200" w:right="47"/>
        <w:jc w:val="both"/>
        <w:rPr>
          <w:rFonts w:cs="Arial"/>
          <w:color w:val="000000"/>
          <w:szCs w:val="24"/>
        </w:rPr>
      </w:pPr>
    </w:p>
    <w:p w:rsidR="00A16405" w:rsidRPr="00991495" w:rsidRDefault="00795EDF" w:rsidP="00E043D0">
      <w:pPr>
        <w:widowControl w:val="0"/>
        <w:autoSpaceDE w:val="0"/>
        <w:autoSpaceDN w:val="0"/>
        <w:adjustRightInd w:val="0"/>
        <w:spacing w:line="276" w:lineRule="exact"/>
        <w:ind w:left="851" w:right="47"/>
        <w:jc w:val="both"/>
        <w:rPr>
          <w:rFonts w:cs="Arial"/>
          <w:color w:val="000000"/>
          <w:szCs w:val="24"/>
        </w:rPr>
      </w:pPr>
      <w:hyperlink r:id="rId24" w:history="1">
        <w:r w:rsidR="0074355B" w:rsidRPr="0074355B">
          <w:rPr>
            <w:rStyle w:val="Hyperlink"/>
            <w:rFonts w:cs="Arial"/>
            <w:szCs w:val="24"/>
          </w:rPr>
          <w:t>IPEM January 2021</w:t>
        </w:r>
      </w:hyperlink>
      <w:r w:rsidR="00182F44">
        <w:rPr>
          <w:rFonts w:cs="Arial"/>
          <w:color w:val="000000"/>
          <w:szCs w:val="24"/>
          <w:vertAlign w:val="superscript"/>
        </w:rPr>
        <w:t>1</w:t>
      </w:r>
      <w:r w:rsidR="00A16405">
        <w:rPr>
          <w:rFonts w:cs="Arial"/>
          <w:color w:val="000000"/>
          <w:szCs w:val="24"/>
        </w:rPr>
        <w:t xml:space="preserve"> </w:t>
      </w:r>
      <w:r w:rsidR="0074355B">
        <w:rPr>
          <w:rFonts w:cs="Arial"/>
          <w:color w:val="000000"/>
          <w:szCs w:val="24"/>
        </w:rPr>
        <w:t>recommends</w:t>
      </w:r>
      <w:r w:rsidR="00A510F5">
        <w:rPr>
          <w:rFonts w:cs="Arial"/>
          <w:color w:val="000000"/>
          <w:szCs w:val="24"/>
        </w:rPr>
        <w:t xml:space="preserve"> that </w:t>
      </w:r>
      <w:r w:rsidR="00A16405">
        <w:rPr>
          <w:rFonts w:cs="Arial"/>
          <w:color w:val="000000"/>
          <w:szCs w:val="24"/>
        </w:rPr>
        <w:t>a</w:t>
      </w:r>
      <w:r w:rsidR="00995113">
        <w:rPr>
          <w:rFonts w:cs="Arial"/>
          <w:color w:val="000000"/>
          <w:szCs w:val="24"/>
        </w:rPr>
        <w:t>n</w:t>
      </w:r>
      <w:r w:rsidR="00A16405">
        <w:rPr>
          <w:rFonts w:cs="Arial"/>
          <w:color w:val="000000"/>
          <w:szCs w:val="24"/>
        </w:rPr>
        <w:t xml:space="preserve"> </w:t>
      </w:r>
      <w:r w:rsidR="00995113">
        <w:rPr>
          <w:rFonts w:cs="Arial"/>
          <w:color w:val="000000"/>
          <w:szCs w:val="24"/>
        </w:rPr>
        <w:t xml:space="preserve">‘appropriate </w:t>
      </w:r>
      <w:r w:rsidR="00A16405">
        <w:rPr>
          <w:rFonts w:cs="Arial"/>
          <w:color w:val="000000"/>
          <w:szCs w:val="24"/>
        </w:rPr>
        <w:t>quality management</w:t>
      </w:r>
      <w:r w:rsidR="00995113">
        <w:rPr>
          <w:rFonts w:cs="Arial"/>
          <w:color w:val="000000"/>
          <w:szCs w:val="24"/>
        </w:rPr>
        <w:t>’</w:t>
      </w:r>
      <w:r w:rsidR="00A16405">
        <w:rPr>
          <w:rFonts w:cs="Arial"/>
          <w:color w:val="000000"/>
          <w:szCs w:val="24"/>
        </w:rPr>
        <w:t xml:space="preserve"> system </w:t>
      </w:r>
      <w:r w:rsidR="00A510F5">
        <w:rPr>
          <w:rFonts w:cs="Arial"/>
          <w:color w:val="000000"/>
          <w:szCs w:val="24"/>
        </w:rPr>
        <w:t>(such as</w:t>
      </w:r>
      <w:r w:rsidR="00995113">
        <w:rPr>
          <w:rFonts w:cs="Arial"/>
          <w:color w:val="000000"/>
          <w:szCs w:val="24"/>
        </w:rPr>
        <w:t xml:space="preserve"> BS EN ISO 13485) </w:t>
      </w:r>
      <w:r w:rsidR="00A16405">
        <w:rPr>
          <w:rFonts w:cs="Arial"/>
          <w:color w:val="000000"/>
          <w:szCs w:val="24"/>
        </w:rPr>
        <w:t>be in place to assure the safety and effectiveness of medical devices put into service</w:t>
      </w:r>
      <w:r w:rsidR="00A510F5">
        <w:rPr>
          <w:rFonts w:cs="Arial"/>
          <w:color w:val="000000"/>
          <w:szCs w:val="24"/>
        </w:rPr>
        <w:t>. For the purposes of this Procedure, activities</w:t>
      </w:r>
      <w:r w:rsidR="00A16405">
        <w:rPr>
          <w:rFonts w:cs="Arial"/>
          <w:color w:val="000000"/>
          <w:szCs w:val="24"/>
        </w:rPr>
        <w:t xml:space="preserve"> 2, 3 and 4 above </w:t>
      </w:r>
      <w:r w:rsidR="00A510F5">
        <w:rPr>
          <w:rFonts w:cs="Arial"/>
          <w:color w:val="000000"/>
          <w:szCs w:val="24"/>
        </w:rPr>
        <w:t xml:space="preserve">must be undertaken in line with the </w:t>
      </w:r>
      <w:r w:rsidR="00277215">
        <w:rPr>
          <w:rFonts w:cs="Arial"/>
          <w:color w:val="000000"/>
          <w:szCs w:val="24"/>
        </w:rPr>
        <w:t>‘principles’</w:t>
      </w:r>
      <w:r w:rsidR="00A510F5">
        <w:rPr>
          <w:rFonts w:cs="Arial"/>
          <w:color w:val="000000"/>
          <w:szCs w:val="24"/>
        </w:rPr>
        <w:t xml:space="preserve"> of BS EN ISO 13485 (</w:t>
      </w:r>
      <w:r w:rsidR="00F73D8F">
        <w:rPr>
          <w:rFonts w:cs="Arial"/>
          <w:color w:val="000000"/>
          <w:szCs w:val="24"/>
        </w:rPr>
        <w:t xml:space="preserve">as demonstrated via documented processes </w:t>
      </w:r>
      <w:r w:rsidR="00A510F5">
        <w:rPr>
          <w:rFonts w:cs="Arial"/>
          <w:color w:val="000000"/>
          <w:szCs w:val="24"/>
        </w:rPr>
        <w:t xml:space="preserve">although formal certification and external audit will not be required at this time) </w:t>
      </w:r>
      <w:r w:rsidR="00A16405">
        <w:rPr>
          <w:rFonts w:cs="Arial"/>
          <w:color w:val="000000"/>
          <w:szCs w:val="24"/>
        </w:rPr>
        <w:t xml:space="preserve">to ensure that their ongoing safety and effectiveness is regularly reviewed and remedial action taken as necessary. </w:t>
      </w:r>
      <w:r w:rsidR="00277215">
        <w:rPr>
          <w:rFonts w:cs="Arial"/>
          <w:color w:val="000000"/>
          <w:szCs w:val="24"/>
        </w:rPr>
        <w:t xml:space="preserve">For the sake of clarification, </w:t>
      </w:r>
      <w:r w:rsidR="00CC42E3">
        <w:rPr>
          <w:rFonts w:cs="Arial"/>
          <w:color w:val="000000"/>
          <w:szCs w:val="24"/>
        </w:rPr>
        <w:t>those documented processes for undertaking activities 2, 3 and 4 above may already be covered by BS EN ISO 9001 certification or BS EN ISO 15189 accreditation</w:t>
      </w:r>
      <w:r w:rsidR="000B7949">
        <w:rPr>
          <w:rFonts w:cs="Arial"/>
          <w:color w:val="000000"/>
          <w:szCs w:val="24"/>
        </w:rPr>
        <w:t xml:space="preserve"> in which case </w:t>
      </w:r>
      <w:r w:rsidR="00CC42E3">
        <w:rPr>
          <w:rFonts w:cs="Arial"/>
          <w:color w:val="000000"/>
          <w:szCs w:val="24"/>
        </w:rPr>
        <w:t xml:space="preserve">their content should be reviewed </w:t>
      </w:r>
      <w:r w:rsidR="00517004">
        <w:rPr>
          <w:rFonts w:cs="Arial"/>
          <w:color w:val="000000"/>
          <w:szCs w:val="24"/>
        </w:rPr>
        <w:t xml:space="preserve">regularly </w:t>
      </w:r>
      <w:r w:rsidR="00CC42E3">
        <w:rPr>
          <w:rFonts w:cs="Arial"/>
          <w:color w:val="000000"/>
          <w:szCs w:val="24"/>
        </w:rPr>
        <w:t xml:space="preserve">by the local quality manager </w:t>
      </w:r>
      <w:r w:rsidR="00991B00">
        <w:rPr>
          <w:rFonts w:cs="Arial"/>
          <w:color w:val="000000"/>
          <w:szCs w:val="24"/>
        </w:rPr>
        <w:t xml:space="preserve">(or other nominated </w:t>
      </w:r>
      <w:r w:rsidR="007F13DF">
        <w:rPr>
          <w:rFonts w:cs="Arial"/>
          <w:color w:val="000000"/>
          <w:szCs w:val="24"/>
        </w:rPr>
        <w:t xml:space="preserve">competent and senior </w:t>
      </w:r>
      <w:r w:rsidR="00991B00">
        <w:rPr>
          <w:rFonts w:cs="Arial"/>
          <w:color w:val="000000"/>
          <w:szCs w:val="24"/>
        </w:rPr>
        <w:t xml:space="preserve">person with equivalent responsibilities) </w:t>
      </w:r>
      <w:r w:rsidR="00CC42E3">
        <w:rPr>
          <w:rFonts w:cs="Arial"/>
          <w:color w:val="000000"/>
          <w:szCs w:val="24"/>
        </w:rPr>
        <w:t xml:space="preserve">to confirm that </w:t>
      </w:r>
      <w:r w:rsidR="00F73D8F">
        <w:rPr>
          <w:rFonts w:cs="Arial"/>
          <w:color w:val="000000"/>
          <w:szCs w:val="24"/>
        </w:rPr>
        <w:t xml:space="preserve">they </w:t>
      </w:r>
      <w:r w:rsidR="00517004">
        <w:rPr>
          <w:rFonts w:cs="Arial"/>
          <w:color w:val="000000"/>
          <w:szCs w:val="24"/>
        </w:rPr>
        <w:t xml:space="preserve">continue to </w:t>
      </w:r>
      <w:r w:rsidR="00F73D8F">
        <w:rPr>
          <w:rFonts w:cs="Arial"/>
          <w:color w:val="000000"/>
          <w:szCs w:val="24"/>
        </w:rPr>
        <w:t xml:space="preserve">operate in line with </w:t>
      </w:r>
      <w:r w:rsidR="00277215">
        <w:rPr>
          <w:rFonts w:cs="Arial"/>
          <w:color w:val="000000"/>
          <w:szCs w:val="24"/>
        </w:rPr>
        <w:t>the ‘principles’ of BS EN ISO 13485 for the pu</w:t>
      </w:r>
      <w:r w:rsidR="00F73D8F">
        <w:rPr>
          <w:rFonts w:cs="Arial"/>
          <w:color w:val="000000"/>
          <w:szCs w:val="24"/>
        </w:rPr>
        <w:t>r</w:t>
      </w:r>
      <w:r w:rsidR="00277215">
        <w:rPr>
          <w:rFonts w:cs="Arial"/>
          <w:color w:val="000000"/>
          <w:szCs w:val="24"/>
        </w:rPr>
        <w:t>poses</w:t>
      </w:r>
      <w:r w:rsidR="00F73D8F">
        <w:rPr>
          <w:rFonts w:cs="Arial"/>
          <w:color w:val="000000"/>
          <w:szCs w:val="24"/>
        </w:rPr>
        <w:t xml:space="preserve"> of this Procedure</w:t>
      </w:r>
      <w:r w:rsidR="00CC42E3">
        <w:rPr>
          <w:rFonts w:cs="Arial"/>
          <w:color w:val="000000"/>
          <w:szCs w:val="24"/>
        </w:rPr>
        <w:t>.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before="12" w:line="260" w:lineRule="exact"/>
        <w:jc w:val="both"/>
        <w:rPr>
          <w:rFonts w:cs="Arial"/>
          <w:color w:val="000000"/>
          <w:sz w:val="26"/>
          <w:szCs w:val="26"/>
        </w:rPr>
      </w:pPr>
    </w:p>
    <w:p w:rsidR="00A16405" w:rsidRDefault="00A16405" w:rsidP="00805D50">
      <w:pPr>
        <w:widowControl w:val="0"/>
        <w:tabs>
          <w:tab w:val="left" w:pos="820"/>
        </w:tabs>
        <w:autoSpaceDE w:val="0"/>
        <w:autoSpaceDN w:val="0"/>
        <w:adjustRightInd w:val="0"/>
        <w:ind w:left="120" w:right="-20"/>
        <w:jc w:val="both"/>
        <w:rPr>
          <w:rFonts w:cs="Arial"/>
          <w:color w:val="000000"/>
          <w:szCs w:val="24"/>
        </w:rPr>
      </w:pPr>
      <w:r>
        <w:rPr>
          <w:rFonts w:cs="Arial"/>
          <w:b/>
          <w:bCs/>
          <w:color w:val="000000"/>
          <w:szCs w:val="24"/>
        </w:rPr>
        <w:t>5.</w:t>
      </w:r>
      <w:r>
        <w:rPr>
          <w:rFonts w:cs="Arial"/>
          <w:b/>
          <w:bCs/>
          <w:color w:val="000000"/>
          <w:szCs w:val="24"/>
        </w:rPr>
        <w:tab/>
        <w:t>DEFINITION OF TERMS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before="15" w:line="260" w:lineRule="exact"/>
        <w:jc w:val="both"/>
        <w:rPr>
          <w:rFonts w:cs="Arial"/>
          <w:color w:val="000000"/>
          <w:sz w:val="26"/>
          <w:szCs w:val="26"/>
        </w:rPr>
      </w:pPr>
    </w:p>
    <w:p w:rsidR="00A16405" w:rsidRDefault="00A16405" w:rsidP="00805D50">
      <w:pPr>
        <w:widowControl w:val="0"/>
        <w:autoSpaceDE w:val="0"/>
        <w:autoSpaceDN w:val="0"/>
        <w:adjustRightInd w:val="0"/>
        <w:ind w:left="2410" w:right="52" w:hanging="1570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Adaptation</w:t>
      </w:r>
      <w:r w:rsidR="00805D50">
        <w:rPr>
          <w:rFonts w:cs="Arial"/>
          <w:color w:val="000000"/>
          <w:szCs w:val="24"/>
        </w:rPr>
        <w:t>:</w:t>
      </w:r>
      <w:r>
        <w:rPr>
          <w:rFonts w:cs="Arial"/>
          <w:color w:val="000000"/>
          <w:szCs w:val="24"/>
        </w:rPr>
        <w:tab/>
        <w:t>Alteration</w:t>
      </w:r>
      <w:r w:rsidR="00805D50">
        <w:rPr>
          <w:rFonts w:cs="Arial"/>
          <w:color w:val="000000"/>
          <w:szCs w:val="24"/>
        </w:rPr>
        <w:t xml:space="preserve"> or </w:t>
      </w:r>
      <w:r>
        <w:rPr>
          <w:rFonts w:cs="Arial"/>
          <w:color w:val="000000"/>
          <w:szCs w:val="24"/>
        </w:rPr>
        <w:t>con</w:t>
      </w:r>
      <w:r>
        <w:rPr>
          <w:rFonts w:cs="Arial"/>
          <w:color w:val="000000"/>
          <w:spacing w:val="1"/>
          <w:szCs w:val="24"/>
        </w:rPr>
        <w:t>f</w:t>
      </w:r>
      <w:r>
        <w:rPr>
          <w:rFonts w:cs="Arial"/>
          <w:color w:val="000000"/>
          <w:szCs w:val="24"/>
        </w:rPr>
        <w:t>iguration,</w:t>
      </w:r>
      <w:r w:rsidR="00805D50"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zCs w:val="24"/>
        </w:rPr>
        <w:t>for</w:t>
      </w:r>
      <w:r w:rsidR="00805D50"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zCs w:val="24"/>
        </w:rPr>
        <w:t>example,</w:t>
      </w:r>
      <w:r w:rsidR="00805D50"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zCs w:val="24"/>
        </w:rPr>
        <w:t>in accordan</w:t>
      </w:r>
      <w:r>
        <w:rPr>
          <w:rFonts w:cs="Arial"/>
          <w:color w:val="000000"/>
          <w:spacing w:val="1"/>
          <w:szCs w:val="24"/>
        </w:rPr>
        <w:t>c</w:t>
      </w:r>
      <w:r w:rsidR="00805D50">
        <w:rPr>
          <w:rFonts w:cs="Arial"/>
          <w:color w:val="000000"/>
          <w:szCs w:val="24"/>
        </w:rPr>
        <w:t xml:space="preserve">e with </w:t>
      </w:r>
      <w:r>
        <w:rPr>
          <w:rFonts w:cs="Arial"/>
          <w:color w:val="000000"/>
          <w:szCs w:val="24"/>
        </w:rPr>
        <w:t>a prescription,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but</w:t>
      </w:r>
      <w:r>
        <w:rPr>
          <w:rFonts w:cs="Arial"/>
          <w:color w:val="000000"/>
          <w:spacing w:val="1"/>
          <w:szCs w:val="24"/>
        </w:rPr>
        <w:t xml:space="preserve"> </w:t>
      </w:r>
      <w:r>
        <w:rPr>
          <w:rFonts w:cs="Arial"/>
          <w:color w:val="000000"/>
          <w:szCs w:val="24"/>
        </w:rPr>
        <w:t>without</w:t>
      </w:r>
      <w:r>
        <w:rPr>
          <w:rFonts w:cs="Arial"/>
          <w:color w:val="000000"/>
          <w:spacing w:val="1"/>
          <w:szCs w:val="24"/>
        </w:rPr>
        <w:t xml:space="preserve"> </w:t>
      </w:r>
      <w:r w:rsidR="00805D50">
        <w:rPr>
          <w:rFonts w:cs="Arial"/>
          <w:color w:val="000000"/>
          <w:szCs w:val="24"/>
        </w:rPr>
        <w:t xml:space="preserve">making physical </w:t>
      </w:r>
      <w:r>
        <w:rPr>
          <w:rFonts w:cs="Arial"/>
          <w:color w:val="000000"/>
          <w:szCs w:val="24"/>
        </w:rPr>
        <w:t>changes</w:t>
      </w:r>
      <w:r w:rsidR="00805D50"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zCs w:val="24"/>
        </w:rPr>
        <w:t>to</w:t>
      </w:r>
      <w:r w:rsidR="00805D50"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zCs w:val="24"/>
        </w:rPr>
        <w:t>the</w:t>
      </w:r>
      <w:r w:rsidR="00805D50"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zCs w:val="24"/>
        </w:rPr>
        <w:t>medical</w:t>
      </w:r>
      <w:r w:rsidR="00805D50">
        <w:rPr>
          <w:rFonts w:cs="Arial"/>
          <w:color w:val="000000"/>
          <w:szCs w:val="24"/>
        </w:rPr>
        <w:t xml:space="preserve"> </w:t>
      </w:r>
      <w:r>
        <w:rPr>
          <w:rFonts w:cs="Arial"/>
          <w:color w:val="000000"/>
          <w:szCs w:val="24"/>
        </w:rPr>
        <w:t>device</w:t>
      </w:r>
      <w:r w:rsidR="00805D50">
        <w:rPr>
          <w:rFonts w:cs="Arial"/>
          <w:color w:val="000000"/>
          <w:szCs w:val="24"/>
        </w:rPr>
        <w:t xml:space="preserve"> or </w:t>
      </w:r>
      <w:r>
        <w:rPr>
          <w:rFonts w:cs="Arial"/>
          <w:color w:val="000000"/>
          <w:szCs w:val="24"/>
        </w:rPr>
        <w:t>equipment.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before="16" w:line="260" w:lineRule="exact"/>
        <w:ind w:left="2410" w:hanging="1570"/>
        <w:jc w:val="both"/>
        <w:rPr>
          <w:rFonts w:cs="Arial"/>
          <w:color w:val="000000"/>
          <w:sz w:val="26"/>
          <w:szCs w:val="26"/>
        </w:rPr>
      </w:pPr>
    </w:p>
    <w:p w:rsidR="002A5B1A" w:rsidRDefault="00A16405" w:rsidP="00517004">
      <w:pPr>
        <w:widowControl w:val="0"/>
        <w:autoSpaceDE w:val="0"/>
        <w:autoSpaceDN w:val="0"/>
        <w:adjustRightInd w:val="0"/>
        <w:ind w:left="2410" w:right="54" w:hanging="1570"/>
        <w:jc w:val="both"/>
        <w:rPr>
          <w:rFonts w:cs="Arial"/>
          <w:b/>
          <w:bCs/>
          <w:color w:val="000000"/>
          <w:szCs w:val="24"/>
        </w:rPr>
      </w:pPr>
      <w:r>
        <w:rPr>
          <w:rFonts w:cs="Arial"/>
          <w:color w:val="000000"/>
          <w:szCs w:val="24"/>
        </w:rPr>
        <w:t>Modification</w:t>
      </w:r>
      <w:r w:rsidR="00805D50">
        <w:rPr>
          <w:rFonts w:cs="Arial"/>
          <w:color w:val="000000"/>
          <w:szCs w:val="24"/>
        </w:rPr>
        <w:t>:</w:t>
      </w:r>
      <w:r>
        <w:rPr>
          <w:rFonts w:cs="Arial"/>
          <w:color w:val="000000"/>
          <w:szCs w:val="24"/>
        </w:rPr>
        <w:tab/>
        <w:t>Physical</w:t>
      </w:r>
      <w:r w:rsidR="00805D50">
        <w:rPr>
          <w:rFonts w:cs="Arial"/>
          <w:color w:val="000000"/>
          <w:spacing w:val="46"/>
          <w:szCs w:val="24"/>
        </w:rPr>
        <w:t xml:space="preserve"> </w:t>
      </w:r>
      <w:r>
        <w:rPr>
          <w:rFonts w:cs="Arial"/>
          <w:color w:val="000000"/>
          <w:spacing w:val="1"/>
          <w:szCs w:val="24"/>
        </w:rPr>
        <w:t>c</w:t>
      </w:r>
      <w:r>
        <w:rPr>
          <w:rFonts w:cs="Arial"/>
          <w:color w:val="000000"/>
          <w:szCs w:val="24"/>
        </w:rPr>
        <w:t>hanges</w:t>
      </w:r>
      <w:r w:rsidR="00805D50">
        <w:rPr>
          <w:rFonts w:cs="Arial"/>
          <w:color w:val="000000"/>
          <w:spacing w:val="46"/>
          <w:szCs w:val="24"/>
        </w:rPr>
        <w:t xml:space="preserve"> </w:t>
      </w:r>
      <w:r>
        <w:rPr>
          <w:rFonts w:cs="Arial"/>
          <w:color w:val="000000"/>
          <w:szCs w:val="24"/>
        </w:rPr>
        <w:t>to</w:t>
      </w:r>
      <w:r w:rsidR="00805D50">
        <w:rPr>
          <w:rFonts w:cs="Arial"/>
          <w:color w:val="000000"/>
          <w:spacing w:val="48"/>
          <w:szCs w:val="24"/>
        </w:rPr>
        <w:t xml:space="preserve"> </w:t>
      </w:r>
      <w:r>
        <w:rPr>
          <w:rFonts w:cs="Arial"/>
          <w:color w:val="000000"/>
          <w:szCs w:val="24"/>
        </w:rPr>
        <w:t>an</w:t>
      </w:r>
      <w:r>
        <w:rPr>
          <w:rFonts w:cs="Arial"/>
          <w:color w:val="000000"/>
          <w:spacing w:val="46"/>
          <w:szCs w:val="24"/>
        </w:rPr>
        <w:t xml:space="preserve"> </w:t>
      </w:r>
      <w:r>
        <w:rPr>
          <w:rFonts w:cs="Arial"/>
          <w:color w:val="000000"/>
          <w:szCs w:val="24"/>
        </w:rPr>
        <w:t>existing</w:t>
      </w:r>
      <w:r>
        <w:rPr>
          <w:rFonts w:cs="Arial"/>
          <w:color w:val="000000"/>
          <w:spacing w:val="46"/>
          <w:szCs w:val="24"/>
        </w:rPr>
        <w:t xml:space="preserve"> </w:t>
      </w:r>
      <w:r>
        <w:rPr>
          <w:rFonts w:cs="Arial"/>
          <w:color w:val="000000"/>
          <w:szCs w:val="24"/>
        </w:rPr>
        <w:t>medical</w:t>
      </w:r>
      <w:r>
        <w:rPr>
          <w:rFonts w:cs="Arial"/>
          <w:color w:val="000000"/>
          <w:spacing w:val="46"/>
          <w:szCs w:val="24"/>
        </w:rPr>
        <w:t xml:space="preserve"> </w:t>
      </w:r>
      <w:r>
        <w:rPr>
          <w:rFonts w:cs="Arial"/>
          <w:color w:val="000000"/>
          <w:szCs w:val="24"/>
        </w:rPr>
        <w:t>device</w:t>
      </w:r>
      <w:r>
        <w:rPr>
          <w:rFonts w:cs="Arial"/>
          <w:color w:val="000000"/>
          <w:spacing w:val="46"/>
          <w:szCs w:val="24"/>
        </w:rPr>
        <w:t xml:space="preserve"> </w:t>
      </w:r>
      <w:r>
        <w:rPr>
          <w:rFonts w:cs="Arial"/>
          <w:color w:val="000000"/>
          <w:szCs w:val="24"/>
        </w:rPr>
        <w:t>or equipment.</w:t>
      </w:r>
    </w:p>
    <w:p w:rsidR="002A5B1A" w:rsidRDefault="002A5B1A" w:rsidP="00517004">
      <w:pPr>
        <w:widowControl w:val="0"/>
        <w:tabs>
          <w:tab w:val="left" w:pos="820"/>
        </w:tabs>
        <w:autoSpaceDE w:val="0"/>
        <w:autoSpaceDN w:val="0"/>
        <w:adjustRightInd w:val="0"/>
        <w:ind w:right="-20"/>
        <w:jc w:val="both"/>
        <w:rPr>
          <w:rFonts w:cs="Arial"/>
          <w:b/>
          <w:bCs/>
          <w:color w:val="000000"/>
          <w:szCs w:val="24"/>
        </w:rPr>
      </w:pPr>
    </w:p>
    <w:p w:rsidR="00A16405" w:rsidRDefault="00A16405" w:rsidP="00805D50">
      <w:pPr>
        <w:widowControl w:val="0"/>
        <w:tabs>
          <w:tab w:val="left" w:pos="820"/>
        </w:tabs>
        <w:autoSpaceDE w:val="0"/>
        <w:autoSpaceDN w:val="0"/>
        <w:adjustRightInd w:val="0"/>
        <w:ind w:left="120" w:right="-20"/>
        <w:jc w:val="both"/>
        <w:rPr>
          <w:rFonts w:cs="Arial"/>
          <w:color w:val="000000"/>
          <w:szCs w:val="24"/>
        </w:rPr>
      </w:pPr>
      <w:r>
        <w:rPr>
          <w:rFonts w:cs="Arial"/>
          <w:b/>
          <w:bCs/>
          <w:color w:val="000000"/>
          <w:szCs w:val="24"/>
        </w:rPr>
        <w:t>6.</w:t>
      </w:r>
      <w:r>
        <w:rPr>
          <w:rFonts w:cs="Arial"/>
          <w:b/>
          <w:bCs/>
          <w:color w:val="000000"/>
          <w:szCs w:val="24"/>
        </w:rPr>
        <w:tab/>
        <w:t>REF</w:t>
      </w:r>
      <w:r>
        <w:rPr>
          <w:rFonts w:cs="Arial"/>
          <w:b/>
          <w:bCs/>
          <w:color w:val="000000"/>
          <w:spacing w:val="1"/>
          <w:szCs w:val="24"/>
        </w:rPr>
        <w:t>E</w:t>
      </w:r>
      <w:r>
        <w:rPr>
          <w:rFonts w:cs="Arial"/>
          <w:b/>
          <w:bCs/>
          <w:color w:val="000000"/>
          <w:szCs w:val="24"/>
        </w:rPr>
        <w:t>R</w:t>
      </w:r>
      <w:r>
        <w:rPr>
          <w:rFonts w:cs="Arial"/>
          <w:b/>
          <w:bCs/>
          <w:color w:val="000000"/>
          <w:spacing w:val="1"/>
          <w:szCs w:val="24"/>
        </w:rPr>
        <w:t>E</w:t>
      </w:r>
      <w:r>
        <w:rPr>
          <w:rFonts w:cs="Arial"/>
          <w:b/>
          <w:bCs/>
          <w:color w:val="000000"/>
          <w:szCs w:val="24"/>
        </w:rPr>
        <w:t>NCES</w:t>
      </w:r>
    </w:p>
    <w:p w:rsidR="00A16405" w:rsidRDefault="00A16405" w:rsidP="00805D50">
      <w:pPr>
        <w:widowControl w:val="0"/>
        <w:autoSpaceDE w:val="0"/>
        <w:autoSpaceDN w:val="0"/>
        <w:adjustRightInd w:val="0"/>
        <w:spacing w:before="15" w:line="260" w:lineRule="exact"/>
        <w:jc w:val="both"/>
        <w:rPr>
          <w:rFonts w:cs="Arial"/>
          <w:color w:val="000000"/>
          <w:sz w:val="26"/>
          <w:szCs w:val="26"/>
        </w:rPr>
      </w:pPr>
    </w:p>
    <w:p w:rsidR="00A16405" w:rsidRDefault="00795EDF" w:rsidP="00A151BE">
      <w:pPr>
        <w:widowControl w:val="0"/>
        <w:numPr>
          <w:ilvl w:val="0"/>
          <w:numId w:val="18"/>
        </w:numPr>
        <w:autoSpaceDE w:val="0"/>
        <w:autoSpaceDN w:val="0"/>
        <w:adjustRightInd w:val="0"/>
        <w:ind w:left="1134" w:right="-20" w:hanging="294"/>
        <w:jc w:val="both"/>
        <w:rPr>
          <w:rFonts w:cs="Arial"/>
          <w:color w:val="000000"/>
          <w:szCs w:val="24"/>
        </w:rPr>
      </w:pPr>
      <w:hyperlink r:id="rId25" w:history="1">
        <w:r w:rsidR="00406BF2" w:rsidRPr="008060A5">
          <w:rPr>
            <w:rStyle w:val="Hyperlink"/>
            <w:szCs w:val="24"/>
          </w:rPr>
          <w:t>Best-practice guidance for the in-house manufacture of medical devices and nonmedical devices, including software in both cases, for use within the same health institution (IPEM January 2021)</w:t>
        </w:r>
      </w:hyperlink>
    </w:p>
    <w:p w:rsidR="00A151BE" w:rsidRPr="00A151BE" w:rsidRDefault="00A151BE" w:rsidP="00A151BE">
      <w:pPr>
        <w:rPr>
          <w:rFonts w:cs="Arial"/>
          <w:color w:val="000000"/>
          <w:szCs w:val="24"/>
        </w:rPr>
      </w:pPr>
    </w:p>
    <w:p w:rsidR="00A151BE" w:rsidRPr="00D13D11" w:rsidRDefault="00795EDF" w:rsidP="00A151BE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ind w:left="1134" w:right="52" w:hanging="294"/>
        <w:rPr>
          <w:rStyle w:val="Hyperlink"/>
          <w:rFonts w:cs="Arial"/>
          <w:color w:val="000000"/>
          <w:szCs w:val="24"/>
          <w:u w:val="none"/>
        </w:rPr>
      </w:pPr>
      <w:hyperlink r:id="rId26" w:history="1">
        <w:r w:rsidR="00A151BE">
          <w:rPr>
            <w:rStyle w:val="Hyperlink"/>
            <w:rFonts w:cs="Arial"/>
            <w:szCs w:val="24"/>
          </w:rPr>
          <w:t>MHRA Guidance: Medical device stand-alone software including apps (including IVDMDs) - last updated 21 April 2017</w:t>
        </w:r>
      </w:hyperlink>
    </w:p>
    <w:p w:rsidR="0074355B" w:rsidRDefault="0074355B" w:rsidP="00D13D11">
      <w:pPr>
        <w:pStyle w:val="ListParagraph"/>
        <w:widowControl w:val="0"/>
        <w:autoSpaceDE w:val="0"/>
        <w:autoSpaceDN w:val="0"/>
        <w:adjustRightInd w:val="0"/>
        <w:ind w:left="1134" w:right="52"/>
        <w:rPr>
          <w:rFonts w:cs="Arial"/>
          <w:color w:val="000000"/>
          <w:szCs w:val="24"/>
        </w:rPr>
      </w:pPr>
    </w:p>
    <w:p w:rsidR="00A151BE" w:rsidRDefault="00795EDF" w:rsidP="00A151BE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ind w:right="52"/>
        <w:rPr>
          <w:rFonts w:cs="Arial"/>
          <w:color w:val="000000"/>
          <w:szCs w:val="24"/>
        </w:rPr>
      </w:pPr>
      <w:hyperlink r:id="rId27" w:history="1">
        <w:r w:rsidR="00B675DB">
          <w:rPr>
            <w:rStyle w:val="Hyperlink"/>
            <w:rFonts w:cs="Arial"/>
            <w:szCs w:val="24"/>
          </w:rPr>
          <w:t>Managing Medical Devices (MHRA 2021)</w:t>
        </w:r>
      </w:hyperlink>
    </w:p>
    <w:p w:rsidR="0074355B" w:rsidRPr="00D13D11" w:rsidRDefault="0074355B" w:rsidP="00D13D11">
      <w:pPr>
        <w:pStyle w:val="ListParagraph"/>
        <w:rPr>
          <w:rFonts w:cs="Arial"/>
          <w:color w:val="000000"/>
          <w:szCs w:val="24"/>
        </w:rPr>
      </w:pPr>
    </w:p>
    <w:p w:rsidR="00A16405" w:rsidRDefault="00795EDF" w:rsidP="00D13D11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ind w:right="52"/>
      </w:pPr>
      <w:hyperlink r:id="rId28" w:history="1">
        <w:r w:rsidR="0074355B" w:rsidRPr="0074355B">
          <w:rPr>
            <w:rStyle w:val="Hyperlink"/>
            <w:rFonts w:cs="Arial"/>
            <w:szCs w:val="24"/>
          </w:rPr>
          <w:t>Health and Care Standards (NHS Wales 2015)</w:t>
        </w:r>
      </w:hyperlink>
    </w:p>
    <w:p w:rsidR="00A16405" w:rsidRDefault="00A16405" w:rsidP="00805D50">
      <w:pPr>
        <w:widowControl w:val="0"/>
        <w:autoSpaceDE w:val="0"/>
        <w:autoSpaceDN w:val="0"/>
        <w:adjustRightInd w:val="0"/>
        <w:spacing w:before="16" w:line="260" w:lineRule="exact"/>
        <w:ind w:left="1134" w:hanging="294"/>
        <w:jc w:val="both"/>
        <w:rPr>
          <w:rFonts w:cs="Arial"/>
          <w:color w:val="000000"/>
          <w:sz w:val="26"/>
          <w:szCs w:val="26"/>
        </w:rPr>
      </w:pPr>
    </w:p>
    <w:p w:rsidR="00E961AD" w:rsidRDefault="00E961AD" w:rsidP="00517004">
      <w:pPr>
        <w:rPr>
          <w:rFonts w:cs="Arial"/>
        </w:rPr>
      </w:pPr>
    </w:p>
    <w:sectPr w:rsidR="00E961AD" w:rsidSect="006625FD">
      <w:headerReference w:type="default" r:id="rId29"/>
      <w:type w:val="continuous"/>
      <w:pgSz w:w="11900" w:h="16840" w:code="9"/>
      <w:pgMar w:top="1440" w:right="1270" w:bottom="851" w:left="992" w:header="425" w:footer="85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726C" w:rsidRDefault="0056726C" w:rsidP="00ED2F30">
      <w:r>
        <w:separator/>
      </w:r>
    </w:p>
  </w:endnote>
  <w:endnote w:type="continuationSeparator" w:id="0">
    <w:p w:rsidR="0056726C" w:rsidRDefault="0056726C" w:rsidP="00ED2F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7BE1" w:rsidRDefault="00036A23" w:rsidP="00036A23">
    <w:pPr>
      <w:pStyle w:val="Footer"/>
      <w:tabs>
        <w:tab w:val="clear" w:pos="4320"/>
        <w:tab w:val="clear" w:pos="8640"/>
        <w:tab w:val="left" w:pos="1534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726C" w:rsidRDefault="0056726C" w:rsidP="00ED2F30">
      <w:r>
        <w:separator/>
      </w:r>
    </w:p>
  </w:footnote>
  <w:footnote w:type="continuationSeparator" w:id="0">
    <w:p w:rsidR="0056726C" w:rsidRDefault="0056726C" w:rsidP="00ED2F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7BE1" w:rsidRDefault="00795EDF">
    <w:pPr>
      <w:pStyle w:val="Header"/>
    </w:pPr>
    <w:r>
      <w:rPr>
        <w:noProof/>
        <w:lang w:eastAsia="en-GB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49" type="#_x0000_t75" style="position:absolute;margin-left:0;margin-top:0;width:595.3pt;height:841.9pt;z-index:-251659264;mso-wrap-edited:f;mso-position-horizontal:center;mso-position-horizontal-relative:margin;mso-position-vertical:center;mso-position-vertical-relative:margin">
          <v:imagedata r:id="rId1" o:title="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900" w:type="dxa"/>
      <w:tblInd w:w="-61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960"/>
      <w:gridCol w:w="1980"/>
      <w:gridCol w:w="3960"/>
    </w:tblGrid>
    <w:tr w:rsidR="00822A85" w:rsidRPr="00BE33FD" w:rsidTr="00C33A84">
      <w:tc>
        <w:tcPr>
          <w:tcW w:w="3960" w:type="dxa"/>
        </w:tcPr>
        <w:p w:rsidR="00822A85" w:rsidRPr="00FE4940" w:rsidRDefault="00822A8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FE4940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Document Title: </w:t>
          </w:r>
          <w:r w:rsidR="00FE4940" w:rsidRPr="00FE4940">
            <w:rPr>
              <w:rFonts w:ascii="Arial" w:hAnsi="Arial" w:cs="Arial"/>
              <w:sz w:val="18"/>
              <w:szCs w:val="18"/>
            </w:rPr>
            <w:t xml:space="preserve">Repair </w:t>
          </w:r>
          <w:r w:rsidR="00A67837">
            <w:rPr>
              <w:rFonts w:ascii="Arial" w:hAnsi="Arial" w:cs="Arial"/>
              <w:sz w:val="18"/>
              <w:szCs w:val="18"/>
              <w:lang w:val="en-GB"/>
            </w:rPr>
            <w:t xml:space="preserve">etc. </w:t>
          </w:r>
          <w:r w:rsidR="00FE4940" w:rsidRPr="00FE4940">
            <w:rPr>
              <w:rFonts w:ascii="Arial" w:hAnsi="Arial" w:cs="Arial"/>
              <w:sz w:val="18"/>
              <w:szCs w:val="18"/>
            </w:rPr>
            <w:t>of Medical Equipment Procedure</w:t>
          </w:r>
        </w:p>
      </w:tc>
      <w:tc>
        <w:tcPr>
          <w:tcW w:w="1980" w:type="dxa"/>
        </w:tcPr>
        <w:p w:rsidR="00822A85" w:rsidRPr="00573A96" w:rsidRDefault="00F20A49" w:rsidP="00C33A84">
          <w:pPr>
            <w:pStyle w:val="Footer"/>
            <w:jc w:val="cen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fldChar w:fldCharType="begin"/>
          </w:r>
          <w:r w:rsidR="00822A85"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instrText xml:space="preserve"> PAGE </w:instrText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fldChar w:fldCharType="separate"/>
          </w:r>
          <w:r w:rsidR="00D13D11">
            <w:rPr>
              <w:rStyle w:val="PageNumber"/>
              <w:rFonts w:ascii="Arial" w:eastAsia="Times New Roman" w:hAnsi="Arial" w:cs="Arial"/>
              <w:noProof/>
              <w:sz w:val="18"/>
              <w:szCs w:val="18"/>
              <w:lang w:val="en-GB" w:eastAsia="en-US"/>
            </w:rPr>
            <w:t>3</w:t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fldChar w:fldCharType="end"/>
          </w:r>
          <w:r w:rsidR="00822A85"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 of </w:t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fldChar w:fldCharType="begin"/>
          </w:r>
          <w:r w:rsidR="00822A85"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instrText xml:space="preserve"> NUMPAGES </w:instrText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fldChar w:fldCharType="separate"/>
          </w:r>
          <w:r w:rsidR="00D13D11">
            <w:rPr>
              <w:rStyle w:val="PageNumber"/>
              <w:rFonts w:ascii="Arial" w:eastAsia="Times New Roman" w:hAnsi="Arial" w:cs="Arial"/>
              <w:noProof/>
              <w:sz w:val="18"/>
              <w:szCs w:val="18"/>
              <w:lang w:val="en-GB" w:eastAsia="en-US"/>
            </w:rPr>
            <w:t>5</w:t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fldChar w:fldCharType="end"/>
          </w:r>
        </w:p>
      </w:tc>
      <w:tc>
        <w:tcPr>
          <w:tcW w:w="3960" w:type="dxa"/>
        </w:tcPr>
        <w:p w:rsidR="00822A85" w:rsidRPr="00A2557A" w:rsidRDefault="00822A85" w:rsidP="00A67837">
          <w:pPr>
            <w:pStyle w:val="Footer"/>
            <w:jc w:val="right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FE4940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Approval Date: </w:t>
          </w:r>
          <w:r w:rsidR="008E015B">
            <w:rPr>
              <w:rFonts w:ascii="Arial" w:hAnsi="Arial" w:cs="Arial"/>
              <w:sz w:val="18"/>
              <w:szCs w:val="18"/>
              <w:lang w:val="en-GB"/>
            </w:rPr>
            <w:t>02</w:t>
          </w:r>
          <w:r w:rsidR="00A67837">
            <w:rPr>
              <w:rFonts w:ascii="Arial" w:hAnsi="Arial" w:cs="Arial"/>
              <w:sz w:val="18"/>
              <w:szCs w:val="18"/>
              <w:lang w:val="en-GB"/>
            </w:rPr>
            <w:t xml:space="preserve"> Mar 202</w:t>
          </w:r>
          <w:r w:rsidR="008E015B">
            <w:rPr>
              <w:rFonts w:ascii="Arial" w:hAnsi="Arial" w:cs="Arial"/>
              <w:sz w:val="18"/>
              <w:szCs w:val="18"/>
              <w:lang w:val="en-GB"/>
            </w:rPr>
            <w:t>2</w:t>
          </w:r>
        </w:p>
      </w:tc>
    </w:tr>
    <w:tr w:rsidR="00822A85" w:rsidRPr="00BE33FD" w:rsidTr="00C33A84">
      <w:tc>
        <w:tcPr>
          <w:tcW w:w="3960" w:type="dxa"/>
        </w:tcPr>
        <w:p w:rsidR="00822A85" w:rsidRPr="00FE4940" w:rsidRDefault="00822A8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FE4940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Reference Number: </w:t>
          </w:r>
          <w:r w:rsidR="00FE4940" w:rsidRPr="00FE4940">
            <w:rPr>
              <w:rFonts w:ascii="Arial" w:hAnsi="Arial" w:cs="Arial"/>
              <w:sz w:val="18"/>
              <w:szCs w:val="18"/>
            </w:rPr>
            <w:t>UHB 223</w:t>
          </w:r>
        </w:p>
      </w:tc>
      <w:tc>
        <w:tcPr>
          <w:tcW w:w="1980" w:type="dxa"/>
        </w:tcPr>
        <w:p w:rsidR="00822A85" w:rsidRPr="00573A96" w:rsidRDefault="00822A8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</w:p>
      </w:tc>
      <w:tc>
        <w:tcPr>
          <w:tcW w:w="3960" w:type="dxa"/>
        </w:tcPr>
        <w:p w:rsidR="00822A85" w:rsidRPr="00A2557A" w:rsidRDefault="00822A85" w:rsidP="00A67837">
          <w:pPr>
            <w:pStyle w:val="Footer"/>
            <w:jc w:val="right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FE4940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Next Review Date: </w:t>
          </w:r>
          <w:r w:rsidR="00A67837">
            <w:rPr>
              <w:rFonts w:ascii="Arial" w:hAnsi="Arial" w:cs="Arial"/>
              <w:sz w:val="18"/>
              <w:szCs w:val="18"/>
              <w:lang w:val="en-GB"/>
            </w:rPr>
            <w:t xml:space="preserve">31 </w:t>
          </w:r>
          <w:r w:rsidR="00406BF2">
            <w:rPr>
              <w:rFonts w:ascii="Arial" w:hAnsi="Arial" w:cs="Arial"/>
              <w:sz w:val="18"/>
              <w:szCs w:val="18"/>
              <w:lang w:val="en-GB"/>
            </w:rPr>
            <w:t>Mar</w:t>
          </w:r>
          <w:r w:rsidR="00A67837">
            <w:rPr>
              <w:rFonts w:ascii="Arial" w:hAnsi="Arial" w:cs="Arial"/>
              <w:sz w:val="18"/>
              <w:szCs w:val="18"/>
              <w:lang w:val="en-GB"/>
            </w:rPr>
            <w:t xml:space="preserve"> 202</w:t>
          </w:r>
          <w:r w:rsidR="008E015B">
            <w:rPr>
              <w:rFonts w:ascii="Arial" w:hAnsi="Arial" w:cs="Arial"/>
              <w:sz w:val="18"/>
              <w:szCs w:val="18"/>
              <w:lang w:val="en-GB"/>
            </w:rPr>
            <w:t>3</w:t>
          </w:r>
        </w:p>
      </w:tc>
    </w:tr>
    <w:tr w:rsidR="00822A85" w:rsidRPr="00BE33FD" w:rsidTr="00C33A84">
      <w:tc>
        <w:tcPr>
          <w:tcW w:w="3960" w:type="dxa"/>
        </w:tcPr>
        <w:p w:rsidR="00822A85" w:rsidRPr="00FE4940" w:rsidRDefault="00822A8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FE4940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Version Number: </w:t>
          </w:r>
          <w:r w:rsidR="003B5A72">
            <w:rPr>
              <w:rFonts w:ascii="Arial" w:hAnsi="Arial" w:cs="Arial"/>
              <w:sz w:val="18"/>
              <w:szCs w:val="18"/>
            </w:rPr>
            <w:t>5</w:t>
          </w:r>
        </w:p>
      </w:tc>
      <w:tc>
        <w:tcPr>
          <w:tcW w:w="1980" w:type="dxa"/>
        </w:tcPr>
        <w:p w:rsidR="00822A85" w:rsidRPr="00573A96" w:rsidRDefault="00822A8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</w:p>
      </w:tc>
      <w:tc>
        <w:tcPr>
          <w:tcW w:w="3960" w:type="dxa"/>
        </w:tcPr>
        <w:p w:rsidR="00822A85" w:rsidRPr="00944D20" w:rsidRDefault="00FE4940" w:rsidP="00406BF2">
          <w:pPr>
            <w:pStyle w:val="Footer"/>
            <w:jc w:val="right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FE4940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>Date of Publication</w:t>
          </w:r>
          <w:r w:rsidRPr="00795EDF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: </w:t>
          </w:r>
          <w:r w:rsidR="00795EDF" w:rsidRPr="00795EDF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>14 Apr 2022</w:t>
          </w:r>
        </w:p>
      </w:tc>
    </w:tr>
    <w:tr w:rsidR="00822A85" w:rsidRPr="00BE33FD" w:rsidTr="00C33A84">
      <w:tc>
        <w:tcPr>
          <w:tcW w:w="3960" w:type="dxa"/>
        </w:tcPr>
        <w:p w:rsidR="00822A85" w:rsidRPr="00FE4940" w:rsidRDefault="00822A8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FE4940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>Approved By:</w:t>
          </w:r>
          <w:r w:rsidR="00FE4940" w:rsidRPr="00FE4940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 </w:t>
          </w:r>
          <w:r w:rsidR="00FE4940" w:rsidRPr="00FE4940">
            <w:rPr>
              <w:rFonts w:ascii="Arial" w:hAnsi="Arial" w:cs="Arial"/>
              <w:sz w:val="18"/>
              <w:szCs w:val="18"/>
            </w:rPr>
            <w:t>Medical Equipment Group</w:t>
          </w:r>
        </w:p>
      </w:tc>
      <w:tc>
        <w:tcPr>
          <w:tcW w:w="1980" w:type="dxa"/>
        </w:tcPr>
        <w:p w:rsidR="00822A85" w:rsidRPr="00573A96" w:rsidRDefault="00822A8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</w:p>
      </w:tc>
      <w:tc>
        <w:tcPr>
          <w:tcW w:w="3960" w:type="dxa"/>
        </w:tcPr>
        <w:p w:rsidR="00822A85" w:rsidRPr="00573A96" w:rsidRDefault="00822A85" w:rsidP="00C33A84">
          <w:pPr>
            <w:pStyle w:val="Footer"/>
            <w:jc w:val="right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</w:p>
      </w:tc>
    </w:tr>
  </w:tbl>
  <w:p w:rsidR="00822A85" w:rsidRDefault="00822A8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7BE1" w:rsidRDefault="00795EDF">
    <w:pPr>
      <w:pStyle w:val="Header"/>
    </w:pPr>
    <w:r>
      <w:rPr>
        <w:noProof/>
        <w:lang w:eastAsia="en-GB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1" type="#_x0000_t75" style="position:absolute;margin-left:0;margin-top:0;width:595.3pt;height:901.55pt;z-index:-251658240;mso-wrap-edited:f;mso-position-horizontal:center;mso-position-horizontal-relative:margin;mso-position-vertical:center;mso-position-vertical-relative:margin">
          <v:imagedata r:id="rId1" o:title=""/>
          <w10:wrap anchorx="margin" anchory="margin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900" w:type="dxa"/>
      <w:tblInd w:w="25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960"/>
      <w:gridCol w:w="1980"/>
      <w:gridCol w:w="3960"/>
    </w:tblGrid>
    <w:tr w:rsidR="00E402B5" w:rsidRPr="00BE33FD" w:rsidTr="00E402B5">
      <w:tc>
        <w:tcPr>
          <w:tcW w:w="3960" w:type="dxa"/>
        </w:tcPr>
        <w:p w:rsidR="00E402B5" w:rsidRPr="00573A96" w:rsidRDefault="00E402B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573A96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Document Title: </w:t>
          </w:r>
          <w:r w:rsidR="00A67837" w:rsidRPr="00FE4940">
            <w:rPr>
              <w:rFonts w:ascii="Arial" w:hAnsi="Arial" w:cs="Arial"/>
              <w:sz w:val="18"/>
              <w:szCs w:val="18"/>
            </w:rPr>
            <w:t xml:space="preserve">Repair </w:t>
          </w:r>
          <w:r w:rsidR="00A67837">
            <w:rPr>
              <w:rFonts w:ascii="Arial" w:hAnsi="Arial" w:cs="Arial"/>
              <w:sz w:val="18"/>
              <w:szCs w:val="18"/>
              <w:lang w:val="en-GB"/>
            </w:rPr>
            <w:t xml:space="preserve">etc. </w:t>
          </w:r>
          <w:r w:rsidR="00A67837" w:rsidRPr="00FE4940">
            <w:rPr>
              <w:rFonts w:ascii="Arial" w:hAnsi="Arial" w:cs="Arial"/>
              <w:sz w:val="18"/>
              <w:szCs w:val="18"/>
            </w:rPr>
            <w:t>of Medical Equipment Procedure</w:t>
          </w:r>
        </w:p>
      </w:tc>
      <w:tc>
        <w:tcPr>
          <w:tcW w:w="1980" w:type="dxa"/>
        </w:tcPr>
        <w:p w:rsidR="00E402B5" w:rsidRPr="00573A96" w:rsidRDefault="00E402B5" w:rsidP="00C33A84">
          <w:pPr>
            <w:pStyle w:val="Footer"/>
            <w:jc w:val="cen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fldChar w:fldCharType="begin"/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instrText xml:space="preserve"> PAGE </w:instrText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fldChar w:fldCharType="separate"/>
          </w:r>
          <w:r w:rsidR="00D13D11">
            <w:rPr>
              <w:rStyle w:val="PageNumber"/>
              <w:rFonts w:ascii="Arial" w:eastAsia="Times New Roman" w:hAnsi="Arial" w:cs="Arial"/>
              <w:noProof/>
              <w:sz w:val="18"/>
              <w:szCs w:val="18"/>
              <w:lang w:val="en-GB" w:eastAsia="en-US"/>
            </w:rPr>
            <w:t>5</w:t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fldChar w:fldCharType="end"/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 of </w:t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fldChar w:fldCharType="begin"/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instrText xml:space="preserve"> NUMPAGES </w:instrText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fldChar w:fldCharType="separate"/>
          </w:r>
          <w:r w:rsidR="00D13D11">
            <w:rPr>
              <w:rStyle w:val="PageNumber"/>
              <w:rFonts w:ascii="Arial" w:eastAsia="Times New Roman" w:hAnsi="Arial" w:cs="Arial"/>
              <w:noProof/>
              <w:sz w:val="18"/>
              <w:szCs w:val="18"/>
              <w:lang w:val="en-GB" w:eastAsia="en-US"/>
            </w:rPr>
            <w:t>5</w:t>
          </w:r>
          <w:r w:rsidRPr="00573A96">
            <w:rPr>
              <w:rStyle w:val="PageNumber"/>
              <w:rFonts w:ascii="Arial" w:eastAsia="Times New Roman" w:hAnsi="Arial" w:cs="Arial"/>
              <w:sz w:val="18"/>
              <w:szCs w:val="18"/>
              <w:lang w:val="en-GB" w:eastAsia="en-US"/>
            </w:rPr>
            <w:fldChar w:fldCharType="end"/>
          </w:r>
        </w:p>
      </w:tc>
      <w:tc>
        <w:tcPr>
          <w:tcW w:w="3960" w:type="dxa"/>
        </w:tcPr>
        <w:p w:rsidR="00E402B5" w:rsidRPr="00573A96" w:rsidRDefault="00E402B5" w:rsidP="00C33A84">
          <w:pPr>
            <w:pStyle w:val="Footer"/>
            <w:jc w:val="right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573A96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Approval Date: </w:t>
          </w:r>
          <w:r w:rsidR="00795EDF">
            <w:rPr>
              <w:rFonts w:ascii="Arial" w:hAnsi="Arial" w:cs="Arial"/>
              <w:sz w:val="18"/>
              <w:szCs w:val="18"/>
              <w:lang w:val="en-GB"/>
            </w:rPr>
            <w:t>02 Marc 2022</w:t>
          </w:r>
        </w:p>
      </w:tc>
    </w:tr>
    <w:tr w:rsidR="00E402B5" w:rsidRPr="00BE33FD" w:rsidTr="00E402B5">
      <w:tc>
        <w:tcPr>
          <w:tcW w:w="3960" w:type="dxa"/>
        </w:tcPr>
        <w:p w:rsidR="00E402B5" w:rsidRPr="00573A96" w:rsidRDefault="00E402B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573A96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Reference Number: </w:t>
          </w:r>
          <w:r w:rsidR="00A67837" w:rsidRPr="00FE4940">
            <w:rPr>
              <w:rFonts w:ascii="Arial" w:hAnsi="Arial" w:cs="Arial"/>
              <w:sz w:val="18"/>
              <w:szCs w:val="18"/>
            </w:rPr>
            <w:t>UHB 223</w:t>
          </w:r>
        </w:p>
      </w:tc>
      <w:tc>
        <w:tcPr>
          <w:tcW w:w="1980" w:type="dxa"/>
        </w:tcPr>
        <w:p w:rsidR="00E402B5" w:rsidRPr="00573A96" w:rsidRDefault="00E402B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</w:p>
      </w:tc>
      <w:tc>
        <w:tcPr>
          <w:tcW w:w="3960" w:type="dxa"/>
        </w:tcPr>
        <w:p w:rsidR="00E402B5" w:rsidRPr="00573A96" w:rsidRDefault="00E402B5" w:rsidP="00C33A84">
          <w:pPr>
            <w:pStyle w:val="Footer"/>
            <w:jc w:val="right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573A96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Next Review Date: </w:t>
          </w:r>
          <w:r w:rsidR="00A67837">
            <w:rPr>
              <w:rFonts w:ascii="Arial" w:hAnsi="Arial" w:cs="Arial"/>
              <w:sz w:val="18"/>
              <w:szCs w:val="18"/>
              <w:lang w:val="en-GB"/>
            </w:rPr>
            <w:t xml:space="preserve">31 </w:t>
          </w:r>
          <w:r w:rsidR="00795EDF">
            <w:rPr>
              <w:rFonts w:ascii="Arial" w:hAnsi="Arial" w:cs="Arial"/>
              <w:sz w:val="18"/>
              <w:szCs w:val="18"/>
              <w:lang w:val="en-GB"/>
            </w:rPr>
            <w:t>Mar</w:t>
          </w:r>
          <w:r w:rsidR="00A67837">
            <w:rPr>
              <w:rFonts w:ascii="Arial" w:hAnsi="Arial" w:cs="Arial"/>
              <w:sz w:val="18"/>
              <w:szCs w:val="18"/>
              <w:lang w:val="en-GB"/>
            </w:rPr>
            <w:t xml:space="preserve"> 202</w:t>
          </w:r>
          <w:r w:rsidR="00795EDF">
            <w:rPr>
              <w:rFonts w:ascii="Arial" w:hAnsi="Arial" w:cs="Arial"/>
              <w:sz w:val="18"/>
              <w:szCs w:val="18"/>
              <w:lang w:val="en-GB"/>
            </w:rPr>
            <w:t>3</w:t>
          </w:r>
        </w:p>
      </w:tc>
    </w:tr>
    <w:tr w:rsidR="00E402B5" w:rsidRPr="00BE33FD" w:rsidTr="00E402B5">
      <w:tc>
        <w:tcPr>
          <w:tcW w:w="3960" w:type="dxa"/>
        </w:tcPr>
        <w:p w:rsidR="00E402B5" w:rsidRPr="00573A96" w:rsidRDefault="00E402B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573A96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Version Number: </w:t>
          </w:r>
          <w:r w:rsidR="00A67837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>3</w:t>
          </w:r>
        </w:p>
      </w:tc>
      <w:tc>
        <w:tcPr>
          <w:tcW w:w="1980" w:type="dxa"/>
        </w:tcPr>
        <w:p w:rsidR="00E402B5" w:rsidRPr="00573A96" w:rsidRDefault="00E402B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</w:p>
      </w:tc>
      <w:tc>
        <w:tcPr>
          <w:tcW w:w="3960" w:type="dxa"/>
        </w:tcPr>
        <w:p w:rsidR="00E402B5" w:rsidRPr="00944D20" w:rsidRDefault="00E402B5" w:rsidP="00A67837">
          <w:pPr>
            <w:pStyle w:val="Footer"/>
            <w:jc w:val="right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573A96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Date of Publication: </w:t>
          </w:r>
          <w:r w:rsidR="00795EDF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>14 Apr</w:t>
          </w:r>
          <w:r w:rsidR="00944D20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 202</w:t>
          </w:r>
          <w:r w:rsidR="00795EDF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>2</w:t>
          </w:r>
        </w:p>
      </w:tc>
    </w:tr>
    <w:tr w:rsidR="00E402B5" w:rsidRPr="00BE33FD" w:rsidTr="00E402B5">
      <w:tc>
        <w:tcPr>
          <w:tcW w:w="3960" w:type="dxa"/>
        </w:tcPr>
        <w:p w:rsidR="00E402B5" w:rsidRPr="00573A96" w:rsidRDefault="00E402B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  <w:r w:rsidRPr="00573A96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>Approved By:</w:t>
          </w:r>
          <w:r w:rsidR="00A67837">
            <w:rPr>
              <w:rFonts w:ascii="Arial" w:eastAsia="Times New Roman" w:hAnsi="Arial" w:cs="Arial"/>
              <w:sz w:val="18"/>
              <w:szCs w:val="18"/>
              <w:lang w:val="en-GB" w:eastAsia="en-US"/>
            </w:rPr>
            <w:t xml:space="preserve"> </w:t>
          </w:r>
          <w:r w:rsidR="00A67837" w:rsidRPr="00FE4940">
            <w:rPr>
              <w:rFonts w:ascii="Arial" w:hAnsi="Arial" w:cs="Arial"/>
              <w:sz w:val="18"/>
              <w:szCs w:val="18"/>
            </w:rPr>
            <w:t>Medical Equipment Group</w:t>
          </w:r>
        </w:p>
      </w:tc>
      <w:tc>
        <w:tcPr>
          <w:tcW w:w="1980" w:type="dxa"/>
        </w:tcPr>
        <w:p w:rsidR="00E402B5" w:rsidRPr="00573A96" w:rsidRDefault="00E402B5" w:rsidP="00C33A84">
          <w:pPr>
            <w:pStyle w:val="Footer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</w:p>
      </w:tc>
      <w:tc>
        <w:tcPr>
          <w:tcW w:w="3960" w:type="dxa"/>
        </w:tcPr>
        <w:p w:rsidR="00E402B5" w:rsidRPr="00573A96" w:rsidRDefault="00E402B5" w:rsidP="00C33A84">
          <w:pPr>
            <w:pStyle w:val="Footer"/>
            <w:jc w:val="right"/>
            <w:rPr>
              <w:rFonts w:ascii="Arial" w:eastAsia="Times New Roman" w:hAnsi="Arial" w:cs="Arial"/>
              <w:sz w:val="18"/>
              <w:szCs w:val="18"/>
              <w:lang w:val="en-GB" w:eastAsia="en-US"/>
            </w:rPr>
          </w:pPr>
        </w:p>
      </w:tc>
    </w:tr>
  </w:tbl>
  <w:p w:rsidR="00E402B5" w:rsidRDefault="00E402B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128EA"/>
    <w:multiLevelType w:val="hybridMultilevel"/>
    <w:tmpl w:val="CADCEF1E"/>
    <w:lvl w:ilvl="0" w:tplc="E146CEA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9800D7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4EC73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84094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85EEB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A869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1BAC9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B67C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17442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37E3AE8"/>
    <w:multiLevelType w:val="hybridMultilevel"/>
    <w:tmpl w:val="134248EC"/>
    <w:lvl w:ilvl="0" w:tplc="00D43CE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C0C0C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22832"/>
    <w:multiLevelType w:val="hybridMultilevel"/>
    <w:tmpl w:val="7D662F14"/>
    <w:lvl w:ilvl="0" w:tplc="5152402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5F3E24"/>
    <w:multiLevelType w:val="hybridMultilevel"/>
    <w:tmpl w:val="7D4EB3DE"/>
    <w:lvl w:ilvl="0" w:tplc="FAAC52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3EE35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586CA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D8EEF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50CC7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0ED1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62E0F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A9448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C681F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C0B1947"/>
    <w:multiLevelType w:val="hybridMultilevel"/>
    <w:tmpl w:val="F690B9AC"/>
    <w:lvl w:ilvl="0" w:tplc="709A47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77C568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907CE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794C6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F7E21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C28A9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7BCF3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4287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57C15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CED57AF"/>
    <w:multiLevelType w:val="hybridMultilevel"/>
    <w:tmpl w:val="52506150"/>
    <w:lvl w:ilvl="0" w:tplc="988230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E4CCF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A7C75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55854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0892A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7E048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4F0B9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0B27D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91AD4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221236D3"/>
    <w:multiLevelType w:val="hybridMultilevel"/>
    <w:tmpl w:val="E81CF992"/>
    <w:lvl w:ilvl="0" w:tplc="F1029A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B44C5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87CCA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3C03A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02C2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D529A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1F2DF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83626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0F031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25531741"/>
    <w:multiLevelType w:val="hybridMultilevel"/>
    <w:tmpl w:val="03308CE6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275524FF"/>
    <w:multiLevelType w:val="hybridMultilevel"/>
    <w:tmpl w:val="F3106F5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09C3A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436AC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BBE78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FA216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72672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9F2CE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DC6C8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4A69E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2D5C6F1F"/>
    <w:multiLevelType w:val="hybridMultilevel"/>
    <w:tmpl w:val="723242E0"/>
    <w:lvl w:ilvl="0" w:tplc="039E29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07C21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E1699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BEA8F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AE651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D867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8C86F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51047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B5AD53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31B5344B"/>
    <w:multiLevelType w:val="hybridMultilevel"/>
    <w:tmpl w:val="9B048FEC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954163"/>
    <w:multiLevelType w:val="hybridMultilevel"/>
    <w:tmpl w:val="7F823D18"/>
    <w:lvl w:ilvl="0" w:tplc="33DE21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5B891F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EA625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F408F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464BE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EC9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F84A6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DAE36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BB006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3F1E2CB1"/>
    <w:multiLevelType w:val="hybridMultilevel"/>
    <w:tmpl w:val="C02C033C"/>
    <w:lvl w:ilvl="0" w:tplc="D286F042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20" w:hanging="360"/>
      </w:pPr>
    </w:lvl>
    <w:lvl w:ilvl="2" w:tplc="0809001B" w:tentative="1">
      <w:start w:val="1"/>
      <w:numFmt w:val="lowerRoman"/>
      <w:lvlText w:val="%3."/>
      <w:lvlJc w:val="right"/>
      <w:pPr>
        <w:ind w:left="2640" w:hanging="180"/>
      </w:pPr>
    </w:lvl>
    <w:lvl w:ilvl="3" w:tplc="0809000F" w:tentative="1">
      <w:start w:val="1"/>
      <w:numFmt w:val="decimal"/>
      <w:lvlText w:val="%4."/>
      <w:lvlJc w:val="left"/>
      <w:pPr>
        <w:ind w:left="3360" w:hanging="360"/>
      </w:pPr>
    </w:lvl>
    <w:lvl w:ilvl="4" w:tplc="08090019" w:tentative="1">
      <w:start w:val="1"/>
      <w:numFmt w:val="lowerLetter"/>
      <w:lvlText w:val="%5."/>
      <w:lvlJc w:val="left"/>
      <w:pPr>
        <w:ind w:left="4080" w:hanging="360"/>
      </w:pPr>
    </w:lvl>
    <w:lvl w:ilvl="5" w:tplc="0809001B" w:tentative="1">
      <w:start w:val="1"/>
      <w:numFmt w:val="lowerRoman"/>
      <w:lvlText w:val="%6."/>
      <w:lvlJc w:val="right"/>
      <w:pPr>
        <w:ind w:left="4800" w:hanging="180"/>
      </w:pPr>
    </w:lvl>
    <w:lvl w:ilvl="6" w:tplc="0809000F" w:tentative="1">
      <w:start w:val="1"/>
      <w:numFmt w:val="decimal"/>
      <w:lvlText w:val="%7."/>
      <w:lvlJc w:val="left"/>
      <w:pPr>
        <w:ind w:left="5520" w:hanging="360"/>
      </w:pPr>
    </w:lvl>
    <w:lvl w:ilvl="7" w:tplc="08090019" w:tentative="1">
      <w:start w:val="1"/>
      <w:numFmt w:val="lowerLetter"/>
      <w:lvlText w:val="%8."/>
      <w:lvlJc w:val="left"/>
      <w:pPr>
        <w:ind w:left="6240" w:hanging="360"/>
      </w:pPr>
    </w:lvl>
    <w:lvl w:ilvl="8" w:tplc="080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3" w15:restartNumberingAfterBreak="0">
    <w:nsid w:val="4FFA6FDB"/>
    <w:multiLevelType w:val="multilevel"/>
    <w:tmpl w:val="9B048FE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076F0"/>
    <w:multiLevelType w:val="hybridMultilevel"/>
    <w:tmpl w:val="55563000"/>
    <w:lvl w:ilvl="0" w:tplc="F9FA9B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60CCA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FE2AD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38692F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DEFA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3CAD3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4284F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FA4A1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306D7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5C032DA9"/>
    <w:multiLevelType w:val="hybridMultilevel"/>
    <w:tmpl w:val="B010EA4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5A7073"/>
    <w:multiLevelType w:val="hybridMultilevel"/>
    <w:tmpl w:val="62ACBEBE"/>
    <w:lvl w:ilvl="0" w:tplc="2C587A3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30CFF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062A9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090AF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ACECE5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B28C3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9ECCB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CA95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A6058F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7E7C263F"/>
    <w:multiLevelType w:val="hybridMultilevel"/>
    <w:tmpl w:val="E3F6007C"/>
    <w:lvl w:ilvl="0" w:tplc="148ED1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968D7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9020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8D646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81884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5255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1A09D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84AEC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948B6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5"/>
  </w:num>
  <w:num w:numId="2">
    <w:abstractNumId w:val="8"/>
  </w:num>
  <w:num w:numId="3">
    <w:abstractNumId w:val="17"/>
  </w:num>
  <w:num w:numId="4">
    <w:abstractNumId w:val="14"/>
  </w:num>
  <w:num w:numId="5">
    <w:abstractNumId w:val="6"/>
  </w:num>
  <w:num w:numId="6">
    <w:abstractNumId w:val="0"/>
  </w:num>
  <w:num w:numId="7">
    <w:abstractNumId w:val="3"/>
  </w:num>
  <w:num w:numId="8">
    <w:abstractNumId w:val="16"/>
  </w:num>
  <w:num w:numId="9">
    <w:abstractNumId w:val="4"/>
  </w:num>
  <w:num w:numId="10">
    <w:abstractNumId w:val="5"/>
  </w:num>
  <w:num w:numId="11">
    <w:abstractNumId w:val="11"/>
  </w:num>
  <w:num w:numId="12">
    <w:abstractNumId w:val="10"/>
  </w:num>
  <w:num w:numId="13">
    <w:abstractNumId w:val="13"/>
  </w:num>
  <w:num w:numId="14">
    <w:abstractNumId w:val="1"/>
  </w:num>
  <w:num w:numId="15">
    <w:abstractNumId w:val="9"/>
  </w:num>
  <w:num w:numId="16">
    <w:abstractNumId w:val="7"/>
  </w:num>
  <w:num w:numId="17">
    <w:abstractNumId w:val="2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2507"/>
    <w:rsid w:val="000211A7"/>
    <w:rsid w:val="0003469A"/>
    <w:rsid w:val="00036A23"/>
    <w:rsid w:val="00037C0D"/>
    <w:rsid w:val="00050761"/>
    <w:rsid w:val="00052603"/>
    <w:rsid w:val="000713FA"/>
    <w:rsid w:val="00096F63"/>
    <w:rsid w:val="000B01C5"/>
    <w:rsid w:val="000B6F19"/>
    <w:rsid w:val="000B7949"/>
    <w:rsid w:val="001027F8"/>
    <w:rsid w:val="001203C8"/>
    <w:rsid w:val="00124FB7"/>
    <w:rsid w:val="00130BCA"/>
    <w:rsid w:val="00182F44"/>
    <w:rsid w:val="001B0BF5"/>
    <w:rsid w:val="001B7C48"/>
    <w:rsid w:val="001E2B49"/>
    <w:rsid w:val="001F1ABB"/>
    <w:rsid w:val="002079E0"/>
    <w:rsid w:val="00222B0A"/>
    <w:rsid w:val="00250275"/>
    <w:rsid w:val="00262AA4"/>
    <w:rsid w:val="00266522"/>
    <w:rsid w:val="00277215"/>
    <w:rsid w:val="00292700"/>
    <w:rsid w:val="002A17D8"/>
    <w:rsid w:val="002A5B1A"/>
    <w:rsid w:val="002B49E5"/>
    <w:rsid w:val="002C38A5"/>
    <w:rsid w:val="002F07AE"/>
    <w:rsid w:val="002F400A"/>
    <w:rsid w:val="0030596E"/>
    <w:rsid w:val="003331B4"/>
    <w:rsid w:val="00354B3E"/>
    <w:rsid w:val="00391280"/>
    <w:rsid w:val="003B5A72"/>
    <w:rsid w:val="003D67D8"/>
    <w:rsid w:val="003E0E32"/>
    <w:rsid w:val="003F4CF2"/>
    <w:rsid w:val="00406BF2"/>
    <w:rsid w:val="00435690"/>
    <w:rsid w:val="00453188"/>
    <w:rsid w:val="0048106B"/>
    <w:rsid w:val="004833CC"/>
    <w:rsid w:val="004B032F"/>
    <w:rsid w:val="005072E4"/>
    <w:rsid w:val="00511333"/>
    <w:rsid w:val="00517004"/>
    <w:rsid w:val="00517AAD"/>
    <w:rsid w:val="005263F7"/>
    <w:rsid w:val="00531369"/>
    <w:rsid w:val="0053541F"/>
    <w:rsid w:val="00563C5E"/>
    <w:rsid w:val="0056726C"/>
    <w:rsid w:val="005723B7"/>
    <w:rsid w:val="00573A96"/>
    <w:rsid w:val="0058526B"/>
    <w:rsid w:val="005945BC"/>
    <w:rsid w:val="005A575A"/>
    <w:rsid w:val="005C03A8"/>
    <w:rsid w:val="005C1664"/>
    <w:rsid w:val="005C2BEB"/>
    <w:rsid w:val="005D52B5"/>
    <w:rsid w:val="006034DB"/>
    <w:rsid w:val="00613D12"/>
    <w:rsid w:val="00657E95"/>
    <w:rsid w:val="006625FD"/>
    <w:rsid w:val="006734DA"/>
    <w:rsid w:val="006A17F9"/>
    <w:rsid w:val="006D2B77"/>
    <w:rsid w:val="00710DC9"/>
    <w:rsid w:val="0074355B"/>
    <w:rsid w:val="00743C4A"/>
    <w:rsid w:val="007742C3"/>
    <w:rsid w:val="00780C54"/>
    <w:rsid w:val="00795EDF"/>
    <w:rsid w:val="007A09B4"/>
    <w:rsid w:val="007D7169"/>
    <w:rsid w:val="007E440B"/>
    <w:rsid w:val="007F13DF"/>
    <w:rsid w:val="00805D50"/>
    <w:rsid w:val="008060A5"/>
    <w:rsid w:val="00822A85"/>
    <w:rsid w:val="008250E6"/>
    <w:rsid w:val="0084299D"/>
    <w:rsid w:val="0088224E"/>
    <w:rsid w:val="008A077D"/>
    <w:rsid w:val="008A0D98"/>
    <w:rsid w:val="008D02D3"/>
    <w:rsid w:val="008D0FF8"/>
    <w:rsid w:val="008E015B"/>
    <w:rsid w:val="008F30BB"/>
    <w:rsid w:val="00923151"/>
    <w:rsid w:val="00944D20"/>
    <w:rsid w:val="00944EA9"/>
    <w:rsid w:val="00975530"/>
    <w:rsid w:val="00991B00"/>
    <w:rsid w:val="00995113"/>
    <w:rsid w:val="009A2512"/>
    <w:rsid w:val="009B3640"/>
    <w:rsid w:val="009B7AE9"/>
    <w:rsid w:val="009C6C89"/>
    <w:rsid w:val="009D4DAA"/>
    <w:rsid w:val="00A151BE"/>
    <w:rsid w:val="00A16405"/>
    <w:rsid w:val="00A24C7F"/>
    <w:rsid w:val="00A2557A"/>
    <w:rsid w:val="00A34278"/>
    <w:rsid w:val="00A473AA"/>
    <w:rsid w:val="00A5018D"/>
    <w:rsid w:val="00A50F90"/>
    <w:rsid w:val="00A510F5"/>
    <w:rsid w:val="00A67837"/>
    <w:rsid w:val="00A86CC6"/>
    <w:rsid w:val="00AB76EF"/>
    <w:rsid w:val="00AD36F8"/>
    <w:rsid w:val="00AD696D"/>
    <w:rsid w:val="00AD7CC6"/>
    <w:rsid w:val="00B21C1B"/>
    <w:rsid w:val="00B270D1"/>
    <w:rsid w:val="00B27A13"/>
    <w:rsid w:val="00B3416A"/>
    <w:rsid w:val="00B675DB"/>
    <w:rsid w:val="00B67779"/>
    <w:rsid w:val="00B83086"/>
    <w:rsid w:val="00B96A16"/>
    <w:rsid w:val="00BB2C78"/>
    <w:rsid w:val="00BE33FD"/>
    <w:rsid w:val="00BE60C5"/>
    <w:rsid w:val="00C13593"/>
    <w:rsid w:val="00C21588"/>
    <w:rsid w:val="00C33A84"/>
    <w:rsid w:val="00C40CED"/>
    <w:rsid w:val="00C67BE1"/>
    <w:rsid w:val="00CB0A4C"/>
    <w:rsid w:val="00CC42E3"/>
    <w:rsid w:val="00CD020F"/>
    <w:rsid w:val="00CD0C39"/>
    <w:rsid w:val="00CD280F"/>
    <w:rsid w:val="00D13D11"/>
    <w:rsid w:val="00D15211"/>
    <w:rsid w:val="00DB0ABF"/>
    <w:rsid w:val="00DB1A96"/>
    <w:rsid w:val="00DD41ED"/>
    <w:rsid w:val="00E043D0"/>
    <w:rsid w:val="00E22F9B"/>
    <w:rsid w:val="00E402B5"/>
    <w:rsid w:val="00E52507"/>
    <w:rsid w:val="00E961AD"/>
    <w:rsid w:val="00ED2F30"/>
    <w:rsid w:val="00EF3539"/>
    <w:rsid w:val="00F12F02"/>
    <w:rsid w:val="00F20A49"/>
    <w:rsid w:val="00F31C3A"/>
    <w:rsid w:val="00F73D8F"/>
    <w:rsid w:val="00FC1300"/>
    <w:rsid w:val="00FC1E12"/>
    <w:rsid w:val="00FE4940"/>
    <w:rsid w:val="00FE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4:docId w14:val="550110D1"/>
  <w15:chartTrackingRefBased/>
  <w15:docId w15:val="{42D781B6-6226-4517-AC6D-163E86591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MS ??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A0D98"/>
    <w:rPr>
      <w:rFonts w:ascii="Arial" w:eastAsia="Times New Roman" w:hAnsi="Arial"/>
      <w:sz w:val="24"/>
      <w:lang w:eastAsia="en-US"/>
    </w:rPr>
  </w:style>
  <w:style w:type="paragraph" w:styleId="Heading6">
    <w:name w:val="heading 6"/>
    <w:basedOn w:val="Normal"/>
    <w:next w:val="Normal"/>
    <w:link w:val="Heading6Char"/>
    <w:qFormat/>
    <w:locked/>
    <w:rsid w:val="008A0D98"/>
    <w:pPr>
      <w:keepNext/>
      <w:outlineLvl w:val="5"/>
    </w:pPr>
    <w:rPr>
      <w:b/>
      <w:lang w:val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rsid w:val="00ED2F30"/>
    <w:rPr>
      <w:rFonts w:ascii="Cambria" w:eastAsia="MS ??" w:hAnsi="Cambria"/>
      <w:sz w:val="20"/>
      <w:lang w:val="x-none" w:eastAsia="x-none"/>
    </w:rPr>
  </w:style>
  <w:style w:type="character" w:customStyle="1" w:styleId="FootnoteTextChar">
    <w:name w:val="Footnote Text Char"/>
    <w:link w:val="FootnoteText"/>
    <w:uiPriority w:val="99"/>
    <w:locked/>
    <w:rsid w:val="00ED2F30"/>
    <w:rPr>
      <w:rFonts w:cs="Times New Roman"/>
    </w:rPr>
  </w:style>
  <w:style w:type="character" w:styleId="FootnoteReference">
    <w:name w:val="footnote reference"/>
    <w:uiPriority w:val="99"/>
    <w:rsid w:val="00ED2F30"/>
    <w:rPr>
      <w:rFonts w:cs="Times New Roman"/>
      <w:vertAlign w:val="superscript"/>
    </w:rPr>
  </w:style>
  <w:style w:type="paragraph" w:styleId="Header">
    <w:name w:val="header"/>
    <w:basedOn w:val="Normal"/>
    <w:link w:val="HeaderChar"/>
    <w:uiPriority w:val="99"/>
    <w:rsid w:val="00ED2F30"/>
    <w:pPr>
      <w:tabs>
        <w:tab w:val="center" w:pos="4320"/>
        <w:tab w:val="right" w:pos="8640"/>
      </w:tabs>
    </w:pPr>
    <w:rPr>
      <w:rFonts w:ascii="Cambria" w:eastAsia="MS ??" w:hAnsi="Cambria"/>
      <w:sz w:val="20"/>
      <w:lang w:val="x-none" w:eastAsia="x-none"/>
    </w:rPr>
  </w:style>
  <w:style w:type="character" w:customStyle="1" w:styleId="HeaderChar">
    <w:name w:val="Header Char"/>
    <w:link w:val="Header"/>
    <w:uiPriority w:val="99"/>
    <w:locked/>
    <w:rsid w:val="00ED2F30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D2F30"/>
    <w:pPr>
      <w:tabs>
        <w:tab w:val="center" w:pos="4320"/>
        <w:tab w:val="right" w:pos="8640"/>
      </w:tabs>
    </w:pPr>
    <w:rPr>
      <w:rFonts w:ascii="Cambria" w:eastAsia="MS ??" w:hAnsi="Cambria"/>
      <w:sz w:val="20"/>
      <w:lang w:val="x-none" w:eastAsia="x-none"/>
    </w:rPr>
  </w:style>
  <w:style w:type="character" w:customStyle="1" w:styleId="FooterChar">
    <w:name w:val="Footer Char"/>
    <w:link w:val="Footer"/>
    <w:uiPriority w:val="99"/>
    <w:locked/>
    <w:rsid w:val="00ED2F30"/>
    <w:rPr>
      <w:rFonts w:cs="Times New Roman"/>
    </w:rPr>
  </w:style>
  <w:style w:type="paragraph" w:customStyle="1" w:styleId="Body">
    <w:name w:val="Body"/>
    <w:uiPriority w:val="99"/>
    <w:rsid w:val="00B21C1B"/>
    <w:rPr>
      <w:rFonts w:ascii="Helvetica" w:hAnsi="Helvetica"/>
      <w:color w:val="000000"/>
      <w:sz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rsid w:val="00B21C1B"/>
    <w:rPr>
      <w:rFonts w:ascii="Tahoma" w:eastAsia="MS ??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locked/>
    <w:rsid w:val="00B21C1B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822A85"/>
  </w:style>
  <w:style w:type="character" w:customStyle="1" w:styleId="Heading6Char">
    <w:name w:val="Heading 6 Char"/>
    <w:link w:val="Heading6"/>
    <w:rsid w:val="008A0D98"/>
    <w:rPr>
      <w:rFonts w:ascii="Arial" w:eastAsia="Times New Roman" w:hAnsi="Arial"/>
      <w:b/>
      <w:sz w:val="24"/>
      <w:lang w:eastAsia="en-US"/>
    </w:rPr>
  </w:style>
  <w:style w:type="paragraph" w:styleId="BodyTextIndent">
    <w:name w:val="Body Text Indent"/>
    <w:basedOn w:val="Normal"/>
    <w:link w:val="BodyTextIndentChar"/>
    <w:rsid w:val="008A0D98"/>
    <w:pPr>
      <w:spacing w:after="120"/>
      <w:ind w:left="283"/>
    </w:pPr>
    <w:rPr>
      <w:lang w:val="x-none"/>
    </w:rPr>
  </w:style>
  <w:style w:type="character" w:customStyle="1" w:styleId="BodyTextIndentChar">
    <w:name w:val="Body Text Indent Char"/>
    <w:link w:val="BodyTextIndent"/>
    <w:rsid w:val="008A0D98"/>
    <w:rPr>
      <w:rFonts w:ascii="Arial" w:eastAsia="Times New Roman" w:hAnsi="Arial"/>
      <w:sz w:val="24"/>
      <w:lang w:eastAsia="en-US"/>
    </w:rPr>
  </w:style>
  <w:style w:type="character" w:styleId="Hyperlink">
    <w:name w:val="Hyperlink"/>
    <w:uiPriority w:val="99"/>
    <w:rsid w:val="008A0D98"/>
    <w:rPr>
      <w:color w:val="0000FF"/>
      <w:u w:val="single"/>
    </w:rPr>
  </w:style>
  <w:style w:type="paragraph" w:customStyle="1" w:styleId="doc-ti">
    <w:name w:val="doc-ti"/>
    <w:basedOn w:val="Normal"/>
    <w:rsid w:val="00A16405"/>
    <w:pPr>
      <w:spacing w:before="100" w:beforeAutospacing="1" w:after="100" w:afterAutospacing="1"/>
    </w:pPr>
    <w:rPr>
      <w:rFonts w:ascii="Times New Roman" w:hAnsi="Times New Roman"/>
      <w:szCs w:val="24"/>
      <w:lang w:eastAsia="en-GB"/>
    </w:rPr>
  </w:style>
  <w:style w:type="character" w:styleId="FollowedHyperlink">
    <w:name w:val="FollowedHyperlink"/>
    <w:uiPriority w:val="99"/>
    <w:semiHidden/>
    <w:unhideWhenUsed/>
    <w:rsid w:val="00262AA4"/>
    <w:rPr>
      <w:color w:val="800080"/>
      <w:u w:val="single"/>
    </w:rPr>
  </w:style>
  <w:style w:type="character" w:styleId="CommentReference">
    <w:name w:val="annotation reference"/>
    <w:uiPriority w:val="99"/>
    <w:semiHidden/>
    <w:unhideWhenUsed/>
    <w:rsid w:val="00FE49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4940"/>
    <w:rPr>
      <w:sz w:val="20"/>
    </w:rPr>
  </w:style>
  <w:style w:type="character" w:customStyle="1" w:styleId="CommentTextChar">
    <w:name w:val="Comment Text Char"/>
    <w:link w:val="CommentText"/>
    <w:uiPriority w:val="99"/>
    <w:semiHidden/>
    <w:rsid w:val="00FE4940"/>
    <w:rPr>
      <w:rFonts w:ascii="Arial" w:eastAsia="Times New Roman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494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FE4940"/>
    <w:rPr>
      <w:rFonts w:ascii="Arial" w:eastAsia="Times New Roman" w:hAnsi="Arial"/>
      <w:b/>
      <w:bCs/>
      <w:lang w:eastAsia="en-US"/>
    </w:rPr>
  </w:style>
  <w:style w:type="paragraph" w:styleId="ListParagraph">
    <w:name w:val="List Paragraph"/>
    <w:basedOn w:val="Normal"/>
    <w:uiPriority w:val="34"/>
    <w:qFormat/>
    <w:rsid w:val="00A151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44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4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4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54518">
          <w:marLeft w:val="547"/>
          <w:marRight w:val="0"/>
          <w:marTop w:val="2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4519">
          <w:marLeft w:val="547"/>
          <w:marRight w:val="0"/>
          <w:marTop w:val="2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4522">
          <w:marLeft w:val="547"/>
          <w:marRight w:val="0"/>
          <w:marTop w:val="2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54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5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54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654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5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54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654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5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5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654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5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54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5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54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5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534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54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2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3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pem.ac.uk/Portals/0/IHMU%20best-practice%20guidance%20FINAL.pdf?ver=2021-01-18-101840-073" TargetMode="External"/><Relationship Id="rId13" Type="http://schemas.openxmlformats.org/officeDocument/2006/relationships/header" Target="header1.xml"/><Relationship Id="rId18" Type="http://schemas.openxmlformats.org/officeDocument/2006/relationships/hyperlink" Target="https://www.ipem.ac.uk/Portals/0/IHMU%20best-practice%20guidance%20FINAL.pdf?ver=2021-01-18-101840-073" TargetMode="External"/><Relationship Id="rId26" Type="http://schemas.openxmlformats.org/officeDocument/2006/relationships/hyperlink" Target="https://www.gov.uk/government/uploads/system/uploads/attachment_data/file/610189/Software_flow_chart_Ed_1-03.pdf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ipem.ac.uk/Portals/0/IHMU%20best-practice%20guidance%20FINAL.pdf?ver=2021-01-18-101840-073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ipem.ac.uk/Portals/0/IHMU%20best-practice%20guidance%20FINAL.pdf?ver=2021-01-18-101840-073" TargetMode="External"/><Relationship Id="rId17" Type="http://schemas.openxmlformats.org/officeDocument/2006/relationships/hyperlink" Target="http://www.cardiffandvaleuhb.wales.nhs.uk/sitesplus/documents/1143/18%20%283b%29%20%20Medical%20Equipment%20Management%20Policy%20Final-2.pdf" TargetMode="External"/><Relationship Id="rId25" Type="http://schemas.openxmlformats.org/officeDocument/2006/relationships/hyperlink" Target="https://www.ipem.ac.uk/Portals/0/IHMU%20best-practice%20guidance%20FINAL.pdf?ver=2021-01-18-101840-073" TargetMode="Externa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hyperlink" Target="https://www.ipem.ac.uk/Portals/0/IHMU%20best-practice%20guidance%20FINAL.pdf?ver=2021-01-18-101840-073" TargetMode="External"/><Relationship Id="rId29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elanie.Westlake@wales.nhs.uk" TargetMode="External"/><Relationship Id="rId24" Type="http://schemas.openxmlformats.org/officeDocument/2006/relationships/hyperlink" Target="https://www.ipem.ac.uk/Portals/0/IHMU%20best-practice%20guidance%20FINAL.pdf?ver=2021-01-18-101840-073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23" Type="http://schemas.openxmlformats.org/officeDocument/2006/relationships/hyperlink" Target="https://www.ipem.ac.uk/Portals/0/IHMU%20best-practice%20guidance%20FINAL.pdf?ver=2021-01-18-101840-073" TargetMode="External"/><Relationship Id="rId28" Type="http://schemas.openxmlformats.org/officeDocument/2006/relationships/hyperlink" Target="http://www.wales.nhs.uk/governance-emanual/health-and-care-standards" TargetMode="External"/><Relationship Id="rId10" Type="http://schemas.openxmlformats.org/officeDocument/2006/relationships/hyperlink" Target="http://www.cardiffandvaleuhb.wales.nhs.uk/sitesplus/documents/1143/18%20%283b%29%20%20Medical%20Equipment%20Management%20Policy%20Final-2.pdf" TargetMode="External"/><Relationship Id="rId19" Type="http://schemas.openxmlformats.org/officeDocument/2006/relationships/hyperlink" Target="https://www.gov.uk/government/uploads/system/uploads/attachment_data/file/610189/Software_flow_chart_Ed_1-03.pdf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wales.nhs.uk/governance-emanual/standard-2-9-medical-devices-equipment-a" TargetMode="External"/><Relationship Id="rId14" Type="http://schemas.openxmlformats.org/officeDocument/2006/relationships/header" Target="header2.xml"/><Relationship Id="rId22" Type="http://schemas.openxmlformats.org/officeDocument/2006/relationships/hyperlink" Target="https://www.ipem.ac.uk/Portals/0/IHMU%20best-practice%20guidance%20FINAL.pdf?ver=2021-01-18-101840-073" TargetMode="External"/><Relationship Id="rId27" Type="http://schemas.openxmlformats.org/officeDocument/2006/relationships/hyperlink" Target="https://assets.publishing.service.gov.uk/government/uploads/system/uploads/attachment_data/file/965010/Managing_medical_devices022021.pdf" TargetMode="External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BC47A0-E617-4851-87F5-01ECBF56A8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5</Pages>
  <Words>1218</Words>
  <Characters>9163</Characters>
  <Application>Microsoft Office Word</Application>
  <DocSecurity>0</DocSecurity>
  <Lines>76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10361</CharactersWithSpaces>
  <SharedDoc>false</SharedDoc>
  <HLinks>
    <vt:vector size="60" baseType="variant">
      <vt:variant>
        <vt:i4>3407878</vt:i4>
      </vt:variant>
      <vt:variant>
        <vt:i4>27</vt:i4>
      </vt:variant>
      <vt:variant>
        <vt:i4>0</vt:i4>
      </vt:variant>
      <vt:variant>
        <vt:i4>5</vt:i4>
      </vt:variant>
      <vt:variant>
        <vt:lpwstr>https://www.gov.uk/government/uploads/system/uploads/attachment_data/file/610189/Software_flow_chart_Ed_1-03.pdf</vt:lpwstr>
      </vt:variant>
      <vt:variant>
        <vt:lpwstr/>
      </vt:variant>
      <vt:variant>
        <vt:i4>4456538</vt:i4>
      </vt:variant>
      <vt:variant>
        <vt:i4>23</vt:i4>
      </vt:variant>
      <vt:variant>
        <vt:i4>0</vt:i4>
      </vt:variant>
      <vt:variant>
        <vt:i4>5</vt:i4>
      </vt:variant>
      <vt:variant>
        <vt:lpwstr>http://www.cardiffandvaleuhb.wales.nhs.uk/sitesplus/documents/1143/Medical Equipment Management Policy Final.pdf</vt:lpwstr>
      </vt:variant>
      <vt:variant>
        <vt:lpwstr/>
      </vt:variant>
      <vt:variant>
        <vt:i4>6750329</vt:i4>
      </vt:variant>
      <vt:variant>
        <vt:i4>21</vt:i4>
      </vt:variant>
      <vt:variant>
        <vt:i4>0</vt:i4>
      </vt:variant>
      <vt:variant>
        <vt:i4>5</vt:i4>
      </vt:variant>
      <vt:variant>
        <vt:lpwstr>http://www.cardiffandvaleuhb.wales.nhs.uk/sitesplus/documents/1143/18 %283b%29  Medical Equipment Management Policy Final-2.pdf</vt:lpwstr>
      </vt:variant>
      <vt:variant>
        <vt:lpwstr/>
      </vt:variant>
      <vt:variant>
        <vt:i4>2883612</vt:i4>
      </vt:variant>
      <vt:variant>
        <vt:i4>18</vt:i4>
      </vt:variant>
      <vt:variant>
        <vt:i4>0</vt:i4>
      </vt:variant>
      <vt:variant>
        <vt:i4>5</vt:i4>
      </vt:variant>
      <vt:variant>
        <vt:lpwstr>mailto:Melanie.Westlake@wales.nhs.uk</vt:lpwstr>
      </vt:variant>
      <vt:variant>
        <vt:lpwstr/>
      </vt:variant>
      <vt:variant>
        <vt:i4>4456538</vt:i4>
      </vt:variant>
      <vt:variant>
        <vt:i4>14</vt:i4>
      </vt:variant>
      <vt:variant>
        <vt:i4>0</vt:i4>
      </vt:variant>
      <vt:variant>
        <vt:i4>5</vt:i4>
      </vt:variant>
      <vt:variant>
        <vt:lpwstr>http://www.cardiffandvaleuhb.wales.nhs.uk/sitesplus/documents/1143/Medical Equipment Management Policy Final.pdf</vt:lpwstr>
      </vt:variant>
      <vt:variant>
        <vt:lpwstr/>
      </vt:variant>
      <vt:variant>
        <vt:i4>6750329</vt:i4>
      </vt:variant>
      <vt:variant>
        <vt:i4>12</vt:i4>
      </vt:variant>
      <vt:variant>
        <vt:i4>0</vt:i4>
      </vt:variant>
      <vt:variant>
        <vt:i4>5</vt:i4>
      </vt:variant>
      <vt:variant>
        <vt:lpwstr>http://www.cardiffandvaleuhb.wales.nhs.uk/sitesplus/documents/1143/18 %283b%29  Medical Equipment Management Policy Final-2.pdf</vt:lpwstr>
      </vt:variant>
      <vt:variant>
        <vt:lpwstr/>
      </vt:variant>
      <vt:variant>
        <vt:i4>4456538</vt:i4>
      </vt:variant>
      <vt:variant>
        <vt:i4>8</vt:i4>
      </vt:variant>
      <vt:variant>
        <vt:i4>0</vt:i4>
      </vt:variant>
      <vt:variant>
        <vt:i4>5</vt:i4>
      </vt:variant>
      <vt:variant>
        <vt:lpwstr>http://www.cardiffandvaleuhb.wales.nhs.uk/sitesplus/documents/1143/Medical Equipment Management Policy Final.pdf</vt:lpwstr>
      </vt:variant>
      <vt:variant>
        <vt:lpwstr/>
      </vt:variant>
      <vt:variant>
        <vt:i4>6750329</vt:i4>
      </vt:variant>
      <vt:variant>
        <vt:i4>6</vt:i4>
      </vt:variant>
      <vt:variant>
        <vt:i4>0</vt:i4>
      </vt:variant>
      <vt:variant>
        <vt:i4>5</vt:i4>
      </vt:variant>
      <vt:variant>
        <vt:lpwstr>http://www.cardiffandvaleuhb.wales.nhs.uk/sitesplus/documents/1143/18 %283b%29  Medical Equipment Management Policy Final-2.pdf</vt:lpwstr>
      </vt:variant>
      <vt:variant>
        <vt:lpwstr/>
      </vt:variant>
      <vt:variant>
        <vt:i4>7143479</vt:i4>
      </vt:variant>
      <vt:variant>
        <vt:i4>3</vt:i4>
      </vt:variant>
      <vt:variant>
        <vt:i4>0</vt:i4>
      </vt:variant>
      <vt:variant>
        <vt:i4>5</vt:i4>
      </vt:variant>
      <vt:variant>
        <vt:lpwstr>http://www.wales.nhs.uk/governance-emanual/standard-2-9-medical-devices-equipment-a</vt:lpwstr>
      </vt:variant>
      <vt:variant>
        <vt:lpwstr/>
      </vt:variant>
      <vt:variant>
        <vt:i4>4456538</vt:i4>
      </vt:variant>
      <vt:variant>
        <vt:i4>0</vt:i4>
      </vt:variant>
      <vt:variant>
        <vt:i4>0</vt:i4>
      </vt:variant>
      <vt:variant>
        <vt:i4>5</vt:i4>
      </vt:variant>
      <vt:variant>
        <vt:lpwstr>http://www.cardiffandvaleuhb.wales.nhs.uk/sitesplus/documents/1143/Medical Equipment Management Policy Final.pdf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he088557</dc:creator>
  <cp:keywords/>
  <cp:lastModifiedBy>Nathan Saunders (Cardiff and Vale UHB - CORPORATE GOVERNANCE)</cp:lastModifiedBy>
  <cp:revision>19</cp:revision>
  <cp:lastPrinted>2015-06-03T12:16:00Z</cp:lastPrinted>
  <dcterms:created xsi:type="dcterms:W3CDTF">2021-02-11T15:31:00Z</dcterms:created>
  <dcterms:modified xsi:type="dcterms:W3CDTF">2022-04-14T12:50:00Z</dcterms:modified>
</cp:coreProperties>
</file>