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0" w:type="auto"/>
        <w:tblLook w:val="04A0" w:firstRow="1" w:lastRow="0" w:firstColumn="1" w:lastColumn="0" w:noHBand="0" w:noVBand="1"/>
      </w:tblPr>
      <w:tblGrid>
        <w:gridCol w:w="11477"/>
      </w:tblGrid>
      <w:tr w:rsidR="00031B46" w:rsidRPr="00031B46" w:rsidTr="00031B46">
        <w:tc>
          <w:tcPr>
            <w:tcW w:w="11477" w:type="dxa"/>
          </w:tcPr>
          <w:p w:rsidR="00031B46" w:rsidRPr="00031B46" w:rsidRDefault="00031B46" w:rsidP="00031B46">
            <w:bookmarkStart w:id="0" w:name="_GoBack"/>
            <w:bookmarkEnd w:id="0"/>
            <w:r w:rsidRPr="00031B46">
              <w:t>The following examples are provided in the </w:t>
            </w:r>
            <w:hyperlink r:id="rId4" w:history="1">
              <w:r w:rsidRPr="00031B46">
                <w:rPr>
                  <w:rStyle w:val="Hyperlink"/>
                  <w:b/>
                  <w:bCs/>
                  <w:sz w:val="18"/>
                  <w:szCs w:val="18"/>
                </w:rPr>
                <w:t>Procedure for NHS Staff to Raise Concerns</w:t>
              </w:r>
            </w:hyperlink>
            <w:r w:rsidRPr="00031B46">
              <w:t>. As you will see the first suggested action is to raise your concern internally within the health board with your immediate manager/supervisor or senior colleagues. However, if you find this difficult for any reason or have already done so but feel your concerns is not being attended to then please remember that alternative ways of raising concerns exist</w:t>
            </w:r>
            <w:r w:rsidRPr="00031B46">
              <w:t xml:space="preserve"> </w:t>
            </w:r>
            <w:r w:rsidRPr="00031B46">
              <w:t>including the Cardiff and Vale University Health Board “Freedom to Speak up” email and telephone line and others. </w:t>
            </w:r>
          </w:p>
        </w:tc>
      </w:tr>
    </w:tbl>
    <w:p w:rsidR="00031B46" w:rsidRDefault="00031B46"/>
    <w:p w:rsidR="00275C31" w:rsidRDefault="00031B46">
      <w:r>
        <w:rPr>
          <w:noProof/>
          <w:lang w:eastAsia="en-GB"/>
        </w:rPr>
        <w:drawing>
          <wp:inline distT="0" distB="0" distL="0" distR="0" wp14:anchorId="796ED2B6" wp14:editId="0C21C4DB">
            <wp:extent cx="7341812" cy="4320000"/>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7341812" cy="4320000"/>
                    </a:xfrm>
                    <a:prstGeom prst="rect">
                      <a:avLst/>
                    </a:prstGeom>
                  </pic:spPr>
                </pic:pic>
              </a:graphicData>
            </a:graphic>
          </wp:inline>
        </w:drawing>
      </w:r>
    </w:p>
    <w:sectPr w:rsidR="00275C31" w:rsidSect="00031B46">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1B46"/>
    <w:rsid w:val="000209BC"/>
    <w:rsid w:val="00031B46"/>
    <w:rsid w:val="000358FF"/>
    <w:rsid w:val="000543C1"/>
    <w:rsid w:val="000934D6"/>
    <w:rsid w:val="00214547"/>
    <w:rsid w:val="00275C31"/>
    <w:rsid w:val="0028179D"/>
    <w:rsid w:val="0038478C"/>
    <w:rsid w:val="00582CB8"/>
    <w:rsid w:val="00676942"/>
    <w:rsid w:val="00AE12FC"/>
    <w:rsid w:val="00F042E2"/>
    <w:rsid w:val="00F307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05DA58-1201-4FA8-B5DB-3A12088595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031B46"/>
    <w:rPr>
      <w:b/>
      <w:bCs/>
    </w:rPr>
  </w:style>
  <w:style w:type="character" w:styleId="Hyperlink">
    <w:name w:val="Hyperlink"/>
    <w:basedOn w:val="DefaultParagraphFont"/>
    <w:uiPriority w:val="99"/>
    <w:semiHidden/>
    <w:unhideWhenUsed/>
    <w:rsid w:val="00031B46"/>
    <w:rPr>
      <w:color w:val="0000FF"/>
      <w:u w:val="single"/>
    </w:rPr>
  </w:style>
  <w:style w:type="table" w:styleId="TableGrid">
    <w:name w:val="Table Grid"/>
    <w:basedOn w:val="TableNormal"/>
    <w:uiPriority w:val="39"/>
    <w:rsid w:val="00031B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hyperlink" Target="http://www.cardiffandvaleuhb.wales.nhs.uk/opendoc/1710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94</Words>
  <Characters>540</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633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 Falcon (Ca158003)</dc:creator>
  <cp:keywords/>
  <dc:description/>
  <cp:lastModifiedBy>Carol Falcon (Ca158003)</cp:lastModifiedBy>
  <cp:revision>1</cp:revision>
  <dcterms:created xsi:type="dcterms:W3CDTF">2020-01-22T16:25:00Z</dcterms:created>
  <dcterms:modified xsi:type="dcterms:W3CDTF">2020-01-22T16:27:00Z</dcterms:modified>
</cp:coreProperties>
</file>