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theme/themeOverride1.xml" ContentType="application/vnd.openxmlformats-officedocument.themeOverride+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Style w:val="TableGrid"/>
        <w:tblpPr w:leftFromText="181" w:rightFromText="181" w:vertAnchor="page" w:horzAnchor="margin" w:tblpXSpec="center" w:tblpY="421"/>
        <w:tblW w:w="10914" w:type="dxa"/>
        <w:tblBorders>
          <w:top w:val="single" w:sz="4" w:space="0" w:color="244061" w:themeColor="accent1" w:themeShade="80"/>
          <w:left w:val="single" w:sz="4" w:space="0" w:color="244061" w:themeColor="accent1" w:themeShade="80"/>
          <w:bottom w:val="single" w:sz="4" w:space="0" w:color="244061" w:themeColor="accent1" w:themeShade="80"/>
          <w:right w:val="single" w:sz="4" w:space="0" w:color="244061" w:themeColor="accent1" w:themeShade="80"/>
          <w:insideH w:val="single" w:sz="4" w:space="0" w:color="244061" w:themeColor="accent1" w:themeShade="80"/>
          <w:insideV w:val="single" w:sz="4" w:space="0" w:color="244061" w:themeColor="accent1" w:themeShade="80"/>
        </w:tblBorders>
        <w:tblLayout w:type="fixed"/>
        <w:tblLook w:val="04A0" w:firstRow="1" w:lastRow="0" w:firstColumn="1" w:lastColumn="0" w:noHBand="0" w:noVBand="1"/>
      </w:tblPr>
      <w:tblGrid>
        <w:gridCol w:w="11"/>
        <w:gridCol w:w="1689"/>
        <w:gridCol w:w="252"/>
        <w:gridCol w:w="313"/>
        <w:gridCol w:w="538"/>
        <w:gridCol w:w="567"/>
        <w:gridCol w:w="598"/>
        <w:gridCol w:w="282"/>
        <w:gridCol w:w="110"/>
        <w:gridCol w:w="315"/>
        <w:gridCol w:w="394"/>
        <w:gridCol w:w="285"/>
        <w:gridCol w:w="567"/>
        <w:gridCol w:w="739"/>
        <w:gridCol w:w="425"/>
        <w:gridCol w:w="537"/>
        <w:gridCol w:w="599"/>
        <w:gridCol w:w="564"/>
        <w:gridCol w:w="1135"/>
        <w:gridCol w:w="238"/>
        <w:gridCol w:w="327"/>
        <w:gridCol w:w="429"/>
      </w:tblGrid>
      <w:tr w:rsidR="00DD25DC" w:rsidRPr="00FB6A15" w:rsidTr="002C0C59">
        <w:trPr>
          <w:trHeight w:val="704"/>
        </w:trPr>
        <w:tc>
          <w:tcPr>
            <w:tcW w:w="2265" w:type="dxa"/>
            <w:gridSpan w:val="4"/>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365F91" w:themeFill="accent1" w:themeFillShade="BF"/>
            <w:vAlign w:val="center"/>
          </w:tcPr>
          <w:p w:rsidR="00DD25DC" w:rsidRPr="00FB6A15" w:rsidRDefault="00DD25DC" w:rsidP="00FD767A">
            <w:pPr>
              <w:rPr>
                <w:rFonts w:asciiTheme="majorHAnsi" w:hAnsiTheme="majorHAnsi" w:cstheme="majorHAnsi"/>
                <w:noProof/>
                <w:color w:val="FFFFFF" w:themeColor="background1"/>
                <w:lang w:eastAsia="en-GB"/>
              </w:rPr>
            </w:pPr>
            <w:r w:rsidRPr="00FB6A15">
              <w:rPr>
                <w:rFonts w:asciiTheme="majorHAnsi" w:hAnsiTheme="majorHAnsi" w:cstheme="majorHAnsi"/>
                <w:noProof/>
                <w:color w:val="FFFFFF" w:themeColor="background1"/>
                <w:lang w:eastAsia="en-GB"/>
              </w:rPr>
              <w:t>Report Title:</w:t>
            </w:r>
          </w:p>
        </w:tc>
        <w:tc>
          <w:tcPr>
            <w:tcW w:w="4820" w:type="dxa"/>
            <w:gridSpan w:val="11"/>
            <w:tcBorders>
              <w:top w:val="single" w:sz="4" w:space="0" w:color="365F91" w:themeColor="accent1" w:themeShade="BF"/>
              <w:left w:val="single" w:sz="4" w:space="0" w:color="FFFFFF" w:themeColor="background1"/>
              <w:bottom w:val="single" w:sz="4" w:space="0" w:color="365F91" w:themeColor="accent1" w:themeShade="BF"/>
              <w:right w:val="single" w:sz="4" w:space="0" w:color="FFFFFF" w:themeColor="background1"/>
            </w:tcBorders>
          </w:tcPr>
          <w:p w:rsidR="00DD25DC" w:rsidRPr="007B5F7F" w:rsidRDefault="007B5F7F" w:rsidP="006B4F52">
            <w:pPr>
              <w:rPr>
                <w:rFonts w:asciiTheme="majorHAnsi" w:hAnsiTheme="majorHAnsi" w:cstheme="majorHAnsi"/>
                <w:noProof/>
                <w:lang w:eastAsia="en-GB"/>
              </w:rPr>
            </w:pPr>
            <w:r w:rsidRPr="007B5F7F">
              <w:rPr>
                <w:rFonts w:ascii="Arial" w:hAnsi="Arial" w:cs="Arial"/>
                <w:noProof/>
                <w:lang w:eastAsia="en-GB"/>
              </w:rPr>
              <w:t>People Dashboard</w:t>
            </w:r>
          </w:p>
        </w:tc>
        <w:tc>
          <w:tcPr>
            <w:tcW w:w="1700" w:type="dxa"/>
            <w:gridSpan w:val="3"/>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365F91" w:themeFill="accent1" w:themeFillShade="BF"/>
          </w:tcPr>
          <w:p w:rsidR="00DD25DC" w:rsidRPr="00FB6A15" w:rsidRDefault="00DD25DC" w:rsidP="006B4F52">
            <w:pPr>
              <w:rPr>
                <w:rFonts w:asciiTheme="majorHAnsi" w:hAnsiTheme="majorHAnsi" w:cstheme="majorHAnsi"/>
                <w:noProof/>
                <w:color w:val="FFFFFF" w:themeColor="background1"/>
                <w:lang w:eastAsia="en-GB"/>
              </w:rPr>
            </w:pPr>
            <w:r w:rsidRPr="00FB6A15">
              <w:rPr>
                <w:rFonts w:asciiTheme="majorHAnsi" w:hAnsiTheme="majorHAnsi" w:cstheme="majorHAnsi"/>
                <w:noProof/>
                <w:color w:val="FFFFFF" w:themeColor="background1"/>
                <w:lang w:eastAsia="en-GB"/>
              </w:rPr>
              <w:t>Agenda Item no.</w:t>
            </w:r>
          </w:p>
        </w:tc>
        <w:tc>
          <w:tcPr>
            <w:tcW w:w="2129" w:type="dxa"/>
            <w:gridSpan w:val="4"/>
            <w:tcBorders>
              <w:top w:val="single" w:sz="4" w:space="0" w:color="365F91" w:themeColor="accent1" w:themeShade="BF"/>
              <w:left w:val="single" w:sz="4" w:space="0" w:color="FFFFFF" w:themeColor="background1"/>
              <w:bottom w:val="single" w:sz="4" w:space="0" w:color="365F91" w:themeColor="accent1" w:themeShade="BF"/>
              <w:right w:val="single" w:sz="4" w:space="0" w:color="365F91" w:themeColor="accent1" w:themeShade="BF"/>
            </w:tcBorders>
          </w:tcPr>
          <w:p w:rsidR="00DD25DC" w:rsidRPr="00FB6A15" w:rsidRDefault="007B5F7F" w:rsidP="003A54B4">
            <w:pPr>
              <w:rPr>
                <w:rFonts w:asciiTheme="majorHAnsi" w:hAnsiTheme="majorHAnsi" w:cstheme="majorHAnsi"/>
                <w:noProof/>
                <w:lang w:eastAsia="en-GB"/>
              </w:rPr>
            </w:pPr>
            <w:r>
              <w:rPr>
                <w:rFonts w:asciiTheme="majorHAnsi" w:hAnsiTheme="majorHAnsi" w:cstheme="majorHAnsi"/>
                <w:noProof/>
                <w:lang w:eastAsia="en-GB"/>
              </w:rPr>
              <w:t>3.2</w:t>
            </w:r>
          </w:p>
        </w:tc>
      </w:tr>
      <w:tr w:rsidR="006F7C22" w:rsidRPr="00FB6A15" w:rsidTr="002C0C59">
        <w:trPr>
          <w:trHeight w:val="278"/>
        </w:trPr>
        <w:tc>
          <w:tcPr>
            <w:tcW w:w="2265" w:type="dxa"/>
            <w:gridSpan w:val="4"/>
            <w:vMerge w:val="restart"/>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365F91" w:themeFill="accent1" w:themeFillShade="BF"/>
            <w:vAlign w:val="center"/>
          </w:tcPr>
          <w:p w:rsidR="006F7C22" w:rsidRPr="00FB6A15" w:rsidRDefault="006F7C22" w:rsidP="00FD767A">
            <w:pPr>
              <w:rPr>
                <w:rFonts w:asciiTheme="majorHAnsi" w:hAnsiTheme="majorHAnsi" w:cstheme="majorHAnsi"/>
                <w:noProof/>
                <w:color w:val="FFFFFF" w:themeColor="background1"/>
                <w:lang w:eastAsia="en-GB"/>
              </w:rPr>
            </w:pPr>
            <w:r w:rsidRPr="00FB6A15">
              <w:rPr>
                <w:rFonts w:asciiTheme="majorHAnsi" w:hAnsiTheme="majorHAnsi" w:cstheme="majorHAnsi"/>
                <w:noProof/>
                <w:color w:val="FFFFFF" w:themeColor="background1"/>
                <w:lang w:eastAsia="en-GB"/>
              </w:rPr>
              <w:t>Meeting:</w:t>
            </w:r>
          </w:p>
        </w:tc>
        <w:tc>
          <w:tcPr>
            <w:tcW w:w="2410" w:type="dxa"/>
            <w:gridSpan w:val="6"/>
            <w:vMerge w:val="restart"/>
            <w:tcBorders>
              <w:top w:val="single" w:sz="4" w:space="0" w:color="365F91" w:themeColor="accent1" w:themeShade="BF"/>
              <w:left w:val="single" w:sz="4" w:space="0" w:color="FFFFFF" w:themeColor="background1"/>
              <w:bottom w:val="single" w:sz="4" w:space="0" w:color="365F91" w:themeColor="accent1" w:themeShade="BF"/>
              <w:right w:val="single" w:sz="4" w:space="0" w:color="FFFFFF" w:themeColor="background1"/>
            </w:tcBorders>
            <w:vAlign w:val="center"/>
          </w:tcPr>
          <w:p w:rsidR="006F7C22" w:rsidRPr="007B5F7F" w:rsidRDefault="007B5F7F" w:rsidP="006B4F52">
            <w:pPr>
              <w:rPr>
                <w:rFonts w:asciiTheme="majorHAnsi" w:hAnsiTheme="majorHAnsi" w:cstheme="majorHAnsi"/>
                <w:noProof/>
                <w:lang w:eastAsia="en-GB"/>
              </w:rPr>
            </w:pPr>
            <w:r w:rsidRPr="007B5F7F">
              <w:rPr>
                <w:rFonts w:ascii="Arial" w:hAnsi="Arial" w:cs="Arial"/>
                <w:noProof/>
                <w:lang w:eastAsia="en-GB"/>
              </w:rPr>
              <w:t>Strategy &amp; Delivery Committee</w:t>
            </w:r>
          </w:p>
        </w:tc>
        <w:tc>
          <w:tcPr>
            <w:tcW w:w="1985" w:type="dxa"/>
            <w:gridSpan w:val="4"/>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365F91" w:themeFill="accent1" w:themeFillShade="BF"/>
            <w:vAlign w:val="center"/>
          </w:tcPr>
          <w:p w:rsidR="006F7C22" w:rsidRPr="00FB6A15" w:rsidRDefault="00A122DF" w:rsidP="006B4F52">
            <w:pPr>
              <w:rPr>
                <w:rFonts w:asciiTheme="majorHAnsi" w:hAnsiTheme="majorHAnsi" w:cstheme="majorHAnsi"/>
                <w:noProof/>
                <w:color w:val="FFFFFF" w:themeColor="background1"/>
                <w:lang w:eastAsia="en-GB"/>
              </w:rPr>
            </w:pPr>
            <w:r w:rsidRPr="00FB6A15">
              <w:rPr>
                <w:rFonts w:asciiTheme="majorHAnsi" w:hAnsiTheme="majorHAnsi" w:cstheme="majorHAnsi"/>
                <w:noProof/>
                <w:color w:val="FFFFFF" w:themeColor="background1"/>
                <w:lang w:eastAsia="en-GB"/>
              </w:rPr>
              <w:t>Public</w:t>
            </w:r>
          </w:p>
        </w:tc>
        <w:tc>
          <w:tcPr>
            <w:tcW w:w="425" w:type="dxa"/>
            <w:tcBorders>
              <w:top w:val="single" w:sz="4" w:space="0" w:color="365F91" w:themeColor="accent1" w:themeShade="BF"/>
              <w:left w:val="single" w:sz="4" w:space="0" w:color="FFFFFF" w:themeColor="background1"/>
              <w:bottom w:val="single" w:sz="4" w:space="0" w:color="365F91" w:themeColor="accent1" w:themeShade="BF"/>
              <w:right w:val="single" w:sz="4" w:space="0" w:color="FFFFFF" w:themeColor="background1"/>
            </w:tcBorders>
            <w:vAlign w:val="center"/>
          </w:tcPr>
          <w:p w:rsidR="006F7C22" w:rsidRPr="00FB6A15" w:rsidRDefault="007B5F7F" w:rsidP="006B4F52">
            <w:pPr>
              <w:rPr>
                <w:rFonts w:asciiTheme="majorHAnsi" w:hAnsiTheme="majorHAnsi" w:cstheme="majorHAnsi"/>
                <w:noProof/>
                <w:lang w:eastAsia="en-GB"/>
              </w:rPr>
            </w:pPr>
            <w:r>
              <w:rPr>
                <w:rFonts w:asciiTheme="majorHAnsi" w:hAnsiTheme="majorHAnsi" w:cstheme="majorHAnsi"/>
                <w:noProof/>
                <w:lang w:eastAsia="en-GB"/>
              </w:rPr>
              <w:t>X</w:t>
            </w:r>
          </w:p>
        </w:tc>
        <w:tc>
          <w:tcPr>
            <w:tcW w:w="1700" w:type="dxa"/>
            <w:gridSpan w:val="3"/>
            <w:vMerge w:val="restart"/>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365F91" w:themeFill="accent1" w:themeFillShade="BF"/>
            <w:vAlign w:val="center"/>
          </w:tcPr>
          <w:p w:rsidR="006F7C22" w:rsidRPr="00FB6A15" w:rsidRDefault="006F7C22" w:rsidP="00FD767A">
            <w:pPr>
              <w:rPr>
                <w:rFonts w:asciiTheme="majorHAnsi" w:hAnsiTheme="majorHAnsi" w:cstheme="majorHAnsi"/>
                <w:noProof/>
                <w:color w:val="FFFFFF" w:themeColor="background1"/>
                <w:lang w:eastAsia="en-GB"/>
              </w:rPr>
            </w:pPr>
            <w:r w:rsidRPr="00FB6A15">
              <w:rPr>
                <w:rFonts w:asciiTheme="majorHAnsi" w:hAnsiTheme="majorHAnsi" w:cstheme="majorHAnsi"/>
                <w:noProof/>
                <w:color w:val="FFFFFF" w:themeColor="background1"/>
                <w:lang w:eastAsia="en-GB"/>
              </w:rPr>
              <w:t>Meeting Date:</w:t>
            </w:r>
          </w:p>
        </w:tc>
        <w:tc>
          <w:tcPr>
            <w:tcW w:w="2129" w:type="dxa"/>
            <w:gridSpan w:val="4"/>
            <w:vMerge w:val="restart"/>
            <w:tcBorders>
              <w:top w:val="single" w:sz="4" w:space="0" w:color="365F91" w:themeColor="accent1" w:themeShade="BF"/>
              <w:left w:val="single" w:sz="4" w:space="0" w:color="FFFFFF" w:themeColor="background1"/>
              <w:bottom w:val="single" w:sz="4" w:space="0" w:color="365F91" w:themeColor="accent1" w:themeShade="BF"/>
              <w:right w:val="single" w:sz="4" w:space="0" w:color="365F91" w:themeColor="accent1" w:themeShade="BF"/>
            </w:tcBorders>
            <w:vAlign w:val="center"/>
          </w:tcPr>
          <w:p w:rsidR="006F7C22" w:rsidRPr="00FB6A15" w:rsidRDefault="006F7C22" w:rsidP="006B4F52">
            <w:pPr>
              <w:rPr>
                <w:rFonts w:asciiTheme="majorHAnsi" w:hAnsiTheme="majorHAnsi" w:cstheme="majorHAnsi"/>
                <w:noProof/>
                <w:lang w:eastAsia="en-GB"/>
              </w:rPr>
            </w:pPr>
          </w:p>
        </w:tc>
      </w:tr>
      <w:tr w:rsidR="006F7C22" w:rsidRPr="00FB6A15" w:rsidTr="002C0C59">
        <w:trPr>
          <w:trHeight w:val="277"/>
        </w:trPr>
        <w:tc>
          <w:tcPr>
            <w:tcW w:w="2265" w:type="dxa"/>
            <w:gridSpan w:val="4"/>
            <w:vMerge/>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365F91" w:themeFill="accent1" w:themeFillShade="BF"/>
            <w:vAlign w:val="center"/>
          </w:tcPr>
          <w:p w:rsidR="006F7C22" w:rsidRPr="00FB6A15" w:rsidRDefault="006F7C22" w:rsidP="00FD767A">
            <w:pPr>
              <w:rPr>
                <w:rFonts w:asciiTheme="majorHAnsi" w:hAnsiTheme="majorHAnsi" w:cstheme="majorHAnsi"/>
                <w:noProof/>
                <w:color w:val="FFFFFF" w:themeColor="background1"/>
                <w:lang w:eastAsia="en-GB"/>
              </w:rPr>
            </w:pPr>
          </w:p>
        </w:tc>
        <w:tc>
          <w:tcPr>
            <w:tcW w:w="2410" w:type="dxa"/>
            <w:gridSpan w:val="6"/>
            <w:vMerge/>
            <w:tcBorders>
              <w:top w:val="single" w:sz="4" w:space="0" w:color="365F91" w:themeColor="accent1" w:themeShade="BF"/>
              <w:left w:val="single" w:sz="4" w:space="0" w:color="FFFFFF" w:themeColor="background1"/>
              <w:bottom w:val="single" w:sz="4" w:space="0" w:color="365F91" w:themeColor="accent1" w:themeShade="BF"/>
              <w:right w:val="single" w:sz="4" w:space="0" w:color="FFFFFF" w:themeColor="background1"/>
            </w:tcBorders>
            <w:vAlign w:val="center"/>
          </w:tcPr>
          <w:p w:rsidR="006F7C22" w:rsidRPr="00FB6A15" w:rsidRDefault="006F7C22" w:rsidP="006B4F52">
            <w:pPr>
              <w:rPr>
                <w:rFonts w:asciiTheme="majorHAnsi" w:hAnsiTheme="majorHAnsi" w:cstheme="majorHAnsi"/>
                <w:noProof/>
                <w:lang w:eastAsia="en-GB"/>
              </w:rPr>
            </w:pPr>
          </w:p>
        </w:tc>
        <w:tc>
          <w:tcPr>
            <w:tcW w:w="1985" w:type="dxa"/>
            <w:gridSpan w:val="4"/>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365F91" w:themeFill="accent1" w:themeFillShade="BF"/>
            <w:vAlign w:val="center"/>
          </w:tcPr>
          <w:p w:rsidR="006F7C22" w:rsidRPr="00FB6A15" w:rsidRDefault="00A122DF" w:rsidP="006B4F52">
            <w:pPr>
              <w:rPr>
                <w:rFonts w:asciiTheme="majorHAnsi" w:hAnsiTheme="majorHAnsi" w:cstheme="majorHAnsi"/>
                <w:noProof/>
                <w:color w:val="FFFFFF" w:themeColor="background1"/>
                <w:lang w:eastAsia="en-GB"/>
              </w:rPr>
            </w:pPr>
            <w:r w:rsidRPr="00FB6A15">
              <w:rPr>
                <w:rFonts w:asciiTheme="majorHAnsi" w:hAnsiTheme="majorHAnsi" w:cstheme="majorHAnsi"/>
                <w:noProof/>
                <w:color w:val="FFFFFF" w:themeColor="background1"/>
                <w:lang w:eastAsia="en-GB"/>
              </w:rPr>
              <w:t>Private</w:t>
            </w:r>
          </w:p>
        </w:tc>
        <w:tc>
          <w:tcPr>
            <w:tcW w:w="425" w:type="dxa"/>
            <w:tcBorders>
              <w:top w:val="single" w:sz="4" w:space="0" w:color="365F91" w:themeColor="accent1" w:themeShade="BF"/>
              <w:left w:val="single" w:sz="4" w:space="0" w:color="FFFFFF" w:themeColor="background1"/>
              <w:bottom w:val="single" w:sz="4" w:space="0" w:color="365F91" w:themeColor="accent1" w:themeShade="BF"/>
              <w:right w:val="single" w:sz="4" w:space="0" w:color="FFFFFF" w:themeColor="background1"/>
            </w:tcBorders>
            <w:vAlign w:val="center"/>
          </w:tcPr>
          <w:p w:rsidR="006F7C22" w:rsidRPr="00FB6A15" w:rsidRDefault="006F7C22" w:rsidP="006B4F52">
            <w:pPr>
              <w:rPr>
                <w:rFonts w:asciiTheme="majorHAnsi" w:hAnsiTheme="majorHAnsi" w:cstheme="majorHAnsi"/>
                <w:noProof/>
                <w:lang w:eastAsia="en-GB"/>
              </w:rPr>
            </w:pPr>
          </w:p>
        </w:tc>
        <w:tc>
          <w:tcPr>
            <w:tcW w:w="1700" w:type="dxa"/>
            <w:gridSpan w:val="3"/>
            <w:vMerge/>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365F91" w:themeFill="accent1" w:themeFillShade="BF"/>
            <w:vAlign w:val="center"/>
          </w:tcPr>
          <w:p w:rsidR="006F7C22" w:rsidRPr="00FB6A15" w:rsidRDefault="006F7C22" w:rsidP="00FD767A">
            <w:pPr>
              <w:rPr>
                <w:rFonts w:asciiTheme="majorHAnsi" w:hAnsiTheme="majorHAnsi" w:cstheme="majorHAnsi"/>
                <w:noProof/>
                <w:lang w:eastAsia="en-GB"/>
              </w:rPr>
            </w:pPr>
          </w:p>
        </w:tc>
        <w:tc>
          <w:tcPr>
            <w:tcW w:w="2129" w:type="dxa"/>
            <w:gridSpan w:val="4"/>
            <w:vMerge/>
            <w:tcBorders>
              <w:top w:val="single" w:sz="4" w:space="0" w:color="365F91" w:themeColor="accent1" w:themeShade="BF"/>
              <w:left w:val="single" w:sz="4" w:space="0" w:color="FFFFFF" w:themeColor="background1"/>
              <w:bottom w:val="single" w:sz="4" w:space="0" w:color="365F91" w:themeColor="accent1" w:themeShade="BF"/>
              <w:right w:val="single" w:sz="4" w:space="0" w:color="365F91" w:themeColor="accent1" w:themeShade="BF"/>
            </w:tcBorders>
            <w:vAlign w:val="center"/>
          </w:tcPr>
          <w:p w:rsidR="006F7C22" w:rsidRPr="00FB6A15" w:rsidRDefault="006F7C22" w:rsidP="006B4F52">
            <w:pPr>
              <w:rPr>
                <w:rFonts w:asciiTheme="majorHAnsi" w:hAnsiTheme="majorHAnsi" w:cstheme="majorHAnsi"/>
                <w:noProof/>
                <w:lang w:eastAsia="en-GB"/>
              </w:rPr>
            </w:pPr>
          </w:p>
        </w:tc>
      </w:tr>
      <w:tr w:rsidR="002F7D63" w:rsidRPr="00FB6A15" w:rsidTr="002C0C59">
        <w:trPr>
          <w:trHeight w:val="284"/>
        </w:trPr>
        <w:tc>
          <w:tcPr>
            <w:tcW w:w="2265" w:type="dxa"/>
            <w:gridSpan w:val="4"/>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365F91" w:themeFill="accent1" w:themeFillShade="BF"/>
            <w:vAlign w:val="center"/>
          </w:tcPr>
          <w:p w:rsidR="008354DE" w:rsidRPr="00FB6A15" w:rsidRDefault="002F7D63" w:rsidP="00FD767A">
            <w:pPr>
              <w:rPr>
                <w:rFonts w:asciiTheme="majorHAnsi" w:hAnsiTheme="majorHAnsi" w:cstheme="majorHAnsi"/>
                <w:noProof/>
                <w:color w:val="FFFFFF" w:themeColor="background1"/>
                <w:lang w:eastAsia="en-GB"/>
              </w:rPr>
            </w:pPr>
            <w:r w:rsidRPr="00FB6A15">
              <w:rPr>
                <w:rFonts w:asciiTheme="majorHAnsi" w:hAnsiTheme="majorHAnsi" w:cstheme="majorHAnsi"/>
                <w:noProof/>
                <w:color w:val="FFFFFF" w:themeColor="background1"/>
                <w:lang w:eastAsia="en-GB"/>
              </w:rPr>
              <w:t xml:space="preserve">Status </w:t>
            </w:r>
          </w:p>
          <w:p w:rsidR="002F7D63" w:rsidRPr="00FB6A15" w:rsidRDefault="002F7D63" w:rsidP="00FD767A">
            <w:pPr>
              <w:rPr>
                <w:rFonts w:asciiTheme="majorHAnsi" w:hAnsiTheme="majorHAnsi" w:cstheme="majorHAnsi"/>
                <w:noProof/>
                <w:color w:val="FFFFFF" w:themeColor="background1"/>
                <w:lang w:eastAsia="en-GB"/>
              </w:rPr>
            </w:pPr>
            <w:r w:rsidRPr="00FB6A15">
              <w:rPr>
                <w:rFonts w:asciiTheme="majorHAnsi" w:hAnsiTheme="majorHAnsi" w:cstheme="majorHAnsi"/>
                <w:i/>
                <w:noProof/>
                <w:color w:val="FFFFFF" w:themeColor="background1"/>
                <w:sz w:val="20"/>
                <w:szCs w:val="20"/>
                <w:lang w:eastAsia="en-GB"/>
              </w:rPr>
              <w:t>(please tick one only):</w:t>
            </w:r>
            <w:r w:rsidRPr="00FB6A15">
              <w:rPr>
                <w:rFonts w:asciiTheme="majorHAnsi" w:hAnsiTheme="majorHAnsi" w:cstheme="majorHAnsi"/>
                <w:noProof/>
                <w:color w:val="FFFFFF" w:themeColor="background1"/>
                <w:lang w:eastAsia="en-GB"/>
              </w:rPr>
              <w:t xml:space="preserve"> </w:t>
            </w:r>
          </w:p>
        </w:tc>
        <w:tc>
          <w:tcPr>
            <w:tcW w:w="1985" w:type="dxa"/>
            <w:gridSpan w:val="4"/>
            <w:tcBorders>
              <w:top w:val="single" w:sz="4" w:space="0" w:color="365F91" w:themeColor="accent1" w:themeShade="BF"/>
              <w:left w:val="single" w:sz="4" w:space="0" w:color="FFFFFF" w:themeColor="background1"/>
              <w:bottom w:val="single" w:sz="4" w:space="0" w:color="365F91" w:themeColor="accent1" w:themeShade="BF"/>
              <w:right w:val="single" w:sz="4" w:space="0" w:color="365F91" w:themeColor="accent1" w:themeShade="BF"/>
            </w:tcBorders>
            <w:shd w:val="clear" w:color="auto" w:fill="365F91" w:themeFill="accent1" w:themeFillShade="BF"/>
            <w:vAlign w:val="center"/>
          </w:tcPr>
          <w:p w:rsidR="002F7D63" w:rsidRPr="00FB6A15" w:rsidRDefault="002F7D63" w:rsidP="007E60AD">
            <w:pPr>
              <w:rPr>
                <w:rFonts w:asciiTheme="majorHAnsi" w:hAnsiTheme="majorHAnsi" w:cstheme="majorHAnsi"/>
                <w:noProof/>
                <w:lang w:eastAsia="en-GB"/>
              </w:rPr>
            </w:pPr>
            <w:r w:rsidRPr="00FB6A15">
              <w:rPr>
                <w:rFonts w:asciiTheme="majorHAnsi" w:hAnsiTheme="majorHAnsi" w:cstheme="majorHAnsi"/>
                <w:noProof/>
                <w:color w:val="FFFFFF" w:themeColor="background1"/>
                <w:lang w:eastAsia="en-GB"/>
              </w:rPr>
              <w:t>Assurance</w:t>
            </w:r>
          </w:p>
        </w:tc>
        <w:tc>
          <w:tcPr>
            <w:tcW w:w="425" w:type="dxa"/>
            <w:gridSpan w:val="2"/>
            <w:tcBorders>
              <w:top w:val="single" w:sz="4" w:space="0" w:color="365F91" w:themeColor="accent1" w:themeShade="BF"/>
              <w:left w:val="single" w:sz="4" w:space="0" w:color="365F91" w:themeColor="accent1" w:themeShade="BF"/>
              <w:bottom w:val="single" w:sz="4" w:space="0" w:color="365F91" w:themeColor="accent1" w:themeShade="BF"/>
              <w:right w:val="single" w:sz="4" w:space="0" w:color="FFFFFF" w:themeColor="background1"/>
            </w:tcBorders>
            <w:vAlign w:val="center"/>
          </w:tcPr>
          <w:p w:rsidR="002F7D63" w:rsidRPr="00FB6A15" w:rsidRDefault="007B5F7F" w:rsidP="006B4F52">
            <w:pPr>
              <w:rPr>
                <w:rFonts w:asciiTheme="majorHAnsi" w:hAnsiTheme="majorHAnsi" w:cstheme="majorHAnsi"/>
                <w:noProof/>
                <w:lang w:eastAsia="en-GB"/>
              </w:rPr>
            </w:pPr>
            <w:r>
              <w:rPr>
                <w:rFonts w:asciiTheme="majorHAnsi" w:hAnsiTheme="majorHAnsi" w:cstheme="majorHAnsi"/>
                <w:noProof/>
                <w:lang w:eastAsia="en-GB"/>
              </w:rPr>
              <w:t>X</w:t>
            </w:r>
          </w:p>
        </w:tc>
        <w:tc>
          <w:tcPr>
            <w:tcW w:w="1985" w:type="dxa"/>
            <w:gridSpan w:val="4"/>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365F91" w:themeFill="accent1" w:themeFillShade="BF"/>
            <w:vAlign w:val="center"/>
          </w:tcPr>
          <w:p w:rsidR="002F7D63" w:rsidRPr="00FB6A15" w:rsidRDefault="002F7D63" w:rsidP="007E60AD">
            <w:pPr>
              <w:rPr>
                <w:rFonts w:asciiTheme="majorHAnsi" w:hAnsiTheme="majorHAnsi" w:cstheme="majorHAnsi"/>
                <w:noProof/>
                <w:color w:val="FFFFFF" w:themeColor="background1"/>
                <w:lang w:eastAsia="en-GB"/>
              </w:rPr>
            </w:pPr>
            <w:r w:rsidRPr="00FB6A15">
              <w:rPr>
                <w:rFonts w:asciiTheme="majorHAnsi" w:hAnsiTheme="majorHAnsi" w:cstheme="majorHAnsi"/>
                <w:noProof/>
                <w:color w:val="FFFFFF" w:themeColor="background1"/>
                <w:lang w:eastAsia="en-GB"/>
              </w:rPr>
              <w:t>Approval</w:t>
            </w:r>
          </w:p>
        </w:tc>
        <w:tc>
          <w:tcPr>
            <w:tcW w:w="425" w:type="dxa"/>
            <w:tcBorders>
              <w:top w:val="single" w:sz="4" w:space="0" w:color="365F91" w:themeColor="accent1" w:themeShade="BF"/>
              <w:left w:val="single" w:sz="4" w:space="0" w:color="FFFFFF" w:themeColor="background1"/>
              <w:bottom w:val="single" w:sz="4" w:space="0" w:color="365F91" w:themeColor="accent1" w:themeShade="BF"/>
              <w:right w:val="single" w:sz="4" w:space="0" w:color="365F91" w:themeColor="accent1" w:themeShade="BF"/>
            </w:tcBorders>
            <w:vAlign w:val="center"/>
          </w:tcPr>
          <w:p w:rsidR="002F7D63" w:rsidRPr="00FB6A15" w:rsidRDefault="002F7D63" w:rsidP="006B4F52">
            <w:pPr>
              <w:rPr>
                <w:rFonts w:asciiTheme="majorHAnsi" w:hAnsiTheme="majorHAnsi" w:cstheme="majorHAnsi"/>
                <w:noProof/>
                <w:lang w:eastAsia="en-GB"/>
              </w:rPr>
            </w:pPr>
          </w:p>
        </w:tc>
        <w:tc>
          <w:tcPr>
            <w:tcW w:w="3400" w:type="dxa"/>
            <w:gridSpan w:val="6"/>
            <w:tcBorders>
              <w:top w:val="single" w:sz="4" w:space="0" w:color="FFFFFF" w:themeColor="background1"/>
              <w:left w:val="single" w:sz="4" w:space="0" w:color="365F91" w:themeColor="accent1" w:themeShade="BF"/>
              <w:bottom w:val="single" w:sz="4" w:space="0" w:color="365F91" w:themeColor="accent1" w:themeShade="BF"/>
              <w:right w:val="single" w:sz="4" w:space="0" w:color="365F91" w:themeColor="accent1" w:themeShade="BF"/>
            </w:tcBorders>
            <w:shd w:val="clear" w:color="auto" w:fill="365F91" w:themeFill="accent1" w:themeFillShade="BF"/>
            <w:vAlign w:val="center"/>
          </w:tcPr>
          <w:p w:rsidR="002F7D63" w:rsidRPr="00FB6A15" w:rsidRDefault="002F7D63" w:rsidP="007E60AD">
            <w:pPr>
              <w:rPr>
                <w:rFonts w:asciiTheme="majorHAnsi" w:hAnsiTheme="majorHAnsi" w:cstheme="majorHAnsi"/>
                <w:noProof/>
                <w:lang w:eastAsia="en-GB"/>
              </w:rPr>
            </w:pPr>
            <w:r w:rsidRPr="00FB6A15">
              <w:rPr>
                <w:rFonts w:asciiTheme="majorHAnsi" w:hAnsiTheme="majorHAnsi" w:cstheme="majorHAnsi"/>
                <w:noProof/>
                <w:color w:val="FFFFFF" w:themeColor="background1"/>
                <w:lang w:eastAsia="en-GB"/>
              </w:rPr>
              <w:t>Information</w:t>
            </w:r>
          </w:p>
        </w:tc>
        <w:tc>
          <w:tcPr>
            <w:tcW w:w="429" w:type="dxa"/>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vAlign w:val="center"/>
          </w:tcPr>
          <w:p w:rsidR="002F7D63" w:rsidRPr="00FB6A15" w:rsidRDefault="002F7D63" w:rsidP="006B4F52">
            <w:pPr>
              <w:rPr>
                <w:rFonts w:asciiTheme="majorHAnsi" w:hAnsiTheme="majorHAnsi" w:cstheme="majorHAnsi"/>
                <w:noProof/>
                <w:lang w:eastAsia="en-GB"/>
              </w:rPr>
            </w:pPr>
          </w:p>
        </w:tc>
      </w:tr>
      <w:tr w:rsidR="006B4F52" w:rsidRPr="00FB6A15" w:rsidTr="002C0C59">
        <w:trPr>
          <w:trHeight w:val="284"/>
        </w:trPr>
        <w:tc>
          <w:tcPr>
            <w:tcW w:w="2265" w:type="dxa"/>
            <w:gridSpan w:val="4"/>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365F91" w:themeFill="accent1" w:themeFillShade="BF"/>
            <w:vAlign w:val="center"/>
          </w:tcPr>
          <w:p w:rsidR="006B4F52" w:rsidRPr="00FB6A15" w:rsidRDefault="006B4F52" w:rsidP="00FD767A">
            <w:pPr>
              <w:rPr>
                <w:rFonts w:asciiTheme="majorHAnsi" w:hAnsiTheme="majorHAnsi" w:cstheme="majorHAnsi"/>
                <w:noProof/>
                <w:color w:val="FFFFFF" w:themeColor="background1"/>
                <w:lang w:eastAsia="en-GB"/>
              </w:rPr>
            </w:pPr>
            <w:r w:rsidRPr="00FB6A15">
              <w:rPr>
                <w:rFonts w:asciiTheme="majorHAnsi" w:hAnsiTheme="majorHAnsi" w:cstheme="majorHAnsi"/>
                <w:noProof/>
                <w:color w:val="FFFFFF" w:themeColor="background1"/>
                <w:lang w:eastAsia="en-GB"/>
              </w:rPr>
              <w:t>L</w:t>
            </w:r>
            <w:r w:rsidR="00FD767A" w:rsidRPr="00FB6A15">
              <w:rPr>
                <w:rFonts w:asciiTheme="majorHAnsi" w:hAnsiTheme="majorHAnsi" w:cstheme="majorHAnsi"/>
                <w:noProof/>
                <w:color w:val="FFFFFF" w:themeColor="background1"/>
                <w:lang w:eastAsia="en-GB"/>
              </w:rPr>
              <w:t>ead</w:t>
            </w:r>
            <w:r w:rsidRPr="00FB6A15">
              <w:rPr>
                <w:rFonts w:asciiTheme="majorHAnsi" w:hAnsiTheme="majorHAnsi" w:cstheme="majorHAnsi"/>
                <w:noProof/>
                <w:color w:val="FFFFFF" w:themeColor="background1"/>
                <w:lang w:eastAsia="en-GB"/>
              </w:rPr>
              <w:t xml:space="preserve"> E</w:t>
            </w:r>
            <w:r w:rsidR="00FD767A" w:rsidRPr="00FB6A15">
              <w:rPr>
                <w:rFonts w:asciiTheme="majorHAnsi" w:hAnsiTheme="majorHAnsi" w:cstheme="majorHAnsi"/>
                <w:noProof/>
                <w:color w:val="FFFFFF" w:themeColor="background1"/>
                <w:lang w:eastAsia="en-GB"/>
              </w:rPr>
              <w:t>xecutive</w:t>
            </w:r>
            <w:r w:rsidR="004F00EE" w:rsidRPr="00FB6A15">
              <w:rPr>
                <w:rFonts w:asciiTheme="majorHAnsi" w:hAnsiTheme="majorHAnsi" w:cstheme="majorHAnsi"/>
                <w:noProof/>
                <w:color w:val="FFFFFF" w:themeColor="background1"/>
                <w:lang w:eastAsia="en-GB"/>
              </w:rPr>
              <w:t>:</w:t>
            </w:r>
          </w:p>
        </w:tc>
        <w:tc>
          <w:tcPr>
            <w:tcW w:w="8649" w:type="dxa"/>
            <w:gridSpan w:val="18"/>
            <w:tcBorders>
              <w:top w:val="single" w:sz="4" w:space="0" w:color="365F91" w:themeColor="accent1" w:themeShade="BF"/>
              <w:left w:val="single" w:sz="4" w:space="0" w:color="FFFFFF" w:themeColor="background1"/>
              <w:bottom w:val="single" w:sz="4" w:space="0" w:color="365F91" w:themeColor="accent1" w:themeShade="BF"/>
              <w:right w:val="single" w:sz="4" w:space="0" w:color="365F91" w:themeColor="accent1" w:themeShade="BF"/>
            </w:tcBorders>
            <w:vAlign w:val="center"/>
          </w:tcPr>
          <w:p w:rsidR="004F00EE" w:rsidRPr="00FB6A15" w:rsidRDefault="004F00EE" w:rsidP="00881BD2">
            <w:pPr>
              <w:rPr>
                <w:rFonts w:asciiTheme="majorHAnsi" w:hAnsiTheme="majorHAnsi" w:cstheme="majorHAnsi"/>
                <w:noProof/>
                <w:lang w:eastAsia="en-GB"/>
              </w:rPr>
            </w:pPr>
          </w:p>
          <w:p w:rsidR="007B5F7F" w:rsidRDefault="007B5F7F" w:rsidP="007B5F7F">
            <w:pPr>
              <w:rPr>
                <w:rFonts w:ascii="Arial" w:hAnsi="Arial" w:cs="Arial"/>
                <w:noProof/>
                <w:lang w:eastAsia="en-GB"/>
              </w:rPr>
            </w:pPr>
            <w:r w:rsidRPr="00222244">
              <w:rPr>
                <w:rFonts w:ascii="Arial" w:hAnsi="Arial" w:cs="Arial"/>
                <w:noProof/>
                <w:lang w:eastAsia="en-GB"/>
              </w:rPr>
              <w:t xml:space="preserve">Executive Director of </w:t>
            </w:r>
            <w:r w:rsidRPr="00212381">
              <w:rPr>
                <w:rFonts w:ascii="Arial" w:hAnsi="Arial" w:cs="Arial"/>
                <w:noProof/>
                <w:lang w:eastAsia="en-GB"/>
              </w:rPr>
              <w:t>People and Culture</w:t>
            </w:r>
          </w:p>
          <w:p w:rsidR="00B62271" w:rsidRPr="00FB6A15" w:rsidRDefault="00B62271" w:rsidP="00400324">
            <w:pPr>
              <w:rPr>
                <w:rFonts w:asciiTheme="majorHAnsi" w:hAnsiTheme="majorHAnsi" w:cstheme="majorHAnsi"/>
                <w:noProof/>
                <w:lang w:eastAsia="en-GB"/>
              </w:rPr>
            </w:pPr>
          </w:p>
        </w:tc>
      </w:tr>
      <w:tr w:rsidR="006B4F52" w:rsidRPr="00FB6A15" w:rsidTr="002C0C59">
        <w:trPr>
          <w:trHeight w:val="301"/>
        </w:trPr>
        <w:tc>
          <w:tcPr>
            <w:tcW w:w="2265" w:type="dxa"/>
            <w:gridSpan w:val="4"/>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365F91" w:themeFill="accent1" w:themeFillShade="BF"/>
            <w:vAlign w:val="center"/>
          </w:tcPr>
          <w:p w:rsidR="004F00EE" w:rsidRPr="00FB6A15" w:rsidRDefault="006B4F52" w:rsidP="00FD767A">
            <w:pPr>
              <w:rPr>
                <w:rFonts w:asciiTheme="majorHAnsi" w:hAnsiTheme="majorHAnsi" w:cstheme="majorHAnsi"/>
                <w:noProof/>
                <w:color w:val="FFFFFF" w:themeColor="background1"/>
                <w:lang w:eastAsia="en-GB"/>
              </w:rPr>
            </w:pPr>
            <w:r w:rsidRPr="00FB6A15">
              <w:rPr>
                <w:rFonts w:asciiTheme="majorHAnsi" w:hAnsiTheme="majorHAnsi" w:cstheme="majorHAnsi"/>
                <w:noProof/>
                <w:color w:val="FFFFFF" w:themeColor="background1"/>
                <w:lang w:eastAsia="en-GB"/>
              </w:rPr>
              <w:t>R</w:t>
            </w:r>
            <w:r w:rsidR="00FD767A" w:rsidRPr="00FB6A15">
              <w:rPr>
                <w:rFonts w:asciiTheme="majorHAnsi" w:hAnsiTheme="majorHAnsi" w:cstheme="majorHAnsi"/>
                <w:noProof/>
                <w:color w:val="FFFFFF" w:themeColor="background1"/>
                <w:lang w:eastAsia="en-GB"/>
              </w:rPr>
              <w:t>eport</w:t>
            </w:r>
            <w:r w:rsidRPr="00FB6A15">
              <w:rPr>
                <w:rFonts w:asciiTheme="majorHAnsi" w:hAnsiTheme="majorHAnsi" w:cstheme="majorHAnsi"/>
                <w:noProof/>
                <w:color w:val="FFFFFF" w:themeColor="background1"/>
                <w:lang w:eastAsia="en-GB"/>
              </w:rPr>
              <w:t xml:space="preserve"> A</w:t>
            </w:r>
            <w:r w:rsidR="00FD767A" w:rsidRPr="00FB6A15">
              <w:rPr>
                <w:rFonts w:asciiTheme="majorHAnsi" w:hAnsiTheme="majorHAnsi" w:cstheme="majorHAnsi"/>
                <w:noProof/>
                <w:color w:val="FFFFFF" w:themeColor="background1"/>
                <w:lang w:eastAsia="en-GB"/>
              </w:rPr>
              <w:t>uthor</w:t>
            </w:r>
            <w:r w:rsidRPr="00FB6A15">
              <w:rPr>
                <w:rFonts w:asciiTheme="majorHAnsi" w:hAnsiTheme="majorHAnsi" w:cstheme="majorHAnsi"/>
                <w:noProof/>
                <w:color w:val="FFFFFF" w:themeColor="background1"/>
                <w:lang w:eastAsia="en-GB"/>
              </w:rPr>
              <w:t xml:space="preserve"> (T</w:t>
            </w:r>
            <w:r w:rsidR="00FD767A" w:rsidRPr="00FB6A15">
              <w:rPr>
                <w:rFonts w:asciiTheme="majorHAnsi" w:hAnsiTheme="majorHAnsi" w:cstheme="majorHAnsi"/>
                <w:noProof/>
                <w:color w:val="FFFFFF" w:themeColor="background1"/>
                <w:lang w:eastAsia="en-GB"/>
              </w:rPr>
              <w:t>itle</w:t>
            </w:r>
            <w:r w:rsidRPr="00FB6A15">
              <w:rPr>
                <w:rFonts w:asciiTheme="majorHAnsi" w:hAnsiTheme="majorHAnsi" w:cstheme="majorHAnsi"/>
                <w:noProof/>
                <w:color w:val="FFFFFF" w:themeColor="background1"/>
                <w:lang w:eastAsia="en-GB"/>
              </w:rPr>
              <w:t>):</w:t>
            </w:r>
          </w:p>
        </w:tc>
        <w:tc>
          <w:tcPr>
            <w:tcW w:w="8649" w:type="dxa"/>
            <w:gridSpan w:val="18"/>
            <w:tcBorders>
              <w:top w:val="single" w:sz="4" w:space="0" w:color="365F91" w:themeColor="accent1" w:themeShade="BF"/>
              <w:left w:val="single" w:sz="4" w:space="0" w:color="FFFFFF" w:themeColor="background1"/>
              <w:bottom w:val="single" w:sz="4" w:space="0" w:color="FFFFFF" w:themeColor="background1"/>
              <w:right w:val="single" w:sz="4" w:space="0" w:color="365F91" w:themeColor="accent1" w:themeShade="BF"/>
            </w:tcBorders>
            <w:vAlign w:val="center"/>
          </w:tcPr>
          <w:p w:rsidR="004F00EE" w:rsidRPr="00FB6A15" w:rsidRDefault="004F00EE" w:rsidP="006B4F52">
            <w:pPr>
              <w:rPr>
                <w:rFonts w:asciiTheme="majorHAnsi" w:hAnsiTheme="majorHAnsi" w:cstheme="majorHAnsi"/>
                <w:noProof/>
                <w:lang w:eastAsia="en-GB"/>
              </w:rPr>
            </w:pPr>
          </w:p>
          <w:p w:rsidR="007B5F7F" w:rsidRPr="007B5F7F" w:rsidRDefault="007B5F7F" w:rsidP="007B5F7F">
            <w:pPr>
              <w:rPr>
                <w:rFonts w:ascii="Arial" w:hAnsi="Arial" w:cs="Arial"/>
                <w:noProof/>
                <w:lang w:eastAsia="en-GB"/>
              </w:rPr>
            </w:pPr>
            <w:r w:rsidRPr="007B5F7F">
              <w:rPr>
                <w:rFonts w:ascii="Arial" w:hAnsi="Arial" w:cs="Arial"/>
                <w:noProof/>
                <w:lang w:eastAsia="en-GB"/>
              </w:rPr>
              <w:t xml:space="preserve">Assistant Director of </w:t>
            </w:r>
            <w:r w:rsidR="00C968A6">
              <w:rPr>
                <w:rFonts w:ascii="Arial" w:hAnsi="Arial" w:cs="Arial"/>
                <w:noProof/>
                <w:lang w:eastAsia="en-GB"/>
              </w:rPr>
              <w:t>People &amp; Culture</w:t>
            </w:r>
            <w:r w:rsidR="0016164D">
              <w:rPr>
                <w:rFonts w:ascii="Arial" w:hAnsi="Arial" w:cs="Arial"/>
                <w:noProof/>
                <w:lang w:eastAsia="en-GB"/>
              </w:rPr>
              <w:t xml:space="preserve"> </w:t>
            </w:r>
            <w:r w:rsidRPr="007B5F7F">
              <w:rPr>
                <w:rFonts w:ascii="Arial" w:hAnsi="Arial" w:cs="Arial"/>
                <w:noProof/>
                <w:lang w:eastAsia="en-GB"/>
              </w:rPr>
              <w:t>/</w:t>
            </w:r>
            <w:r w:rsidR="0016164D">
              <w:rPr>
                <w:rFonts w:ascii="Arial" w:hAnsi="Arial" w:cs="Arial"/>
                <w:noProof/>
                <w:lang w:eastAsia="en-GB"/>
              </w:rPr>
              <w:t xml:space="preserve"> </w:t>
            </w:r>
            <w:r w:rsidR="00B369BA">
              <w:rPr>
                <w:rFonts w:ascii="Arial" w:hAnsi="Arial" w:cs="Arial"/>
                <w:noProof/>
                <w:lang w:eastAsia="en-GB"/>
              </w:rPr>
              <w:t>Head of People Analytics</w:t>
            </w:r>
          </w:p>
          <w:p w:rsidR="00881BD2" w:rsidRPr="00FB6A15" w:rsidRDefault="00881BD2" w:rsidP="00400324">
            <w:pPr>
              <w:rPr>
                <w:rFonts w:asciiTheme="majorHAnsi" w:hAnsiTheme="majorHAnsi" w:cstheme="majorHAnsi"/>
                <w:noProof/>
                <w:lang w:eastAsia="en-GB"/>
              </w:rPr>
            </w:pPr>
          </w:p>
        </w:tc>
      </w:tr>
      <w:tr w:rsidR="007E60AD" w:rsidRPr="00FB6A15" w:rsidTr="002C0C59">
        <w:trPr>
          <w:trHeight w:val="301"/>
        </w:trPr>
        <w:tc>
          <w:tcPr>
            <w:tcW w:w="10914" w:type="dxa"/>
            <w:gridSpan w:val="22"/>
            <w:tcBorders>
              <w:top w:val="single" w:sz="4" w:space="0" w:color="FFFFFF" w:themeColor="background1"/>
              <w:left w:val="single" w:sz="4" w:space="0" w:color="365F91" w:themeColor="accent1" w:themeShade="BF"/>
              <w:bottom w:val="single" w:sz="4" w:space="0" w:color="365F91" w:themeColor="accent1" w:themeShade="BF"/>
              <w:right w:val="single" w:sz="4" w:space="0" w:color="365F91" w:themeColor="accent1" w:themeShade="BF"/>
            </w:tcBorders>
            <w:shd w:val="clear" w:color="auto" w:fill="365F91" w:themeFill="accent1" w:themeFillShade="BF"/>
            <w:vAlign w:val="center"/>
          </w:tcPr>
          <w:p w:rsidR="00E90D32" w:rsidRPr="00FB6A15" w:rsidRDefault="00E90D32" w:rsidP="006B4F52">
            <w:pPr>
              <w:rPr>
                <w:rFonts w:asciiTheme="majorHAnsi" w:hAnsiTheme="majorHAnsi" w:cstheme="majorHAnsi"/>
                <w:noProof/>
                <w:color w:val="FFFFFF" w:themeColor="background1"/>
                <w:lang w:eastAsia="en-GB"/>
              </w:rPr>
            </w:pPr>
            <w:r w:rsidRPr="00FB6A15">
              <w:rPr>
                <w:rFonts w:asciiTheme="majorHAnsi" w:hAnsiTheme="majorHAnsi" w:cstheme="majorHAnsi"/>
                <w:noProof/>
                <w:color w:val="FFFFFF" w:themeColor="background1"/>
                <w:lang w:eastAsia="en-GB"/>
              </w:rPr>
              <w:t>Main Report</w:t>
            </w:r>
          </w:p>
        </w:tc>
      </w:tr>
      <w:tr w:rsidR="007E60AD" w:rsidRPr="00FB6A15" w:rsidTr="001D33BD">
        <w:trPr>
          <w:trHeight w:val="301"/>
        </w:trPr>
        <w:tc>
          <w:tcPr>
            <w:tcW w:w="10914" w:type="dxa"/>
            <w:gridSpan w:val="22"/>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shd w:val="clear" w:color="auto" w:fill="365F91" w:themeFill="accent1" w:themeFillShade="BF"/>
            <w:vAlign w:val="center"/>
          </w:tcPr>
          <w:p w:rsidR="008354DE" w:rsidRPr="00FB6A15" w:rsidRDefault="008354DE" w:rsidP="006B4F52">
            <w:pPr>
              <w:rPr>
                <w:rFonts w:asciiTheme="majorHAnsi" w:hAnsiTheme="majorHAnsi" w:cstheme="majorHAnsi"/>
                <w:color w:val="FFFFFF" w:themeColor="background1"/>
              </w:rPr>
            </w:pPr>
            <w:r w:rsidRPr="00FB6A15">
              <w:rPr>
                <w:rFonts w:asciiTheme="majorHAnsi" w:hAnsiTheme="majorHAnsi" w:cstheme="majorHAnsi"/>
                <w:color w:val="FFFFFF" w:themeColor="background1"/>
              </w:rPr>
              <w:t>Background and current situation:</w:t>
            </w:r>
          </w:p>
        </w:tc>
      </w:tr>
      <w:tr w:rsidR="003A3244" w:rsidRPr="00CA27BC" w:rsidTr="001D33BD">
        <w:trPr>
          <w:trHeight w:val="659"/>
        </w:trPr>
        <w:tc>
          <w:tcPr>
            <w:tcW w:w="10914" w:type="dxa"/>
            <w:gridSpan w:val="22"/>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shd w:val="clear" w:color="auto" w:fill="auto"/>
            <w:vAlign w:val="center"/>
          </w:tcPr>
          <w:p w:rsidR="00CA27BC" w:rsidRPr="00CA27BC" w:rsidRDefault="00CA27BC" w:rsidP="00CA27BC">
            <w:pPr>
              <w:rPr>
                <w:rFonts w:asciiTheme="majorHAnsi" w:hAnsiTheme="majorHAnsi" w:cstheme="majorHAnsi"/>
                <w:b/>
              </w:rPr>
            </w:pPr>
          </w:p>
          <w:p w:rsidR="007B5F7F" w:rsidRDefault="007B5F7F" w:rsidP="007B5F7F">
            <w:pPr>
              <w:rPr>
                <w:rFonts w:ascii="Arial" w:hAnsi="Arial" w:cs="Arial"/>
              </w:rPr>
            </w:pPr>
            <w:r w:rsidRPr="00222244">
              <w:rPr>
                <w:rFonts w:ascii="Arial" w:hAnsi="Arial" w:cs="Arial"/>
              </w:rPr>
              <w:t xml:space="preserve">The </w:t>
            </w:r>
            <w:r>
              <w:t>Executive</w:t>
            </w:r>
            <w:r w:rsidRPr="00212381">
              <w:rPr>
                <w:rFonts w:ascii="Arial" w:hAnsi="Arial" w:cs="Arial"/>
              </w:rPr>
              <w:t xml:space="preserve"> Director of People and Culture</w:t>
            </w:r>
            <w:r>
              <w:rPr>
                <w:rFonts w:ascii="Arial" w:hAnsi="Arial" w:cs="Arial"/>
              </w:rPr>
              <w:t xml:space="preserve"> </w:t>
            </w:r>
            <w:r w:rsidRPr="00222244">
              <w:rPr>
                <w:rFonts w:ascii="Arial" w:hAnsi="Arial" w:cs="Arial"/>
              </w:rPr>
              <w:t>provide</w:t>
            </w:r>
            <w:r>
              <w:rPr>
                <w:rFonts w:ascii="Arial" w:hAnsi="Arial" w:cs="Arial"/>
              </w:rPr>
              <w:t>s</w:t>
            </w:r>
            <w:r w:rsidRPr="00222244">
              <w:rPr>
                <w:rFonts w:ascii="Arial" w:hAnsi="Arial" w:cs="Arial"/>
              </w:rPr>
              <w:t xml:space="preserve"> regular </w:t>
            </w:r>
            <w:r>
              <w:rPr>
                <w:rFonts w:ascii="Arial" w:hAnsi="Arial" w:cs="Arial"/>
              </w:rPr>
              <w:t>workforce metrics</w:t>
            </w:r>
            <w:r w:rsidRPr="00222244">
              <w:rPr>
                <w:rFonts w:ascii="Arial" w:hAnsi="Arial" w:cs="Arial"/>
              </w:rPr>
              <w:t xml:space="preserve"> updates to the Committee and</w:t>
            </w:r>
            <w:r>
              <w:rPr>
                <w:rFonts w:ascii="Arial" w:hAnsi="Arial" w:cs="Arial"/>
              </w:rPr>
              <w:t xml:space="preserve"> going forward will</w:t>
            </w:r>
            <w:r w:rsidRPr="00222244">
              <w:rPr>
                <w:rFonts w:ascii="Arial" w:hAnsi="Arial" w:cs="Arial"/>
              </w:rPr>
              <w:t xml:space="preserve"> periodically provide an overview report against the </w:t>
            </w:r>
            <w:r>
              <w:rPr>
                <w:rFonts w:ascii="Arial" w:hAnsi="Arial" w:cs="Arial"/>
              </w:rPr>
              <w:t>seven themes within the People &amp; Culture Plan</w:t>
            </w:r>
            <w:r w:rsidRPr="00222244">
              <w:rPr>
                <w:rFonts w:ascii="Arial" w:hAnsi="Arial" w:cs="Arial"/>
              </w:rPr>
              <w:t>.</w:t>
            </w:r>
            <w:r w:rsidR="00FA4C51">
              <w:rPr>
                <w:rFonts w:ascii="Arial" w:hAnsi="Arial" w:cs="Arial"/>
              </w:rPr>
              <w:t xml:space="preserve">  </w:t>
            </w:r>
            <w:r w:rsidRPr="00222244">
              <w:rPr>
                <w:rFonts w:ascii="Arial" w:hAnsi="Arial" w:cs="Arial"/>
              </w:rPr>
              <w:t xml:space="preserve">Attached at </w:t>
            </w:r>
            <w:r w:rsidRPr="00C64B75">
              <w:rPr>
                <w:rFonts w:ascii="Arial" w:hAnsi="Arial" w:cs="Arial"/>
                <w:b/>
              </w:rPr>
              <w:t>Appendix 1</w:t>
            </w:r>
            <w:r w:rsidRPr="00222244">
              <w:rPr>
                <w:rFonts w:ascii="Arial" w:hAnsi="Arial" w:cs="Arial"/>
              </w:rPr>
              <w:t xml:space="preserve"> is the </w:t>
            </w:r>
            <w:r>
              <w:rPr>
                <w:rFonts w:ascii="Arial" w:hAnsi="Arial" w:cs="Arial"/>
              </w:rPr>
              <w:t xml:space="preserve">Workforce Key Performance metrics dashboard for </w:t>
            </w:r>
            <w:r w:rsidR="00FA4C51">
              <w:rPr>
                <w:rFonts w:ascii="Arial" w:hAnsi="Arial" w:cs="Arial"/>
              </w:rPr>
              <w:t>May</w:t>
            </w:r>
            <w:r>
              <w:rPr>
                <w:rFonts w:ascii="Arial" w:hAnsi="Arial" w:cs="Arial"/>
              </w:rPr>
              <w:t xml:space="preserve"> 2022</w:t>
            </w:r>
            <w:r w:rsidRPr="00222244">
              <w:rPr>
                <w:rFonts w:ascii="Arial" w:hAnsi="Arial" w:cs="Arial"/>
              </w:rPr>
              <w:t xml:space="preserve">.  </w:t>
            </w:r>
          </w:p>
          <w:p w:rsidR="00CA27BC" w:rsidRPr="007B5F7F" w:rsidRDefault="00CA27BC" w:rsidP="00CA27BC">
            <w:pPr>
              <w:rPr>
                <w:rFonts w:asciiTheme="majorHAnsi" w:hAnsiTheme="majorHAnsi" w:cstheme="majorHAnsi"/>
              </w:rPr>
            </w:pPr>
          </w:p>
          <w:p w:rsidR="007B5F7F" w:rsidRPr="00E52F32" w:rsidRDefault="007B5F7F" w:rsidP="007B5F7F">
            <w:pPr>
              <w:rPr>
                <w:rFonts w:ascii="Arial" w:hAnsi="Arial" w:cs="Arial"/>
                <w:noProof/>
                <w:lang w:eastAsia="en-GB"/>
              </w:rPr>
            </w:pPr>
            <w:r w:rsidRPr="00E52F32">
              <w:rPr>
                <w:rFonts w:ascii="Arial" w:hAnsi="Arial" w:cs="Arial"/>
                <w:noProof/>
                <w:lang w:eastAsia="en-GB"/>
              </w:rPr>
              <w:t xml:space="preserve">A brief </w:t>
            </w:r>
            <w:r>
              <w:rPr>
                <w:rFonts w:ascii="Arial" w:hAnsi="Arial" w:cs="Arial"/>
                <w:noProof/>
                <w:lang w:eastAsia="en-GB"/>
              </w:rPr>
              <w:t xml:space="preserve">UHB </w:t>
            </w:r>
            <w:r w:rsidRPr="00E52F32">
              <w:rPr>
                <w:rFonts w:ascii="Arial" w:hAnsi="Arial" w:cs="Arial"/>
                <w:noProof/>
                <w:lang w:eastAsia="en-GB"/>
              </w:rPr>
              <w:t>overview summary is provided as follows:</w:t>
            </w:r>
          </w:p>
          <w:p w:rsidR="007B5F7F" w:rsidRPr="00E52F32" w:rsidRDefault="007B5F7F" w:rsidP="007B5F7F">
            <w:pPr>
              <w:rPr>
                <w:rFonts w:ascii="Arial" w:hAnsi="Arial" w:cs="Arial"/>
                <w:noProof/>
                <w:lang w:eastAsia="en-GB"/>
              </w:rPr>
            </w:pPr>
            <w:r w:rsidRPr="00E52F32">
              <w:rPr>
                <w:rFonts w:ascii="Arial" w:hAnsi="Arial" w:cs="Arial"/>
                <w:noProof/>
                <w:lang w:eastAsia="en-GB"/>
              </w:rPr>
              <w:t xml:space="preserve"> </w:t>
            </w:r>
          </w:p>
          <w:p w:rsidR="007B5F7F" w:rsidRPr="00E52F32" w:rsidRDefault="007B5F7F" w:rsidP="007B5F7F">
            <w:pPr>
              <w:rPr>
                <w:rFonts w:ascii="Arial" w:eastAsiaTheme="minorHAnsi" w:hAnsi="Arial" w:cs="Arial"/>
                <w:b/>
                <w:lang w:val="en-GB"/>
              </w:rPr>
            </w:pPr>
            <w:r>
              <w:rPr>
                <w:rFonts w:ascii="Arial" w:hAnsi="Arial" w:cs="Arial"/>
                <w:b/>
              </w:rPr>
              <w:t xml:space="preserve">Whole Time Equivalent </w:t>
            </w:r>
            <w:r w:rsidRPr="00E52F32">
              <w:rPr>
                <w:rFonts w:ascii="Arial" w:hAnsi="Arial" w:cs="Arial"/>
                <w:b/>
              </w:rPr>
              <w:t>Headcount and Pay bill</w:t>
            </w:r>
            <w:r w:rsidR="008137BF">
              <w:rPr>
                <w:rFonts w:ascii="Arial" w:hAnsi="Arial" w:cs="Arial"/>
                <w:b/>
              </w:rPr>
              <w:br/>
            </w:r>
          </w:p>
          <w:p w:rsidR="007B5F7F" w:rsidRDefault="007B5F7F" w:rsidP="002812D7">
            <w:pPr>
              <w:pStyle w:val="ListParagraph"/>
              <w:numPr>
                <w:ilvl w:val="0"/>
                <w:numId w:val="6"/>
              </w:numPr>
              <w:rPr>
                <w:rFonts w:ascii="Arial" w:hAnsi="Arial" w:cs="Arial"/>
              </w:rPr>
            </w:pPr>
            <w:r w:rsidRPr="008137BF">
              <w:rPr>
                <w:rFonts w:ascii="Arial" w:hAnsi="Arial" w:cs="Arial"/>
                <w:b/>
              </w:rPr>
              <w:t>Variable pay</w:t>
            </w:r>
            <w:r w:rsidRPr="00E05F78">
              <w:rPr>
                <w:rFonts w:ascii="Arial" w:hAnsi="Arial" w:cs="Arial"/>
              </w:rPr>
              <w:t xml:space="preserve"> trend </w:t>
            </w:r>
            <w:r w:rsidR="008137BF">
              <w:rPr>
                <w:rFonts w:ascii="Arial" w:hAnsi="Arial" w:cs="Arial"/>
              </w:rPr>
              <w:t>has remained in the 10-11% range over the last 12 months</w:t>
            </w:r>
            <w:r w:rsidR="00F77346">
              <w:rPr>
                <w:rFonts w:ascii="Arial" w:hAnsi="Arial" w:cs="Arial"/>
              </w:rPr>
              <w:t xml:space="preserve">, but the percentage for </w:t>
            </w:r>
            <w:r w:rsidR="00FA4C51">
              <w:rPr>
                <w:rFonts w:ascii="Arial" w:hAnsi="Arial" w:cs="Arial"/>
              </w:rPr>
              <w:t>May</w:t>
            </w:r>
            <w:r w:rsidR="00F77346">
              <w:rPr>
                <w:rFonts w:ascii="Arial" w:hAnsi="Arial" w:cs="Arial"/>
              </w:rPr>
              <w:t xml:space="preserve"> is lowe</w:t>
            </w:r>
            <w:r w:rsidR="00FA4C51">
              <w:rPr>
                <w:rFonts w:ascii="Arial" w:hAnsi="Arial" w:cs="Arial"/>
              </w:rPr>
              <w:t xml:space="preserve">r than for the same period in 2021, </w:t>
            </w:r>
            <w:r w:rsidR="008137BF">
              <w:rPr>
                <w:rFonts w:ascii="Arial" w:hAnsi="Arial" w:cs="Arial"/>
              </w:rPr>
              <w:t xml:space="preserve">at </w:t>
            </w:r>
            <w:r w:rsidRPr="00E05F78">
              <w:rPr>
                <w:rFonts w:ascii="Arial" w:hAnsi="Arial" w:cs="Arial"/>
              </w:rPr>
              <w:t>10.</w:t>
            </w:r>
            <w:r w:rsidR="00FA4C51">
              <w:rPr>
                <w:rFonts w:ascii="Arial" w:hAnsi="Arial" w:cs="Arial"/>
              </w:rPr>
              <w:t>29</w:t>
            </w:r>
            <w:r w:rsidRPr="00E05F78">
              <w:rPr>
                <w:rFonts w:ascii="Arial" w:hAnsi="Arial" w:cs="Arial"/>
              </w:rPr>
              <w:t>% UHB-wide.</w:t>
            </w:r>
            <w:r w:rsidR="0019332E" w:rsidRPr="00E05F78">
              <w:rPr>
                <w:rFonts w:ascii="Arial" w:hAnsi="Arial" w:cs="Arial"/>
              </w:rPr>
              <w:t xml:space="preserve"> </w:t>
            </w:r>
            <w:r w:rsidR="00200469">
              <w:rPr>
                <w:rFonts w:ascii="Arial" w:hAnsi="Arial" w:cs="Arial"/>
              </w:rPr>
              <w:br/>
            </w:r>
          </w:p>
          <w:p w:rsidR="00E05F78" w:rsidRPr="00E05F78" w:rsidRDefault="00E05F78" w:rsidP="002812D7">
            <w:pPr>
              <w:pStyle w:val="ListParagraph"/>
              <w:numPr>
                <w:ilvl w:val="0"/>
                <w:numId w:val="6"/>
              </w:numPr>
              <w:rPr>
                <w:rFonts w:ascii="Arial" w:hAnsi="Arial" w:cs="Arial"/>
              </w:rPr>
            </w:pPr>
            <w:r>
              <w:rPr>
                <w:rFonts w:ascii="Arial" w:hAnsi="Arial" w:cs="Arial"/>
              </w:rPr>
              <w:t xml:space="preserve">Total </w:t>
            </w:r>
            <w:r w:rsidRPr="008137BF">
              <w:rPr>
                <w:rFonts w:ascii="Arial" w:hAnsi="Arial" w:cs="Arial"/>
                <w:b/>
              </w:rPr>
              <w:t>pay bill</w:t>
            </w:r>
            <w:r>
              <w:rPr>
                <w:rFonts w:ascii="Arial" w:hAnsi="Arial" w:cs="Arial"/>
              </w:rPr>
              <w:t xml:space="preserve"> peaked as expected in March due to year end accruals</w:t>
            </w:r>
            <w:r w:rsidR="00F77346">
              <w:rPr>
                <w:rFonts w:ascii="Arial" w:hAnsi="Arial" w:cs="Arial"/>
              </w:rPr>
              <w:t xml:space="preserve">; the April </w:t>
            </w:r>
            <w:r w:rsidR="00FA4C51">
              <w:rPr>
                <w:rFonts w:ascii="Arial" w:hAnsi="Arial" w:cs="Arial"/>
              </w:rPr>
              <w:t xml:space="preserve">and May </w:t>
            </w:r>
            <w:r w:rsidR="00F77346">
              <w:rPr>
                <w:rFonts w:ascii="Arial" w:hAnsi="Arial" w:cs="Arial"/>
              </w:rPr>
              <w:t>pay bill</w:t>
            </w:r>
            <w:r w:rsidR="00FA4C51">
              <w:rPr>
                <w:rFonts w:ascii="Arial" w:hAnsi="Arial" w:cs="Arial"/>
              </w:rPr>
              <w:t>s</w:t>
            </w:r>
            <w:r w:rsidR="00F77346">
              <w:rPr>
                <w:rFonts w:ascii="Arial" w:hAnsi="Arial" w:cs="Arial"/>
              </w:rPr>
              <w:t xml:space="preserve"> w</w:t>
            </w:r>
            <w:r w:rsidR="00FA4C51">
              <w:rPr>
                <w:rFonts w:ascii="Arial" w:hAnsi="Arial" w:cs="Arial"/>
              </w:rPr>
              <w:t>ere</w:t>
            </w:r>
            <w:r w:rsidR="00F77346">
              <w:rPr>
                <w:rFonts w:ascii="Arial" w:hAnsi="Arial" w:cs="Arial"/>
              </w:rPr>
              <w:t xml:space="preserve"> broadly similar to February.</w:t>
            </w:r>
            <w:r w:rsidR="00852B86">
              <w:rPr>
                <w:rFonts w:ascii="Arial" w:hAnsi="Arial" w:cs="Arial"/>
              </w:rPr>
              <w:br/>
            </w:r>
          </w:p>
          <w:p w:rsidR="008137BF" w:rsidRPr="008137BF" w:rsidRDefault="008137BF" w:rsidP="002812D7">
            <w:pPr>
              <w:pStyle w:val="ListParagraph"/>
              <w:numPr>
                <w:ilvl w:val="0"/>
                <w:numId w:val="6"/>
              </w:numPr>
              <w:rPr>
                <w:rFonts w:asciiTheme="minorHAnsi" w:hAnsiTheme="minorHAnsi" w:cstheme="minorHAnsi"/>
              </w:rPr>
            </w:pPr>
            <w:r w:rsidRPr="008137BF">
              <w:rPr>
                <w:rFonts w:asciiTheme="minorHAnsi" w:hAnsiTheme="minorHAnsi" w:cstheme="minorHAnsi"/>
                <w:b/>
              </w:rPr>
              <w:t xml:space="preserve">Turnover </w:t>
            </w:r>
            <w:r w:rsidRPr="008137BF">
              <w:rPr>
                <w:rFonts w:asciiTheme="minorHAnsi" w:hAnsiTheme="minorHAnsi" w:cstheme="minorHAnsi"/>
              </w:rPr>
              <w:t>rates have increased month-on-month over the last year, and is now 13.65% UHB wide. An empirical analysis of the leavers indicates that approximately 1% of the turnover is due to the end of fixed-term contracts issued to staff to work in new teams created to respond to the COVID-19 pandemic (such as the Mass Immunisations team).  There has been a 2.48% increase in turnover during the last 12 months, which equated roughly to an additional 388 WTE leavers.  The top 5 reasons recorded for leaving are; ‘Voluntary Resignation - Other/Not Known’, ‘Retirement Age’, ‘Voluntary Resignation – Relocation’, ‘Voluntary Resignation - Work Life Balance’ and ‘End of Fixed Term Contract’.</w:t>
            </w:r>
          </w:p>
          <w:p w:rsidR="007B5F7F" w:rsidRPr="002C6351" w:rsidRDefault="007B5F7F" w:rsidP="008137BF">
            <w:pPr>
              <w:pStyle w:val="ListParagraph"/>
              <w:ind w:left="1440"/>
              <w:rPr>
                <w:rFonts w:ascii="Arial" w:hAnsi="Arial" w:cs="Arial"/>
              </w:rPr>
            </w:pPr>
          </w:p>
          <w:p w:rsidR="008137BF" w:rsidRPr="008137BF" w:rsidRDefault="008137BF" w:rsidP="002812D7">
            <w:pPr>
              <w:pStyle w:val="ListParagraph"/>
              <w:numPr>
                <w:ilvl w:val="0"/>
                <w:numId w:val="6"/>
              </w:numPr>
              <w:rPr>
                <w:rFonts w:asciiTheme="majorHAnsi" w:hAnsiTheme="majorHAnsi" w:cstheme="majorHAnsi"/>
              </w:rPr>
            </w:pPr>
            <w:r w:rsidRPr="008137BF">
              <w:rPr>
                <w:rFonts w:asciiTheme="majorHAnsi" w:hAnsiTheme="majorHAnsi" w:cstheme="majorHAnsi"/>
                <w:b/>
              </w:rPr>
              <w:t>Sickness Absence</w:t>
            </w:r>
            <w:r w:rsidRPr="008137BF">
              <w:rPr>
                <w:rFonts w:asciiTheme="majorHAnsi" w:hAnsiTheme="majorHAnsi" w:cstheme="majorHAnsi"/>
              </w:rPr>
              <w:t xml:space="preserve"> rates remain high at 6.50% in May and are 0.60% higher than they were 12 months ago.  The rate is however the lowest it’s been since July 2021 which is promising.  The cumulative rate continues to rise at 7.14%, this figure is derived from absence over the last 12 months.</w:t>
            </w:r>
            <w:r w:rsidRPr="008137BF">
              <w:rPr>
                <w:rFonts w:asciiTheme="majorHAnsi" w:hAnsiTheme="majorHAnsi" w:cstheme="majorHAnsi"/>
              </w:rPr>
              <w:br/>
            </w:r>
            <w:r w:rsidRPr="008137BF">
              <w:rPr>
                <w:rFonts w:asciiTheme="majorHAnsi" w:hAnsiTheme="majorHAnsi" w:cstheme="majorHAnsi"/>
              </w:rPr>
              <w:br/>
              <w:t>The top 5 reasons for absence for the past 12 months are; ‘Anxiety/stress/depression/other psychiatric illnesses’, ‘Chest &amp; respiratory problems’, ‘Cold, Cough, Flu – Influenza’, ‘Other musculoskeletal problems’ and ‘Other known causes - not elsewhere classified’</w:t>
            </w:r>
            <w:r w:rsidRPr="008137BF">
              <w:rPr>
                <w:rFonts w:asciiTheme="majorHAnsi" w:hAnsiTheme="majorHAnsi" w:cstheme="majorHAnsi"/>
              </w:rPr>
              <w:br/>
            </w:r>
            <w:r w:rsidRPr="008137BF">
              <w:rPr>
                <w:rFonts w:asciiTheme="majorHAnsi" w:hAnsiTheme="majorHAnsi" w:cstheme="majorHAnsi"/>
              </w:rPr>
              <w:br/>
              <w:t>The number of staff on long term sick leave suffering with ‘Anxiety/stress/depression/other psychiatric illnesses’ has reduced.  On 31/03/22 there was 284 and as at 31/05/22 there was 252 (a reduction of 32 – 11.27%).  The number of staff on long term absence suffering with long Covid has reduced to 32.</w:t>
            </w:r>
          </w:p>
          <w:p w:rsidR="00656AEE" w:rsidRPr="00656AEE" w:rsidRDefault="00656AEE" w:rsidP="00656AEE">
            <w:pPr>
              <w:rPr>
                <w:rFonts w:ascii="Arial" w:hAnsi="Arial" w:cs="Arial"/>
              </w:rPr>
            </w:pPr>
          </w:p>
          <w:p w:rsidR="007B5F7F" w:rsidRPr="00E52F32" w:rsidRDefault="007B5F7F" w:rsidP="002812D7">
            <w:pPr>
              <w:pStyle w:val="ListParagraph"/>
              <w:numPr>
                <w:ilvl w:val="0"/>
                <w:numId w:val="6"/>
              </w:numPr>
              <w:rPr>
                <w:rFonts w:ascii="Arial" w:hAnsi="Arial" w:cs="Arial"/>
              </w:rPr>
            </w:pPr>
            <w:r w:rsidRPr="00E52F32">
              <w:rPr>
                <w:rFonts w:ascii="Arial" w:hAnsi="Arial" w:cs="Arial"/>
              </w:rPr>
              <w:t>E</w:t>
            </w:r>
            <w:r>
              <w:rPr>
                <w:rFonts w:ascii="Arial" w:hAnsi="Arial" w:cs="Arial"/>
              </w:rPr>
              <w:t xml:space="preserve">mployee </w:t>
            </w:r>
            <w:r w:rsidRPr="00E52F32">
              <w:rPr>
                <w:rFonts w:ascii="Arial" w:hAnsi="Arial" w:cs="Arial"/>
              </w:rPr>
              <w:t>R</w:t>
            </w:r>
            <w:r>
              <w:rPr>
                <w:rFonts w:ascii="Arial" w:hAnsi="Arial" w:cs="Arial"/>
              </w:rPr>
              <w:t>elations</w:t>
            </w:r>
            <w:r w:rsidRPr="00E52F32">
              <w:rPr>
                <w:rFonts w:ascii="Arial" w:hAnsi="Arial" w:cs="Arial"/>
              </w:rPr>
              <w:t xml:space="preserve"> caseload </w:t>
            </w:r>
            <w:r w:rsidR="0084179C">
              <w:rPr>
                <w:rFonts w:ascii="Arial" w:hAnsi="Arial" w:cs="Arial"/>
              </w:rPr>
              <w:t xml:space="preserve">is the lowest it has been in over 5 </w:t>
            </w:r>
            <w:r w:rsidR="00200469">
              <w:rPr>
                <w:rFonts w:ascii="Arial" w:hAnsi="Arial" w:cs="Arial"/>
              </w:rPr>
              <w:t>years;</w:t>
            </w:r>
            <w:r w:rsidR="0084179C">
              <w:rPr>
                <w:rFonts w:ascii="Arial" w:hAnsi="Arial" w:cs="Arial"/>
              </w:rPr>
              <w:t xml:space="preserve"> the reduction i</w:t>
            </w:r>
            <w:r w:rsidR="00AC058C">
              <w:rPr>
                <w:rFonts w:ascii="Arial" w:hAnsi="Arial" w:cs="Arial"/>
              </w:rPr>
              <w:t>s</w:t>
            </w:r>
            <w:r w:rsidR="0084179C">
              <w:rPr>
                <w:rFonts w:ascii="Arial" w:hAnsi="Arial" w:cs="Arial"/>
              </w:rPr>
              <w:t xml:space="preserve"> attributable to the change in the People Services Team operating model </w:t>
            </w:r>
            <w:r w:rsidR="0040206C">
              <w:rPr>
                <w:rFonts w:ascii="Arial" w:hAnsi="Arial" w:cs="Arial"/>
              </w:rPr>
              <w:t>and continuing</w:t>
            </w:r>
            <w:r w:rsidR="0084179C">
              <w:rPr>
                <w:rFonts w:ascii="Arial" w:hAnsi="Arial" w:cs="Arial"/>
              </w:rPr>
              <w:t xml:space="preserve"> to embed </w:t>
            </w:r>
            <w:r>
              <w:rPr>
                <w:rFonts w:ascii="Arial" w:hAnsi="Arial" w:cs="Arial"/>
              </w:rPr>
              <w:t>the ‘Restorative &amp; Just Culture’ principles.</w:t>
            </w:r>
            <w:r w:rsidR="00200469">
              <w:rPr>
                <w:rFonts w:ascii="Arial" w:hAnsi="Arial" w:cs="Arial"/>
              </w:rPr>
              <w:t xml:space="preserve"> An update has been provided later in the report.</w:t>
            </w:r>
            <w:r>
              <w:rPr>
                <w:rFonts w:ascii="Arial" w:hAnsi="Arial" w:cs="Arial"/>
              </w:rPr>
              <w:br/>
            </w:r>
          </w:p>
          <w:p w:rsidR="007B5F7F" w:rsidRPr="004645FA" w:rsidRDefault="007B5F7F" w:rsidP="002812D7">
            <w:pPr>
              <w:pStyle w:val="ListParagraph"/>
              <w:numPr>
                <w:ilvl w:val="0"/>
                <w:numId w:val="6"/>
              </w:numPr>
              <w:rPr>
                <w:rFonts w:ascii="Arial" w:hAnsi="Arial" w:cs="Arial"/>
              </w:rPr>
            </w:pPr>
            <w:r w:rsidRPr="00E52F32">
              <w:rPr>
                <w:rFonts w:ascii="Arial" w:hAnsi="Arial" w:cs="Arial"/>
              </w:rPr>
              <w:t xml:space="preserve">Statutory and Mandatory training compliance </w:t>
            </w:r>
            <w:r w:rsidR="000036EC">
              <w:rPr>
                <w:rFonts w:ascii="Arial" w:hAnsi="Arial" w:cs="Arial"/>
              </w:rPr>
              <w:t>rate continues at</w:t>
            </w:r>
            <w:r>
              <w:rPr>
                <w:rFonts w:ascii="Arial" w:hAnsi="Arial" w:cs="Arial"/>
              </w:rPr>
              <w:t xml:space="preserve"> </w:t>
            </w:r>
            <w:r w:rsidR="00D202E5">
              <w:rPr>
                <w:rFonts w:ascii="Arial" w:hAnsi="Arial" w:cs="Arial"/>
              </w:rPr>
              <w:t xml:space="preserve">just </w:t>
            </w:r>
            <w:r w:rsidR="00F93CB2">
              <w:rPr>
                <w:rFonts w:ascii="Arial" w:hAnsi="Arial" w:cs="Arial"/>
              </w:rPr>
              <w:t>over</w:t>
            </w:r>
            <w:r w:rsidR="00D202E5">
              <w:rPr>
                <w:rFonts w:ascii="Arial" w:hAnsi="Arial" w:cs="Arial"/>
              </w:rPr>
              <w:t xml:space="preserve"> </w:t>
            </w:r>
            <w:r>
              <w:rPr>
                <w:rFonts w:ascii="Arial" w:hAnsi="Arial" w:cs="Arial"/>
              </w:rPr>
              <w:t>13% below the</w:t>
            </w:r>
            <w:r w:rsidRPr="00D91593">
              <w:rPr>
                <w:rFonts w:ascii="Arial" w:hAnsi="Arial" w:cs="Arial"/>
              </w:rPr>
              <w:t xml:space="preserve"> overall target</w:t>
            </w:r>
            <w:r w:rsidRPr="004645FA">
              <w:rPr>
                <w:rFonts w:ascii="Arial" w:hAnsi="Arial" w:cs="Arial"/>
              </w:rPr>
              <w:t xml:space="preserve">. It is likely that operational pressures </w:t>
            </w:r>
            <w:r w:rsidR="00D202E5">
              <w:rPr>
                <w:rFonts w:ascii="Arial" w:hAnsi="Arial" w:cs="Arial"/>
              </w:rPr>
              <w:t xml:space="preserve">continue </w:t>
            </w:r>
            <w:r w:rsidR="007770FC">
              <w:rPr>
                <w:rFonts w:ascii="Arial" w:hAnsi="Arial" w:cs="Arial"/>
              </w:rPr>
              <w:t xml:space="preserve">to </w:t>
            </w:r>
            <w:r w:rsidR="007770FC" w:rsidRPr="004645FA">
              <w:rPr>
                <w:rFonts w:ascii="Arial" w:hAnsi="Arial" w:cs="Arial"/>
              </w:rPr>
              <w:t>adversely</w:t>
            </w:r>
            <w:r>
              <w:rPr>
                <w:rFonts w:ascii="Arial" w:hAnsi="Arial" w:cs="Arial"/>
              </w:rPr>
              <w:t xml:space="preserve"> </w:t>
            </w:r>
            <w:r w:rsidR="00D202E5">
              <w:rPr>
                <w:rFonts w:ascii="Arial" w:hAnsi="Arial" w:cs="Arial"/>
              </w:rPr>
              <w:t>a</w:t>
            </w:r>
            <w:r w:rsidRPr="004645FA">
              <w:rPr>
                <w:rFonts w:ascii="Arial" w:hAnsi="Arial" w:cs="Arial"/>
              </w:rPr>
              <w:t>ffect</w:t>
            </w:r>
            <w:r w:rsidR="00D202E5">
              <w:rPr>
                <w:rFonts w:ascii="Arial" w:hAnsi="Arial" w:cs="Arial"/>
              </w:rPr>
              <w:t xml:space="preserve"> </w:t>
            </w:r>
            <w:r w:rsidRPr="004645FA">
              <w:rPr>
                <w:rFonts w:ascii="Arial" w:hAnsi="Arial" w:cs="Arial"/>
              </w:rPr>
              <w:t>compliance.</w:t>
            </w:r>
            <w:r>
              <w:rPr>
                <w:rFonts w:ascii="Arial" w:hAnsi="Arial" w:cs="Arial"/>
              </w:rPr>
              <w:br/>
            </w:r>
          </w:p>
          <w:p w:rsidR="007B5F7F" w:rsidRPr="00E52F32" w:rsidRDefault="007B5F7F" w:rsidP="002812D7">
            <w:pPr>
              <w:pStyle w:val="ListParagraph"/>
              <w:numPr>
                <w:ilvl w:val="0"/>
                <w:numId w:val="6"/>
              </w:numPr>
              <w:rPr>
                <w:rFonts w:ascii="Arial" w:hAnsi="Arial" w:cs="Arial"/>
              </w:rPr>
            </w:pPr>
            <w:r>
              <w:rPr>
                <w:rFonts w:ascii="Arial" w:hAnsi="Arial" w:cs="Arial"/>
              </w:rPr>
              <w:t xml:space="preserve">Compliance with </w:t>
            </w:r>
            <w:r w:rsidRPr="00D91593">
              <w:rPr>
                <w:rFonts w:ascii="Arial" w:hAnsi="Arial" w:cs="Arial"/>
              </w:rPr>
              <w:t xml:space="preserve">Fire </w:t>
            </w:r>
            <w:r>
              <w:rPr>
                <w:rFonts w:ascii="Arial" w:hAnsi="Arial" w:cs="Arial"/>
              </w:rPr>
              <w:t xml:space="preserve">training is continuing to improve, although the rate of improvement has slowed.  In </w:t>
            </w:r>
            <w:r w:rsidR="000036EC">
              <w:rPr>
                <w:rFonts w:ascii="Arial" w:hAnsi="Arial" w:cs="Arial"/>
              </w:rPr>
              <w:t>May</w:t>
            </w:r>
            <w:r>
              <w:rPr>
                <w:rFonts w:ascii="Arial" w:hAnsi="Arial" w:cs="Arial"/>
              </w:rPr>
              <w:t xml:space="preserve"> the compliance with Fire training was </w:t>
            </w:r>
            <w:r w:rsidR="00D202E5">
              <w:rPr>
                <w:rFonts w:ascii="Arial" w:hAnsi="Arial" w:cs="Arial"/>
              </w:rPr>
              <w:t>6</w:t>
            </w:r>
            <w:r w:rsidR="00F93CB2">
              <w:rPr>
                <w:rFonts w:ascii="Arial" w:hAnsi="Arial" w:cs="Arial"/>
              </w:rPr>
              <w:t>4</w:t>
            </w:r>
            <w:r w:rsidR="00D202E5">
              <w:rPr>
                <w:rFonts w:ascii="Arial" w:hAnsi="Arial" w:cs="Arial"/>
              </w:rPr>
              <w:t>.9</w:t>
            </w:r>
            <w:r w:rsidR="000036EC">
              <w:rPr>
                <w:rFonts w:ascii="Arial" w:hAnsi="Arial" w:cs="Arial"/>
              </w:rPr>
              <w:t>1</w:t>
            </w:r>
            <w:r>
              <w:rPr>
                <w:rFonts w:ascii="Arial" w:hAnsi="Arial" w:cs="Arial"/>
              </w:rPr>
              <w:t>%.</w:t>
            </w:r>
            <w:r>
              <w:rPr>
                <w:rFonts w:ascii="Arial" w:hAnsi="Arial" w:cs="Arial"/>
              </w:rPr>
              <w:br/>
            </w:r>
          </w:p>
          <w:p w:rsidR="007B5F7F" w:rsidRDefault="007B5F7F" w:rsidP="002812D7">
            <w:pPr>
              <w:pStyle w:val="ListParagraph"/>
              <w:numPr>
                <w:ilvl w:val="0"/>
                <w:numId w:val="6"/>
              </w:numPr>
              <w:rPr>
                <w:rFonts w:ascii="Arial" w:hAnsi="Arial" w:cs="Arial"/>
              </w:rPr>
            </w:pPr>
            <w:r>
              <w:rPr>
                <w:rFonts w:ascii="Arial" w:hAnsi="Arial" w:cs="Arial"/>
              </w:rPr>
              <w:t xml:space="preserve">By the end of </w:t>
            </w:r>
            <w:r w:rsidR="000036EC">
              <w:rPr>
                <w:rFonts w:ascii="Arial" w:hAnsi="Arial" w:cs="Arial"/>
              </w:rPr>
              <w:t>May</w:t>
            </w:r>
            <w:r w:rsidR="00D202E5">
              <w:rPr>
                <w:rFonts w:ascii="Arial" w:hAnsi="Arial" w:cs="Arial"/>
              </w:rPr>
              <w:t xml:space="preserve"> </w:t>
            </w:r>
            <w:r w:rsidR="00B36BE1">
              <w:rPr>
                <w:rFonts w:ascii="Arial" w:hAnsi="Arial" w:cs="Arial"/>
              </w:rPr>
              <w:t>2022</w:t>
            </w:r>
            <w:r w:rsidR="00CB08A3">
              <w:rPr>
                <w:rFonts w:ascii="Arial" w:hAnsi="Arial" w:cs="Arial"/>
              </w:rPr>
              <w:t>,</w:t>
            </w:r>
            <w:r w:rsidR="00B36BE1">
              <w:rPr>
                <w:rFonts w:ascii="Arial" w:hAnsi="Arial" w:cs="Arial"/>
              </w:rPr>
              <w:t xml:space="preserve"> </w:t>
            </w:r>
            <w:r>
              <w:rPr>
                <w:rFonts w:ascii="Arial" w:hAnsi="Arial" w:cs="Arial"/>
              </w:rPr>
              <w:t>8</w:t>
            </w:r>
            <w:r w:rsidR="000036EC">
              <w:rPr>
                <w:rFonts w:ascii="Arial" w:hAnsi="Arial" w:cs="Arial"/>
              </w:rPr>
              <w:t>3</w:t>
            </w:r>
            <w:r>
              <w:rPr>
                <w:rFonts w:ascii="Arial" w:hAnsi="Arial" w:cs="Arial"/>
              </w:rPr>
              <w:t xml:space="preserve">% of consultant job plans were under construction in the e-system, including </w:t>
            </w:r>
            <w:r w:rsidR="00D202E5">
              <w:rPr>
                <w:rFonts w:ascii="Arial" w:hAnsi="Arial" w:cs="Arial"/>
              </w:rPr>
              <w:t>2</w:t>
            </w:r>
            <w:r>
              <w:rPr>
                <w:rFonts w:ascii="Arial" w:hAnsi="Arial" w:cs="Arial"/>
              </w:rPr>
              <w:t>8% that have been signed-off.</w:t>
            </w:r>
            <w:r>
              <w:rPr>
                <w:rFonts w:ascii="Arial" w:hAnsi="Arial" w:cs="Arial"/>
              </w:rPr>
              <w:br/>
            </w:r>
          </w:p>
          <w:p w:rsidR="007B5F7F" w:rsidRPr="00F93CB2" w:rsidRDefault="007B5F7F" w:rsidP="002812D7">
            <w:pPr>
              <w:pStyle w:val="ListParagraph"/>
              <w:numPr>
                <w:ilvl w:val="0"/>
                <w:numId w:val="6"/>
              </w:numPr>
              <w:rPr>
                <w:rFonts w:ascii="Arial" w:hAnsi="Arial" w:cs="Arial"/>
              </w:rPr>
            </w:pPr>
            <w:r>
              <w:rPr>
                <w:rFonts w:ascii="Arial" w:hAnsi="Arial" w:cs="Arial"/>
              </w:rPr>
              <w:t xml:space="preserve">The rate of compliance with </w:t>
            </w:r>
            <w:r w:rsidRPr="00E52F32">
              <w:rPr>
                <w:rFonts w:ascii="Arial" w:hAnsi="Arial" w:cs="Arial"/>
              </w:rPr>
              <w:t>Values Based Appraisal</w:t>
            </w:r>
            <w:r>
              <w:rPr>
                <w:rFonts w:ascii="Arial" w:hAnsi="Arial" w:cs="Arial"/>
              </w:rPr>
              <w:t xml:space="preserve"> </w:t>
            </w:r>
            <w:r w:rsidR="00D202E5">
              <w:rPr>
                <w:rFonts w:ascii="Arial" w:hAnsi="Arial" w:cs="Arial"/>
              </w:rPr>
              <w:t xml:space="preserve">remains very low; the compliance at </w:t>
            </w:r>
            <w:r w:rsidR="000036EC">
              <w:rPr>
                <w:rFonts w:ascii="Arial" w:hAnsi="Arial" w:cs="Arial"/>
              </w:rPr>
              <w:t>May</w:t>
            </w:r>
            <w:r w:rsidR="008B7276">
              <w:rPr>
                <w:rFonts w:ascii="Arial" w:hAnsi="Arial" w:cs="Arial"/>
              </w:rPr>
              <w:t xml:space="preserve"> </w:t>
            </w:r>
            <w:r w:rsidR="00B36BE1">
              <w:rPr>
                <w:rFonts w:ascii="Arial" w:hAnsi="Arial" w:cs="Arial"/>
              </w:rPr>
              <w:t>2022</w:t>
            </w:r>
            <w:r w:rsidR="00D202E5">
              <w:rPr>
                <w:rFonts w:ascii="Arial" w:hAnsi="Arial" w:cs="Arial"/>
              </w:rPr>
              <w:t xml:space="preserve"> was</w:t>
            </w:r>
            <w:r>
              <w:rPr>
                <w:rFonts w:ascii="Arial" w:hAnsi="Arial" w:cs="Arial"/>
              </w:rPr>
              <w:t xml:space="preserve"> </w:t>
            </w:r>
            <w:r>
              <w:rPr>
                <w:rFonts w:asciiTheme="minorHAnsi" w:hAnsiTheme="minorHAnsi" w:cstheme="minorHAnsi"/>
              </w:rPr>
              <w:t>3</w:t>
            </w:r>
            <w:r w:rsidR="00F93CB2">
              <w:rPr>
                <w:rFonts w:asciiTheme="minorHAnsi" w:hAnsiTheme="minorHAnsi" w:cstheme="minorHAnsi"/>
              </w:rPr>
              <w:t>2</w:t>
            </w:r>
            <w:r>
              <w:rPr>
                <w:rFonts w:asciiTheme="minorHAnsi" w:hAnsiTheme="minorHAnsi" w:cstheme="minorHAnsi"/>
              </w:rPr>
              <w:t>.</w:t>
            </w:r>
            <w:r w:rsidR="000036EC">
              <w:rPr>
                <w:rFonts w:asciiTheme="minorHAnsi" w:hAnsiTheme="minorHAnsi" w:cstheme="minorHAnsi"/>
              </w:rPr>
              <w:t>45</w:t>
            </w:r>
            <w:r>
              <w:rPr>
                <w:rFonts w:asciiTheme="minorHAnsi" w:hAnsiTheme="minorHAnsi" w:cstheme="minorHAnsi"/>
              </w:rPr>
              <w:t xml:space="preserve">%. </w:t>
            </w:r>
            <w:r w:rsidRPr="004645FA">
              <w:rPr>
                <w:rFonts w:ascii="Arial" w:hAnsi="Arial" w:cs="Arial"/>
              </w:rPr>
              <w:t xml:space="preserve"> It is likely that operational pressures </w:t>
            </w:r>
            <w:r>
              <w:rPr>
                <w:rFonts w:ascii="Arial" w:hAnsi="Arial" w:cs="Arial"/>
              </w:rPr>
              <w:t>continue to</w:t>
            </w:r>
            <w:r w:rsidRPr="004645FA">
              <w:rPr>
                <w:rFonts w:ascii="Arial" w:hAnsi="Arial" w:cs="Arial"/>
              </w:rPr>
              <w:t xml:space="preserve"> </w:t>
            </w:r>
            <w:r>
              <w:rPr>
                <w:rFonts w:ascii="Arial" w:hAnsi="Arial" w:cs="Arial"/>
              </w:rPr>
              <w:t xml:space="preserve">adversely </w:t>
            </w:r>
            <w:r w:rsidRPr="004645FA">
              <w:rPr>
                <w:rFonts w:ascii="Arial" w:hAnsi="Arial" w:cs="Arial"/>
              </w:rPr>
              <w:t>affect compliance</w:t>
            </w:r>
            <w:r w:rsidR="00E636BA">
              <w:rPr>
                <w:rFonts w:ascii="Arial" w:hAnsi="Arial" w:cs="Arial"/>
              </w:rPr>
              <w:t xml:space="preserve">.   </w:t>
            </w:r>
            <w:r>
              <w:rPr>
                <w:rFonts w:ascii="Arial" w:hAnsi="Arial" w:cs="Arial"/>
              </w:rPr>
              <w:br/>
            </w:r>
          </w:p>
          <w:p w:rsidR="003C4EB9" w:rsidRPr="00200469" w:rsidRDefault="003C4EB9" w:rsidP="003C4EB9">
            <w:pPr>
              <w:rPr>
                <w:rFonts w:ascii="Arial" w:hAnsi="Arial" w:cs="Arial"/>
              </w:rPr>
            </w:pPr>
            <w:r w:rsidRPr="00200469">
              <w:rPr>
                <w:rFonts w:ascii="Arial" w:hAnsi="Arial" w:cs="Arial"/>
              </w:rPr>
              <w:t>Below is a</w:t>
            </w:r>
            <w:r w:rsidR="00200469" w:rsidRPr="00200469">
              <w:rPr>
                <w:rFonts w:ascii="Arial" w:hAnsi="Arial" w:cs="Arial"/>
              </w:rPr>
              <w:t xml:space="preserve">n update </w:t>
            </w:r>
            <w:r w:rsidRPr="00200469">
              <w:rPr>
                <w:rFonts w:ascii="Arial" w:hAnsi="Arial" w:cs="Arial"/>
              </w:rPr>
              <w:t>o</w:t>
            </w:r>
            <w:r w:rsidR="00200469">
              <w:rPr>
                <w:rFonts w:ascii="Arial" w:hAnsi="Arial" w:cs="Arial"/>
              </w:rPr>
              <w:t>n</w:t>
            </w:r>
            <w:r w:rsidRPr="00200469">
              <w:rPr>
                <w:rFonts w:ascii="Arial" w:hAnsi="Arial" w:cs="Arial"/>
              </w:rPr>
              <w:t xml:space="preserve"> some of the work that has been undertaken/achieved since the last report</w:t>
            </w:r>
            <w:r w:rsidR="00200469" w:rsidRPr="00200469">
              <w:rPr>
                <w:rFonts w:ascii="Arial" w:hAnsi="Arial" w:cs="Arial"/>
              </w:rPr>
              <w:t xml:space="preserve">.  The update is longer than normal but we feel it is important to showcase </w:t>
            </w:r>
            <w:r w:rsidR="00200469">
              <w:rPr>
                <w:rFonts w:ascii="Arial" w:hAnsi="Arial" w:cs="Arial"/>
              </w:rPr>
              <w:t xml:space="preserve">the </w:t>
            </w:r>
            <w:r w:rsidR="00200469" w:rsidRPr="00200469">
              <w:rPr>
                <w:rFonts w:ascii="Arial" w:hAnsi="Arial" w:cs="Arial"/>
              </w:rPr>
              <w:t xml:space="preserve">progress </w:t>
            </w:r>
            <w:r w:rsidR="00200469">
              <w:rPr>
                <w:rFonts w:ascii="Arial" w:hAnsi="Arial" w:cs="Arial"/>
              </w:rPr>
              <w:t>that is being made</w:t>
            </w:r>
            <w:r w:rsidR="00CB08A3" w:rsidRPr="00200469">
              <w:rPr>
                <w:rFonts w:ascii="Arial" w:hAnsi="Arial" w:cs="Arial"/>
              </w:rPr>
              <w:t>:</w:t>
            </w:r>
          </w:p>
          <w:p w:rsidR="003C4EB9" w:rsidRPr="00B62EB8" w:rsidRDefault="003C4EB9" w:rsidP="003C4EB9">
            <w:pPr>
              <w:rPr>
                <w:rFonts w:ascii="Arial" w:hAnsi="Arial" w:cs="Arial"/>
                <w:b/>
              </w:rPr>
            </w:pPr>
          </w:p>
          <w:p w:rsidR="008D071F" w:rsidRPr="00542AB6" w:rsidRDefault="008D071F" w:rsidP="00542AB6">
            <w:pPr>
              <w:rPr>
                <w:rFonts w:ascii="Arial" w:hAnsi="Arial" w:cs="Arial"/>
                <w:b/>
              </w:rPr>
            </w:pPr>
            <w:r w:rsidRPr="00542AB6">
              <w:rPr>
                <w:rFonts w:ascii="Arial" w:hAnsi="Arial" w:cs="Arial"/>
                <w:b/>
              </w:rPr>
              <w:t xml:space="preserve">People Resourcing </w:t>
            </w:r>
            <w:r w:rsidRPr="00542AB6">
              <w:rPr>
                <w:rFonts w:ascii="Arial" w:hAnsi="Arial" w:cs="Arial"/>
                <w:b/>
              </w:rPr>
              <w:br/>
            </w:r>
          </w:p>
          <w:p w:rsidR="00765FD1" w:rsidRPr="00AC058C" w:rsidRDefault="00C93004" w:rsidP="002812D7">
            <w:pPr>
              <w:pStyle w:val="ListParagraph"/>
              <w:numPr>
                <w:ilvl w:val="0"/>
                <w:numId w:val="6"/>
              </w:numPr>
              <w:rPr>
                <w:rFonts w:ascii="Arial" w:hAnsi="Arial" w:cs="Arial"/>
              </w:rPr>
            </w:pPr>
            <w:r w:rsidRPr="00AC058C">
              <w:rPr>
                <w:rFonts w:ascii="Arial" w:hAnsi="Arial" w:cs="Arial"/>
              </w:rPr>
              <w:t xml:space="preserve">200 people participated at CAVUHB Careers Fair at Hilton Hotel, Cardiff on 04/05/22. 130 applications were received in total and 99 candidates successfully appointed. Due to success of the event another two are planned for later in the year. </w:t>
            </w:r>
          </w:p>
          <w:p w:rsidR="00765FD1" w:rsidRPr="00AC058C" w:rsidRDefault="00C93004" w:rsidP="002812D7">
            <w:pPr>
              <w:pStyle w:val="ListParagraph"/>
              <w:numPr>
                <w:ilvl w:val="0"/>
                <w:numId w:val="6"/>
              </w:numPr>
              <w:rPr>
                <w:rFonts w:ascii="Arial" w:hAnsi="Arial" w:cs="Arial"/>
              </w:rPr>
            </w:pPr>
            <w:r w:rsidRPr="00AC058C">
              <w:rPr>
                <w:rFonts w:ascii="Arial" w:hAnsi="Arial" w:cs="Arial"/>
              </w:rPr>
              <w:t>130 Facilities applications received since February 2022. 60 of which have been appointed and have started in post.</w:t>
            </w:r>
          </w:p>
          <w:p w:rsidR="00200469" w:rsidRDefault="00C93004" w:rsidP="00A34E49">
            <w:pPr>
              <w:pStyle w:val="ListParagraph"/>
              <w:numPr>
                <w:ilvl w:val="0"/>
                <w:numId w:val="6"/>
              </w:numPr>
              <w:rPr>
                <w:rFonts w:ascii="Arial" w:hAnsi="Arial" w:cs="Arial"/>
              </w:rPr>
            </w:pPr>
            <w:r w:rsidRPr="00200469">
              <w:rPr>
                <w:rFonts w:ascii="Arial" w:hAnsi="Arial" w:cs="Arial"/>
              </w:rPr>
              <w:t>T</w:t>
            </w:r>
            <w:r w:rsidR="00AC058C" w:rsidRPr="00200469">
              <w:rPr>
                <w:rFonts w:ascii="Arial" w:hAnsi="Arial" w:cs="Arial"/>
              </w:rPr>
              <w:t xml:space="preserve">emporary </w:t>
            </w:r>
            <w:r w:rsidRPr="00200469">
              <w:rPr>
                <w:rFonts w:ascii="Arial" w:hAnsi="Arial" w:cs="Arial"/>
              </w:rPr>
              <w:t>S</w:t>
            </w:r>
            <w:r w:rsidR="00AC058C" w:rsidRPr="00200469">
              <w:rPr>
                <w:rFonts w:ascii="Arial" w:hAnsi="Arial" w:cs="Arial"/>
              </w:rPr>
              <w:t xml:space="preserve">taffing </w:t>
            </w:r>
            <w:r w:rsidRPr="00200469">
              <w:rPr>
                <w:rFonts w:ascii="Arial" w:hAnsi="Arial" w:cs="Arial"/>
              </w:rPr>
              <w:t>D</w:t>
            </w:r>
            <w:r w:rsidR="00AC058C" w:rsidRPr="00200469">
              <w:rPr>
                <w:rFonts w:ascii="Arial" w:hAnsi="Arial" w:cs="Arial"/>
              </w:rPr>
              <w:t>epartment</w:t>
            </w:r>
            <w:r w:rsidR="00200469">
              <w:rPr>
                <w:rFonts w:ascii="Arial" w:hAnsi="Arial" w:cs="Arial"/>
              </w:rPr>
              <w:t xml:space="preserve"> (TSD)</w:t>
            </w:r>
            <w:r w:rsidRPr="00200469">
              <w:rPr>
                <w:rFonts w:ascii="Arial" w:hAnsi="Arial" w:cs="Arial"/>
              </w:rPr>
              <w:t xml:space="preserve"> have recommenced advertising HCSW vacancies. 132 applications were received in their most recent recruitment.  98 applications have been short listed and invited for interview. </w:t>
            </w:r>
          </w:p>
          <w:p w:rsidR="00765FD1" w:rsidRPr="00200469" w:rsidRDefault="00C93004" w:rsidP="00A34E49">
            <w:pPr>
              <w:pStyle w:val="ListParagraph"/>
              <w:numPr>
                <w:ilvl w:val="0"/>
                <w:numId w:val="6"/>
              </w:numPr>
              <w:rPr>
                <w:rFonts w:ascii="Arial" w:hAnsi="Arial" w:cs="Arial"/>
              </w:rPr>
            </w:pPr>
            <w:r w:rsidRPr="00200469">
              <w:rPr>
                <w:rFonts w:ascii="Arial" w:hAnsi="Arial" w:cs="Arial"/>
              </w:rPr>
              <w:t>An action plan has now been developed in response to the TSD Audit and is in the process of being implemented to respond to the recommendations.</w:t>
            </w:r>
          </w:p>
          <w:p w:rsidR="00765FD1" w:rsidRPr="00AC058C" w:rsidRDefault="00C93004" w:rsidP="002812D7">
            <w:pPr>
              <w:pStyle w:val="ListParagraph"/>
              <w:numPr>
                <w:ilvl w:val="0"/>
                <w:numId w:val="6"/>
              </w:numPr>
              <w:rPr>
                <w:rFonts w:ascii="Arial" w:hAnsi="Arial" w:cs="Arial"/>
              </w:rPr>
            </w:pPr>
            <w:r w:rsidRPr="00AC058C">
              <w:rPr>
                <w:rFonts w:ascii="Arial" w:hAnsi="Arial" w:cs="Arial"/>
              </w:rPr>
              <w:t xml:space="preserve">Retention Plan has been finalised and will now be implemented across </w:t>
            </w:r>
            <w:r w:rsidR="00200469">
              <w:rPr>
                <w:rFonts w:ascii="Arial" w:hAnsi="Arial" w:cs="Arial"/>
              </w:rPr>
              <w:t xml:space="preserve">the </w:t>
            </w:r>
            <w:r w:rsidRPr="00AC058C">
              <w:rPr>
                <w:rFonts w:ascii="Arial" w:hAnsi="Arial" w:cs="Arial"/>
              </w:rPr>
              <w:t>UHB.</w:t>
            </w:r>
          </w:p>
          <w:p w:rsidR="00765FD1" w:rsidRPr="00AC058C" w:rsidRDefault="00C93004" w:rsidP="002812D7">
            <w:pPr>
              <w:pStyle w:val="ListParagraph"/>
              <w:numPr>
                <w:ilvl w:val="0"/>
                <w:numId w:val="6"/>
              </w:numPr>
              <w:rPr>
                <w:rFonts w:ascii="Arial" w:hAnsi="Arial" w:cs="Arial"/>
              </w:rPr>
            </w:pPr>
            <w:r w:rsidRPr="00AC058C">
              <w:rPr>
                <w:rFonts w:ascii="Arial" w:hAnsi="Arial" w:cs="Arial"/>
              </w:rPr>
              <w:t xml:space="preserve">Developing virtual work experience programs in conjunction with University of South Wales to promote </w:t>
            </w:r>
            <w:r w:rsidR="00200469">
              <w:rPr>
                <w:rFonts w:ascii="Arial" w:hAnsi="Arial" w:cs="Arial"/>
              </w:rPr>
              <w:t xml:space="preserve">the </w:t>
            </w:r>
            <w:r w:rsidRPr="00AC058C">
              <w:rPr>
                <w:rFonts w:ascii="Arial" w:hAnsi="Arial" w:cs="Arial"/>
              </w:rPr>
              <w:t>UHB to students.</w:t>
            </w:r>
          </w:p>
          <w:p w:rsidR="00765FD1" w:rsidRPr="00AC058C" w:rsidRDefault="00C93004" w:rsidP="002812D7">
            <w:pPr>
              <w:pStyle w:val="ListParagraph"/>
              <w:numPr>
                <w:ilvl w:val="0"/>
                <w:numId w:val="6"/>
              </w:numPr>
              <w:rPr>
                <w:rFonts w:ascii="Arial" w:hAnsi="Arial" w:cs="Arial"/>
              </w:rPr>
            </w:pPr>
            <w:r w:rsidRPr="00AC058C">
              <w:rPr>
                <w:rFonts w:ascii="Arial" w:hAnsi="Arial" w:cs="Arial"/>
              </w:rPr>
              <w:t>Attended DWP Job Centre event in Barry &amp; Penarth 12/05/22 – with great interest.  Resulting in 4 applicants being appointed and numerous leads progressing.</w:t>
            </w:r>
          </w:p>
          <w:p w:rsidR="00765FD1" w:rsidRPr="00AC058C" w:rsidRDefault="00C93004" w:rsidP="002812D7">
            <w:pPr>
              <w:pStyle w:val="ListParagraph"/>
              <w:numPr>
                <w:ilvl w:val="0"/>
                <w:numId w:val="6"/>
              </w:numPr>
              <w:rPr>
                <w:rFonts w:ascii="Arial" w:hAnsi="Arial" w:cs="Arial"/>
              </w:rPr>
            </w:pPr>
            <w:r w:rsidRPr="00AC058C">
              <w:rPr>
                <w:rFonts w:ascii="Arial" w:hAnsi="Arial" w:cs="Arial"/>
              </w:rPr>
              <w:t>Nomination for ‘Macro Employer of the Year’ submitted for the Apprenticeship Awards Cymru. Finalists will be announced in October 2022.</w:t>
            </w:r>
          </w:p>
          <w:p w:rsidR="00765FD1" w:rsidRPr="00AC058C" w:rsidRDefault="00C93004" w:rsidP="002812D7">
            <w:pPr>
              <w:pStyle w:val="ListParagraph"/>
              <w:numPr>
                <w:ilvl w:val="0"/>
                <w:numId w:val="6"/>
              </w:numPr>
              <w:rPr>
                <w:rFonts w:ascii="Arial" w:hAnsi="Arial" w:cs="Arial"/>
              </w:rPr>
            </w:pPr>
            <w:r w:rsidRPr="00AC058C">
              <w:rPr>
                <w:rFonts w:ascii="Arial" w:hAnsi="Arial" w:cs="Arial"/>
              </w:rPr>
              <w:t>Online promotion of apprenticeships for new recruits took place during ‘Learn at Work Week’ 16</w:t>
            </w:r>
            <w:r w:rsidRPr="00AC058C">
              <w:rPr>
                <w:rFonts w:ascii="Arial" w:hAnsi="Arial" w:cs="Arial"/>
                <w:vertAlign w:val="superscript"/>
              </w:rPr>
              <w:t>th</w:t>
            </w:r>
            <w:r w:rsidRPr="00AC058C">
              <w:rPr>
                <w:rFonts w:ascii="Arial" w:hAnsi="Arial" w:cs="Arial"/>
              </w:rPr>
              <w:t xml:space="preserve"> – 20th May 2022.</w:t>
            </w:r>
          </w:p>
          <w:p w:rsidR="00765FD1" w:rsidRPr="00AC058C" w:rsidRDefault="00C93004" w:rsidP="002812D7">
            <w:pPr>
              <w:pStyle w:val="ListParagraph"/>
              <w:numPr>
                <w:ilvl w:val="0"/>
                <w:numId w:val="6"/>
              </w:numPr>
              <w:rPr>
                <w:rFonts w:ascii="Arial" w:hAnsi="Arial" w:cs="Arial"/>
              </w:rPr>
            </w:pPr>
            <w:r w:rsidRPr="00AC058C">
              <w:rPr>
                <w:rFonts w:ascii="Arial" w:hAnsi="Arial" w:cs="Arial"/>
              </w:rPr>
              <w:t xml:space="preserve">Career Profiles meetings have been started, to develop a network with managers and </w:t>
            </w:r>
            <w:r w:rsidR="00200469">
              <w:rPr>
                <w:rFonts w:ascii="Arial" w:hAnsi="Arial" w:cs="Arial"/>
              </w:rPr>
              <w:t xml:space="preserve">to </w:t>
            </w:r>
            <w:r w:rsidRPr="00AC058C">
              <w:rPr>
                <w:rFonts w:ascii="Arial" w:hAnsi="Arial" w:cs="Arial"/>
              </w:rPr>
              <w:t>understand careers on offer</w:t>
            </w:r>
            <w:r w:rsidR="00200469">
              <w:rPr>
                <w:rFonts w:ascii="Arial" w:hAnsi="Arial" w:cs="Arial"/>
              </w:rPr>
              <w:t xml:space="preserve"> within the NHS</w:t>
            </w:r>
            <w:r w:rsidRPr="00AC058C">
              <w:rPr>
                <w:rFonts w:ascii="Arial" w:hAnsi="Arial" w:cs="Arial"/>
              </w:rPr>
              <w:t xml:space="preserve">. </w:t>
            </w:r>
          </w:p>
          <w:p w:rsidR="00B175B3" w:rsidRDefault="00B175B3" w:rsidP="00B175B3">
            <w:pPr>
              <w:rPr>
                <w:rFonts w:ascii="Arial" w:hAnsi="Arial" w:cs="Arial"/>
                <w:b/>
              </w:rPr>
            </w:pPr>
          </w:p>
          <w:p w:rsidR="00EE1B22" w:rsidRPr="00B175B3" w:rsidRDefault="00EE1B22" w:rsidP="00B175B3">
            <w:pPr>
              <w:rPr>
                <w:rFonts w:ascii="Arial" w:hAnsi="Arial" w:cs="Arial"/>
              </w:rPr>
            </w:pPr>
            <w:r w:rsidRPr="00B175B3">
              <w:rPr>
                <w:rFonts w:ascii="Arial" w:hAnsi="Arial" w:cs="Arial"/>
                <w:b/>
              </w:rPr>
              <w:t>Engagement:</w:t>
            </w:r>
            <w:r w:rsidR="00542AB6" w:rsidRPr="00B175B3">
              <w:rPr>
                <w:rFonts w:ascii="Arial" w:hAnsi="Arial" w:cs="Arial"/>
                <w:b/>
              </w:rPr>
              <w:br/>
            </w:r>
          </w:p>
          <w:p w:rsidR="00765FD1" w:rsidRPr="002812D7" w:rsidRDefault="00C93004" w:rsidP="002812D7">
            <w:pPr>
              <w:pStyle w:val="ListParagraph"/>
              <w:numPr>
                <w:ilvl w:val="0"/>
                <w:numId w:val="6"/>
              </w:numPr>
              <w:rPr>
                <w:rFonts w:ascii="Arial" w:hAnsi="Arial" w:cs="Arial"/>
              </w:rPr>
            </w:pPr>
            <w:r w:rsidRPr="002812D7">
              <w:rPr>
                <w:rFonts w:ascii="Arial" w:hAnsi="Arial" w:cs="Arial"/>
              </w:rPr>
              <w:t>Preparations for the Staff Recognition Awards, including arranging Choir/ Master of Ceremonies, confirming attendance, nominators videos</w:t>
            </w:r>
            <w:r w:rsidR="00200469">
              <w:rPr>
                <w:rFonts w:ascii="Arial" w:hAnsi="Arial" w:cs="Arial"/>
              </w:rPr>
              <w:t xml:space="preserve"> are ongoing.</w:t>
            </w:r>
          </w:p>
          <w:p w:rsidR="00765FD1" w:rsidRPr="002812D7" w:rsidRDefault="00C93004" w:rsidP="002812D7">
            <w:pPr>
              <w:pStyle w:val="ListParagraph"/>
              <w:numPr>
                <w:ilvl w:val="0"/>
                <w:numId w:val="6"/>
              </w:numPr>
              <w:rPr>
                <w:rFonts w:ascii="Arial" w:hAnsi="Arial" w:cs="Arial"/>
              </w:rPr>
            </w:pPr>
            <w:r w:rsidRPr="002812D7">
              <w:rPr>
                <w:rFonts w:ascii="Arial" w:hAnsi="Arial" w:cs="Arial"/>
              </w:rPr>
              <w:t>Winning temp – information governance approval finalised, training and awareness sessions planned for mid/ end June with launch end June 2022</w:t>
            </w:r>
            <w:r w:rsidR="00200469">
              <w:rPr>
                <w:rFonts w:ascii="Arial" w:hAnsi="Arial" w:cs="Arial"/>
              </w:rPr>
              <w:t>.</w:t>
            </w:r>
          </w:p>
          <w:p w:rsidR="00765FD1" w:rsidRPr="002812D7" w:rsidRDefault="00C93004" w:rsidP="002812D7">
            <w:pPr>
              <w:pStyle w:val="ListParagraph"/>
              <w:numPr>
                <w:ilvl w:val="0"/>
                <w:numId w:val="6"/>
              </w:numPr>
              <w:rPr>
                <w:rFonts w:ascii="Arial" w:hAnsi="Arial" w:cs="Arial"/>
              </w:rPr>
            </w:pPr>
            <w:r w:rsidRPr="002812D7">
              <w:rPr>
                <w:rFonts w:ascii="Arial" w:hAnsi="Arial" w:cs="Arial"/>
              </w:rPr>
              <w:t>Schwartz Round</w:t>
            </w:r>
            <w:r w:rsidR="00200469">
              <w:rPr>
                <w:rFonts w:ascii="Arial" w:hAnsi="Arial" w:cs="Arial"/>
              </w:rPr>
              <w:t xml:space="preserve"> - </w:t>
            </w:r>
            <w:r w:rsidR="00200469" w:rsidRPr="002812D7">
              <w:rPr>
                <w:rFonts w:ascii="Arial" w:hAnsi="Arial" w:cs="Arial"/>
              </w:rPr>
              <w:t>meetings</w:t>
            </w:r>
            <w:r w:rsidRPr="002812D7">
              <w:rPr>
                <w:rFonts w:ascii="Arial" w:hAnsi="Arial" w:cs="Arial"/>
              </w:rPr>
              <w:t xml:space="preserve"> with interested areas held to share roles and responsibilities</w:t>
            </w:r>
            <w:r w:rsidR="00200469">
              <w:rPr>
                <w:rFonts w:ascii="Arial" w:hAnsi="Arial" w:cs="Arial"/>
              </w:rPr>
              <w:t>.</w:t>
            </w:r>
          </w:p>
          <w:p w:rsidR="00B175B3" w:rsidRDefault="00C93004" w:rsidP="002812D7">
            <w:pPr>
              <w:pStyle w:val="ListParagraph"/>
              <w:numPr>
                <w:ilvl w:val="0"/>
                <w:numId w:val="6"/>
              </w:numPr>
              <w:rPr>
                <w:rFonts w:ascii="Arial" w:hAnsi="Arial" w:cs="Arial"/>
              </w:rPr>
            </w:pPr>
            <w:r w:rsidRPr="002812D7">
              <w:rPr>
                <w:rFonts w:ascii="Arial" w:hAnsi="Arial" w:cs="Arial"/>
              </w:rPr>
              <w:t xml:space="preserve">Increased requests </w:t>
            </w:r>
            <w:r w:rsidR="00200469">
              <w:rPr>
                <w:rFonts w:ascii="Arial" w:hAnsi="Arial" w:cs="Arial"/>
              </w:rPr>
              <w:t>received for</w:t>
            </w:r>
            <w:r w:rsidRPr="002812D7">
              <w:rPr>
                <w:rFonts w:ascii="Arial" w:hAnsi="Arial" w:cs="Arial"/>
              </w:rPr>
              <w:t xml:space="preserve"> Team Development; Cultural Survey Work</w:t>
            </w:r>
            <w:r w:rsidR="00B175B3">
              <w:rPr>
                <w:rFonts w:ascii="Arial" w:hAnsi="Arial" w:cs="Arial"/>
              </w:rPr>
              <w:t>, etc.</w:t>
            </w:r>
          </w:p>
          <w:p w:rsidR="00765FD1" w:rsidRPr="002812D7" w:rsidRDefault="00C93004" w:rsidP="002812D7">
            <w:pPr>
              <w:pStyle w:val="ListParagraph"/>
              <w:numPr>
                <w:ilvl w:val="0"/>
                <w:numId w:val="6"/>
              </w:numPr>
              <w:rPr>
                <w:rFonts w:ascii="Arial" w:hAnsi="Arial" w:cs="Arial"/>
              </w:rPr>
            </w:pPr>
            <w:r w:rsidRPr="002812D7">
              <w:rPr>
                <w:rFonts w:ascii="Arial" w:hAnsi="Arial" w:cs="Arial"/>
              </w:rPr>
              <w:t xml:space="preserve">Support </w:t>
            </w:r>
            <w:r w:rsidR="00B175B3">
              <w:rPr>
                <w:rFonts w:ascii="Arial" w:hAnsi="Arial" w:cs="Arial"/>
              </w:rPr>
              <w:t xml:space="preserve">continues </w:t>
            </w:r>
            <w:r w:rsidRPr="002812D7">
              <w:rPr>
                <w:rFonts w:ascii="Arial" w:hAnsi="Arial" w:cs="Arial"/>
              </w:rPr>
              <w:t xml:space="preserve">with </w:t>
            </w:r>
            <w:r w:rsidR="00B175B3">
              <w:rPr>
                <w:rFonts w:ascii="Arial" w:hAnsi="Arial" w:cs="Arial"/>
              </w:rPr>
              <w:t xml:space="preserve">the </w:t>
            </w:r>
            <w:r w:rsidRPr="002812D7">
              <w:rPr>
                <w:rFonts w:ascii="Arial" w:hAnsi="Arial" w:cs="Arial"/>
              </w:rPr>
              <w:t>MES follow-up engagement</w:t>
            </w:r>
          </w:p>
          <w:p w:rsidR="00765FD1" w:rsidRPr="002812D7" w:rsidRDefault="00C93004" w:rsidP="002812D7">
            <w:pPr>
              <w:pStyle w:val="ListParagraph"/>
              <w:numPr>
                <w:ilvl w:val="0"/>
                <w:numId w:val="6"/>
              </w:numPr>
              <w:rPr>
                <w:rFonts w:ascii="Arial" w:hAnsi="Arial" w:cs="Arial"/>
              </w:rPr>
            </w:pPr>
            <w:r w:rsidRPr="002812D7">
              <w:rPr>
                <w:rFonts w:ascii="Arial" w:hAnsi="Arial" w:cs="Arial"/>
              </w:rPr>
              <w:t xml:space="preserve">OD Support conversations starting </w:t>
            </w:r>
            <w:r w:rsidR="00B175B3">
              <w:rPr>
                <w:rFonts w:ascii="Arial" w:hAnsi="Arial" w:cs="Arial"/>
              </w:rPr>
              <w:t>linked to the</w:t>
            </w:r>
            <w:r w:rsidRPr="002812D7">
              <w:rPr>
                <w:rFonts w:ascii="Arial" w:hAnsi="Arial" w:cs="Arial"/>
              </w:rPr>
              <w:t xml:space="preserve"> strategic programmes</w:t>
            </w:r>
            <w:r w:rsidR="00B175B3">
              <w:rPr>
                <w:rFonts w:ascii="Arial" w:hAnsi="Arial" w:cs="Arial"/>
              </w:rPr>
              <w:t>.</w:t>
            </w:r>
          </w:p>
          <w:p w:rsidR="00B175B3" w:rsidRDefault="00B175B3" w:rsidP="00B175B3">
            <w:pPr>
              <w:rPr>
                <w:rFonts w:ascii="Arial" w:hAnsi="Arial" w:cs="Arial"/>
                <w:b/>
              </w:rPr>
            </w:pPr>
          </w:p>
          <w:p w:rsidR="00EE1B22" w:rsidRPr="00B175B3" w:rsidRDefault="00EE1B22" w:rsidP="00B175B3">
            <w:pPr>
              <w:rPr>
                <w:rFonts w:ascii="Arial" w:hAnsi="Arial" w:cs="Arial"/>
              </w:rPr>
            </w:pPr>
            <w:r w:rsidRPr="00B175B3">
              <w:rPr>
                <w:rFonts w:ascii="Arial" w:hAnsi="Arial" w:cs="Arial"/>
                <w:b/>
              </w:rPr>
              <w:t>Health &amp; Wellbeing</w:t>
            </w:r>
            <w:r w:rsidRPr="00B175B3">
              <w:rPr>
                <w:rFonts w:ascii="Arial" w:hAnsi="Arial" w:cs="Arial"/>
              </w:rPr>
              <w:br/>
            </w:r>
          </w:p>
          <w:p w:rsidR="002812D7" w:rsidRDefault="002812D7" w:rsidP="002812D7">
            <w:pPr>
              <w:pStyle w:val="ListParagraph"/>
              <w:numPr>
                <w:ilvl w:val="0"/>
                <w:numId w:val="6"/>
              </w:numPr>
              <w:rPr>
                <w:rFonts w:ascii="Arial" w:hAnsi="Arial" w:cs="Arial"/>
              </w:rPr>
            </w:pPr>
            <w:r w:rsidRPr="002812D7">
              <w:rPr>
                <w:rFonts w:ascii="Arial" w:hAnsi="Arial" w:cs="Arial"/>
              </w:rPr>
              <w:t xml:space="preserve">Wellbeing survey distributed to </w:t>
            </w:r>
            <w:r w:rsidR="00B175B3">
              <w:rPr>
                <w:rFonts w:ascii="Arial" w:hAnsi="Arial" w:cs="Arial"/>
              </w:rPr>
              <w:t>Medical teams, the</w:t>
            </w:r>
            <w:r w:rsidRPr="002812D7">
              <w:rPr>
                <w:rFonts w:ascii="Arial" w:hAnsi="Arial" w:cs="Arial"/>
              </w:rPr>
              <w:t xml:space="preserve"> closing date</w:t>
            </w:r>
            <w:r w:rsidR="00B175B3">
              <w:rPr>
                <w:rFonts w:ascii="Arial" w:hAnsi="Arial" w:cs="Arial"/>
              </w:rPr>
              <w:t xml:space="preserve"> is</w:t>
            </w:r>
            <w:r w:rsidRPr="002812D7">
              <w:rPr>
                <w:rFonts w:ascii="Arial" w:hAnsi="Arial" w:cs="Arial"/>
              </w:rPr>
              <w:t xml:space="preserve"> 31</w:t>
            </w:r>
            <w:r w:rsidRPr="002812D7">
              <w:rPr>
                <w:rFonts w:ascii="Arial" w:hAnsi="Arial" w:cs="Arial"/>
                <w:vertAlign w:val="superscript"/>
              </w:rPr>
              <w:t>st</w:t>
            </w:r>
            <w:r w:rsidRPr="002812D7">
              <w:rPr>
                <w:rFonts w:ascii="Arial" w:hAnsi="Arial" w:cs="Arial"/>
              </w:rPr>
              <w:t xml:space="preserve"> July 2022</w:t>
            </w:r>
            <w:r w:rsidR="00B175B3">
              <w:rPr>
                <w:rFonts w:ascii="Arial" w:hAnsi="Arial" w:cs="Arial"/>
              </w:rPr>
              <w:t>.</w:t>
            </w:r>
          </w:p>
          <w:p w:rsidR="002812D7" w:rsidRPr="002812D7" w:rsidRDefault="002812D7" w:rsidP="002812D7">
            <w:pPr>
              <w:pStyle w:val="ListParagraph"/>
              <w:numPr>
                <w:ilvl w:val="0"/>
                <w:numId w:val="6"/>
              </w:numPr>
              <w:rPr>
                <w:rFonts w:ascii="Arial" w:hAnsi="Arial" w:cs="Arial"/>
              </w:rPr>
            </w:pPr>
            <w:r w:rsidRPr="002812D7">
              <w:rPr>
                <w:rFonts w:ascii="Arial" w:hAnsi="Arial" w:cs="Arial"/>
              </w:rPr>
              <w:t>30 Staff room refurbishments progressing with Estates colleagues</w:t>
            </w:r>
            <w:r w:rsidR="00B175B3">
              <w:rPr>
                <w:rFonts w:ascii="Arial" w:hAnsi="Arial" w:cs="Arial"/>
              </w:rPr>
              <w:t>.</w:t>
            </w:r>
          </w:p>
          <w:p w:rsidR="002812D7" w:rsidRPr="002812D7" w:rsidRDefault="002812D7" w:rsidP="002812D7">
            <w:pPr>
              <w:pStyle w:val="ListParagraph"/>
              <w:numPr>
                <w:ilvl w:val="0"/>
                <w:numId w:val="6"/>
              </w:numPr>
              <w:rPr>
                <w:rFonts w:asciiTheme="minorHAnsi" w:hAnsiTheme="minorHAnsi" w:cstheme="minorHAnsi"/>
                <w:b/>
              </w:rPr>
            </w:pPr>
            <w:r w:rsidRPr="002812D7">
              <w:rPr>
                <w:rFonts w:asciiTheme="minorHAnsi" w:hAnsiTheme="minorHAnsi" w:cstheme="minorHAnsi"/>
              </w:rPr>
              <w:t xml:space="preserve">Inner Wellness </w:t>
            </w:r>
            <w:r w:rsidR="00C77F36" w:rsidRPr="00C77F36">
              <w:rPr>
                <w:rFonts w:asciiTheme="minorHAnsi" w:hAnsiTheme="minorHAnsi" w:cstheme="minorHAnsi"/>
              </w:rPr>
              <w:t>webinars for all staff</w:t>
            </w:r>
            <w:r w:rsidR="00C77F36">
              <w:rPr>
                <w:rFonts w:ascii="Calibri" w:hAnsi="Calibri" w:cs="Calibri"/>
              </w:rPr>
              <w:t xml:space="preserve"> </w:t>
            </w:r>
            <w:r w:rsidRPr="002812D7">
              <w:rPr>
                <w:rFonts w:asciiTheme="minorHAnsi" w:hAnsiTheme="minorHAnsi" w:cstheme="minorHAnsi"/>
              </w:rPr>
              <w:t>arranged for July, August and September.</w:t>
            </w:r>
          </w:p>
          <w:p w:rsidR="002812D7" w:rsidRPr="002812D7" w:rsidRDefault="002812D7" w:rsidP="002812D7">
            <w:pPr>
              <w:pStyle w:val="ListParagraph"/>
              <w:numPr>
                <w:ilvl w:val="0"/>
                <w:numId w:val="6"/>
              </w:numPr>
              <w:rPr>
                <w:rFonts w:asciiTheme="minorHAnsi" w:hAnsiTheme="minorHAnsi" w:cstheme="minorHAnsi"/>
                <w:b/>
              </w:rPr>
            </w:pPr>
            <w:r w:rsidRPr="002812D7">
              <w:rPr>
                <w:rFonts w:asciiTheme="minorHAnsi" w:hAnsiTheme="minorHAnsi" w:cstheme="minorHAnsi"/>
              </w:rPr>
              <w:t>Wellbeing retreats starting 1</w:t>
            </w:r>
            <w:r w:rsidRPr="002812D7">
              <w:rPr>
                <w:rFonts w:asciiTheme="minorHAnsi" w:hAnsiTheme="minorHAnsi" w:cstheme="minorHAnsi"/>
                <w:vertAlign w:val="superscript"/>
              </w:rPr>
              <w:t>st</w:t>
            </w:r>
            <w:r w:rsidRPr="002812D7">
              <w:rPr>
                <w:rFonts w:asciiTheme="minorHAnsi" w:hAnsiTheme="minorHAnsi" w:cstheme="minorHAnsi"/>
              </w:rPr>
              <w:t xml:space="preserve"> July </w:t>
            </w:r>
            <w:r w:rsidR="00C77F36" w:rsidRPr="002812D7">
              <w:rPr>
                <w:rFonts w:asciiTheme="minorHAnsi" w:hAnsiTheme="minorHAnsi" w:cstheme="minorHAnsi"/>
              </w:rPr>
              <w:t>2022</w:t>
            </w:r>
            <w:r w:rsidR="00C77F36">
              <w:rPr>
                <w:rFonts w:asciiTheme="minorHAnsi" w:hAnsiTheme="minorHAnsi" w:cstheme="minorHAnsi"/>
              </w:rPr>
              <w:t xml:space="preserve"> </w:t>
            </w:r>
            <w:r w:rsidR="00C77F36">
              <w:rPr>
                <w:rFonts w:ascii="Calibri" w:hAnsi="Calibri" w:cs="Calibri"/>
              </w:rPr>
              <w:t>initially</w:t>
            </w:r>
            <w:r w:rsidR="00C77F36" w:rsidRPr="00C77F36">
              <w:rPr>
                <w:rFonts w:asciiTheme="minorHAnsi" w:hAnsiTheme="minorHAnsi" w:cstheme="minorHAnsi"/>
              </w:rPr>
              <w:t xml:space="preserve"> targeted at Medical Workforce</w:t>
            </w:r>
            <w:r w:rsidRPr="00C77F36">
              <w:rPr>
                <w:rFonts w:asciiTheme="minorHAnsi" w:hAnsiTheme="minorHAnsi" w:cstheme="minorHAnsi"/>
              </w:rPr>
              <w:t>.</w:t>
            </w:r>
          </w:p>
          <w:p w:rsidR="002812D7" w:rsidRPr="002812D7" w:rsidRDefault="002812D7" w:rsidP="002812D7">
            <w:pPr>
              <w:pStyle w:val="ListParagraph"/>
              <w:numPr>
                <w:ilvl w:val="0"/>
                <w:numId w:val="6"/>
              </w:numPr>
              <w:rPr>
                <w:rFonts w:asciiTheme="minorHAnsi" w:hAnsiTheme="minorHAnsi" w:cstheme="minorHAnsi"/>
                <w:b/>
              </w:rPr>
            </w:pPr>
            <w:r w:rsidRPr="002812D7">
              <w:rPr>
                <w:rFonts w:asciiTheme="minorHAnsi" w:hAnsiTheme="minorHAnsi" w:cstheme="minorHAnsi"/>
              </w:rPr>
              <w:t xml:space="preserve">People Services Team have been providing specialist advice and support to managers and staff on matters relating to managing attendance.  They have been collaborating </w:t>
            </w:r>
            <w:r w:rsidRPr="00C77F36">
              <w:rPr>
                <w:rFonts w:asciiTheme="minorHAnsi" w:hAnsiTheme="minorHAnsi" w:cstheme="minorHAnsi"/>
              </w:rPr>
              <w:t xml:space="preserve">with </w:t>
            </w:r>
            <w:r w:rsidR="00C77F36" w:rsidRPr="00C77F36">
              <w:rPr>
                <w:rFonts w:asciiTheme="minorHAnsi" w:hAnsiTheme="minorHAnsi" w:cstheme="minorHAnsi"/>
              </w:rPr>
              <w:t>the People Health and Wellbeing Service</w:t>
            </w:r>
            <w:r w:rsidR="00C77F36" w:rsidRPr="00714C2A">
              <w:rPr>
                <w:rFonts w:ascii="Calibri" w:hAnsi="Calibri" w:cs="Calibri"/>
              </w:rPr>
              <w:t xml:space="preserve"> </w:t>
            </w:r>
            <w:r w:rsidRPr="002812D7">
              <w:rPr>
                <w:rFonts w:asciiTheme="minorHAnsi" w:hAnsiTheme="minorHAnsi" w:cstheme="minorHAnsi"/>
              </w:rPr>
              <w:t>to ensure our staff are supported in the most appropriate way.</w:t>
            </w:r>
            <w:r w:rsidR="00B175B3">
              <w:rPr>
                <w:rFonts w:asciiTheme="minorHAnsi" w:hAnsiTheme="minorHAnsi" w:cstheme="minorHAnsi"/>
              </w:rPr>
              <w:t xml:space="preserve">  Update below.</w:t>
            </w:r>
          </w:p>
          <w:p w:rsidR="002812D7" w:rsidRPr="00B175B3" w:rsidRDefault="002812D7" w:rsidP="00B175B3">
            <w:pPr>
              <w:rPr>
                <w:rFonts w:ascii="Arial" w:eastAsia="Times New Roman" w:hAnsi="Arial" w:cs="Arial"/>
              </w:rPr>
            </w:pPr>
          </w:p>
          <w:p w:rsidR="00EE1B22" w:rsidRPr="002F71AA" w:rsidRDefault="00EE1B22" w:rsidP="002F71AA">
            <w:pPr>
              <w:rPr>
                <w:rFonts w:ascii="Arial" w:hAnsi="Arial" w:cs="Arial"/>
                <w:b/>
              </w:rPr>
            </w:pPr>
            <w:r w:rsidRPr="00267DAB">
              <w:rPr>
                <w:rFonts w:ascii="Arial" w:hAnsi="Arial" w:cs="Arial"/>
                <w:b/>
              </w:rPr>
              <w:t>Leadership and Management Development</w:t>
            </w:r>
          </w:p>
          <w:p w:rsidR="00EE1B22" w:rsidRPr="002F71AA" w:rsidRDefault="00EE1B22" w:rsidP="00EE1B22">
            <w:pPr>
              <w:rPr>
                <w:rFonts w:ascii="Arial" w:eastAsia="Times New Roman" w:hAnsi="Arial" w:cs="Arial"/>
                <w:b/>
              </w:rPr>
            </w:pPr>
          </w:p>
          <w:p w:rsidR="00765FD1" w:rsidRPr="00445A30" w:rsidRDefault="00C93004" w:rsidP="00445A30">
            <w:pPr>
              <w:pStyle w:val="ListParagraph"/>
              <w:numPr>
                <w:ilvl w:val="0"/>
                <w:numId w:val="6"/>
              </w:numPr>
              <w:rPr>
                <w:rFonts w:ascii="Arial" w:hAnsi="Arial" w:cs="Arial"/>
              </w:rPr>
            </w:pPr>
            <w:r w:rsidRPr="00445A30">
              <w:rPr>
                <w:rFonts w:ascii="Arial" w:hAnsi="Arial" w:cs="Arial"/>
              </w:rPr>
              <w:t>Acceler8 Cohort 1; Module 4 completed at 4PI with support from Executive Director of Planning and Performance. Positive feedback</w:t>
            </w:r>
            <w:r w:rsidR="00B175B3">
              <w:rPr>
                <w:rFonts w:ascii="Arial" w:hAnsi="Arial" w:cs="Arial"/>
              </w:rPr>
              <w:t xml:space="preserve"> received</w:t>
            </w:r>
            <w:r w:rsidRPr="00445A30">
              <w:rPr>
                <w:rFonts w:ascii="Arial" w:hAnsi="Arial" w:cs="Arial"/>
              </w:rPr>
              <w:t xml:space="preserve"> from participants.</w:t>
            </w:r>
          </w:p>
          <w:p w:rsidR="00765FD1" w:rsidRPr="00445A30" w:rsidRDefault="00C93004" w:rsidP="00445A30">
            <w:pPr>
              <w:pStyle w:val="ListParagraph"/>
              <w:numPr>
                <w:ilvl w:val="0"/>
                <w:numId w:val="6"/>
              </w:numPr>
              <w:rPr>
                <w:rFonts w:ascii="Arial" w:hAnsi="Arial" w:cs="Arial"/>
              </w:rPr>
            </w:pPr>
            <w:r w:rsidRPr="00445A30">
              <w:rPr>
                <w:rFonts w:ascii="Arial" w:hAnsi="Arial" w:cs="Arial"/>
              </w:rPr>
              <w:t>Collabor8 programme is now in development, including engagement with interested individuals who did not get onto Acceler8. Programme will be launched in September 2022.</w:t>
            </w:r>
          </w:p>
          <w:p w:rsidR="00765FD1" w:rsidRPr="00445A30" w:rsidRDefault="00C93004" w:rsidP="00445A30">
            <w:pPr>
              <w:pStyle w:val="ListParagraph"/>
              <w:numPr>
                <w:ilvl w:val="0"/>
                <w:numId w:val="6"/>
              </w:numPr>
              <w:rPr>
                <w:rFonts w:ascii="Arial" w:hAnsi="Arial" w:cs="Arial"/>
              </w:rPr>
            </w:pPr>
            <w:r w:rsidRPr="00445A30">
              <w:rPr>
                <w:rFonts w:ascii="Arial" w:hAnsi="Arial" w:cs="Arial"/>
              </w:rPr>
              <w:t>VBA training continuing, focused and targeted support being offered to areas/ managers requiring VBA to e</w:t>
            </w:r>
            <w:r w:rsidR="00B175B3">
              <w:rPr>
                <w:rFonts w:ascii="Arial" w:hAnsi="Arial" w:cs="Arial"/>
              </w:rPr>
              <w:t>nsure</w:t>
            </w:r>
            <w:r w:rsidRPr="00445A30">
              <w:rPr>
                <w:rFonts w:ascii="Arial" w:hAnsi="Arial" w:cs="Arial"/>
              </w:rPr>
              <w:t xml:space="preserve"> pay progression </w:t>
            </w:r>
            <w:r w:rsidR="00B175B3">
              <w:rPr>
                <w:rFonts w:ascii="Arial" w:hAnsi="Arial" w:cs="Arial"/>
              </w:rPr>
              <w:t>is</w:t>
            </w:r>
            <w:r w:rsidRPr="00445A30">
              <w:rPr>
                <w:rFonts w:ascii="Arial" w:hAnsi="Arial" w:cs="Arial"/>
              </w:rPr>
              <w:t xml:space="preserve"> completed effectively.</w:t>
            </w:r>
          </w:p>
          <w:p w:rsidR="00765FD1" w:rsidRPr="00445A30" w:rsidRDefault="00C93004" w:rsidP="00445A30">
            <w:pPr>
              <w:pStyle w:val="ListParagraph"/>
              <w:numPr>
                <w:ilvl w:val="0"/>
                <w:numId w:val="6"/>
              </w:numPr>
              <w:rPr>
                <w:rFonts w:ascii="Arial" w:hAnsi="Arial" w:cs="Arial"/>
              </w:rPr>
            </w:pPr>
            <w:r w:rsidRPr="00445A30">
              <w:rPr>
                <w:rFonts w:ascii="Arial" w:hAnsi="Arial" w:cs="Arial"/>
              </w:rPr>
              <w:t>Coaching supervisors identified, training provision in development.</w:t>
            </w:r>
          </w:p>
          <w:p w:rsidR="002F71AA" w:rsidRPr="009102F4" w:rsidRDefault="002F71AA" w:rsidP="002F71AA">
            <w:pPr>
              <w:ind w:left="1440"/>
              <w:rPr>
                <w:rFonts w:ascii="Arial" w:eastAsia="Times New Roman" w:hAnsi="Arial" w:cs="Arial"/>
                <w:lang w:val="en-GB" w:eastAsia="en-GB"/>
              </w:rPr>
            </w:pPr>
          </w:p>
          <w:p w:rsidR="00B175B3" w:rsidRPr="0079755B" w:rsidRDefault="00B175B3" w:rsidP="00B175B3">
            <w:pPr>
              <w:rPr>
                <w:rFonts w:ascii="Arial" w:eastAsia="Times New Roman" w:hAnsi="Arial" w:cs="Arial"/>
              </w:rPr>
            </w:pPr>
            <w:r w:rsidRPr="0079755B">
              <w:rPr>
                <w:rFonts w:ascii="Arial" w:eastAsia="Times New Roman" w:hAnsi="Arial" w:cs="Arial"/>
                <w:b/>
              </w:rPr>
              <w:t>Workforce Systems</w:t>
            </w:r>
            <w:r w:rsidRPr="0079755B">
              <w:rPr>
                <w:rFonts w:ascii="Arial" w:eastAsia="Times New Roman" w:hAnsi="Arial" w:cs="Arial"/>
              </w:rPr>
              <w:t xml:space="preserve"> </w:t>
            </w:r>
            <w:r w:rsidRPr="00FD5269">
              <w:rPr>
                <w:rFonts w:ascii="Arial" w:eastAsia="Times New Roman" w:hAnsi="Arial" w:cs="Arial"/>
                <w:b/>
              </w:rPr>
              <w:t>and People Analytics</w:t>
            </w:r>
          </w:p>
          <w:p w:rsidR="00B175B3" w:rsidRPr="0079755B" w:rsidRDefault="00B175B3" w:rsidP="00B175B3">
            <w:pPr>
              <w:rPr>
                <w:rFonts w:ascii="Arial" w:eastAsia="Times New Roman" w:hAnsi="Arial" w:cs="Arial"/>
              </w:rPr>
            </w:pPr>
          </w:p>
          <w:p w:rsidR="00B175B3" w:rsidRPr="00FD5269" w:rsidRDefault="00B175B3" w:rsidP="00B175B3">
            <w:pPr>
              <w:pStyle w:val="ListParagraph"/>
              <w:numPr>
                <w:ilvl w:val="0"/>
                <w:numId w:val="21"/>
              </w:numPr>
              <w:rPr>
                <w:rFonts w:asciiTheme="minorHAnsi" w:hAnsiTheme="minorHAnsi" w:cstheme="minorHAnsi"/>
              </w:rPr>
            </w:pPr>
            <w:r w:rsidRPr="00FD5269">
              <w:rPr>
                <w:rFonts w:asciiTheme="minorHAnsi" w:hAnsiTheme="minorHAnsi" w:cstheme="minorHAnsi"/>
              </w:rPr>
              <w:t>The new e-rostering system (HealthRoster) has now been implemented in 50 ward areas.  Both the new system and roster principles are being well received.</w:t>
            </w:r>
          </w:p>
          <w:p w:rsidR="00B175B3" w:rsidRPr="00FD5269" w:rsidRDefault="00B175B3" w:rsidP="00B175B3">
            <w:pPr>
              <w:pStyle w:val="ListParagraph"/>
              <w:numPr>
                <w:ilvl w:val="0"/>
                <w:numId w:val="21"/>
              </w:numPr>
              <w:rPr>
                <w:rFonts w:asciiTheme="minorHAnsi" w:hAnsiTheme="minorHAnsi" w:cstheme="minorHAnsi"/>
              </w:rPr>
            </w:pPr>
            <w:r w:rsidRPr="00FD5269">
              <w:rPr>
                <w:rFonts w:asciiTheme="minorHAnsi" w:hAnsiTheme="minorHAnsi" w:cstheme="minorHAnsi"/>
              </w:rPr>
              <w:t>Job Planning compliance is 83%, focus now is on sign off and ensuring that job plans are reviewed on an annual basis.</w:t>
            </w:r>
          </w:p>
          <w:p w:rsidR="00B175B3" w:rsidRPr="00FD5269" w:rsidRDefault="00B175B3" w:rsidP="00B175B3">
            <w:pPr>
              <w:pStyle w:val="ListParagraph"/>
              <w:numPr>
                <w:ilvl w:val="0"/>
                <w:numId w:val="21"/>
              </w:numPr>
              <w:rPr>
                <w:rFonts w:asciiTheme="minorHAnsi" w:hAnsiTheme="minorHAnsi" w:cstheme="minorHAnsi"/>
              </w:rPr>
            </w:pPr>
            <w:r w:rsidRPr="00FD5269">
              <w:rPr>
                <w:rFonts w:asciiTheme="minorHAnsi" w:hAnsiTheme="minorHAnsi" w:cstheme="minorHAnsi"/>
              </w:rPr>
              <w:t>Nurse establishments have been agreed and are being updated in ESR to ensure that our workforce data is accurate.</w:t>
            </w:r>
          </w:p>
          <w:p w:rsidR="00B175B3" w:rsidRPr="00FD5269" w:rsidRDefault="00B175B3" w:rsidP="00B175B3">
            <w:pPr>
              <w:pStyle w:val="ListParagraph"/>
              <w:numPr>
                <w:ilvl w:val="0"/>
                <w:numId w:val="21"/>
              </w:numPr>
              <w:rPr>
                <w:rFonts w:asciiTheme="minorHAnsi" w:hAnsiTheme="minorHAnsi" w:cstheme="minorHAnsi"/>
              </w:rPr>
            </w:pPr>
            <w:r w:rsidRPr="00FD5269">
              <w:rPr>
                <w:rFonts w:asciiTheme="minorHAnsi" w:hAnsiTheme="minorHAnsi" w:cstheme="minorHAnsi"/>
              </w:rPr>
              <w:t>We are engaging with the NWSSP Recruitment and Payroll modernisation programme, with a view to streamlining processes for our managers and staff.</w:t>
            </w:r>
          </w:p>
          <w:p w:rsidR="00B175B3" w:rsidRPr="00FD5269" w:rsidRDefault="00B175B3" w:rsidP="00B175B3">
            <w:pPr>
              <w:pStyle w:val="ListParagraph"/>
              <w:numPr>
                <w:ilvl w:val="0"/>
                <w:numId w:val="21"/>
              </w:numPr>
              <w:rPr>
                <w:rFonts w:asciiTheme="minorHAnsi" w:hAnsiTheme="minorHAnsi" w:cstheme="minorHAnsi"/>
              </w:rPr>
            </w:pPr>
            <w:r>
              <w:rPr>
                <w:rFonts w:asciiTheme="minorHAnsi" w:hAnsiTheme="minorHAnsi" w:cstheme="minorHAnsi"/>
              </w:rPr>
              <w:t>The Workforce Data SharePoint site has been further developed to ensure data is accessible.</w:t>
            </w:r>
          </w:p>
          <w:p w:rsidR="00D31F60" w:rsidRDefault="00D31F60" w:rsidP="00EE1B22">
            <w:pPr>
              <w:rPr>
                <w:rFonts w:ascii="Arial" w:hAnsi="Arial" w:cs="Arial"/>
                <w:b/>
              </w:rPr>
            </w:pPr>
          </w:p>
          <w:p w:rsidR="00B175B3" w:rsidRPr="002F71AA" w:rsidRDefault="00B175B3" w:rsidP="00B175B3">
            <w:pPr>
              <w:rPr>
                <w:rFonts w:ascii="Arial" w:hAnsi="Arial" w:cs="Arial"/>
                <w:b/>
              </w:rPr>
            </w:pPr>
            <w:r w:rsidRPr="002F71AA">
              <w:rPr>
                <w:rFonts w:ascii="Arial" w:hAnsi="Arial" w:cs="Arial"/>
                <w:b/>
              </w:rPr>
              <w:t>Education</w:t>
            </w:r>
            <w:r>
              <w:rPr>
                <w:rFonts w:ascii="Arial" w:hAnsi="Arial" w:cs="Arial"/>
                <w:b/>
              </w:rPr>
              <w:br/>
            </w:r>
          </w:p>
          <w:p w:rsidR="00B175B3" w:rsidRPr="00445A30" w:rsidRDefault="00B175B3" w:rsidP="00B175B3">
            <w:pPr>
              <w:pStyle w:val="ListParagraph"/>
              <w:numPr>
                <w:ilvl w:val="0"/>
                <w:numId w:val="6"/>
              </w:numPr>
              <w:rPr>
                <w:rFonts w:ascii="Arial" w:hAnsi="Arial" w:cs="Arial"/>
              </w:rPr>
            </w:pPr>
            <w:r w:rsidRPr="00445A30">
              <w:rPr>
                <w:rFonts w:ascii="Arial" w:hAnsi="Arial" w:cs="Arial"/>
              </w:rPr>
              <w:t xml:space="preserve">Working group under development to support the progression of the Academy of Support Services.  Key stakeholders currently being identified and include staff side representation.  First meeting set for first week of July. </w:t>
            </w:r>
          </w:p>
          <w:p w:rsidR="00B175B3" w:rsidRPr="00445A30" w:rsidRDefault="00B175B3" w:rsidP="00B175B3">
            <w:pPr>
              <w:pStyle w:val="ListParagraph"/>
              <w:numPr>
                <w:ilvl w:val="0"/>
                <w:numId w:val="6"/>
              </w:numPr>
              <w:rPr>
                <w:rFonts w:ascii="Arial" w:hAnsi="Arial" w:cs="Arial"/>
              </w:rPr>
            </w:pPr>
            <w:r w:rsidRPr="00445A30">
              <w:rPr>
                <w:rFonts w:ascii="Arial" w:hAnsi="Arial" w:cs="Arial"/>
              </w:rPr>
              <w:t xml:space="preserve">289 overseas nurses have now achieved registration. </w:t>
            </w:r>
          </w:p>
          <w:p w:rsidR="00B175B3" w:rsidRPr="00445A30" w:rsidRDefault="00B175B3" w:rsidP="00B175B3">
            <w:pPr>
              <w:pStyle w:val="ListParagraph"/>
              <w:numPr>
                <w:ilvl w:val="0"/>
                <w:numId w:val="6"/>
              </w:numPr>
              <w:rPr>
                <w:rFonts w:ascii="Arial" w:hAnsi="Arial" w:cs="Arial"/>
              </w:rPr>
            </w:pPr>
            <w:r w:rsidRPr="00445A30">
              <w:rPr>
                <w:rFonts w:ascii="Arial" w:hAnsi="Arial" w:cs="Arial"/>
              </w:rPr>
              <w:t xml:space="preserve">Advanced practice funding allocation finalised for clinical education.  Increased access to HEI based community funding achieved. </w:t>
            </w:r>
          </w:p>
          <w:p w:rsidR="00B175B3" w:rsidRPr="00445A30" w:rsidRDefault="00B175B3" w:rsidP="00B175B3">
            <w:pPr>
              <w:pStyle w:val="ListParagraph"/>
              <w:numPr>
                <w:ilvl w:val="0"/>
                <w:numId w:val="6"/>
              </w:numPr>
              <w:rPr>
                <w:rFonts w:ascii="Arial" w:hAnsi="Arial" w:cs="Arial"/>
              </w:rPr>
            </w:pPr>
            <w:r w:rsidRPr="00445A30">
              <w:rPr>
                <w:rFonts w:ascii="Arial" w:hAnsi="Arial" w:cs="Arial"/>
              </w:rPr>
              <w:t xml:space="preserve">Flexible part-time undergraduate programmes are now available for Physiotherapy and Occupational therapy and HEIW funding has been provided to support one member of C&amp;V staff to complete each programme.  Programmes commence in Sept 2022 and staff have been identified to complete. </w:t>
            </w:r>
          </w:p>
          <w:p w:rsidR="00B175B3" w:rsidRPr="00445A30" w:rsidRDefault="00B175B3" w:rsidP="00B175B3">
            <w:pPr>
              <w:pStyle w:val="ListParagraph"/>
              <w:numPr>
                <w:ilvl w:val="0"/>
                <w:numId w:val="6"/>
              </w:numPr>
              <w:rPr>
                <w:rFonts w:ascii="Arial" w:hAnsi="Arial" w:cs="Arial"/>
              </w:rPr>
            </w:pPr>
            <w:r w:rsidRPr="00445A30">
              <w:rPr>
                <w:rFonts w:ascii="Arial" w:hAnsi="Arial" w:cs="Arial"/>
              </w:rPr>
              <w:t>Work has commenced re</w:t>
            </w:r>
            <w:r>
              <w:rPr>
                <w:rFonts w:ascii="Arial" w:hAnsi="Arial" w:cs="Arial"/>
              </w:rPr>
              <w:t>garding</w:t>
            </w:r>
            <w:r w:rsidRPr="00445A30">
              <w:rPr>
                <w:rFonts w:ascii="Arial" w:hAnsi="Arial" w:cs="Arial"/>
              </w:rPr>
              <w:t xml:space="preserve"> development of UHB framework to support HCSW career development and associated career development pathways</w:t>
            </w:r>
            <w:r>
              <w:rPr>
                <w:rFonts w:ascii="Arial" w:hAnsi="Arial" w:cs="Arial"/>
              </w:rPr>
              <w:t>.</w:t>
            </w:r>
            <w:r w:rsidRPr="00445A30">
              <w:rPr>
                <w:rFonts w:ascii="Arial" w:hAnsi="Arial" w:cs="Arial"/>
              </w:rPr>
              <w:t xml:space="preserve"> </w:t>
            </w:r>
          </w:p>
          <w:p w:rsidR="00B175B3" w:rsidRPr="00445A30" w:rsidRDefault="00B175B3" w:rsidP="00B175B3">
            <w:pPr>
              <w:pStyle w:val="ListParagraph"/>
              <w:numPr>
                <w:ilvl w:val="0"/>
                <w:numId w:val="6"/>
              </w:numPr>
              <w:rPr>
                <w:rFonts w:ascii="Arial" w:hAnsi="Arial" w:cs="Arial"/>
              </w:rPr>
            </w:pPr>
            <w:r w:rsidRPr="00445A30">
              <w:rPr>
                <w:rFonts w:ascii="Arial" w:hAnsi="Arial" w:cs="Arial"/>
              </w:rPr>
              <w:t xml:space="preserve">UHB professional development nurse/midwife forum relaunched.  </w:t>
            </w:r>
          </w:p>
          <w:p w:rsidR="00B175B3" w:rsidRPr="00445A30" w:rsidRDefault="00B175B3" w:rsidP="00B175B3">
            <w:pPr>
              <w:pStyle w:val="ListParagraph"/>
              <w:numPr>
                <w:ilvl w:val="0"/>
                <w:numId w:val="6"/>
              </w:numPr>
              <w:rPr>
                <w:rFonts w:ascii="Arial" w:hAnsi="Arial" w:cs="Arial"/>
              </w:rPr>
            </w:pPr>
            <w:r w:rsidRPr="00445A30">
              <w:rPr>
                <w:rFonts w:ascii="Arial" w:hAnsi="Arial" w:cs="Arial"/>
              </w:rPr>
              <w:t xml:space="preserve">First cohort of the RCN cadets’ scheme will commence on </w:t>
            </w:r>
            <w:r>
              <w:rPr>
                <w:rFonts w:ascii="Arial" w:hAnsi="Arial" w:cs="Arial"/>
              </w:rPr>
              <w:t>25</w:t>
            </w:r>
            <w:r w:rsidRPr="00B175B3">
              <w:rPr>
                <w:rFonts w:ascii="Arial" w:hAnsi="Arial" w:cs="Arial"/>
                <w:vertAlign w:val="superscript"/>
              </w:rPr>
              <w:t>th</w:t>
            </w:r>
            <w:r>
              <w:rPr>
                <w:rFonts w:ascii="Arial" w:hAnsi="Arial" w:cs="Arial"/>
              </w:rPr>
              <w:t xml:space="preserve"> July 2022</w:t>
            </w:r>
            <w:r w:rsidRPr="00445A30">
              <w:rPr>
                <w:rFonts w:ascii="Arial" w:hAnsi="Arial" w:cs="Arial"/>
              </w:rPr>
              <w:t xml:space="preserve">.  21 in cohort with 20 being from BAME backgrounds from a local high school.  All will be offered the opportunity to interview for a nursing HCSW bank post. </w:t>
            </w:r>
          </w:p>
          <w:p w:rsidR="00B175B3" w:rsidRPr="00B175B3" w:rsidRDefault="00B175B3" w:rsidP="00B175B3">
            <w:pPr>
              <w:ind w:left="1080"/>
              <w:rPr>
                <w:rFonts w:ascii="Arial" w:eastAsia="Times New Roman" w:hAnsi="Arial" w:cs="Arial"/>
              </w:rPr>
            </w:pPr>
          </w:p>
          <w:p w:rsidR="00D31F60" w:rsidRDefault="00D31F60" w:rsidP="00EE1B22">
            <w:pPr>
              <w:rPr>
                <w:rFonts w:ascii="Arial" w:hAnsi="Arial" w:cs="Arial"/>
                <w:b/>
              </w:rPr>
            </w:pPr>
          </w:p>
          <w:p w:rsidR="00D31F60" w:rsidRDefault="00D31F60" w:rsidP="00D31F60">
            <w:pPr>
              <w:rPr>
                <w:rFonts w:ascii="Arial" w:hAnsi="Arial" w:cs="Arial"/>
                <w:b/>
              </w:rPr>
            </w:pPr>
            <w:r>
              <w:rPr>
                <w:rFonts w:ascii="Arial" w:hAnsi="Arial" w:cs="Arial"/>
                <w:b/>
              </w:rPr>
              <w:t>People Services Team (</w:t>
            </w:r>
            <w:r w:rsidRPr="00B175B3">
              <w:rPr>
                <w:rFonts w:ascii="Arial" w:hAnsi="Arial" w:cs="Arial"/>
                <w:i/>
                <w:sz w:val="20"/>
                <w:szCs w:val="20"/>
              </w:rPr>
              <w:t>formerly HR Operations</w:t>
            </w:r>
            <w:r w:rsidR="00B175B3">
              <w:rPr>
                <w:rFonts w:ascii="Arial" w:hAnsi="Arial" w:cs="Arial"/>
                <w:i/>
                <w:sz w:val="20"/>
                <w:szCs w:val="20"/>
              </w:rPr>
              <w:t xml:space="preserve"> team</w:t>
            </w:r>
            <w:r w:rsidRPr="00B175B3">
              <w:rPr>
                <w:rFonts w:ascii="Arial" w:hAnsi="Arial" w:cs="Arial"/>
                <w:i/>
                <w:sz w:val="20"/>
                <w:szCs w:val="20"/>
              </w:rPr>
              <w:t>)</w:t>
            </w:r>
          </w:p>
          <w:p w:rsidR="004D14EA" w:rsidRDefault="004D14EA" w:rsidP="00D31F60">
            <w:pPr>
              <w:rPr>
                <w:rFonts w:ascii="Arial" w:hAnsi="Arial" w:cs="Arial"/>
                <w:b/>
              </w:rPr>
            </w:pPr>
          </w:p>
          <w:p w:rsidR="004D14EA" w:rsidRPr="004D14EA" w:rsidRDefault="004D14EA" w:rsidP="00D31F60">
            <w:pPr>
              <w:rPr>
                <w:rFonts w:ascii="Arial" w:hAnsi="Arial" w:cs="Arial"/>
              </w:rPr>
            </w:pPr>
            <w:r w:rsidRPr="004D14EA">
              <w:rPr>
                <w:rFonts w:ascii="Arial" w:hAnsi="Arial" w:cs="Arial"/>
              </w:rPr>
              <w:t>A detailed update has been provided</w:t>
            </w:r>
            <w:r>
              <w:rPr>
                <w:rFonts w:ascii="Arial" w:hAnsi="Arial" w:cs="Arial"/>
              </w:rPr>
              <w:t xml:space="preserve"> demonstrating the positive impact working in the new model is having on performance/outcomes and how the team are building both the capability and confidence of our managers.  The update focuses on the specialist Employee Relations, Managing Attendance and Change Management Teams.</w:t>
            </w:r>
          </w:p>
          <w:p w:rsidR="00D31F60" w:rsidRDefault="00D31F60" w:rsidP="00EE1B22">
            <w:pPr>
              <w:rPr>
                <w:rFonts w:ascii="Arial" w:hAnsi="Arial" w:cs="Arial"/>
                <w:b/>
              </w:rPr>
            </w:pPr>
          </w:p>
          <w:p w:rsidR="004D14EA" w:rsidRDefault="004D14EA" w:rsidP="00EE1B22">
            <w:pPr>
              <w:rPr>
                <w:rFonts w:ascii="Arial" w:hAnsi="Arial" w:cs="Arial"/>
                <w:b/>
              </w:rPr>
            </w:pPr>
            <w:r>
              <w:rPr>
                <w:rFonts w:ascii="Arial" w:hAnsi="Arial" w:cs="Arial"/>
                <w:b/>
              </w:rPr>
              <w:t>Employee Relations</w:t>
            </w:r>
          </w:p>
          <w:p w:rsidR="00D31F60" w:rsidRPr="00BA4A46" w:rsidRDefault="00D31F60" w:rsidP="00EE1B22">
            <w:pPr>
              <w:rPr>
                <w:rFonts w:ascii="Arial" w:hAnsi="Arial" w:cs="Arial"/>
              </w:rPr>
            </w:pPr>
            <w:r w:rsidRPr="00BA4A46">
              <w:rPr>
                <w:rFonts w:ascii="Arial" w:hAnsi="Arial" w:cs="Arial"/>
              </w:rPr>
              <w:t>The graph below shows the reduction in formal disciplinary cases</w:t>
            </w:r>
            <w:r w:rsidR="0019638D">
              <w:rPr>
                <w:rFonts w:ascii="Arial" w:hAnsi="Arial" w:cs="Arial"/>
              </w:rPr>
              <w:t>.  A</w:t>
            </w:r>
            <w:r w:rsidRPr="00BA4A46">
              <w:rPr>
                <w:rFonts w:ascii="Arial" w:hAnsi="Arial" w:cs="Arial"/>
              </w:rPr>
              <w:t>lthough the graph shows 23</w:t>
            </w:r>
            <w:r w:rsidR="004D14EA">
              <w:rPr>
                <w:rFonts w:ascii="Arial" w:hAnsi="Arial" w:cs="Arial"/>
              </w:rPr>
              <w:t xml:space="preserve"> in April</w:t>
            </w:r>
            <w:r w:rsidRPr="00BA4A46">
              <w:rPr>
                <w:rFonts w:ascii="Arial" w:hAnsi="Arial" w:cs="Arial"/>
              </w:rPr>
              <w:t>, it has reduced further to 21</w:t>
            </w:r>
            <w:r w:rsidR="004D14EA">
              <w:rPr>
                <w:rFonts w:ascii="Arial" w:hAnsi="Arial" w:cs="Arial"/>
              </w:rPr>
              <w:t>, which is below the target set.</w:t>
            </w:r>
          </w:p>
          <w:p w:rsidR="00D31F60" w:rsidRDefault="00D31F60" w:rsidP="00EE1B22">
            <w:pPr>
              <w:rPr>
                <w:rFonts w:ascii="Arial" w:hAnsi="Arial" w:cs="Arial"/>
                <w:b/>
              </w:rPr>
            </w:pPr>
          </w:p>
          <w:p w:rsidR="00D31F60" w:rsidRDefault="00D31F60" w:rsidP="00EE1B22">
            <w:pPr>
              <w:rPr>
                <w:rFonts w:ascii="Arial" w:hAnsi="Arial" w:cs="Arial"/>
                <w:b/>
              </w:rPr>
            </w:pPr>
            <w:r>
              <w:rPr>
                <w:noProof/>
                <w:lang w:val="en-GB" w:eastAsia="en-GB"/>
              </w:rPr>
              <w:drawing>
                <wp:inline distT="0" distB="0" distL="0" distR="0" wp14:anchorId="2E893562" wp14:editId="60D1CD5C">
                  <wp:extent cx="6635750" cy="2851150"/>
                  <wp:effectExtent l="0" t="0" r="12700" b="6350"/>
                  <wp:docPr id="1" name="Chart 1">
                    <a:extLst xmlns:a="http://schemas.openxmlformats.org/drawingml/2006/main">
                      <a:ext uri="{FF2B5EF4-FFF2-40B4-BE49-F238E27FC236}">
                        <a16:creationId xmlns:a16="http://schemas.microsoft.com/office/drawing/2014/main" xmlns:w16se="http://schemas.microsoft.com/office/word/2015/wordml/symex" xmlns:w16cid="http://schemas.microsoft.com/office/word/2016/wordml/cid"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EA1B37E5-DB7E-42FE-8E51-E4E90993EA48}"/>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D31F60" w:rsidRDefault="00D31F60" w:rsidP="00EE1B22">
            <w:pPr>
              <w:rPr>
                <w:rFonts w:ascii="Arial" w:hAnsi="Arial" w:cs="Arial"/>
                <w:b/>
              </w:rPr>
            </w:pPr>
          </w:p>
          <w:p w:rsidR="00D31F60" w:rsidRPr="0019638D" w:rsidRDefault="00D31F60" w:rsidP="00D31F60">
            <w:pPr>
              <w:pStyle w:val="ListParagraph"/>
              <w:numPr>
                <w:ilvl w:val="0"/>
                <w:numId w:val="22"/>
              </w:numPr>
              <w:spacing w:after="160" w:line="256" w:lineRule="auto"/>
              <w:contextualSpacing/>
              <w:rPr>
                <w:rFonts w:asciiTheme="minorHAnsi" w:hAnsiTheme="minorHAnsi" w:cstheme="minorHAnsi"/>
              </w:rPr>
            </w:pPr>
            <w:r w:rsidRPr="0019638D">
              <w:rPr>
                <w:rFonts w:asciiTheme="minorHAnsi" w:hAnsiTheme="minorHAnsi" w:cstheme="minorHAnsi"/>
              </w:rPr>
              <w:t>Virtual training has taken place with Legal and Risk for Disciplining Officers to understand the</w:t>
            </w:r>
            <w:r w:rsidR="0019638D">
              <w:rPr>
                <w:rFonts w:asciiTheme="minorHAnsi" w:hAnsiTheme="minorHAnsi" w:cstheme="minorHAnsi"/>
              </w:rPr>
              <w:t>ir</w:t>
            </w:r>
            <w:r w:rsidRPr="0019638D">
              <w:rPr>
                <w:rFonts w:asciiTheme="minorHAnsi" w:hAnsiTheme="minorHAnsi" w:cstheme="minorHAnsi"/>
              </w:rPr>
              <w:t xml:space="preserve"> role and responsibilities. This will be followed up with the development of a toolkit </w:t>
            </w:r>
            <w:r w:rsidR="0019638D">
              <w:rPr>
                <w:rFonts w:asciiTheme="minorHAnsi" w:hAnsiTheme="minorHAnsi" w:cstheme="minorHAnsi"/>
              </w:rPr>
              <w:t>clarifying</w:t>
            </w:r>
            <w:r w:rsidRPr="0019638D">
              <w:rPr>
                <w:rFonts w:asciiTheme="minorHAnsi" w:hAnsiTheme="minorHAnsi" w:cstheme="minorHAnsi"/>
              </w:rPr>
              <w:t xml:space="preserve"> their responsibilities. </w:t>
            </w:r>
          </w:p>
          <w:p w:rsidR="00D31F60" w:rsidRPr="0019638D" w:rsidRDefault="00BA4A46" w:rsidP="00D31F60">
            <w:pPr>
              <w:pStyle w:val="ListParagraph"/>
              <w:numPr>
                <w:ilvl w:val="0"/>
                <w:numId w:val="22"/>
              </w:numPr>
              <w:spacing w:after="160" w:line="256" w:lineRule="auto"/>
              <w:contextualSpacing/>
              <w:rPr>
                <w:rFonts w:asciiTheme="minorHAnsi" w:hAnsiTheme="minorHAnsi" w:cstheme="minorHAnsi"/>
              </w:rPr>
            </w:pPr>
            <w:r w:rsidRPr="0019638D">
              <w:rPr>
                <w:rFonts w:asciiTheme="minorHAnsi" w:hAnsiTheme="minorHAnsi" w:cstheme="minorHAnsi"/>
              </w:rPr>
              <w:t>Additional t</w:t>
            </w:r>
            <w:r w:rsidR="00D31F60" w:rsidRPr="0019638D">
              <w:rPr>
                <w:rFonts w:asciiTheme="minorHAnsi" w:hAnsiTheme="minorHAnsi" w:cstheme="minorHAnsi"/>
              </w:rPr>
              <w:t xml:space="preserve">raining </w:t>
            </w:r>
            <w:r w:rsidR="0019638D">
              <w:rPr>
                <w:rFonts w:asciiTheme="minorHAnsi" w:hAnsiTheme="minorHAnsi" w:cstheme="minorHAnsi"/>
              </w:rPr>
              <w:t>has been</w:t>
            </w:r>
            <w:r w:rsidR="00D31F60" w:rsidRPr="0019638D">
              <w:rPr>
                <w:rFonts w:asciiTheme="minorHAnsi" w:hAnsiTheme="minorHAnsi" w:cstheme="minorHAnsi"/>
              </w:rPr>
              <w:t xml:space="preserve"> arranged for Investigating Officers.</w:t>
            </w:r>
          </w:p>
          <w:p w:rsidR="00D31F60" w:rsidRPr="0019638D" w:rsidRDefault="00D31F60" w:rsidP="00D31F60">
            <w:pPr>
              <w:pStyle w:val="ListParagraph"/>
              <w:numPr>
                <w:ilvl w:val="0"/>
                <w:numId w:val="22"/>
              </w:numPr>
              <w:spacing w:after="160" w:line="256" w:lineRule="auto"/>
              <w:contextualSpacing/>
              <w:rPr>
                <w:rFonts w:asciiTheme="minorHAnsi" w:hAnsiTheme="minorHAnsi" w:cstheme="minorHAnsi"/>
              </w:rPr>
            </w:pPr>
            <w:r w:rsidRPr="0019638D">
              <w:rPr>
                <w:rFonts w:asciiTheme="minorHAnsi" w:hAnsiTheme="minorHAnsi" w:cstheme="minorHAnsi"/>
              </w:rPr>
              <w:t xml:space="preserve">Respect and Resolution Training has been revised in partnership with Trade Union colleagues and dates </w:t>
            </w:r>
            <w:r w:rsidR="00BA4A46" w:rsidRPr="0019638D">
              <w:rPr>
                <w:rFonts w:asciiTheme="minorHAnsi" w:hAnsiTheme="minorHAnsi" w:cstheme="minorHAnsi"/>
              </w:rPr>
              <w:t xml:space="preserve">are </w:t>
            </w:r>
            <w:r w:rsidRPr="0019638D">
              <w:rPr>
                <w:rFonts w:asciiTheme="minorHAnsi" w:hAnsiTheme="minorHAnsi" w:cstheme="minorHAnsi"/>
              </w:rPr>
              <w:t xml:space="preserve">available via ESR. </w:t>
            </w:r>
          </w:p>
          <w:p w:rsidR="00D31F60" w:rsidRPr="0019638D" w:rsidRDefault="0019638D" w:rsidP="00D31F60">
            <w:pPr>
              <w:pStyle w:val="ListParagraph"/>
              <w:numPr>
                <w:ilvl w:val="0"/>
                <w:numId w:val="22"/>
              </w:numPr>
              <w:spacing w:after="160" w:line="256" w:lineRule="auto"/>
              <w:contextualSpacing/>
              <w:rPr>
                <w:rFonts w:asciiTheme="minorHAnsi" w:hAnsiTheme="minorHAnsi" w:cstheme="minorHAnsi"/>
              </w:rPr>
            </w:pPr>
            <w:r>
              <w:rPr>
                <w:rFonts w:asciiTheme="minorHAnsi" w:hAnsiTheme="minorHAnsi" w:cstheme="minorHAnsi"/>
              </w:rPr>
              <w:t xml:space="preserve">Guidance has been developed focusing on </w:t>
            </w:r>
            <w:r w:rsidR="00D31F60" w:rsidRPr="0019638D">
              <w:rPr>
                <w:rFonts w:asciiTheme="minorHAnsi" w:hAnsiTheme="minorHAnsi" w:cstheme="minorHAnsi"/>
              </w:rPr>
              <w:t xml:space="preserve">‘How to conduct an initial assessment’. </w:t>
            </w:r>
            <w:r>
              <w:rPr>
                <w:rFonts w:asciiTheme="minorHAnsi" w:hAnsiTheme="minorHAnsi" w:cstheme="minorHAnsi"/>
              </w:rPr>
              <w:t xml:space="preserve">This includes </w:t>
            </w:r>
            <w:r w:rsidR="00D31F60" w:rsidRPr="0019638D">
              <w:rPr>
                <w:rFonts w:asciiTheme="minorHAnsi" w:hAnsiTheme="minorHAnsi" w:cstheme="minorHAnsi"/>
              </w:rPr>
              <w:t xml:space="preserve">the importance of completing </w:t>
            </w:r>
            <w:r>
              <w:rPr>
                <w:rFonts w:asciiTheme="minorHAnsi" w:hAnsiTheme="minorHAnsi" w:cstheme="minorHAnsi"/>
              </w:rPr>
              <w:t xml:space="preserve">the IA </w:t>
            </w:r>
            <w:r w:rsidR="00D31F60" w:rsidRPr="0019638D">
              <w:rPr>
                <w:rFonts w:asciiTheme="minorHAnsi" w:hAnsiTheme="minorHAnsi" w:cstheme="minorHAnsi"/>
              </w:rPr>
              <w:t>quickly and what support is available for staff.</w:t>
            </w:r>
          </w:p>
          <w:p w:rsidR="00D31F60" w:rsidRPr="0019638D" w:rsidRDefault="00D31F60" w:rsidP="00D31F60">
            <w:pPr>
              <w:pStyle w:val="ListParagraph"/>
              <w:numPr>
                <w:ilvl w:val="0"/>
                <w:numId w:val="22"/>
              </w:numPr>
              <w:spacing w:after="160" w:line="256" w:lineRule="auto"/>
              <w:contextualSpacing/>
              <w:rPr>
                <w:rFonts w:asciiTheme="minorHAnsi" w:hAnsiTheme="minorHAnsi" w:cstheme="minorHAnsi"/>
              </w:rPr>
            </w:pPr>
            <w:r w:rsidRPr="0019638D">
              <w:rPr>
                <w:rFonts w:asciiTheme="minorHAnsi" w:hAnsiTheme="minorHAnsi" w:cstheme="minorHAnsi"/>
              </w:rPr>
              <w:t xml:space="preserve">The </w:t>
            </w:r>
            <w:r w:rsidR="0019638D">
              <w:rPr>
                <w:rFonts w:asciiTheme="minorHAnsi" w:hAnsiTheme="minorHAnsi" w:cstheme="minorHAnsi"/>
              </w:rPr>
              <w:t>team</w:t>
            </w:r>
            <w:r w:rsidRPr="0019638D">
              <w:rPr>
                <w:rFonts w:asciiTheme="minorHAnsi" w:hAnsiTheme="minorHAnsi" w:cstheme="minorHAnsi"/>
              </w:rPr>
              <w:t xml:space="preserve"> </w:t>
            </w:r>
            <w:r w:rsidR="0019638D">
              <w:rPr>
                <w:rFonts w:asciiTheme="minorHAnsi" w:hAnsiTheme="minorHAnsi" w:cstheme="minorHAnsi"/>
              </w:rPr>
              <w:t>have</w:t>
            </w:r>
            <w:r w:rsidRPr="0019638D">
              <w:rPr>
                <w:rFonts w:asciiTheme="minorHAnsi" w:hAnsiTheme="minorHAnsi" w:cstheme="minorHAnsi"/>
              </w:rPr>
              <w:t xml:space="preserve"> review</w:t>
            </w:r>
            <w:r w:rsidR="0019638D">
              <w:rPr>
                <w:rFonts w:asciiTheme="minorHAnsi" w:hAnsiTheme="minorHAnsi" w:cstheme="minorHAnsi"/>
              </w:rPr>
              <w:t>ed</w:t>
            </w:r>
            <w:r w:rsidRPr="0019638D">
              <w:rPr>
                <w:rFonts w:asciiTheme="minorHAnsi" w:hAnsiTheme="minorHAnsi" w:cstheme="minorHAnsi"/>
              </w:rPr>
              <w:t xml:space="preserve"> the information and support available to </w:t>
            </w:r>
            <w:r w:rsidR="0019638D">
              <w:rPr>
                <w:rFonts w:asciiTheme="minorHAnsi" w:hAnsiTheme="minorHAnsi" w:cstheme="minorHAnsi"/>
              </w:rPr>
              <w:t xml:space="preserve">all </w:t>
            </w:r>
            <w:r w:rsidRPr="0019638D">
              <w:rPr>
                <w:rFonts w:asciiTheme="minorHAnsi" w:hAnsiTheme="minorHAnsi" w:cstheme="minorHAnsi"/>
              </w:rPr>
              <w:t xml:space="preserve">staff </w:t>
            </w:r>
            <w:r w:rsidR="0019638D">
              <w:rPr>
                <w:rFonts w:asciiTheme="minorHAnsi" w:hAnsiTheme="minorHAnsi" w:cstheme="minorHAnsi"/>
              </w:rPr>
              <w:t xml:space="preserve">who are affected by a </w:t>
            </w:r>
            <w:r w:rsidRPr="0019638D">
              <w:rPr>
                <w:rFonts w:asciiTheme="minorHAnsi" w:hAnsiTheme="minorHAnsi" w:cstheme="minorHAnsi"/>
              </w:rPr>
              <w:t xml:space="preserve">formal process and </w:t>
            </w:r>
            <w:r w:rsidR="0019638D">
              <w:rPr>
                <w:rFonts w:asciiTheme="minorHAnsi" w:hAnsiTheme="minorHAnsi" w:cstheme="minorHAnsi"/>
              </w:rPr>
              <w:t>are</w:t>
            </w:r>
            <w:r w:rsidRPr="0019638D">
              <w:rPr>
                <w:rFonts w:asciiTheme="minorHAnsi" w:hAnsiTheme="minorHAnsi" w:cstheme="minorHAnsi"/>
              </w:rPr>
              <w:t xml:space="preserve"> </w:t>
            </w:r>
            <w:r w:rsidR="00BA4A46" w:rsidRPr="0019638D">
              <w:rPr>
                <w:rFonts w:asciiTheme="minorHAnsi" w:hAnsiTheme="minorHAnsi" w:cstheme="minorHAnsi"/>
              </w:rPr>
              <w:t>are working collaboratively with</w:t>
            </w:r>
            <w:r w:rsidRPr="0019638D">
              <w:rPr>
                <w:rFonts w:asciiTheme="minorHAnsi" w:hAnsiTheme="minorHAnsi" w:cstheme="minorHAnsi"/>
              </w:rPr>
              <w:t xml:space="preserve"> Trade Union colleagues, Occupational Health and </w:t>
            </w:r>
            <w:r w:rsidR="00BA4A46" w:rsidRPr="0019638D">
              <w:rPr>
                <w:rFonts w:asciiTheme="minorHAnsi" w:hAnsiTheme="minorHAnsi" w:cstheme="minorHAnsi"/>
              </w:rPr>
              <w:t xml:space="preserve">the </w:t>
            </w:r>
            <w:r w:rsidRPr="0019638D">
              <w:rPr>
                <w:rFonts w:asciiTheme="minorHAnsi" w:hAnsiTheme="minorHAnsi" w:cstheme="minorHAnsi"/>
              </w:rPr>
              <w:t>Employee Wellbeing</w:t>
            </w:r>
            <w:r w:rsidR="00BA4A46" w:rsidRPr="0019638D">
              <w:rPr>
                <w:rFonts w:asciiTheme="minorHAnsi" w:hAnsiTheme="minorHAnsi" w:cstheme="minorHAnsi"/>
              </w:rPr>
              <w:t xml:space="preserve"> team</w:t>
            </w:r>
            <w:r w:rsidR="0019638D">
              <w:rPr>
                <w:rFonts w:asciiTheme="minorHAnsi" w:hAnsiTheme="minorHAnsi" w:cstheme="minorHAnsi"/>
              </w:rPr>
              <w:t xml:space="preserve"> to ensure staff feel supported.</w:t>
            </w:r>
            <w:r w:rsidRPr="0019638D">
              <w:rPr>
                <w:rFonts w:asciiTheme="minorHAnsi" w:hAnsiTheme="minorHAnsi" w:cstheme="minorHAnsi"/>
              </w:rPr>
              <w:t xml:space="preserve"> </w:t>
            </w:r>
          </w:p>
          <w:p w:rsidR="00445A30" w:rsidRPr="0019638D" w:rsidRDefault="00D31F60" w:rsidP="006D1385">
            <w:pPr>
              <w:pStyle w:val="ListParagraph"/>
              <w:numPr>
                <w:ilvl w:val="0"/>
                <w:numId w:val="22"/>
              </w:numPr>
              <w:spacing w:after="160" w:line="256" w:lineRule="auto"/>
              <w:contextualSpacing/>
              <w:rPr>
                <w:rFonts w:ascii="Arial" w:hAnsi="Arial" w:cs="Arial"/>
                <w:b/>
              </w:rPr>
            </w:pPr>
            <w:r w:rsidRPr="0019638D">
              <w:rPr>
                <w:rFonts w:asciiTheme="minorHAnsi" w:hAnsiTheme="minorHAnsi" w:cstheme="minorHAnsi"/>
              </w:rPr>
              <w:t xml:space="preserve">Developing a framework/terms of reference for the de-brief process </w:t>
            </w:r>
            <w:r w:rsidR="0019638D" w:rsidRPr="0019638D">
              <w:rPr>
                <w:rFonts w:asciiTheme="minorHAnsi" w:hAnsiTheme="minorHAnsi" w:cstheme="minorHAnsi"/>
              </w:rPr>
              <w:t xml:space="preserve">following any formal ER case, to ensure that lesson learnt are identified and acted upon.  </w:t>
            </w:r>
          </w:p>
          <w:p w:rsidR="00445A30" w:rsidRDefault="0019638D" w:rsidP="00EE1B22">
            <w:pPr>
              <w:rPr>
                <w:rFonts w:ascii="Arial" w:hAnsi="Arial" w:cs="Arial"/>
                <w:b/>
              </w:rPr>
            </w:pPr>
            <w:r>
              <w:rPr>
                <w:rFonts w:ascii="Arial" w:hAnsi="Arial" w:cs="Arial"/>
                <w:b/>
              </w:rPr>
              <w:br/>
            </w:r>
            <w:r>
              <w:rPr>
                <w:rFonts w:ascii="Arial" w:hAnsi="Arial" w:cs="Arial"/>
                <w:b/>
              </w:rPr>
              <w:br/>
            </w:r>
            <w:r>
              <w:rPr>
                <w:rFonts w:ascii="Arial" w:hAnsi="Arial" w:cs="Arial"/>
                <w:b/>
              </w:rPr>
              <w:br/>
            </w:r>
            <w:r>
              <w:rPr>
                <w:rFonts w:ascii="Arial" w:hAnsi="Arial" w:cs="Arial"/>
                <w:b/>
              </w:rPr>
              <w:br/>
            </w:r>
            <w:r>
              <w:rPr>
                <w:rFonts w:ascii="Arial" w:hAnsi="Arial" w:cs="Arial"/>
                <w:b/>
              </w:rPr>
              <w:br/>
            </w:r>
            <w:r>
              <w:rPr>
                <w:rFonts w:ascii="Arial" w:hAnsi="Arial" w:cs="Arial"/>
                <w:b/>
              </w:rPr>
              <w:br/>
            </w:r>
            <w:r>
              <w:rPr>
                <w:rFonts w:ascii="Arial" w:hAnsi="Arial" w:cs="Arial"/>
                <w:b/>
              </w:rPr>
              <w:br/>
            </w:r>
            <w:r>
              <w:rPr>
                <w:rFonts w:ascii="Arial" w:hAnsi="Arial" w:cs="Arial"/>
                <w:b/>
              </w:rPr>
              <w:br/>
            </w:r>
            <w:r>
              <w:rPr>
                <w:rFonts w:ascii="Arial" w:hAnsi="Arial" w:cs="Arial"/>
                <w:b/>
              </w:rPr>
              <w:br/>
            </w:r>
            <w:r w:rsidR="0016305F">
              <w:rPr>
                <w:rFonts w:ascii="Arial" w:hAnsi="Arial" w:cs="Arial"/>
                <w:b/>
              </w:rPr>
              <w:t>Managing Attendance</w:t>
            </w:r>
            <w:r>
              <w:rPr>
                <w:rFonts w:ascii="Arial" w:hAnsi="Arial" w:cs="Arial"/>
                <w:b/>
              </w:rPr>
              <w:br/>
            </w:r>
          </w:p>
          <w:p w:rsidR="0016305F" w:rsidRPr="0016305F" w:rsidRDefault="00B5492A" w:rsidP="0016305F">
            <w:pPr>
              <w:pStyle w:val="ListParagraph"/>
              <w:numPr>
                <w:ilvl w:val="0"/>
                <w:numId w:val="23"/>
              </w:numPr>
              <w:rPr>
                <w:rFonts w:asciiTheme="majorHAnsi" w:eastAsiaTheme="minorHAnsi" w:hAnsiTheme="majorHAnsi" w:cstheme="majorHAnsi"/>
                <w:sz w:val="22"/>
                <w:szCs w:val="22"/>
              </w:rPr>
            </w:pPr>
            <w:r>
              <w:rPr>
                <w:rFonts w:asciiTheme="majorHAnsi" w:hAnsiTheme="majorHAnsi" w:cstheme="majorHAnsi"/>
              </w:rPr>
              <w:t xml:space="preserve">Training </w:t>
            </w:r>
            <w:r w:rsidR="0016305F">
              <w:rPr>
                <w:rFonts w:asciiTheme="majorHAnsi" w:hAnsiTheme="majorHAnsi" w:cstheme="majorHAnsi"/>
              </w:rPr>
              <w:t xml:space="preserve">on </w:t>
            </w:r>
            <w:r w:rsidR="0016305F" w:rsidRPr="0016305F">
              <w:rPr>
                <w:rFonts w:asciiTheme="majorHAnsi" w:hAnsiTheme="majorHAnsi" w:cstheme="majorHAnsi"/>
              </w:rPr>
              <w:t xml:space="preserve">Managing Attendance at Work has been completed for </w:t>
            </w:r>
            <w:r w:rsidR="0016305F" w:rsidRPr="0016305F">
              <w:rPr>
                <w:rFonts w:asciiTheme="majorHAnsi" w:hAnsiTheme="majorHAnsi" w:cstheme="majorHAnsi"/>
                <w:b/>
                <w:bCs/>
              </w:rPr>
              <w:t xml:space="preserve">137 </w:t>
            </w:r>
            <w:r w:rsidR="0016305F" w:rsidRPr="0016305F">
              <w:rPr>
                <w:rFonts w:asciiTheme="majorHAnsi" w:hAnsiTheme="majorHAnsi" w:cstheme="majorHAnsi"/>
              </w:rPr>
              <w:t>managers</w:t>
            </w:r>
            <w:r w:rsidR="0016305F">
              <w:rPr>
                <w:rFonts w:asciiTheme="majorHAnsi" w:hAnsiTheme="majorHAnsi" w:cstheme="majorHAnsi"/>
              </w:rPr>
              <w:t xml:space="preserve">, through a mixture of face-to-face and virtual sessions.  </w:t>
            </w:r>
            <w:r w:rsidR="0016305F" w:rsidRPr="0016305F">
              <w:rPr>
                <w:rFonts w:asciiTheme="majorHAnsi" w:hAnsiTheme="majorHAnsi" w:cstheme="majorHAnsi"/>
              </w:rPr>
              <w:t xml:space="preserve">Another </w:t>
            </w:r>
            <w:r w:rsidR="0016305F" w:rsidRPr="0016305F">
              <w:rPr>
                <w:rFonts w:asciiTheme="majorHAnsi" w:hAnsiTheme="majorHAnsi" w:cstheme="majorHAnsi"/>
                <w:b/>
                <w:bCs/>
              </w:rPr>
              <w:t>186</w:t>
            </w:r>
            <w:r w:rsidR="0016305F" w:rsidRPr="0016305F">
              <w:rPr>
                <w:rFonts w:asciiTheme="majorHAnsi" w:hAnsiTheme="majorHAnsi" w:cstheme="majorHAnsi"/>
              </w:rPr>
              <w:t xml:space="preserve"> sessions are planned, </w:t>
            </w:r>
            <w:r w:rsidR="0016305F">
              <w:rPr>
                <w:rFonts w:asciiTheme="majorHAnsi" w:hAnsiTheme="majorHAnsi" w:cstheme="majorHAnsi"/>
              </w:rPr>
              <w:t>a</w:t>
            </w:r>
            <w:r w:rsidR="0016305F" w:rsidRPr="0016305F">
              <w:rPr>
                <w:rFonts w:asciiTheme="majorHAnsi" w:hAnsiTheme="majorHAnsi" w:cstheme="majorHAnsi"/>
              </w:rPr>
              <w:t xml:space="preserve"> total of </w:t>
            </w:r>
            <w:r w:rsidR="0016305F" w:rsidRPr="0016305F">
              <w:rPr>
                <w:rFonts w:asciiTheme="majorHAnsi" w:hAnsiTheme="majorHAnsi" w:cstheme="majorHAnsi"/>
                <w:b/>
                <w:bCs/>
              </w:rPr>
              <w:t>323</w:t>
            </w:r>
            <w:r w:rsidR="0016305F" w:rsidRPr="0016305F">
              <w:rPr>
                <w:rFonts w:asciiTheme="majorHAnsi" w:hAnsiTheme="majorHAnsi" w:cstheme="majorHAnsi"/>
              </w:rPr>
              <w:t xml:space="preserve"> managers will be trained by the end of 2023. </w:t>
            </w:r>
          </w:p>
          <w:p w:rsidR="0016305F" w:rsidRPr="0016305F" w:rsidRDefault="0016305F" w:rsidP="0016305F">
            <w:pPr>
              <w:pStyle w:val="ListParagraph"/>
              <w:numPr>
                <w:ilvl w:val="0"/>
                <w:numId w:val="23"/>
              </w:numPr>
              <w:rPr>
                <w:rFonts w:asciiTheme="majorHAnsi" w:hAnsiTheme="majorHAnsi" w:cstheme="majorHAnsi"/>
              </w:rPr>
            </w:pPr>
            <w:r>
              <w:rPr>
                <w:rFonts w:asciiTheme="majorHAnsi" w:hAnsiTheme="majorHAnsi" w:cstheme="majorHAnsi"/>
              </w:rPr>
              <w:t>Collaborating with the</w:t>
            </w:r>
            <w:r w:rsidRPr="0016305F">
              <w:rPr>
                <w:rFonts w:asciiTheme="majorHAnsi" w:hAnsiTheme="majorHAnsi" w:cstheme="majorHAnsi"/>
              </w:rPr>
              <w:t xml:space="preserve"> Equality</w:t>
            </w:r>
            <w:r>
              <w:rPr>
                <w:rFonts w:asciiTheme="majorHAnsi" w:hAnsiTheme="majorHAnsi" w:cstheme="majorHAnsi"/>
              </w:rPr>
              <w:t>, Diversity and Inclusion</w:t>
            </w:r>
            <w:r w:rsidRPr="0016305F">
              <w:rPr>
                <w:rFonts w:asciiTheme="majorHAnsi" w:hAnsiTheme="majorHAnsi" w:cstheme="majorHAnsi"/>
              </w:rPr>
              <w:t xml:space="preserve"> Team to develop a Work and Wellbeing passport</w:t>
            </w:r>
            <w:r>
              <w:rPr>
                <w:rFonts w:asciiTheme="majorHAnsi" w:hAnsiTheme="majorHAnsi" w:cstheme="majorHAnsi"/>
              </w:rPr>
              <w:t xml:space="preserve">, which will focus on </w:t>
            </w:r>
            <w:r w:rsidRPr="0016305F">
              <w:rPr>
                <w:rFonts w:asciiTheme="majorHAnsi" w:hAnsiTheme="majorHAnsi" w:cstheme="majorHAnsi"/>
              </w:rPr>
              <w:t xml:space="preserve">making reasonable adjustments for disabled people at work and meeting their individual needs. </w:t>
            </w:r>
          </w:p>
          <w:p w:rsidR="00B5492A" w:rsidRDefault="0016305F" w:rsidP="0016305F">
            <w:pPr>
              <w:pStyle w:val="ListParagraph"/>
              <w:numPr>
                <w:ilvl w:val="0"/>
                <w:numId w:val="23"/>
              </w:numPr>
              <w:rPr>
                <w:rFonts w:asciiTheme="majorHAnsi" w:hAnsiTheme="majorHAnsi" w:cstheme="majorHAnsi"/>
              </w:rPr>
            </w:pPr>
            <w:r w:rsidRPr="0016305F">
              <w:rPr>
                <w:rFonts w:asciiTheme="majorHAnsi" w:hAnsiTheme="majorHAnsi" w:cstheme="majorHAnsi"/>
              </w:rPr>
              <w:t xml:space="preserve">Planning regular training for managers on the Ill Health Retirement process.  Sessions </w:t>
            </w:r>
            <w:r>
              <w:rPr>
                <w:rFonts w:asciiTheme="majorHAnsi" w:hAnsiTheme="majorHAnsi" w:cstheme="majorHAnsi"/>
              </w:rPr>
              <w:t xml:space="preserve">concentrate on supporting staff through the process, completion of documentation and an detailed overview of the process.  </w:t>
            </w:r>
          </w:p>
          <w:p w:rsidR="0016305F" w:rsidRDefault="00B5492A" w:rsidP="0016305F">
            <w:pPr>
              <w:pStyle w:val="ListParagraph"/>
              <w:numPr>
                <w:ilvl w:val="0"/>
                <w:numId w:val="23"/>
              </w:numPr>
              <w:rPr>
                <w:rFonts w:asciiTheme="majorHAnsi" w:hAnsiTheme="majorHAnsi" w:cstheme="majorHAnsi"/>
              </w:rPr>
            </w:pPr>
            <w:r>
              <w:rPr>
                <w:rFonts w:asciiTheme="majorHAnsi" w:hAnsiTheme="majorHAnsi" w:cstheme="majorHAnsi"/>
              </w:rPr>
              <w:t xml:space="preserve">Working closely with the Health Improvement Team (HIT) on Mental Health guidelines, long Covid principles, etc.  </w:t>
            </w:r>
            <w:r w:rsidR="0016305F">
              <w:rPr>
                <w:rFonts w:asciiTheme="majorHAnsi" w:hAnsiTheme="majorHAnsi" w:cstheme="majorHAnsi"/>
              </w:rPr>
              <w:t xml:space="preserve"> </w:t>
            </w:r>
          </w:p>
          <w:p w:rsidR="00B5492A" w:rsidRDefault="00B5492A" w:rsidP="0016305F">
            <w:pPr>
              <w:pStyle w:val="ListParagraph"/>
              <w:numPr>
                <w:ilvl w:val="0"/>
                <w:numId w:val="23"/>
              </w:numPr>
              <w:rPr>
                <w:rFonts w:asciiTheme="majorHAnsi" w:hAnsiTheme="majorHAnsi" w:cstheme="majorHAnsi"/>
              </w:rPr>
            </w:pPr>
            <w:r>
              <w:rPr>
                <w:rFonts w:asciiTheme="majorHAnsi" w:hAnsiTheme="majorHAnsi" w:cstheme="majorHAnsi"/>
              </w:rPr>
              <w:t>Working in partnership with TU colleagues to ensure staff that are suffering from long COVID are managed in a compassionate way</w:t>
            </w:r>
            <w:r w:rsidR="00B87455">
              <w:rPr>
                <w:rFonts w:asciiTheme="majorHAnsi" w:hAnsiTheme="majorHAnsi" w:cstheme="majorHAnsi"/>
              </w:rPr>
              <w:t xml:space="preserve"> and that the changes in pay arrangements from 30</w:t>
            </w:r>
            <w:r w:rsidR="00B87455" w:rsidRPr="00B87455">
              <w:rPr>
                <w:rFonts w:asciiTheme="majorHAnsi" w:hAnsiTheme="majorHAnsi" w:cstheme="majorHAnsi"/>
                <w:vertAlign w:val="superscript"/>
              </w:rPr>
              <w:t>th</w:t>
            </w:r>
            <w:r w:rsidR="00B87455">
              <w:rPr>
                <w:rFonts w:asciiTheme="majorHAnsi" w:hAnsiTheme="majorHAnsi" w:cstheme="majorHAnsi"/>
              </w:rPr>
              <w:t xml:space="preserve"> June 2022 do not influence how staff are supported.</w:t>
            </w:r>
          </w:p>
          <w:p w:rsidR="00BF04EE" w:rsidRDefault="00BF04EE" w:rsidP="00BF04EE">
            <w:pPr>
              <w:rPr>
                <w:rFonts w:asciiTheme="majorHAnsi" w:hAnsiTheme="majorHAnsi" w:cstheme="majorHAnsi"/>
              </w:rPr>
            </w:pPr>
          </w:p>
          <w:p w:rsidR="00BF04EE" w:rsidRPr="00BF04EE" w:rsidRDefault="00BF04EE" w:rsidP="00BF04EE">
            <w:pPr>
              <w:rPr>
                <w:rFonts w:asciiTheme="majorHAnsi" w:hAnsiTheme="majorHAnsi" w:cstheme="majorHAnsi"/>
                <w:b/>
              </w:rPr>
            </w:pPr>
            <w:r w:rsidRPr="00BF04EE">
              <w:rPr>
                <w:rFonts w:asciiTheme="majorHAnsi" w:hAnsiTheme="majorHAnsi" w:cstheme="majorHAnsi"/>
                <w:b/>
              </w:rPr>
              <w:t>Change Management</w:t>
            </w:r>
            <w:r w:rsidR="0019638D">
              <w:rPr>
                <w:rFonts w:asciiTheme="majorHAnsi" w:hAnsiTheme="majorHAnsi" w:cstheme="majorHAnsi"/>
                <w:b/>
              </w:rPr>
              <w:br/>
            </w:r>
          </w:p>
          <w:p w:rsidR="00BF04EE" w:rsidRDefault="00BF04EE" w:rsidP="00BF04EE">
            <w:pPr>
              <w:pStyle w:val="ListParagraph"/>
              <w:numPr>
                <w:ilvl w:val="0"/>
                <w:numId w:val="24"/>
              </w:numPr>
              <w:rPr>
                <w:rFonts w:asciiTheme="majorHAnsi" w:hAnsiTheme="majorHAnsi" w:cstheme="majorHAnsi"/>
              </w:rPr>
            </w:pPr>
            <w:r>
              <w:rPr>
                <w:rFonts w:asciiTheme="majorHAnsi" w:hAnsiTheme="majorHAnsi" w:cstheme="majorHAnsi"/>
              </w:rPr>
              <w:t>The team are in the process of updating the existing the</w:t>
            </w:r>
            <w:r w:rsidR="0019638D">
              <w:rPr>
                <w:rFonts w:asciiTheme="majorHAnsi" w:hAnsiTheme="majorHAnsi" w:cstheme="majorHAnsi"/>
              </w:rPr>
              <w:t xml:space="preserve"> Change Management </w:t>
            </w:r>
            <w:r>
              <w:rPr>
                <w:rFonts w:asciiTheme="majorHAnsi" w:hAnsiTheme="majorHAnsi" w:cstheme="majorHAnsi"/>
              </w:rPr>
              <w:t xml:space="preserve">Toolkit to ensure that managers and leaders have a resource that they can refer to </w:t>
            </w:r>
            <w:r w:rsidR="0019638D">
              <w:rPr>
                <w:rFonts w:asciiTheme="majorHAnsi" w:hAnsiTheme="majorHAnsi" w:cstheme="majorHAnsi"/>
              </w:rPr>
              <w:t>before they start any</w:t>
            </w:r>
            <w:r>
              <w:rPr>
                <w:rFonts w:asciiTheme="majorHAnsi" w:hAnsiTheme="majorHAnsi" w:cstheme="majorHAnsi"/>
              </w:rPr>
              <w:t xml:space="preserve"> organisational change</w:t>
            </w:r>
            <w:r w:rsidR="0019638D">
              <w:rPr>
                <w:rFonts w:asciiTheme="majorHAnsi" w:hAnsiTheme="majorHAnsi" w:cstheme="majorHAnsi"/>
              </w:rPr>
              <w:t>, it will also support them during the process.</w:t>
            </w:r>
          </w:p>
          <w:p w:rsidR="00BF04EE" w:rsidRDefault="00BF04EE" w:rsidP="00BF04EE">
            <w:pPr>
              <w:pStyle w:val="ListParagraph"/>
              <w:numPr>
                <w:ilvl w:val="0"/>
                <w:numId w:val="24"/>
              </w:numPr>
              <w:rPr>
                <w:rFonts w:asciiTheme="majorHAnsi" w:hAnsiTheme="majorHAnsi" w:cstheme="majorHAnsi"/>
              </w:rPr>
            </w:pPr>
            <w:r>
              <w:rPr>
                <w:rFonts w:asciiTheme="majorHAnsi" w:hAnsiTheme="majorHAnsi" w:cstheme="majorHAnsi"/>
              </w:rPr>
              <w:t>Training is being developed for managers focusing on the importance of engagement, understanding different change models, understanding the reasons people react different</w:t>
            </w:r>
            <w:r w:rsidR="00C93004">
              <w:rPr>
                <w:rFonts w:asciiTheme="majorHAnsi" w:hAnsiTheme="majorHAnsi" w:cstheme="majorHAnsi"/>
              </w:rPr>
              <w:t>ly</w:t>
            </w:r>
            <w:r>
              <w:rPr>
                <w:rFonts w:asciiTheme="majorHAnsi" w:hAnsiTheme="majorHAnsi" w:cstheme="majorHAnsi"/>
              </w:rPr>
              <w:t xml:space="preserve"> to change and how best to support</w:t>
            </w:r>
            <w:r w:rsidR="00C93004">
              <w:rPr>
                <w:rFonts w:asciiTheme="majorHAnsi" w:hAnsiTheme="majorHAnsi" w:cstheme="majorHAnsi"/>
              </w:rPr>
              <w:t xml:space="preserve"> staff</w:t>
            </w:r>
            <w:r>
              <w:rPr>
                <w:rFonts w:asciiTheme="majorHAnsi" w:hAnsiTheme="majorHAnsi" w:cstheme="majorHAnsi"/>
              </w:rPr>
              <w:t>, etc.</w:t>
            </w:r>
          </w:p>
          <w:p w:rsidR="00BF04EE" w:rsidRPr="00BF04EE" w:rsidRDefault="00BF04EE" w:rsidP="00BF04EE">
            <w:pPr>
              <w:pStyle w:val="ListParagraph"/>
              <w:rPr>
                <w:rFonts w:asciiTheme="majorHAnsi" w:hAnsiTheme="majorHAnsi" w:cstheme="majorHAnsi"/>
              </w:rPr>
            </w:pPr>
          </w:p>
          <w:p w:rsidR="007770FC" w:rsidRPr="007770FC" w:rsidRDefault="007770FC" w:rsidP="007770FC">
            <w:pPr>
              <w:spacing w:after="160"/>
              <w:contextualSpacing/>
              <w:rPr>
                <w:rFonts w:ascii="Arial" w:hAnsi="Arial" w:cs="Arial"/>
              </w:rPr>
            </w:pPr>
          </w:p>
        </w:tc>
      </w:tr>
      <w:tr w:rsidR="007E60AD" w:rsidRPr="00FB6A15" w:rsidTr="001D33BD">
        <w:trPr>
          <w:trHeight w:val="301"/>
        </w:trPr>
        <w:tc>
          <w:tcPr>
            <w:tcW w:w="10914" w:type="dxa"/>
            <w:gridSpan w:val="22"/>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shd w:val="clear" w:color="auto" w:fill="365F91" w:themeFill="accent1" w:themeFillShade="BF"/>
            <w:vAlign w:val="center"/>
          </w:tcPr>
          <w:p w:rsidR="008354DE" w:rsidRPr="00FB6A15" w:rsidRDefault="008354DE" w:rsidP="008354DE">
            <w:pPr>
              <w:rPr>
                <w:rFonts w:asciiTheme="majorHAnsi" w:hAnsiTheme="majorHAnsi" w:cstheme="majorHAnsi"/>
                <w:color w:val="FFFFFF" w:themeColor="background1"/>
              </w:rPr>
            </w:pPr>
            <w:r w:rsidRPr="00FB6A15">
              <w:rPr>
                <w:rFonts w:asciiTheme="majorHAnsi" w:hAnsiTheme="majorHAnsi" w:cstheme="majorHAnsi"/>
                <w:color w:val="FFFFFF" w:themeColor="background1"/>
              </w:rPr>
              <w:t>Executive Director Opinion and Key Issues to bring to the attention of the Board/Committee:</w:t>
            </w:r>
          </w:p>
        </w:tc>
      </w:tr>
      <w:tr w:rsidR="003A3244" w:rsidRPr="00CA27BC" w:rsidTr="001D33BD">
        <w:trPr>
          <w:trHeight w:val="306"/>
        </w:trPr>
        <w:tc>
          <w:tcPr>
            <w:tcW w:w="10914" w:type="dxa"/>
            <w:gridSpan w:val="22"/>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shd w:val="clear" w:color="auto" w:fill="auto"/>
            <w:vAlign w:val="center"/>
          </w:tcPr>
          <w:p w:rsidR="003A3244" w:rsidRDefault="003A3244" w:rsidP="00CA27BC">
            <w:pPr>
              <w:rPr>
                <w:rFonts w:asciiTheme="majorHAnsi" w:hAnsiTheme="majorHAnsi" w:cstheme="majorHAnsi"/>
                <w:b/>
              </w:rPr>
            </w:pPr>
          </w:p>
          <w:p w:rsidR="007B5F7F" w:rsidRPr="00222244" w:rsidRDefault="007B5F7F" w:rsidP="007B5F7F">
            <w:pPr>
              <w:rPr>
                <w:rFonts w:ascii="Arial" w:hAnsi="Arial" w:cs="Arial"/>
              </w:rPr>
            </w:pPr>
            <w:r w:rsidRPr="00222244">
              <w:rPr>
                <w:rFonts w:ascii="Arial" w:hAnsi="Arial" w:cs="Arial"/>
              </w:rPr>
              <w:t xml:space="preserve">The purpose of the People Dashboard is to visually demonstrate key performance areas and trends against selected key workforce </w:t>
            </w:r>
            <w:r>
              <w:rPr>
                <w:rFonts w:ascii="Arial" w:hAnsi="Arial" w:cs="Arial"/>
              </w:rPr>
              <w:t>metrics</w:t>
            </w:r>
            <w:r w:rsidRPr="00222244">
              <w:rPr>
                <w:rFonts w:ascii="Arial" w:hAnsi="Arial" w:cs="Arial"/>
              </w:rPr>
              <w:t>.</w:t>
            </w:r>
          </w:p>
          <w:p w:rsidR="007B5F7F" w:rsidRDefault="007B5F7F" w:rsidP="007B5F7F">
            <w:pPr>
              <w:rPr>
                <w:rFonts w:ascii="Arial" w:hAnsi="Arial" w:cs="Arial"/>
                <w:b/>
              </w:rPr>
            </w:pPr>
          </w:p>
          <w:p w:rsidR="007B5F7F" w:rsidRPr="00E52F32" w:rsidRDefault="007B5F7F" w:rsidP="007B5F7F">
            <w:pPr>
              <w:rPr>
                <w:rFonts w:ascii="Arial" w:hAnsi="Arial" w:cs="Arial"/>
                <w:noProof/>
                <w:lang w:eastAsia="en-GB"/>
              </w:rPr>
            </w:pPr>
            <w:r w:rsidRPr="00222244">
              <w:rPr>
                <w:rFonts w:ascii="Arial" w:hAnsi="Arial" w:cs="Arial"/>
                <w:noProof/>
                <w:lang w:eastAsia="en-GB"/>
              </w:rPr>
              <w:t xml:space="preserve">Operational performance and detail is discussed and reviewed at the HSMB, Executive/Clinical Board Performance Reviews and Clinical Board meeting </w:t>
            </w:r>
            <w:r w:rsidRPr="00E52F32">
              <w:rPr>
                <w:rFonts w:ascii="Arial" w:hAnsi="Arial" w:cs="Arial"/>
                <w:noProof/>
                <w:lang w:eastAsia="en-GB"/>
              </w:rPr>
              <w:t xml:space="preserve">structures.   Further assurance is also provided to the Board through the </w:t>
            </w:r>
            <w:r w:rsidR="003C0C7D">
              <w:rPr>
                <w:rFonts w:ascii="Arial" w:hAnsi="Arial" w:cs="Arial"/>
                <w:noProof/>
                <w:lang w:eastAsia="en-GB"/>
              </w:rPr>
              <w:t>Integrated Performance Report</w:t>
            </w:r>
            <w:r w:rsidRPr="00E52F32">
              <w:rPr>
                <w:rFonts w:ascii="Arial" w:hAnsi="Arial" w:cs="Arial"/>
                <w:noProof/>
                <w:lang w:eastAsia="en-GB"/>
              </w:rPr>
              <w:t xml:space="preserve">. </w:t>
            </w:r>
          </w:p>
          <w:p w:rsidR="008354DE" w:rsidRDefault="008354DE" w:rsidP="00CA27BC">
            <w:pPr>
              <w:rPr>
                <w:rFonts w:asciiTheme="majorHAnsi" w:hAnsiTheme="majorHAnsi" w:cstheme="majorHAnsi"/>
                <w:b/>
              </w:rPr>
            </w:pPr>
          </w:p>
          <w:p w:rsidR="003A3244" w:rsidRPr="00CA27BC" w:rsidRDefault="003A3244" w:rsidP="00FD767A">
            <w:pPr>
              <w:rPr>
                <w:rFonts w:asciiTheme="majorHAnsi" w:hAnsiTheme="majorHAnsi" w:cstheme="majorHAnsi"/>
                <w:b/>
              </w:rPr>
            </w:pPr>
          </w:p>
        </w:tc>
      </w:tr>
      <w:tr w:rsidR="007E60AD" w:rsidRPr="007E60AD" w:rsidTr="001D33BD">
        <w:trPr>
          <w:trHeight w:val="301"/>
        </w:trPr>
        <w:tc>
          <w:tcPr>
            <w:tcW w:w="10914" w:type="dxa"/>
            <w:gridSpan w:val="22"/>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shd w:val="clear" w:color="auto" w:fill="365F91" w:themeFill="accent1" w:themeFillShade="BF"/>
            <w:vAlign w:val="center"/>
          </w:tcPr>
          <w:p w:rsidR="008354DE" w:rsidRPr="007E60AD" w:rsidRDefault="008354DE" w:rsidP="008354DE">
            <w:pPr>
              <w:rPr>
                <w:rFonts w:asciiTheme="majorHAnsi" w:hAnsiTheme="majorHAnsi" w:cstheme="majorHAnsi"/>
                <w:b/>
                <w:color w:val="FFFFFF" w:themeColor="background1"/>
              </w:rPr>
            </w:pPr>
            <w:r w:rsidRPr="007E60AD">
              <w:rPr>
                <w:rFonts w:asciiTheme="majorHAnsi" w:eastAsia="Times New Roman" w:hAnsiTheme="majorHAnsi" w:cstheme="majorHAnsi"/>
                <w:b/>
                <w:bCs/>
                <w:color w:val="FFFFFF" w:themeColor="background1"/>
              </w:rPr>
              <w:t>Recommendation:</w:t>
            </w:r>
          </w:p>
        </w:tc>
      </w:tr>
      <w:tr w:rsidR="00007C1B" w:rsidRPr="00CA27BC" w:rsidTr="001D33BD">
        <w:trPr>
          <w:trHeight w:val="1148"/>
        </w:trPr>
        <w:tc>
          <w:tcPr>
            <w:tcW w:w="10914" w:type="dxa"/>
            <w:gridSpan w:val="22"/>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shd w:val="clear" w:color="auto" w:fill="auto"/>
            <w:vAlign w:val="center"/>
          </w:tcPr>
          <w:p w:rsidR="00E011A2" w:rsidRPr="00CA27BC" w:rsidRDefault="00E011A2" w:rsidP="00F852D9">
            <w:pPr>
              <w:rPr>
                <w:rFonts w:asciiTheme="majorHAnsi" w:eastAsia="Times New Roman" w:hAnsiTheme="majorHAnsi" w:cstheme="majorHAnsi"/>
                <w:b/>
                <w:bCs/>
              </w:rPr>
            </w:pPr>
          </w:p>
          <w:p w:rsidR="009F4523" w:rsidRDefault="009F4523" w:rsidP="006B4F52">
            <w:pPr>
              <w:rPr>
                <w:rFonts w:asciiTheme="majorHAnsi" w:eastAsia="Times New Roman" w:hAnsiTheme="majorHAnsi" w:cstheme="majorHAnsi"/>
                <w:bCs/>
                <w:color w:val="244061" w:themeColor="accent1" w:themeShade="80"/>
              </w:rPr>
            </w:pPr>
            <w:r w:rsidRPr="002A6641">
              <w:rPr>
                <w:rFonts w:asciiTheme="majorHAnsi" w:eastAsia="Times New Roman" w:hAnsiTheme="majorHAnsi" w:cstheme="majorHAnsi"/>
                <w:bCs/>
                <w:color w:val="244061" w:themeColor="accent1" w:themeShade="80"/>
              </w:rPr>
              <w:t xml:space="preserve">The </w:t>
            </w:r>
            <w:r w:rsidR="007B5F7F">
              <w:rPr>
                <w:rFonts w:asciiTheme="majorHAnsi" w:eastAsia="Times New Roman" w:hAnsiTheme="majorHAnsi" w:cstheme="majorHAnsi"/>
                <w:bCs/>
                <w:color w:val="244061" w:themeColor="accent1" w:themeShade="80"/>
              </w:rPr>
              <w:t>Strategy and Delivery</w:t>
            </w:r>
            <w:r w:rsidR="00CA27BC" w:rsidRPr="002A6641">
              <w:rPr>
                <w:rFonts w:asciiTheme="majorHAnsi" w:eastAsia="Times New Roman" w:hAnsiTheme="majorHAnsi" w:cstheme="majorHAnsi"/>
                <w:bCs/>
                <w:color w:val="244061" w:themeColor="accent1" w:themeShade="80"/>
              </w:rPr>
              <w:t xml:space="preserve"> C</w:t>
            </w:r>
            <w:r w:rsidRPr="002A6641">
              <w:rPr>
                <w:rFonts w:asciiTheme="majorHAnsi" w:eastAsia="Times New Roman" w:hAnsiTheme="majorHAnsi" w:cstheme="majorHAnsi"/>
                <w:bCs/>
                <w:color w:val="244061" w:themeColor="accent1" w:themeShade="80"/>
              </w:rPr>
              <w:t>ommittee</w:t>
            </w:r>
            <w:r w:rsidR="00CA27BC" w:rsidRPr="002A6641">
              <w:rPr>
                <w:rFonts w:asciiTheme="majorHAnsi" w:eastAsia="Times New Roman" w:hAnsiTheme="majorHAnsi" w:cstheme="majorHAnsi"/>
                <w:bCs/>
                <w:color w:val="244061" w:themeColor="accent1" w:themeShade="80"/>
              </w:rPr>
              <w:t xml:space="preserve"> </w:t>
            </w:r>
            <w:r w:rsidR="007B5F7F">
              <w:rPr>
                <w:rFonts w:asciiTheme="majorHAnsi" w:eastAsia="Times New Roman" w:hAnsiTheme="majorHAnsi" w:cstheme="majorHAnsi"/>
                <w:bCs/>
                <w:color w:val="244061" w:themeColor="accent1" w:themeShade="80"/>
              </w:rPr>
              <w:t xml:space="preserve">is </w:t>
            </w:r>
            <w:r w:rsidR="00CA27BC" w:rsidRPr="002A6641">
              <w:rPr>
                <w:rFonts w:asciiTheme="majorHAnsi" w:eastAsia="Times New Roman" w:hAnsiTheme="majorHAnsi" w:cstheme="majorHAnsi"/>
                <w:bCs/>
                <w:color w:val="244061" w:themeColor="accent1" w:themeShade="80"/>
              </w:rPr>
              <w:t>requested to:</w:t>
            </w:r>
          </w:p>
          <w:p w:rsidR="007B5F7F" w:rsidRDefault="007B5F7F" w:rsidP="006B4F52">
            <w:pPr>
              <w:rPr>
                <w:rFonts w:asciiTheme="majorHAnsi" w:eastAsia="Times New Roman" w:hAnsiTheme="majorHAnsi" w:cstheme="majorHAnsi"/>
                <w:bCs/>
                <w:color w:val="244061" w:themeColor="accent1" w:themeShade="80"/>
              </w:rPr>
            </w:pPr>
          </w:p>
          <w:p w:rsidR="007B5F7F" w:rsidRPr="007B5F7F" w:rsidRDefault="007B5F7F" w:rsidP="002F71AA">
            <w:pPr>
              <w:pStyle w:val="ListParagraph"/>
              <w:numPr>
                <w:ilvl w:val="0"/>
                <w:numId w:val="7"/>
              </w:numPr>
              <w:rPr>
                <w:rFonts w:asciiTheme="majorHAnsi" w:hAnsiTheme="majorHAnsi" w:cstheme="majorHAnsi"/>
                <w:bCs/>
                <w:color w:val="244061" w:themeColor="accent1" w:themeShade="80"/>
              </w:rPr>
            </w:pPr>
            <w:r w:rsidRPr="007B5F7F">
              <w:rPr>
                <w:rFonts w:ascii="Arial" w:hAnsi="Arial" w:cs="Arial"/>
                <w:b/>
                <w:bCs/>
              </w:rPr>
              <w:t>Note</w:t>
            </w:r>
            <w:r w:rsidRPr="007B5F7F">
              <w:rPr>
                <w:rFonts w:ascii="Arial" w:hAnsi="Arial" w:cs="Arial"/>
                <w:bCs/>
              </w:rPr>
              <w:t xml:space="preserve"> and </w:t>
            </w:r>
            <w:r w:rsidRPr="007B5F7F">
              <w:rPr>
                <w:rFonts w:ascii="Arial" w:hAnsi="Arial" w:cs="Arial"/>
                <w:b/>
                <w:bCs/>
              </w:rPr>
              <w:t>discuss</w:t>
            </w:r>
            <w:r w:rsidRPr="007B5F7F">
              <w:rPr>
                <w:rFonts w:ascii="Arial" w:hAnsi="Arial" w:cs="Arial"/>
                <w:bCs/>
              </w:rPr>
              <w:t xml:space="preserve"> the contents of the report</w:t>
            </w:r>
          </w:p>
          <w:p w:rsidR="00CA27BC" w:rsidRDefault="00CA27BC" w:rsidP="006B4F52">
            <w:pPr>
              <w:rPr>
                <w:rFonts w:asciiTheme="majorHAnsi" w:eastAsia="Times New Roman" w:hAnsiTheme="majorHAnsi" w:cstheme="majorHAnsi"/>
                <w:b/>
                <w:bCs/>
              </w:rPr>
            </w:pPr>
          </w:p>
          <w:p w:rsidR="008354DE" w:rsidRDefault="008354DE" w:rsidP="006B4F52">
            <w:pPr>
              <w:rPr>
                <w:rFonts w:asciiTheme="majorHAnsi" w:eastAsia="Times New Roman" w:hAnsiTheme="majorHAnsi" w:cstheme="majorHAnsi"/>
                <w:b/>
                <w:bCs/>
              </w:rPr>
            </w:pPr>
          </w:p>
          <w:p w:rsidR="00CA27BC" w:rsidRPr="00CA27BC" w:rsidRDefault="00CA27BC" w:rsidP="006B4F52">
            <w:pPr>
              <w:rPr>
                <w:rFonts w:asciiTheme="majorHAnsi" w:eastAsia="Times New Roman" w:hAnsiTheme="majorHAnsi" w:cstheme="majorHAnsi"/>
                <w:bCs/>
              </w:rPr>
            </w:pPr>
          </w:p>
        </w:tc>
      </w:tr>
      <w:tr w:rsidR="00FB6A15" w:rsidRPr="00FB6A15" w:rsidTr="001D33BD">
        <w:trPr>
          <w:trHeight w:val="306"/>
        </w:trPr>
        <w:tc>
          <w:tcPr>
            <w:tcW w:w="10914" w:type="dxa"/>
            <w:gridSpan w:val="22"/>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shd w:val="clear" w:color="auto" w:fill="365F91" w:themeFill="accent1" w:themeFillShade="BF"/>
            <w:vAlign w:val="center"/>
          </w:tcPr>
          <w:p w:rsidR="00E90D32" w:rsidRPr="00FB6A15" w:rsidRDefault="00E90D32" w:rsidP="00E90D32">
            <w:pPr>
              <w:rPr>
                <w:rFonts w:asciiTheme="majorHAnsi" w:hAnsiTheme="majorHAnsi" w:cstheme="majorHAnsi"/>
                <w:noProof/>
                <w:color w:val="FFFFFF" w:themeColor="background1"/>
                <w:lang w:eastAsia="en-GB"/>
              </w:rPr>
            </w:pPr>
            <w:r w:rsidRPr="00FB6A15">
              <w:rPr>
                <w:rFonts w:asciiTheme="majorHAnsi" w:hAnsiTheme="majorHAnsi" w:cstheme="majorHAnsi"/>
                <w:noProof/>
                <w:color w:val="FFFFFF" w:themeColor="background1"/>
                <w:lang w:eastAsia="en-GB"/>
              </w:rPr>
              <w:t>Link to Strategic Objectives of Shaping our Future Wellbeing:</w:t>
            </w:r>
          </w:p>
          <w:p w:rsidR="00E90D32" w:rsidRPr="00FB6A15" w:rsidRDefault="00E90D32" w:rsidP="00E90D32">
            <w:pPr>
              <w:rPr>
                <w:rFonts w:asciiTheme="majorHAnsi" w:hAnsiTheme="majorHAnsi" w:cstheme="majorHAnsi"/>
                <w:i/>
                <w:noProof/>
                <w:color w:val="FFFFFF" w:themeColor="background1"/>
                <w:sz w:val="20"/>
                <w:szCs w:val="20"/>
                <w:lang w:eastAsia="en-GB"/>
              </w:rPr>
            </w:pPr>
            <w:r w:rsidRPr="00FB6A15">
              <w:rPr>
                <w:rFonts w:asciiTheme="majorHAnsi" w:hAnsiTheme="majorHAnsi" w:cstheme="majorHAnsi"/>
                <w:i/>
                <w:noProof/>
                <w:color w:val="FFFFFF" w:themeColor="background1"/>
                <w:sz w:val="20"/>
                <w:szCs w:val="20"/>
                <w:lang w:eastAsia="en-GB"/>
              </w:rPr>
              <w:t>Please tick as relevant</w:t>
            </w:r>
          </w:p>
        </w:tc>
      </w:tr>
      <w:tr w:rsidR="00FB6A15" w:rsidRPr="00FB6A15" w:rsidTr="001D33BD">
        <w:trPr>
          <w:trHeight w:val="574"/>
        </w:trPr>
        <w:tc>
          <w:tcPr>
            <w:tcW w:w="4360" w:type="dxa"/>
            <w:gridSpan w:val="9"/>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shd w:val="clear" w:color="auto" w:fill="auto"/>
          </w:tcPr>
          <w:p w:rsidR="00E90D32" w:rsidRPr="00FB6A15" w:rsidRDefault="00E90D32" w:rsidP="002F71AA">
            <w:pPr>
              <w:pStyle w:val="ListParagraph"/>
              <w:numPr>
                <w:ilvl w:val="0"/>
                <w:numId w:val="2"/>
              </w:numPr>
              <w:ind w:left="426" w:hanging="426"/>
              <w:contextualSpacing/>
              <w:rPr>
                <w:rFonts w:asciiTheme="majorHAnsi" w:hAnsiTheme="majorHAnsi" w:cstheme="majorHAnsi"/>
                <w:noProof/>
                <w:color w:val="244061" w:themeColor="accent1" w:themeShade="80"/>
              </w:rPr>
            </w:pPr>
            <w:r w:rsidRPr="00FB6A15">
              <w:rPr>
                <w:rFonts w:asciiTheme="majorHAnsi" w:hAnsiTheme="majorHAnsi" w:cstheme="majorHAnsi"/>
                <w:noProof/>
                <w:color w:val="244061" w:themeColor="accent1" w:themeShade="80"/>
              </w:rPr>
              <w:t>Reduce health inequalities</w:t>
            </w:r>
          </w:p>
          <w:p w:rsidR="00E90D32" w:rsidRPr="00FB6A15" w:rsidRDefault="00E90D32" w:rsidP="00A25401">
            <w:pPr>
              <w:pStyle w:val="ListParagraph"/>
              <w:ind w:left="426"/>
              <w:contextualSpacing/>
              <w:rPr>
                <w:rFonts w:asciiTheme="majorHAnsi" w:hAnsiTheme="majorHAnsi" w:cstheme="majorHAnsi"/>
                <w:noProof/>
                <w:color w:val="17365D" w:themeColor="text2" w:themeShade="BF"/>
              </w:rPr>
            </w:pPr>
          </w:p>
        </w:tc>
        <w:tc>
          <w:tcPr>
            <w:tcW w:w="709" w:type="dxa"/>
            <w:gridSpan w:val="2"/>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tcPr>
          <w:p w:rsidR="00E90D32" w:rsidRPr="00FB6A15" w:rsidRDefault="00B36BE1" w:rsidP="00A25401">
            <w:pPr>
              <w:rPr>
                <w:rFonts w:asciiTheme="majorHAnsi" w:hAnsiTheme="majorHAnsi" w:cstheme="majorHAnsi"/>
                <w:noProof/>
                <w:color w:val="17365D" w:themeColor="text2" w:themeShade="BF"/>
                <w:lang w:eastAsia="en-GB"/>
              </w:rPr>
            </w:pPr>
            <w:r>
              <w:rPr>
                <w:rFonts w:asciiTheme="majorHAnsi" w:hAnsiTheme="majorHAnsi" w:cstheme="majorHAnsi"/>
                <w:noProof/>
                <w:color w:val="17365D" w:themeColor="text2" w:themeShade="BF"/>
                <w:lang w:eastAsia="en-GB"/>
              </w:rPr>
              <w:t>x</w:t>
            </w:r>
          </w:p>
        </w:tc>
        <w:tc>
          <w:tcPr>
            <w:tcW w:w="4851" w:type="dxa"/>
            <w:gridSpan w:val="8"/>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tcPr>
          <w:p w:rsidR="00E90D32" w:rsidRPr="00FB6A15" w:rsidRDefault="00E90D32" w:rsidP="002F71AA">
            <w:pPr>
              <w:pStyle w:val="ListParagraph"/>
              <w:numPr>
                <w:ilvl w:val="0"/>
                <w:numId w:val="3"/>
              </w:numPr>
              <w:ind w:left="459" w:hanging="459"/>
              <w:contextualSpacing/>
              <w:rPr>
                <w:rFonts w:asciiTheme="majorHAnsi" w:hAnsiTheme="majorHAnsi" w:cstheme="majorHAnsi"/>
                <w:color w:val="17365D" w:themeColor="text2" w:themeShade="BF"/>
              </w:rPr>
            </w:pPr>
            <w:r w:rsidRPr="00FB6A15">
              <w:rPr>
                <w:rFonts w:asciiTheme="majorHAnsi" w:hAnsiTheme="majorHAnsi" w:cstheme="majorHAnsi"/>
                <w:color w:val="17365D" w:themeColor="text2" w:themeShade="BF"/>
              </w:rPr>
              <w:t>Have a planned care system where demand and capacity are in balance</w:t>
            </w:r>
          </w:p>
        </w:tc>
        <w:tc>
          <w:tcPr>
            <w:tcW w:w="994" w:type="dxa"/>
            <w:gridSpan w:val="3"/>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vAlign w:val="center"/>
          </w:tcPr>
          <w:p w:rsidR="00E90D32" w:rsidRPr="00FB6A15" w:rsidRDefault="00E90D32" w:rsidP="00A25401">
            <w:pPr>
              <w:rPr>
                <w:rFonts w:asciiTheme="majorHAnsi" w:hAnsiTheme="majorHAnsi" w:cstheme="majorHAnsi"/>
                <w:color w:val="17365D" w:themeColor="text2" w:themeShade="BF"/>
              </w:rPr>
            </w:pPr>
          </w:p>
        </w:tc>
      </w:tr>
      <w:tr w:rsidR="00FB6A15" w:rsidRPr="00FB6A15" w:rsidTr="001D33BD">
        <w:trPr>
          <w:trHeight w:val="556"/>
        </w:trPr>
        <w:tc>
          <w:tcPr>
            <w:tcW w:w="4360" w:type="dxa"/>
            <w:gridSpan w:val="9"/>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shd w:val="clear" w:color="auto" w:fill="auto"/>
          </w:tcPr>
          <w:p w:rsidR="00E90D32" w:rsidRPr="00FB6A15" w:rsidRDefault="00E90D32" w:rsidP="002F71AA">
            <w:pPr>
              <w:pStyle w:val="ListParagraph"/>
              <w:numPr>
                <w:ilvl w:val="0"/>
                <w:numId w:val="2"/>
              </w:numPr>
              <w:ind w:left="426" w:hanging="426"/>
              <w:contextualSpacing/>
              <w:rPr>
                <w:rFonts w:asciiTheme="majorHAnsi" w:hAnsiTheme="majorHAnsi" w:cstheme="majorHAnsi"/>
                <w:noProof/>
                <w:color w:val="17365D" w:themeColor="text2" w:themeShade="BF"/>
              </w:rPr>
            </w:pPr>
            <w:r w:rsidRPr="00FB6A15">
              <w:rPr>
                <w:rFonts w:asciiTheme="majorHAnsi" w:hAnsiTheme="majorHAnsi" w:cstheme="majorHAnsi"/>
                <w:noProof/>
                <w:color w:val="17365D" w:themeColor="text2" w:themeShade="BF"/>
              </w:rPr>
              <w:t>Deliver outcomes that matter to people</w:t>
            </w:r>
          </w:p>
        </w:tc>
        <w:tc>
          <w:tcPr>
            <w:tcW w:w="709" w:type="dxa"/>
            <w:gridSpan w:val="2"/>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tcPr>
          <w:p w:rsidR="00E90D32" w:rsidRPr="00FB6A15" w:rsidRDefault="00B36BE1" w:rsidP="00A25401">
            <w:pPr>
              <w:rPr>
                <w:rFonts w:asciiTheme="majorHAnsi" w:hAnsiTheme="majorHAnsi" w:cstheme="majorHAnsi"/>
                <w:color w:val="17365D" w:themeColor="text2" w:themeShade="BF"/>
              </w:rPr>
            </w:pPr>
            <w:r>
              <w:rPr>
                <w:rFonts w:asciiTheme="majorHAnsi" w:hAnsiTheme="majorHAnsi" w:cstheme="majorHAnsi"/>
                <w:color w:val="17365D" w:themeColor="text2" w:themeShade="BF"/>
              </w:rPr>
              <w:t>x</w:t>
            </w:r>
          </w:p>
        </w:tc>
        <w:tc>
          <w:tcPr>
            <w:tcW w:w="4851" w:type="dxa"/>
            <w:gridSpan w:val="8"/>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tcPr>
          <w:p w:rsidR="00E90D32" w:rsidRPr="00FB6A15" w:rsidRDefault="00E90D32" w:rsidP="002F71AA">
            <w:pPr>
              <w:pStyle w:val="ListParagraph"/>
              <w:numPr>
                <w:ilvl w:val="0"/>
                <w:numId w:val="3"/>
              </w:numPr>
              <w:ind w:left="459" w:hanging="459"/>
              <w:contextualSpacing/>
              <w:rPr>
                <w:rFonts w:asciiTheme="majorHAnsi" w:hAnsiTheme="majorHAnsi" w:cstheme="majorHAnsi"/>
                <w:color w:val="17365D" w:themeColor="text2" w:themeShade="BF"/>
              </w:rPr>
            </w:pPr>
            <w:r w:rsidRPr="00FB6A15">
              <w:rPr>
                <w:rFonts w:asciiTheme="majorHAnsi" w:hAnsiTheme="majorHAnsi" w:cstheme="majorHAnsi"/>
                <w:color w:val="17365D" w:themeColor="text2" w:themeShade="BF"/>
              </w:rPr>
              <w:t xml:space="preserve">Be a great place to work and learn </w:t>
            </w:r>
          </w:p>
          <w:p w:rsidR="00E90D32" w:rsidRPr="00FB6A15" w:rsidRDefault="00E90D32" w:rsidP="00A25401">
            <w:pPr>
              <w:contextualSpacing/>
              <w:rPr>
                <w:rFonts w:asciiTheme="majorHAnsi" w:hAnsiTheme="majorHAnsi" w:cstheme="majorHAnsi"/>
                <w:color w:val="17365D" w:themeColor="text2" w:themeShade="BF"/>
              </w:rPr>
            </w:pPr>
          </w:p>
        </w:tc>
        <w:tc>
          <w:tcPr>
            <w:tcW w:w="994" w:type="dxa"/>
            <w:gridSpan w:val="3"/>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vAlign w:val="center"/>
          </w:tcPr>
          <w:p w:rsidR="00E90D32" w:rsidRPr="00FB6A15" w:rsidRDefault="00FF1BA0" w:rsidP="00A25401">
            <w:pPr>
              <w:rPr>
                <w:rFonts w:asciiTheme="majorHAnsi" w:hAnsiTheme="majorHAnsi" w:cstheme="majorHAnsi"/>
                <w:color w:val="17365D" w:themeColor="text2" w:themeShade="BF"/>
              </w:rPr>
            </w:pPr>
            <w:r>
              <w:rPr>
                <w:rFonts w:asciiTheme="majorHAnsi" w:hAnsiTheme="majorHAnsi" w:cstheme="majorHAnsi"/>
                <w:color w:val="17365D" w:themeColor="text2" w:themeShade="BF"/>
              </w:rPr>
              <w:t>x</w:t>
            </w:r>
          </w:p>
        </w:tc>
      </w:tr>
      <w:tr w:rsidR="00FB6A15" w:rsidRPr="00FB6A15" w:rsidTr="001D33BD">
        <w:trPr>
          <w:trHeight w:val="604"/>
        </w:trPr>
        <w:tc>
          <w:tcPr>
            <w:tcW w:w="4360" w:type="dxa"/>
            <w:gridSpan w:val="9"/>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shd w:val="clear" w:color="auto" w:fill="auto"/>
          </w:tcPr>
          <w:p w:rsidR="00E90D32" w:rsidRPr="00FB6A15" w:rsidRDefault="00E90D32" w:rsidP="002F71AA">
            <w:pPr>
              <w:pStyle w:val="ListParagraph"/>
              <w:numPr>
                <w:ilvl w:val="0"/>
                <w:numId w:val="4"/>
              </w:numPr>
              <w:ind w:left="426" w:hanging="426"/>
              <w:contextualSpacing/>
              <w:rPr>
                <w:rFonts w:asciiTheme="majorHAnsi" w:hAnsiTheme="majorHAnsi" w:cstheme="majorHAnsi"/>
                <w:noProof/>
                <w:color w:val="17365D" w:themeColor="text2" w:themeShade="BF"/>
              </w:rPr>
            </w:pPr>
            <w:r w:rsidRPr="00FB6A15">
              <w:rPr>
                <w:rFonts w:asciiTheme="majorHAnsi" w:hAnsiTheme="majorHAnsi" w:cstheme="majorHAnsi"/>
                <w:noProof/>
                <w:color w:val="17365D" w:themeColor="text2" w:themeShade="BF"/>
              </w:rPr>
              <w:t>All take responsibility for improving our health and wellbeing</w:t>
            </w:r>
          </w:p>
          <w:p w:rsidR="00E90D32" w:rsidRPr="00FB6A15" w:rsidRDefault="00E90D32" w:rsidP="00A25401">
            <w:pPr>
              <w:contextualSpacing/>
              <w:rPr>
                <w:rFonts w:asciiTheme="majorHAnsi" w:hAnsiTheme="majorHAnsi" w:cstheme="majorHAnsi"/>
                <w:noProof/>
                <w:color w:val="17365D" w:themeColor="text2" w:themeShade="BF"/>
              </w:rPr>
            </w:pPr>
          </w:p>
        </w:tc>
        <w:tc>
          <w:tcPr>
            <w:tcW w:w="709" w:type="dxa"/>
            <w:gridSpan w:val="2"/>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tcPr>
          <w:p w:rsidR="00E90D32" w:rsidRPr="00FB6A15" w:rsidRDefault="00B36BE1" w:rsidP="00A25401">
            <w:pPr>
              <w:rPr>
                <w:rFonts w:asciiTheme="majorHAnsi" w:hAnsiTheme="majorHAnsi" w:cstheme="majorHAnsi"/>
                <w:color w:val="17365D" w:themeColor="text2" w:themeShade="BF"/>
              </w:rPr>
            </w:pPr>
            <w:r>
              <w:rPr>
                <w:rFonts w:asciiTheme="majorHAnsi" w:hAnsiTheme="majorHAnsi" w:cstheme="majorHAnsi"/>
                <w:color w:val="17365D" w:themeColor="text2" w:themeShade="BF"/>
              </w:rPr>
              <w:t>x</w:t>
            </w:r>
          </w:p>
        </w:tc>
        <w:tc>
          <w:tcPr>
            <w:tcW w:w="4851" w:type="dxa"/>
            <w:gridSpan w:val="8"/>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tcPr>
          <w:p w:rsidR="00E90D32" w:rsidRPr="00FB6A15" w:rsidRDefault="00E90D32" w:rsidP="002F71AA">
            <w:pPr>
              <w:pStyle w:val="ListParagraph"/>
              <w:numPr>
                <w:ilvl w:val="0"/>
                <w:numId w:val="3"/>
              </w:numPr>
              <w:ind w:left="459" w:hanging="459"/>
              <w:contextualSpacing/>
              <w:rPr>
                <w:rFonts w:asciiTheme="majorHAnsi" w:hAnsiTheme="majorHAnsi" w:cstheme="majorHAnsi"/>
                <w:color w:val="17365D" w:themeColor="text2" w:themeShade="BF"/>
              </w:rPr>
            </w:pPr>
            <w:r w:rsidRPr="00FB6A15">
              <w:rPr>
                <w:rFonts w:asciiTheme="majorHAnsi" w:hAnsiTheme="majorHAnsi" w:cstheme="majorHAnsi"/>
                <w:color w:val="17365D" w:themeColor="text2" w:themeShade="BF"/>
              </w:rPr>
              <w:t>Work better together with partners to deliver care and support across care sectors, making best use of our people and technology</w:t>
            </w:r>
          </w:p>
        </w:tc>
        <w:tc>
          <w:tcPr>
            <w:tcW w:w="994" w:type="dxa"/>
            <w:gridSpan w:val="3"/>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vAlign w:val="center"/>
          </w:tcPr>
          <w:p w:rsidR="00E90D32" w:rsidRPr="00FB6A15" w:rsidRDefault="00B36BE1" w:rsidP="00A25401">
            <w:pPr>
              <w:rPr>
                <w:rFonts w:asciiTheme="majorHAnsi" w:hAnsiTheme="majorHAnsi" w:cstheme="majorHAnsi"/>
                <w:color w:val="17365D" w:themeColor="text2" w:themeShade="BF"/>
              </w:rPr>
            </w:pPr>
            <w:r>
              <w:rPr>
                <w:rFonts w:asciiTheme="majorHAnsi" w:hAnsiTheme="majorHAnsi" w:cstheme="majorHAnsi"/>
                <w:color w:val="17365D" w:themeColor="text2" w:themeShade="BF"/>
              </w:rPr>
              <w:t>x</w:t>
            </w:r>
          </w:p>
        </w:tc>
      </w:tr>
      <w:tr w:rsidR="00FB6A15" w:rsidRPr="00FB6A15" w:rsidTr="001D33BD">
        <w:trPr>
          <w:trHeight w:val="572"/>
        </w:trPr>
        <w:tc>
          <w:tcPr>
            <w:tcW w:w="4360" w:type="dxa"/>
            <w:gridSpan w:val="9"/>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shd w:val="clear" w:color="auto" w:fill="auto"/>
          </w:tcPr>
          <w:p w:rsidR="00E90D32" w:rsidRPr="00FB6A15" w:rsidRDefault="00E90D32" w:rsidP="002F71AA">
            <w:pPr>
              <w:pStyle w:val="ListParagraph"/>
              <w:numPr>
                <w:ilvl w:val="0"/>
                <w:numId w:val="4"/>
              </w:numPr>
              <w:ind w:left="426" w:hanging="426"/>
              <w:contextualSpacing/>
              <w:rPr>
                <w:rFonts w:asciiTheme="majorHAnsi" w:hAnsiTheme="majorHAnsi" w:cstheme="majorHAnsi"/>
                <w:noProof/>
                <w:color w:val="17365D" w:themeColor="text2" w:themeShade="BF"/>
              </w:rPr>
            </w:pPr>
            <w:r w:rsidRPr="00FB6A15">
              <w:rPr>
                <w:rFonts w:asciiTheme="majorHAnsi" w:hAnsiTheme="majorHAnsi" w:cstheme="majorHAnsi"/>
                <w:noProof/>
                <w:color w:val="17365D" w:themeColor="text2" w:themeShade="BF"/>
              </w:rPr>
              <w:t>Offer services that deliver the population health our citizens are entitled to expect</w:t>
            </w:r>
          </w:p>
        </w:tc>
        <w:tc>
          <w:tcPr>
            <w:tcW w:w="709" w:type="dxa"/>
            <w:gridSpan w:val="2"/>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tcPr>
          <w:p w:rsidR="00E90D32" w:rsidRPr="00FB6A15" w:rsidRDefault="00B36BE1" w:rsidP="00A25401">
            <w:pPr>
              <w:rPr>
                <w:rFonts w:asciiTheme="majorHAnsi" w:hAnsiTheme="majorHAnsi" w:cstheme="majorHAnsi"/>
                <w:color w:val="17365D" w:themeColor="text2" w:themeShade="BF"/>
              </w:rPr>
            </w:pPr>
            <w:r>
              <w:rPr>
                <w:rFonts w:asciiTheme="majorHAnsi" w:hAnsiTheme="majorHAnsi" w:cstheme="majorHAnsi"/>
                <w:color w:val="17365D" w:themeColor="text2" w:themeShade="BF"/>
              </w:rPr>
              <w:t>x</w:t>
            </w:r>
          </w:p>
        </w:tc>
        <w:tc>
          <w:tcPr>
            <w:tcW w:w="4851" w:type="dxa"/>
            <w:gridSpan w:val="8"/>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tcPr>
          <w:p w:rsidR="00E90D32" w:rsidRPr="00FB6A15" w:rsidRDefault="00E90D32" w:rsidP="002F71AA">
            <w:pPr>
              <w:pStyle w:val="ListParagraph"/>
              <w:numPr>
                <w:ilvl w:val="0"/>
                <w:numId w:val="5"/>
              </w:numPr>
              <w:ind w:left="459" w:hanging="459"/>
              <w:contextualSpacing/>
              <w:rPr>
                <w:rFonts w:asciiTheme="majorHAnsi" w:hAnsiTheme="majorHAnsi" w:cstheme="majorHAnsi"/>
                <w:color w:val="17365D" w:themeColor="text2" w:themeShade="BF"/>
              </w:rPr>
            </w:pPr>
            <w:r w:rsidRPr="00FB6A15">
              <w:rPr>
                <w:rFonts w:asciiTheme="majorHAnsi" w:hAnsiTheme="majorHAnsi" w:cstheme="majorHAnsi"/>
                <w:color w:val="17365D" w:themeColor="text2" w:themeShade="BF"/>
              </w:rPr>
              <w:t xml:space="preserve">   Reduce harm, waste and variation sustainably making best use of the resources available to us</w:t>
            </w:r>
          </w:p>
        </w:tc>
        <w:tc>
          <w:tcPr>
            <w:tcW w:w="994" w:type="dxa"/>
            <w:gridSpan w:val="3"/>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vAlign w:val="center"/>
          </w:tcPr>
          <w:p w:rsidR="00E90D32" w:rsidRPr="00FB6A15" w:rsidRDefault="00E90D32" w:rsidP="00A25401">
            <w:pPr>
              <w:rPr>
                <w:rFonts w:asciiTheme="majorHAnsi" w:hAnsiTheme="majorHAnsi" w:cstheme="majorHAnsi"/>
                <w:color w:val="17365D" w:themeColor="text2" w:themeShade="BF"/>
              </w:rPr>
            </w:pPr>
          </w:p>
        </w:tc>
      </w:tr>
      <w:tr w:rsidR="00FB6A15" w:rsidRPr="00FB6A15" w:rsidTr="001D33BD">
        <w:trPr>
          <w:trHeight w:val="707"/>
        </w:trPr>
        <w:tc>
          <w:tcPr>
            <w:tcW w:w="4360" w:type="dxa"/>
            <w:gridSpan w:val="9"/>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shd w:val="clear" w:color="auto" w:fill="auto"/>
          </w:tcPr>
          <w:p w:rsidR="00E90D32" w:rsidRPr="00FB6A15" w:rsidRDefault="00E90D32" w:rsidP="002F71AA">
            <w:pPr>
              <w:pStyle w:val="ListParagraph"/>
              <w:numPr>
                <w:ilvl w:val="0"/>
                <w:numId w:val="4"/>
              </w:numPr>
              <w:ind w:left="426" w:hanging="426"/>
              <w:contextualSpacing/>
              <w:rPr>
                <w:rFonts w:asciiTheme="majorHAnsi" w:hAnsiTheme="majorHAnsi" w:cstheme="majorHAnsi"/>
                <w:noProof/>
                <w:color w:val="17365D" w:themeColor="text2" w:themeShade="BF"/>
              </w:rPr>
            </w:pPr>
            <w:r w:rsidRPr="00FB6A15">
              <w:rPr>
                <w:rFonts w:asciiTheme="majorHAnsi" w:hAnsiTheme="majorHAnsi" w:cstheme="majorHAnsi"/>
                <w:noProof/>
                <w:color w:val="17365D" w:themeColor="text2" w:themeShade="BF"/>
              </w:rPr>
              <w:t>Have an unplanned (emergency) care system that provides the right care, in the right place, first time</w:t>
            </w:r>
          </w:p>
        </w:tc>
        <w:tc>
          <w:tcPr>
            <w:tcW w:w="709" w:type="dxa"/>
            <w:gridSpan w:val="2"/>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tcPr>
          <w:p w:rsidR="00E90D32" w:rsidRPr="00FB6A15" w:rsidRDefault="00E90D32" w:rsidP="00A25401">
            <w:pPr>
              <w:rPr>
                <w:rFonts w:asciiTheme="majorHAnsi" w:hAnsiTheme="majorHAnsi" w:cstheme="majorHAnsi"/>
                <w:color w:val="17365D" w:themeColor="text2" w:themeShade="BF"/>
              </w:rPr>
            </w:pPr>
          </w:p>
        </w:tc>
        <w:tc>
          <w:tcPr>
            <w:tcW w:w="4851" w:type="dxa"/>
            <w:gridSpan w:val="8"/>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tcPr>
          <w:p w:rsidR="00E90D32" w:rsidRPr="00FB6A15" w:rsidRDefault="00E90D32" w:rsidP="002F71AA">
            <w:pPr>
              <w:pStyle w:val="ListParagraph"/>
              <w:numPr>
                <w:ilvl w:val="0"/>
                <w:numId w:val="5"/>
              </w:numPr>
              <w:ind w:left="459" w:hanging="459"/>
              <w:contextualSpacing/>
              <w:rPr>
                <w:rFonts w:asciiTheme="majorHAnsi" w:hAnsiTheme="majorHAnsi" w:cstheme="majorHAnsi"/>
                <w:color w:val="17365D" w:themeColor="text2" w:themeShade="BF"/>
              </w:rPr>
            </w:pPr>
            <w:r w:rsidRPr="00FB6A15">
              <w:rPr>
                <w:rFonts w:asciiTheme="majorHAnsi" w:hAnsiTheme="majorHAnsi" w:cstheme="majorHAnsi"/>
                <w:color w:val="17365D" w:themeColor="text2" w:themeShade="BF"/>
              </w:rPr>
              <w:t xml:space="preserve"> Excel at teaching, research, innovation and improvement and provide an environment where innovation thrives</w:t>
            </w:r>
          </w:p>
        </w:tc>
        <w:tc>
          <w:tcPr>
            <w:tcW w:w="994" w:type="dxa"/>
            <w:gridSpan w:val="3"/>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vAlign w:val="center"/>
          </w:tcPr>
          <w:p w:rsidR="00E90D32" w:rsidRPr="00FB6A15" w:rsidRDefault="00B36BE1" w:rsidP="00A25401">
            <w:pPr>
              <w:rPr>
                <w:rFonts w:asciiTheme="majorHAnsi" w:hAnsiTheme="majorHAnsi" w:cstheme="majorHAnsi"/>
                <w:color w:val="17365D" w:themeColor="text2" w:themeShade="BF"/>
              </w:rPr>
            </w:pPr>
            <w:r>
              <w:rPr>
                <w:rFonts w:asciiTheme="majorHAnsi" w:hAnsiTheme="majorHAnsi" w:cstheme="majorHAnsi"/>
                <w:color w:val="17365D" w:themeColor="text2" w:themeShade="BF"/>
              </w:rPr>
              <w:t>x</w:t>
            </w:r>
          </w:p>
        </w:tc>
      </w:tr>
      <w:tr w:rsidR="00FB6A15" w:rsidRPr="00FB6A15" w:rsidTr="001D33BD">
        <w:trPr>
          <w:gridBefore w:val="1"/>
          <w:wBefore w:w="11" w:type="dxa"/>
          <w:trHeight w:val="707"/>
        </w:trPr>
        <w:tc>
          <w:tcPr>
            <w:tcW w:w="10903" w:type="dxa"/>
            <w:gridSpan w:val="21"/>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shd w:val="clear" w:color="auto" w:fill="365F91" w:themeFill="accent1" w:themeFillShade="BF"/>
            <w:vAlign w:val="center"/>
          </w:tcPr>
          <w:p w:rsidR="00E90D32" w:rsidRPr="00FB6A15" w:rsidRDefault="00E90D32" w:rsidP="008354DE">
            <w:pPr>
              <w:rPr>
                <w:rFonts w:asciiTheme="majorHAnsi" w:eastAsia="Times New Roman" w:hAnsiTheme="majorHAnsi" w:cstheme="majorHAnsi"/>
                <w:bCs/>
                <w:color w:val="FFFFFF" w:themeColor="background1"/>
              </w:rPr>
            </w:pPr>
            <w:r w:rsidRPr="00FB6A15">
              <w:rPr>
                <w:rFonts w:asciiTheme="majorHAnsi" w:eastAsia="Times New Roman" w:hAnsiTheme="majorHAnsi" w:cstheme="majorHAnsi"/>
                <w:bCs/>
                <w:color w:val="FFFFFF" w:themeColor="background1"/>
              </w:rPr>
              <w:t xml:space="preserve">Five Ways of Working (Sustainable Development Principles) considered  </w:t>
            </w:r>
          </w:p>
          <w:p w:rsidR="00E90D32" w:rsidRPr="00FB6A15" w:rsidRDefault="00E90D32" w:rsidP="008354DE">
            <w:pPr>
              <w:rPr>
                <w:rFonts w:asciiTheme="majorHAnsi" w:hAnsiTheme="majorHAnsi" w:cstheme="majorHAnsi"/>
                <w:color w:val="FFFFFF" w:themeColor="background1"/>
                <w:sz w:val="20"/>
                <w:szCs w:val="20"/>
              </w:rPr>
            </w:pPr>
            <w:r w:rsidRPr="00FB6A15">
              <w:rPr>
                <w:rFonts w:asciiTheme="majorHAnsi" w:eastAsia="Times New Roman" w:hAnsiTheme="majorHAnsi" w:cstheme="majorHAnsi"/>
                <w:bCs/>
                <w:i/>
                <w:color w:val="FFFFFF" w:themeColor="background1"/>
                <w:sz w:val="20"/>
                <w:szCs w:val="20"/>
              </w:rPr>
              <w:t>Please tick as relevant</w:t>
            </w:r>
          </w:p>
        </w:tc>
      </w:tr>
      <w:tr w:rsidR="00FB6A15" w:rsidRPr="00FB6A15" w:rsidTr="001D33BD">
        <w:trPr>
          <w:gridBefore w:val="1"/>
          <w:wBefore w:w="11" w:type="dxa"/>
          <w:trHeight w:val="707"/>
        </w:trPr>
        <w:tc>
          <w:tcPr>
            <w:tcW w:w="1689" w:type="dxa"/>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shd w:val="clear" w:color="auto" w:fill="auto"/>
            <w:vAlign w:val="center"/>
          </w:tcPr>
          <w:p w:rsidR="00E90D32" w:rsidRPr="00FB6A15" w:rsidRDefault="00E90D32" w:rsidP="00A25401">
            <w:pPr>
              <w:rPr>
                <w:rFonts w:asciiTheme="majorHAnsi" w:hAnsiTheme="majorHAnsi" w:cstheme="majorHAnsi"/>
                <w:color w:val="17365D" w:themeColor="text2" w:themeShade="BF"/>
              </w:rPr>
            </w:pPr>
            <w:r w:rsidRPr="00FB6A15">
              <w:rPr>
                <w:rFonts w:asciiTheme="majorHAnsi" w:hAnsiTheme="majorHAnsi" w:cstheme="majorHAnsi"/>
                <w:color w:val="17365D" w:themeColor="text2" w:themeShade="BF"/>
              </w:rPr>
              <w:t>Prevention</w:t>
            </w:r>
          </w:p>
        </w:tc>
        <w:tc>
          <w:tcPr>
            <w:tcW w:w="252" w:type="dxa"/>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shd w:val="clear" w:color="auto" w:fill="auto"/>
            <w:vAlign w:val="center"/>
          </w:tcPr>
          <w:p w:rsidR="00E90D32" w:rsidRPr="00FB6A15" w:rsidRDefault="00E90D32" w:rsidP="00A25401">
            <w:pPr>
              <w:rPr>
                <w:rFonts w:asciiTheme="majorHAnsi" w:hAnsiTheme="majorHAnsi" w:cstheme="majorHAnsi"/>
                <w:color w:val="17365D" w:themeColor="text2" w:themeShade="BF"/>
              </w:rPr>
            </w:pPr>
          </w:p>
        </w:tc>
        <w:tc>
          <w:tcPr>
            <w:tcW w:w="1418" w:type="dxa"/>
            <w:gridSpan w:val="3"/>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shd w:val="clear" w:color="auto" w:fill="auto"/>
            <w:vAlign w:val="center"/>
          </w:tcPr>
          <w:p w:rsidR="00E90D32" w:rsidRPr="00FB6A15" w:rsidRDefault="00E90D32" w:rsidP="00A25401">
            <w:pPr>
              <w:rPr>
                <w:rFonts w:asciiTheme="majorHAnsi" w:hAnsiTheme="majorHAnsi" w:cstheme="majorHAnsi"/>
                <w:color w:val="17365D" w:themeColor="text2" w:themeShade="BF"/>
              </w:rPr>
            </w:pPr>
            <w:r w:rsidRPr="00FB6A15">
              <w:rPr>
                <w:rFonts w:asciiTheme="majorHAnsi" w:hAnsiTheme="majorHAnsi" w:cstheme="majorHAnsi"/>
                <w:color w:val="17365D" w:themeColor="text2" w:themeShade="BF"/>
              </w:rPr>
              <w:t>Long term</w:t>
            </w:r>
          </w:p>
        </w:tc>
        <w:tc>
          <w:tcPr>
            <w:tcW w:w="598" w:type="dxa"/>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shd w:val="clear" w:color="auto" w:fill="auto"/>
            <w:vAlign w:val="center"/>
          </w:tcPr>
          <w:p w:rsidR="00E90D32" w:rsidRPr="00FB6A15" w:rsidRDefault="00E90D32" w:rsidP="00A25401">
            <w:pPr>
              <w:rPr>
                <w:rFonts w:asciiTheme="majorHAnsi" w:hAnsiTheme="majorHAnsi" w:cstheme="majorHAnsi"/>
                <w:color w:val="17365D" w:themeColor="text2" w:themeShade="BF"/>
              </w:rPr>
            </w:pPr>
          </w:p>
        </w:tc>
        <w:tc>
          <w:tcPr>
            <w:tcW w:w="1386" w:type="dxa"/>
            <w:gridSpan w:val="5"/>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shd w:val="clear" w:color="auto" w:fill="auto"/>
            <w:vAlign w:val="center"/>
          </w:tcPr>
          <w:p w:rsidR="00E90D32" w:rsidRPr="00FB6A15" w:rsidRDefault="00E90D32" w:rsidP="00A25401">
            <w:pPr>
              <w:rPr>
                <w:rFonts w:asciiTheme="majorHAnsi" w:hAnsiTheme="majorHAnsi" w:cstheme="majorHAnsi"/>
                <w:color w:val="17365D" w:themeColor="text2" w:themeShade="BF"/>
              </w:rPr>
            </w:pPr>
            <w:r w:rsidRPr="00FB6A15">
              <w:rPr>
                <w:rFonts w:asciiTheme="majorHAnsi" w:hAnsiTheme="majorHAnsi" w:cstheme="majorHAnsi"/>
                <w:color w:val="17365D" w:themeColor="text2" w:themeShade="BF"/>
              </w:rPr>
              <w:t>Integration</w:t>
            </w:r>
          </w:p>
        </w:tc>
        <w:tc>
          <w:tcPr>
            <w:tcW w:w="567" w:type="dxa"/>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shd w:val="clear" w:color="auto" w:fill="auto"/>
            <w:vAlign w:val="center"/>
          </w:tcPr>
          <w:p w:rsidR="00E90D32" w:rsidRPr="00FB6A15" w:rsidRDefault="00E90D32" w:rsidP="00A25401">
            <w:pPr>
              <w:rPr>
                <w:rFonts w:asciiTheme="majorHAnsi" w:hAnsiTheme="majorHAnsi" w:cstheme="majorHAnsi"/>
                <w:color w:val="17365D" w:themeColor="text2" w:themeShade="BF"/>
              </w:rPr>
            </w:pPr>
          </w:p>
        </w:tc>
        <w:tc>
          <w:tcPr>
            <w:tcW w:w="1701" w:type="dxa"/>
            <w:gridSpan w:val="3"/>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shd w:val="clear" w:color="auto" w:fill="auto"/>
            <w:vAlign w:val="center"/>
          </w:tcPr>
          <w:p w:rsidR="00E90D32" w:rsidRPr="00FB6A15" w:rsidRDefault="00E90D32" w:rsidP="00A25401">
            <w:pPr>
              <w:rPr>
                <w:rFonts w:asciiTheme="majorHAnsi" w:hAnsiTheme="majorHAnsi" w:cstheme="majorHAnsi"/>
                <w:color w:val="17365D" w:themeColor="text2" w:themeShade="BF"/>
              </w:rPr>
            </w:pPr>
            <w:r w:rsidRPr="00FB6A15">
              <w:rPr>
                <w:rFonts w:asciiTheme="majorHAnsi" w:hAnsiTheme="majorHAnsi" w:cstheme="majorHAnsi"/>
                <w:color w:val="17365D" w:themeColor="text2" w:themeShade="BF"/>
              </w:rPr>
              <w:t>Collaboration</w:t>
            </w:r>
          </w:p>
        </w:tc>
        <w:tc>
          <w:tcPr>
            <w:tcW w:w="599" w:type="dxa"/>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shd w:val="clear" w:color="auto" w:fill="auto"/>
            <w:vAlign w:val="center"/>
          </w:tcPr>
          <w:p w:rsidR="00E90D32" w:rsidRPr="00FB6A15" w:rsidRDefault="00E90D32" w:rsidP="00A25401">
            <w:pPr>
              <w:rPr>
                <w:rFonts w:asciiTheme="majorHAnsi" w:hAnsiTheme="majorHAnsi" w:cstheme="majorHAnsi"/>
                <w:color w:val="17365D" w:themeColor="text2" w:themeShade="BF"/>
              </w:rPr>
            </w:pPr>
          </w:p>
        </w:tc>
        <w:tc>
          <w:tcPr>
            <w:tcW w:w="1937" w:type="dxa"/>
            <w:gridSpan w:val="3"/>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shd w:val="clear" w:color="auto" w:fill="auto"/>
            <w:vAlign w:val="center"/>
          </w:tcPr>
          <w:p w:rsidR="00E90D32" w:rsidRPr="00FB6A15" w:rsidRDefault="00E90D32" w:rsidP="00A25401">
            <w:pPr>
              <w:rPr>
                <w:rFonts w:asciiTheme="majorHAnsi" w:hAnsiTheme="majorHAnsi" w:cstheme="majorHAnsi"/>
                <w:color w:val="17365D" w:themeColor="text2" w:themeShade="BF"/>
              </w:rPr>
            </w:pPr>
            <w:r w:rsidRPr="00FB6A15">
              <w:rPr>
                <w:rFonts w:asciiTheme="majorHAnsi" w:hAnsiTheme="majorHAnsi" w:cstheme="majorHAnsi"/>
                <w:color w:val="17365D" w:themeColor="text2" w:themeShade="BF"/>
              </w:rPr>
              <w:t>Involvement</w:t>
            </w:r>
          </w:p>
        </w:tc>
        <w:tc>
          <w:tcPr>
            <w:tcW w:w="756" w:type="dxa"/>
            <w:gridSpan w:val="2"/>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shd w:val="clear" w:color="auto" w:fill="auto"/>
            <w:vAlign w:val="center"/>
          </w:tcPr>
          <w:p w:rsidR="00E90D32" w:rsidRPr="00FB6A15" w:rsidRDefault="00E90D32" w:rsidP="00A25401">
            <w:pPr>
              <w:rPr>
                <w:rFonts w:asciiTheme="majorHAnsi" w:hAnsiTheme="majorHAnsi" w:cstheme="majorHAnsi"/>
                <w:color w:val="17365D" w:themeColor="text2" w:themeShade="BF"/>
              </w:rPr>
            </w:pPr>
          </w:p>
        </w:tc>
      </w:tr>
      <w:tr w:rsidR="001D33BD" w:rsidRPr="00FB6A15" w:rsidTr="001D33BD">
        <w:trPr>
          <w:trHeight w:val="266"/>
        </w:trPr>
        <w:tc>
          <w:tcPr>
            <w:tcW w:w="10914" w:type="dxa"/>
            <w:gridSpan w:val="22"/>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shd w:val="clear" w:color="auto" w:fill="365F91" w:themeFill="accent1" w:themeFillShade="BF"/>
            <w:vAlign w:val="center"/>
          </w:tcPr>
          <w:p w:rsidR="001D33BD" w:rsidRPr="00FB6A15" w:rsidRDefault="001D33BD" w:rsidP="00B53368">
            <w:pPr>
              <w:rPr>
                <w:rFonts w:asciiTheme="majorHAnsi" w:hAnsiTheme="majorHAnsi" w:cstheme="majorHAnsi"/>
                <w:color w:val="FFFFFF" w:themeColor="background1"/>
              </w:rPr>
            </w:pPr>
            <w:r w:rsidRPr="00FB6A15">
              <w:rPr>
                <w:rFonts w:asciiTheme="majorHAnsi" w:hAnsiTheme="majorHAnsi" w:cstheme="majorHAnsi"/>
                <w:color w:val="FFFFFF" w:themeColor="background1"/>
              </w:rPr>
              <w:t>Impact Assessment:</w:t>
            </w:r>
          </w:p>
          <w:p w:rsidR="001D33BD" w:rsidRPr="00FB6A15" w:rsidRDefault="001D33BD" w:rsidP="00B53368">
            <w:pPr>
              <w:rPr>
                <w:rFonts w:asciiTheme="majorHAnsi" w:eastAsia="Times New Roman" w:hAnsiTheme="majorHAnsi" w:cstheme="majorHAnsi"/>
                <w:bCs/>
                <w:i/>
                <w:color w:val="FFFFFF" w:themeColor="background1"/>
                <w:sz w:val="20"/>
                <w:szCs w:val="20"/>
              </w:rPr>
            </w:pPr>
            <w:r w:rsidRPr="00FB6A15">
              <w:rPr>
                <w:rFonts w:asciiTheme="majorHAnsi" w:eastAsia="Times New Roman" w:hAnsiTheme="majorHAnsi" w:cstheme="majorHAnsi"/>
                <w:bCs/>
                <w:i/>
                <w:color w:val="FFFFFF" w:themeColor="background1"/>
                <w:sz w:val="20"/>
                <w:szCs w:val="20"/>
              </w:rPr>
              <w:t>Please state yes or no for each category.  If yes please provide further details.</w:t>
            </w:r>
          </w:p>
        </w:tc>
      </w:tr>
      <w:tr w:rsidR="001D33BD" w:rsidRPr="00FB6A15" w:rsidTr="001D33BD">
        <w:trPr>
          <w:trHeight w:val="266"/>
        </w:trPr>
        <w:tc>
          <w:tcPr>
            <w:tcW w:w="10914" w:type="dxa"/>
            <w:gridSpan w:val="22"/>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shd w:val="clear" w:color="auto" w:fill="auto"/>
            <w:vAlign w:val="center"/>
          </w:tcPr>
          <w:p w:rsidR="001D33BD" w:rsidRPr="00FB6A15" w:rsidRDefault="001D33BD" w:rsidP="00B53368">
            <w:pPr>
              <w:rPr>
                <w:rFonts w:asciiTheme="majorHAnsi" w:hAnsiTheme="majorHAnsi" w:cstheme="majorHAnsi"/>
                <w:color w:val="244061" w:themeColor="accent1" w:themeShade="80"/>
              </w:rPr>
            </w:pPr>
            <w:r w:rsidRPr="00FB6A15">
              <w:rPr>
                <w:rFonts w:asciiTheme="majorHAnsi" w:hAnsiTheme="majorHAnsi" w:cstheme="majorHAnsi"/>
                <w:color w:val="244061" w:themeColor="accent1" w:themeShade="80"/>
              </w:rPr>
              <w:t xml:space="preserve">Risk: </w:t>
            </w:r>
            <w:r w:rsidRPr="00FB6A15">
              <w:rPr>
                <w:rFonts w:asciiTheme="majorHAnsi" w:hAnsiTheme="majorHAnsi" w:cstheme="majorHAnsi"/>
                <w:color w:val="244061" w:themeColor="accent1" w:themeShade="80"/>
                <w:sz w:val="22"/>
                <w:szCs w:val="22"/>
              </w:rPr>
              <w:t>Yes/No</w:t>
            </w:r>
            <w:r>
              <w:rPr>
                <w:rFonts w:asciiTheme="majorHAnsi" w:hAnsiTheme="majorHAnsi" w:cstheme="majorHAnsi"/>
                <w:color w:val="244061" w:themeColor="accent1" w:themeShade="80"/>
              </w:rPr>
              <w:t xml:space="preserve"> </w:t>
            </w:r>
            <w:r w:rsidR="0016164D">
              <w:rPr>
                <w:rFonts w:asciiTheme="majorHAnsi" w:hAnsiTheme="majorHAnsi" w:cstheme="majorHAnsi"/>
                <w:color w:val="244061" w:themeColor="accent1" w:themeShade="80"/>
              </w:rPr>
              <w:t xml:space="preserve">   No</w:t>
            </w:r>
          </w:p>
        </w:tc>
      </w:tr>
      <w:tr w:rsidR="001D33BD" w:rsidRPr="00FB6A15" w:rsidTr="001D33BD">
        <w:trPr>
          <w:trHeight w:val="266"/>
        </w:trPr>
        <w:tc>
          <w:tcPr>
            <w:tcW w:w="10914" w:type="dxa"/>
            <w:gridSpan w:val="22"/>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shd w:val="clear" w:color="auto" w:fill="auto"/>
            <w:vAlign w:val="center"/>
          </w:tcPr>
          <w:p w:rsidR="001D33BD" w:rsidRDefault="001D33BD" w:rsidP="00B53368">
            <w:pPr>
              <w:rPr>
                <w:rFonts w:asciiTheme="majorHAnsi" w:hAnsiTheme="majorHAnsi" w:cstheme="majorHAnsi"/>
                <w:color w:val="244061" w:themeColor="accent1" w:themeShade="80"/>
                <w:sz w:val="22"/>
                <w:szCs w:val="22"/>
              </w:rPr>
            </w:pPr>
          </w:p>
          <w:p w:rsidR="001D33BD" w:rsidRPr="00FB6A15" w:rsidRDefault="001D33BD" w:rsidP="00B53368">
            <w:pPr>
              <w:rPr>
                <w:rFonts w:asciiTheme="majorHAnsi" w:hAnsiTheme="majorHAnsi" w:cstheme="majorHAnsi"/>
                <w:color w:val="244061" w:themeColor="accent1" w:themeShade="80"/>
                <w:sz w:val="22"/>
                <w:szCs w:val="22"/>
              </w:rPr>
            </w:pPr>
          </w:p>
        </w:tc>
      </w:tr>
      <w:tr w:rsidR="001D33BD" w:rsidRPr="00FB6A15" w:rsidTr="001D33BD">
        <w:trPr>
          <w:trHeight w:val="266"/>
        </w:trPr>
        <w:tc>
          <w:tcPr>
            <w:tcW w:w="10914" w:type="dxa"/>
            <w:gridSpan w:val="22"/>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shd w:val="clear" w:color="auto" w:fill="auto"/>
            <w:vAlign w:val="center"/>
          </w:tcPr>
          <w:p w:rsidR="001D33BD" w:rsidRPr="00FB6A15" w:rsidRDefault="001D33BD" w:rsidP="00B53368">
            <w:pPr>
              <w:rPr>
                <w:rFonts w:asciiTheme="majorHAnsi" w:hAnsiTheme="majorHAnsi" w:cstheme="majorHAnsi"/>
                <w:color w:val="244061" w:themeColor="accent1" w:themeShade="80"/>
              </w:rPr>
            </w:pPr>
            <w:r w:rsidRPr="00FB6A15">
              <w:rPr>
                <w:rFonts w:asciiTheme="majorHAnsi" w:hAnsiTheme="majorHAnsi" w:cstheme="majorHAnsi"/>
                <w:color w:val="244061" w:themeColor="accent1" w:themeShade="80"/>
              </w:rPr>
              <w:t>Safety:</w:t>
            </w:r>
            <w:r w:rsidRPr="00FB6A15">
              <w:rPr>
                <w:rFonts w:asciiTheme="majorHAnsi" w:hAnsiTheme="majorHAnsi" w:cstheme="majorHAnsi"/>
                <w:color w:val="244061" w:themeColor="accent1" w:themeShade="80"/>
                <w:sz w:val="22"/>
                <w:szCs w:val="22"/>
              </w:rPr>
              <w:t xml:space="preserve"> Yes/No</w:t>
            </w:r>
            <w:r w:rsidR="0016164D">
              <w:rPr>
                <w:rFonts w:asciiTheme="majorHAnsi" w:hAnsiTheme="majorHAnsi" w:cstheme="majorHAnsi"/>
                <w:color w:val="244061" w:themeColor="accent1" w:themeShade="80"/>
                <w:sz w:val="22"/>
                <w:szCs w:val="22"/>
              </w:rPr>
              <w:t xml:space="preserve">   No</w:t>
            </w:r>
          </w:p>
        </w:tc>
      </w:tr>
      <w:tr w:rsidR="001D33BD" w:rsidRPr="00FB6A15" w:rsidTr="001D33BD">
        <w:trPr>
          <w:trHeight w:val="266"/>
        </w:trPr>
        <w:tc>
          <w:tcPr>
            <w:tcW w:w="10914" w:type="dxa"/>
            <w:gridSpan w:val="22"/>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shd w:val="clear" w:color="auto" w:fill="auto"/>
            <w:vAlign w:val="center"/>
          </w:tcPr>
          <w:p w:rsidR="001D33BD" w:rsidRDefault="001D33BD" w:rsidP="00B53368">
            <w:pPr>
              <w:rPr>
                <w:rFonts w:asciiTheme="majorHAnsi" w:hAnsiTheme="majorHAnsi" w:cstheme="majorHAnsi"/>
                <w:color w:val="244061" w:themeColor="accent1" w:themeShade="80"/>
              </w:rPr>
            </w:pPr>
          </w:p>
          <w:p w:rsidR="001D33BD" w:rsidRPr="00FB6A15" w:rsidRDefault="001D33BD" w:rsidP="00B53368">
            <w:pPr>
              <w:rPr>
                <w:rFonts w:asciiTheme="majorHAnsi" w:hAnsiTheme="majorHAnsi" w:cstheme="majorHAnsi"/>
                <w:color w:val="244061" w:themeColor="accent1" w:themeShade="80"/>
              </w:rPr>
            </w:pPr>
          </w:p>
        </w:tc>
      </w:tr>
      <w:tr w:rsidR="001D33BD" w:rsidRPr="00FB6A15" w:rsidTr="001D33BD">
        <w:trPr>
          <w:trHeight w:val="266"/>
        </w:trPr>
        <w:tc>
          <w:tcPr>
            <w:tcW w:w="10914" w:type="dxa"/>
            <w:gridSpan w:val="22"/>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shd w:val="clear" w:color="auto" w:fill="auto"/>
            <w:vAlign w:val="center"/>
          </w:tcPr>
          <w:p w:rsidR="001D33BD" w:rsidRPr="00FB6A15" w:rsidRDefault="001D33BD" w:rsidP="00B53368">
            <w:pPr>
              <w:rPr>
                <w:rFonts w:asciiTheme="majorHAnsi" w:hAnsiTheme="majorHAnsi" w:cstheme="majorHAnsi"/>
                <w:color w:val="244061" w:themeColor="accent1" w:themeShade="80"/>
              </w:rPr>
            </w:pPr>
            <w:r w:rsidRPr="00FB6A15">
              <w:rPr>
                <w:rFonts w:asciiTheme="majorHAnsi" w:hAnsiTheme="majorHAnsi" w:cstheme="majorHAnsi"/>
                <w:color w:val="244061" w:themeColor="accent1" w:themeShade="80"/>
              </w:rPr>
              <w:t>Financial:</w:t>
            </w:r>
            <w:r w:rsidRPr="00FB6A15">
              <w:rPr>
                <w:rFonts w:asciiTheme="majorHAnsi" w:hAnsiTheme="majorHAnsi" w:cstheme="majorHAnsi"/>
                <w:color w:val="244061" w:themeColor="accent1" w:themeShade="80"/>
                <w:sz w:val="22"/>
                <w:szCs w:val="22"/>
              </w:rPr>
              <w:t xml:space="preserve"> Yes/No</w:t>
            </w:r>
            <w:r w:rsidR="0016164D">
              <w:rPr>
                <w:rFonts w:asciiTheme="majorHAnsi" w:hAnsiTheme="majorHAnsi" w:cstheme="majorHAnsi"/>
                <w:color w:val="244061" w:themeColor="accent1" w:themeShade="80"/>
                <w:sz w:val="22"/>
                <w:szCs w:val="22"/>
              </w:rPr>
              <w:t xml:space="preserve">    No</w:t>
            </w:r>
          </w:p>
        </w:tc>
      </w:tr>
      <w:tr w:rsidR="001D33BD" w:rsidRPr="00FB6A15" w:rsidTr="001D33BD">
        <w:trPr>
          <w:trHeight w:val="266"/>
        </w:trPr>
        <w:tc>
          <w:tcPr>
            <w:tcW w:w="10914" w:type="dxa"/>
            <w:gridSpan w:val="22"/>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shd w:val="clear" w:color="auto" w:fill="auto"/>
            <w:vAlign w:val="center"/>
          </w:tcPr>
          <w:p w:rsidR="001D33BD" w:rsidRDefault="001D33BD" w:rsidP="00B53368">
            <w:pPr>
              <w:rPr>
                <w:rFonts w:asciiTheme="majorHAnsi" w:hAnsiTheme="majorHAnsi" w:cstheme="majorHAnsi"/>
                <w:color w:val="244061" w:themeColor="accent1" w:themeShade="80"/>
              </w:rPr>
            </w:pPr>
          </w:p>
          <w:p w:rsidR="001D33BD" w:rsidRPr="00FB6A15" w:rsidRDefault="001D33BD" w:rsidP="00B53368">
            <w:pPr>
              <w:rPr>
                <w:rFonts w:asciiTheme="majorHAnsi" w:hAnsiTheme="majorHAnsi" w:cstheme="majorHAnsi"/>
                <w:color w:val="244061" w:themeColor="accent1" w:themeShade="80"/>
              </w:rPr>
            </w:pPr>
          </w:p>
        </w:tc>
      </w:tr>
      <w:tr w:rsidR="001D33BD" w:rsidRPr="00FB6A15" w:rsidTr="001D33BD">
        <w:trPr>
          <w:trHeight w:val="266"/>
        </w:trPr>
        <w:tc>
          <w:tcPr>
            <w:tcW w:w="10914" w:type="dxa"/>
            <w:gridSpan w:val="22"/>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shd w:val="clear" w:color="auto" w:fill="auto"/>
            <w:vAlign w:val="center"/>
          </w:tcPr>
          <w:p w:rsidR="001D33BD" w:rsidRPr="00FB6A15" w:rsidRDefault="001D33BD" w:rsidP="00B53368">
            <w:pPr>
              <w:rPr>
                <w:rFonts w:asciiTheme="majorHAnsi" w:hAnsiTheme="majorHAnsi" w:cstheme="majorHAnsi"/>
                <w:color w:val="244061" w:themeColor="accent1" w:themeShade="80"/>
              </w:rPr>
            </w:pPr>
            <w:r w:rsidRPr="00FB6A15">
              <w:rPr>
                <w:rFonts w:asciiTheme="majorHAnsi" w:hAnsiTheme="majorHAnsi" w:cstheme="majorHAnsi"/>
                <w:color w:val="244061" w:themeColor="accent1" w:themeShade="80"/>
              </w:rPr>
              <w:t>Workforce:</w:t>
            </w:r>
            <w:r w:rsidRPr="00FB6A15">
              <w:rPr>
                <w:rFonts w:asciiTheme="majorHAnsi" w:hAnsiTheme="majorHAnsi" w:cstheme="majorHAnsi"/>
                <w:color w:val="244061" w:themeColor="accent1" w:themeShade="80"/>
                <w:sz w:val="22"/>
                <w:szCs w:val="22"/>
              </w:rPr>
              <w:t xml:space="preserve"> Yes/No</w:t>
            </w:r>
            <w:r w:rsidR="0016164D">
              <w:rPr>
                <w:rFonts w:asciiTheme="majorHAnsi" w:hAnsiTheme="majorHAnsi" w:cstheme="majorHAnsi"/>
                <w:color w:val="244061" w:themeColor="accent1" w:themeShade="80"/>
                <w:sz w:val="22"/>
                <w:szCs w:val="22"/>
              </w:rPr>
              <w:t xml:space="preserve"> Yes </w:t>
            </w:r>
          </w:p>
        </w:tc>
      </w:tr>
      <w:tr w:rsidR="001D33BD" w:rsidRPr="00FB6A15" w:rsidTr="001D33BD">
        <w:trPr>
          <w:trHeight w:val="266"/>
        </w:trPr>
        <w:tc>
          <w:tcPr>
            <w:tcW w:w="10914" w:type="dxa"/>
            <w:gridSpan w:val="22"/>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shd w:val="clear" w:color="auto" w:fill="auto"/>
            <w:vAlign w:val="center"/>
          </w:tcPr>
          <w:p w:rsidR="001D33BD" w:rsidRDefault="0016164D" w:rsidP="00B53368">
            <w:pPr>
              <w:rPr>
                <w:rFonts w:asciiTheme="majorHAnsi" w:hAnsiTheme="majorHAnsi" w:cstheme="majorHAnsi"/>
                <w:color w:val="244061" w:themeColor="accent1" w:themeShade="80"/>
              </w:rPr>
            </w:pPr>
            <w:r>
              <w:rPr>
                <w:rFonts w:asciiTheme="majorHAnsi" w:hAnsiTheme="majorHAnsi" w:cstheme="majorHAnsi"/>
                <w:color w:val="244061" w:themeColor="accent1" w:themeShade="80"/>
              </w:rPr>
              <w:t xml:space="preserve">Workforce risks and mitigating actions taken are described throughout this report </w:t>
            </w:r>
          </w:p>
          <w:p w:rsidR="001D33BD" w:rsidRPr="00FB6A15" w:rsidRDefault="001D33BD" w:rsidP="00B53368">
            <w:pPr>
              <w:rPr>
                <w:rFonts w:asciiTheme="majorHAnsi" w:hAnsiTheme="majorHAnsi" w:cstheme="majorHAnsi"/>
                <w:color w:val="244061" w:themeColor="accent1" w:themeShade="80"/>
              </w:rPr>
            </w:pPr>
          </w:p>
        </w:tc>
      </w:tr>
      <w:tr w:rsidR="001D33BD" w:rsidRPr="00FB6A15" w:rsidTr="001D33BD">
        <w:trPr>
          <w:trHeight w:val="266"/>
        </w:trPr>
        <w:tc>
          <w:tcPr>
            <w:tcW w:w="10914" w:type="dxa"/>
            <w:gridSpan w:val="22"/>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shd w:val="clear" w:color="auto" w:fill="auto"/>
            <w:vAlign w:val="center"/>
          </w:tcPr>
          <w:p w:rsidR="001D33BD" w:rsidRPr="00FB6A15" w:rsidRDefault="001D33BD" w:rsidP="00B53368">
            <w:pPr>
              <w:rPr>
                <w:rFonts w:asciiTheme="majorHAnsi" w:hAnsiTheme="majorHAnsi" w:cstheme="majorHAnsi"/>
                <w:color w:val="244061" w:themeColor="accent1" w:themeShade="80"/>
              </w:rPr>
            </w:pPr>
            <w:r w:rsidRPr="00FB6A15">
              <w:rPr>
                <w:rFonts w:asciiTheme="majorHAnsi" w:hAnsiTheme="majorHAnsi" w:cstheme="majorHAnsi"/>
                <w:color w:val="244061" w:themeColor="accent1" w:themeShade="80"/>
              </w:rPr>
              <w:t>Legal:</w:t>
            </w:r>
            <w:r w:rsidRPr="00FB6A15">
              <w:rPr>
                <w:rFonts w:asciiTheme="majorHAnsi" w:hAnsiTheme="majorHAnsi" w:cstheme="majorHAnsi"/>
                <w:color w:val="244061" w:themeColor="accent1" w:themeShade="80"/>
                <w:sz w:val="22"/>
                <w:szCs w:val="22"/>
              </w:rPr>
              <w:t xml:space="preserve"> Yes/No</w:t>
            </w:r>
            <w:r w:rsidR="0016164D">
              <w:rPr>
                <w:rFonts w:asciiTheme="majorHAnsi" w:hAnsiTheme="majorHAnsi" w:cstheme="majorHAnsi"/>
                <w:color w:val="244061" w:themeColor="accent1" w:themeShade="80"/>
                <w:sz w:val="22"/>
                <w:szCs w:val="22"/>
              </w:rPr>
              <w:t xml:space="preserve">     No</w:t>
            </w:r>
          </w:p>
        </w:tc>
      </w:tr>
      <w:tr w:rsidR="001D33BD" w:rsidRPr="00FB6A15" w:rsidTr="001D33BD">
        <w:trPr>
          <w:trHeight w:val="266"/>
        </w:trPr>
        <w:tc>
          <w:tcPr>
            <w:tcW w:w="10914" w:type="dxa"/>
            <w:gridSpan w:val="22"/>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shd w:val="clear" w:color="auto" w:fill="auto"/>
            <w:vAlign w:val="center"/>
          </w:tcPr>
          <w:p w:rsidR="001D33BD" w:rsidRDefault="001D33BD" w:rsidP="00B53368">
            <w:pPr>
              <w:rPr>
                <w:rFonts w:asciiTheme="majorHAnsi" w:hAnsiTheme="majorHAnsi" w:cstheme="majorHAnsi"/>
                <w:color w:val="244061" w:themeColor="accent1" w:themeShade="80"/>
              </w:rPr>
            </w:pPr>
          </w:p>
          <w:p w:rsidR="001D33BD" w:rsidRPr="00FB6A15" w:rsidRDefault="001D33BD" w:rsidP="00B53368">
            <w:pPr>
              <w:rPr>
                <w:rFonts w:asciiTheme="majorHAnsi" w:hAnsiTheme="majorHAnsi" w:cstheme="majorHAnsi"/>
                <w:color w:val="244061" w:themeColor="accent1" w:themeShade="80"/>
              </w:rPr>
            </w:pPr>
          </w:p>
        </w:tc>
      </w:tr>
      <w:tr w:rsidR="001D33BD" w:rsidRPr="00FB6A15" w:rsidTr="001D33BD">
        <w:trPr>
          <w:trHeight w:val="266"/>
        </w:trPr>
        <w:tc>
          <w:tcPr>
            <w:tcW w:w="10914" w:type="dxa"/>
            <w:gridSpan w:val="22"/>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shd w:val="clear" w:color="auto" w:fill="auto"/>
            <w:vAlign w:val="center"/>
          </w:tcPr>
          <w:p w:rsidR="001D33BD" w:rsidRPr="00FB6A15" w:rsidRDefault="001D33BD" w:rsidP="00B53368">
            <w:pPr>
              <w:rPr>
                <w:rFonts w:asciiTheme="majorHAnsi" w:hAnsiTheme="majorHAnsi" w:cstheme="majorHAnsi"/>
                <w:color w:val="244061" w:themeColor="accent1" w:themeShade="80"/>
              </w:rPr>
            </w:pPr>
            <w:r w:rsidRPr="00FB6A15">
              <w:rPr>
                <w:rFonts w:asciiTheme="majorHAnsi" w:hAnsiTheme="majorHAnsi" w:cstheme="majorHAnsi"/>
                <w:color w:val="244061" w:themeColor="accent1" w:themeShade="80"/>
              </w:rPr>
              <w:t>Reputational:</w:t>
            </w:r>
            <w:r w:rsidRPr="00FB6A15">
              <w:rPr>
                <w:rFonts w:asciiTheme="majorHAnsi" w:hAnsiTheme="majorHAnsi" w:cstheme="majorHAnsi"/>
                <w:color w:val="244061" w:themeColor="accent1" w:themeShade="80"/>
                <w:sz w:val="22"/>
                <w:szCs w:val="22"/>
              </w:rPr>
              <w:t xml:space="preserve"> Yes/No</w:t>
            </w:r>
            <w:r w:rsidR="0016164D">
              <w:rPr>
                <w:rFonts w:asciiTheme="majorHAnsi" w:hAnsiTheme="majorHAnsi" w:cstheme="majorHAnsi"/>
                <w:color w:val="244061" w:themeColor="accent1" w:themeShade="80"/>
                <w:sz w:val="22"/>
                <w:szCs w:val="22"/>
              </w:rPr>
              <w:t xml:space="preserve">     No</w:t>
            </w:r>
          </w:p>
        </w:tc>
      </w:tr>
      <w:tr w:rsidR="001D33BD" w:rsidRPr="00FB6A15" w:rsidTr="001D33BD">
        <w:trPr>
          <w:trHeight w:val="266"/>
        </w:trPr>
        <w:tc>
          <w:tcPr>
            <w:tcW w:w="10914" w:type="dxa"/>
            <w:gridSpan w:val="22"/>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shd w:val="clear" w:color="auto" w:fill="auto"/>
            <w:vAlign w:val="center"/>
          </w:tcPr>
          <w:p w:rsidR="001D33BD" w:rsidRDefault="001D33BD" w:rsidP="00B53368">
            <w:pPr>
              <w:rPr>
                <w:rFonts w:asciiTheme="majorHAnsi" w:hAnsiTheme="majorHAnsi" w:cstheme="majorHAnsi"/>
                <w:color w:val="244061" w:themeColor="accent1" w:themeShade="80"/>
              </w:rPr>
            </w:pPr>
          </w:p>
          <w:p w:rsidR="001D33BD" w:rsidRPr="00FB6A15" w:rsidRDefault="001D33BD" w:rsidP="00B53368">
            <w:pPr>
              <w:rPr>
                <w:rFonts w:asciiTheme="majorHAnsi" w:hAnsiTheme="majorHAnsi" w:cstheme="majorHAnsi"/>
                <w:color w:val="244061" w:themeColor="accent1" w:themeShade="80"/>
              </w:rPr>
            </w:pPr>
          </w:p>
        </w:tc>
      </w:tr>
      <w:tr w:rsidR="001D33BD" w:rsidRPr="00FB6A15" w:rsidTr="001D33BD">
        <w:trPr>
          <w:trHeight w:val="266"/>
        </w:trPr>
        <w:tc>
          <w:tcPr>
            <w:tcW w:w="10914" w:type="dxa"/>
            <w:gridSpan w:val="22"/>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shd w:val="clear" w:color="auto" w:fill="auto"/>
            <w:vAlign w:val="center"/>
          </w:tcPr>
          <w:p w:rsidR="001D33BD" w:rsidRPr="00FB6A15" w:rsidRDefault="001D33BD" w:rsidP="00B53368">
            <w:pPr>
              <w:rPr>
                <w:rFonts w:asciiTheme="majorHAnsi" w:hAnsiTheme="majorHAnsi" w:cstheme="majorHAnsi"/>
                <w:color w:val="244061" w:themeColor="accent1" w:themeShade="80"/>
              </w:rPr>
            </w:pPr>
            <w:r w:rsidRPr="00FB6A15">
              <w:rPr>
                <w:rFonts w:asciiTheme="majorHAnsi" w:hAnsiTheme="majorHAnsi" w:cstheme="majorHAnsi"/>
                <w:color w:val="244061" w:themeColor="accent1" w:themeShade="80"/>
              </w:rPr>
              <w:t>Socio Economic:</w:t>
            </w:r>
            <w:r w:rsidRPr="00FB6A15">
              <w:rPr>
                <w:rFonts w:asciiTheme="majorHAnsi" w:hAnsiTheme="majorHAnsi" w:cstheme="majorHAnsi"/>
                <w:color w:val="244061" w:themeColor="accent1" w:themeShade="80"/>
                <w:sz w:val="22"/>
                <w:szCs w:val="22"/>
              </w:rPr>
              <w:t xml:space="preserve"> Yes/No</w:t>
            </w:r>
            <w:r w:rsidR="0016164D">
              <w:rPr>
                <w:rFonts w:asciiTheme="majorHAnsi" w:hAnsiTheme="majorHAnsi" w:cstheme="majorHAnsi"/>
                <w:color w:val="244061" w:themeColor="accent1" w:themeShade="80"/>
                <w:sz w:val="22"/>
                <w:szCs w:val="22"/>
              </w:rPr>
              <w:t xml:space="preserve">       No</w:t>
            </w:r>
          </w:p>
        </w:tc>
      </w:tr>
      <w:tr w:rsidR="001D33BD" w:rsidRPr="00FB6A15" w:rsidTr="001D33BD">
        <w:trPr>
          <w:trHeight w:val="266"/>
        </w:trPr>
        <w:tc>
          <w:tcPr>
            <w:tcW w:w="10914" w:type="dxa"/>
            <w:gridSpan w:val="22"/>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shd w:val="clear" w:color="auto" w:fill="auto"/>
            <w:vAlign w:val="center"/>
          </w:tcPr>
          <w:p w:rsidR="001D33BD" w:rsidRDefault="001D33BD" w:rsidP="00B53368">
            <w:pPr>
              <w:rPr>
                <w:rFonts w:asciiTheme="majorHAnsi" w:hAnsiTheme="majorHAnsi" w:cstheme="majorHAnsi"/>
                <w:color w:val="244061" w:themeColor="accent1" w:themeShade="80"/>
              </w:rPr>
            </w:pPr>
          </w:p>
          <w:p w:rsidR="001D33BD" w:rsidRPr="00FB6A15" w:rsidRDefault="001D33BD" w:rsidP="00B53368">
            <w:pPr>
              <w:rPr>
                <w:rFonts w:asciiTheme="majorHAnsi" w:hAnsiTheme="majorHAnsi" w:cstheme="majorHAnsi"/>
                <w:color w:val="244061" w:themeColor="accent1" w:themeShade="80"/>
              </w:rPr>
            </w:pPr>
          </w:p>
        </w:tc>
      </w:tr>
      <w:tr w:rsidR="001D33BD" w:rsidRPr="00FB6A15" w:rsidTr="001D33BD">
        <w:trPr>
          <w:trHeight w:val="266"/>
        </w:trPr>
        <w:tc>
          <w:tcPr>
            <w:tcW w:w="10914" w:type="dxa"/>
            <w:gridSpan w:val="22"/>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shd w:val="clear" w:color="auto" w:fill="auto"/>
            <w:vAlign w:val="center"/>
          </w:tcPr>
          <w:p w:rsidR="001D33BD" w:rsidRPr="00FB6A15" w:rsidRDefault="001D33BD" w:rsidP="00B53368">
            <w:pPr>
              <w:rPr>
                <w:rFonts w:asciiTheme="majorHAnsi" w:hAnsiTheme="majorHAnsi" w:cstheme="majorHAnsi"/>
                <w:color w:val="244061" w:themeColor="accent1" w:themeShade="80"/>
              </w:rPr>
            </w:pPr>
            <w:r w:rsidRPr="00FB6A15">
              <w:rPr>
                <w:rFonts w:asciiTheme="majorHAnsi" w:hAnsiTheme="majorHAnsi" w:cstheme="majorHAnsi"/>
                <w:color w:val="244061" w:themeColor="accent1" w:themeShade="80"/>
              </w:rPr>
              <w:t>Equality and Health:</w:t>
            </w:r>
            <w:r w:rsidRPr="00FB6A15">
              <w:rPr>
                <w:rFonts w:asciiTheme="majorHAnsi" w:hAnsiTheme="majorHAnsi" w:cstheme="majorHAnsi"/>
                <w:color w:val="244061" w:themeColor="accent1" w:themeShade="80"/>
                <w:sz w:val="22"/>
                <w:szCs w:val="22"/>
              </w:rPr>
              <w:t xml:space="preserve"> Yes/No</w:t>
            </w:r>
            <w:r w:rsidR="0016164D">
              <w:rPr>
                <w:rFonts w:asciiTheme="majorHAnsi" w:hAnsiTheme="majorHAnsi" w:cstheme="majorHAnsi"/>
                <w:color w:val="244061" w:themeColor="accent1" w:themeShade="80"/>
                <w:sz w:val="22"/>
                <w:szCs w:val="22"/>
              </w:rPr>
              <w:t xml:space="preserve">    No </w:t>
            </w:r>
          </w:p>
        </w:tc>
      </w:tr>
      <w:tr w:rsidR="001D33BD" w:rsidRPr="00FB6A15" w:rsidTr="001D33BD">
        <w:trPr>
          <w:trHeight w:val="266"/>
        </w:trPr>
        <w:tc>
          <w:tcPr>
            <w:tcW w:w="10914" w:type="dxa"/>
            <w:gridSpan w:val="22"/>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shd w:val="clear" w:color="auto" w:fill="auto"/>
            <w:vAlign w:val="center"/>
          </w:tcPr>
          <w:p w:rsidR="001D33BD" w:rsidRDefault="001D33BD" w:rsidP="00B53368">
            <w:pPr>
              <w:rPr>
                <w:rFonts w:asciiTheme="majorHAnsi" w:hAnsiTheme="majorHAnsi" w:cstheme="majorHAnsi"/>
                <w:color w:val="244061" w:themeColor="accent1" w:themeShade="80"/>
              </w:rPr>
            </w:pPr>
          </w:p>
          <w:p w:rsidR="001D33BD" w:rsidRPr="00FB6A15" w:rsidRDefault="001D33BD" w:rsidP="00B53368">
            <w:pPr>
              <w:rPr>
                <w:rFonts w:asciiTheme="majorHAnsi" w:hAnsiTheme="majorHAnsi" w:cstheme="majorHAnsi"/>
                <w:color w:val="244061" w:themeColor="accent1" w:themeShade="80"/>
              </w:rPr>
            </w:pPr>
          </w:p>
        </w:tc>
      </w:tr>
      <w:tr w:rsidR="001D33BD" w:rsidRPr="00FB6A15" w:rsidTr="001D33BD">
        <w:trPr>
          <w:trHeight w:val="266"/>
        </w:trPr>
        <w:tc>
          <w:tcPr>
            <w:tcW w:w="10914" w:type="dxa"/>
            <w:gridSpan w:val="22"/>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shd w:val="clear" w:color="auto" w:fill="auto"/>
            <w:vAlign w:val="center"/>
          </w:tcPr>
          <w:p w:rsidR="001D33BD" w:rsidRPr="00FB6A15" w:rsidRDefault="001D33BD" w:rsidP="00B53368">
            <w:pPr>
              <w:rPr>
                <w:rFonts w:asciiTheme="majorHAnsi" w:hAnsiTheme="majorHAnsi" w:cstheme="majorHAnsi"/>
                <w:color w:val="244061" w:themeColor="accent1" w:themeShade="80"/>
              </w:rPr>
            </w:pPr>
            <w:r w:rsidRPr="00FB6A15">
              <w:rPr>
                <w:rFonts w:asciiTheme="majorHAnsi" w:hAnsiTheme="majorHAnsi" w:cstheme="majorHAnsi"/>
                <w:color w:val="244061" w:themeColor="accent1" w:themeShade="80"/>
              </w:rPr>
              <w:t>Decarbonisation:</w:t>
            </w:r>
            <w:r w:rsidRPr="00FB6A15">
              <w:rPr>
                <w:rFonts w:asciiTheme="majorHAnsi" w:hAnsiTheme="majorHAnsi" w:cstheme="majorHAnsi"/>
                <w:color w:val="244061" w:themeColor="accent1" w:themeShade="80"/>
                <w:sz w:val="22"/>
                <w:szCs w:val="22"/>
              </w:rPr>
              <w:t xml:space="preserve"> Yes/No</w:t>
            </w:r>
          </w:p>
        </w:tc>
      </w:tr>
      <w:tr w:rsidR="001D33BD" w:rsidRPr="00FB6A15" w:rsidTr="001D33BD">
        <w:trPr>
          <w:trHeight w:val="266"/>
        </w:trPr>
        <w:tc>
          <w:tcPr>
            <w:tcW w:w="10914" w:type="dxa"/>
            <w:gridSpan w:val="22"/>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shd w:val="clear" w:color="auto" w:fill="auto"/>
            <w:vAlign w:val="center"/>
          </w:tcPr>
          <w:p w:rsidR="001D33BD" w:rsidRDefault="001D33BD" w:rsidP="00B53368">
            <w:pPr>
              <w:rPr>
                <w:rFonts w:asciiTheme="majorHAnsi" w:hAnsiTheme="majorHAnsi" w:cstheme="majorHAnsi"/>
                <w:color w:val="244061" w:themeColor="accent1" w:themeShade="80"/>
              </w:rPr>
            </w:pPr>
          </w:p>
          <w:p w:rsidR="001D33BD" w:rsidRPr="00FB6A15" w:rsidRDefault="001D33BD" w:rsidP="00B53368">
            <w:pPr>
              <w:rPr>
                <w:rFonts w:asciiTheme="majorHAnsi" w:hAnsiTheme="majorHAnsi" w:cstheme="majorHAnsi"/>
                <w:color w:val="244061" w:themeColor="accent1" w:themeShade="80"/>
              </w:rPr>
            </w:pPr>
          </w:p>
        </w:tc>
      </w:tr>
      <w:tr w:rsidR="001D33BD" w:rsidRPr="00FB6A15" w:rsidTr="001D33BD">
        <w:trPr>
          <w:trHeight w:val="266"/>
        </w:trPr>
        <w:tc>
          <w:tcPr>
            <w:tcW w:w="10914" w:type="dxa"/>
            <w:gridSpan w:val="22"/>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shd w:val="clear" w:color="auto" w:fill="365F91" w:themeFill="accent1" w:themeFillShade="BF"/>
            <w:vAlign w:val="center"/>
          </w:tcPr>
          <w:p w:rsidR="001D33BD" w:rsidRPr="00FB6A15" w:rsidRDefault="001D33BD" w:rsidP="00B53368">
            <w:pPr>
              <w:rPr>
                <w:rFonts w:asciiTheme="majorHAnsi" w:hAnsiTheme="majorHAnsi" w:cstheme="majorHAnsi"/>
                <w:color w:val="FFFFFF" w:themeColor="background1"/>
              </w:rPr>
            </w:pPr>
            <w:r w:rsidRPr="00FB6A15">
              <w:rPr>
                <w:rFonts w:asciiTheme="majorHAnsi" w:hAnsiTheme="majorHAnsi" w:cstheme="majorHAnsi"/>
                <w:color w:val="FFFFFF" w:themeColor="background1"/>
              </w:rPr>
              <w:t>Approval/Scrutiny Route:</w:t>
            </w:r>
          </w:p>
        </w:tc>
      </w:tr>
      <w:tr w:rsidR="001D33BD" w:rsidRPr="00FB6A15" w:rsidTr="001D33BD">
        <w:trPr>
          <w:trHeight w:val="266"/>
        </w:trPr>
        <w:tc>
          <w:tcPr>
            <w:tcW w:w="2803" w:type="dxa"/>
            <w:gridSpan w:val="5"/>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shd w:val="clear" w:color="auto" w:fill="auto"/>
            <w:vAlign w:val="center"/>
          </w:tcPr>
          <w:p w:rsidR="001D33BD" w:rsidRPr="00FB6A15" w:rsidRDefault="001D33BD" w:rsidP="00B53368">
            <w:pPr>
              <w:rPr>
                <w:rFonts w:asciiTheme="majorHAnsi" w:hAnsiTheme="majorHAnsi" w:cstheme="majorHAnsi"/>
                <w:color w:val="244061" w:themeColor="accent1" w:themeShade="80"/>
              </w:rPr>
            </w:pPr>
            <w:r w:rsidRPr="00FB6A15">
              <w:rPr>
                <w:rFonts w:asciiTheme="majorHAnsi" w:hAnsiTheme="majorHAnsi" w:cstheme="majorHAnsi"/>
                <w:color w:val="244061" w:themeColor="accent1" w:themeShade="80"/>
              </w:rPr>
              <w:t>Committee/Group/Exec</w:t>
            </w:r>
          </w:p>
        </w:tc>
        <w:tc>
          <w:tcPr>
            <w:tcW w:w="8111" w:type="dxa"/>
            <w:gridSpan w:val="17"/>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shd w:val="clear" w:color="auto" w:fill="auto"/>
            <w:vAlign w:val="center"/>
          </w:tcPr>
          <w:p w:rsidR="001D33BD" w:rsidRPr="00FB6A15" w:rsidRDefault="001D33BD" w:rsidP="00B53368">
            <w:pPr>
              <w:rPr>
                <w:rFonts w:asciiTheme="majorHAnsi" w:hAnsiTheme="majorHAnsi" w:cstheme="majorHAnsi"/>
              </w:rPr>
            </w:pPr>
            <w:r w:rsidRPr="00FB6A15">
              <w:rPr>
                <w:rFonts w:asciiTheme="majorHAnsi" w:hAnsiTheme="majorHAnsi" w:cstheme="majorHAnsi"/>
                <w:color w:val="244061" w:themeColor="accent1" w:themeShade="80"/>
              </w:rPr>
              <w:t>Date:</w:t>
            </w:r>
          </w:p>
        </w:tc>
      </w:tr>
      <w:tr w:rsidR="001D33BD" w:rsidRPr="00FB6A15" w:rsidTr="001D33BD">
        <w:trPr>
          <w:trHeight w:val="266"/>
        </w:trPr>
        <w:tc>
          <w:tcPr>
            <w:tcW w:w="2803" w:type="dxa"/>
            <w:gridSpan w:val="5"/>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shd w:val="clear" w:color="auto" w:fill="auto"/>
            <w:vAlign w:val="center"/>
          </w:tcPr>
          <w:p w:rsidR="001D33BD" w:rsidRPr="00FB6A15" w:rsidRDefault="0016164D" w:rsidP="00B53368">
            <w:pPr>
              <w:rPr>
                <w:rFonts w:asciiTheme="majorHAnsi" w:hAnsiTheme="majorHAnsi" w:cstheme="majorHAnsi"/>
                <w:color w:val="244061" w:themeColor="accent1" w:themeShade="80"/>
              </w:rPr>
            </w:pPr>
            <w:r>
              <w:rPr>
                <w:rFonts w:asciiTheme="majorHAnsi" w:hAnsiTheme="majorHAnsi" w:cstheme="majorHAnsi"/>
                <w:color w:val="244061" w:themeColor="accent1" w:themeShade="80"/>
              </w:rPr>
              <w:t>Strategy &amp; Delivery</w:t>
            </w:r>
          </w:p>
        </w:tc>
        <w:tc>
          <w:tcPr>
            <w:tcW w:w="8111" w:type="dxa"/>
            <w:gridSpan w:val="17"/>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shd w:val="clear" w:color="auto" w:fill="auto"/>
            <w:vAlign w:val="center"/>
          </w:tcPr>
          <w:p w:rsidR="001D33BD" w:rsidRPr="00FB6A15" w:rsidRDefault="001D33BD" w:rsidP="00B53368">
            <w:pPr>
              <w:rPr>
                <w:rFonts w:asciiTheme="majorHAnsi" w:hAnsiTheme="majorHAnsi" w:cstheme="majorHAnsi"/>
                <w:color w:val="244061" w:themeColor="accent1" w:themeShade="80"/>
              </w:rPr>
            </w:pPr>
          </w:p>
        </w:tc>
      </w:tr>
      <w:tr w:rsidR="001D33BD" w:rsidRPr="00FB6A15" w:rsidTr="001D33BD">
        <w:trPr>
          <w:trHeight w:val="266"/>
        </w:trPr>
        <w:tc>
          <w:tcPr>
            <w:tcW w:w="2803" w:type="dxa"/>
            <w:gridSpan w:val="5"/>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shd w:val="clear" w:color="auto" w:fill="auto"/>
            <w:vAlign w:val="center"/>
          </w:tcPr>
          <w:p w:rsidR="001D33BD" w:rsidRPr="00FB6A15" w:rsidRDefault="001D33BD" w:rsidP="00B53368">
            <w:pPr>
              <w:rPr>
                <w:rFonts w:asciiTheme="majorHAnsi" w:hAnsiTheme="majorHAnsi" w:cstheme="majorHAnsi"/>
                <w:color w:val="244061" w:themeColor="accent1" w:themeShade="80"/>
              </w:rPr>
            </w:pPr>
          </w:p>
        </w:tc>
        <w:tc>
          <w:tcPr>
            <w:tcW w:w="8111" w:type="dxa"/>
            <w:gridSpan w:val="17"/>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shd w:val="clear" w:color="auto" w:fill="auto"/>
            <w:vAlign w:val="center"/>
          </w:tcPr>
          <w:p w:rsidR="001D33BD" w:rsidRPr="00FB6A15" w:rsidRDefault="001D33BD" w:rsidP="00B53368">
            <w:pPr>
              <w:rPr>
                <w:rFonts w:asciiTheme="majorHAnsi" w:hAnsiTheme="majorHAnsi" w:cstheme="majorHAnsi"/>
                <w:color w:val="244061" w:themeColor="accent1" w:themeShade="80"/>
              </w:rPr>
            </w:pPr>
          </w:p>
        </w:tc>
      </w:tr>
      <w:tr w:rsidR="001D33BD" w:rsidRPr="00FB6A15" w:rsidTr="001D33BD">
        <w:trPr>
          <w:trHeight w:val="266"/>
        </w:trPr>
        <w:tc>
          <w:tcPr>
            <w:tcW w:w="2803" w:type="dxa"/>
            <w:gridSpan w:val="5"/>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shd w:val="clear" w:color="auto" w:fill="auto"/>
            <w:vAlign w:val="center"/>
          </w:tcPr>
          <w:p w:rsidR="001D33BD" w:rsidRPr="00FB6A15" w:rsidRDefault="001D33BD" w:rsidP="00B53368">
            <w:pPr>
              <w:rPr>
                <w:rFonts w:asciiTheme="majorHAnsi" w:hAnsiTheme="majorHAnsi" w:cstheme="majorHAnsi"/>
                <w:color w:val="244061" w:themeColor="accent1" w:themeShade="80"/>
              </w:rPr>
            </w:pPr>
          </w:p>
        </w:tc>
        <w:tc>
          <w:tcPr>
            <w:tcW w:w="8111" w:type="dxa"/>
            <w:gridSpan w:val="17"/>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shd w:val="clear" w:color="auto" w:fill="auto"/>
            <w:vAlign w:val="center"/>
          </w:tcPr>
          <w:p w:rsidR="001D33BD" w:rsidRPr="00FB6A15" w:rsidRDefault="001D33BD" w:rsidP="00B53368">
            <w:pPr>
              <w:rPr>
                <w:rFonts w:asciiTheme="majorHAnsi" w:hAnsiTheme="majorHAnsi" w:cstheme="majorHAnsi"/>
                <w:color w:val="244061" w:themeColor="accent1" w:themeShade="80"/>
              </w:rPr>
            </w:pPr>
          </w:p>
        </w:tc>
      </w:tr>
    </w:tbl>
    <w:p w:rsidR="00D23C5F" w:rsidRPr="00FB6A15" w:rsidRDefault="00D23C5F" w:rsidP="00E90D32">
      <w:pPr>
        <w:tabs>
          <w:tab w:val="left" w:pos="567"/>
        </w:tabs>
        <w:rPr>
          <w:rFonts w:asciiTheme="majorHAnsi" w:hAnsiTheme="majorHAnsi" w:cstheme="majorHAnsi"/>
        </w:rPr>
      </w:pPr>
    </w:p>
    <w:p w:rsidR="008354DE" w:rsidRDefault="008354DE" w:rsidP="00E90D32">
      <w:pPr>
        <w:tabs>
          <w:tab w:val="left" w:pos="567"/>
        </w:tabs>
        <w:rPr>
          <w:rFonts w:asciiTheme="majorHAnsi" w:hAnsiTheme="majorHAnsi" w:cstheme="majorHAnsi"/>
        </w:rPr>
      </w:pPr>
    </w:p>
    <w:p w:rsidR="008354DE" w:rsidRPr="00CA27BC" w:rsidRDefault="008354DE" w:rsidP="00E90D32">
      <w:pPr>
        <w:tabs>
          <w:tab w:val="left" w:pos="567"/>
        </w:tabs>
        <w:rPr>
          <w:rFonts w:asciiTheme="majorHAnsi" w:hAnsiTheme="majorHAnsi" w:cstheme="majorHAnsi"/>
        </w:rPr>
      </w:pPr>
    </w:p>
    <w:sectPr w:rsidR="008354DE" w:rsidRPr="00CA27BC" w:rsidSect="002A6641">
      <w:headerReference w:type="even" r:id="rId12"/>
      <w:headerReference w:type="first" r:id="rId13"/>
      <w:pgSz w:w="11900" w:h="16840" w:code="9"/>
      <w:pgMar w:top="567" w:right="1440" w:bottom="567" w:left="1440"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A95317" w:rsidRDefault="00A95317">
      <w:r>
        <w:separator/>
      </w:r>
    </w:p>
  </w:endnote>
  <w:endnote w:type="continuationSeparator" w:id="0">
    <w:p w:rsidR="00A95317" w:rsidRDefault="00A9531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02FF" w:usb1="4000ACFF" w:usb2="00000001"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A95317" w:rsidRDefault="00A95317">
      <w:r>
        <w:separator/>
      </w:r>
    </w:p>
  </w:footnote>
  <w:footnote w:type="continuationSeparator" w:id="0">
    <w:p w:rsidR="00A95317" w:rsidRDefault="00A95317">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90381" w:rsidRDefault="00A95317">
    <w:pPr>
      <w:pStyle w:val="Header"/>
    </w:pPr>
    <w:r>
      <w:rPr>
        <w:noProof/>
      </w:rPr>
      <w:pict w14:anchorId="5FDAEF2A">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2" o:spid="_x0000_s2050" type="#_x0000_t75" style="position:absolute;margin-left:0;margin-top:0;width:595.3pt;height:841.9pt;z-index:-251656192;mso-wrap-edited:f;mso-position-horizontal:center;mso-position-horizontal-relative:margin;mso-position-vertical:center;mso-position-vertical-relative:margin" wrapcoords="21436 18714 19423 18984 19260 19022 16186 19291 -27 19388 -27 19580 10800 19945 14445 20253 1060 20253 979 20426 1142 20561 1006 20753 979 21022 7399 21138 14853 21138 18661 21138 20539 21119 20539 20926 17301 20869 19559 20734 19233 20657 18308 20561 19695 20542 20430 20292 20430 20138 17002 20042 10800 19945 19505 19618 21600 19426 21600 18714 21436 18714">
          <v:imagedata r:id="rId1" o:title="Caring for people_Layout 1"/>
          <w10:wrap anchorx="margin" anchory="margin"/>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90381" w:rsidRDefault="00A95317">
    <w:pPr>
      <w:pStyle w:val="Header"/>
    </w:pPr>
    <w:r>
      <w:rPr>
        <w:noProof/>
      </w:rPr>
      <w:pict w14:anchorId="02EC39F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3" o:spid="_x0000_s2051" type="#_x0000_t75" style="position:absolute;margin-left:0;margin-top:0;width:595.3pt;height:841.9pt;z-index:-251655168;mso-wrap-edited:f;mso-position-horizontal:center;mso-position-horizontal-relative:margin;mso-position-vertical:center;mso-position-vertical-relative:margin" wrapcoords="21436 18714 19423 18984 19260 19022 16186 19291 -27 19388 -27 19580 10800 19945 14445 20253 1060 20253 979 20426 1142 20561 1006 20753 979 21022 7399 21138 14853 21138 18661 21138 20539 21119 20539 20926 17301 20869 19559 20734 19233 20657 18308 20561 19695 20542 20430 20292 20430 20138 17002 20042 10800 19945 19505 19618 21600 19426 21600 18714 21436 18714">
          <v:imagedata r:id="rId1" o:title="Caring for people_Layout 1"/>
          <w10:wrap anchorx="margin" anchory="margin"/>
        </v:shape>
      </w:pic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598474A"/>
    <w:multiLevelType w:val="hybridMultilevel"/>
    <w:tmpl w:val="684CC7D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AF91D63"/>
    <w:multiLevelType w:val="hybridMultilevel"/>
    <w:tmpl w:val="175692D8"/>
    <w:lvl w:ilvl="0" w:tplc="13DC237E">
      <w:start w:val="1"/>
      <w:numFmt w:val="bullet"/>
      <w:lvlText w:val="•"/>
      <w:lvlJc w:val="left"/>
      <w:pPr>
        <w:tabs>
          <w:tab w:val="num" w:pos="720"/>
        </w:tabs>
        <w:ind w:left="720" w:hanging="360"/>
      </w:pPr>
      <w:rPr>
        <w:rFonts w:ascii="Arial" w:hAnsi="Arial" w:hint="default"/>
      </w:rPr>
    </w:lvl>
    <w:lvl w:ilvl="1" w:tplc="1F043A32" w:tentative="1">
      <w:start w:val="1"/>
      <w:numFmt w:val="bullet"/>
      <w:lvlText w:val="•"/>
      <w:lvlJc w:val="left"/>
      <w:pPr>
        <w:tabs>
          <w:tab w:val="num" w:pos="1440"/>
        </w:tabs>
        <w:ind w:left="1440" w:hanging="360"/>
      </w:pPr>
      <w:rPr>
        <w:rFonts w:ascii="Arial" w:hAnsi="Arial" w:hint="default"/>
      </w:rPr>
    </w:lvl>
    <w:lvl w:ilvl="2" w:tplc="E00CC8B0" w:tentative="1">
      <w:start w:val="1"/>
      <w:numFmt w:val="bullet"/>
      <w:lvlText w:val="•"/>
      <w:lvlJc w:val="left"/>
      <w:pPr>
        <w:tabs>
          <w:tab w:val="num" w:pos="2160"/>
        </w:tabs>
        <w:ind w:left="2160" w:hanging="360"/>
      </w:pPr>
      <w:rPr>
        <w:rFonts w:ascii="Arial" w:hAnsi="Arial" w:hint="default"/>
      </w:rPr>
    </w:lvl>
    <w:lvl w:ilvl="3" w:tplc="968A99BC" w:tentative="1">
      <w:start w:val="1"/>
      <w:numFmt w:val="bullet"/>
      <w:lvlText w:val="•"/>
      <w:lvlJc w:val="left"/>
      <w:pPr>
        <w:tabs>
          <w:tab w:val="num" w:pos="2880"/>
        </w:tabs>
        <w:ind w:left="2880" w:hanging="360"/>
      </w:pPr>
      <w:rPr>
        <w:rFonts w:ascii="Arial" w:hAnsi="Arial" w:hint="default"/>
      </w:rPr>
    </w:lvl>
    <w:lvl w:ilvl="4" w:tplc="6D7CCC88" w:tentative="1">
      <w:start w:val="1"/>
      <w:numFmt w:val="bullet"/>
      <w:lvlText w:val="•"/>
      <w:lvlJc w:val="left"/>
      <w:pPr>
        <w:tabs>
          <w:tab w:val="num" w:pos="3600"/>
        </w:tabs>
        <w:ind w:left="3600" w:hanging="360"/>
      </w:pPr>
      <w:rPr>
        <w:rFonts w:ascii="Arial" w:hAnsi="Arial" w:hint="default"/>
      </w:rPr>
    </w:lvl>
    <w:lvl w:ilvl="5" w:tplc="F45C2A32" w:tentative="1">
      <w:start w:val="1"/>
      <w:numFmt w:val="bullet"/>
      <w:lvlText w:val="•"/>
      <w:lvlJc w:val="left"/>
      <w:pPr>
        <w:tabs>
          <w:tab w:val="num" w:pos="4320"/>
        </w:tabs>
        <w:ind w:left="4320" w:hanging="360"/>
      </w:pPr>
      <w:rPr>
        <w:rFonts w:ascii="Arial" w:hAnsi="Arial" w:hint="default"/>
      </w:rPr>
    </w:lvl>
    <w:lvl w:ilvl="6" w:tplc="372E54BE" w:tentative="1">
      <w:start w:val="1"/>
      <w:numFmt w:val="bullet"/>
      <w:lvlText w:val="•"/>
      <w:lvlJc w:val="left"/>
      <w:pPr>
        <w:tabs>
          <w:tab w:val="num" w:pos="5040"/>
        </w:tabs>
        <w:ind w:left="5040" w:hanging="360"/>
      </w:pPr>
      <w:rPr>
        <w:rFonts w:ascii="Arial" w:hAnsi="Arial" w:hint="default"/>
      </w:rPr>
    </w:lvl>
    <w:lvl w:ilvl="7" w:tplc="51F8258C" w:tentative="1">
      <w:start w:val="1"/>
      <w:numFmt w:val="bullet"/>
      <w:lvlText w:val="•"/>
      <w:lvlJc w:val="left"/>
      <w:pPr>
        <w:tabs>
          <w:tab w:val="num" w:pos="5760"/>
        </w:tabs>
        <w:ind w:left="5760" w:hanging="360"/>
      </w:pPr>
      <w:rPr>
        <w:rFonts w:ascii="Arial" w:hAnsi="Arial" w:hint="default"/>
      </w:rPr>
    </w:lvl>
    <w:lvl w:ilvl="8" w:tplc="D3805F66" w:tentative="1">
      <w:start w:val="1"/>
      <w:numFmt w:val="bullet"/>
      <w:lvlText w:val="•"/>
      <w:lvlJc w:val="left"/>
      <w:pPr>
        <w:tabs>
          <w:tab w:val="num" w:pos="6480"/>
        </w:tabs>
        <w:ind w:left="6480" w:hanging="360"/>
      </w:pPr>
      <w:rPr>
        <w:rFonts w:ascii="Arial" w:hAnsi="Arial" w:hint="default"/>
      </w:rPr>
    </w:lvl>
  </w:abstractNum>
  <w:abstractNum w:abstractNumId="2" w15:restartNumberingAfterBreak="0">
    <w:nsid w:val="12515098"/>
    <w:multiLevelType w:val="multilevel"/>
    <w:tmpl w:val="0809001F"/>
    <w:styleLink w:val="Mystyle"/>
    <w:lvl w:ilvl="0">
      <w:start w:val="1"/>
      <w:numFmt w:val="decimal"/>
      <w:lvlText w:val="%1."/>
      <w:lvlJc w:val="left"/>
      <w:pPr>
        <w:ind w:left="360" w:hanging="360"/>
      </w:pPr>
      <w:rPr>
        <w:rFonts w:ascii="Arial" w:hAnsi="Arial"/>
        <w:sz w:val="24"/>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12DE156F"/>
    <w:multiLevelType w:val="hybridMultilevel"/>
    <w:tmpl w:val="865613F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A0A1BD9"/>
    <w:multiLevelType w:val="hybridMultilevel"/>
    <w:tmpl w:val="0AB8BA8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2A7344BA"/>
    <w:multiLevelType w:val="hybridMultilevel"/>
    <w:tmpl w:val="9F48FE1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389D24F4"/>
    <w:multiLevelType w:val="hybridMultilevel"/>
    <w:tmpl w:val="9AE0ED02"/>
    <w:lvl w:ilvl="0" w:tplc="EC74D196">
      <w:start w:val="1"/>
      <w:numFmt w:val="bullet"/>
      <w:lvlText w:val="•"/>
      <w:lvlJc w:val="left"/>
      <w:pPr>
        <w:tabs>
          <w:tab w:val="num" w:pos="720"/>
        </w:tabs>
        <w:ind w:left="720" w:hanging="360"/>
      </w:pPr>
      <w:rPr>
        <w:rFonts w:ascii="Arial" w:hAnsi="Arial" w:hint="default"/>
      </w:rPr>
    </w:lvl>
    <w:lvl w:ilvl="1" w:tplc="1BF28E34" w:tentative="1">
      <w:start w:val="1"/>
      <w:numFmt w:val="bullet"/>
      <w:lvlText w:val="•"/>
      <w:lvlJc w:val="left"/>
      <w:pPr>
        <w:tabs>
          <w:tab w:val="num" w:pos="1440"/>
        </w:tabs>
        <w:ind w:left="1440" w:hanging="360"/>
      </w:pPr>
      <w:rPr>
        <w:rFonts w:ascii="Arial" w:hAnsi="Arial" w:hint="default"/>
      </w:rPr>
    </w:lvl>
    <w:lvl w:ilvl="2" w:tplc="E65283EE" w:tentative="1">
      <w:start w:val="1"/>
      <w:numFmt w:val="bullet"/>
      <w:lvlText w:val="•"/>
      <w:lvlJc w:val="left"/>
      <w:pPr>
        <w:tabs>
          <w:tab w:val="num" w:pos="2160"/>
        </w:tabs>
        <w:ind w:left="2160" w:hanging="360"/>
      </w:pPr>
      <w:rPr>
        <w:rFonts w:ascii="Arial" w:hAnsi="Arial" w:hint="default"/>
      </w:rPr>
    </w:lvl>
    <w:lvl w:ilvl="3" w:tplc="E6E09C18" w:tentative="1">
      <w:start w:val="1"/>
      <w:numFmt w:val="bullet"/>
      <w:lvlText w:val="•"/>
      <w:lvlJc w:val="left"/>
      <w:pPr>
        <w:tabs>
          <w:tab w:val="num" w:pos="2880"/>
        </w:tabs>
        <w:ind w:left="2880" w:hanging="360"/>
      </w:pPr>
      <w:rPr>
        <w:rFonts w:ascii="Arial" w:hAnsi="Arial" w:hint="default"/>
      </w:rPr>
    </w:lvl>
    <w:lvl w:ilvl="4" w:tplc="CAD4B6A2" w:tentative="1">
      <w:start w:val="1"/>
      <w:numFmt w:val="bullet"/>
      <w:lvlText w:val="•"/>
      <w:lvlJc w:val="left"/>
      <w:pPr>
        <w:tabs>
          <w:tab w:val="num" w:pos="3600"/>
        </w:tabs>
        <w:ind w:left="3600" w:hanging="360"/>
      </w:pPr>
      <w:rPr>
        <w:rFonts w:ascii="Arial" w:hAnsi="Arial" w:hint="default"/>
      </w:rPr>
    </w:lvl>
    <w:lvl w:ilvl="5" w:tplc="F58EDE38" w:tentative="1">
      <w:start w:val="1"/>
      <w:numFmt w:val="bullet"/>
      <w:lvlText w:val="•"/>
      <w:lvlJc w:val="left"/>
      <w:pPr>
        <w:tabs>
          <w:tab w:val="num" w:pos="4320"/>
        </w:tabs>
        <w:ind w:left="4320" w:hanging="360"/>
      </w:pPr>
      <w:rPr>
        <w:rFonts w:ascii="Arial" w:hAnsi="Arial" w:hint="default"/>
      </w:rPr>
    </w:lvl>
    <w:lvl w:ilvl="6" w:tplc="A7B65C76" w:tentative="1">
      <w:start w:val="1"/>
      <w:numFmt w:val="bullet"/>
      <w:lvlText w:val="•"/>
      <w:lvlJc w:val="left"/>
      <w:pPr>
        <w:tabs>
          <w:tab w:val="num" w:pos="5040"/>
        </w:tabs>
        <w:ind w:left="5040" w:hanging="360"/>
      </w:pPr>
      <w:rPr>
        <w:rFonts w:ascii="Arial" w:hAnsi="Arial" w:hint="default"/>
      </w:rPr>
    </w:lvl>
    <w:lvl w:ilvl="7" w:tplc="ADBCA456" w:tentative="1">
      <w:start w:val="1"/>
      <w:numFmt w:val="bullet"/>
      <w:lvlText w:val="•"/>
      <w:lvlJc w:val="left"/>
      <w:pPr>
        <w:tabs>
          <w:tab w:val="num" w:pos="5760"/>
        </w:tabs>
        <w:ind w:left="5760" w:hanging="360"/>
      </w:pPr>
      <w:rPr>
        <w:rFonts w:ascii="Arial" w:hAnsi="Arial" w:hint="default"/>
      </w:rPr>
    </w:lvl>
    <w:lvl w:ilvl="8" w:tplc="F30E1A90" w:tentative="1">
      <w:start w:val="1"/>
      <w:numFmt w:val="bullet"/>
      <w:lvlText w:val="•"/>
      <w:lvlJc w:val="left"/>
      <w:pPr>
        <w:tabs>
          <w:tab w:val="num" w:pos="6480"/>
        </w:tabs>
        <w:ind w:left="6480" w:hanging="360"/>
      </w:pPr>
      <w:rPr>
        <w:rFonts w:ascii="Arial" w:hAnsi="Arial" w:hint="default"/>
      </w:rPr>
    </w:lvl>
  </w:abstractNum>
  <w:abstractNum w:abstractNumId="7" w15:restartNumberingAfterBreak="0">
    <w:nsid w:val="394F4764"/>
    <w:multiLevelType w:val="hybridMultilevel"/>
    <w:tmpl w:val="B6CA117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3E11601C"/>
    <w:multiLevelType w:val="hybridMultilevel"/>
    <w:tmpl w:val="E7A8D2D0"/>
    <w:lvl w:ilvl="0" w:tplc="AB60FFD2">
      <w:start w:val="3"/>
      <w:numFmt w:val="decimal"/>
      <w:lvlText w:val="%1."/>
      <w:lvlJc w:val="left"/>
      <w:pPr>
        <w:ind w:left="227" w:hanging="227"/>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439E5590"/>
    <w:multiLevelType w:val="hybridMultilevel"/>
    <w:tmpl w:val="E9FE586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48813201"/>
    <w:multiLevelType w:val="hybridMultilevel"/>
    <w:tmpl w:val="C6506A0C"/>
    <w:lvl w:ilvl="0" w:tplc="55A05A12">
      <w:start w:val="1"/>
      <w:numFmt w:val="decimal"/>
      <w:lvlText w:val="%1."/>
      <w:lvlJc w:val="left"/>
      <w:pPr>
        <w:ind w:left="227" w:hanging="227"/>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1" w15:restartNumberingAfterBreak="0">
    <w:nsid w:val="4A352ACF"/>
    <w:multiLevelType w:val="hybridMultilevel"/>
    <w:tmpl w:val="BF0477C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4CD67C39"/>
    <w:multiLevelType w:val="hybridMultilevel"/>
    <w:tmpl w:val="CAD61E2C"/>
    <w:lvl w:ilvl="0" w:tplc="9E581B82">
      <w:start w:val="9"/>
      <w:numFmt w:val="decimal"/>
      <w:suff w:val="space"/>
      <w:lvlText w:val="%1."/>
      <w:lvlJc w:val="left"/>
      <w:pPr>
        <w:ind w:left="227" w:hanging="227"/>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549E0BF5"/>
    <w:multiLevelType w:val="hybridMultilevel"/>
    <w:tmpl w:val="D45C89D0"/>
    <w:lvl w:ilvl="0" w:tplc="7C344AC0">
      <w:start w:val="1"/>
      <w:numFmt w:val="bullet"/>
      <w:lvlText w:val="•"/>
      <w:lvlJc w:val="left"/>
      <w:pPr>
        <w:tabs>
          <w:tab w:val="num" w:pos="720"/>
        </w:tabs>
        <w:ind w:left="720" w:hanging="360"/>
      </w:pPr>
      <w:rPr>
        <w:rFonts w:ascii="Arial" w:hAnsi="Arial" w:hint="default"/>
      </w:rPr>
    </w:lvl>
    <w:lvl w:ilvl="1" w:tplc="380ED480" w:tentative="1">
      <w:start w:val="1"/>
      <w:numFmt w:val="bullet"/>
      <w:lvlText w:val="•"/>
      <w:lvlJc w:val="left"/>
      <w:pPr>
        <w:tabs>
          <w:tab w:val="num" w:pos="1440"/>
        </w:tabs>
        <w:ind w:left="1440" w:hanging="360"/>
      </w:pPr>
      <w:rPr>
        <w:rFonts w:ascii="Arial" w:hAnsi="Arial" w:hint="default"/>
      </w:rPr>
    </w:lvl>
    <w:lvl w:ilvl="2" w:tplc="ABD80638" w:tentative="1">
      <w:start w:val="1"/>
      <w:numFmt w:val="bullet"/>
      <w:lvlText w:val="•"/>
      <w:lvlJc w:val="left"/>
      <w:pPr>
        <w:tabs>
          <w:tab w:val="num" w:pos="2160"/>
        </w:tabs>
        <w:ind w:left="2160" w:hanging="360"/>
      </w:pPr>
      <w:rPr>
        <w:rFonts w:ascii="Arial" w:hAnsi="Arial" w:hint="default"/>
      </w:rPr>
    </w:lvl>
    <w:lvl w:ilvl="3" w:tplc="EDCC2B7A" w:tentative="1">
      <w:start w:val="1"/>
      <w:numFmt w:val="bullet"/>
      <w:lvlText w:val="•"/>
      <w:lvlJc w:val="left"/>
      <w:pPr>
        <w:tabs>
          <w:tab w:val="num" w:pos="2880"/>
        </w:tabs>
        <w:ind w:left="2880" w:hanging="360"/>
      </w:pPr>
      <w:rPr>
        <w:rFonts w:ascii="Arial" w:hAnsi="Arial" w:hint="default"/>
      </w:rPr>
    </w:lvl>
    <w:lvl w:ilvl="4" w:tplc="708C1C22" w:tentative="1">
      <w:start w:val="1"/>
      <w:numFmt w:val="bullet"/>
      <w:lvlText w:val="•"/>
      <w:lvlJc w:val="left"/>
      <w:pPr>
        <w:tabs>
          <w:tab w:val="num" w:pos="3600"/>
        </w:tabs>
        <w:ind w:left="3600" w:hanging="360"/>
      </w:pPr>
      <w:rPr>
        <w:rFonts w:ascii="Arial" w:hAnsi="Arial" w:hint="default"/>
      </w:rPr>
    </w:lvl>
    <w:lvl w:ilvl="5" w:tplc="8926E40A" w:tentative="1">
      <w:start w:val="1"/>
      <w:numFmt w:val="bullet"/>
      <w:lvlText w:val="•"/>
      <w:lvlJc w:val="left"/>
      <w:pPr>
        <w:tabs>
          <w:tab w:val="num" w:pos="4320"/>
        </w:tabs>
        <w:ind w:left="4320" w:hanging="360"/>
      </w:pPr>
      <w:rPr>
        <w:rFonts w:ascii="Arial" w:hAnsi="Arial" w:hint="default"/>
      </w:rPr>
    </w:lvl>
    <w:lvl w:ilvl="6" w:tplc="D864137C" w:tentative="1">
      <w:start w:val="1"/>
      <w:numFmt w:val="bullet"/>
      <w:lvlText w:val="•"/>
      <w:lvlJc w:val="left"/>
      <w:pPr>
        <w:tabs>
          <w:tab w:val="num" w:pos="5040"/>
        </w:tabs>
        <w:ind w:left="5040" w:hanging="360"/>
      </w:pPr>
      <w:rPr>
        <w:rFonts w:ascii="Arial" w:hAnsi="Arial" w:hint="default"/>
      </w:rPr>
    </w:lvl>
    <w:lvl w:ilvl="7" w:tplc="F96ADE3A" w:tentative="1">
      <w:start w:val="1"/>
      <w:numFmt w:val="bullet"/>
      <w:lvlText w:val="•"/>
      <w:lvlJc w:val="left"/>
      <w:pPr>
        <w:tabs>
          <w:tab w:val="num" w:pos="5760"/>
        </w:tabs>
        <w:ind w:left="5760" w:hanging="360"/>
      </w:pPr>
      <w:rPr>
        <w:rFonts w:ascii="Arial" w:hAnsi="Arial" w:hint="default"/>
      </w:rPr>
    </w:lvl>
    <w:lvl w:ilvl="8" w:tplc="EE98E67A" w:tentative="1">
      <w:start w:val="1"/>
      <w:numFmt w:val="bullet"/>
      <w:lvlText w:val="•"/>
      <w:lvlJc w:val="left"/>
      <w:pPr>
        <w:tabs>
          <w:tab w:val="num" w:pos="6480"/>
        </w:tabs>
        <w:ind w:left="6480" w:hanging="360"/>
      </w:pPr>
      <w:rPr>
        <w:rFonts w:ascii="Arial" w:hAnsi="Arial" w:hint="default"/>
      </w:rPr>
    </w:lvl>
  </w:abstractNum>
  <w:abstractNum w:abstractNumId="14" w15:restartNumberingAfterBreak="0">
    <w:nsid w:val="55542FEA"/>
    <w:multiLevelType w:val="hybridMultilevel"/>
    <w:tmpl w:val="E606F6C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56A008B7"/>
    <w:multiLevelType w:val="hybridMultilevel"/>
    <w:tmpl w:val="4E5EEE8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6" w15:restartNumberingAfterBreak="0">
    <w:nsid w:val="5B02138C"/>
    <w:multiLevelType w:val="hybridMultilevel"/>
    <w:tmpl w:val="3F52A3A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5EEB338F"/>
    <w:multiLevelType w:val="hybridMultilevel"/>
    <w:tmpl w:val="218E9A9A"/>
    <w:lvl w:ilvl="0" w:tplc="08090001">
      <w:start w:val="1"/>
      <w:numFmt w:val="bullet"/>
      <w:lvlText w:val=""/>
      <w:lvlJc w:val="left"/>
      <w:pPr>
        <w:ind w:left="1440" w:hanging="360"/>
      </w:pPr>
      <w:rPr>
        <w:rFonts w:ascii="Symbol" w:hAnsi="Symbol" w:hint="default"/>
      </w:rPr>
    </w:lvl>
    <w:lvl w:ilvl="1" w:tplc="08090001">
      <w:start w:val="1"/>
      <w:numFmt w:val="bullet"/>
      <w:lvlText w:val=""/>
      <w:lvlJc w:val="left"/>
      <w:pPr>
        <w:ind w:left="2160" w:hanging="360"/>
      </w:pPr>
      <w:rPr>
        <w:rFonts w:ascii="Symbol" w:hAnsi="Symbol"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8" w15:restartNumberingAfterBreak="0">
    <w:nsid w:val="61E12DA6"/>
    <w:multiLevelType w:val="hybridMultilevel"/>
    <w:tmpl w:val="E8A0EE8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62063D22"/>
    <w:multiLevelType w:val="hybridMultilevel"/>
    <w:tmpl w:val="D47E8AA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62DB467F"/>
    <w:multiLevelType w:val="hybridMultilevel"/>
    <w:tmpl w:val="7302AB4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66CB4191"/>
    <w:multiLevelType w:val="hybridMultilevel"/>
    <w:tmpl w:val="47248550"/>
    <w:lvl w:ilvl="0" w:tplc="CDD4F42E">
      <w:start w:val="6"/>
      <w:numFmt w:val="decimal"/>
      <w:lvlText w:val="%1."/>
      <w:lvlJc w:val="left"/>
      <w:pPr>
        <w:ind w:left="227" w:hanging="227"/>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2" w15:restartNumberingAfterBreak="0">
    <w:nsid w:val="6ED53425"/>
    <w:multiLevelType w:val="hybridMultilevel"/>
    <w:tmpl w:val="EA72DD6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6FB257B4"/>
    <w:multiLevelType w:val="hybridMultilevel"/>
    <w:tmpl w:val="B0AC4758"/>
    <w:lvl w:ilvl="0" w:tplc="611CE04E">
      <w:start w:val="1"/>
      <w:numFmt w:val="bullet"/>
      <w:lvlText w:val="•"/>
      <w:lvlJc w:val="left"/>
      <w:pPr>
        <w:tabs>
          <w:tab w:val="num" w:pos="720"/>
        </w:tabs>
        <w:ind w:left="720" w:hanging="360"/>
      </w:pPr>
      <w:rPr>
        <w:rFonts w:ascii="Arial" w:hAnsi="Arial" w:hint="default"/>
      </w:rPr>
    </w:lvl>
    <w:lvl w:ilvl="1" w:tplc="B10A7370" w:tentative="1">
      <w:start w:val="1"/>
      <w:numFmt w:val="bullet"/>
      <w:lvlText w:val="•"/>
      <w:lvlJc w:val="left"/>
      <w:pPr>
        <w:tabs>
          <w:tab w:val="num" w:pos="1440"/>
        </w:tabs>
        <w:ind w:left="1440" w:hanging="360"/>
      </w:pPr>
      <w:rPr>
        <w:rFonts w:ascii="Arial" w:hAnsi="Arial" w:hint="default"/>
      </w:rPr>
    </w:lvl>
    <w:lvl w:ilvl="2" w:tplc="08AAB68A" w:tentative="1">
      <w:start w:val="1"/>
      <w:numFmt w:val="bullet"/>
      <w:lvlText w:val="•"/>
      <w:lvlJc w:val="left"/>
      <w:pPr>
        <w:tabs>
          <w:tab w:val="num" w:pos="2160"/>
        </w:tabs>
        <w:ind w:left="2160" w:hanging="360"/>
      </w:pPr>
      <w:rPr>
        <w:rFonts w:ascii="Arial" w:hAnsi="Arial" w:hint="default"/>
      </w:rPr>
    </w:lvl>
    <w:lvl w:ilvl="3" w:tplc="776E4C68" w:tentative="1">
      <w:start w:val="1"/>
      <w:numFmt w:val="bullet"/>
      <w:lvlText w:val="•"/>
      <w:lvlJc w:val="left"/>
      <w:pPr>
        <w:tabs>
          <w:tab w:val="num" w:pos="2880"/>
        </w:tabs>
        <w:ind w:left="2880" w:hanging="360"/>
      </w:pPr>
      <w:rPr>
        <w:rFonts w:ascii="Arial" w:hAnsi="Arial" w:hint="default"/>
      </w:rPr>
    </w:lvl>
    <w:lvl w:ilvl="4" w:tplc="9C9A5FEA" w:tentative="1">
      <w:start w:val="1"/>
      <w:numFmt w:val="bullet"/>
      <w:lvlText w:val="•"/>
      <w:lvlJc w:val="left"/>
      <w:pPr>
        <w:tabs>
          <w:tab w:val="num" w:pos="3600"/>
        </w:tabs>
        <w:ind w:left="3600" w:hanging="360"/>
      </w:pPr>
      <w:rPr>
        <w:rFonts w:ascii="Arial" w:hAnsi="Arial" w:hint="default"/>
      </w:rPr>
    </w:lvl>
    <w:lvl w:ilvl="5" w:tplc="0A8ACF2E" w:tentative="1">
      <w:start w:val="1"/>
      <w:numFmt w:val="bullet"/>
      <w:lvlText w:val="•"/>
      <w:lvlJc w:val="left"/>
      <w:pPr>
        <w:tabs>
          <w:tab w:val="num" w:pos="4320"/>
        </w:tabs>
        <w:ind w:left="4320" w:hanging="360"/>
      </w:pPr>
      <w:rPr>
        <w:rFonts w:ascii="Arial" w:hAnsi="Arial" w:hint="default"/>
      </w:rPr>
    </w:lvl>
    <w:lvl w:ilvl="6" w:tplc="9F6674BA" w:tentative="1">
      <w:start w:val="1"/>
      <w:numFmt w:val="bullet"/>
      <w:lvlText w:val="•"/>
      <w:lvlJc w:val="left"/>
      <w:pPr>
        <w:tabs>
          <w:tab w:val="num" w:pos="5040"/>
        </w:tabs>
        <w:ind w:left="5040" w:hanging="360"/>
      </w:pPr>
      <w:rPr>
        <w:rFonts w:ascii="Arial" w:hAnsi="Arial" w:hint="default"/>
      </w:rPr>
    </w:lvl>
    <w:lvl w:ilvl="7" w:tplc="88C680F0" w:tentative="1">
      <w:start w:val="1"/>
      <w:numFmt w:val="bullet"/>
      <w:lvlText w:val="•"/>
      <w:lvlJc w:val="left"/>
      <w:pPr>
        <w:tabs>
          <w:tab w:val="num" w:pos="5760"/>
        </w:tabs>
        <w:ind w:left="5760" w:hanging="360"/>
      </w:pPr>
      <w:rPr>
        <w:rFonts w:ascii="Arial" w:hAnsi="Arial" w:hint="default"/>
      </w:rPr>
    </w:lvl>
    <w:lvl w:ilvl="8" w:tplc="D77C4F22" w:tentative="1">
      <w:start w:val="1"/>
      <w:numFmt w:val="bullet"/>
      <w:lvlText w:val="•"/>
      <w:lvlJc w:val="left"/>
      <w:pPr>
        <w:tabs>
          <w:tab w:val="num" w:pos="6480"/>
        </w:tabs>
        <w:ind w:left="6480" w:hanging="360"/>
      </w:pPr>
      <w:rPr>
        <w:rFonts w:ascii="Arial" w:hAnsi="Arial" w:hint="default"/>
      </w:rPr>
    </w:lvl>
  </w:abstractNum>
  <w:num w:numId="1">
    <w:abstractNumId w:val="2"/>
  </w:num>
  <w:num w:numId="2">
    <w:abstractNumId w:val="10"/>
  </w:num>
  <w:num w:numId="3">
    <w:abstractNumId w:val="21"/>
  </w:num>
  <w:num w:numId="4">
    <w:abstractNumId w:val="8"/>
  </w:num>
  <w:num w:numId="5">
    <w:abstractNumId w:val="12"/>
  </w:num>
  <w:num w:numId="6">
    <w:abstractNumId w:val="17"/>
  </w:num>
  <w:num w:numId="7">
    <w:abstractNumId w:val="20"/>
  </w:num>
  <w:num w:numId="8">
    <w:abstractNumId w:val="19"/>
  </w:num>
  <w:num w:numId="9">
    <w:abstractNumId w:val="0"/>
  </w:num>
  <w:num w:numId="10">
    <w:abstractNumId w:val="11"/>
  </w:num>
  <w:num w:numId="11">
    <w:abstractNumId w:val="3"/>
  </w:num>
  <w:num w:numId="12">
    <w:abstractNumId w:val="5"/>
  </w:num>
  <w:num w:numId="13">
    <w:abstractNumId w:val="16"/>
  </w:num>
  <w:num w:numId="14">
    <w:abstractNumId w:val="7"/>
  </w:num>
  <w:num w:numId="15">
    <w:abstractNumId w:val="9"/>
  </w:num>
  <w:num w:numId="16">
    <w:abstractNumId w:val="6"/>
  </w:num>
  <w:num w:numId="17">
    <w:abstractNumId w:val="13"/>
  </w:num>
  <w:num w:numId="18">
    <w:abstractNumId w:val="18"/>
  </w:num>
  <w:num w:numId="19">
    <w:abstractNumId w:val="1"/>
  </w:num>
  <w:num w:numId="20">
    <w:abstractNumId w:val="23"/>
  </w:num>
  <w:num w:numId="21">
    <w:abstractNumId w:val="22"/>
  </w:num>
  <w:num w:numId="22">
    <w:abstractNumId w:val="15"/>
  </w:num>
  <w:num w:numId="23">
    <w:abstractNumId w:val="4"/>
  </w:num>
  <w:num w:numId="24">
    <w:abstractNumId w:val="14"/>
  </w:num>
  <w:numIdMacAtCleanup w:val="1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drawingGridHorizontalSpacing w:val="120"/>
  <w:displayHorizontalDrawingGridEvery w:val="2"/>
  <w:characterSpacingControl w:val="doNotCompress"/>
  <w:hdrShapeDefaults>
    <o:shapedefaults v:ext="edit" spidmax="2052"/>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B2F59"/>
    <w:rsid w:val="000036EC"/>
    <w:rsid w:val="00007C1B"/>
    <w:rsid w:val="00015379"/>
    <w:rsid w:val="00046224"/>
    <w:rsid w:val="00057FB5"/>
    <w:rsid w:val="000639A2"/>
    <w:rsid w:val="00074F30"/>
    <w:rsid w:val="00091754"/>
    <w:rsid w:val="000A42ED"/>
    <w:rsid w:val="000B2F59"/>
    <w:rsid w:val="000C055B"/>
    <w:rsid w:val="000C69D6"/>
    <w:rsid w:val="000D3120"/>
    <w:rsid w:val="000E0D15"/>
    <w:rsid w:val="001072CF"/>
    <w:rsid w:val="001550A8"/>
    <w:rsid w:val="00157073"/>
    <w:rsid w:val="0016164D"/>
    <w:rsid w:val="0016305F"/>
    <w:rsid w:val="00164536"/>
    <w:rsid w:val="00182E13"/>
    <w:rsid w:val="00187CAD"/>
    <w:rsid w:val="0019332E"/>
    <w:rsid w:val="0019638D"/>
    <w:rsid w:val="001C06D5"/>
    <w:rsid w:val="001C683F"/>
    <w:rsid w:val="001D33BD"/>
    <w:rsid w:val="001D7998"/>
    <w:rsid w:val="001E09AE"/>
    <w:rsid w:val="001F2636"/>
    <w:rsid w:val="001F2E52"/>
    <w:rsid w:val="00200469"/>
    <w:rsid w:val="00216DC0"/>
    <w:rsid w:val="00244751"/>
    <w:rsid w:val="002451F4"/>
    <w:rsid w:val="00250AC1"/>
    <w:rsid w:val="0025374B"/>
    <w:rsid w:val="00254BE0"/>
    <w:rsid w:val="0026378A"/>
    <w:rsid w:val="00267DAB"/>
    <w:rsid w:val="002734BF"/>
    <w:rsid w:val="002812D7"/>
    <w:rsid w:val="002A0F1F"/>
    <w:rsid w:val="002A6641"/>
    <w:rsid w:val="002B01B7"/>
    <w:rsid w:val="002C0C59"/>
    <w:rsid w:val="002C486D"/>
    <w:rsid w:val="002C6351"/>
    <w:rsid w:val="002E0140"/>
    <w:rsid w:val="002F3BAB"/>
    <w:rsid w:val="002F71AA"/>
    <w:rsid w:val="002F7D63"/>
    <w:rsid w:val="00312AEC"/>
    <w:rsid w:val="0032129C"/>
    <w:rsid w:val="0034270C"/>
    <w:rsid w:val="003615C5"/>
    <w:rsid w:val="00390F31"/>
    <w:rsid w:val="003A3244"/>
    <w:rsid w:val="003A54B4"/>
    <w:rsid w:val="003B0B63"/>
    <w:rsid w:val="003B5F52"/>
    <w:rsid w:val="003C0C7D"/>
    <w:rsid w:val="003C1E23"/>
    <w:rsid w:val="003C4EB9"/>
    <w:rsid w:val="003C6517"/>
    <w:rsid w:val="003D257F"/>
    <w:rsid w:val="00400324"/>
    <w:rsid w:val="0040206C"/>
    <w:rsid w:val="00404536"/>
    <w:rsid w:val="00411239"/>
    <w:rsid w:val="00445A30"/>
    <w:rsid w:val="004502D0"/>
    <w:rsid w:val="00460CC4"/>
    <w:rsid w:val="00464650"/>
    <w:rsid w:val="004724B3"/>
    <w:rsid w:val="004812AA"/>
    <w:rsid w:val="004830A1"/>
    <w:rsid w:val="0049209E"/>
    <w:rsid w:val="00492D6C"/>
    <w:rsid w:val="00496541"/>
    <w:rsid w:val="004A0236"/>
    <w:rsid w:val="004A0451"/>
    <w:rsid w:val="004A12D4"/>
    <w:rsid w:val="004A48CC"/>
    <w:rsid w:val="004A6E80"/>
    <w:rsid w:val="004C3976"/>
    <w:rsid w:val="004C4A70"/>
    <w:rsid w:val="004D14EA"/>
    <w:rsid w:val="004D28DE"/>
    <w:rsid w:val="004F00EE"/>
    <w:rsid w:val="004F77EC"/>
    <w:rsid w:val="005365DF"/>
    <w:rsid w:val="00542AB6"/>
    <w:rsid w:val="00546A11"/>
    <w:rsid w:val="0056397F"/>
    <w:rsid w:val="00565CC8"/>
    <w:rsid w:val="00590BC7"/>
    <w:rsid w:val="005A11C3"/>
    <w:rsid w:val="005B3F03"/>
    <w:rsid w:val="005E3A24"/>
    <w:rsid w:val="0060023B"/>
    <w:rsid w:val="00614CBE"/>
    <w:rsid w:val="00656AEE"/>
    <w:rsid w:val="00657B98"/>
    <w:rsid w:val="0066262A"/>
    <w:rsid w:val="00690F18"/>
    <w:rsid w:val="006A2441"/>
    <w:rsid w:val="006A5015"/>
    <w:rsid w:val="006A6837"/>
    <w:rsid w:val="006A6884"/>
    <w:rsid w:val="006B4F52"/>
    <w:rsid w:val="006C27E9"/>
    <w:rsid w:val="006C7617"/>
    <w:rsid w:val="006D55CE"/>
    <w:rsid w:val="006E294E"/>
    <w:rsid w:val="006F7C22"/>
    <w:rsid w:val="00745F0D"/>
    <w:rsid w:val="00752B49"/>
    <w:rsid w:val="007560FE"/>
    <w:rsid w:val="00756119"/>
    <w:rsid w:val="00762EED"/>
    <w:rsid w:val="00765FD1"/>
    <w:rsid w:val="00767DB6"/>
    <w:rsid w:val="007770FC"/>
    <w:rsid w:val="007841B8"/>
    <w:rsid w:val="0079755B"/>
    <w:rsid w:val="007B5F7F"/>
    <w:rsid w:val="007C0112"/>
    <w:rsid w:val="007E4BFC"/>
    <w:rsid w:val="007E60AD"/>
    <w:rsid w:val="007F1E57"/>
    <w:rsid w:val="007F5AC2"/>
    <w:rsid w:val="008137BF"/>
    <w:rsid w:val="00830E31"/>
    <w:rsid w:val="008354DE"/>
    <w:rsid w:val="0084179C"/>
    <w:rsid w:val="00852B86"/>
    <w:rsid w:val="00860435"/>
    <w:rsid w:val="00861686"/>
    <w:rsid w:val="008619CE"/>
    <w:rsid w:val="00863FAA"/>
    <w:rsid w:val="0086658C"/>
    <w:rsid w:val="00870B6A"/>
    <w:rsid w:val="00881BD2"/>
    <w:rsid w:val="00885F85"/>
    <w:rsid w:val="008B6B1B"/>
    <w:rsid w:val="008B7276"/>
    <w:rsid w:val="008D071F"/>
    <w:rsid w:val="008E1700"/>
    <w:rsid w:val="008F1C7A"/>
    <w:rsid w:val="00903994"/>
    <w:rsid w:val="00904459"/>
    <w:rsid w:val="009436E2"/>
    <w:rsid w:val="00953E75"/>
    <w:rsid w:val="009551B2"/>
    <w:rsid w:val="0099210B"/>
    <w:rsid w:val="009A2D68"/>
    <w:rsid w:val="009A7D90"/>
    <w:rsid w:val="009C7667"/>
    <w:rsid w:val="009D2E19"/>
    <w:rsid w:val="009E2519"/>
    <w:rsid w:val="009E589D"/>
    <w:rsid w:val="009F4523"/>
    <w:rsid w:val="00A00FFF"/>
    <w:rsid w:val="00A10B20"/>
    <w:rsid w:val="00A122DF"/>
    <w:rsid w:val="00A13F01"/>
    <w:rsid w:val="00A166B1"/>
    <w:rsid w:val="00A222B6"/>
    <w:rsid w:val="00A40407"/>
    <w:rsid w:val="00A41E0A"/>
    <w:rsid w:val="00A47456"/>
    <w:rsid w:val="00A62650"/>
    <w:rsid w:val="00A75D2D"/>
    <w:rsid w:val="00A83115"/>
    <w:rsid w:val="00A8782B"/>
    <w:rsid w:val="00A95317"/>
    <w:rsid w:val="00AA0EEA"/>
    <w:rsid w:val="00AA6190"/>
    <w:rsid w:val="00AC058C"/>
    <w:rsid w:val="00AC577A"/>
    <w:rsid w:val="00AC6345"/>
    <w:rsid w:val="00AD2A35"/>
    <w:rsid w:val="00AE1C61"/>
    <w:rsid w:val="00AF10A4"/>
    <w:rsid w:val="00AF416E"/>
    <w:rsid w:val="00B10A8A"/>
    <w:rsid w:val="00B110AE"/>
    <w:rsid w:val="00B175B3"/>
    <w:rsid w:val="00B369BA"/>
    <w:rsid w:val="00B36BE1"/>
    <w:rsid w:val="00B374C1"/>
    <w:rsid w:val="00B41002"/>
    <w:rsid w:val="00B5492A"/>
    <w:rsid w:val="00B57025"/>
    <w:rsid w:val="00B62271"/>
    <w:rsid w:val="00B72DD0"/>
    <w:rsid w:val="00B813AE"/>
    <w:rsid w:val="00B87455"/>
    <w:rsid w:val="00B90381"/>
    <w:rsid w:val="00B9353C"/>
    <w:rsid w:val="00BA4A46"/>
    <w:rsid w:val="00BA603F"/>
    <w:rsid w:val="00BB33DB"/>
    <w:rsid w:val="00BC3C63"/>
    <w:rsid w:val="00BD16DB"/>
    <w:rsid w:val="00BD23C1"/>
    <w:rsid w:val="00BE22A3"/>
    <w:rsid w:val="00BE2C04"/>
    <w:rsid w:val="00BF04EE"/>
    <w:rsid w:val="00C0258C"/>
    <w:rsid w:val="00C02E20"/>
    <w:rsid w:val="00C07BF0"/>
    <w:rsid w:val="00C21348"/>
    <w:rsid w:val="00C23AF7"/>
    <w:rsid w:val="00C451FE"/>
    <w:rsid w:val="00C5231D"/>
    <w:rsid w:val="00C608B1"/>
    <w:rsid w:val="00C61163"/>
    <w:rsid w:val="00C77F36"/>
    <w:rsid w:val="00C82B97"/>
    <w:rsid w:val="00C93004"/>
    <w:rsid w:val="00C968A6"/>
    <w:rsid w:val="00CA27BC"/>
    <w:rsid w:val="00CA341F"/>
    <w:rsid w:val="00CA45B6"/>
    <w:rsid w:val="00CA48D8"/>
    <w:rsid w:val="00CB08A3"/>
    <w:rsid w:val="00CD7A31"/>
    <w:rsid w:val="00CE103E"/>
    <w:rsid w:val="00CF0C92"/>
    <w:rsid w:val="00D03F07"/>
    <w:rsid w:val="00D03F80"/>
    <w:rsid w:val="00D10069"/>
    <w:rsid w:val="00D117FB"/>
    <w:rsid w:val="00D12C71"/>
    <w:rsid w:val="00D202E5"/>
    <w:rsid w:val="00D22FCF"/>
    <w:rsid w:val="00D23C5F"/>
    <w:rsid w:val="00D25FF3"/>
    <w:rsid w:val="00D31F60"/>
    <w:rsid w:val="00D31F79"/>
    <w:rsid w:val="00D524A1"/>
    <w:rsid w:val="00D55C59"/>
    <w:rsid w:val="00D70DA9"/>
    <w:rsid w:val="00D8638F"/>
    <w:rsid w:val="00D86557"/>
    <w:rsid w:val="00D931F4"/>
    <w:rsid w:val="00D942BF"/>
    <w:rsid w:val="00DB7994"/>
    <w:rsid w:val="00DC48A8"/>
    <w:rsid w:val="00DD25DC"/>
    <w:rsid w:val="00DD4EAB"/>
    <w:rsid w:val="00DE2E90"/>
    <w:rsid w:val="00DF57C5"/>
    <w:rsid w:val="00DF61D0"/>
    <w:rsid w:val="00E011A2"/>
    <w:rsid w:val="00E04534"/>
    <w:rsid w:val="00E05F78"/>
    <w:rsid w:val="00E06D77"/>
    <w:rsid w:val="00E15D9C"/>
    <w:rsid w:val="00E40B2A"/>
    <w:rsid w:val="00E636BA"/>
    <w:rsid w:val="00E63A62"/>
    <w:rsid w:val="00E70E74"/>
    <w:rsid w:val="00E90D32"/>
    <w:rsid w:val="00EA062C"/>
    <w:rsid w:val="00EB405A"/>
    <w:rsid w:val="00EB4C47"/>
    <w:rsid w:val="00ED0ACB"/>
    <w:rsid w:val="00EE1B22"/>
    <w:rsid w:val="00EE7EE4"/>
    <w:rsid w:val="00EF0173"/>
    <w:rsid w:val="00EF35B0"/>
    <w:rsid w:val="00F00756"/>
    <w:rsid w:val="00F06601"/>
    <w:rsid w:val="00F071A5"/>
    <w:rsid w:val="00F57BFE"/>
    <w:rsid w:val="00F77346"/>
    <w:rsid w:val="00F81833"/>
    <w:rsid w:val="00F82A8B"/>
    <w:rsid w:val="00F852D9"/>
    <w:rsid w:val="00F93CB2"/>
    <w:rsid w:val="00FA13CF"/>
    <w:rsid w:val="00FA4C51"/>
    <w:rsid w:val="00FB0B72"/>
    <w:rsid w:val="00FB6A15"/>
    <w:rsid w:val="00FD5269"/>
    <w:rsid w:val="00FD767A"/>
    <w:rsid w:val="00FE722B"/>
    <w:rsid w:val="00FE7986"/>
    <w:rsid w:val="00FF1BA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2"/>
    <o:shapelayout v:ext="edit">
      <o:idmap v:ext="edit" data="1"/>
    </o:shapelayout>
  </w:shapeDefaults>
  <w:decimalSymbol w:val="."/>
  <w:listSeparator w:val=","/>
  <w15:docId w15:val="{02CDF02A-EA67-4860-B80D-1AC33C772C1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B2F59"/>
    <w:pPr>
      <w:spacing w:after="0" w:line="240" w:lineRule="auto"/>
    </w:pPr>
    <w:rPr>
      <w:rFonts w:eastAsiaTheme="minorEastAsia"/>
      <w:sz w:val="24"/>
      <w:szCs w:val="24"/>
      <w:lang w:val="en-US"/>
    </w:rPr>
  </w:style>
  <w:style w:type="paragraph" w:styleId="Heading1">
    <w:name w:val="heading 1"/>
    <w:basedOn w:val="Normal"/>
    <w:next w:val="Normal"/>
    <w:link w:val="Heading1Char"/>
    <w:uiPriority w:val="9"/>
    <w:qFormat/>
    <w:rsid w:val="00AE1C61"/>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numbering" w:customStyle="1" w:styleId="Mystyle">
    <w:name w:val="Mystyle"/>
    <w:uiPriority w:val="99"/>
    <w:rsid w:val="00DC48A8"/>
    <w:pPr>
      <w:numPr>
        <w:numId w:val="1"/>
      </w:numPr>
    </w:pPr>
  </w:style>
  <w:style w:type="character" w:customStyle="1" w:styleId="Heading1Char">
    <w:name w:val="Heading 1 Char"/>
    <w:basedOn w:val="DefaultParagraphFont"/>
    <w:link w:val="Heading1"/>
    <w:uiPriority w:val="9"/>
    <w:rsid w:val="00AE1C61"/>
    <w:rPr>
      <w:rFonts w:asciiTheme="majorHAnsi" w:eastAsiaTheme="majorEastAsia" w:hAnsiTheme="majorHAnsi" w:cstheme="majorBidi"/>
      <w:b/>
      <w:bCs/>
      <w:color w:val="365F91" w:themeColor="accent1" w:themeShade="BF"/>
      <w:sz w:val="28"/>
      <w:szCs w:val="28"/>
      <w:lang w:val="en-US"/>
    </w:rPr>
  </w:style>
  <w:style w:type="character" w:styleId="Strong">
    <w:name w:val="Strong"/>
    <w:basedOn w:val="DefaultParagraphFont"/>
    <w:uiPriority w:val="22"/>
    <w:qFormat/>
    <w:rsid w:val="00AE1C61"/>
    <w:rPr>
      <w:b/>
      <w:bCs/>
    </w:rPr>
  </w:style>
  <w:style w:type="character" w:styleId="Emphasis">
    <w:name w:val="Emphasis"/>
    <w:qFormat/>
    <w:rsid w:val="00AE1C61"/>
    <w:rPr>
      <w:rFonts w:cs="Times New Roman"/>
      <w:i/>
      <w:iCs/>
    </w:rPr>
  </w:style>
  <w:style w:type="paragraph" w:styleId="ListParagraph">
    <w:name w:val="List Paragraph"/>
    <w:aliases w:val="F5 List Paragraph,List Paragraph1,Bullet point text,Dot pt,List Paragraph Char Char Char,Indicator Text,Numbered Para 1,Bullet 1,Bullet Points,MAIN CONTENT,List Paragraph2,Normal numbered,OBC Bullet,No Spacing1,List Paragraph11,Bullet St"/>
    <w:basedOn w:val="Normal"/>
    <w:link w:val="ListParagraphChar"/>
    <w:uiPriority w:val="34"/>
    <w:qFormat/>
    <w:rsid w:val="00AE1C61"/>
    <w:pPr>
      <w:ind w:left="720"/>
    </w:pPr>
    <w:rPr>
      <w:rFonts w:ascii="Times New Roman" w:eastAsia="Times New Roman" w:hAnsi="Times New Roman" w:cs="Times New Roman"/>
      <w:lang w:val="en-GB" w:eastAsia="en-GB"/>
    </w:rPr>
  </w:style>
  <w:style w:type="paragraph" w:styleId="TOCHeading">
    <w:name w:val="TOC Heading"/>
    <w:basedOn w:val="Heading1"/>
    <w:next w:val="Normal"/>
    <w:uiPriority w:val="39"/>
    <w:semiHidden/>
    <w:unhideWhenUsed/>
    <w:qFormat/>
    <w:rsid w:val="00AE1C61"/>
    <w:pPr>
      <w:spacing w:line="276" w:lineRule="auto"/>
      <w:outlineLvl w:val="9"/>
    </w:pPr>
    <w:rPr>
      <w:lang w:eastAsia="ja-JP"/>
    </w:rPr>
  </w:style>
  <w:style w:type="paragraph" w:styleId="Header">
    <w:name w:val="header"/>
    <w:basedOn w:val="Normal"/>
    <w:link w:val="HeaderChar"/>
    <w:uiPriority w:val="99"/>
    <w:unhideWhenUsed/>
    <w:rsid w:val="000B2F59"/>
    <w:pPr>
      <w:tabs>
        <w:tab w:val="center" w:pos="4320"/>
        <w:tab w:val="right" w:pos="8640"/>
      </w:tabs>
    </w:pPr>
  </w:style>
  <w:style w:type="character" w:customStyle="1" w:styleId="HeaderChar">
    <w:name w:val="Header Char"/>
    <w:basedOn w:val="DefaultParagraphFont"/>
    <w:link w:val="Header"/>
    <w:uiPriority w:val="99"/>
    <w:rsid w:val="000B2F59"/>
    <w:rPr>
      <w:rFonts w:eastAsiaTheme="minorEastAsia"/>
      <w:sz w:val="24"/>
      <w:szCs w:val="24"/>
      <w:lang w:val="en-US"/>
    </w:rPr>
  </w:style>
  <w:style w:type="character" w:styleId="Hyperlink">
    <w:name w:val="Hyperlink"/>
    <w:basedOn w:val="DefaultParagraphFont"/>
    <w:rsid w:val="000B2F59"/>
    <w:rPr>
      <w:color w:val="0000FF"/>
      <w:u w:val="single"/>
    </w:rPr>
  </w:style>
  <w:style w:type="table" w:styleId="TableGrid">
    <w:name w:val="Table Grid"/>
    <w:basedOn w:val="TableNormal"/>
    <w:uiPriority w:val="59"/>
    <w:rsid w:val="004A045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MediumGrid3-Accent1">
    <w:name w:val="Medium Grid 3 Accent 1"/>
    <w:basedOn w:val="TableNormal"/>
    <w:uiPriority w:val="69"/>
    <w:rsid w:val="002A0F1F"/>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paragraph" w:styleId="BalloonText">
    <w:name w:val="Balloon Text"/>
    <w:basedOn w:val="Normal"/>
    <w:link w:val="BalloonTextChar"/>
    <w:uiPriority w:val="99"/>
    <w:semiHidden/>
    <w:unhideWhenUsed/>
    <w:rsid w:val="00460CC4"/>
    <w:rPr>
      <w:rFonts w:ascii="Tahoma" w:hAnsi="Tahoma" w:cs="Tahoma"/>
      <w:sz w:val="16"/>
      <w:szCs w:val="16"/>
    </w:rPr>
  </w:style>
  <w:style w:type="character" w:customStyle="1" w:styleId="BalloonTextChar">
    <w:name w:val="Balloon Text Char"/>
    <w:basedOn w:val="DefaultParagraphFont"/>
    <w:link w:val="BalloonText"/>
    <w:uiPriority w:val="99"/>
    <w:semiHidden/>
    <w:rsid w:val="00460CC4"/>
    <w:rPr>
      <w:rFonts w:ascii="Tahoma" w:eastAsiaTheme="minorEastAsia" w:hAnsi="Tahoma" w:cs="Tahoma"/>
      <w:sz w:val="16"/>
      <w:szCs w:val="16"/>
      <w:lang w:val="en-US"/>
    </w:rPr>
  </w:style>
  <w:style w:type="character" w:styleId="CommentReference">
    <w:name w:val="annotation reference"/>
    <w:basedOn w:val="DefaultParagraphFont"/>
    <w:uiPriority w:val="99"/>
    <w:semiHidden/>
    <w:unhideWhenUsed/>
    <w:rsid w:val="00756119"/>
    <w:rPr>
      <w:sz w:val="16"/>
      <w:szCs w:val="16"/>
    </w:rPr>
  </w:style>
  <w:style w:type="paragraph" w:styleId="CommentText">
    <w:name w:val="annotation text"/>
    <w:basedOn w:val="Normal"/>
    <w:link w:val="CommentTextChar"/>
    <w:uiPriority w:val="99"/>
    <w:semiHidden/>
    <w:unhideWhenUsed/>
    <w:rsid w:val="00756119"/>
    <w:rPr>
      <w:sz w:val="20"/>
      <w:szCs w:val="20"/>
    </w:rPr>
  </w:style>
  <w:style w:type="character" w:customStyle="1" w:styleId="CommentTextChar">
    <w:name w:val="Comment Text Char"/>
    <w:basedOn w:val="DefaultParagraphFont"/>
    <w:link w:val="CommentText"/>
    <w:uiPriority w:val="99"/>
    <w:semiHidden/>
    <w:rsid w:val="00756119"/>
    <w:rPr>
      <w:rFonts w:eastAsiaTheme="minorEastAsia"/>
      <w:sz w:val="20"/>
      <w:szCs w:val="20"/>
      <w:lang w:val="en-US"/>
    </w:rPr>
  </w:style>
  <w:style w:type="paragraph" w:styleId="CommentSubject">
    <w:name w:val="annotation subject"/>
    <w:basedOn w:val="CommentText"/>
    <w:next w:val="CommentText"/>
    <w:link w:val="CommentSubjectChar"/>
    <w:uiPriority w:val="99"/>
    <w:semiHidden/>
    <w:unhideWhenUsed/>
    <w:rsid w:val="00756119"/>
    <w:rPr>
      <w:b/>
      <w:bCs/>
    </w:rPr>
  </w:style>
  <w:style w:type="character" w:customStyle="1" w:styleId="CommentSubjectChar">
    <w:name w:val="Comment Subject Char"/>
    <w:basedOn w:val="CommentTextChar"/>
    <w:link w:val="CommentSubject"/>
    <w:uiPriority w:val="99"/>
    <w:semiHidden/>
    <w:rsid w:val="00756119"/>
    <w:rPr>
      <w:rFonts w:eastAsiaTheme="minorEastAsia"/>
      <w:b/>
      <w:bCs/>
      <w:sz w:val="20"/>
      <w:szCs w:val="20"/>
      <w:lang w:val="en-US"/>
    </w:rPr>
  </w:style>
  <w:style w:type="paragraph" w:styleId="Footer">
    <w:name w:val="footer"/>
    <w:basedOn w:val="Normal"/>
    <w:link w:val="FooterChar"/>
    <w:uiPriority w:val="99"/>
    <w:unhideWhenUsed/>
    <w:rsid w:val="00D23C5F"/>
    <w:pPr>
      <w:tabs>
        <w:tab w:val="center" w:pos="4513"/>
        <w:tab w:val="right" w:pos="9026"/>
      </w:tabs>
    </w:pPr>
  </w:style>
  <w:style w:type="character" w:customStyle="1" w:styleId="FooterChar">
    <w:name w:val="Footer Char"/>
    <w:basedOn w:val="DefaultParagraphFont"/>
    <w:link w:val="Footer"/>
    <w:uiPriority w:val="99"/>
    <w:rsid w:val="00D23C5F"/>
    <w:rPr>
      <w:rFonts w:eastAsiaTheme="minorEastAsia"/>
      <w:sz w:val="24"/>
      <w:szCs w:val="24"/>
      <w:lang w:val="en-US"/>
    </w:rPr>
  </w:style>
  <w:style w:type="character" w:styleId="FollowedHyperlink">
    <w:name w:val="FollowedHyperlink"/>
    <w:basedOn w:val="DefaultParagraphFont"/>
    <w:uiPriority w:val="99"/>
    <w:semiHidden/>
    <w:unhideWhenUsed/>
    <w:rsid w:val="006B4F52"/>
    <w:rPr>
      <w:color w:val="800080" w:themeColor="followedHyperlink"/>
      <w:u w:val="single"/>
    </w:rPr>
  </w:style>
  <w:style w:type="character" w:customStyle="1" w:styleId="ListParagraphChar">
    <w:name w:val="List Paragraph Char"/>
    <w:aliases w:val="F5 List Paragraph Char,List Paragraph1 Char,Bullet point text Char,Dot pt Char,List Paragraph Char Char Char Char,Indicator Text Char,Numbered Para 1 Char,Bullet 1 Char,Bullet Points Char,MAIN CONTENT Char,List Paragraph2 Char"/>
    <w:basedOn w:val="DefaultParagraphFont"/>
    <w:link w:val="ListParagraph"/>
    <w:uiPriority w:val="34"/>
    <w:qFormat/>
    <w:locked/>
    <w:rsid w:val="007B5F7F"/>
    <w:rPr>
      <w:rFonts w:ascii="Times New Roman" w:eastAsia="Times New Roman" w:hAnsi="Times New Roman" w:cs="Times New Roman"/>
      <w:sz w:val="24"/>
      <w:szCs w:val="24"/>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90629537">
      <w:bodyDiv w:val="1"/>
      <w:marLeft w:val="0"/>
      <w:marRight w:val="0"/>
      <w:marTop w:val="0"/>
      <w:marBottom w:val="0"/>
      <w:divBdr>
        <w:top w:val="none" w:sz="0" w:space="0" w:color="auto"/>
        <w:left w:val="none" w:sz="0" w:space="0" w:color="auto"/>
        <w:bottom w:val="none" w:sz="0" w:space="0" w:color="auto"/>
        <w:right w:val="none" w:sz="0" w:space="0" w:color="auto"/>
      </w:divBdr>
    </w:div>
    <w:div w:id="983124945">
      <w:bodyDiv w:val="1"/>
      <w:marLeft w:val="0"/>
      <w:marRight w:val="0"/>
      <w:marTop w:val="0"/>
      <w:marBottom w:val="0"/>
      <w:divBdr>
        <w:top w:val="none" w:sz="0" w:space="0" w:color="auto"/>
        <w:left w:val="none" w:sz="0" w:space="0" w:color="auto"/>
        <w:bottom w:val="none" w:sz="0" w:space="0" w:color="auto"/>
        <w:right w:val="none" w:sz="0" w:space="0" w:color="auto"/>
      </w:divBdr>
      <w:divsChild>
        <w:div w:id="1643122795">
          <w:marLeft w:val="274"/>
          <w:marRight w:val="0"/>
          <w:marTop w:val="0"/>
          <w:marBottom w:val="0"/>
          <w:divBdr>
            <w:top w:val="none" w:sz="0" w:space="0" w:color="auto"/>
            <w:left w:val="none" w:sz="0" w:space="0" w:color="auto"/>
            <w:bottom w:val="none" w:sz="0" w:space="0" w:color="auto"/>
            <w:right w:val="none" w:sz="0" w:space="0" w:color="auto"/>
          </w:divBdr>
        </w:div>
        <w:div w:id="20791796">
          <w:marLeft w:val="274"/>
          <w:marRight w:val="0"/>
          <w:marTop w:val="0"/>
          <w:marBottom w:val="0"/>
          <w:divBdr>
            <w:top w:val="none" w:sz="0" w:space="0" w:color="auto"/>
            <w:left w:val="none" w:sz="0" w:space="0" w:color="auto"/>
            <w:bottom w:val="none" w:sz="0" w:space="0" w:color="auto"/>
            <w:right w:val="none" w:sz="0" w:space="0" w:color="auto"/>
          </w:divBdr>
        </w:div>
        <w:div w:id="1111391571">
          <w:marLeft w:val="274"/>
          <w:marRight w:val="0"/>
          <w:marTop w:val="0"/>
          <w:marBottom w:val="0"/>
          <w:divBdr>
            <w:top w:val="none" w:sz="0" w:space="0" w:color="auto"/>
            <w:left w:val="none" w:sz="0" w:space="0" w:color="auto"/>
            <w:bottom w:val="none" w:sz="0" w:space="0" w:color="auto"/>
            <w:right w:val="none" w:sz="0" w:space="0" w:color="auto"/>
          </w:divBdr>
        </w:div>
        <w:div w:id="885794510">
          <w:marLeft w:val="274"/>
          <w:marRight w:val="0"/>
          <w:marTop w:val="0"/>
          <w:marBottom w:val="0"/>
          <w:divBdr>
            <w:top w:val="none" w:sz="0" w:space="0" w:color="auto"/>
            <w:left w:val="none" w:sz="0" w:space="0" w:color="auto"/>
            <w:bottom w:val="none" w:sz="0" w:space="0" w:color="auto"/>
            <w:right w:val="none" w:sz="0" w:space="0" w:color="auto"/>
          </w:divBdr>
        </w:div>
        <w:div w:id="1270117976">
          <w:marLeft w:val="274"/>
          <w:marRight w:val="0"/>
          <w:marTop w:val="0"/>
          <w:marBottom w:val="0"/>
          <w:divBdr>
            <w:top w:val="none" w:sz="0" w:space="0" w:color="auto"/>
            <w:left w:val="none" w:sz="0" w:space="0" w:color="auto"/>
            <w:bottom w:val="none" w:sz="0" w:space="0" w:color="auto"/>
            <w:right w:val="none" w:sz="0" w:space="0" w:color="auto"/>
          </w:divBdr>
        </w:div>
        <w:div w:id="1234659674">
          <w:marLeft w:val="274"/>
          <w:marRight w:val="0"/>
          <w:marTop w:val="0"/>
          <w:marBottom w:val="0"/>
          <w:divBdr>
            <w:top w:val="none" w:sz="0" w:space="0" w:color="auto"/>
            <w:left w:val="none" w:sz="0" w:space="0" w:color="auto"/>
            <w:bottom w:val="none" w:sz="0" w:space="0" w:color="auto"/>
            <w:right w:val="none" w:sz="0" w:space="0" w:color="auto"/>
          </w:divBdr>
        </w:div>
        <w:div w:id="1352532391">
          <w:marLeft w:val="274"/>
          <w:marRight w:val="0"/>
          <w:marTop w:val="0"/>
          <w:marBottom w:val="0"/>
          <w:divBdr>
            <w:top w:val="none" w:sz="0" w:space="0" w:color="auto"/>
            <w:left w:val="none" w:sz="0" w:space="0" w:color="auto"/>
            <w:bottom w:val="none" w:sz="0" w:space="0" w:color="auto"/>
            <w:right w:val="none" w:sz="0" w:space="0" w:color="auto"/>
          </w:divBdr>
        </w:div>
        <w:div w:id="1403990706">
          <w:marLeft w:val="274"/>
          <w:marRight w:val="0"/>
          <w:marTop w:val="0"/>
          <w:marBottom w:val="0"/>
          <w:divBdr>
            <w:top w:val="none" w:sz="0" w:space="0" w:color="auto"/>
            <w:left w:val="none" w:sz="0" w:space="0" w:color="auto"/>
            <w:bottom w:val="none" w:sz="0" w:space="0" w:color="auto"/>
            <w:right w:val="none" w:sz="0" w:space="0" w:color="auto"/>
          </w:divBdr>
        </w:div>
        <w:div w:id="140074986">
          <w:marLeft w:val="274"/>
          <w:marRight w:val="0"/>
          <w:marTop w:val="0"/>
          <w:marBottom w:val="0"/>
          <w:divBdr>
            <w:top w:val="none" w:sz="0" w:space="0" w:color="auto"/>
            <w:left w:val="none" w:sz="0" w:space="0" w:color="auto"/>
            <w:bottom w:val="none" w:sz="0" w:space="0" w:color="auto"/>
            <w:right w:val="none" w:sz="0" w:space="0" w:color="auto"/>
          </w:divBdr>
        </w:div>
        <w:div w:id="502933929">
          <w:marLeft w:val="274"/>
          <w:marRight w:val="0"/>
          <w:marTop w:val="0"/>
          <w:marBottom w:val="0"/>
          <w:divBdr>
            <w:top w:val="none" w:sz="0" w:space="0" w:color="auto"/>
            <w:left w:val="none" w:sz="0" w:space="0" w:color="auto"/>
            <w:bottom w:val="none" w:sz="0" w:space="0" w:color="auto"/>
            <w:right w:val="none" w:sz="0" w:space="0" w:color="auto"/>
          </w:divBdr>
        </w:div>
        <w:div w:id="69154968">
          <w:marLeft w:val="274"/>
          <w:marRight w:val="0"/>
          <w:marTop w:val="0"/>
          <w:marBottom w:val="0"/>
          <w:divBdr>
            <w:top w:val="none" w:sz="0" w:space="0" w:color="auto"/>
            <w:left w:val="none" w:sz="0" w:space="0" w:color="auto"/>
            <w:bottom w:val="none" w:sz="0" w:space="0" w:color="auto"/>
            <w:right w:val="none" w:sz="0" w:space="0" w:color="auto"/>
          </w:divBdr>
        </w:div>
      </w:divsChild>
    </w:div>
    <w:div w:id="1006596057">
      <w:bodyDiv w:val="1"/>
      <w:marLeft w:val="0"/>
      <w:marRight w:val="0"/>
      <w:marTop w:val="0"/>
      <w:marBottom w:val="0"/>
      <w:divBdr>
        <w:top w:val="none" w:sz="0" w:space="0" w:color="auto"/>
        <w:left w:val="none" w:sz="0" w:space="0" w:color="auto"/>
        <w:bottom w:val="none" w:sz="0" w:space="0" w:color="auto"/>
        <w:right w:val="none" w:sz="0" w:space="0" w:color="auto"/>
      </w:divBdr>
    </w:div>
    <w:div w:id="1346446251">
      <w:bodyDiv w:val="1"/>
      <w:marLeft w:val="0"/>
      <w:marRight w:val="0"/>
      <w:marTop w:val="0"/>
      <w:marBottom w:val="0"/>
      <w:divBdr>
        <w:top w:val="none" w:sz="0" w:space="0" w:color="auto"/>
        <w:left w:val="none" w:sz="0" w:space="0" w:color="auto"/>
        <w:bottom w:val="none" w:sz="0" w:space="0" w:color="auto"/>
        <w:right w:val="none" w:sz="0" w:space="0" w:color="auto"/>
      </w:divBdr>
      <w:divsChild>
        <w:div w:id="2106344790">
          <w:marLeft w:val="274"/>
          <w:marRight w:val="0"/>
          <w:marTop w:val="0"/>
          <w:marBottom w:val="0"/>
          <w:divBdr>
            <w:top w:val="none" w:sz="0" w:space="0" w:color="auto"/>
            <w:left w:val="none" w:sz="0" w:space="0" w:color="auto"/>
            <w:bottom w:val="none" w:sz="0" w:space="0" w:color="auto"/>
            <w:right w:val="none" w:sz="0" w:space="0" w:color="auto"/>
          </w:divBdr>
        </w:div>
        <w:div w:id="2141914879">
          <w:marLeft w:val="274"/>
          <w:marRight w:val="0"/>
          <w:marTop w:val="0"/>
          <w:marBottom w:val="0"/>
          <w:divBdr>
            <w:top w:val="none" w:sz="0" w:space="0" w:color="auto"/>
            <w:left w:val="none" w:sz="0" w:space="0" w:color="auto"/>
            <w:bottom w:val="none" w:sz="0" w:space="0" w:color="auto"/>
            <w:right w:val="none" w:sz="0" w:space="0" w:color="auto"/>
          </w:divBdr>
        </w:div>
        <w:div w:id="1861359281">
          <w:marLeft w:val="274"/>
          <w:marRight w:val="0"/>
          <w:marTop w:val="0"/>
          <w:marBottom w:val="0"/>
          <w:divBdr>
            <w:top w:val="none" w:sz="0" w:space="0" w:color="auto"/>
            <w:left w:val="none" w:sz="0" w:space="0" w:color="auto"/>
            <w:bottom w:val="none" w:sz="0" w:space="0" w:color="auto"/>
            <w:right w:val="none" w:sz="0" w:space="0" w:color="auto"/>
          </w:divBdr>
        </w:div>
        <w:div w:id="942304969">
          <w:marLeft w:val="274"/>
          <w:marRight w:val="0"/>
          <w:marTop w:val="0"/>
          <w:marBottom w:val="0"/>
          <w:divBdr>
            <w:top w:val="none" w:sz="0" w:space="0" w:color="auto"/>
            <w:left w:val="none" w:sz="0" w:space="0" w:color="auto"/>
            <w:bottom w:val="none" w:sz="0" w:space="0" w:color="auto"/>
            <w:right w:val="none" w:sz="0" w:space="0" w:color="auto"/>
          </w:divBdr>
        </w:div>
        <w:div w:id="1310133180">
          <w:marLeft w:val="274"/>
          <w:marRight w:val="0"/>
          <w:marTop w:val="0"/>
          <w:marBottom w:val="0"/>
          <w:divBdr>
            <w:top w:val="none" w:sz="0" w:space="0" w:color="auto"/>
            <w:left w:val="none" w:sz="0" w:space="0" w:color="auto"/>
            <w:bottom w:val="none" w:sz="0" w:space="0" w:color="auto"/>
            <w:right w:val="none" w:sz="0" w:space="0" w:color="auto"/>
          </w:divBdr>
        </w:div>
        <w:div w:id="1943994458">
          <w:marLeft w:val="274"/>
          <w:marRight w:val="0"/>
          <w:marTop w:val="0"/>
          <w:marBottom w:val="0"/>
          <w:divBdr>
            <w:top w:val="none" w:sz="0" w:space="0" w:color="auto"/>
            <w:left w:val="none" w:sz="0" w:space="0" w:color="auto"/>
            <w:bottom w:val="none" w:sz="0" w:space="0" w:color="auto"/>
            <w:right w:val="none" w:sz="0" w:space="0" w:color="auto"/>
          </w:divBdr>
        </w:div>
        <w:div w:id="1996714904">
          <w:marLeft w:val="274"/>
          <w:marRight w:val="0"/>
          <w:marTop w:val="0"/>
          <w:marBottom w:val="0"/>
          <w:divBdr>
            <w:top w:val="none" w:sz="0" w:space="0" w:color="auto"/>
            <w:left w:val="none" w:sz="0" w:space="0" w:color="auto"/>
            <w:bottom w:val="none" w:sz="0" w:space="0" w:color="auto"/>
            <w:right w:val="none" w:sz="0" w:space="0" w:color="auto"/>
          </w:divBdr>
        </w:div>
        <w:div w:id="1621765042">
          <w:marLeft w:val="274"/>
          <w:marRight w:val="0"/>
          <w:marTop w:val="0"/>
          <w:marBottom w:val="0"/>
          <w:divBdr>
            <w:top w:val="none" w:sz="0" w:space="0" w:color="auto"/>
            <w:left w:val="none" w:sz="0" w:space="0" w:color="auto"/>
            <w:bottom w:val="none" w:sz="0" w:space="0" w:color="auto"/>
            <w:right w:val="none" w:sz="0" w:space="0" w:color="auto"/>
          </w:divBdr>
        </w:div>
      </w:divsChild>
    </w:div>
    <w:div w:id="1433553121">
      <w:bodyDiv w:val="1"/>
      <w:marLeft w:val="0"/>
      <w:marRight w:val="0"/>
      <w:marTop w:val="0"/>
      <w:marBottom w:val="0"/>
      <w:divBdr>
        <w:top w:val="none" w:sz="0" w:space="0" w:color="auto"/>
        <w:left w:val="none" w:sz="0" w:space="0" w:color="auto"/>
        <w:bottom w:val="none" w:sz="0" w:space="0" w:color="auto"/>
        <w:right w:val="none" w:sz="0" w:space="0" w:color="auto"/>
      </w:divBdr>
      <w:divsChild>
        <w:div w:id="449738205">
          <w:marLeft w:val="274"/>
          <w:marRight w:val="0"/>
          <w:marTop w:val="0"/>
          <w:marBottom w:val="0"/>
          <w:divBdr>
            <w:top w:val="none" w:sz="0" w:space="0" w:color="auto"/>
            <w:left w:val="none" w:sz="0" w:space="0" w:color="auto"/>
            <w:bottom w:val="none" w:sz="0" w:space="0" w:color="auto"/>
            <w:right w:val="none" w:sz="0" w:space="0" w:color="auto"/>
          </w:divBdr>
        </w:div>
        <w:div w:id="264465656">
          <w:marLeft w:val="274"/>
          <w:marRight w:val="0"/>
          <w:marTop w:val="0"/>
          <w:marBottom w:val="0"/>
          <w:divBdr>
            <w:top w:val="none" w:sz="0" w:space="0" w:color="auto"/>
            <w:left w:val="none" w:sz="0" w:space="0" w:color="auto"/>
            <w:bottom w:val="none" w:sz="0" w:space="0" w:color="auto"/>
            <w:right w:val="none" w:sz="0" w:space="0" w:color="auto"/>
          </w:divBdr>
        </w:div>
        <w:div w:id="1171065539">
          <w:marLeft w:val="274"/>
          <w:marRight w:val="0"/>
          <w:marTop w:val="0"/>
          <w:marBottom w:val="0"/>
          <w:divBdr>
            <w:top w:val="none" w:sz="0" w:space="0" w:color="auto"/>
            <w:left w:val="none" w:sz="0" w:space="0" w:color="auto"/>
            <w:bottom w:val="none" w:sz="0" w:space="0" w:color="auto"/>
            <w:right w:val="none" w:sz="0" w:space="0" w:color="auto"/>
          </w:divBdr>
        </w:div>
        <w:div w:id="730420474">
          <w:marLeft w:val="274"/>
          <w:marRight w:val="0"/>
          <w:marTop w:val="0"/>
          <w:marBottom w:val="0"/>
          <w:divBdr>
            <w:top w:val="none" w:sz="0" w:space="0" w:color="auto"/>
            <w:left w:val="none" w:sz="0" w:space="0" w:color="auto"/>
            <w:bottom w:val="none" w:sz="0" w:space="0" w:color="auto"/>
            <w:right w:val="none" w:sz="0" w:space="0" w:color="auto"/>
          </w:divBdr>
        </w:div>
        <w:div w:id="2072926286">
          <w:marLeft w:val="274"/>
          <w:marRight w:val="0"/>
          <w:marTop w:val="0"/>
          <w:marBottom w:val="0"/>
          <w:divBdr>
            <w:top w:val="none" w:sz="0" w:space="0" w:color="auto"/>
            <w:left w:val="none" w:sz="0" w:space="0" w:color="auto"/>
            <w:bottom w:val="none" w:sz="0" w:space="0" w:color="auto"/>
            <w:right w:val="none" w:sz="0" w:space="0" w:color="auto"/>
          </w:divBdr>
        </w:div>
      </w:divsChild>
    </w:div>
    <w:div w:id="1559390516">
      <w:bodyDiv w:val="1"/>
      <w:marLeft w:val="0"/>
      <w:marRight w:val="0"/>
      <w:marTop w:val="0"/>
      <w:marBottom w:val="0"/>
      <w:divBdr>
        <w:top w:val="none" w:sz="0" w:space="0" w:color="auto"/>
        <w:left w:val="none" w:sz="0" w:space="0" w:color="auto"/>
        <w:bottom w:val="none" w:sz="0" w:space="0" w:color="auto"/>
        <w:right w:val="none" w:sz="0" w:space="0" w:color="auto"/>
      </w:divBdr>
    </w:div>
    <w:div w:id="1562595495">
      <w:bodyDiv w:val="1"/>
      <w:marLeft w:val="0"/>
      <w:marRight w:val="0"/>
      <w:marTop w:val="0"/>
      <w:marBottom w:val="0"/>
      <w:divBdr>
        <w:top w:val="none" w:sz="0" w:space="0" w:color="auto"/>
        <w:left w:val="none" w:sz="0" w:space="0" w:color="auto"/>
        <w:bottom w:val="none" w:sz="0" w:space="0" w:color="auto"/>
        <w:right w:val="none" w:sz="0" w:space="0" w:color="auto"/>
      </w:divBdr>
    </w:div>
    <w:div w:id="1594121046">
      <w:bodyDiv w:val="1"/>
      <w:marLeft w:val="0"/>
      <w:marRight w:val="0"/>
      <w:marTop w:val="0"/>
      <w:marBottom w:val="0"/>
      <w:divBdr>
        <w:top w:val="none" w:sz="0" w:space="0" w:color="auto"/>
        <w:left w:val="none" w:sz="0" w:space="0" w:color="auto"/>
        <w:bottom w:val="none" w:sz="0" w:space="0" w:color="auto"/>
        <w:right w:val="none" w:sz="0" w:space="0" w:color="auto"/>
      </w:divBdr>
      <w:divsChild>
        <w:div w:id="1185554260">
          <w:marLeft w:val="274"/>
          <w:marRight w:val="0"/>
          <w:marTop w:val="0"/>
          <w:marBottom w:val="0"/>
          <w:divBdr>
            <w:top w:val="none" w:sz="0" w:space="0" w:color="auto"/>
            <w:left w:val="none" w:sz="0" w:space="0" w:color="auto"/>
            <w:bottom w:val="none" w:sz="0" w:space="0" w:color="auto"/>
            <w:right w:val="none" w:sz="0" w:space="0" w:color="auto"/>
          </w:divBdr>
        </w:div>
        <w:div w:id="2047441527">
          <w:marLeft w:val="274"/>
          <w:marRight w:val="0"/>
          <w:marTop w:val="0"/>
          <w:marBottom w:val="0"/>
          <w:divBdr>
            <w:top w:val="none" w:sz="0" w:space="0" w:color="auto"/>
            <w:left w:val="none" w:sz="0" w:space="0" w:color="auto"/>
            <w:bottom w:val="none" w:sz="0" w:space="0" w:color="auto"/>
            <w:right w:val="none" w:sz="0" w:space="0" w:color="auto"/>
          </w:divBdr>
        </w:div>
        <w:div w:id="438839272">
          <w:marLeft w:val="274"/>
          <w:marRight w:val="0"/>
          <w:marTop w:val="0"/>
          <w:marBottom w:val="0"/>
          <w:divBdr>
            <w:top w:val="none" w:sz="0" w:space="0" w:color="auto"/>
            <w:left w:val="none" w:sz="0" w:space="0" w:color="auto"/>
            <w:bottom w:val="none" w:sz="0" w:space="0" w:color="auto"/>
            <w:right w:val="none" w:sz="0" w:space="0" w:color="auto"/>
          </w:divBdr>
        </w:div>
        <w:div w:id="507330108">
          <w:marLeft w:val="274"/>
          <w:marRight w:val="0"/>
          <w:marTop w:val="0"/>
          <w:marBottom w:val="0"/>
          <w:divBdr>
            <w:top w:val="none" w:sz="0" w:space="0" w:color="auto"/>
            <w:left w:val="none" w:sz="0" w:space="0" w:color="auto"/>
            <w:bottom w:val="none" w:sz="0" w:space="0" w:color="auto"/>
            <w:right w:val="none" w:sz="0" w:space="0" w:color="auto"/>
          </w:divBdr>
        </w:div>
        <w:div w:id="14891033">
          <w:marLeft w:val="274"/>
          <w:marRight w:val="0"/>
          <w:marTop w:val="0"/>
          <w:marBottom w:val="0"/>
          <w:divBdr>
            <w:top w:val="none" w:sz="0" w:space="0" w:color="auto"/>
            <w:left w:val="none" w:sz="0" w:space="0" w:color="auto"/>
            <w:bottom w:val="none" w:sz="0" w:space="0" w:color="auto"/>
            <w:right w:val="none" w:sz="0" w:space="0" w:color="auto"/>
          </w:divBdr>
        </w:div>
        <w:div w:id="1433017329">
          <w:marLeft w:val="274"/>
          <w:marRight w:val="0"/>
          <w:marTop w:val="0"/>
          <w:marBottom w:val="0"/>
          <w:divBdr>
            <w:top w:val="none" w:sz="0" w:space="0" w:color="auto"/>
            <w:left w:val="none" w:sz="0" w:space="0" w:color="auto"/>
            <w:bottom w:val="none" w:sz="0" w:space="0" w:color="auto"/>
            <w:right w:val="none" w:sz="0" w:space="0" w:color="auto"/>
          </w:divBdr>
        </w:div>
        <w:div w:id="412700010">
          <w:marLeft w:val="274"/>
          <w:marRight w:val="0"/>
          <w:marTop w:val="0"/>
          <w:marBottom w:val="0"/>
          <w:divBdr>
            <w:top w:val="none" w:sz="0" w:space="0" w:color="auto"/>
            <w:left w:val="none" w:sz="0" w:space="0" w:color="auto"/>
            <w:bottom w:val="none" w:sz="0" w:space="0" w:color="auto"/>
            <w:right w:val="none" w:sz="0" w:space="0" w:color="auto"/>
          </w:divBdr>
        </w:div>
        <w:div w:id="6635843">
          <w:marLeft w:val="274"/>
          <w:marRight w:val="0"/>
          <w:marTop w:val="0"/>
          <w:marBottom w:val="0"/>
          <w:divBdr>
            <w:top w:val="none" w:sz="0" w:space="0" w:color="auto"/>
            <w:left w:val="none" w:sz="0" w:space="0" w:color="auto"/>
            <w:bottom w:val="none" w:sz="0" w:space="0" w:color="auto"/>
            <w:right w:val="none" w:sz="0" w:space="0" w:color="auto"/>
          </w:divBdr>
        </w:div>
        <w:div w:id="1241789299">
          <w:marLeft w:val="274"/>
          <w:marRight w:val="0"/>
          <w:marTop w:val="0"/>
          <w:marBottom w:val="0"/>
          <w:divBdr>
            <w:top w:val="none" w:sz="0" w:space="0" w:color="auto"/>
            <w:left w:val="none" w:sz="0" w:space="0" w:color="auto"/>
            <w:bottom w:val="none" w:sz="0" w:space="0" w:color="auto"/>
            <w:right w:val="none" w:sz="0" w:space="0" w:color="auto"/>
          </w:divBdr>
        </w:div>
      </w:divsChild>
    </w:div>
    <w:div w:id="1632785085">
      <w:bodyDiv w:val="1"/>
      <w:marLeft w:val="0"/>
      <w:marRight w:val="0"/>
      <w:marTop w:val="0"/>
      <w:marBottom w:val="0"/>
      <w:divBdr>
        <w:top w:val="none" w:sz="0" w:space="0" w:color="auto"/>
        <w:left w:val="none" w:sz="0" w:space="0" w:color="auto"/>
        <w:bottom w:val="none" w:sz="0" w:space="0" w:color="auto"/>
        <w:right w:val="none" w:sz="0" w:space="0" w:color="auto"/>
      </w:divBdr>
    </w:div>
    <w:div w:id="17897410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chart" Target="charts/chart1.xml"/><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emf"/></Relationships>
</file>

<file path=word/_rels/header2.xml.rels><?xml version="1.0" encoding="UTF-8" standalone="yes"?>
<Relationships xmlns="http://schemas.openxmlformats.org/package/2006/relationships"><Relationship Id="rId1" Type="http://schemas.openxmlformats.org/officeDocument/2006/relationships/image" Target="media/image1.emf"/></Relationships>
</file>

<file path=word/charts/_rels/chart1.xml.rels><?xml version="1.0" encoding="UTF-8" standalone="yes"?>
<Relationships xmlns="http://schemas.openxmlformats.org/package/2006/relationships"><Relationship Id="rId3" Type="http://schemas.openxmlformats.org/officeDocument/2006/relationships/themeOverride" Target="../theme/themeOverride1.xml"/><Relationship Id="rId2" Type="http://schemas.microsoft.com/office/2011/relationships/chartColorStyle" Target="colors1.xml"/><Relationship Id="rId1" Type="http://schemas.microsoft.com/office/2011/relationships/chartStyle" Target="style1.xml"/><Relationship Id="rId4" Type="http://schemas.openxmlformats.org/officeDocument/2006/relationships/package" Target="../embeddings/Microsoft_Excel_Worksheet1.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100" b="1" i="0" u="none" strike="noStrike" kern="1200" spc="0" baseline="0">
                <a:solidFill>
                  <a:schemeClr val="tx1">
                    <a:lumMod val="65000"/>
                    <a:lumOff val="35000"/>
                  </a:schemeClr>
                </a:solidFill>
                <a:latin typeface="+mn-lt"/>
                <a:ea typeface="+mn-ea"/>
                <a:cs typeface="+mn-cs"/>
              </a:defRPr>
            </a:pPr>
            <a:r>
              <a:rPr lang="en-GB" sz="1100" b="1"/>
              <a:t>Employee Relations Cases</a:t>
            </a:r>
          </a:p>
        </c:rich>
      </c:tx>
      <c:overlay val="0"/>
      <c:spPr>
        <a:noFill/>
        <a:ln>
          <a:noFill/>
        </a:ln>
        <a:effectLst/>
      </c:spPr>
      <c:txPr>
        <a:bodyPr rot="0" spcFirstLastPara="1" vertOverflow="ellipsis" vert="horz" wrap="square" anchor="ctr" anchorCtr="1"/>
        <a:lstStyle/>
        <a:p>
          <a:pPr>
            <a:defRPr sz="1100" b="1"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manualLayout>
          <c:layoutTarget val="inner"/>
          <c:xMode val="edge"/>
          <c:yMode val="edge"/>
          <c:x val="5.1881242117462589E-2"/>
          <c:y val="0.1412097812097812"/>
          <c:w val="0.92430923407301357"/>
          <c:h val="0.5958641656279452"/>
        </c:manualLayout>
      </c:layout>
      <c:lineChart>
        <c:grouping val="standard"/>
        <c:varyColors val="0"/>
        <c:ser>
          <c:idx val="0"/>
          <c:order val="0"/>
          <c:tx>
            <c:strRef>
              <c:f>Data!$A$83</c:f>
              <c:strCache>
                <c:ptCount val="1"/>
                <c:pt idx="0">
                  <c:v>Disciplinary</c:v>
                </c:pt>
              </c:strCache>
            </c:strRef>
          </c:tx>
          <c:spPr>
            <a:ln w="28575" cap="rnd">
              <a:solidFill>
                <a:schemeClr val="accent1"/>
              </a:solidFill>
              <a:round/>
            </a:ln>
            <a:effectLst/>
          </c:spPr>
          <c:marker>
            <c:symbol val="circle"/>
            <c:size val="5"/>
            <c:spPr>
              <a:solidFill>
                <a:schemeClr val="accent1"/>
              </a:solidFill>
              <a:ln w="9525">
                <a:solidFill>
                  <a:schemeClr val="accent1"/>
                </a:solidFill>
              </a:ln>
              <a:effectLst/>
            </c:spPr>
          </c:marker>
          <c:cat>
            <c:numRef>
              <c:f>Data!$B$82:$M$82</c:f>
              <c:numCache>
                <c:formatCode>mmm\-yy</c:formatCode>
                <c:ptCount val="12"/>
                <c:pt idx="0">
                  <c:v>44317</c:v>
                </c:pt>
                <c:pt idx="1">
                  <c:v>44348</c:v>
                </c:pt>
                <c:pt idx="2">
                  <c:v>44378</c:v>
                </c:pt>
                <c:pt idx="3">
                  <c:v>44409</c:v>
                </c:pt>
                <c:pt idx="4">
                  <c:v>44440</c:v>
                </c:pt>
                <c:pt idx="5">
                  <c:v>44470</c:v>
                </c:pt>
                <c:pt idx="6">
                  <c:v>44501</c:v>
                </c:pt>
                <c:pt idx="7">
                  <c:v>44531</c:v>
                </c:pt>
                <c:pt idx="8">
                  <c:v>44562</c:v>
                </c:pt>
                <c:pt idx="9">
                  <c:v>44593</c:v>
                </c:pt>
                <c:pt idx="10">
                  <c:v>44621</c:v>
                </c:pt>
                <c:pt idx="11">
                  <c:v>44652</c:v>
                </c:pt>
              </c:numCache>
            </c:numRef>
          </c:cat>
          <c:val>
            <c:numRef>
              <c:f>Data!$B$83:$M$83</c:f>
              <c:numCache>
                <c:formatCode>General</c:formatCode>
                <c:ptCount val="12"/>
                <c:pt idx="0">
                  <c:v>31</c:v>
                </c:pt>
                <c:pt idx="1">
                  <c:v>33</c:v>
                </c:pt>
                <c:pt idx="2">
                  <c:v>32</c:v>
                </c:pt>
                <c:pt idx="3">
                  <c:v>32</c:v>
                </c:pt>
                <c:pt idx="4">
                  <c:v>32</c:v>
                </c:pt>
                <c:pt idx="5">
                  <c:v>31</c:v>
                </c:pt>
                <c:pt idx="6">
                  <c:v>29</c:v>
                </c:pt>
                <c:pt idx="7">
                  <c:v>27</c:v>
                </c:pt>
                <c:pt idx="8">
                  <c:v>26</c:v>
                </c:pt>
                <c:pt idx="9">
                  <c:v>26</c:v>
                </c:pt>
                <c:pt idx="10">
                  <c:v>23</c:v>
                </c:pt>
                <c:pt idx="11">
                  <c:v>23</c:v>
                </c:pt>
              </c:numCache>
            </c:numRef>
          </c:val>
          <c:smooth val="0"/>
          <c:extLst xmlns:c16r2="http://schemas.microsoft.com/office/drawing/2015/06/chart">
            <c:ext xmlns:c16="http://schemas.microsoft.com/office/drawing/2014/chart" uri="{C3380CC4-5D6E-409C-BE32-E72D297353CC}">
              <c16:uniqueId val="{00000000-3A0E-40E8-9839-C13E694A24EB}"/>
            </c:ext>
          </c:extLst>
        </c:ser>
        <c:ser>
          <c:idx val="1"/>
          <c:order val="1"/>
          <c:tx>
            <c:strRef>
              <c:f>Data!$A$84</c:f>
              <c:strCache>
                <c:ptCount val="1"/>
                <c:pt idx="0">
                  <c:v>Target Disciplinary Cases</c:v>
                </c:pt>
              </c:strCache>
            </c:strRef>
          </c:tx>
          <c:spPr>
            <a:ln w="31750" cap="rnd">
              <a:solidFill>
                <a:srgbClr val="FF0000"/>
              </a:solidFill>
              <a:round/>
            </a:ln>
            <a:effectLst/>
          </c:spPr>
          <c:marker>
            <c:symbol val="none"/>
          </c:marker>
          <c:cat>
            <c:numRef>
              <c:f>Data!$B$82:$M$82</c:f>
              <c:numCache>
                <c:formatCode>mmm\-yy</c:formatCode>
                <c:ptCount val="12"/>
                <c:pt idx="0">
                  <c:v>44317</c:v>
                </c:pt>
                <c:pt idx="1">
                  <c:v>44348</c:v>
                </c:pt>
                <c:pt idx="2">
                  <c:v>44378</c:v>
                </c:pt>
                <c:pt idx="3">
                  <c:v>44409</c:v>
                </c:pt>
                <c:pt idx="4">
                  <c:v>44440</c:v>
                </c:pt>
                <c:pt idx="5">
                  <c:v>44470</c:v>
                </c:pt>
                <c:pt idx="6">
                  <c:v>44501</c:v>
                </c:pt>
                <c:pt idx="7">
                  <c:v>44531</c:v>
                </c:pt>
                <c:pt idx="8">
                  <c:v>44562</c:v>
                </c:pt>
                <c:pt idx="9">
                  <c:v>44593</c:v>
                </c:pt>
                <c:pt idx="10">
                  <c:v>44621</c:v>
                </c:pt>
                <c:pt idx="11">
                  <c:v>44652</c:v>
                </c:pt>
              </c:numCache>
            </c:numRef>
          </c:cat>
          <c:val>
            <c:numRef>
              <c:f>Data!$B$84:$M$84</c:f>
              <c:numCache>
                <c:formatCode>General</c:formatCode>
                <c:ptCount val="12"/>
                <c:pt idx="0">
                  <c:v>25</c:v>
                </c:pt>
                <c:pt idx="1">
                  <c:v>25</c:v>
                </c:pt>
                <c:pt idx="2">
                  <c:v>25</c:v>
                </c:pt>
                <c:pt idx="3">
                  <c:v>25</c:v>
                </c:pt>
                <c:pt idx="4">
                  <c:v>25</c:v>
                </c:pt>
                <c:pt idx="5">
                  <c:v>25</c:v>
                </c:pt>
                <c:pt idx="6">
                  <c:v>25</c:v>
                </c:pt>
                <c:pt idx="7">
                  <c:v>25</c:v>
                </c:pt>
                <c:pt idx="8">
                  <c:v>25</c:v>
                </c:pt>
                <c:pt idx="9">
                  <c:v>25</c:v>
                </c:pt>
                <c:pt idx="10">
                  <c:v>25</c:v>
                </c:pt>
                <c:pt idx="11">
                  <c:v>25</c:v>
                </c:pt>
              </c:numCache>
            </c:numRef>
          </c:val>
          <c:smooth val="0"/>
          <c:extLst xmlns:c16r2="http://schemas.microsoft.com/office/drawing/2015/06/chart">
            <c:ext xmlns:c16="http://schemas.microsoft.com/office/drawing/2014/chart" uri="{C3380CC4-5D6E-409C-BE32-E72D297353CC}">
              <c16:uniqueId val="{00000001-3A0E-40E8-9839-C13E694A24EB}"/>
            </c:ext>
          </c:extLst>
        </c:ser>
        <c:ser>
          <c:idx val="3"/>
          <c:order val="2"/>
          <c:tx>
            <c:strRef>
              <c:f>Data!$A$85</c:f>
              <c:strCache>
                <c:ptCount val="1"/>
                <c:pt idx="0">
                  <c:v>Grievances</c:v>
                </c:pt>
              </c:strCache>
            </c:strRef>
          </c:tx>
          <c:spPr>
            <a:ln w="28575" cap="rnd">
              <a:solidFill>
                <a:schemeClr val="accent4"/>
              </a:solidFill>
              <a:round/>
            </a:ln>
            <a:effectLst/>
          </c:spPr>
          <c:marker>
            <c:symbol val="circle"/>
            <c:size val="5"/>
            <c:spPr>
              <a:solidFill>
                <a:schemeClr val="accent4"/>
              </a:solidFill>
              <a:ln w="9525">
                <a:solidFill>
                  <a:schemeClr val="accent4"/>
                </a:solidFill>
              </a:ln>
              <a:effectLst/>
            </c:spPr>
          </c:marker>
          <c:cat>
            <c:numRef>
              <c:f>Data!$B$82:$M$82</c:f>
              <c:numCache>
                <c:formatCode>mmm\-yy</c:formatCode>
                <c:ptCount val="12"/>
                <c:pt idx="0">
                  <c:v>44317</c:v>
                </c:pt>
                <c:pt idx="1">
                  <c:v>44348</c:v>
                </c:pt>
                <c:pt idx="2">
                  <c:v>44378</c:v>
                </c:pt>
                <c:pt idx="3">
                  <c:v>44409</c:v>
                </c:pt>
                <c:pt idx="4">
                  <c:v>44440</c:v>
                </c:pt>
                <c:pt idx="5">
                  <c:v>44470</c:v>
                </c:pt>
                <c:pt idx="6">
                  <c:v>44501</c:v>
                </c:pt>
                <c:pt idx="7">
                  <c:v>44531</c:v>
                </c:pt>
                <c:pt idx="8">
                  <c:v>44562</c:v>
                </c:pt>
                <c:pt idx="9">
                  <c:v>44593</c:v>
                </c:pt>
                <c:pt idx="10">
                  <c:v>44621</c:v>
                </c:pt>
                <c:pt idx="11">
                  <c:v>44652</c:v>
                </c:pt>
              </c:numCache>
            </c:numRef>
          </c:cat>
          <c:val>
            <c:numRef>
              <c:f>Data!$B$85:$M$85</c:f>
              <c:numCache>
                <c:formatCode>General</c:formatCode>
                <c:ptCount val="12"/>
                <c:pt idx="0">
                  <c:v>8</c:v>
                </c:pt>
                <c:pt idx="1">
                  <c:v>7</c:v>
                </c:pt>
                <c:pt idx="2">
                  <c:v>6</c:v>
                </c:pt>
                <c:pt idx="3">
                  <c:v>5</c:v>
                </c:pt>
                <c:pt idx="4">
                  <c:v>4</c:v>
                </c:pt>
                <c:pt idx="5">
                  <c:v>2</c:v>
                </c:pt>
                <c:pt idx="6">
                  <c:v>4</c:v>
                </c:pt>
                <c:pt idx="7">
                  <c:v>2</c:v>
                </c:pt>
                <c:pt idx="8">
                  <c:v>1</c:v>
                </c:pt>
              </c:numCache>
            </c:numRef>
          </c:val>
          <c:smooth val="0"/>
          <c:extLst xmlns:c16r2="http://schemas.microsoft.com/office/drawing/2015/06/chart">
            <c:ext xmlns:c16="http://schemas.microsoft.com/office/drawing/2014/chart" uri="{C3380CC4-5D6E-409C-BE32-E72D297353CC}">
              <c16:uniqueId val="{00000002-3A0E-40E8-9839-C13E694A24EB}"/>
            </c:ext>
          </c:extLst>
        </c:ser>
        <c:ser>
          <c:idx val="4"/>
          <c:order val="3"/>
          <c:tx>
            <c:strRef>
              <c:f>Data!$A$86</c:f>
              <c:strCache>
                <c:ptCount val="1"/>
                <c:pt idx="0">
                  <c:v>Respect and Resolution</c:v>
                </c:pt>
              </c:strCache>
            </c:strRef>
          </c:tx>
          <c:spPr>
            <a:ln w="28575" cap="rnd">
              <a:solidFill>
                <a:srgbClr val="70AD47"/>
              </a:solidFill>
              <a:round/>
            </a:ln>
            <a:effectLst/>
          </c:spPr>
          <c:marker>
            <c:symbol val="circle"/>
            <c:size val="5"/>
            <c:spPr>
              <a:solidFill>
                <a:srgbClr val="70AD47"/>
              </a:solidFill>
              <a:ln w="9525">
                <a:solidFill>
                  <a:srgbClr val="70AD47"/>
                </a:solidFill>
              </a:ln>
              <a:effectLst/>
            </c:spPr>
          </c:marker>
          <c:cat>
            <c:numRef>
              <c:f>Data!$B$82:$M$82</c:f>
              <c:numCache>
                <c:formatCode>mmm\-yy</c:formatCode>
                <c:ptCount val="12"/>
                <c:pt idx="0">
                  <c:v>44317</c:v>
                </c:pt>
                <c:pt idx="1">
                  <c:v>44348</c:v>
                </c:pt>
                <c:pt idx="2">
                  <c:v>44378</c:v>
                </c:pt>
                <c:pt idx="3">
                  <c:v>44409</c:v>
                </c:pt>
                <c:pt idx="4">
                  <c:v>44440</c:v>
                </c:pt>
                <c:pt idx="5">
                  <c:v>44470</c:v>
                </c:pt>
                <c:pt idx="6">
                  <c:v>44501</c:v>
                </c:pt>
                <c:pt idx="7">
                  <c:v>44531</c:v>
                </c:pt>
                <c:pt idx="8">
                  <c:v>44562</c:v>
                </c:pt>
                <c:pt idx="9">
                  <c:v>44593</c:v>
                </c:pt>
                <c:pt idx="10">
                  <c:v>44621</c:v>
                </c:pt>
                <c:pt idx="11">
                  <c:v>44652</c:v>
                </c:pt>
              </c:numCache>
            </c:numRef>
          </c:cat>
          <c:val>
            <c:numRef>
              <c:f>Data!$B$86:$M$86</c:f>
              <c:numCache>
                <c:formatCode>General</c:formatCode>
                <c:ptCount val="12"/>
                <c:pt idx="3">
                  <c:v>2</c:v>
                </c:pt>
                <c:pt idx="4">
                  <c:v>2</c:v>
                </c:pt>
                <c:pt idx="5">
                  <c:v>2</c:v>
                </c:pt>
                <c:pt idx="6">
                  <c:v>3</c:v>
                </c:pt>
                <c:pt idx="7">
                  <c:v>4</c:v>
                </c:pt>
                <c:pt idx="8">
                  <c:v>2</c:v>
                </c:pt>
                <c:pt idx="9">
                  <c:v>5</c:v>
                </c:pt>
                <c:pt idx="10">
                  <c:v>8</c:v>
                </c:pt>
                <c:pt idx="11">
                  <c:v>7</c:v>
                </c:pt>
              </c:numCache>
            </c:numRef>
          </c:val>
          <c:smooth val="0"/>
          <c:extLst xmlns:c16r2="http://schemas.microsoft.com/office/drawing/2015/06/chart">
            <c:ext xmlns:c16="http://schemas.microsoft.com/office/drawing/2014/chart" uri="{C3380CC4-5D6E-409C-BE32-E72D297353CC}">
              <c16:uniqueId val="{00000003-3A0E-40E8-9839-C13E694A24EB}"/>
            </c:ext>
          </c:extLst>
        </c:ser>
        <c:ser>
          <c:idx val="2"/>
          <c:order val="4"/>
          <c:tx>
            <c:strRef>
              <c:f>Data!$A$87</c:f>
              <c:strCache>
                <c:ptCount val="1"/>
                <c:pt idx="0">
                  <c:v>Appeals</c:v>
                </c:pt>
              </c:strCache>
            </c:strRef>
          </c:tx>
          <c:spPr>
            <a:ln w="28575" cap="rnd">
              <a:solidFill>
                <a:schemeClr val="accent3"/>
              </a:solidFill>
              <a:round/>
            </a:ln>
            <a:effectLst/>
          </c:spPr>
          <c:marker>
            <c:symbol val="circle"/>
            <c:size val="5"/>
            <c:spPr>
              <a:solidFill>
                <a:schemeClr val="accent3"/>
              </a:solidFill>
              <a:ln w="9525">
                <a:solidFill>
                  <a:schemeClr val="accent3"/>
                </a:solidFill>
              </a:ln>
              <a:effectLst/>
            </c:spPr>
          </c:marker>
          <c:cat>
            <c:numRef>
              <c:f>Data!$B$82:$M$82</c:f>
              <c:numCache>
                <c:formatCode>mmm\-yy</c:formatCode>
                <c:ptCount val="12"/>
                <c:pt idx="0">
                  <c:v>44317</c:v>
                </c:pt>
                <c:pt idx="1">
                  <c:v>44348</c:v>
                </c:pt>
                <c:pt idx="2">
                  <c:v>44378</c:v>
                </c:pt>
                <c:pt idx="3">
                  <c:v>44409</c:v>
                </c:pt>
                <c:pt idx="4">
                  <c:v>44440</c:v>
                </c:pt>
                <c:pt idx="5">
                  <c:v>44470</c:v>
                </c:pt>
                <c:pt idx="6">
                  <c:v>44501</c:v>
                </c:pt>
                <c:pt idx="7">
                  <c:v>44531</c:v>
                </c:pt>
                <c:pt idx="8">
                  <c:v>44562</c:v>
                </c:pt>
                <c:pt idx="9">
                  <c:v>44593</c:v>
                </c:pt>
                <c:pt idx="10">
                  <c:v>44621</c:v>
                </c:pt>
                <c:pt idx="11">
                  <c:v>44652</c:v>
                </c:pt>
              </c:numCache>
            </c:numRef>
          </c:cat>
          <c:val>
            <c:numRef>
              <c:f>Data!$B$87:$M$87</c:f>
              <c:numCache>
                <c:formatCode>General</c:formatCode>
                <c:ptCount val="12"/>
                <c:pt idx="0">
                  <c:v>3</c:v>
                </c:pt>
                <c:pt idx="1">
                  <c:v>9</c:v>
                </c:pt>
                <c:pt idx="2">
                  <c:v>8</c:v>
                </c:pt>
                <c:pt idx="3">
                  <c:v>5</c:v>
                </c:pt>
                <c:pt idx="4">
                  <c:v>5</c:v>
                </c:pt>
                <c:pt idx="5">
                  <c:v>6</c:v>
                </c:pt>
                <c:pt idx="6">
                  <c:v>3</c:v>
                </c:pt>
                <c:pt idx="7">
                  <c:v>4</c:v>
                </c:pt>
                <c:pt idx="8">
                  <c:v>4</c:v>
                </c:pt>
                <c:pt idx="9">
                  <c:v>3</c:v>
                </c:pt>
                <c:pt idx="10">
                  <c:v>5</c:v>
                </c:pt>
                <c:pt idx="11">
                  <c:v>3</c:v>
                </c:pt>
              </c:numCache>
            </c:numRef>
          </c:val>
          <c:smooth val="0"/>
          <c:extLst xmlns:c16r2="http://schemas.microsoft.com/office/drawing/2015/06/chart">
            <c:ext xmlns:c16="http://schemas.microsoft.com/office/drawing/2014/chart" uri="{C3380CC4-5D6E-409C-BE32-E72D297353CC}">
              <c16:uniqueId val="{00000004-3A0E-40E8-9839-C13E694A24EB}"/>
            </c:ext>
          </c:extLst>
        </c:ser>
        <c:dLbls>
          <c:showLegendKey val="0"/>
          <c:showVal val="0"/>
          <c:showCatName val="0"/>
          <c:showSerName val="0"/>
          <c:showPercent val="0"/>
          <c:showBubbleSize val="0"/>
        </c:dLbls>
        <c:marker val="1"/>
        <c:smooth val="0"/>
        <c:axId val="387611624"/>
        <c:axId val="387613584"/>
      </c:lineChart>
      <c:dateAx>
        <c:axId val="387611624"/>
        <c:scaling>
          <c:orientation val="minMax"/>
        </c:scaling>
        <c:delete val="0"/>
        <c:axPos val="b"/>
        <c:numFmt formatCode="mmm\-yy" sourceLinked="1"/>
        <c:majorTickMark val="out"/>
        <c:minorTickMark val="none"/>
        <c:tickLblPos val="nextTo"/>
        <c:spPr>
          <a:noFill/>
          <a:ln w="9525" cap="flat" cmpd="sng" algn="ctr">
            <a:solidFill>
              <a:schemeClr val="tx1">
                <a:lumMod val="15000"/>
                <a:lumOff val="85000"/>
              </a:schemeClr>
            </a:solidFill>
            <a:round/>
          </a:ln>
          <a:effectLst/>
        </c:spPr>
        <c:txPr>
          <a:bodyPr rot="-2700000" spcFirstLastPara="1" vertOverflow="ellipsis"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87613584"/>
        <c:crosses val="autoZero"/>
        <c:auto val="1"/>
        <c:lblOffset val="100"/>
        <c:baseTimeUnit val="months"/>
      </c:dateAx>
      <c:valAx>
        <c:axId val="38761358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8761162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19050" cap="flat" cmpd="sng" algn="ctr">
      <a:solidFill>
        <a:sysClr val="windowText" lastClr="000000"/>
      </a:solidFill>
      <a:round/>
    </a:ln>
    <a:effectLst/>
  </c:spPr>
  <c:txPr>
    <a:bodyPr/>
    <a:lstStyle/>
    <a:p>
      <a:pPr>
        <a:defRPr/>
      </a:pPr>
      <a:endParaRPr lang="en-US"/>
    </a:p>
  </c:txPr>
  <c:externalData r:id="rId4">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Classic 2">
      <a:majorFont>
        <a:latin typeface="Arial"/>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ajorFont>
      <a:minorFont>
        <a:latin typeface="Arial"/>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FE862E6E60497C4680C5AB25B02F4E10" ma:contentTypeVersion="12" ma:contentTypeDescription="Create a new document." ma:contentTypeScope="" ma:versionID="265c4a47ca5d3ef45129321420c68f49">
  <xsd:schema xmlns:xsd="http://www.w3.org/2001/XMLSchema" xmlns:xs="http://www.w3.org/2001/XMLSchema" xmlns:p="http://schemas.microsoft.com/office/2006/metadata/properties" xmlns:ns3="c9a6731c-53d6-464c-b253-c810b90fd6a8" xmlns:ns4="7eb3d039-33b6-4495-9bc2-698ff4d5488a" targetNamespace="http://schemas.microsoft.com/office/2006/metadata/properties" ma:root="true" ma:fieldsID="4090ba42ee7deb28219abf47dade124b" ns3:_="" ns4:_="">
    <xsd:import namespace="c9a6731c-53d6-464c-b253-c810b90fd6a8"/>
    <xsd:import namespace="7eb3d039-33b6-4495-9bc2-698ff4d5488a"/>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4:SharedWithUsers" minOccurs="0"/>
                <xsd:element ref="ns4:SharedWithDetails" minOccurs="0"/>
                <xsd:element ref="ns4:SharingHintHash" minOccurs="0"/>
                <xsd:element ref="ns3:MediaServiceDateTaken" minOccurs="0"/>
                <xsd:element ref="ns3:MediaServiceAutoTags" minOccurs="0"/>
                <xsd:element ref="ns3:MediaServiceGenerationTime" minOccurs="0"/>
                <xsd:element ref="ns3:MediaServiceEventHashCode" minOccurs="0"/>
                <xsd:element ref="ns3: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9a6731c-53d6-464c-b253-c810b90fd6a8"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ServiceAutoTags" ma:index="16" nillable="true" ma:displayName="Tags" ma:internalName="MediaServiceAutoTags" ma:readOnly="true">
      <xsd:simpleType>
        <xsd:restriction base="dms:Text"/>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LengthInSeconds" ma:index="19" nillable="true" ma:displayName="Length (seconds)"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7eb3d039-33b6-4495-9bc2-698ff4d5488a"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SharingHintHash" ma:index="14"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3AC5EBB-2601-4874-ACE8-5A22AF5E69A9}">
  <ds:schemaRefs>
    <ds:schemaRef ds:uri="http://schemas.microsoft.com/sharepoint/v3/contenttype/forms"/>
  </ds:schemaRefs>
</ds:datastoreItem>
</file>

<file path=customXml/itemProps2.xml><?xml version="1.0" encoding="utf-8"?>
<ds:datastoreItem xmlns:ds="http://schemas.openxmlformats.org/officeDocument/2006/customXml" ds:itemID="{C19E8723-CE77-409B-9613-0FBF5659AD2B}">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6B5055C6-3C1A-45CE-B910-CF6AA43A78E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9a6731c-53d6-464c-b253-c810b90fd6a8"/>
    <ds:schemaRef ds:uri="7eb3d039-33b6-4495-9bc2-698ff4d5488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B6A41C5D-C2F7-475D-BE57-20E393712A3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2114</Words>
  <Characters>12053</Characters>
  <Application>Microsoft Office Word</Application>
  <DocSecurity>0</DocSecurity>
  <Lines>100</Lines>
  <Paragraphs>28</Paragraphs>
  <ScaleCrop>false</ScaleCrop>
  <HeadingPairs>
    <vt:vector size="2" baseType="variant">
      <vt:variant>
        <vt:lpstr>Title</vt:lpstr>
      </vt:variant>
      <vt:variant>
        <vt:i4>1</vt:i4>
      </vt:variant>
    </vt:vector>
  </HeadingPairs>
  <TitlesOfParts>
    <vt:vector size="1" baseType="lpstr">
      <vt:lpstr/>
    </vt:vector>
  </TitlesOfParts>
  <Company>C&amp;VUHB</Company>
  <LinksUpToDate>false</LinksUpToDate>
  <CharactersWithSpaces>14139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Glynis Mulford (Cardiff and Vale UHB - Corporate)</dc:creator>
  <cp:lastModifiedBy>Nathan Saunders (Cardiff and Vale UHB - CORPORATE GOVERNANCE)</cp:lastModifiedBy>
  <cp:revision>1</cp:revision>
  <cp:lastPrinted>2022-02-28T09:54:00Z</cp:lastPrinted>
  <dcterms:created xsi:type="dcterms:W3CDTF">2022-09-15T15:16:00Z</dcterms:created>
  <dcterms:modified xsi:type="dcterms:W3CDTF">2022-09-15T15:16:00Z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0x010100FE862E6E60497C4680C5AB25B02F4E10</vt:lpwstr>
  </property>
</Properties>
</file>