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BB" w:rsidRDefault="000E32A6">
      <w:r w:rsidRPr="00EA3821">
        <w:rPr>
          <w:noProof/>
        </w:rPr>
        <w:drawing>
          <wp:inline distT="0" distB="0" distL="0" distR="0" wp14:anchorId="4D7F62FA" wp14:editId="2B04ED49">
            <wp:extent cx="5731510" cy="5324319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2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A6"/>
    <w:rsid w:val="000E32A6"/>
    <w:rsid w:val="007D5872"/>
    <w:rsid w:val="00D0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76093-6ACD-4D67-A4F3-9B4FC602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Mohamed (Cardiff and Vale UHB - Corporate Governance)</dc:creator>
  <cp:keywords/>
  <dc:description/>
  <cp:lastModifiedBy>Sarah Mohamed (Cardiff and Vale UHB - Corporate Governance)</cp:lastModifiedBy>
  <cp:revision>1</cp:revision>
  <dcterms:created xsi:type="dcterms:W3CDTF">2022-04-01T14:07:00Z</dcterms:created>
  <dcterms:modified xsi:type="dcterms:W3CDTF">2022-04-01T14:07:00Z</dcterms:modified>
</cp:coreProperties>
</file>