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E45E5" w14:textId="77777777" w:rsidR="001F5982" w:rsidRDefault="001F5982" w:rsidP="00467644">
      <w:pPr>
        <w:spacing w:after="120" w:line="360" w:lineRule="auto"/>
        <w:jc w:val="both"/>
        <w:rPr>
          <w:b/>
          <w:u w:val="single"/>
        </w:rPr>
      </w:pPr>
    </w:p>
    <w:p w14:paraId="080C6B3D" w14:textId="63CD18DF" w:rsidR="00C80E43" w:rsidRPr="00495612" w:rsidRDefault="00147A11" w:rsidP="00B22EEB">
      <w:pPr>
        <w:spacing w:after="120" w:line="360" w:lineRule="auto"/>
        <w:jc w:val="center"/>
        <w:rPr>
          <w:b/>
          <w:u w:val="single"/>
        </w:rPr>
      </w:pPr>
      <w:r w:rsidRPr="00495612">
        <w:rPr>
          <w:noProof/>
          <w:lang w:eastAsia="en-GB"/>
        </w:rPr>
        <w:drawing>
          <wp:inline distT="0" distB="0" distL="0" distR="0" wp14:anchorId="758B7DB7" wp14:editId="3326D645">
            <wp:extent cx="3853765" cy="98107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3853765" cy="981075"/>
                    </a:xfrm>
                    <a:prstGeom prst="rect">
                      <a:avLst/>
                    </a:prstGeom>
                    <a:noFill/>
                    <a:ln w="9525">
                      <a:noFill/>
                      <a:miter lim="800000"/>
                      <a:headEnd/>
                      <a:tailEnd/>
                    </a:ln>
                  </pic:spPr>
                </pic:pic>
              </a:graphicData>
            </a:graphic>
          </wp:inline>
        </w:drawing>
      </w:r>
    </w:p>
    <w:p w14:paraId="5F7ABF2D" w14:textId="4E400C49" w:rsidR="00AB0A4D" w:rsidRDefault="0016222D" w:rsidP="00467644">
      <w:pPr>
        <w:spacing w:after="120" w:line="360" w:lineRule="auto"/>
        <w:jc w:val="both"/>
        <w:rPr>
          <w:b/>
          <w:u w:val="single"/>
        </w:rPr>
      </w:pPr>
      <w:r>
        <w:rPr>
          <w:b/>
          <w:noProof/>
          <w:u w:val="single"/>
        </w:rPr>
        <w:drawing>
          <wp:anchor distT="0" distB="0" distL="114300" distR="114300" simplePos="0" relativeHeight="251658240" behindDoc="0" locked="0" layoutInCell="1" allowOverlap="1" wp14:anchorId="4E92E167" wp14:editId="6A821F6B">
            <wp:simplePos x="0" y="0"/>
            <wp:positionH relativeFrom="margin">
              <wp:align>center</wp:align>
            </wp:positionH>
            <wp:positionV relativeFrom="paragraph">
              <wp:posOffset>19050</wp:posOffset>
            </wp:positionV>
            <wp:extent cx="4370832" cy="1234440"/>
            <wp:effectExtent l="0" t="0" r="0" b="3810"/>
            <wp:wrapNone/>
            <wp:docPr id="241833745" name="Picture 1"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833745" name="Picture 1" descr="A close-up of a sign&#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70832" cy="1234440"/>
                    </a:xfrm>
                    <a:prstGeom prst="rect">
                      <a:avLst/>
                    </a:prstGeom>
                  </pic:spPr>
                </pic:pic>
              </a:graphicData>
            </a:graphic>
          </wp:anchor>
        </w:drawing>
      </w:r>
    </w:p>
    <w:p w14:paraId="03050E26" w14:textId="77777777" w:rsidR="00AB0A4D" w:rsidRDefault="00AB0A4D" w:rsidP="00467644">
      <w:pPr>
        <w:spacing w:after="120" w:line="360" w:lineRule="auto"/>
        <w:jc w:val="both"/>
        <w:rPr>
          <w:b/>
          <w:u w:val="single"/>
        </w:rPr>
      </w:pPr>
    </w:p>
    <w:p w14:paraId="59EAA28E" w14:textId="77777777" w:rsidR="0016222D" w:rsidRDefault="0016222D" w:rsidP="0B742097">
      <w:pPr>
        <w:spacing w:after="120" w:line="360" w:lineRule="auto"/>
        <w:jc w:val="center"/>
        <w:rPr>
          <w:b/>
          <w:bCs/>
          <w:sz w:val="48"/>
          <w:szCs w:val="48"/>
        </w:rPr>
      </w:pPr>
    </w:p>
    <w:p w14:paraId="73FC7163" w14:textId="6DAB0FBB" w:rsidR="0032253F" w:rsidRPr="0055505A" w:rsidRDefault="007E5B48" w:rsidP="0B742097">
      <w:pPr>
        <w:spacing w:after="120" w:line="360" w:lineRule="auto"/>
        <w:jc w:val="center"/>
        <w:rPr>
          <w:b/>
          <w:bCs/>
          <w:sz w:val="48"/>
          <w:szCs w:val="48"/>
        </w:rPr>
      </w:pPr>
      <w:r w:rsidRPr="0B742097">
        <w:rPr>
          <w:b/>
          <w:bCs/>
          <w:sz w:val="48"/>
          <w:szCs w:val="48"/>
        </w:rPr>
        <w:t>Healthy Eating</w:t>
      </w:r>
      <w:r w:rsidR="00B51451" w:rsidRPr="0B742097">
        <w:rPr>
          <w:b/>
          <w:bCs/>
          <w:sz w:val="48"/>
          <w:szCs w:val="48"/>
        </w:rPr>
        <w:t xml:space="preserve"> </w:t>
      </w:r>
      <w:r w:rsidR="00B05F18" w:rsidRPr="0B742097">
        <w:rPr>
          <w:b/>
          <w:bCs/>
          <w:sz w:val="48"/>
          <w:szCs w:val="48"/>
        </w:rPr>
        <w:t>in</w:t>
      </w:r>
      <w:r w:rsidR="00C0799B" w:rsidRPr="0B742097">
        <w:rPr>
          <w:b/>
          <w:bCs/>
          <w:sz w:val="48"/>
          <w:szCs w:val="48"/>
        </w:rPr>
        <w:t xml:space="preserve"> </w:t>
      </w:r>
      <w:r w:rsidR="00AB0A4D" w:rsidRPr="0B742097">
        <w:rPr>
          <w:b/>
          <w:bCs/>
          <w:sz w:val="48"/>
          <w:szCs w:val="48"/>
        </w:rPr>
        <w:t xml:space="preserve">Hospital </w:t>
      </w:r>
      <w:r w:rsidRPr="0B742097">
        <w:rPr>
          <w:b/>
          <w:bCs/>
          <w:sz w:val="48"/>
          <w:szCs w:val="48"/>
        </w:rPr>
        <w:t xml:space="preserve">Restaurant </w:t>
      </w:r>
      <w:r w:rsidR="00AB0A4D" w:rsidRPr="0B742097">
        <w:rPr>
          <w:b/>
          <w:bCs/>
          <w:sz w:val="48"/>
          <w:szCs w:val="48"/>
        </w:rPr>
        <w:t>and Retail Outlets</w:t>
      </w:r>
      <w:r w:rsidR="00B05F18" w:rsidRPr="0B742097">
        <w:rPr>
          <w:b/>
          <w:bCs/>
          <w:sz w:val="48"/>
          <w:szCs w:val="48"/>
        </w:rPr>
        <w:t xml:space="preserve"> Policy</w:t>
      </w:r>
    </w:p>
    <w:p w14:paraId="3696DBE7" w14:textId="77777777" w:rsidR="0032253F" w:rsidRDefault="0032253F" w:rsidP="00467644">
      <w:pPr>
        <w:spacing w:after="120" w:line="360" w:lineRule="auto"/>
        <w:jc w:val="both"/>
      </w:pPr>
    </w:p>
    <w:tbl>
      <w:tblPr>
        <w:tblStyle w:val="TableGrid"/>
        <w:tblW w:w="5891" w:type="dxa"/>
        <w:jc w:val="center"/>
        <w:tblBorders>
          <w:top w:val="single" w:sz="48" w:space="0" w:color="BFBFBF" w:themeColor="background1" w:themeShade="BF"/>
          <w:left w:val="single" w:sz="48" w:space="0" w:color="BFBFBF" w:themeColor="background1" w:themeShade="BF"/>
          <w:bottom w:val="single" w:sz="48" w:space="0" w:color="BFBFBF" w:themeColor="background1" w:themeShade="BF"/>
          <w:right w:val="single" w:sz="48" w:space="0" w:color="BFBFBF" w:themeColor="background1" w:themeShade="BF"/>
          <w:insideH w:val="single" w:sz="48" w:space="0" w:color="BFBFBF" w:themeColor="background1" w:themeShade="BF"/>
          <w:insideV w:val="single" w:sz="48" w:space="0" w:color="BFBFBF" w:themeColor="background1" w:themeShade="BF"/>
        </w:tblBorders>
        <w:tblLook w:val="04A0" w:firstRow="1" w:lastRow="0" w:firstColumn="1" w:lastColumn="0" w:noHBand="0" w:noVBand="1"/>
      </w:tblPr>
      <w:tblGrid>
        <w:gridCol w:w="1956"/>
        <w:gridCol w:w="2008"/>
        <w:gridCol w:w="1927"/>
      </w:tblGrid>
      <w:tr w:rsidR="0032253F" w14:paraId="5EA8F576" w14:textId="77777777" w:rsidTr="16B92B6D">
        <w:trPr>
          <w:trHeight w:val="1284"/>
          <w:jc w:val="center"/>
        </w:trPr>
        <w:tc>
          <w:tcPr>
            <w:tcW w:w="1956" w:type="dxa"/>
          </w:tcPr>
          <w:p w14:paraId="547EFDEA" w14:textId="77777777" w:rsidR="0032253F" w:rsidRDefault="0032253F" w:rsidP="00467644">
            <w:pPr>
              <w:spacing w:before="240"/>
              <w:jc w:val="both"/>
            </w:pPr>
            <w:r w:rsidRPr="0074261C">
              <w:rPr>
                <w:noProof/>
                <w:lang w:eastAsia="en-GB"/>
              </w:rPr>
              <w:drawing>
                <wp:inline distT="0" distB="0" distL="0" distR="0" wp14:anchorId="00229E1E" wp14:editId="4B189AFF">
                  <wp:extent cx="775767" cy="714375"/>
                  <wp:effectExtent l="19050" t="0" r="5283" b="0"/>
                  <wp:docPr id="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l="38057" t="43035" r="38843" b="30354"/>
                          <a:stretch>
                            <a:fillRect/>
                          </a:stretch>
                        </pic:blipFill>
                        <pic:spPr bwMode="auto">
                          <a:xfrm>
                            <a:off x="0" y="0"/>
                            <a:ext cx="779318" cy="717645"/>
                          </a:xfrm>
                          <a:prstGeom prst="rect">
                            <a:avLst/>
                          </a:prstGeom>
                          <a:noFill/>
                          <a:ln w="9525">
                            <a:noFill/>
                            <a:miter lim="800000"/>
                            <a:headEnd/>
                            <a:tailEnd/>
                          </a:ln>
                        </pic:spPr>
                      </pic:pic>
                    </a:graphicData>
                  </a:graphic>
                </wp:inline>
              </w:drawing>
            </w:r>
          </w:p>
        </w:tc>
        <w:tc>
          <w:tcPr>
            <w:tcW w:w="2008" w:type="dxa"/>
          </w:tcPr>
          <w:p w14:paraId="26DFE169" w14:textId="77777777" w:rsidR="0032253F" w:rsidRDefault="0032253F" w:rsidP="00467644">
            <w:pPr>
              <w:spacing w:before="120"/>
              <w:jc w:val="both"/>
            </w:pPr>
            <w:r>
              <w:rPr>
                <w:noProof/>
                <w:lang w:eastAsia="en-GB"/>
              </w:rPr>
              <w:drawing>
                <wp:inline distT="0" distB="0" distL="0" distR="0" wp14:anchorId="09FF0807" wp14:editId="17E398D0">
                  <wp:extent cx="857250" cy="888613"/>
                  <wp:effectExtent l="0" t="0" r="0" b="0"/>
                  <wp:docPr id="86" name="Picture 9" descr="C:\Users\LA123726\Desktop\Food infographic\pixabay special-off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A123726\Desktop\Food infographic\pixabay special-offer.png"/>
                          <pic:cNvPicPr>
                            <a:picLocks noChangeAspect="1" noChangeArrowheads="1"/>
                          </pic:cNvPicPr>
                        </pic:nvPicPr>
                        <pic:blipFill>
                          <a:blip r:embed="rId14" cstate="print"/>
                          <a:srcRect/>
                          <a:stretch>
                            <a:fillRect/>
                          </a:stretch>
                        </pic:blipFill>
                        <pic:spPr bwMode="auto">
                          <a:xfrm>
                            <a:off x="0" y="0"/>
                            <a:ext cx="857250" cy="888613"/>
                          </a:xfrm>
                          <a:prstGeom prst="rect">
                            <a:avLst/>
                          </a:prstGeom>
                          <a:noFill/>
                          <a:ln w="9525">
                            <a:noFill/>
                            <a:miter lim="800000"/>
                            <a:headEnd/>
                            <a:tailEnd/>
                          </a:ln>
                        </pic:spPr>
                      </pic:pic>
                    </a:graphicData>
                  </a:graphic>
                </wp:inline>
              </w:drawing>
            </w:r>
          </w:p>
        </w:tc>
        <w:tc>
          <w:tcPr>
            <w:tcW w:w="1927" w:type="dxa"/>
          </w:tcPr>
          <w:p w14:paraId="75D74618" w14:textId="77777777" w:rsidR="0032253F" w:rsidRDefault="00462DD6" w:rsidP="00467644">
            <w:pPr>
              <w:spacing w:before="240"/>
              <w:jc w:val="both"/>
              <w:rPr>
                <w:rFonts w:ascii="Arial" w:hAnsi="Arial" w:cs="Arial"/>
                <w:noProof/>
                <w:color w:val="0A88D3"/>
                <w:lang w:eastAsia="en-GB"/>
              </w:rPr>
            </w:pPr>
            <w:r w:rsidRPr="00462DD6">
              <w:rPr>
                <w:noProof/>
                <w:lang w:eastAsia="en-GB"/>
              </w:rPr>
              <w:drawing>
                <wp:inline distT="0" distB="0" distL="0" distR="0" wp14:anchorId="116A13BF" wp14:editId="2D8431FF">
                  <wp:extent cx="723324" cy="747727"/>
                  <wp:effectExtent l="19050" t="0" r="576" b="0"/>
                  <wp:docPr id="3" name="Picture 1" descr="C:\Users\LA123726\Desktop\Food infographic\sterling cropp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123726\Desktop\Food infographic\sterling cropped.png"/>
                          <pic:cNvPicPr>
                            <a:picLocks noChangeAspect="1" noChangeArrowheads="1"/>
                          </pic:cNvPicPr>
                        </pic:nvPicPr>
                        <pic:blipFill>
                          <a:blip r:embed="rId15" cstate="print"/>
                          <a:srcRect/>
                          <a:stretch>
                            <a:fillRect/>
                          </a:stretch>
                        </pic:blipFill>
                        <pic:spPr bwMode="auto">
                          <a:xfrm>
                            <a:off x="0" y="0"/>
                            <a:ext cx="730649" cy="755299"/>
                          </a:xfrm>
                          <a:prstGeom prst="rect">
                            <a:avLst/>
                          </a:prstGeom>
                          <a:noFill/>
                          <a:ln w="9525">
                            <a:noFill/>
                            <a:miter lim="800000"/>
                            <a:headEnd/>
                            <a:tailEnd/>
                          </a:ln>
                        </pic:spPr>
                      </pic:pic>
                    </a:graphicData>
                  </a:graphic>
                </wp:inline>
              </w:drawing>
            </w:r>
          </w:p>
        </w:tc>
      </w:tr>
      <w:tr w:rsidR="0032253F" w14:paraId="5BD084CC" w14:textId="77777777" w:rsidTr="16B92B6D">
        <w:trPr>
          <w:trHeight w:val="1568"/>
          <w:jc w:val="center"/>
        </w:trPr>
        <w:tc>
          <w:tcPr>
            <w:tcW w:w="1956" w:type="dxa"/>
          </w:tcPr>
          <w:p w14:paraId="12DD9BB1" w14:textId="77777777" w:rsidR="0032253F" w:rsidRPr="001F1A72" w:rsidRDefault="0032253F" w:rsidP="00467644">
            <w:pPr>
              <w:spacing w:before="120"/>
              <w:jc w:val="both"/>
              <w:rPr>
                <w:noProof/>
                <w:lang w:eastAsia="en-GB"/>
              </w:rPr>
            </w:pPr>
            <w:r w:rsidRPr="00891E44">
              <w:rPr>
                <w:noProof/>
                <w:lang w:eastAsia="en-GB"/>
              </w:rPr>
              <w:drawing>
                <wp:inline distT="0" distB="0" distL="0" distR="0" wp14:anchorId="437ED289" wp14:editId="735FB5DF">
                  <wp:extent cx="753525" cy="712520"/>
                  <wp:effectExtent l="19050" t="0" r="8475" b="0"/>
                  <wp:docPr id="73" name="Picture 31" descr="Fruits, Strawberry, Apple, Green Apple, Waterme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ruits, Strawberry, Apple, Green Apple, Watermelon"/>
                          <pic:cNvPicPr>
                            <a:picLocks noChangeAspect="1" noChangeArrowheads="1"/>
                          </pic:cNvPicPr>
                        </pic:nvPicPr>
                        <pic:blipFill>
                          <a:blip r:embed="rId16" cstate="print"/>
                          <a:srcRect l="79437" t="63665"/>
                          <a:stretch>
                            <a:fillRect/>
                          </a:stretch>
                        </pic:blipFill>
                        <pic:spPr bwMode="auto">
                          <a:xfrm>
                            <a:off x="0" y="0"/>
                            <a:ext cx="755067" cy="713978"/>
                          </a:xfrm>
                          <a:prstGeom prst="rect">
                            <a:avLst/>
                          </a:prstGeom>
                          <a:noFill/>
                          <a:ln w="9525">
                            <a:noFill/>
                            <a:miter lim="800000"/>
                            <a:headEnd/>
                            <a:tailEnd/>
                          </a:ln>
                        </pic:spPr>
                      </pic:pic>
                    </a:graphicData>
                  </a:graphic>
                </wp:inline>
              </w:drawing>
            </w:r>
          </w:p>
        </w:tc>
        <w:tc>
          <w:tcPr>
            <w:tcW w:w="2008" w:type="dxa"/>
          </w:tcPr>
          <w:p w14:paraId="5AAA9763" w14:textId="77777777" w:rsidR="0032253F" w:rsidRPr="00495612" w:rsidRDefault="00462DD6" w:rsidP="00467644">
            <w:pPr>
              <w:autoSpaceDE w:val="0"/>
              <w:autoSpaceDN w:val="0"/>
              <w:adjustRightInd w:val="0"/>
              <w:spacing w:before="120"/>
              <w:jc w:val="both"/>
            </w:pPr>
            <w:r>
              <w:rPr>
                <w:noProof/>
                <w:lang w:eastAsia="en-GB"/>
              </w:rPr>
              <w:drawing>
                <wp:inline distT="0" distB="0" distL="0" distR="0" wp14:anchorId="39D11FA0" wp14:editId="26B72175">
                  <wp:extent cx="331825" cy="881080"/>
                  <wp:effectExtent l="19050" t="0" r="0" b="0"/>
                  <wp:docPr id="5" name="Picture 3" descr="C:\Users\LA123726\Desktop\Food infographic\traffic ligh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123726\Desktop\Food infographic\traffic lights.PNG"/>
                          <pic:cNvPicPr>
                            <a:picLocks noChangeAspect="1" noChangeArrowheads="1"/>
                          </pic:cNvPicPr>
                        </pic:nvPicPr>
                        <pic:blipFill>
                          <a:blip r:embed="rId17" cstate="print"/>
                          <a:srcRect/>
                          <a:stretch>
                            <a:fillRect/>
                          </a:stretch>
                        </pic:blipFill>
                        <pic:spPr bwMode="auto">
                          <a:xfrm>
                            <a:off x="0" y="0"/>
                            <a:ext cx="330723" cy="878153"/>
                          </a:xfrm>
                          <a:prstGeom prst="rect">
                            <a:avLst/>
                          </a:prstGeom>
                          <a:noFill/>
                          <a:ln w="9525">
                            <a:noFill/>
                            <a:miter lim="800000"/>
                            <a:headEnd/>
                            <a:tailEnd/>
                          </a:ln>
                        </pic:spPr>
                      </pic:pic>
                    </a:graphicData>
                  </a:graphic>
                </wp:inline>
              </w:drawing>
            </w:r>
          </w:p>
        </w:tc>
        <w:tc>
          <w:tcPr>
            <w:tcW w:w="1927" w:type="dxa"/>
          </w:tcPr>
          <w:p w14:paraId="5D7E92BF" w14:textId="77777777" w:rsidR="0032253F" w:rsidRPr="00495612" w:rsidRDefault="0032253F" w:rsidP="00467644">
            <w:pPr>
              <w:autoSpaceDE w:val="0"/>
              <w:autoSpaceDN w:val="0"/>
              <w:adjustRightInd w:val="0"/>
              <w:spacing w:before="240"/>
              <w:jc w:val="both"/>
            </w:pPr>
            <w:r>
              <w:rPr>
                <w:noProof/>
                <w:color w:val="0000FF"/>
                <w:lang w:eastAsia="en-GB"/>
              </w:rPr>
              <w:drawing>
                <wp:inline distT="0" distB="0" distL="0" distR="0" wp14:anchorId="5A8B414C" wp14:editId="2B54D880">
                  <wp:extent cx="431782" cy="714375"/>
                  <wp:effectExtent l="19050" t="0" r="6368" b="0"/>
                  <wp:docPr id="88" name="irc_mi" descr="Image result for vending machine illustration">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vending machine illustration">
                            <a:hlinkClick r:id="rId18"/>
                          </pic:cNvPr>
                          <pic:cNvPicPr>
                            <a:picLocks noChangeAspect="1" noChangeArrowheads="1"/>
                          </pic:cNvPicPr>
                        </pic:nvPicPr>
                        <pic:blipFill>
                          <a:blip r:embed="rId19" cstate="print"/>
                          <a:srcRect l="14483" t="9253" r="16322" b="9903"/>
                          <a:stretch>
                            <a:fillRect/>
                          </a:stretch>
                        </pic:blipFill>
                        <pic:spPr bwMode="auto">
                          <a:xfrm>
                            <a:off x="0" y="0"/>
                            <a:ext cx="435766" cy="720966"/>
                          </a:xfrm>
                          <a:prstGeom prst="rect">
                            <a:avLst/>
                          </a:prstGeom>
                          <a:noFill/>
                          <a:ln w="9525">
                            <a:noFill/>
                            <a:miter lim="800000"/>
                            <a:headEnd/>
                            <a:tailEnd/>
                          </a:ln>
                        </pic:spPr>
                      </pic:pic>
                    </a:graphicData>
                  </a:graphic>
                </wp:inline>
              </w:drawing>
            </w:r>
          </w:p>
        </w:tc>
      </w:tr>
      <w:tr w:rsidR="0032253F" w14:paraId="79CD71DF" w14:textId="77777777" w:rsidTr="16B92B6D">
        <w:trPr>
          <w:trHeight w:val="1592"/>
          <w:jc w:val="center"/>
        </w:trPr>
        <w:tc>
          <w:tcPr>
            <w:tcW w:w="1956" w:type="dxa"/>
          </w:tcPr>
          <w:p w14:paraId="69837706" w14:textId="528A7894" w:rsidR="0032253F" w:rsidRPr="0013593F" w:rsidRDefault="000A2992" w:rsidP="00467644">
            <w:pPr>
              <w:spacing w:before="240"/>
              <w:jc w:val="both"/>
            </w:pPr>
            <w:r>
              <w:rPr>
                <w:noProof/>
              </w:rPr>
              <w:drawing>
                <wp:inline distT="0" distB="0" distL="0" distR="0" wp14:anchorId="2540A7A0" wp14:editId="3C6B6125">
                  <wp:extent cx="673481" cy="676275"/>
                  <wp:effectExtent l="19050" t="0" r="0" b="0"/>
                  <wp:docPr id="971284088" name="Picture 37" descr="Drinking Water, Water, Faucet, Fountain">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rinking Water, Water, Faucet, Fountain">
                            <a:hlinkClick r:id="rId20"/>
                          </pic:cNvPr>
                          <pic:cNvPicPr>
                            <a:picLocks noChangeAspect="1" noChangeArrowheads="1"/>
                          </pic:cNvPicPr>
                        </pic:nvPicPr>
                        <pic:blipFill>
                          <a:blip r:embed="rId21" cstate="print"/>
                          <a:srcRect l="29139" t="14412" r="30960" b="14412"/>
                          <a:stretch>
                            <a:fillRect/>
                          </a:stretch>
                        </pic:blipFill>
                        <pic:spPr bwMode="auto">
                          <a:xfrm>
                            <a:off x="0" y="0"/>
                            <a:ext cx="676275" cy="679080"/>
                          </a:xfrm>
                          <a:prstGeom prst="rect">
                            <a:avLst/>
                          </a:prstGeom>
                          <a:noFill/>
                          <a:ln w="9525">
                            <a:noFill/>
                            <a:miter lim="800000"/>
                            <a:headEnd/>
                            <a:tailEnd/>
                          </a:ln>
                        </pic:spPr>
                      </pic:pic>
                    </a:graphicData>
                  </a:graphic>
                </wp:inline>
              </w:drawing>
            </w:r>
          </w:p>
        </w:tc>
        <w:tc>
          <w:tcPr>
            <w:tcW w:w="2008" w:type="dxa"/>
          </w:tcPr>
          <w:p w14:paraId="737A171D" w14:textId="77777777" w:rsidR="0032253F" w:rsidRPr="0013593F" w:rsidRDefault="0032253F" w:rsidP="00467644">
            <w:pPr>
              <w:autoSpaceDE w:val="0"/>
              <w:autoSpaceDN w:val="0"/>
              <w:adjustRightInd w:val="0"/>
              <w:spacing w:before="120"/>
              <w:jc w:val="both"/>
              <w:rPr>
                <w:rFonts w:cs="Arial"/>
                <w:color w:val="000000"/>
              </w:rPr>
            </w:pPr>
            <w:r>
              <w:rPr>
                <w:rFonts w:ascii="Arial" w:hAnsi="Arial" w:cs="Arial"/>
                <w:noProof/>
                <w:color w:val="0A88D3"/>
                <w:lang w:eastAsia="en-GB"/>
              </w:rPr>
              <w:drawing>
                <wp:inline distT="0" distB="0" distL="0" distR="0" wp14:anchorId="148832A7" wp14:editId="480BEBDC">
                  <wp:extent cx="568307" cy="737497"/>
                  <wp:effectExtent l="0" t="0" r="0" b="0"/>
                  <wp:docPr id="79" name="Picture 40" descr="Salt, Pepper, Catering, Cookin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alt, Pepper, Catering, Cooking">
                            <a:hlinkClick r:id="rId22"/>
                          </pic:cNvPr>
                          <pic:cNvPicPr>
                            <a:picLocks noChangeAspect="1" noChangeArrowheads="1"/>
                          </pic:cNvPicPr>
                        </pic:nvPicPr>
                        <pic:blipFill>
                          <a:blip r:embed="rId23" cstate="print"/>
                          <a:srcRect/>
                          <a:stretch>
                            <a:fillRect/>
                          </a:stretch>
                        </pic:blipFill>
                        <pic:spPr bwMode="auto">
                          <a:xfrm>
                            <a:off x="0" y="0"/>
                            <a:ext cx="570966" cy="740947"/>
                          </a:xfrm>
                          <a:prstGeom prst="rect">
                            <a:avLst/>
                          </a:prstGeom>
                          <a:noFill/>
                          <a:ln w="9525">
                            <a:noFill/>
                            <a:miter lim="800000"/>
                            <a:headEnd/>
                            <a:tailEnd/>
                          </a:ln>
                        </pic:spPr>
                      </pic:pic>
                    </a:graphicData>
                  </a:graphic>
                </wp:inline>
              </w:drawing>
            </w:r>
          </w:p>
        </w:tc>
        <w:tc>
          <w:tcPr>
            <w:tcW w:w="1927" w:type="dxa"/>
          </w:tcPr>
          <w:p w14:paraId="2DD5AFFE" w14:textId="77777777" w:rsidR="0032253F" w:rsidRPr="0013593F" w:rsidRDefault="0032253F" w:rsidP="00467644">
            <w:pPr>
              <w:autoSpaceDE w:val="0"/>
              <w:autoSpaceDN w:val="0"/>
              <w:adjustRightInd w:val="0"/>
              <w:spacing w:before="120"/>
              <w:jc w:val="both"/>
              <w:rPr>
                <w:rFonts w:cs="Arial"/>
                <w:color w:val="000000"/>
              </w:rPr>
            </w:pPr>
            <w:r>
              <w:rPr>
                <w:rFonts w:ascii="Arial" w:hAnsi="Arial" w:cs="Arial"/>
                <w:noProof/>
                <w:color w:val="0A88D3"/>
                <w:lang w:eastAsia="en-GB"/>
              </w:rPr>
              <w:drawing>
                <wp:inline distT="0" distB="0" distL="0" distR="0" wp14:anchorId="0C6443CC" wp14:editId="7D8999A9">
                  <wp:extent cx="790575" cy="790575"/>
                  <wp:effectExtent l="19050" t="0" r="9525" b="0"/>
                  <wp:docPr id="87" name="Picture 49" descr="List, Icon, Symbol, Paper, Sign, Flat">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List, Icon, Symbol, Paper, Sign, Flat">
                            <a:hlinkClick r:id="rId24"/>
                          </pic:cNvPr>
                          <pic:cNvPicPr>
                            <a:picLocks noChangeAspect="1" noChangeArrowheads="1"/>
                          </pic:cNvPicPr>
                        </pic:nvPicPr>
                        <pic:blipFill>
                          <a:blip r:embed="rId25" cstate="print"/>
                          <a:srcRect/>
                          <a:stretch>
                            <a:fillRect/>
                          </a:stretch>
                        </pic:blipFill>
                        <pic:spPr bwMode="auto">
                          <a:xfrm>
                            <a:off x="0" y="0"/>
                            <a:ext cx="790575" cy="790575"/>
                          </a:xfrm>
                          <a:prstGeom prst="rect">
                            <a:avLst/>
                          </a:prstGeom>
                          <a:noFill/>
                          <a:ln w="9525">
                            <a:noFill/>
                            <a:miter lim="800000"/>
                            <a:headEnd/>
                            <a:tailEnd/>
                          </a:ln>
                        </pic:spPr>
                      </pic:pic>
                    </a:graphicData>
                  </a:graphic>
                </wp:inline>
              </w:drawing>
            </w:r>
          </w:p>
        </w:tc>
      </w:tr>
    </w:tbl>
    <w:p w14:paraId="464FED2D" w14:textId="7C3CA2A0" w:rsidR="00AB0A4D" w:rsidRPr="0055505A" w:rsidRDefault="0032253F" w:rsidP="0B742097">
      <w:pPr>
        <w:spacing w:after="120" w:line="360" w:lineRule="auto"/>
        <w:jc w:val="both"/>
      </w:pPr>
      <w:r>
        <w:t>D</w:t>
      </w:r>
      <w:r w:rsidR="00AB0A4D">
        <w:t>ate of issue: December 2014</w:t>
      </w:r>
    </w:p>
    <w:p w14:paraId="034AA0A2" w14:textId="599069DA" w:rsidR="002904C8" w:rsidRDefault="00B57379" w:rsidP="16B92B6D">
      <w:pPr>
        <w:spacing w:after="0" w:line="240" w:lineRule="auto"/>
        <w:jc w:val="both"/>
      </w:pPr>
      <w:r>
        <w:t xml:space="preserve">Updated: </w:t>
      </w:r>
      <w:r w:rsidR="00952200">
        <w:t>Nov</w:t>
      </w:r>
      <w:r w:rsidR="205364B8">
        <w:t>ember</w:t>
      </w:r>
      <w:r w:rsidR="6E2A9BA5">
        <w:t xml:space="preserve"> </w:t>
      </w:r>
      <w:r w:rsidR="00952200">
        <w:t>2019</w:t>
      </w:r>
      <w:r w:rsidR="009A52E4">
        <w:t>, October 2021</w:t>
      </w:r>
      <w:r w:rsidR="002904C8">
        <w:t>, September 2023</w:t>
      </w:r>
      <w:r w:rsidR="009A52E4">
        <w:t xml:space="preserve">, </w:t>
      </w:r>
      <w:r w:rsidR="007458BD">
        <w:t>December</w:t>
      </w:r>
      <w:r w:rsidR="009A52E4">
        <w:t xml:space="preserve"> 2024</w:t>
      </w:r>
      <w:r w:rsidR="0079356A">
        <w:t xml:space="preserve"> and</w:t>
      </w:r>
      <w:r w:rsidR="00D95B3A">
        <w:t xml:space="preserve"> </w:t>
      </w:r>
      <w:r w:rsidR="4834041B">
        <w:t>February</w:t>
      </w:r>
      <w:r w:rsidR="00D95B3A">
        <w:t xml:space="preserve"> 2026</w:t>
      </w:r>
    </w:p>
    <w:p w14:paraId="32BF0BBB" w14:textId="105A5E85" w:rsidR="003B4D14" w:rsidRPr="0055505A" w:rsidRDefault="003B4D14" w:rsidP="00467644">
      <w:pPr>
        <w:spacing w:after="0" w:line="240" w:lineRule="auto"/>
        <w:jc w:val="both"/>
        <w:rPr>
          <w:b/>
          <w:color w:val="FF0000"/>
        </w:rPr>
      </w:pPr>
      <w:r w:rsidRPr="0055505A">
        <w:rPr>
          <w:b/>
          <w:color w:val="FF0000"/>
        </w:rPr>
        <w:br w:type="page"/>
      </w:r>
    </w:p>
    <w:p w14:paraId="542FA993" w14:textId="4D13CB50" w:rsidR="00C57CFC" w:rsidRPr="00C57CFC" w:rsidRDefault="009667A8" w:rsidP="03DB0ABE">
      <w:pPr>
        <w:pStyle w:val="Heading21"/>
        <w:spacing w:after="0" w:line="480" w:lineRule="auto"/>
        <w:rPr>
          <w:b/>
          <w:bCs/>
          <w:sz w:val="24"/>
          <w:szCs w:val="24"/>
        </w:rPr>
      </w:pPr>
      <w:r w:rsidRPr="00E41125">
        <w:rPr>
          <w:b/>
          <w:bCs/>
          <w:sz w:val="24"/>
          <w:szCs w:val="24"/>
        </w:rPr>
        <w:lastRenderedPageBreak/>
        <w:t>Healthy Eating in Hospital Restaurant and Retail Outlets</w:t>
      </w:r>
      <w:r w:rsidRPr="03DB0ABE">
        <w:rPr>
          <w:b/>
          <w:bCs/>
          <w:sz w:val="24"/>
          <w:szCs w:val="24"/>
        </w:rPr>
        <w:t xml:space="preserve"> </w:t>
      </w:r>
      <w:r w:rsidR="00295F06" w:rsidRPr="03DB0ABE">
        <w:rPr>
          <w:b/>
          <w:bCs/>
          <w:sz w:val="24"/>
          <w:szCs w:val="24"/>
        </w:rPr>
        <w:t>S</w:t>
      </w:r>
      <w:r w:rsidR="0044474C" w:rsidRPr="03DB0ABE">
        <w:rPr>
          <w:b/>
          <w:bCs/>
          <w:sz w:val="24"/>
          <w:szCs w:val="24"/>
        </w:rPr>
        <w:t>t</w:t>
      </w:r>
      <w:r w:rsidR="00295F06" w:rsidRPr="03DB0ABE">
        <w:rPr>
          <w:b/>
          <w:bCs/>
          <w:sz w:val="24"/>
          <w:szCs w:val="24"/>
        </w:rPr>
        <w:t>eering G</w:t>
      </w:r>
      <w:r w:rsidR="0053520E" w:rsidRPr="03DB0ABE">
        <w:rPr>
          <w:b/>
          <w:bCs/>
          <w:sz w:val="24"/>
          <w:szCs w:val="24"/>
        </w:rPr>
        <w:t>roup members:</w:t>
      </w:r>
    </w:p>
    <w:p w14:paraId="7476D035" w14:textId="77777777" w:rsidR="00C57CFC" w:rsidRDefault="002904C8" w:rsidP="00C57CFC">
      <w:pPr>
        <w:spacing w:after="0" w:line="480" w:lineRule="auto"/>
        <w:rPr>
          <w:rFonts w:cstheme="minorHAnsi"/>
          <w:b/>
          <w:sz w:val="24"/>
          <w:szCs w:val="24"/>
        </w:rPr>
      </w:pPr>
      <w:r w:rsidRPr="00C57CFC">
        <w:rPr>
          <w:rFonts w:cstheme="minorHAnsi"/>
          <w:b/>
          <w:sz w:val="24"/>
          <w:szCs w:val="24"/>
        </w:rPr>
        <w:t xml:space="preserve">Andrew Poole, </w:t>
      </w:r>
      <w:r w:rsidRPr="00C57CFC">
        <w:rPr>
          <w:rFonts w:cstheme="minorHAnsi"/>
          <w:sz w:val="24"/>
          <w:szCs w:val="24"/>
        </w:rPr>
        <w:t>Head of Estates &amp; Facilities</w:t>
      </w:r>
      <w:r w:rsidR="00041C0C" w:rsidRPr="00C57CFC">
        <w:rPr>
          <w:rFonts w:cstheme="minorHAnsi"/>
          <w:sz w:val="24"/>
          <w:szCs w:val="24"/>
        </w:rPr>
        <w:t xml:space="preserve">, </w:t>
      </w:r>
      <w:r w:rsidRPr="00C57CFC">
        <w:rPr>
          <w:rFonts w:cstheme="minorHAnsi"/>
          <w:sz w:val="24"/>
          <w:szCs w:val="24"/>
        </w:rPr>
        <w:t xml:space="preserve">Capital, Estates &amp; Facilities  </w:t>
      </w:r>
    </w:p>
    <w:p w14:paraId="2017B39A" w14:textId="74DA4430" w:rsidR="00C57CFC" w:rsidRDefault="002904C8" w:rsidP="00C57CFC">
      <w:pPr>
        <w:spacing w:after="0" w:line="480" w:lineRule="auto"/>
        <w:rPr>
          <w:rFonts w:cstheme="minorHAnsi"/>
          <w:b/>
          <w:sz w:val="24"/>
          <w:szCs w:val="24"/>
        </w:rPr>
      </w:pPr>
      <w:r w:rsidRPr="00C57CFC">
        <w:rPr>
          <w:rFonts w:cstheme="minorHAnsi"/>
          <w:b/>
          <w:sz w:val="24"/>
          <w:szCs w:val="24"/>
        </w:rPr>
        <w:t xml:space="preserve">Andrew Pritchard, </w:t>
      </w:r>
      <w:r w:rsidRPr="00C57CFC">
        <w:rPr>
          <w:rFonts w:cstheme="minorHAnsi"/>
          <w:sz w:val="24"/>
          <w:szCs w:val="24"/>
        </w:rPr>
        <w:t>Deputy Head of Catering, Capital, Estates &amp; Facilities</w:t>
      </w:r>
      <w:r w:rsidRPr="00C57CFC">
        <w:rPr>
          <w:rFonts w:cstheme="minorHAnsi"/>
          <w:b/>
          <w:sz w:val="24"/>
          <w:szCs w:val="24"/>
        </w:rPr>
        <w:t xml:space="preserve"> </w:t>
      </w:r>
    </w:p>
    <w:p w14:paraId="719FCA4F" w14:textId="7EABCE56" w:rsidR="00E56322" w:rsidRPr="00C57CFC" w:rsidRDefault="00E56322" w:rsidP="00C57CFC">
      <w:pPr>
        <w:spacing w:after="0" w:line="480" w:lineRule="auto"/>
        <w:rPr>
          <w:rFonts w:cstheme="minorHAnsi"/>
          <w:b/>
          <w:sz w:val="24"/>
          <w:szCs w:val="24"/>
        </w:rPr>
      </w:pPr>
      <w:r w:rsidRPr="00C57CFC">
        <w:rPr>
          <w:b/>
          <w:bCs/>
          <w:sz w:val="24"/>
          <w:szCs w:val="24"/>
        </w:rPr>
        <w:t xml:space="preserve">Carl Sealy, </w:t>
      </w:r>
      <w:r w:rsidRPr="00C57CFC">
        <w:rPr>
          <w:rFonts w:eastAsia="Times New Roman"/>
          <w:sz w:val="24"/>
          <w:szCs w:val="24"/>
          <w:lang w:eastAsia="en-GB"/>
        </w:rPr>
        <w:t>Retail Team Manager</w:t>
      </w:r>
      <w:r w:rsidR="00D049AC" w:rsidRPr="00C57CFC">
        <w:rPr>
          <w:rFonts w:eastAsia="Times New Roman"/>
          <w:sz w:val="24"/>
          <w:szCs w:val="24"/>
          <w:lang w:eastAsia="en-GB"/>
        </w:rPr>
        <w:t>, UHW</w:t>
      </w:r>
    </w:p>
    <w:p w14:paraId="00FA94B2" w14:textId="7BE09C96" w:rsidR="003D08A4" w:rsidRPr="00C57CFC" w:rsidRDefault="003D08A4" w:rsidP="00C57CFC">
      <w:pPr>
        <w:spacing w:after="0" w:line="480" w:lineRule="auto"/>
        <w:textAlignment w:val="baseline"/>
        <w:rPr>
          <w:rFonts w:eastAsia="Times New Roman"/>
          <w:sz w:val="24"/>
          <w:szCs w:val="24"/>
          <w:lang w:eastAsia="en-GB"/>
        </w:rPr>
      </w:pPr>
      <w:r w:rsidRPr="00C57CFC">
        <w:rPr>
          <w:rFonts w:eastAsia="Times New Roman"/>
          <w:b/>
          <w:bCs/>
          <w:sz w:val="24"/>
          <w:szCs w:val="24"/>
          <w:lang w:eastAsia="en-GB"/>
        </w:rPr>
        <w:t>Harry Davies</w:t>
      </w:r>
      <w:r w:rsidRPr="00C57CFC">
        <w:rPr>
          <w:rFonts w:eastAsia="Times New Roman"/>
          <w:sz w:val="24"/>
          <w:szCs w:val="24"/>
          <w:lang w:eastAsia="en-GB"/>
        </w:rPr>
        <w:t>, Assistant Procurement Business Officer, NHS Wales Shared Services Partnership</w:t>
      </w:r>
    </w:p>
    <w:p w14:paraId="709B0969" w14:textId="77777777" w:rsidR="00E56322" w:rsidRPr="00C57CFC" w:rsidRDefault="00041C0C" w:rsidP="00C57CFC">
      <w:pPr>
        <w:spacing w:after="0" w:line="480" w:lineRule="auto"/>
        <w:textAlignment w:val="baseline"/>
        <w:rPr>
          <w:sz w:val="24"/>
          <w:szCs w:val="24"/>
        </w:rPr>
      </w:pPr>
      <w:r w:rsidRPr="00C57CFC">
        <w:rPr>
          <w:b/>
          <w:bCs/>
          <w:sz w:val="24"/>
          <w:szCs w:val="24"/>
        </w:rPr>
        <w:t>Heidy Arnot</w:t>
      </w:r>
      <w:r w:rsidRPr="00C57CFC">
        <w:rPr>
          <w:sz w:val="24"/>
          <w:szCs w:val="24"/>
        </w:rPr>
        <w:t>, Staff</w:t>
      </w:r>
      <w:r w:rsidR="00FD59EC" w:rsidRPr="00C57CFC">
        <w:rPr>
          <w:sz w:val="24"/>
          <w:szCs w:val="24"/>
        </w:rPr>
        <w:t xml:space="preserve"> Health</w:t>
      </w:r>
      <w:r w:rsidRPr="00C57CFC">
        <w:rPr>
          <w:sz w:val="24"/>
          <w:szCs w:val="24"/>
        </w:rPr>
        <w:t xml:space="preserve"> Dietitian, Dietetics </w:t>
      </w:r>
      <w:r w:rsidR="00FD59EC" w:rsidRPr="00C57CFC">
        <w:rPr>
          <w:sz w:val="24"/>
          <w:szCs w:val="24"/>
        </w:rPr>
        <w:t>Services</w:t>
      </w:r>
    </w:p>
    <w:p w14:paraId="2CA2BFB5" w14:textId="4E48CE9B" w:rsidR="00B05F18" w:rsidRPr="00C57CFC" w:rsidRDefault="0074261C" w:rsidP="00C57CFC">
      <w:pPr>
        <w:spacing w:after="0" w:line="480" w:lineRule="auto"/>
        <w:textAlignment w:val="baseline"/>
        <w:rPr>
          <w:rFonts w:eastAsia="Times New Roman"/>
          <w:sz w:val="24"/>
          <w:szCs w:val="24"/>
          <w:lang w:eastAsia="en-GB"/>
        </w:rPr>
      </w:pPr>
      <w:r w:rsidRPr="00C57CFC">
        <w:rPr>
          <w:b/>
          <w:bCs/>
          <w:sz w:val="24"/>
          <w:szCs w:val="24"/>
        </w:rPr>
        <w:t>Helen Griffith</w:t>
      </w:r>
      <w:r w:rsidRPr="00C57CFC">
        <w:rPr>
          <w:sz w:val="24"/>
          <w:szCs w:val="24"/>
        </w:rPr>
        <w:t xml:space="preserve">, </w:t>
      </w:r>
      <w:r w:rsidR="00B21DA1" w:rsidRPr="00C57CFC">
        <w:rPr>
          <w:sz w:val="24"/>
          <w:szCs w:val="24"/>
        </w:rPr>
        <w:t xml:space="preserve">Senior </w:t>
      </w:r>
      <w:r w:rsidR="002904C8" w:rsidRPr="00C57CFC">
        <w:rPr>
          <w:sz w:val="24"/>
          <w:szCs w:val="24"/>
        </w:rPr>
        <w:t xml:space="preserve">Public </w:t>
      </w:r>
      <w:r w:rsidR="00B21DA1" w:rsidRPr="00C57CFC">
        <w:rPr>
          <w:sz w:val="24"/>
          <w:szCs w:val="24"/>
        </w:rPr>
        <w:t xml:space="preserve">Health </w:t>
      </w:r>
      <w:r w:rsidR="002904C8" w:rsidRPr="00C57CFC">
        <w:rPr>
          <w:sz w:val="24"/>
          <w:szCs w:val="24"/>
        </w:rPr>
        <w:t>Practitioner</w:t>
      </w:r>
      <w:r w:rsidRPr="00C57CFC">
        <w:rPr>
          <w:sz w:val="24"/>
          <w:szCs w:val="24"/>
        </w:rPr>
        <w:t>, Public Health Team</w:t>
      </w:r>
    </w:p>
    <w:p w14:paraId="28036CAA" w14:textId="7518B533" w:rsidR="00B05F18" w:rsidRPr="00C57CFC" w:rsidRDefault="00B05F18" w:rsidP="00C57CFC">
      <w:pPr>
        <w:spacing w:after="0" w:line="480" w:lineRule="auto"/>
        <w:textAlignment w:val="baseline"/>
        <w:rPr>
          <w:rFonts w:eastAsia="Times New Roman"/>
          <w:sz w:val="24"/>
          <w:szCs w:val="24"/>
          <w:lang w:eastAsia="en-GB"/>
        </w:rPr>
      </w:pPr>
      <w:r w:rsidRPr="00C57CFC">
        <w:rPr>
          <w:b/>
          <w:bCs/>
          <w:sz w:val="24"/>
          <w:szCs w:val="24"/>
        </w:rPr>
        <w:t>Jacob Charles</w:t>
      </w:r>
      <w:r w:rsidRPr="00C57CFC">
        <w:rPr>
          <w:sz w:val="24"/>
          <w:szCs w:val="24"/>
        </w:rPr>
        <w:t xml:space="preserve">, Catering Dietician, Nutrition &amp; Dietetics </w:t>
      </w:r>
    </w:p>
    <w:p w14:paraId="1893AA03" w14:textId="2D94E78C" w:rsidR="00E56322" w:rsidRPr="00C57CFC" w:rsidRDefault="02D18709" w:rsidP="00C57CFC">
      <w:pPr>
        <w:spacing w:after="0" w:line="480" w:lineRule="auto"/>
        <w:textAlignment w:val="baseline"/>
        <w:rPr>
          <w:rFonts w:eastAsia="Times New Roman"/>
          <w:sz w:val="24"/>
          <w:szCs w:val="24"/>
          <w:lang w:eastAsia="en-GB"/>
        </w:rPr>
      </w:pPr>
      <w:r w:rsidRPr="00C57CFC">
        <w:rPr>
          <w:b/>
          <w:bCs/>
          <w:sz w:val="24"/>
          <w:szCs w:val="24"/>
        </w:rPr>
        <w:t xml:space="preserve">Jacqueline Prosser, </w:t>
      </w:r>
      <w:r w:rsidRPr="00C57CFC">
        <w:rPr>
          <w:rFonts w:eastAsia="Times New Roman"/>
          <w:sz w:val="24"/>
          <w:szCs w:val="24"/>
          <w:lang w:eastAsia="en-GB"/>
        </w:rPr>
        <w:t>Catering Team Manager, UHL</w:t>
      </w:r>
    </w:p>
    <w:p w14:paraId="6E13CC7E" w14:textId="2DCEB647" w:rsidR="00E56322" w:rsidRPr="00C57CFC" w:rsidRDefault="02D18709" w:rsidP="00C57CFC">
      <w:pPr>
        <w:spacing w:after="0" w:line="480" w:lineRule="auto"/>
        <w:textAlignment w:val="baseline"/>
        <w:rPr>
          <w:sz w:val="24"/>
          <w:szCs w:val="24"/>
        </w:rPr>
      </w:pPr>
      <w:r w:rsidRPr="00C57CFC">
        <w:rPr>
          <w:b/>
          <w:bCs/>
          <w:sz w:val="24"/>
          <w:szCs w:val="24"/>
        </w:rPr>
        <w:t>Joanne Jefford</w:t>
      </w:r>
      <w:r w:rsidRPr="00C57CFC">
        <w:rPr>
          <w:sz w:val="24"/>
          <w:szCs w:val="24"/>
        </w:rPr>
        <w:t xml:space="preserve">, Dietetic Catering Lead &amp; Nutrition &amp; Dietetic Manager, UHL </w:t>
      </w:r>
    </w:p>
    <w:p w14:paraId="7AF2AA84" w14:textId="43DF0C0E" w:rsidR="00E56322" w:rsidRPr="00C57CFC" w:rsidRDefault="02D18709" w:rsidP="00C57CFC">
      <w:pPr>
        <w:spacing w:after="0" w:line="480" w:lineRule="auto"/>
        <w:textAlignment w:val="baseline"/>
        <w:rPr>
          <w:rFonts w:eastAsia="Times New Roman"/>
          <w:sz w:val="24"/>
          <w:szCs w:val="24"/>
          <w:lang w:eastAsia="en-GB"/>
        </w:rPr>
      </w:pPr>
      <w:r w:rsidRPr="00C57CFC">
        <w:rPr>
          <w:rFonts w:eastAsia="Times New Roman"/>
          <w:b/>
          <w:bCs/>
          <w:sz w:val="24"/>
          <w:szCs w:val="24"/>
          <w:lang w:eastAsia="en-GB"/>
        </w:rPr>
        <w:t>Lily Prance</w:t>
      </w:r>
      <w:r w:rsidRPr="00C57CFC">
        <w:rPr>
          <w:rFonts w:eastAsia="Times New Roman"/>
          <w:sz w:val="24"/>
          <w:szCs w:val="24"/>
          <w:lang w:eastAsia="en-GB"/>
        </w:rPr>
        <w:t>, Procurement Business Manager, NHS Wales Shared Services Partnership</w:t>
      </w:r>
    </w:p>
    <w:p w14:paraId="65876CE0" w14:textId="21A7B31B" w:rsidR="00E56322" w:rsidRPr="00C57CFC" w:rsidRDefault="721A3E89" w:rsidP="00C57CFC">
      <w:pPr>
        <w:spacing w:after="0" w:line="480" w:lineRule="auto"/>
        <w:textAlignment w:val="baseline"/>
        <w:rPr>
          <w:rFonts w:eastAsia="Times New Roman"/>
          <w:sz w:val="24"/>
          <w:szCs w:val="24"/>
          <w:lang w:eastAsia="en-GB"/>
        </w:rPr>
      </w:pPr>
      <w:r w:rsidRPr="00C57CFC">
        <w:rPr>
          <w:b/>
          <w:bCs/>
          <w:sz w:val="24"/>
          <w:szCs w:val="24"/>
        </w:rPr>
        <w:t>Marie Price</w:t>
      </w:r>
      <w:r w:rsidRPr="00C57CFC">
        <w:rPr>
          <w:sz w:val="24"/>
          <w:szCs w:val="24"/>
        </w:rPr>
        <w:t xml:space="preserve">, Clinical Lead for Public Health Dietetics, Dietetics Services </w:t>
      </w:r>
    </w:p>
    <w:p w14:paraId="64CD517D" w14:textId="5012852F" w:rsidR="00E56322" w:rsidRPr="00C57CFC" w:rsidRDefault="721A3E89" w:rsidP="00C57CFC">
      <w:pPr>
        <w:spacing w:after="0" w:line="480" w:lineRule="auto"/>
        <w:textAlignment w:val="baseline"/>
        <w:rPr>
          <w:b/>
          <w:bCs/>
          <w:sz w:val="24"/>
          <w:szCs w:val="24"/>
        </w:rPr>
      </w:pPr>
      <w:r w:rsidRPr="00C57CFC">
        <w:rPr>
          <w:b/>
          <w:bCs/>
          <w:sz w:val="24"/>
          <w:szCs w:val="24"/>
        </w:rPr>
        <w:t xml:space="preserve">Rachel Sanderson, </w:t>
      </w:r>
      <w:r w:rsidRPr="00C57CFC">
        <w:rPr>
          <w:sz w:val="24"/>
          <w:szCs w:val="24"/>
        </w:rPr>
        <w:t>Public Health Practitioner, Public Health Team</w:t>
      </w:r>
    </w:p>
    <w:p w14:paraId="1576660C" w14:textId="1B9EAC7B" w:rsidR="00E56322" w:rsidRPr="00C57CFC" w:rsidRDefault="721A3E89" w:rsidP="00C57CFC">
      <w:pPr>
        <w:spacing w:after="0" w:line="480" w:lineRule="auto"/>
        <w:textAlignment w:val="baseline"/>
        <w:rPr>
          <w:b/>
          <w:bCs/>
          <w:sz w:val="24"/>
          <w:szCs w:val="24"/>
        </w:rPr>
      </w:pPr>
      <w:r w:rsidRPr="00C57CFC">
        <w:rPr>
          <w:b/>
          <w:bCs/>
          <w:sz w:val="24"/>
          <w:szCs w:val="24"/>
        </w:rPr>
        <w:t xml:space="preserve">Rayan Pankiraj, </w:t>
      </w:r>
      <w:r w:rsidRPr="00C57CFC">
        <w:rPr>
          <w:sz w:val="24"/>
          <w:szCs w:val="24"/>
        </w:rPr>
        <w:t>Senior Retail Manager, Capital, Estates and Facilities</w:t>
      </w:r>
      <w:r w:rsidRPr="00C57CFC">
        <w:rPr>
          <w:b/>
          <w:bCs/>
          <w:sz w:val="24"/>
          <w:szCs w:val="24"/>
        </w:rPr>
        <w:t xml:space="preserve"> </w:t>
      </w:r>
    </w:p>
    <w:p w14:paraId="7F370575" w14:textId="77777777" w:rsidR="00C57CFC" w:rsidRDefault="721A3E89" w:rsidP="00C57CFC">
      <w:pPr>
        <w:spacing w:after="0" w:line="480" w:lineRule="auto"/>
        <w:textAlignment w:val="baseline"/>
        <w:rPr>
          <w:rFonts w:ascii="Calibri" w:hAnsi="Calibri" w:cs="Calibri"/>
          <w:sz w:val="24"/>
          <w:szCs w:val="24"/>
        </w:rPr>
      </w:pPr>
      <w:r w:rsidRPr="00C57CFC">
        <w:rPr>
          <w:rFonts w:ascii="Calibri" w:hAnsi="Calibri" w:cs="Calibri"/>
          <w:b/>
          <w:bCs/>
          <w:sz w:val="24"/>
          <w:szCs w:val="24"/>
        </w:rPr>
        <w:t>Rhian Harvey</w:t>
      </w:r>
      <w:r w:rsidRPr="00C57CFC">
        <w:rPr>
          <w:rFonts w:ascii="Calibri" w:hAnsi="Calibri" w:cs="Calibri"/>
          <w:sz w:val="24"/>
          <w:szCs w:val="24"/>
        </w:rPr>
        <w:t>, Catering Supervisor, UHW</w:t>
      </w:r>
    </w:p>
    <w:p w14:paraId="59B88BDA" w14:textId="1AD52D49" w:rsidR="00E56322" w:rsidRPr="00C57CFC" w:rsidRDefault="721A3E89" w:rsidP="00C57CFC">
      <w:pPr>
        <w:spacing w:after="0" w:line="480" w:lineRule="auto"/>
        <w:textAlignment w:val="baseline"/>
        <w:rPr>
          <w:rFonts w:ascii="Calibri" w:hAnsi="Calibri" w:cs="Calibri"/>
          <w:sz w:val="24"/>
          <w:szCs w:val="24"/>
        </w:rPr>
      </w:pPr>
      <w:r w:rsidRPr="00C57CFC">
        <w:rPr>
          <w:b/>
          <w:bCs/>
          <w:sz w:val="24"/>
          <w:szCs w:val="24"/>
        </w:rPr>
        <w:t>Rhianon Urquhart</w:t>
      </w:r>
      <w:r w:rsidRPr="00C57CFC">
        <w:rPr>
          <w:sz w:val="24"/>
          <w:szCs w:val="24"/>
        </w:rPr>
        <w:t>, Principal Public Health Practitioner, Public Health Team</w:t>
      </w:r>
    </w:p>
    <w:p w14:paraId="60156B46" w14:textId="77777777" w:rsidR="00E56322" w:rsidRPr="00C57CFC" w:rsidRDefault="00E56322" w:rsidP="00C57CFC">
      <w:pPr>
        <w:spacing w:after="0" w:line="360" w:lineRule="auto"/>
        <w:textAlignment w:val="baseline"/>
        <w:rPr>
          <w:b/>
          <w:bCs/>
          <w:sz w:val="24"/>
          <w:szCs w:val="24"/>
        </w:rPr>
      </w:pPr>
    </w:p>
    <w:p w14:paraId="4E9E9A0A" w14:textId="2BF7386E" w:rsidR="00B21DA1" w:rsidRDefault="00B21DA1" w:rsidP="0B742097">
      <w:pPr>
        <w:spacing w:after="120" w:line="480" w:lineRule="auto"/>
        <w:jc w:val="both"/>
        <w:rPr>
          <w:rFonts w:ascii="Calibri" w:hAnsi="Calibri" w:cs="Calibri"/>
          <w:b/>
          <w:bCs/>
        </w:rPr>
      </w:pPr>
    </w:p>
    <w:p w14:paraId="35885118" w14:textId="5DCEA450" w:rsidR="0053520E" w:rsidRDefault="0053520E" w:rsidP="00467644">
      <w:pPr>
        <w:spacing w:after="120" w:line="360" w:lineRule="auto"/>
        <w:jc w:val="both"/>
        <w:rPr>
          <w:b/>
        </w:rPr>
      </w:pPr>
    </w:p>
    <w:p w14:paraId="499BC8EE" w14:textId="77777777" w:rsidR="00B57379" w:rsidRDefault="00B57379" w:rsidP="00467644">
      <w:pPr>
        <w:spacing w:after="120" w:line="360" w:lineRule="auto"/>
        <w:jc w:val="both"/>
        <w:rPr>
          <w:b/>
        </w:rPr>
      </w:pPr>
    </w:p>
    <w:p w14:paraId="787829AD" w14:textId="77777777" w:rsidR="0074261C" w:rsidRDefault="0074261C" w:rsidP="6F27C1B8">
      <w:pPr>
        <w:spacing w:after="120" w:line="360" w:lineRule="auto"/>
        <w:jc w:val="both"/>
        <w:rPr>
          <w:b/>
          <w:bCs/>
        </w:rPr>
      </w:pPr>
    </w:p>
    <w:p w14:paraId="1EF14280" w14:textId="340959EA" w:rsidR="6F27C1B8" w:rsidRDefault="6F27C1B8" w:rsidP="6F27C1B8">
      <w:pPr>
        <w:spacing w:after="120" w:line="360" w:lineRule="auto"/>
        <w:jc w:val="both"/>
        <w:rPr>
          <w:b/>
          <w:bCs/>
        </w:rPr>
      </w:pPr>
    </w:p>
    <w:p w14:paraId="7728CDF3" w14:textId="1491761C" w:rsidR="003A465A" w:rsidRDefault="003A465A" w:rsidP="0B742097">
      <w:pPr>
        <w:spacing w:after="120" w:line="360" w:lineRule="auto"/>
        <w:jc w:val="both"/>
        <w:rPr>
          <w:b/>
          <w:bCs/>
        </w:rPr>
      </w:pPr>
    </w:p>
    <w:p w14:paraId="7371D072" w14:textId="77777777" w:rsidR="00FD59EC" w:rsidRDefault="00FD59EC" w:rsidP="00467644">
      <w:pPr>
        <w:spacing w:after="120" w:line="360" w:lineRule="auto"/>
        <w:jc w:val="both"/>
        <w:rPr>
          <w:b/>
          <w:sz w:val="28"/>
        </w:rPr>
      </w:pPr>
    </w:p>
    <w:p w14:paraId="70569847" w14:textId="77777777" w:rsidR="00647A48" w:rsidRPr="00332FA7" w:rsidRDefault="00F06F3B" w:rsidP="0B742097">
      <w:pPr>
        <w:pStyle w:val="Heading1"/>
        <w:spacing w:after="120" w:line="360" w:lineRule="auto"/>
        <w:jc w:val="both"/>
        <w:rPr>
          <w:rFonts w:asciiTheme="minorHAnsi" w:hAnsiTheme="minorHAnsi" w:cstheme="minorBidi"/>
          <w:sz w:val="28"/>
          <w:szCs w:val="28"/>
        </w:rPr>
      </w:pPr>
      <w:r w:rsidRPr="0B742097">
        <w:rPr>
          <w:rFonts w:asciiTheme="minorHAnsi" w:hAnsiTheme="minorHAnsi" w:cstheme="minorBidi"/>
          <w:sz w:val="28"/>
          <w:szCs w:val="28"/>
        </w:rPr>
        <w:t>CONTENTS</w:t>
      </w:r>
    </w:p>
    <w:tbl>
      <w:tblPr>
        <w:tblStyle w:val="TableGrid"/>
        <w:tblW w:w="0" w:type="auto"/>
        <w:tblLook w:val="04A0" w:firstRow="1" w:lastRow="0" w:firstColumn="1" w:lastColumn="0" w:noHBand="0" w:noVBand="1"/>
      </w:tblPr>
      <w:tblGrid>
        <w:gridCol w:w="5778"/>
        <w:gridCol w:w="709"/>
      </w:tblGrid>
      <w:tr w:rsidR="003A465A" w:rsidRPr="00952200" w14:paraId="45B56D5B" w14:textId="77777777" w:rsidTr="00952200">
        <w:tc>
          <w:tcPr>
            <w:tcW w:w="5778" w:type="dxa"/>
          </w:tcPr>
          <w:p w14:paraId="451CC72A" w14:textId="77777777" w:rsidR="003A465A" w:rsidRPr="00952200" w:rsidRDefault="003A465A" w:rsidP="00952200">
            <w:pPr>
              <w:spacing w:after="120" w:line="360" w:lineRule="auto"/>
              <w:jc w:val="both"/>
              <w:rPr>
                <w:sz w:val="24"/>
                <w:szCs w:val="24"/>
              </w:rPr>
            </w:pPr>
            <w:r>
              <w:rPr>
                <w:sz w:val="24"/>
                <w:szCs w:val="24"/>
              </w:rPr>
              <w:t>Foreword</w:t>
            </w:r>
          </w:p>
        </w:tc>
        <w:tc>
          <w:tcPr>
            <w:tcW w:w="709" w:type="dxa"/>
          </w:tcPr>
          <w:p w14:paraId="7C117B55" w14:textId="77777777" w:rsidR="003A465A" w:rsidRPr="00952200" w:rsidRDefault="003A465A" w:rsidP="00952200">
            <w:pPr>
              <w:spacing w:after="120" w:line="360" w:lineRule="auto"/>
              <w:jc w:val="right"/>
              <w:rPr>
                <w:sz w:val="24"/>
                <w:szCs w:val="24"/>
              </w:rPr>
            </w:pPr>
            <w:r>
              <w:rPr>
                <w:sz w:val="24"/>
                <w:szCs w:val="24"/>
              </w:rPr>
              <w:t>4</w:t>
            </w:r>
          </w:p>
        </w:tc>
      </w:tr>
      <w:tr w:rsidR="00952200" w:rsidRPr="00952200" w14:paraId="38891375" w14:textId="77777777" w:rsidTr="00952200">
        <w:tc>
          <w:tcPr>
            <w:tcW w:w="5778" w:type="dxa"/>
          </w:tcPr>
          <w:p w14:paraId="5C31111A" w14:textId="77777777" w:rsidR="00952200" w:rsidRPr="00952200" w:rsidRDefault="00952200" w:rsidP="00952200">
            <w:pPr>
              <w:spacing w:after="120" w:line="360" w:lineRule="auto"/>
              <w:jc w:val="both"/>
              <w:rPr>
                <w:sz w:val="24"/>
                <w:szCs w:val="24"/>
              </w:rPr>
            </w:pPr>
            <w:r w:rsidRPr="00952200">
              <w:rPr>
                <w:sz w:val="24"/>
                <w:szCs w:val="24"/>
              </w:rPr>
              <w:t>B</w:t>
            </w:r>
            <w:r>
              <w:rPr>
                <w:sz w:val="24"/>
                <w:szCs w:val="24"/>
              </w:rPr>
              <w:t>ackground</w:t>
            </w:r>
          </w:p>
        </w:tc>
        <w:tc>
          <w:tcPr>
            <w:tcW w:w="709" w:type="dxa"/>
          </w:tcPr>
          <w:p w14:paraId="6169F280" w14:textId="77777777" w:rsidR="00952200" w:rsidRPr="00952200" w:rsidRDefault="003A465A" w:rsidP="00952200">
            <w:pPr>
              <w:spacing w:after="120" w:line="360" w:lineRule="auto"/>
              <w:jc w:val="right"/>
              <w:rPr>
                <w:sz w:val="24"/>
                <w:szCs w:val="24"/>
              </w:rPr>
            </w:pPr>
            <w:r>
              <w:rPr>
                <w:sz w:val="24"/>
                <w:szCs w:val="24"/>
              </w:rPr>
              <w:t>5</w:t>
            </w:r>
          </w:p>
        </w:tc>
      </w:tr>
      <w:tr w:rsidR="00952200" w:rsidRPr="00952200" w14:paraId="71A568FF" w14:textId="77777777" w:rsidTr="00952200">
        <w:tc>
          <w:tcPr>
            <w:tcW w:w="5778" w:type="dxa"/>
          </w:tcPr>
          <w:p w14:paraId="7DBC4C1D" w14:textId="77777777" w:rsidR="00952200" w:rsidRPr="00952200" w:rsidRDefault="00952200" w:rsidP="00467644">
            <w:pPr>
              <w:spacing w:after="120" w:line="360" w:lineRule="auto"/>
              <w:jc w:val="both"/>
              <w:rPr>
                <w:sz w:val="24"/>
                <w:szCs w:val="24"/>
              </w:rPr>
            </w:pPr>
            <w:r w:rsidRPr="00952200">
              <w:rPr>
                <w:sz w:val="24"/>
                <w:szCs w:val="24"/>
              </w:rPr>
              <w:t xml:space="preserve">Vision </w:t>
            </w:r>
          </w:p>
        </w:tc>
        <w:tc>
          <w:tcPr>
            <w:tcW w:w="709" w:type="dxa"/>
          </w:tcPr>
          <w:p w14:paraId="3BC0E1DB" w14:textId="77777777" w:rsidR="00952200" w:rsidRPr="00952200" w:rsidRDefault="003A465A" w:rsidP="00952200">
            <w:pPr>
              <w:spacing w:after="120" w:line="360" w:lineRule="auto"/>
              <w:jc w:val="right"/>
              <w:rPr>
                <w:sz w:val="24"/>
                <w:szCs w:val="24"/>
              </w:rPr>
            </w:pPr>
            <w:r>
              <w:rPr>
                <w:sz w:val="24"/>
                <w:szCs w:val="24"/>
              </w:rPr>
              <w:t>5</w:t>
            </w:r>
          </w:p>
        </w:tc>
      </w:tr>
      <w:tr w:rsidR="00952200" w:rsidRPr="00952200" w14:paraId="36723708" w14:textId="77777777" w:rsidTr="00952200">
        <w:tc>
          <w:tcPr>
            <w:tcW w:w="5778" w:type="dxa"/>
          </w:tcPr>
          <w:p w14:paraId="71B9E1B0" w14:textId="77777777" w:rsidR="00952200" w:rsidRPr="00952200" w:rsidRDefault="00952200" w:rsidP="00467644">
            <w:pPr>
              <w:spacing w:after="120" w:line="360" w:lineRule="auto"/>
              <w:jc w:val="both"/>
              <w:rPr>
                <w:sz w:val="24"/>
                <w:szCs w:val="24"/>
              </w:rPr>
            </w:pPr>
            <w:r w:rsidRPr="00952200">
              <w:rPr>
                <w:sz w:val="24"/>
                <w:szCs w:val="24"/>
              </w:rPr>
              <w:t xml:space="preserve">Large Scale Change </w:t>
            </w:r>
          </w:p>
        </w:tc>
        <w:tc>
          <w:tcPr>
            <w:tcW w:w="709" w:type="dxa"/>
          </w:tcPr>
          <w:p w14:paraId="0314223D" w14:textId="77777777" w:rsidR="00952200" w:rsidRPr="00952200" w:rsidRDefault="003A465A" w:rsidP="00952200">
            <w:pPr>
              <w:spacing w:after="120" w:line="360" w:lineRule="auto"/>
              <w:jc w:val="right"/>
              <w:rPr>
                <w:sz w:val="24"/>
                <w:szCs w:val="24"/>
              </w:rPr>
            </w:pPr>
            <w:r>
              <w:rPr>
                <w:sz w:val="24"/>
                <w:szCs w:val="24"/>
              </w:rPr>
              <w:t>6</w:t>
            </w:r>
          </w:p>
        </w:tc>
      </w:tr>
      <w:tr w:rsidR="00952200" w:rsidRPr="00952200" w14:paraId="1B7192AF" w14:textId="77777777" w:rsidTr="00952200">
        <w:tc>
          <w:tcPr>
            <w:tcW w:w="5778" w:type="dxa"/>
          </w:tcPr>
          <w:p w14:paraId="56B60294" w14:textId="654B33DA" w:rsidR="00952200" w:rsidRPr="00952200" w:rsidRDefault="00A26E55" w:rsidP="00467644">
            <w:pPr>
              <w:spacing w:after="120" w:line="360" w:lineRule="auto"/>
              <w:jc w:val="both"/>
              <w:rPr>
                <w:sz w:val="24"/>
                <w:szCs w:val="24"/>
              </w:rPr>
            </w:pPr>
            <w:r>
              <w:rPr>
                <w:sz w:val="24"/>
                <w:szCs w:val="24"/>
              </w:rPr>
              <w:t>Scope</w:t>
            </w:r>
          </w:p>
        </w:tc>
        <w:tc>
          <w:tcPr>
            <w:tcW w:w="709" w:type="dxa"/>
          </w:tcPr>
          <w:p w14:paraId="1F8DBBFD" w14:textId="597CDF1C" w:rsidR="00952200" w:rsidRPr="00952200" w:rsidRDefault="00A26E55" w:rsidP="00952200">
            <w:pPr>
              <w:spacing w:after="120" w:line="360" w:lineRule="auto"/>
              <w:jc w:val="right"/>
              <w:rPr>
                <w:sz w:val="24"/>
                <w:szCs w:val="24"/>
              </w:rPr>
            </w:pPr>
            <w:r>
              <w:rPr>
                <w:sz w:val="24"/>
                <w:szCs w:val="24"/>
              </w:rPr>
              <w:t>7</w:t>
            </w:r>
          </w:p>
        </w:tc>
      </w:tr>
      <w:tr w:rsidR="00952200" w:rsidRPr="00952200" w14:paraId="03B5A2A5" w14:textId="77777777" w:rsidTr="00952200">
        <w:tc>
          <w:tcPr>
            <w:tcW w:w="5778" w:type="dxa"/>
          </w:tcPr>
          <w:p w14:paraId="6F14F8C5" w14:textId="01EDA487" w:rsidR="00952200" w:rsidRPr="00952200" w:rsidRDefault="00952200" w:rsidP="00467644">
            <w:pPr>
              <w:spacing w:after="120" w:line="360" w:lineRule="auto"/>
              <w:jc w:val="both"/>
              <w:rPr>
                <w:sz w:val="24"/>
                <w:szCs w:val="24"/>
              </w:rPr>
            </w:pPr>
            <w:r w:rsidRPr="00952200">
              <w:rPr>
                <w:sz w:val="24"/>
                <w:szCs w:val="24"/>
              </w:rPr>
              <w:t>Compliance</w:t>
            </w:r>
          </w:p>
        </w:tc>
        <w:tc>
          <w:tcPr>
            <w:tcW w:w="709" w:type="dxa"/>
          </w:tcPr>
          <w:p w14:paraId="12989C6C" w14:textId="4239DEB2" w:rsidR="00952200" w:rsidRPr="00952200" w:rsidRDefault="00A26E55" w:rsidP="00952200">
            <w:pPr>
              <w:spacing w:after="120" w:line="360" w:lineRule="auto"/>
              <w:jc w:val="right"/>
              <w:rPr>
                <w:sz w:val="24"/>
                <w:szCs w:val="24"/>
              </w:rPr>
            </w:pPr>
            <w:r>
              <w:rPr>
                <w:sz w:val="24"/>
                <w:szCs w:val="24"/>
              </w:rPr>
              <w:t>10</w:t>
            </w:r>
          </w:p>
        </w:tc>
      </w:tr>
      <w:tr w:rsidR="00952200" w:rsidRPr="00952200" w14:paraId="55848B17" w14:textId="77777777" w:rsidTr="00952200">
        <w:tc>
          <w:tcPr>
            <w:tcW w:w="5778" w:type="dxa"/>
          </w:tcPr>
          <w:p w14:paraId="6A2D4B63" w14:textId="480D02C7" w:rsidR="00952200" w:rsidRPr="00952200" w:rsidRDefault="00952200" w:rsidP="00467644">
            <w:pPr>
              <w:spacing w:after="120" w:line="360" w:lineRule="auto"/>
              <w:jc w:val="both"/>
              <w:rPr>
                <w:sz w:val="24"/>
                <w:szCs w:val="24"/>
              </w:rPr>
            </w:pPr>
            <w:r w:rsidRPr="00952200">
              <w:rPr>
                <w:sz w:val="24"/>
                <w:szCs w:val="24"/>
              </w:rPr>
              <w:t xml:space="preserve">Monitoring the </w:t>
            </w:r>
            <w:r w:rsidR="00A26E55">
              <w:rPr>
                <w:sz w:val="24"/>
                <w:szCs w:val="24"/>
              </w:rPr>
              <w:t>Policy</w:t>
            </w:r>
          </w:p>
        </w:tc>
        <w:tc>
          <w:tcPr>
            <w:tcW w:w="709" w:type="dxa"/>
          </w:tcPr>
          <w:p w14:paraId="66B1FEB0" w14:textId="773E7561" w:rsidR="00952200" w:rsidRPr="00952200" w:rsidRDefault="003A465A" w:rsidP="00952200">
            <w:pPr>
              <w:spacing w:after="120" w:line="360" w:lineRule="auto"/>
              <w:jc w:val="right"/>
              <w:rPr>
                <w:sz w:val="24"/>
                <w:szCs w:val="24"/>
              </w:rPr>
            </w:pPr>
            <w:r>
              <w:rPr>
                <w:sz w:val="24"/>
                <w:szCs w:val="24"/>
              </w:rPr>
              <w:t>1</w:t>
            </w:r>
            <w:r w:rsidR="00A26E55">
              <w:rPr>
                <w:sz w:val="24"/>
                <w:szCs w:val="24"/>
              </w:rPr>
              <w:t>2</w:t>
            </w:r>
          </w:p>
        </w:tc>
      </w:tr>
      <w:tr w:rsidR="00952200" w:rsidRPr="00952200" w14:paraId="1C9F811B" w14:textId="77777777" w:rsidTr="00952200">
        <w:tc>
          <w:tcPr>
            <w:tcW w:w="5778" w:type="dxa"/>
          </w:tcPr>
          <w:p w14:paraId="58D8D36F" w14:textId="77777777" w:rsidR="00952200" w:rsidRPr="00952200" w:rsidRDefault="00952200" w:rsidP="00467644">
            <w:pPr>
              <w:spacing w:after="120" w:line="360" w:lineRule="auto"/>
              <w:jc w:val="both"/>
              <w:rPr>
                <w:sz w:val="24"/>
                <w:szCs w:val="24"/>
              </w:rPr>
            </w:pPr>
            <w:r w:rsidRPr="00952200">
              <w:rPr>
                <w:sz w:val="24"/>
                <w:szCs w:val="24"/>
              </w:rPr>
              <w:t xml:space="preserve">Evaluation &amp; Governance </w:t>
            </w:r>
          </w:p>
        </w:tc>
        <w:tc>
          <w:tcPr>
            <w:tcW w:w="709" w:type="dxa"/>
          </w:tcPr>
          <w:p w14:paraId="1134409D" w14:textId="77777777" w:rsidR="00952200" w:rsidRPr="00952200" w:rsidRDefault="003A465A" w:rsidP="00952200">
            <w:pPr>
              <w:spacing w:after="120" w:line="360" w:lineRule="auto"/>
              <w:jc w:val="right"/>
              <w:rPr>
                <w:sz w:val="24"/>
                <w:szCs w:val="24"/>
              </w:rPr>
            </w:pPr>
            <w:r>
              <w:rPr>
                <w:sz w:val="24"/>
                <w:szCs w:val="24"/>
              </w:rPr>
              <w:t>14</w:t>
            </w:r>
          </w:p>
        </w:tc>
      </w:tr>
      <w:tr w:rsidR="00952200" w:rsidRPr="00952200" w14:paraId="3D358A01" w14:textId="77777777" w:rsidTr="00952200">
        <w:tc>
          <w:tcPr>
            <w:tcW w:w="5778" w:type="dxa"/>
          </w:tcPr>
          <w:p w14:paraId="2E28B9E2" w14:textId="625B572E" w:rsidR="00952200" w:rsidRPr="00952200" w:rsidRDefault="00A26E55" w:rsidP="00467644">
            <w:pPr>
              <w:spacing w:after="120" w:line="360" w:lineRule="auto"/>
              <w:jc w:val="both"/>
              <w:rPr>
                <w:sz w:val="24"/>
                <w:szCs w:val="24"/>
              </w:rPr>
            </w:pPr>
            <w:r>
              <w:rPr>
                <w:sz w:val="24"/>
                <w:szCs w:val="24"/>
              </w:rPr>
              <w:t xml:space="preserve">References </w:t>
            </w:r>
          </w:p>
        </w:tc>
        <w:tc>
          <w:tcPr>
            <w:tcW w:w="709" w:type="dxa"/>
          </w:tcPr>
          <w:p w14:paraId="6B6FDB1B" w14:textId="77777777" w:rsidR="00952200" w:rsidRPr="00952200" w:rsidRDefault="003A465A" w:rsidP="00952200">
            <w:pPr>
              <w:spacing w:after="120" w:line="360" w:lineRule="auto"/>
              <w:jc w:val="right"/>
              <w:rPr>
                <w:sz w:val="24"/>
                <w:szCs w:val="24"/>
              </w:rPr>
            </w:pPr>
            <w:r>
              <w:rPr>
                <w:sz w:val="24"/>
                <w:szCs w:val="24"/>
              </w:rPr>
              <w:t>15</w:t>
            </w:r>
          </w:p>
        </w:tc>
      </w:tr>
    </w:tbl>
    <w:p w14:paraId="49FC111E" w14:textId="77777777" w:rsidR="00952200" w:rsidRDefault="00952200" w:rsidP="00467644">
      <w:pPr>
        <w:spacing w:after="120" w:line="360" w:lineRule="auto"/>
        <w:jc w:val="both"/>
        <w:rPr>
          <w:b/>
          <w:u w:val="single"/>
        </w:rPr>
      </w:pPr>
    </w:p>
    <w:p w14:paraId="6629940C" w14:textId="77777777" w:rsidR="003A465A" w:rsidRPr="00332FA7" w:rsidDel="00B05F18" w:rsidRDefault="00952200" w:rsidP="0B742097">
      <w:pPr>
        <w:pStyle w:val="Heading1"/>
        <w:spacing w:after="0"/>
        <w:rPr>
          <w:rFonts w:asciiTheme="minorHAnsi" w:hAnsiTheme="minorHAnsi" w:cstheme="minorBidi"/>
          <w:sz w:val="24"/>
          <w:szCs w:val="24"/>
        </w:rPr>
      </w:pPr>
      <w:r w:rsidRPr="0B742097">
        <w:rPr>
          <w:u w:val="single"/>
        </w:rPr>
        <w:br w:type="page"/>
      </w:r>
      <w:r w:rsidR="003A465A" w:rsidRPr="0B742097">
        <w:rPr>
          <w:rFonts w:asciiTheme="minorHAnsi" w:hAnsiTheme="minorHAnsi" w:cstheme="minorBidi"/>
          <w:sz w:val="24"/>
          <w:szCs w:val="24"/>
        </w:rPr>
        <w:lastRenderedPageBreak/>
        <w:t>FOREWORD</w:t>
      </w:r>
    </w:p>
    <w:p w14:paraId="43B13460" w14:textId="2443FBD0" w:rsidR="6A807F11" w:rsidRDefault="6A807F11" w:rsidP="6A807F11">
      <w:pPr>
        <w:pStyle w:val="Heading1"/>
        <w:spacing w:after="0"/>
        <w:rPr>
          <w:rFonts w:asciiTheme="minorHAnsi" w:hAnsiTheme="minorHAnsi" w:cstheme="minorBidi"/>
          <w:sz w:val="24"/>
          <w:szCs w:val="24"/>
        </w:rPr>
      </w:pPr>
    </w:p>
    <w:p w14:paraId="655E644B" w14:textId="23158A16" w:rsidR="009A4C87" w:rsidRPr="00C57CFC" w:rsidDel="00C1767D" w:rsidRDefault="003A465A" w:rsidP="00C57CFC">
      <w:pPr>
        <w:spacing w:after="120" w:line="360" w:lineRule="auto"/>
        <w:jc w:val="both"/>
        <w:rPr>
          <w:sz w:val="24"/>
          <w:szCs w:val="24"/>
        </w:rPr>
      </w:pPr>
      <w:r w:rsidRPr="03DB0ABE">
        <w:rPr>
          <w:sz w:val="24"/>
          <w:szCs w:val="24"/>
        </w:rPr>
        <w:t xml:space="preserve">Cardiff </w:t>
      </w:r>
      <w:r w:rsidR="0079356A" w:rsidRPr="03DB0ABE">
        <w:rPr>
          <w:sz w:val="24"/>
          <w:szCs w:val="24"/>
        </w:rPr>
        <w:t>and</w:t>
      </w:r>
      <w:r w:rsidRPr="03DB0ABE">
        <w:rPr>
          <w:sz w:val="24"/>
          <w:szCs w:val="24"/>
        </w:rPr>
        <w:t xml:space="preserve"> Vale University Health Board </w:t>
      </w:r>
      <w:r w:rsidR="009A4C87" w:rsidRPr="03DB0ABE">
        <w:rPr>
          <w:sz w:val="24"/>
          <w:szCs w:val="24"/>
        </w:rPr>
        <w:t xml:space="preserve">(UHB) </w:t>
      </w:r>
      <w:r w:rsidRPr="03DB0ABE">
        <w:rPr>
          <w:sz w:val="24"/>
          <w:szCs w:val="24"/>
        </w:rPr>
        <w:t xml:space="preserve">is committed to improving the health and wellbeing of our staff as well as our local population.  </w:t>
      </w:r>
      <w:r w:rsidRPr="03DB0ABE">
        <w:rPr>
          <w:sz w:val="24"/>
          <w:szCs w:val="24"/>
          <w:lang w:eastAsia="en-GB"/>
        </w:rPr>
        <w:t xml:space="preserve">Cardiff </w:t>
      </w:r>
      <w:r w:rsidR="0079356A" w:rsidRPr="03DB0ABE">
        <w:rPr>
          <w:sz w:val="24"/>
          <w:szCs w:val="24"/>
          <w:lang w:eastAsia="en-GB"/>
        </w:rPr>
        <w:t>and</w:t>
      </w:r>
      <w:r w:rsidRPr="03DB0ABE">
        <w:rPr>
          <w:sz w:val="24"/>
          <w:szCs w:val="24"/>
          <w:lang w:eastAsia="en-GB"/>
        </w:rPr>
        <w:t xml:space="preserve"> Vale UHB formally adopted </w:t>
      </w:r>
      <w:r w:rsidR="009A4C87" w:rsidRPr="03DB0ABE">
        <w:rPr>
          <w:sz w:val="24"/>
          <w:szCs w:val="24"/>
          <w:lang w:eastAsia="en-GB"/>
        </w:rPr>
        <w:t xml:space="preserve">the </w:t>
      </w:r>
      <w:r w:rsidRPr="03DB0ABE">
        <w:rPr>
          <w:sz w:val="24"/>
          <w:szCs w:val="24"/>
          <w:lang w:eastAsia="en-GB"/>
        </w:rPr>
        <w:t xml:space="preserve">Healthy Eating Standards for Restaurant </w:t>
      </w:r>
      <w:r w:rsidR="0079356A" w:rsidRPr="03DB0ABE">
        <w:rPr>
          <w:sz w:val="24"/>
          <w:szCs w:val="24"/>
          <w:lang w:eastAsia="en-GB"/>
        </w:rPr>
        <w:t>and</w:t>
      </w:r>
      <w:r w:rsidRPr="03DB0ABE">
        <w:rPr>
          <w:sz w:val="24"/>
          <w:szCs w:val="24"/>
          <w:lang w:eastAsia="en-GB"/>
        </w:rPr>
        <w:t xml:space="preserve"> Retail Outlets in December 2015 to improve the food offer for staff, visitors and patients attending our hospital sites</w:t>
      </w:r>
      <w:r w:rsidR="009A4C87" w:rsidRPr="03DB0ABE">
        <w:rPr>
          <w:sz w:val="24"/>
          <w:szCs w:val="24"/>
          <w:lang w:eastAsia="en-GB"/>
        </w:rPr>
        <w:t xml:space="preserve">, with a view to adopting </w:t>
      </w:r>
      <w:r w:rsidRPr="03DB0ABE">
        <w:rPr>
          <w:sz w:val="24"/>
          <w:szCs w:val="24"/>
          <w:lang w:eastAsia="en-GB"/>
        </w:rPr>
        <w:t xml:space="preserve">it </w:t>
      </w:r>
      <w:r w:rsidR="009A4C87" w:rsidRPr="03DB0ABE">
        <w:rPr>
          <w:sz w:val="24"/>
          <w:szCs w:val="24"/>
          <w:lang w:eastAsia="en-GB"/>
        </w:rPr>
        <w:t>as a</w:t>
      </w:r>
      <w:r w:rsidR="00B05F18" w:rsidRPr="03DB0ABE">
        <w:rPr>
          <w:sz w:val="24"/>
          <w:szCs w:val="24"/>
          <w:lang w:eastAsia="en-GB"/>
        </w:rPr>
        <w:t xml:space="preserve"> formal</w:t>
      </w:r>
      <w:r w:rsidR="009A4C87" w:rsidRPr="03DB0ABE">
        <w:rPr>
          <w:sz w:val="24"/>
          <w:szCs w:val="24"/>
          <w:lang w:eastAsia="en-GB"/>
        </w:rPr>
        <w:t xml:space="preserve"> policy </w:t>
      </w:r>
      <w:r w:rsidR="003D08A4" w:rsidRPr="03DB0ABE">
        <w:rPr>
          <w:sz w:val="24"/>
          <w:szCs w:val="24"/>
          <w:lang w:eastAsia="en-GB"/>
        </w:rPr>
        <w:t xml:space="preserve">in </w:t>
      </w:r>
      <w:r w:rsidR="009A4C87" w:rsidRPr="03DB0ABE">
        <w:rPr>
          <w:sz w:val="24"/>
          <w:szCs w:val="24"/>
          <w:lang w:eastAsia="en-GB"/>
        </w:rPr>
        <w:t>2026</w:t>
      </w:r>
      <w:r w:rsidR="00B05F18" w:rsidRPr="03DB0ABE">
        <w:rPr>
          <w:sz w:val="24"/>
          <w:szCs w:val="24"/>
          <w:lang w:eastAsia="en-GB"/>
        </w:rPr>
        <w:t xml:space="preserve">. </w:t>
      </w:r>
      <w:r w:rsidRPr="03DB0ABE">
        <w:rPr>
          <w:sz w:val="24"/>
          <w:szCs w:val="24"/>
          <w:lang w:eastAsia="en-GB"/>
        </w:rPr>
        <w:t xml:space="preserve">The </w:t>
      </w:r>
      <w:r w:rsidR="009A4C87" w:rsidRPr="03DB0ABE">
        <w:rPr>
          <w:sz w:val="24"/>
          <w:szCs w:val="24"/>
          <w:lang w:eastAsia="en-GB"/>
        </w:rPr>
        <w:t xml:space="preserve">policy </w:t>
      </w:r>
      <w:r w:rsidRPr="03DB0ABE">
        <w:rPr>
          <w:sz w:val="24"/>
          <w:szCs w:val="24"/>
          <w:lang w:eastAsia="en-GB"/>
        </w:rPr>
        <w:t>appl</w:t>
      </w:r>
      <w:r w:rsidR="009A4C87" w:rsidRPr="03DB0ABE">
        <w:rPr>
          <w:sz w:val="24"/>
          <w:szCs w:val="24"/>
          <w:lang w:eastAsia="en-GB"/>
        </w:rPr>
        <w:t>ies</w:t>
      </w:r>
      <w:r w:rsidRPr="03DB0ABE">
        <w:rPr>
          <w:sz w:val="24"/>
          <w:szCs w:val="24"/>
          <w:lang w:eastAsia="en-GB"/>
        </w:rPr>
        <w:t xml:space="preserve"> to all </w:t>
      </w:r>
      <w:r w:rsidR="009A4C87" w:rsidRPr="03DB0ABE">
        <w:rPr>
          <w:sz w:val="24"/>
          <w:szCs w:val="24"/>
          <w:lang w:eastAsia="en-GB"/>
        </w:rPr>
        <w:t xml:space="preserve">Cardiff and Vale </w:t>
      </w:r>
      <w:r w:rsidRPr="03DB0ABE">
        <w:rPr>
          <w:sz w:val="24"/>
          <w:szCs w:val="24"/>
          <w:lang w:eastAsia="en-GB"/>
        </w:rPr>
        <w:t>UHB-run</w:t>
      </w:r>
      <w:r w:rsidR="00C1767D" w:rsidRPr="03DB0ABE">
        <w:rPr>
          <w:sz w:val="24"/>
          <w:szCs w:val="24"/>
          <w:lang w:eastAsia="en-GB"/>
        </w:rPr>
        <w:t xml:space="preserve"> and externally provided</w:t>
      </w:r>
      <w:r w:rsidRPr="03DB0ABE">
        <w:rPr>
          <w:sz w:val="24"/>
          <w:szCs w:val="24"/>
          <w:lang w:eastAsia="en-GB"/>
        </w:rPr>
        <w:t xml:space="preserve"> restaurant and retail outlets, </w:t>
      </w:r>
      <w:r w:rsidR="009A4C87" w:rsidRPr="03DB0ABE">
        <w:rPr>
          <w:sz w:val="24"/>
          <w:szCs w:val="24"/>
          <w:lang w:eastAsia="en-GB"/>
        </w:rPr>
        <w:t xml:space="preserve">ensuring that all staff and visitors have easy access to healthy, affordable and nutritious food, and that those utilising these services are both educated and encouraged to choose healthier food and drink options. </w:t>
      </w:r>
      <w:r w:rsidR="009A4C87" w:rsidRPr="03DB0ABE">
        <w:rPr>
          <w:sz w:val="24"/>
          <w:szCs w:val="24"/>
        </w:rPr>
        <w:t>Nationally this work has been used as an exemplar for The Healthy Weight</w:t>
      </w:r>
      <w:r w:rsidR="334585B4" w:rsidRPr="03DB0ABE">
        <w:rPr>
          <w:sz w:val="24"/>
          <w:szCs w:val="24"/>
        </w:rPr>
        <w:t>:</w:t>
      </w:r>
      <w:r w:rsidR="009A4C87" w:rsidRPr="03DB0ABE">
        <w:rPr>
          <w:sz w:val="24"/>
          <w:szCs w:val="24"/>
        </w:rPr>
        <w:t xml:space="preserve"> Healthy </w:t>
      </w:r>
      <w:r w:rsidR="009A4C87" w:rsidRPr="03DB0ABE">
        <w:rPr>
          <w:sz w:val="24"/>
          <w:szCs w:val="24"/>
          <w:lang w:eastAsia="en-GB"/>
        </w:rPr>
        <w:t>Wales strategy, where hospitals are viewed as a key setting to alter the way our population</w:t>
      </w:r>
      <w:r w:rsidR="009A4C87" w:rsidRPr="03DB0ABE">
        <w:rPr>
          <w:sz w:val="24"/>
          <w:szCs w:val="24"/>
        </w:rPr>
        <w:t xml:space="preserve"> </w:t>
      </w:r>
      <w:r w:rsidR="009A4C87" w:rsidRPr="03DB0ABE">
        <w:rPr>
          <w:sz w:val="24"/>
          <w:szCs w:val="24"/>
          <w:lang w:eastAsia="en-GB"/>
        </w:rPr>
        <w:t>is exposed to unhealthy food and drink.</w:t>
      </w:r>
    </w:p>
    <w:p w14:paraId="73B71862" w14:textId="713A6FE1" w:rsidR="003A465A" w:rsidRPr="00C57CFC" w:rsidRDefault="003A465A" w:rsidP="00C57CFC">
      <w:pPr>
        <w:spacing w:after="120" w:line="360" w:lineRule="auto"/>
        <w:jc w:val="both"/>
        <w:rPr>
          <w:rFonts w:cstheme="minorHAnsi"/>
          <w:sz w:val="24"/>
          <w:szCs w:val="24"/>
          <w:lang w:eastAsia="en-GB"/>
        </w:rPr>
      </w:pPr>
    </w:p>
    <w:p w14:paraId="7D2A388C" w14:textId="68C8B5F9" w:rsidR="003A465A" w:rsidRPr="00C57CFC" w:rsidRDefault="003A465A" w:rsidP="00C57CFC">
      <w:pPr>
        <w:spacing w:after="120" w:line="360" w:lineRule="auto"/>
        <w:jc w:val="both"/>
        <w:rPr>
          <w:sz w:val="24"/>
          <w:szCs w:val="24"/>
        </w:rPr>
      </w:pPr>
      <w:r w:rsidRPr="03DB0ABE">
        <w:rPr>
          <w:sz w:val="24"/>
          <w:szCs w:val="24"/>
        </w:rPr>
        <w:t xml:space="preserve">We are </w:t>
      </w:r>
      <w:r w:rsidR="0011368F" w:rsidRPr="03DB0ABE">
        <w:rPr>
          <w:sz w:val="24"/>
          <w:szCs w:val="24"/>
        </w:rPr>
        <w:t xml:space="preserve">continuously </w:t>
      </w:r>
      <w:r w:rsidRPr="03DB0ABE">
        <w:rPr>
          <w:sz w:val="24"/>
          <w:szCs w:val="24"/>
        </w:rPr>
        <w:t>improving the availability, range and affordability of healthy options offered at our UHB-provided hospital restaurants</w:t>
      </w:r>
      <w:r w:rsidR="00C1767D" w:rsidRPr="03DB0ABE">
        <w:rPr>
          <w:sz w:val="24"/>
          <w:szCs w:val="24"/>
        </w:rPr>
        <w:t xml:space="preserve">, </w:t>
      </w:r>
      <w:r w:rsidRPr="03DB0ABE">
        <w:rPr>
          <w:sz w:val="24"/>
          <w:szCs w:val="24"/>
        </w:rPr>
        <w:t>cafes</w:t>
      </w:r>
      <w:r w:rsidR="00C1767D" w:rsidRPr="03DB0ABE">
        <w:rPr>
          <w:sz w:val="24"/>
          <w:szCs w:val="24"/>
        </w:rPr>
        <w:t>, shops and vending machines</w:t>
      </w:r>
      <w:r w:rsidRPr="03DB0ABE">
        <w:rPr>
          <w:sz w:val="24"/>
          <w:szCs w:val="24"/>
        </w:rPr>
        <w:t xml:space="preserve"> in order to make the healthy </w:t>
      </w:r>
      <w:r w:rsidR="0079356A" w:rsidRPr="03DB0ABE">
        <w:rPr>
          <w:sz w:val="24"/>
          <w:szCs w:val="24"/>
        </w:rPr>
        <w:t>option</w:t>
      </w:r>
      <w:r w:rsidRPr="03DB0ABE">
        <w:rPr>
          <w:sz w:val="24"/>
          <w:szCs w:val="24"/>
        </w:rPr>
        <w:t xml:space="preserve"> the easy </w:t>
      </w:r>
      <w:r w:rsidR="0079356A" w:rsidRPr="03DB0ABE">
        <w:rPr>
          <w:sz w:val="24"/>
          <w:szCs w:val="24"/>
        </w:rPr>
        <w:t>option</w:t>
      </w:r>
      <w:r w:rsidRPr="03DB0ABE">
        <w:rPr>
          <w:sz w:val="24"/>
          <w:szCs w:val="24"/>
        </w:rPr>
        <w:t>.  We hope that you will help us make Cardiff and Vale UHB a healthier place to work and take the opportunity to make positive changes to improve your health.</w:t>
      </w:r>
    </w:p>
    <w:p w14:paraId="02CBDC0C" w14:textId="77777777" w:rsidR="00C57CFC" w:rsidRDefault="00C57CFC" w:rsidP="0B742097">
      <w:pPr>
        <w:spacing w:after="120" w:line="240" w:lineRule="auto"/>
        <w:jc w:val="both"/>
        <w:rPr>
          <w:b/>
          <w:bCs/>
          <w:sz w:val="24"/>
          <w:szCs w:val="24"/>
          <w:u w:val="single"/>
        </w:rPr>
      </w:pPr>
    </w:p>
    <w:p w14:paraId="33218D2B" w14:textId="44FCD7F2" w:rsidR="003A465A" w:rsidRPr="003A465A" w:rsidRDefault="009A52E4" w:rsidP="003A465A">
      <w:pPr>
        <w:spacing w:after="120"/>
        <w:jc w:val="both"/>
        <w:rPr>
          <w:rFonts w:cstheme="minorHAnsi"/>
          <w:b/>
          <w:sz w:val="24"/>
          <w:szCs w:val="24"/>
        </w:rPr>
      </w:pPr>
      <w:r>
        <w:rPr>
          <w:rFonts w:cstheme="minorHAnsi"/>
          <w:b/>
          <w:sz w:val="24"/>
          <w:szCs w:val="24"/>
        </w:rPr>
        <w:t>Claire Beynon</w:t>
      </w:r>
      <w:r w:rsidR="005A4D88">
        <w:rPr>
          <w:rFonts w:cstheme="minorHAnsi"/>
          <w:b/>
          <w:sz w:val="24"/>
          <w:szCs w:val="24"/>
        </w:rPr>
        <w:t xml:space="preserve"> </w:t>
      </w:r>
    </w:p>
    <w:p w14:paraId="2F21D191" w14:textId="4F536027" w:rsidR="005A4D88" w:rsidRDefault="003A465A" w:rsidP="003A465A">
      <w:pPr>
        <w:spacing w:after="120"/>
        <w:jc w:val="both"/>
        <w:rPr>
          <w:rFonts w:cstheme="minorHAnsi"/>
          <w:b/>
          <w:sz w:val="24"/>
          <w:szCs w:val="24"/>
          <w:u w:val="single"/>
        </w:rPr>
      </w:pPr>
      <w:r w:rsidRPr="003A465A">
        <w:rPr>
          <w:rFonts w:cstheme="minorHAnsi"/>
          <w:b/>
          <w:sz w:val="24"/>
          <w:szCs w:val="24"/>
        </w:rPr>
        <w:t xml:space="preserve">Executive Director </w:t>
      </w:r>
      <w:r w:rsidR="00743594">
        <w:rPr>
          <w:rFonts w:cstheme="minorHAnsi"/>
          <w:b/>
          <w:sz w:val="24"/>
          <w:szCs w:val="24"/>
        </w:rPr>
        <w:t xml:space="preserve">of </w:t>
      </w:r>
      <w:r w:rsidRPr="003A465A">
        <w:rPr>
          <w:rFonts w:cstheme="minorHAnsi"/>
          <w:b/>
          <w:sz w:val="24"/>
          <w:szCs w:val="24"/>
        </w:rPr>
        <w:t>Public Heath</w:t>
      </w:r>
      <w:r>
        <w:rPr>
          <w:rFonts w:cstheme="minorHAnsi"/>
          <w:b/>
          <w:sz w:val="24"/>
          <w:szCs w:val="24"/>
          <w:u w:val="single"/>
        </w:rPr>
        <w:t xml:space="preserve"> </w:t>
      </w:r>
    </w:p>
    <w:p w14:paraId="293176D3" w14:textId="32F53336" w:rsidR="003A465A" w:rsidRPr="005A4D88" w:rsidRDefault="003A465A" w:rsidP="003A465A">
      <w:pPr>
        <w:spacing w:after="120"/>
        <w:jc w:val="both"/>
        <w:rPr>
          <w:rFonts w:cstheme="minorHAnsi"/>
          <w:b/>
          <w:color w:val="FF0000"/>
          <w:sz w:val="24"/>
          <w:szCs w:val="24"/>
          <w:u w:val="single"/>
        </w:rPr>
      </w:pPr>
      <w:r w:rsidRPr="005A4D88">
        <w:rPr>
          <w:rFonts w:cstheme="minorHAnsi"/>
          <w:b/>
          <w:color w:val="FF0000"/>
          <w:sz w:val="24"/>
          <w:szCs w:val="24"/>
          <w:u w:val="single"/>
        </w:rPr>
        <w:br w:type="page"/>
      </w:r>
    </w:p>
    <w:p w14:paraId="69A84C13" w14:textId="77777777" w:rsidR="00952200" w:rsidRDefault="00952200">
      <w:pPr>
        <w:rPr>
          <w:b/>
          <w:u w:val="single"/>
        </w:rPr>
      </w:pPr>
    </w:p>
    <w:p w14:paraId="7408E326" w14:textId="77777777" w:rsidR="00C57CFC" w:rsidRDefault="00C50122" w:rsidP="00C57CFC">
      <w:pPr>
        <w:pStyle w:val="Heading1"/>
        <w:jc w:val="both"/>
        <w:rPr>
          <w:rFonts w:asciiTheme="minorHAnsi" w:hAnsiTheme="minorHAnsi" w:cstheme="minorBidi"/>
          <w:sz w:val="28"/>
          <w:szCs w:val="28"/>
        </w:rPr>
      </w:pPr>
      <w:r w:rsidRPr="0B742097">
        <w:rPr>
          <w:rFonts w:asciiTheme="minorHAnsi" w:hAnsiTheme="minorHAnsi" w:cstheme="minorBidi"/>
          <w:sz w:val="28"/>
          <w:szCs w:val="28"/>
        </w:rPr>
        <w:t>BACKGROUND</w:t>
      </w:r>
    </w:p>
    <w:p w14:paraId="3ED3BD69" w14:textId="665A78E5" w:rsidR="009A4C87" w:rsidRPr="00D1586B" w:rsidRDefault="009A4C87" w:rsidP="03DB0ABE">
      <w:pPr>
        <w:pStyle w:val="Heading1"/>
        <w:spacing w:before="0" w:beforeAutospacing="0" w:line="360" w:lineRule="auto"/>
        <w:jc w:val="both"/>
        <w:rPr>
          <w:rFonts w:asciiTheme="minorHAnsi" w:hAnsiTheme="minorHAnsi" w:cstheme="minorBidi"/>
          <w:b w:val="0"/>
          <w:bCs w:val="0"/>
          <w:sz w:val="24"/>
          <w:szCs w:val="24"/>
        </w:rPr>
      </w:pPr>
      <w:r w:rsidRPr="03DB0ABE">
        <w:rPr>
          <w:rFonts w:asciiTheme="minorHAnsi" w:hAnsiTheme="minorHAnsi" w:cstheme="minorBidi"/>
          <w:b w:val="0"/>
          <w:bCs w:val="0"/>
          <w:sz w:val="24"/>
          <w:szCs w:val="24"/>
        </w:rPr>
        <w:t xml:space="preserve">Being overweight or obese is the leading risk factor for long-term illness and </w:t>
      </w:r>
      <w:r w:rsidR="709B6597" w:rsidRPr="03DB0ABE">
        <w:rPr>
          <w:rFonts w:asciiTheme="minorHAnsi" w:hAnsiTheme="minorHAnsi" w:cstheme="minorBidi"/>
          <w:b w:val="0"/>
          <w:bCs w:val="0"/>
          <w:sz w:val="24"/>
          <w:szCs w:val="24"/>
        </w:rPr>
        <w:t xml:space="preserve">the </w:t>
      </w:r>
      <w:r w:rsidRPr="03DB0ABE">
        <w:rPr>
          <w:rFonts w:asciiTheme="minorHAnsi" w:hAnsiTheme="minorHAnsi" w:cstheme="minorBidi"/>
          <w:b w:val="0"/>
          <w:bCs w:val="0"/>
          <w:sz w:val="24"/>
          <w:szCs w:val="24"/>
        </w:rPr>
        <w:t>second</w:t>
      </w:r>
      <w:r w:rsidR="005E2BC9" w:rsidRPr="03DB0ABE">
        <w:rPr>
          <w:rFonts w:asciiTheme="minorHAnsi" w:hAnsiTheme="minorHAnsi" w:cstheme="minorBidi"/>
          <w:b w:val="0"/>
          <w:bCs w:val="0"/>
          <w:sz w:val="24"/>
          <w:szCs w:val="24"/>
        </w:rPr>
        <w:t xml:space="preserve"> </w:t>
      </w:r>
      <w:r w:rsidRPr="03DB0ABE">
        <w:rPr>
          <w:rFonts w:asciiTheme="minorHAnsi" w:hAnsiTheme="minorHAnsi" w:cstheme="minorBidi"/>
          <w:b w:val="0"/>
          <w:bCs w:val="0"/>
          <w:sz w:val="24"/>
          <w:szCs w:val="24"/>
        </w:rPr>
        <w:t>greatest cause of preventable cancer</w:t>
      </w:r>
      <w:r w:rsidRPr="03DB0ABE">
        <w:rPr>
          <w:rStyle w:val="FootnoteReference"/>
          <w:rFonts w:asciiTheme="minorHAnsi" w:hAnsiTheme="minorHAnsi" w:cstheme="minorBidi"/>
          <w:b w:val="0"/>
          <w:bCs w:val="0"/>
          <w:sz w:val="24"/>
          <w:szCs w:val="24"/>
        </w:rPr>
        <w:footnoteReference w:id="1"/>
      </w:r>
      <w:r w:rsidRPr="03DB0ABE">
        <w:rPr>
          <w:rFonts w:asciiTheme="minorHAnsi" w:hAnsiTheme="minorHAnsi" w:cstheme="minorBidi"/>
          <w:b w:val="0"/>
          <w:bCs w:val="0"/>
          <w:sz w:val="24"/>
          <w:szCs w:val="24"/>
        </w:rPr>
        <w:t xml:space="preserve">. </w:t>
      </w:r>
      <w:r w:rsidR="3EBE4CB2" w:rsidRPr="03DB0ABE">
        <w:rPr>
          <w:rFonts w:asciiTheme="minorHAnsi" w:hAnsiTheme="minorHAnsi" w:cstheme="minorBidi"/>
          <w:b w:val="0"/>
          <w:bCs w:val="0"/>
          <w:sz w:val="24"/>
          <w:szCs w:val="24"/>
        </w:rPr>
        <w:t xml:space="preserve">Obesity cost the </w:t>
      </w:r>
      <w:r w:rsidR="4FD7795A" w:rsidRPr="03DB0ABE">
        <w:rPr>
          <w:rFonts w:asciiTheme="minorHAnsi" w:hAnsiTheme="minorHAnsi" w:cstheme="minorBidi"/>
          <w:b w:val="0"/>
          <w:bCs w:val="0"/>
          <w:sz w:val="24"/>
          <w:szCs w:val="24"/>
        </w:rPr>
        <w:t>NHS</w:t>
      </w:r>
      <w:r w:rsidRPr="03DB0ABE">
        <w:rPr>
          <w:rFonts w:asciiTheme="minorHAnsi" w:hAnsiTheme="minorHAnsi" w:cstheme="minorBidi"/>
          <w:b w:val="0"/>
          <w:bCs w:val="0"/>
          <w:sz w:val="24"/>
          <w:szCs w:val="24"/>
        </w:rPr>
        <w:t xml:space="preserve"> £</w:t>
      </w:r>
      <w:r w:rsidR="00D13572" w:rsidRPr="03DB0ABE">
        <w:rPr>
          <w:rFonts w:asciiTheme="minorHAnsi" w:hAnsiTheme="minorHAnsi" w:cstheme="minorBidi"/>
          <w:b w:val="0"/>
          <w:bCs w:val="0"/>
          <w:sz w:val="24"/>
          <w:szCs w:val="24"/>
        </w:rPr>
        <w:t>12</w:t>
      </w:r>
      <w:r w:rsidR="0079356A" w:rsidRPr="03DB0ABE">
        <w:rPr>
          <w:rFonts w:asciiTheme="minorHAnsi" w:hAnsiTheme="minorHAnsi" w:cstheme="minorBidi"/>
          <w:b w:val="0"/>
          <w:bCs w:val="0"/>
          <w:sz w:val="24"/>
          <w:szCs w:val="24"/>
        </w:rPr>
        <w:t>.6</w:t>
      </w:r>
      <w:r w:rsidRPr="03DB0ABE">
        <w:rPr>
          <w:rFonts w:asciiTheme="minorHAnsi" w:hAnsiTheme="minorHAnsi" w:cstheme="minorBidi"/>
          <w:b w:val="0"/>
          <w:bCs w:val="0"/>
          <w:sz w:val="24"/>
          <w:szCs w:val="24"/>
        </w:rPr>
        <w:t xml:space="preserve"> billion per year in 202</w:t>
      </w:r>
      <w:r w:rsidR="00D13572" w:rsidRPr="03DB0ABE">
        <w:rPr>
          <w:rFonts w:asciiTheme="minorHAnsi" w:hAnsiTheme="minorHAnsi" w:cstheme="minorBidi"/>
          <w:b w:val="0"/>
          <w:bCs w:val="0"/>
          <w:sz w:val="24"/>
          <w:szCs w:val="24"/>
        </w:rPr>
        <w:t>5</w:t>
      </w:r>
      <w:r w:rsidRPr="03DB0ABE">
        <w:rPr>
          <w:rFonts w:asciiTheme="minorHAnsi" w:hAnsiTheme="minorHAnsi" w:cstheme="minorBidi"/>
          <w:b w:val="0"/>
          <w:bCs w:val="0"/>
          <w:sz w:val="24"/>
          <w:szCs w:val="24"/>
        </w:rPr>
        <w:t xml:space="preserve"> and continues to rise</w:t>
      </w:r>
      <w:r w:rsidRPr="03DB0ABE">
        <w:rPr>
          <w:rStyle w:val="FootnoteReference"/>
          <w:rFonts w:asciiTheme="minorHAnsi" w:hAnsiTheme="minorHAnsi" w:cstheme="minorBidi"/>
          <w:b w:val="0"/>
          <w:bCs w:val="0"/>
          <w:sz w:val="24"/>
          <w:szCs w:val="24"/>
        </w:rPr>
        <w:footnoteReference w:id="2"/>
      </w:r>
      <w:r w:rsidRPr="03DB0ABE">
        <w:rPr>
          <w:rFonts w:asciiTheme="minorHAnsi" w:hAnsiTheme="minorHAnsi" w:cstheme="minorBidi"/>
          <w:b w:val="0"/>
          <w:bCs w:val="0"/>
          <w:sz w:val="24"/>
          <w:szCs w:val="24"/>
        </w:rPr>
        <w:t>. People who are overweight or obese are more likely to develop complications when in hospital, requiring additional treatment and bed days</w:t>
      </w:r>
      <w:r w:rsidRPr="03DB0ABE">
        <w:rPr>
          <w:rStyle w:val="FootnoteReference"/>
          <w:rFonts w:asciiTheme="minorHAnsi" w:hAnsiTheme="minorHAnsi" w:cstheme="minorBidi"/>
          <w:b w:val="0"/>
          <w:bCs w:val="0"/>
          <w:sz w:val="24"/>
          <w:szCs w:val="24"/>
        </w:rPr>
        <w:footnoteReference w:id="3"/>
      </w:r>
      <w:r w:rsidR="7AEAC178" w:rsidRPr="03DB0ABE">
        <w:rPr>
          <w:rFonts w:asciiTheme="minorHAnsi" w:hAnsiTheme="minorHAnsi" w:cstheme="minorBidi"/>
          <w:b w:val="0"/>
          <w:bCs w:val="0"/>
          <w:sz w:val="24"/>
          <w:szCs w:val="24"/>
        </w:rPr>
        <w:t>.</w:t>
      </w:r>
    </w:p>
    <w:p w14:paraId="5173D007" w14:textId="5822F148" w:rsidR="00C76B1E" w:rsidRPr="00AF0591" w:rsidRDefault="00F3466A" w:rsidP="00AF0591">
      <w:pPr>
        <w:spacing w:after="120" w:line="360" w:lineRule="auto"/>
        <w:jc w:val="both"/>
        <w:rPr>
          <w:rFonts w:cstheme="minorHAnsi"/>
          <w:sz w:val="24"/>
          <w:szCs w:val="24"/>
        </w:rPr>
      </w:pPr>
      <w:r w:rsidRPr="00AF0591">
        <w:rPr>
          <w:rFonts w:cstheme="minorHAnsi"/>
          <w:sz w:val="24"/>
          <w:szCs w:val="24"/>
        </w:rPr>
        <w:t xml:space="preserve">However, in our current environment </w:t>
      </w:r>
      <w:r w:rsidR="000422A8" w:rsidRPr="00AF0591">
        <w:rPr>
          <w:rFonts w:cstheme="minorHAnsi"/>
          <w:sz w:val="24"/>
          <w:szCs w:val="24"/>
        </w:rPr>
        <w:t xml:space="preserve">our food </w:t>
      </w:r>
      <w:r w:rsidR="00C76B1E" w:rsidRPr="00AF0591">
        <w:rPr>
          <w:rFonts w:cstheme="minorHAnsi"/>
          <w:sz w:val="24"/>
          <w:szCs w:val="24"/>
        </w:rPr>
        <w:t>provision</w:t>
      </w:r>
      <w:r w:rsidR="000422A8" w:rsidRPr="00AF0591">
        <w:rPr>
          <w:rFonts w:cstheme="minorHAnsi"/>
          <w:sz w:val="24"/>
          <w:szCs w:val="24"/>
        </w:rPr>
        <w:t xml:space="preserve"> has developed in a way that prioritises convenience over health. Despite widespread knowledge regarding the benefits of maintaining a healthy</w:t>
      </w:r>
      <w:r w:rsidR="00B51451" w:rsidRPr="00AF0591">
        <w:rPr>
          <w:rFonts w:cstheme="minorHAnsi"/>
          <w:sz w:val="24"/>
          <w:szCs w:val="24"/>
        </w:rPr>
        <w:t xml:space="preserve"> </w:t>
      </w:r>
      <w:r w:rsidR="000422A8" w:rsidRPr="00AF0591">
        <w:rPr>
          <w:rFonts w:cstheme="minorHAnsi"/>
          <w:sz w:val="24"/>
          <w:szCs w:val="24"/>
        </w:rPr>
        <w:t>balanced d</w:t>
      </w:r>
      <w:r w:rsidR="00C76B1E" w:rsidRPr="00AF0591">
        <w:rPr>
          <w:rFonts w:cstheme="minorHAnsi"/>
          <w:sz w:val="24"/>
          <w:szCs w:val="24"/>
        </w:rPr>
        <w:t xml:space="preserve">iet, increasing urbanisation, a </w:t>
      </w:r>
      <w:r w:rsidR="000422A8" w:rsidRPr="00AF0591">
        <w:rPr>
          <w:rFonts w:cstheme="minorHAnsi"/>
          <w:sz w:val="24"/>
          <w:szCs w:val="24"/>
        </w:rPr>
        <w:t>more fast-paced way of life</w:t>
      </w:r>
      <w:r w:rsidR="1ABC76FF" w:rsidRPr="00AF0591">
        <w:rPr>
          <w:rFonts w:cstheme="minorHAnsi"/>
          <w:sz w:val="24"/>
          <w:szCs w:val="24"/>
        </w:rPr>
        <w:t xml:space="preserve"> </w:t>
      </w:r>
      <w:r w:rsidR="000422A8" w:rsidRPr="00AF0591">
        <w:rPr>
          <w:rFonts w:cstheme="minorHAnsi"/>
          <w:sz w:val="24"/>
          <w:szCs w:val="24"/>
        </w:rPr>
        <w:t>and increased production of processed foods</w:t>
      </w:r>
      <w:r w:rsidR="24D14349" w:rsidRPr="00AF0591">
        <w:rPr>
          <w:rFonts w:cstheme="minorHAnsi"/>
          <w:sz w:val="24"/>
          <w:szCs w:val="24"/>
        </w:rPr>
        <w:t>,</w:t>
      </w:r>
      <w:r w:rsidR="000422A8" w:rsidRPr="00AF0591">
        <w:rPr>
          <w:rFonts w:cstheme="minorHAnsi"/>
          <w:sz w:val="24"/>
          <w:szCs w:val="24"/>
        </w:rPr>
        <w:t xml:space="preserve"> has led to a gradual shift in the dietary habits of the UK population. As a result, individuals are eating less fruit and vegetables, oily fish and dietary fibre, but instead are consuming a greater proportion of energy-rich foods high in fat, salt and sugar </w:t>
      </w:r>
      <w:r w:rsidR="000422A8" w:rsidRPr="00AF0591">
        <w:rPr>
          <w:rStyle w:val="FootnoteReference"/>
          <w:rFonts w:cstheme="minorHAnsi"/>
          <w:sz w:val="24"/>
          <w:szCs w:val="24"/>
        </w:rPr>
        <w:footnoteReference w:id="4"/>
      </w:r>
      <w:r w:rsidR="000422A8" w:rsidRPr="00AF0591">
        <w:rPr>
          <w:rFonts w:cstheme="minorHAnsi"/>
          <w:sz w:val="24"/>
          <w:szCs w:val="24"/>
        </w:rPr>
        <w:t xml:space="preserve">. </w:t>
      </w:r>
    </w:p>
    <w:p w14:paraId="63006D04" w14:textId="26E0A9BA" w:rsidR="00934D78" w:rsidRPr="00AF0591" w:rsidRDefault="000422A8" w:rsidP="03DB0ABE">
      <w:pPr>
        <w:spacing w:after="120" w:line="360" w:lineRule="auto"/>
        <w:jc w:val="both"/>
        <w:rPr>
          <w:sz w:val="24"/>
          <w:szCs w:val="24"/>
        </w:rPr>
      </w:pPr>
      <w:r w:rsidRPr="03DB0ABE">
        <w:rPr>
          <w:sz w:val="24"/>
          <w:szCs w:val="24"/>
        </w:rPr>
        <w:t>In Cardiff</w:t>
      </w:r>
      <w:r w:rsidR="001E6C20" w:rsidRPr="03DB0ABE">
        <w:rPr>
          <w:sz w:val="24"/>
          <w:szCs w:val="24"/>
        </w:rPr>
        <w:t xml:space="preserve"> and Vale</w:t>
      </w:r>
      <w:r w:rsidR="0079356A" w:rsidRPr="03DB0ABE">
        <w:rPr>
          <w:sz w:val="24"/>
          <w:szCs w:val="24"/>
        </w:rPr>
        <w:t xml:space="preserve"> of Glamorgan</w:t>
      </w:r>
      <w:r w:rsidR="001E6C20" w:rsidRPr="03DB0ABE">
        <w:rPr>
          <w:sz w:val="24"/>
          <w:szCs w:val="24"/>
        </w:rPr>
        <w:t>, only 3</w:t>
      </w:r>
      <w:r w:rsidR="00714ADC" w:rsidRPr="03DB0ABE">
        <w:rPr>
          <w:sz w:val="24"/>
          <w:szCs w:val="24"/>
        </w:rPr>
        <w:t>9</w:t>
      </w:r>
      <w:r w:rsidR="001E6C20" w:rsidRPr="03DB0ABE">
        <w:rPr>
          <w:sz w:val="24"/>
          <w:szCs w:val="24"/>
        </w:rPr>
        <w:t>%</w:t>
      </w:r>
      <w:r w:rsidRPr="03DB0ABE">
        <w:rPr>
          <w:sz w:val="24"/>
          <w:szCs w:val="24"/>
        </w:rPr>
        <w:t xml:space="preserve"> of adults report eating the recommended 5 portions</w:t>
      </w:r>
      <w:r w:rsidR="00DE5514" w:rsidRPr="03DB0ABE">
        <w:rPr>
          <w:sz w:val="24"/>
          <w:szCs w:val="24"/>
        </w:rPr>
        <w:t xml:space="preserve"> of fruit and vegetables a day</w:t>
      </w:r>
      <w:r w:rsidRPr="03DB0ABE">
        <w:rPr>
          <w:rStyle w:val="FootnoteReference"/>
          <w:sz w:val="24"/>
          <w:szCs w:val="24"/>
        </w:rPr>
        <w:footnoteReference w:id="5"/>
      </w:r>
      <w:r w:rsidR="6DE6CDC8" w:rsidRPr="03DB0ABE">
        <w:rPr>
          <w:sz w:val="24"/>
          <w:szCs w:val="24"/>
        </w:rPr>
        <w:t xml:space="preserve"> </w:t>
      </w:r>
      <w:r w:rsidR="159AB9DE" w:rsidRPr="03DB0ABE">
        <w:rPr>
          <w:sz w:val="24"/>
          <w:szCs w:val="24"/>
        </w:rPr>
        <w:t>and 5</w:t>
      </w:r>
      <w:r w:rsidR="00D12043" w:rsidRPr="03DB0ABE">
        <w:rPr>
          <w:sz w:val="24"/>
          <w:szCs w:val="24"/>
        </w:rPr>
        <w:t>7</w:t>
      </w:r>
      <w:r w:rsidR="159AB9DE" w:rsidRPr="03DB0ABE">
        <w:rPr>
          <w:sz w:val="24"/>
          <w:szCs w:val="24"/>
        </w:rPr>
        <w:t xml:space="preserve">% </w:t>
      </w:r>
      <w:r w:rsidRPr="03DB0ABE">
        <w:rPr>
          <w:sz w:val="24"/>
          <w:szCs w:val="24"/>
        </w:rPr>
        <w:t>are overweight or obese</w:t>
      </w:r>
      <w:r w:rsidRPr="03DB0ABE">
        <w:rPr>
          <w:rStyle w:val="FootnoteReference"/>
          <w:sz w:val="24"/>
          <w:szCs w:val="24"/>
        </w:rPr>
        <w:footnoteReference w:id="6"/>
      </w:r>
      <w:r w:rsidRPr="03DB0ABE">
        <w:rPr>
          <w:sz w:val="24"/>
          <w:szCs w:val="24"/>
        </w:rPr>
        <w:t xml:space="preserve">. </w:t>
      </w:r>
      <w:r w:rsidR="003F66B3" w:rsidRPr="03DB0ABE">
        <w:rPr>
          <w:sz w:val="24"/>
          <w:szCs w:val="24"/>
        </w:rPr>
        <w:t xml:space="preserve"> </w:t>
      </w:r>
    </w:p>
    <w:p w14:paraId="22630F71" w14:textId="77777777" w:rsidR="00C76B1E" w:rsidRPr="00C57CFC" w:rsidRDefault="00BA32CE" w:rsidP="00AF0591">
      <w:pPr>
        <w:pStyle w:val="Heading1"/>
        <w:spacing w:before="0" w:beforeAutospacing="0" w:after="120" w:line="360" w:lineRule="auto"/>
        <w:jc w:val="both"/>
        <w:rPr>
          <w:rFonts w:asciiTheme="minorHAnsi" w:hAnsiTheme="minorHAnsi" w:cstheme="minorBidi"/>
          <w:sz w:val="24"/>
          <w:szCs w:val="24"/>
        </w:rPr>
      </w:pPr>
      <w:r w:rsidRPr="00C57CFC">
        <w:rPr>
          <w:rFonts w:asciiTheme="minorHAnsi" w:hAnsiTheme="minorHAnsi" w:cstheme="minorBidi"/>
          <w:sz w:val="24"/>
          <w:szCs w:val="24"/>
        </w:rPr>
        <w:t>VISION</w:t>
      </w:r>
    </w:p>
    <w:p w14:paraId="140D3996" w14:textId="426E7A98" w:rsidR="00B93A6E" w:rsidRPr="00C57CFC" w:rsidDel="00332FA7" w:rsidRDefault="00ED2375" w:rsidP="00AF0591">
      <w:pPr>
        <w:spacing w:after="120" w:line="360" w:lineRule="auto"/>
        <w:jc w:val="both"/>
        <w:rPr>
          <w:rFonts w:cs="Arial"/>
          <w:sz w:val="24"/>
          <w:szCs w:val="24"/>
        </w:rPr>
      </w:pPr>
      <w:r w:rsidRPr="00C57CFC">
        <w:rPr>
          <w:rFonts w:cs="Arial"/>
          <w:sz w:val="24"/>
          <w:szCs w:val="24"/>
        </w:rPr>
        <w:t xml:space="preserve">We are </w:t>
      </w:r>
      <w:r w:rsidR="00BA32CE" w:rsidRPr="00C57CFC">
        <w:rPr>
          <w:rFonts w:cs="Arial"/>
          <w:sz w:val="24"/>
          <w:szCs w:val="24"/>
        </w:rPr>
        <w:t xml:space="preserve">committed </w:t>
      </w:r>
      <w:r w:rsidR="00B51451" w:rsidRPr="00C57CFC">
        <w:rPr>
          <w:rFonts w:cs="Arial"/>
          <w:sz w:val="24"/>
          <w:szCs w:val="24"/>
        </w:rPr>
        <w:t xml:space="preserve">to caring for people, </w:t>
      </w:r>
      <w:r w:rsidR="00BA32CE" w:rsidRPr="00C57CFC">
        <w:rPr>
          <w:rFonts w:cs="Arial"/>
          <w:sz w:val="24"/>
          <w:szCs w:val="24"/>
        </w:rPr>
        <w:t xml:space="preserve">taking preventative </w:t>
      </w:r>
      <w:r w:rsidR="00E1600C" w:rsidRPr="00C57CFC">
        <w:rPr>
          <w:rFonts w:cs="Arial"/>
          <w:sz w:val="24"/>
          <w:szCs w:val="24"/>
        </w:rPr>
        <w:t>measures to keep people well</w:t>
      </w:r>
      <w:r w:rsidR="00AA21EC" w:rsidRPr="00C57CFC">
        <w:rPr>
          <w:rFonts w:cs="Arial"/>
          <w:sz w:val="24"/>
          <w:szCs w:val="24"/>
        </w:rPr>
        <w:t xml:space="preserve"> and influencing healthier food provision. We</w:t>
      </w:r>
      <w:r w:rsidR="00B51451" w:rsidRPr="00C57CFC">
        <w:rPr>
          <w:rFonts w:cs="Arial"/>
          <w:sz w:val="24"/>
          <w:szCs w:val="24"/>
        </w:rPr>
        <w:t xml:space="preserve"> </w:t>
      </w:r>
      <w:r w:rsidR="00AA21EC" w:rsidRPr="00C57CFC">
        <w:rPr>
          <w:rFonts w:cs="Arial"/>
          <w:sz w:val="24"/>
          <w:szCs w:val="24"/>
        </w:rPr>
        <w:t xml:space="preserve">have a public duty to act now and ensure </w:t>
      </w:r>
      <w:r w:rsidR="00B51451" w:rsidRPr="00C57CFC">
        <w:rPr>
          <w:rFonts w:cs="Arial"/>
          <w:sz w:val="24"/>
          <w:szCs w:val="24"/>
        </w:rPr>
        <w:t>th</w:t>
      </w:r>
      <w:r w:rsidR="53451DCD" w:rsidRPr="00C57CFC">
        <w:rPr>
          <w:rFonts w:cs="Arial"/>
          <w:sz w:val="24"/>
          <w:szCs w:val="24"/>
        </w:rPr>
        <w:t>e</w:t>
      </w:r>
      <w:r w:rsidR="75CB221E" w:rsidRPr="00C57CFC">
        <w:rPr>
          <w:rFonts w:cs="Arial"/>
          <w:sz w:val="24"/>
          <w:szCs w:val="24"/>
        </w:rPr>
        <w:t xml:space="preserve"> </w:t>
      </w:r>
      <w:hyperlink r:id="rId26">
        <w:r w:rsidR="00B51451" w:rsidRPr="00C57CFC">
          <w:rPr>
            <w:rStyle w:val="Hyperlink"/>
            <w:rFonts w:cs="Arial"/>
            <w:sz w:val="24"/>
            <w:szCs w:val="24"/>
          </w:rPr>
          <w:t>W</w:t>
        </w:r>
        <w:r w:rsidR="00AA21EC" w:rsidRPr="00C57CFC">
          <w:rPr>
            <w:rStyle w:val="Hyperlink"/>
            <w:rFonts w:cs="Arial"/>
            <w:sz w:val="24"/>
            <w:szCs w:val="24"/>
          </w:rPr>
          <w:t xml:space="preserve">ellbeing of </w:t>
        </w:r>
        <w:r w:rsidR="00B51451" w:rsidRPr="00C57CFC">
          <w:rPr>
            <w:rStyle w:val="Hyperlink"/>
            <w:rFonts w:cs="Arial"/>
            <w:sz w:val="24"/>
            <w:szCs w:val="24"/>
          </w:rPr>
          <w:t>Future</w:t>
        </w:r>
        <w:r w:rsidR="00AA21EC" w:rsidRPr="00C57CFC">
          <w:rPr>
            <w:rStyle w:val="Hyperlink"/>
            <w:rFonts w:cs="Arial"/>
            <w:sz w:val="24"/>
            <w:szCs w:val="24"/>
          </w:rPr>
          <w:t xml:space="preserve"> Generations</w:t>
        </w:r>
      </w:hyperlink>
      <w:r w:rsidRPr="00C57CFC">
        <w:rPr>
          <w:rStyle w:val="FootnoteReference"/>
          <w:rFonts w:cs="Arial"/>
          <w:sz w:val="24"/>
          <w:szCs w:val="24"/>
        </w:rPr>
        <w:footnoteReference w:id="7"/>
      </w:r>
      <w:r w:rsidR="00B93A6E" w:rsidRPr="00C57CFC">
        <w:rPr>
          <w:rFonts w:cs="Arial"/>
          <w:sz w:val="24"/>
          <w:szCs w:val="24"/>
        </w:rPr>
        <w:t xml:space="preserve"> </w:t>
      </w:r>
    </w:p>
    <w:p w14:paraId="31B694B2" w14:textId="173F7060" w:rsidR="003F66B3" w:rsidRDefault="00E1600C" w:rsidP="00AF0591">
      <w:pPr>
        <w:spacing w:after="120" w:line="360" w:lineRule="auto"/>
        <w:jc w:val="both"/>
        <w:rPr>
          <w:rFonts w:cs="Arial"/>
          <w:sz w:val="24"/>
          <w:szCs w:val="24"/>
        </w:rPr>
      </w:pPr>
      <w:r>
        <w:rPr>
          <w:rFonts w:cs="Arial"/>
          <w:sz w:val="24"/>
          <w:szCs w:val="24"/>
        </w:rPr>
        <w:t>A</w:t>
      </w:r>
      <w:r w:rsidR="00BA32CE" w:rsidRPr="00E1600C">
        <w:rPr>
          <w:rFonts w:cs="Arial"/>
          <w:sz w:val="24"/>
          <w:szCs w:val="24"/>
        </w:rPr>
        <w:t>s outlined in the</w:t>
      </w:r>
      <w:r w:rsidR="00B51451">
        <w:rPr>
          <w:rFonts w:cs="Arial"/>
          <w:sz w:val="24"/>
          <w:szCs w:val="24"/>
        </w:rPr>
        <w:t xml:space="preserve"> </w:t>
      </w:r>
      <w:hyperlink r:id="rId27">
        <w:r w:rsidR="00BA32CE" w:rsidRPr="03DB0ABE">
          <w:rPr>
            <w:rStyle w:val="Hyperlink"/>
            <w:sz w:val="24"/>
            <w:szCs w:val="24"/>
          </w:rPr>
          <w:t>Cardiff and Vale UHB Shaping</w:t>
        </w:r>
        <w:r w:rsidR="00ED2375" w:rsidRPr="03DB0ABE">
          <w:rPr>
            <w:rStyle w:val="Hyperlink"/>
            <w:sz w:val="24"/>
            <w:szCs w:val="24"/>
          </w:rPr>
          <w:t xml:space="preserve"> our Future Wellbeing Strategy</w:t>
        </w:r>
      </w:hyperlink>
      <w:r w:rsidR="001E6C20" w:rsidRPr="00453A98">
        <w:rPr>
          <w:rStyle w:val="FootnoteReference"/>
          <w:sz w:val="24"/>
          <w:szCs w:val="24"/>
        </w:rPr>
        <w:footnoteReference w:id="8"/>
      </w:r>
      <w:r w:rsidR="00ED2375" w:rsidRPr="00453A98">
        <w:rPr>
          <w:rStyle w:val="Hyperlink"/>
          <w:color w:val="auto"/>
          <w:sz w:val="24"/>
          <w:szCs w:val="24"/>
          <w:u w:val="none"/>
        </w:rPr>
        <w:t>,</w:t>
      </w:r>
      <w:r w:rsidR="00ED2375">
        <w:rPr>
          <w:rStyle w:val="Hyperlink"/>
          <w:color w:val="auto"/>
          <w:sz w:val="24"/>
          <w:szCs w:val="24"/>
          <w:u w:val="none"/>
        </w:rPr>
        <w:t xml:space="preserve"> </w:t>
      </w:r>
      <w:r w:rsidR="00B51451">
        <w:rPr>
          <w:sz w:val="24"/>
          <w:szCs w:val="24"/>
        </w:rPr>
        <w:t>o</w:t>
      </w:r>
      <w:r w:rsidR="00B35B63" w:rsidRPr="00934D78">
        <w:rPr>
          <w:color w:val="000000" w:themeColor="text1"/>
          <w:sz w:val="24"/>
          <w:szCs w:val="24"/>
        </w:rPr>
        <w:t xml:space="preserve">ur lifestyle behaviours are influenced by the environment </w:t>
      </w:r>
      <w:r w:rsidR="00B51451">
        <w:rPr>
          <w:color w:val="000000" w:themeColor="text1"/>
          <w:sz w:val="24"/>
          <w:szCs w:val="24"/>
        </w:rPr>
        <w:t xml:space="preserve">in which we </w:t>
      </w:r>
      <w:r w:rsidR="00B35B63" w:rsidRPr="00934D78">
        <w:rPr>
          <w:color w:val="000000" w:themeColor="text1"/>
          <w:sz w:val="24"/>
          <w:szCs w:val="24"/>
        </w:rPr>
        <w:t xml:space="preserve">live and work and how able we </w:t>
      </w:r>
      <w:r w:rsidR="00B35B63" w:rsidRPr="00934D78">
        <w:rPr>
          <w:color w:val="000000" w:themeColor="text1"/>
          <w:sz w:val="24"/>
          <w:szCs w:val="24"/>
        </w:rPr>
        <w:lastRenderedPageBreak/>
        <w:t>feel to make changes.</w:t>
      </w:r>
      <w:r w:rsidR="00B51451">
        <w:rPr>
          <w:color w:val="000000" w:themeColor="text1"/>
          <w:sz w:val="24"/>
          <w:szCs w:val="24"/>
        </w:rPr>
        <w:t xml:space="preserve"> </w:t>
      </w:r>
      <w:r w:rsidR="0061528F" w:rsidRPr="00CC3CEA">
        <w:rPr>
          <w:color w:val="000000" w:themeColor="text1"/>
          <w:sz w:val="24"/>
          <w:szCs w:val="24"/>
        </w:rPr>
        <w:t xml:space="preserve">Cardiff and Vale University Health Board (UHB) is one of the largest NHS </w:t>
      </w:r>
      <w:r w:rsidR="0061528F" w:rsidRPr="00FD59EC">
        <w:rPr>
          <w:color w:val="000000" w:themeColor="text1"/>
          <w:sz w:val="24"/>
          <w:szCs w:val="24"/>
        </w:rPr>
        <w:t>organisations in the UK, providing healthcare services for</w:t>
      </w:r>
      <w:r w:rsidR="005D5E00" w:rsidRPr="00FD59EC">
        <w:rPr>
          <w:color w:val="000000" w:themeColor="text1"/>
          <w:sz w:val="24"/>
          <w:szCs w:val="24"/>
        </w:rPr>
        <w:t xml:space="preserve"> over</w:t>
      </w:r>
      <w:r w:rsidR="0061528F" w:rsidRPr="00FD59EC">
        <w:rPr>
          <w:color w:val="000000" w:themeColor="text1"/>
          <w:sz w:val="24"/>
          <w:szCs w:val="24"/>
        </w:rPr>
        <w:t xml:space="preserve"> </w:t>
      </w:r>
      <w:r w:rsidR="0079356A">
        <w:rPr>
          <w:color w:val="000000" w:themeColor="text1"/>
          <w:sz w:val="24"/>
          <w:szCs w:val="24"/>
        </w:rPr>
        <w:t>half a million</w:t>
      </w:r>
      <w:r w:rsidR="0061528F" w:rsidRPr="00FD59EC">
        <w:rPr>
          <w:color w:val="000000" w:themeColor="text1"/>
          <w:sz w:val="24"/>
          <w:szCs w:val="24"/>
        </w:rPr>
        <w:t xml:space="preserve"> people living in Cardiff and the Vale of Glamorgan. To improve the future health and wellbeing of our population we will create an environment in which individuals have a sense of personal responsibility for </w:t>
      </w:r>
      <w:r w:rsidR="0061528F" w:rsidRPr="00FD59EC">
        <w:rPr>
          <w:sz w:val="24"/>
          <w:szCs w:val="24"/>
        </w:rPr>
        <w:t xml:space="preserve">their health and are supported to adopt </w:t>
      </w:r>
      <w:r w:rsidR="00ED2375" w:rsidRPr="00FD59EC">
        <w:rPr>
          <w:sz w:val="24"/>
          <w:szCs w:val="24"/>
        </w:rPr>
        <w:t>behaviours, which</w:t>
      </w:r>
      <w:r w:rsidR="0061528F" w:rsidRPr="00FD59EC">
        <w:rPr>
          <w:sz w:val="24"/>
          <w:szCs w:val="24"/>
        </w:rPr>
        <w:t xml:space="preserve"> reduce their risk of poor health. </w:t>
      </w:r>
      <w:r w:rsidR="00D33074" w:rsidRPr="00FD59EC">
        <w:rPr>
          <w:rFonts w:cs="Arial"/>
          <w:sz w:val="24"/>
          <w:szCs w:val="24"/>
        </w:rPr>
        <w:t xml:space="preserve">Cardiff and Vale UHB </w:t>
      </w:r>
      <w:r w:rsidR="002214DE" w:rsidRPr="00FD59EC">
        <w:rPr>
          <w:rFonts w:cs="Arial"/>
          <w:sz w:val="24"/>
          <w:szCs w:val="24"/>
        </w:rPr>
        <w:t xml:space="preserve">has a responsibility to ensure provision of opportunities to access healthy food and drink within the workplace, to positively contribute towards the health and wellbeing of the </w:t>
      </w:r>
      <w:r w:rsidR="00ED42C6" w:rsidRPr="00FD59EC">
        <w:rPr>
          <w:rFonts w:cs="Arial"/>
          <w:sz w:val="24"/>
          <w:szCs w:val="24"/>
        </w:rPr>
        <w:t>1</w:t>
      </w:r>
      <w:r w:rsidR="003F66B3">
        <w:rPr>
          <w:rFonts w:cs="Arial"/>
          <w:sz w:val="24"/>
          <w:szCs w:val="24"/>
        </w:rPr>
        <w:t>7</w:t>
      </w:r>
      <w:r w:rsidR="00ED42C6" w:rsidRPr="00FD59EC">
        <w:rPr>
          <w:rFonts w:cs="Arial"/>
          <w:sz w:val="24"/>
          <w:szCs w:val="24"/>
        </w:rPr>
        <w:t>,000</w:t>
      </w:r>
      <w:r w:rsidR="00D33074" w:rsidRPr="00FD59EC">
        <w:rPr>
          <w:rFonts w:cs="Arial"/>
          <w:sz w:val="24"/>
          <w:szCs w:val="24"/>
        </w:rPr>
        <w:t xml:space="preserve"> staff it employs, supporting them to be fit and healthy</w:t>
      </w:r>
      <w:r w:rsidR="00767770">
        <w:rPr>
          <w:rFonts w:cs="Arial"/>
          <w:sz w:val="24"/>
          <w:szCs w:val="24"/>
        </w:rPr>
        <w:t>,</w:t>
      </w:r>
      <w:r w:rsidR="00D33074" w:rsidRPr="00FD59EC">
        <w:rPr>
          <w:rFonts w:cs="Arial"/>
          <w:sz w:val="24"/>
          <w:szCs w:val="24"/>
        </w:rPr>
        <w:t xml:space="preserve"> to offer the best service to patients and reduce staff sickness.  </w:t>
      </w:r>
      <w:r w:rsidR="002214DE" w:rsidRPr="00FD59EC">
        <w:rPr>
          <w:rFonts w:cs="Arial"/>
          <w:sz w:val="24"/>
          <w:szCs w:val="24"/>
        </w:rPr>
        <w:t>As well as our staff</w:t>
      </w:r>
      <w:r w:rsidR="002A67AA" w:rsidRPr="00FD59EC">
        <w:rPr>
          <w:rFonts w:cs="Arial"/>
          <w:sz w:val="24"/>
          <w:szCs w:val="24"/>
        </w:rPr>
        <w:t xml:space="preserve">, </w:t>
      </w:r>
      <w:r w:rsidR="00A01923" w:rsidRPr="00FD59EC">
        <w:rPr>
          <w:rFonts w:cs="Arial"/>
          <w:sz w:val="24"/>
          <w:szCs w:val="24"/>
        </w:rPr>
        <w:t xml:space="preserve">we welcome approximately </w:t>
      </w:r>
      <w:r w:rsidR="006E3E54" w:rsidRPr="00FD59EC">
        <w:rPr>
          <w:rFonts w:cs="Arial"/>
          <w:sz w:val="24"/>
          <w:szCs w:val="24"/>
        </w:rPr>
        <w:t>200,000</w:t>
      </w:r>
      <w:r w:rsidR="006E3E54">
        <w:rPr>
          <w:rFonts w:cs="Arial"/>
          <w:sz w:val="24"/>
          <w:szCs w:val="24"/>
        </w:rPr>
        <w:t xml:space="preserve"> patients and visitors per </w:t>
      </w:r>
      <w:r w:rsidR="002A67AA" w:rsidRPr="001D50B0">
        <w:rPr>
          <w:rFonts w:cs="Arial"/>
          <w:sz w:val="24"/>
          <w:szCs w:val="24"/>
        </w:rPr>
        <w:t xml:space="preserve">year </w:t>
      </w:r>
      <w:r w:rsidR="002214DE" w:rsidRPr="001D50B0">
        <w:rPr>
          <w:rFonts w:cs="Arial"/>
          <w:sz w:val="24"/>
          <w:szCs w:val="24"/>
        </w:rPr>
        <w:t xml:space="preserve">onto our </w:t>
      </w:r>
      <w:r w:rsidR="006E3E54" w:rsidRPr="001D50B0">
        <w:rPr>
          <w:rFonts w:cs="Arial"/>
          <w:sz w:val="24"/>
          <w:szCs w:val="24"/>
        </w:rPr>
        <w:t xml:space="preserve">sites. </w:t>
      </w:r>
    </w:p>
    <w:p w14:paraId="5A66DA6D" w14:textId="7DA56F94" w:rsidR="001D50B0" w:rsidRPr="001D50B0" w:rsidRDefault="001D50B0" w:rsidP="00AF0591">
      <w:pPr>
        <w:spacing w:after="120" w:line="360" w:lineRule="auto"/>
        <w:jc w:val="both"/>
        <w:rPr>
          <w:sz w:val="24"/>
          <w:szCs w:val="24"/>
        </w:rPr>
      </w:pPr>
      <w:r w:rsidRPr="03DB0ABE">
        <w:rPr>
          <w:rFonts w:cs="Arial"/>
          <w:sz w:val="24"/>
          <w:szCs w:val="24"/>
        </w:rPr>
        <w:t>Supporting staff, patients and visitors to make healthier food and drink choices requires strategic co-ordination and the collaboration o</w:t>
      </w:r>
      <w:r w:rsidR="00FD59EC" w:rsidRPr="03DB0ABE">
        <w:rPr>
          <w:rFonts w:cs="Arial"/>
          <w:sz w:val="24"/>
          <w:szCs w:val="24"/>
        </w:rPr>
        <w:t>f</w:t>
      </w:r>
      <w:r w:rsidR="00846D43" w:rsidRPr="03DB0ABE">
        <w:rPr>
          <w:rFonts w:cs="Arial"/>
          <w:sz w:val="24"/>
          <w:szCs w:val="24"/>
        </w:rPr>
        <w:t xml:space="preserve"> Retail Catering Services</w:t>
      </w:r>
      <w:r w:rsidRPr="03DB0ABE">
        <w:rPr>
          <w:rFonts w:cs="Arial"/>
          <w:sz w:val="24"/>
          <w:szCs w:val="24"/>
        </w:rPr>
        <w:t>, Dietetic Services</w:t>
      </w:r>
      <w:r w:rsidR="00CF4C82" w:rsidRPr="03DB0ABE">
        <w:rPr>
          <w:rFonts w:cs="Arial"/>
          <w:sz w:val="24"/>
          <w:szCs w:val="24"/>
        </w:rPr>
        <w:t>, Procurement</w:t>
      </w:r>
      <w:r w:rsidRPr="03DB0ABE">
        <w:rPr>
          <w:rFonts w:cs="Arial"/>
          <w:sz w:val="24"/>
          <w:szCs w:val="24"/>
        </w:rPr>
        <w:t xml:space="preserve"> and the Public Health T</w:t>
      </w:r>
      <w:r w:rsidR="00CF4C82" w:rsidRPr="03DB0ABE">
        <w:rPr>
          <w:rFonts w:cs="Arial"/>
          <w:sz w:val="24"/>
          <w:szCs w:val="24"/>
        </w:rPr>
        <w:t xml:space="preserve">eam. A </w:t>
      </w:r>
      <w:r w:rsidR="00295F06" w:rsidRPr="03DB0ABE">
        <w:rPr>
          <w:rFonts w:cs="Arial"/>
          <w:sz w:val="24"/>
          <w:szCs w:val="24"/>
        </w:rPr>
        <w:t>Steering</w:t>
      </w:r>
      <w:r w:rsidR="00B51451" w:rsidRPr="03DB0ABE">
        <w:rPr>
          <w:rFonts w:cs="Arial"/>
          <w:sz w:val="24"/>
          <w:szCs w:val="24"/>
        </w:rPr>
        <w:t xml:space="preserve"> Group </w:t>
      </w:r>
      <w:r w:rsidR="00CF4C82" w:rsidRPr="03DB0ABE">
        <w:rPr>
          <w:rFonts w:cs="Arial"/>
          <w:sz w:val="24"/>
          <w:szCs w:val="24"/>
        </w:rPr>
        <w:t xml:space="preserve">was </w:t>
      </w:r>
      <w:r w:rsidR="005924A9" w:rsidRPr="03DB0ABE">
        <w:rPr>
          <w:rFonts w:cs="Arial"/>
          <w:sz w:val="24"/>
          <w:szCs w:val="24"/>
        </w:rPr>
        <w:t>established in 201</w:t>
      </w:r>
      <w:r w:rsidR="005A4D88" w:rsidRPr="03DB0ABE">
        <w:rPr>
          <w:rFonts w:cs="Arial"/>
          <w:sz w:val="24"/>
          <w:szCs w:val="24"/>
        </w:rPr>
        <w:t>5</w:t>
      </w:r>
      <w:r w:rsidR="005924A9" w:rsidRPr="03DB0ABE">
        <w:rPr>
          <w:rFonts w:cs="Arial"/>
          <w:sz w:val="24"/>
          <w:szCs w:val="24"/>
        </w:rPr>
        <w:t xml:space="preserve"> </w:t>
      </w:r>
      <w:r w:rsidR="00CF4C82" w:rsidRPr="03DB0ABE">
        <w:rPr>
          <w:rFonts w:cs="Arial"/>
          <w:sz w:val="24"/>
          <w:szCs w:val="24"/>
        </w:rPr>
        <w:t xml:space="preserve">to implement </w:t>
      </w:r>
      <w:r w:rsidR="005924A9" w:rsidRPr="03DB0ABE">
        <w:rPr>
          <w:rFonts w:cs="Arial"/>
          <w:sz w:val="24"/>
          <w:szCs w:val="24"/>
        </w:rPr>
        <w:t xml:space="preserve">the </w:t>
      </w:r>
      <w:r w:rsidR="00412D0B" w:rsidRPr="03DB0ABE">
        <w:rPr>
          <w:rFonts w:cs="Arial"/>
          <w:sz w:val="24"/>
          <w:szCs w:val="24"/>
        </w:rPr>
        <w:t>‘</w:t>
      </w:r>
      <w:r w:rsidR="00CF4C82" w:rsidRPr="03DB0ABE">
        <w:rPr>
          <w:rFonts w:cs="Arial"/>
          <w:sz w:val="24"/>
          <w:szCs w:val="24"/>
        </w:rPr>
        <w:t>Hospital Restaurants and Retail Catering Outlets Food Standards’</w:t>
      </w:r>
      <w:r w:rsidR="002A6B1C" w:rsidRPr="03DB0ABE">
        <w:rPr>
          <w:rFonts w:cs="Arial"/>
          <w:sz w:val="24"/>
          <w:szCs w:val="24"/>
        </w:rPr>
        <w:t xml:space="preserve"> and following</w:t>
      </w:r>
      <w:r w:rsidR="60A0A154" w:rsidRPr="03DB0ABE">
        <w:rPr>
          <w:rFonts w:cs="Arial"/>
          <w:sz w:val="24"/>
          <w:szCs w:val="24"/>
        </w:rPr>
        <w:t xml:space="preserve"> the latest review</w:t>
      </w:r>
      <w:r w:rsidR="002A6B1C" w:rsidRPr="03DB0ABE">
        <w:rPr>
          <w:rFonts w:cs="Arial"/>
          <w:sz w:val="24"/>
          <w:szCs w:val="24"/>
        </w:rPr>
        <w:t xml:space="preserve"> </w:t>
      </w:r>
      <w:r w:rsidR="003F66B3" w:rsidRPr="03DB0ABE">
        <w:rPr>
          <w:sz w:val="24"/>
          <w:szCs w:val="24"/>
        </w:rPr>
        <w:t>in 2026</w:t>
      </w:r>
      <w:r w:rsidR="6A4BB8AB" w:rsidRPr="03DB0ABE">
        <w:rPr>
          <w:sz w:val="24"/>
          <w:szCs w:val="24"/>
        </w:rPr>
        <w:t>,</w:t>
      </w:r>
      <w:r w:rsidR="003F66B3" w:rsidRPr="03DB0ABE">
        <w:rPr>
          <w:sz w:val="24"/>
          <w:szCs w:val="24"/>
        </w:rPr>
        <w:t xml:space="preserve"> renamed </w:t>
      </w:r>
      <w:r w:rsidR="65E82B2C" w:rsidRPr="03DB0ABE">
        <w:rPr>
          <w:sz w:val="24"/>
          <w:szCs w:val="24"/>
        </w:rPr>
        <w:t xml:space="preserve">as </w:t>
      </w:r>
      <w:r w:rsidR="003F66B3" w:rsidRPr="03DB0ABE">
        <w:rPr>
          <w:sz w:val="24"/>
          <w:szCs w:val="24"/>
        </w:rPr>
        <w:t>the Healthy Eating</w:t>
      </w:r>
      <w:r w:rsidR="09319C71" w:rsidRPr="03DB0ABE">
        <w:rPr>
          <w:sz w:val="24"/>
          <w:szCs w:val="24"/>
        </w:rPr>
        <w:t xml:space="preserve"> in</w:t>
      </w:r>
      <w:r w:rsidR="003F66B3" w:rsidRPr="03DB0ABE">
        <w:rPr>
          <w:sz w:val="24"/>
          <w:szCs w:val="24"/>
        </w:rPr>
        <w:t xml:space="preserve">  Hospital Restaurant and Retail Outlets</w:t>
      </w:r>
      <w:r w:rsidR="25E8967C" w:rsidRPr="03DB0ABE">
        <w:rPr>
          <w:sz w:val="24"/>
          <w:szCs w:val="24"/>
        </w:rPr>
        <w:t xml:space="preserve"> Policy.</w:t>
      </w:r>
    </w:p>
    <w:p w14:paraId="36D66482" w14:textId="77777777" w:rsidR="003458F9" w:rsidRPr="00332FA7" w:rsidRDefault="00847D1A" w:rsidP="00AF0591">
      <w:pPr>
        <w:pStyle w:val="Heading1"/>
        <w:spacing w:after="120" w:line="360" w:lineRule="auto"/>
        <w:jc w:val="both"/>
        <w:rPr>
          <w:rFonts w:asciiTheme="minorHAnsi" w:hAnsiTheme="minorHAnsi" w:cstheme="minorBidi"/>
          <w:sz w:val="28"/>
          <w:szCs w:val="28"/>
          <w:u w:val="single"/>
        </w:rPr>
      </w:pPr>
      <w:r w:rsidRPr="0B742097">
        <w:rPr>
          <w:rFonts w:asciiTheme="minorHAnsi" w:hAnsiTheme="minorHAnsi" w:cstheme="minorBidi"/>
          <w:sz w:val="28"/>
          <w:szCs w:val="28"/>
        </w:rPr>
        <w:t>LARGE SCALE CHANGE</w:t>
      </w:r>
    </w:p>
    <w:p w14:paraId="59DAB20E" w14:textId="03C466AE" w:rsidR="00F42BC3" w:rsidRPr="003F66B3" w:rsidRDefault="004F521F" w:rsidP="00AF0591">
      <w:pPr>
        <w:spacing w:after="120" w:line="360" w:lineRule="auto"/>
        <w:jc w:val="both"/>
        <w:rPr>
          <w:rFonts w:cs="Arial"/>
          <w:sz w:val="24"/>
          <w:szCs w:val="24"/>
        </w:rPr>
      </w:pPr>
      <w:r w:rsidRPr="03DB0ABE">
        <w:rPr>
          <w:rFonts w:cs="Arial"/>
          <w:sz w:val="24"/>
          <w:szCs w:val="24"/>
        </w:rPr>
        <w:t xml:space="preserve">Supporting people to change their dietary habits is a gradual process that requires long-term thinking and a shift in the way we </w:t>
      </w:r>
      <w:r w:rsidR="0011368F" w:rsidRPr="03DB0ABE">
        <w:rPr>
          <w:rFonts w:cs="Arial"/>
          <w:sz w:val="24"/>
          <w:szCs w:val="24"/>
        </w:rPr>
        <w:t>procure</w:t>
      </w:r>
      <w:r w:rsidR="00510A7E" w:rsidRPr="03DB0ABE">
        <w:rPr>
          <w:rFonts w:cs="Arial"/>
          <w:sz w:val="24"/>
          <w:szCs w:val="24"/>
        </w:rPr>
        <w:t>,</w:t>
      </w:r>
      <w:r w:rsidRPr="03DB0ABE">
        <w:rPr>
          <w:rFonts w:cs="Arial"/>
          <w:sz w:val="24"/>
          <w:szCs w:val="24"/>
        </w:rPr>
        <w:t xml:space="preserve"> sell and prepare food. We recognise this and continue to work collaboratively with our health board colleagues and food industry partners to identify and address changes in the </w:t>
      </w:r>
      <w:r w:rsidR="004D5D70" w:rsidRPr="03DB0ABE">
        <w:rPr>
          <w:rFonts w:cs="Arial"/>
          <w:sz w:val="24"/>
          <w:szCs w:val="24"/>
        </w:rPr>
        <w:t>wider system that enable us to make healthie</w:t>
      </w:r>
      <w:r w:rsidR="003458F9" w:rsidRPr="03DB0ABE">
        <w:rPr>
          <w:rFonts w:cs="Arial"/>
          <w:sz w:val="24"/>
          <w:szCs w:val="24"/>
        </w:rPr>
        <w:t>r choices more accessible</w:t>
      </w:r>
      <w:r w:rsidR="00AA77A8" w:rsidRPr="03DB0ABE">
        <w:rPr>
          <w:rFonts w:cs="Arial"/>
          <w:sz w:val="24"/>
          <w:szCs w:val="24"/>
        </w:rPr>
        <w:t xml:space="preserve"> and sustainable</w:t>
      </w:r>
      <w:r w:rsidR="009F43FA" w:rsidRPr="03DB0ABE">
        <w:rPr>
          <w:rFonts w:cs="Arial"/>
          <w:sz w:val="24"/>
          <w:szCs w:val="24"/>
        </w:rPr>
        <w:t xml:space="preserve">. </w:t>
      </w:r>
      <w:r w:rsidR="505251B0" w:rsidRPr="03DB0ABE">
        <w:rPr>
          <w:rFonts w:cs="Arial"/>
          <w:sz w:val="24"/>
          <w:szCs w:val="24"/>
        </w:rPr>
        <w:t xml:space="preserve">This </w:t>
      </w:r>
      <w:r w:rsidR="00F42BC3" w:rsidRPr="03DB0ABE">
        <w:rPr>
          <w:rFonts w:cs="Arial"/>
          <w:sz w:val="24"/>
          <w:szCs w:val="24"/>
        </w:rPr>
        <w:t>require</w:t>
      </w:r>
      <w:r w:rsidR="003F66B3" w:rsidRPr="03DB0ABE">
        <w:rPr>
          <w:rFonts w:cs="Arial"/>
          <w:sz w:val="24"/>
          <w:szCs w:val="24"/>
        </w:rPr>
        <w:t>s</w:t>
      </w:r>
      <w:r w:rsidR="00F42BC3" w:rsidRPr="03DB0ABE">
        <w:rPr>
          <w:rFonts w:cs="Arial"/>
          <w:sz w:val="24"/>
          <w:szCs w:val="24"/>
        </w:rPr>
        <w:t xml:space="preserve"> </w:t>
      </w:r>
      <w:r w:rsidR="00B41F2A" w:rsidRPr="03DB0ABE">
        <w:rPr>
          <w:rFonts w:cs="Arial"/>
          <w:sz w:val="24"/>
          <w:szCs w:val="24"/>
        </w:rPr>
        <w:t>E</w:t>
      </w:r>
      <w:r w:rsidR="00F42BC3" w:rsidRPr="03DB0ABE">
        <w:rPr>
          <w:rFonts w:cs="Arial"/>
          <w:sz w:val="24"/>
          <w:szCs w:val="24"/>
        </w:rPr>
        <w:t>xecutive commitment to ensure</w:t>
      </w:r>
      <w:r w:rsidR="004065D5" w:rsidRPr="03DB0ABE">
        <w:rPr>
          <w:rFonts w:cs="Arial"/>
          <w:sz w:val="24"/>
          <w:szCs w:val="24"/>
        </w:rPr>
        <w:t xml:space="preserve"> </w:t>
      </w:r>
      <w:r w:rsidR="00755756" w:rsidRPr="03DB0ABE">
        <w:rPr>
          <w:rFonts w:cs="Arial"/>
          <w:sz w:val="24"/>
          <w:szCs w:val="24"/>
        </w:rPr>
        <w:t xml:space="preserve">successful and sustainable </w:t>
      </w:r>
      <w:r w:rsidR="004065D5" w:rsidRPr="03DB0ABE">
        <w:rPr>
          <w:rFonts w:cs="Arial"/>
          <w:sz w:val="24"/>
          <w:szCs w:val="24"/>
        </w:rPr>
        <w:t>implementation</w:t>
      </w:r>
      <w:r w:rsidR="00F42BC3" w:rsidRPr="03DB0ABE">
        <w:rPr>
          <w:rFonts w:cs="Arial"/>
          <w:sz w:val="24"/>
          <w:szCs w:val="24"/>
        </w:rPr>
        <w:t>.</w:t>
      </w:r>
    </w:p>
    <w:p w14:paraId="35EDB354" w14:textId="2800A4C2" w:rsidR="00C51C28" w:rsidRDefault="00467644" w:rsidP="00467644">
      <w:pPr>
        <w:spacing w:after="120" w:line="360" w:lineRule="auto"/>
        <w:jc w:val="both"/>
        <w:rPr>
          <w:rFonts w:cs="Arial"/>
          <w:sz w:val="24"/>
          <w:szCs w:val="24"/>
        </w:rPr>
      </w:pPr>
      <w:r>
        <w:rPr>
          <w:rFonts w:cs="Arial"/>
          <w:sz w:val="24"/>
          <w:szCs w:val="24"/>
        </w:rPr>
        <w:t>Th</w:t>
      </w:r>
      <w:r w:rsidR="00B41F2A">
        <w:rPr>
          <w:rFonts w:cs="Arial"/>
          <w:sz w:val="24"/>
          <w:szCs w:val="24"/>
        </w:rPr>
        <w:t>is</w:t>
      </w:r>
      <w:r>
        <w:rPr>
          <w:rFonts w:cs="Arial"/>
          <w:sz w:val="24"/>
          <w:szCs w:val="24"/>
        </w:rPr>
        <w:t xml:space="preserve"> </w:t>
      </w:r>
      <w:r w:rsidR="00755756">
        <w:rPr>
          <w:rFonts w:cs="Arial"/>
          <w:sz w:val="24"/>
          <w:szCs w:val="24"/>
        </w:rPr>
        <w:t>Policy</w:t>
      </w:r>
      <w:r>
        <w:rPr>
          <w:rFonts w:cs="Arial"/>
          <w:sz w:val="24"/>
          <w:szCs w:val="24"/>
        </w:rPr>
        <w:t xml:space="preserve"> </w:t>
      </w:r>
      <w:r w:rsidR="00E77551" w:rsidRPr="006A31CD">
        <w:rPr>
          <w:rFonts w:cs="Arial"/>
          <w:sz w:val="24"/>
          <w:szCs w:val="24"/>
        </w:rPr>
        <w:t>drive</w:t>
      </w:r>
      <w:r w:rsidR="00755756">
        <w:rPr>
          <w:rFonts w:cs="Arial"/>
          <w:sz w:val="24"/>
          <w:szCs w:val="24"/>
        </w:rPr>
        <w:t>s</w:t>
      </w:r>
      <w:r w:rsidR="00E77551" w:rsidRPr="006A31CD">
        <w:rPr>
          <w:rFonts w:cs="Arial"/>
          <w:sz w:val="24"/>
          <w:szCs w:val="24"/>
        </w:rPr>
        <w:t xml:space="preserve"> our ambition to </w:t>
      </w:r>
      <w:r w:rsidR="00AA77A8" w:rsidRPr="006A31CD">
        <w:rPr>
          <w:rFonts w:cs="Arial"/>
          <w:sz w:val="24"/>
          <w:szCs w:val="24"/>
        </w:rPr>
        <w:t>normalise</w:t>
      </w:r>
      <w:r w:rsidR="003E20C9" w:rsidRPr="006A31CD">
        <w:rPr>
          <w:rFonts w:cs="Arial"/>
          <w:sz w:val="24"/>
          <w:szCs w:val="24"/>
        </w:rPr>
        <w:t xml:space="preserve"> a healthy food environment</w:t>
      </w:r>
      <w:r w:rsidR="00AA77A8" w:rsidRPr="006A31CD">
        <w:rPr>
          <w:rFonts w:cs="Arial"/>
          <w:sz w:val="24"/>
          <w:szCs w:val="24"/>
        </w:rPr>
        <w:t>, changing peoples</w:t>
      </w:r>
      <w:r w:rsidR="00B35B63" w:rsidRPr="006A31CD">
        <w:rPr>
          <w:rFonts w:cs="Arial"/>
          <w:sz w:val="24"/>
          <w:szCs w:val="24"/>
        </w:rPr>
        <w:t>’</w:t>
      </w:r>
      <w:r w:rsidR="00AA77A8" w:rsidRPr="006A31CD">
        <w:rPr>
          <w:rFonts w:cs="Arial"/>
          <w:sz w:val="24"/>
          <w:szCs w:val="24"/>
        </w:rPr>
        <w:t xml:space="preserve"> expectation of </w:t>
      </w:r>
      <w:r w:rsidR="009F43FA">
        <w:rPr>
          <w:rFonts w:cs="Arial"/>
          <w:sz w:val="24"/>
          <w:szCs w:val="24"/>
        </w:rPr>
        <w:t xml:space="preserve">restaurant and retail </w:t>
      </w:r>
      <w:r w:rsidR="00AA77A8" w:rsidRPr="006A31CD">
        <w:rPr>
          <w:rFonts w:cs="Arial"/>
          <w:sz w:val="24"/>
          <w:szCs w:val="24"/>
        </w:rPr>
        <w:t>food provision on hospital sites</w:t>
      </w:r>
      <w:r w:rsidR="009F43FA">
        <w:rPr>
          <w:rFonts w:cs="Arial"/>
          <w:sz w:val="24"/>
          <w:szCs w:val="24"/>
        </w:rPr>
        <w:t xml:space="preserve"> to one that represents and promotes wellbeing</w:t>
      </w:r>
      <w:r w:rsidR="00AA77A8" w:rsidRPr="006A31CD">
        <w:rPr>
          <w:rFonts w:cs="Arial"/>
          <w:sz w:val="24"/>
          <w:szCs w:val="24"/>
        </w:rPr>
        <w:t xml:space="preserve">. As part of our commitment to </w:t>
      </w:r>
      <w:r w:rsidR="00B35B63" w:rsidRPr="006A31CD">
        <w:rPr>
          <w:rFonts w:cs="Arial"/>
          <w:sz w:val="24"/>
          <w:szCs w:val="24"/>
        </w:rPr>
        <w:t>the national obesity strategy,</w:t>
      </w:r>
      <w:r>
        <w:rPr>
          <w:rFonts w:cs="Arial"/>
          <w:sz w:val="24"/>
          <w:szCs w:val="24"/>
        </w:rPr>
        <w:t xml:space="preserve"> </w:t>
      </w:r>
      <w:hyperlink r:id="rId28">
        <w:r w:rsidR="001A6BC0" w:rsidRPr="03DB0ABE">
          <w:rPr>
            <w:rStyle w:val="Hyperlink"/>
            <w:rFonts w:cs="Arial"/>
            <w:sz w:val="24"/>
            <w:szCs w:val="24"/>
          </w:rPr>
          <w:t>Healthy W</w:t>
        </w:r>
        <w:r w:rsidR="00680A46" w:rsidRPr="03DB0ABE">
          <w:rPr>
            <w:rStyle w:val="Hyperlink"/>
            <w:rFonts w:cs="Arial"/>
            <w:sz w:val="24"/>
            <w:szCs w:val="24"/>
          </w:rPr>
          <w:t xml:space="preserve">eight: </w:t>
        </w:r>
        <w:r w:rsidR="001A6BC0" w:rsidRPr="03DB0ABE">
          <w:rPr>
            <w:rStyle w:val="Hyperlink"/>
            <w:rFonts w:cs="Arial"/>
            <w:sz w:val="24"/>
            <w:szCs w:val="24"/>
          </w:rPr>
          <w:t>Healthy Wales</w:t>
        </w:r>
      </w:hyperlink>
      <w:r w:rsidR="001E6C20">
        <w:rPr>
          <w:rStyle w:val="FootnoteReference"/>
          <w:rFonts w:cs="Arial"/>
          <w:sz w:val="24"/>
          <w:szCs w:val="24"/>
        </w:rPr>
        <w:footnoteReference w:id="9"/>
      </w:r>
      <w:r w:rsidR="00680A46" w:rsidRPr="006A31CD">
        <w:rPr>
          <w:rFonts w:cs="Arial"/>
          <w:sz w:val="24"/>
          <w:szCs w:val="24"/>
        </w:rPr>
        <w:t>,</w:t>
      </w:r>
      <w:r w:rsidR="00B35B63" w:rsidRPr="006A31CD">
        <w:rPr>
          <w:rFonts w:cs="Arial"/>
          <w:sz w:val="24"/>
          <w:szCs w:val="24"/>
        </w:rPr>
        <w:t xml:space="preserve"> we will continue to implement strict criteria that support people to achieve and maintain a healthy weight. </w:t>
      </w:r>
    </w:p>
    <w:p w14:paraId="1C506944" w14:textId="13692048" w:rsidR="00AF490B" w:rsidRDefault="00E57BED" w:rsidP="269521EB">
      <w:pPr>
        <w:jc w:val="both"/>
        <w:rPr>
          <w:rFonts w:cs="Arial"/>
          <w:b/>
          <w:bCs/>
          <w:sz w:val="24"/>
          <w:szCs w:val="24"/>
        </w:rPr>
      </w:pPr>
      <w:r w:rsidRPr="269521EB">
        <w:rPr>
          <w:rFonts w:cs="Arial"/>
          <w:b/>
          <w:bCs/>
          <w:sz w:val="24"/>
          <w:szCs w:val="24"/>
        </w:rPr>
        <w:lastRenderedPageBreak/>
        <w:t>SCOPE</w:t>
      </w:r>
    </w:p>
    <w:p w14:paraId="53E320DB" w14:textId="4C6C85AF" w:rsidR="00FD59EC" w:rsidRDefault="00AF490B" w:rsidP="00467644">
      <w:pPr>
        <w:spacing w:after="120" w:line="360" w:lineRule="auto"/>
        <w:jc w:val="both"/>
        <w:rPr>
          <w:rFonts w:cs="Arial"/>
          <w:sz w:val="24"/>
          <w:szCs w:val="24"/>
        </w:rPr>
      </w:pPr>
      <w:r w:rsidRPr="269521EB">
        <w:rPr>
          <w:rFonts w:cs="Arial"/>
          <w:sz w:val="24"/>
          <w:szCs w:val="24"/>
        </w:rPr>
        <w:t xml:space="preserve">The </w:t>
      </w:r>
      <w:r w:rsidR="00E57BED" w:rsidRPr="269521EB">
        <w:rPr>
          <w:rFonts w:cs="Arial"/>
          <w:sz w:val="24"/>
          <w:szCs w:val="24"/>
        </w:rPr>
        <w:t xml:space="preserve">Policy </w:t>
      </w:r>
      <w:r w:rsidRPr="269521EB">
        <w:rPr>
          <w:rFonts w:cs="Arial"/>
          <w:sz w:val="24"/>
          <w:szCs w:val="24"/>
        </w:rPr>
        <w:t>will</w:t>
      </w:r>
      <w:r w:rsidR="00E57BED" w:rsidRPr="269521EB">
        <w:rPr>
          <w:rFonts w:cs="Arial"/>
          <w:sz w:val="24"/>
          <w:szCs w:val="24"/>
        </w:rPr>
        <w:t xml:space="preserve"> </w:t>
      </w:r>
      <w:r w:rsidRPr="269521EB">
        <w:rPr>
          <w:rFonts w:cs="Arial"/>
          <w:sz w:val="24"/>
          <w:szCs w:val="24"/>
        </w:rPr>
        <w:t>ensure that staff, visitors and patients are encouraged and supported to eat well, with healthy</w:t>
      </w:r>
      <w:r w:rsidR="004C58EA" w:rsidRPr="269521EB">
        <w:rPr>
          <w:rFonts w:cs="Arial"/>
          <w:sz w:val="24"/>
          <w:szCs w:val="24"/>
        </w:rPr>
        <w:t>*</w:t>
      </w:r>
      <w:r w:rsidR="51539434" w:rsidRPr="269521EB">
        <w:rPr>
          <w:rFonts w:cs="Arial"/>
          <w:sz w:val="24"/>
          <w:szCs w:val="24"/>
        </w:rPr>
        <w:t xml:space="preserve"> </w:t>
      </w:r>
      <w:r w:rsidRPr="269521EB">
        <w:rPr>
          <w:rFonts w:cs="Arial"/>
          <w:sz w:val="24"/>
          <w:szCs w:val="24"/>
        </w:rPr>
        <w:t xml:space="preserve">options widely available, and a significant reduction in the quantity of energy-dense, high fat, high sugar and high salt food and drink products. </w:t>
      </w:r>
    </w:p>
    <w:p w14:paraId="4B705284" w14:textId="3A3B436A" w:rsidR="00876CF2" w:rsidRPr="00B25AA8" w:rsidRDefault="00691C94" w:rsidP="00467644">
      <w:pPr>
        <w:spacing w:after="120" w:line="360" w:lineRule="auto"/>
        <w:jc w:val="both"/>
      </w:pPr>
      <w:r w:rsidRPr="0B742097">
        <w:rPr>
          <w:sz w:val="24"/>
          <w:szCs w:val="24"/>
          <w:u w:val="single"/>
        </w:rPr>
        <w:t>All</w:t>
      </w:r>
      <w:r w:rsidR="00876CF2" w:rsidRPr="0B742097">
        <w:rPr>
          <w:sz w:val="24"/>
          <w:szCs w:val="24"/>
          <w:u w:val="single"/>
        </w:rPr>
        <w:t xml:space="preserve"> </w:t>
      </w:r>
      <w:r w:rsidRPr="0B742097">
        <w:rPr>
          <w:sz w:val="24"/>
          <w:szCs w:val="24"/>
          <w:u w:val="single"/>
        </w:rPr>
        <w:t>Restaurant &amp; Café Outlets</w:t>
      </w:r>
    </w:p>
    <w:p w14:paraId="0ECB9CF5" w14:textId="34BC2230" w:rsidR="1BCA4A87" w:rsidRDefault="1BCA4A87" w:rsidP="269521EB">
      <w:pPr>
        <w:spacing w:after="120" w:line="360" w:lineRule="auto"/>
        <w:jc w:val="both"/>
        <w:rPr>
          <w:sz w:val="24"/>
          <w:szCs w:val="24"/>
        </w:rPr>
      </w:pPr>
      <w:r w:rsidRPr="03DB0ABE">
        <w:rPr>
          <w:sz w:val="24"/>
          <w:szCs w:val="24"/>
        </w:rPr>
        <w:t xml:space="preserve">Due to the demand on our </w:t>
      </w:r>
      <w:r w:rsidR="481BCB0C" w:rsidRPr="03DB0ABE">
        <w:rPr>
          <w:sz w:val="24"/>
          <w:szCs w:val="24"/>
        </w:rPr>
        <w:t xml:space="preserve">UHB </w:t>
      </w:r>
      <w:r w:rsidRPr="03DB0ABE">
        <w:rPr>
          <w:sz w:val="24"/>
          <w:szCs w:val="24"/>
        </w:rPr>
        <w:t>services for treating people with obesity related illness and rise in the number of patie</w:t>
      </w:r>
      <w:r w:rsidR="519DD72E" w:rsidRPr="03DB0ABE">
        <w:rPr>
          <w:sz w:val="24"/>
          <w:szCs w:val="24"/>
        </w:rPr>
        <w:t>n</w:t>
      </w:r>
      <w:r w:rsidRPr="03DB0ABE">
        <w:rPr>
          <w:sz w:val="24"/>
          <w:szCs w:val="24"/>
        </w:rPr>
        <w:t xml:space="preserve">ts with type </w:t>
      </w:r>
      <w:r w:rsidR="00B41F2A" w:rsidRPr="03DB0ABE">
        <w:rPr>
          <w:sz w:val="24"/>
          <w:szCs w:val="24"/>
        </w:rPr>
        <w:t>2</w:t>
      </w:r>
      <w:r w:rsidRPr="03DB0ABE">
        <w:rPr>
          <w:sz w:val="24"/>
          <w:szCs w:val="24"/>
        </w:rPr>
        <w:t xml:space="preserve"> </w:t>
      </w:r>
      <w:r w:rsidR="440E3D99" w:rsidRPr="03DB0ABE">
        <w:rPr>
          <w:sz w:val="24"/>
          <w:szCs w:val="24"/>
        </w:rPr>
        <w:t>diabetes</w:t>
      </w:r>
      <w:r w:rsidR="6B2E24FD" w:rsidRPr="03DB0ABE">
        <w:rPr>
          <w:sz w:val="24"/>
          <w:szCs w:val="24"/>
        </w:rPr>
        <w:t>, a preventative approach to reducing the imp</w:t>
      </w:r>
      <w:r w:rsidR="6CF8DB1E" w:rsidRPr="03DB0ABE">
        <w:rPr>
          <w:sz w:val="24"/>
          <w:szCs w:val="24"/>
        </w:rPr>
        <w:t>a</w:t>
      </w:r>
      <w:r w:rsidR="6B2E24FD" w:rsidRPr="03DB0ABE">
        <w:rPr>
          <w:sz w:val="24"/>
          <w:szCs w:val="24"/>
        </w:rPr>
        <w:t xml:space="preserve">ct of a poor diet is </w:t>
      </w:r>
      <w:r w:rsidR="44134253" w:rsidRPr="03DB0ABE">
        <w:rPr>
          <w:sz w:val="24"/>
          <w:szCs w:val="24"/>
        </w:rPr>
        <w:t>now more important than ever. There</w:t>
      </w:r>
      <w:r w:rsidR="5BBC2687" w:rsidRPr="03DB0ABE">
        <w:rPr>
          <w:sz w:val="24"/>
          <w:szCs w:val="24"/>
        </w:rPr>
        <w:t>fore</w:t>
      </w:r>
      <w:r w:rsidR="44134253" w:rsidRPr="03DB0ABE">
        <w:rPr>
          <w:sz w:val="24"/>
          <w:szCs w:val="24"/>
        </w:rPr>
        <w:t xml:space="preserve">, </w:t>
      </w:r>
      <w:r w:rsidR="16805C7B" w:rsidRPr="03DB0ABE">
        <w:rPr>
          <w:sz w:val="24"/>
          <w:szCs w:val="24"/>
        </w:rPr>
        <w:t>the UHB commits to</w:t>
      </w:r>
      <w:r w:rsidR="44134253" w:rsidRPr="03DB0ABE">
        <w:rPr>
          <w:sz w:val="24"/>
          <w:szCs w:val="24"/>
        </w:rPr>
        <w:t xml:space="preserve"> implement</w:t>
      </w:r>
      <w:r w:rsidR="57E9D5AF" w:rsidRPr="03DB0ABE">
        <w:rPr>
          <w:sz w:val="24"/>
          <w:szCs w:val="24"/>
        </w:rPr>
        <w:t>ing</w:t>
      </w:r>
      <w:r w:rsidR="44134253" w:rsidRPr="03DB0ABE">
        <w:rPr>
          <w:sz w:val="24"/>
          <w:szCs w:val="24"/>
        </w:rPr>
        <w:t xml:space="preserve"> a robust policy to enfor</w:t>
      </w:r>
      <w:r w:rsidR="149D01E9" w:rsidRPr="03DB0ABE">
        <w:rPr>
          <w:sz w:val="24"/>
          <w:szCs w:val="24"/>
        </w:rPr>
        <w:t xml:space="preserve">ce the following criteria: </w:t>
      </w:r>
    </w:p>
    <w:p w14:paraId="7F31E9F9" w14:textId="1453B5AA" w:rsidR="00A26E55" w:rsidRDefault="00A26E55" w:rsidP="00467644">
      <w:pPr>
        <w:spacing w:after="120" w:line="360" w:lineRule="auto"/>
        <w:jc w:val="both"/>
        <w:rPr>
          <w:sz w:val="24"/>
          <w:szCs w:val="24"/>
        </w:rPr>
      </w:pPr>
    </w:p>
    <w:p w14:paraId="6CDC9A54" w14:textId="77777777" w:rsidR="00344311" w:rsidRDefault="00344311" w:rsidP="00467644">
      <w:pPr>
        <w:spacing w:after="120" w:line="360" w:lineRule="auto"/>
        <w:jc w:val="both"/>
        <w:rPr>
          <w:sz w:val="24"/>
          <w:szCs w:val="24"/>
        </w:rPr>
      </w:pPr>
    </w:p>
    <w:p w14:paraId="786608C1" w14:textId="77777777" w:rsidR="00344311" w:rsidRDefault="00344311" w:rsidP="00467644">
      <w:pPr>
        <w:spacing w:after="120" w:line="360" w:lineRule="auto"/>
        <w:jc w:val="both"/>
        <w:rPr>
          <w:sz w:val="24"/>
          <w:szCs w:val="24"/>
        </w:rPr>
      </w:pPr>
    </w:p>
    <w:p w14:paraId="03B0F803" w14:textId="77777777" w:rsidR="00344311" w:rsidRDefault="00344311" w:rsidP="00467644">
      <w:pPr>
        <w:spacing w:after="120" w:line="360" w:lineRule="auto"/>
        <w:jc w:val="both"/>
        <w:rPr>
          <w:sz w:val="24"/>
          <w:szCs w:val="24"/>
        </w:rPr>
      </w:pPr>
    </w:p>
    <w:p w14:paraId="75A9A897" w14:textId="77777777" w:rsidR="00344311" w:rsidRDefault="00344311" w:rsidP="00467644">
      <w:pPr>
        <w:spacing w:after="120" w:line="360" w:lineRule="auto"/>
        <w:jc w:val="both"/>
        <w:rPr>
          <w:sz w:val="24"/>
          <w:szCs w:val="24"/>
        </w:rPr>
      </w:pPr>
    </w:p>
    <w:p w14:paraId="390FD9A2" w14:textId="77777777" w:rsidR="00344311" w:rsidRDefault="00344311" w:rsidP="00467644">
      <w:pPr>
        <w:spacing w:after="120" w:line="360" w:lineRule="auto"/>
        <w:jc w:val="both"/>
        <w:rPr>
          <w:sz w:val="24"/>
          <w:szCs w:val="24"/>
        </w:rPr>
      </w:pPr>
    </w:p>
    <w:p w14:paraId="5FC2D339" w14:textId="77777777" w:rsidR="00344311" w:rsidRDefault="00344311" w:rsidP="00467644">
      <w:pPr>
        <w:spacing w:after="120" w:line="360" w:lineRule="auto"/>
        <w:jc w:val="both"/>
        <w:rPr>
          <w:sz w:val="24"/>
          <w:szCs w:val="24"/>
        </w:rPr>
      </w:pPr>
    </w:p>
    <w:p w14:paraId="160FB6E6" w14:textId="77777777" w:rsidR="00344311" w:rsidRDefault="00344311" w:rsidP="00467644">
      <w:pPr>
        <w:spacing w:after="120" w:line="360" w:lineRule="auto"/>
        <w:jc w:val="both"/>
        <w:rPr>
          <w:sz w:val="24"/>
          <w:szCs w:val="24"/>
        </w:rPr>
      </w:pPr>
    </w:p>
    <w:p w14:paraId="32D057DD" w14:textId="77777777" w:rsidR="00344311" w:rsidRDefault="00344311" w:rsidP="00467644">
      <w:pPr>
        <w:spacing w:after="120" w:line="360" w:lineRule="auto"/>
        <w:jc w:val="both"/>
        <w:rPr>
          <w:sz w:val="24"/>
          <w:szCs w:val="24"/>
        </w:rPr>
      </w:pPr>
    </w:p>
    <w:p w14:paraId="6836B467" w14:textId="77777777" w:rsidR="00344311" w:rsidRDefault="00344311" w:rsidP="00467644">
      <w:pPr>
        <w:spacing w:after="120" w:line="360" w:lineRule="auto"/>
        <w:jc w:val="both"/>
        <w:rPr>
          <w:sz w:val="24"/>
          <w:szCs w:val="24"/>
        </w:rPr>
      </w:pPr>
    </w:p>
    <w:p w14:paraId="2E854F8A" w14:textId="77777777" w:rsidR="00344311" w:rsidRDefault="00344311" w:rsidP="00467644">
      <w:pPr>
        <w:spacing w:after="120" w:line="360" w:lineRule="auto"/>
        <w:jc w:val="both"/>
        <w:rPr>
          <w:sz w:val="24"/>
          <w:szCs w:val="24"/>
        </w:rPr>
      </w:pPr>
    </w:p>
    <w:p w14:paraId="50EA10D7" w14:textId="77777777" w:rsidR="00344311" w:rsidRDefault="00344311" w:rsidP="00467644">
      <w:pPr>
        <w:spacing w:after="120" w:line="360" w:lineRule="auto"/>
        <w:jc w:val="both"/>
        <w:rPr>
          <w:sz w:val="24"/>
          <w:szCs w:val="24"/>
        </w:rPr>
      </w:pPr>
    </w:p>
    <w:p w14:paraId="3F7B324D" w14:textId="77777777" w:rsidR="00991759" w:rsidRPr="00510A7E" w:rsidRDefault="00991759" w:rsidP="00467644">
      <w:pPr>
        <w:spacing w:after="120" w:line="360" w:lineRule="auto"/>
        <w:jc w:val="both"/>
        <w:rPr>
          <w:sz w:val="24"/>
          <w:szCs w:val="24"/>
        </w:rPr>
      </w:pPr>
    </w:p>
    <w:tbl>
      <w:tblPr>
        <w:tblStyle w:val="TableGrid"/>
        <w:tblW w:w="9606" w:type="dxa"/>
        <w:tblBorders>
          <w:top w:val="single" w:sz="24" w:space="0" w:color="BFBFBF" w:themeColor="background1" w:themeShade="BF"/>
          <w:left w:val="single" w:sz="24" w:space="0" w:color="BFBFBF" w:themeColor="background1" w:themeShade="BF"/>
          <w:bottom w:val="single" w:sz="24" w:space="0" w:color="BFBFBF" w:themeColor="background1" w:themeShade="BF"/>
          <w:right w:val="single" w:sz="24" w:space="0" w:color="BFBFBF" w:themeColor="background1" w:themeShade="BF"/>
          <w:insideH w:val="single" w:sz="24" w:space="0" w:color="BFBFBF" w:themeColor="background1" w:themeShade="BF"/>
          <w:insideV w:val="single" w:sz="24" w:space="0" w:color="BFBFBF" w:themeColor="background1" w:themeShade="BF"/>
        </w:tblBorders>
        <w:tblLook w:val="04A0" w:firstRow="1" w:lastRow="0" w:firstColumn="1" w:lastColumn="0" w:noHBand="0" w:noVBand="1"/>
      </w:tblPr>
      <w:tblGrid>
        <w:gridCol w:w="1951"/>
        <w:gridCol w:w="7655"/>
      </w:tblGrid>
      <w:tr w:rsidR="00854FAB" w:rsidRPr="006A31CD" w14:paraId="2EF77E8C" w14:textId="77777777" w:rsidTr="269521EB">
        <w:trPr>
          <w:trHeight w:val="1275"/>
        </w:trPr>
        <w:tc>
          <w:tcPr>
            <w:tcW w:w="1951" w:type="dxa"/>
          </w:tcPr>
          <w:p w14:paraId="23E55993" w14:textId="77777777" w:rsidR="00854FAB" w:rsidRPr="006A31CD" w:rsidRDefault="00854FAB" w:rsidP="00467644">
            <w:pPr>
              <w:spacing w:before="120"/>
              <w:jc w:val="both"/>
              <w:rPr>
                <w:sz w:val="24"/>
                <w:szCs w:val="24"/>
              </w:rPr>
            </w:pPr>
            <w:r w:rsidRPr="006A31CD">
              <w:rPr>
                <w:noProof/>
                <w:sz w:val="24"/>
                <w:szCs w:val="24"/>
                <w:lang w:eastAsia="en-GB"/>
              </w:rPr>
              <w:lastRenderedPageBreak/>
              <w:drawing>
                <wp:inline distT="0" distB="0" distL="0" distR="0" wp14:anchorId="22D8DD36" wp14:editId="74AB1AFC">
                  <wp:extent cx="775767" cy="714375"/>
                  <wp:effectExtent l="19050" t="0" r="5283"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l="38057" t="43035" r="38843" b="30354"/>
                          <a:stretch>
                            <a:fillRect/>
                          </a:stretch>
                        </pic:blipFill>
                        <pic:spPr bwMode="auto">
                          <a:xfrm>
                            <a:off x="0" y="0"/>
                            <a:ext cx="779318" cy="717645"/>
                          </a:xfrm>
                          <a:prstGeom prst="rect">
                            <a:avLst/>
                          </a:prstGeom>
                          <a:noFill/>
                          <a:ln w="9525">
                            <a:noFill/>
                            <a:miter lim="800000"/>
                            <a:headEnd/>
                            <a:tailEnd/>
                          </a:ln>
                        </pic:spPr>
                      </pic:pic>
                    </a:graphicData>
                  </a:graphic>
                </wp:inline>
              </w:drawing>
            </w:r>
          </w:p>
        </w:tc>
        <w:tc>
          <w:tcPr>
            <w:tcW w:w="7655" w:type="dxa"/>
          </w:tcPr>
          <w:p w14:paraId="30AA27DB" w14:textId="4F472598" w:rsidR="00854FAB" w:rsidRPr="00467644" w:rsidRDefault="502586BE" w:rsidP="43801890">
            <w:pPr>
              <w:spacing w:before="120"/>
              <w:jc w:val="both"/>
              <w:rPr>
                <w:b/>
                <w:bCs/>
                <w:sz w:val="24"/>
                <w:szCs w:val="24"/>
              </w:rPr>
            </w:pPr>
            <w:r w:rsidRPr="0B742097">
              <w:rPr>
                <w:b/>
                <w:bCs/>
                <w:sz w:val="24"/>
                <w:szCs w:val="24"/>
              </w:rPr>
              <w:t xml:space="preserve">A minimum of </w:t>
            </w:r>
            <w:r w:rsidR="00E57BED" w:rsidRPr="0B742097">
              <w:rPr>
                <w:b/>
                <w:bCs/>
                <w:sz w:val="24"/>
                <w:szCs w:val="24"/>
              </w:rPr>
              <w:t>75</w:t>
            </w:r>
            <w:r w:rsidR="21362B3D" w:rsidRPr="0B742097">
              <w:rPr>
                <w:b/>
                <w:bCs/>
                <w:sz w:val="24"/>
                <w:szCs w:val="24"/>
              </w:rPr>
              <w:t>%</w:t>
            </w:r>
            <w:r w:rsidRPr="0B742097">
              <w:rPr>
                <w:b/>
                <w:bCs/>
                <w:sz w:val="24"/>
                <w:szCs w:val="24"/>
              </w:rPr>
              <w:t xml:space="preserve"> of the </w:t>
            </w:r>
            <w:r w:rsidR="5B3103FF" w:rsidRPr="0B742097">
              <w:rPr>
                <w:b/>
                <w:bCs/>
                <w:sz w:val="24"/>
                <w:szCs w:val="24"/>
              </w:rPr>
              <w:t>quantity</w:t>
            </w:r>
            <w:r w:rsidR="00467644" w:rsidRPr="0B742097">
              <w:rPr>
                <w:b/>
                <w:bCs/>
                <w:sz w:val="24"/>
                <w:szCs w:val="24"/>
              </w:rPr>
              <w:t xml:space="preserve"> </w:t>
            </w:r>
            <w:r w:rsidRPr="0B742097">
              <w:rPr>
                <w:b/>
                <w:bCs/>
                <w:sz w:val="24"/>
                <w:szCs w:val="24"/>
              </w:rPr>
              <w:t>and range</w:t>
            </w:r>
            <w:r w:rsidRPr="0B742097">
              <w:rPr>
                <w:sz w:val="24"/>
                <w:szCs w:val="24"/>
              </w:rPr>
              <w:t xml:space="preserve"> </w:t>
            </w:r>
            <w:r w:rsidRPr="0B742097">
              <w:rPr>
                <w:b/>
                <w:bCs/>
                <w:sz w:val="24"/>
                <w:szCs w:val="24"/>
              </w:rPr>
              <w:t>of items</w:t>
            </w:r>
            <w:r w:rsidRPr="0B742097">
              <w:rPr>
                <w:sz w:val="24"/>
                <w:szCs w:val="24"/>
              </w:rPr>
              <w:t xml:space="preserve"> available for customers to purchase within each product category </w:t>
            </w:r>
            <w:r w:rsidRPr="0B742097">
              <w:rPr>
                <w:b/>
                <w:bCs/>
                <w:sz w:val="24"/>
                <w:szCs w:val="24"/>
              </w:rPr>
              <w:t>must be classed as healthier.</w:t>
            </w:r>
          </w:p>
          <w:p w14:paraId="0AC7D308" w14:textId="77777777" w:rsidR="00021071" w:rsidRPr="00467644" w:rsidRDefault="00021071" w:rsidP="00467644">
            <w:pPr>
              <w:spacing w:before="120"/>
              <w:jc w:val="both"/>
              <w:rPr>
                <w:b/>
                <w:sz w:val="24"/>
                <w:szCs w:val="24"/>
              </w:rPr>
            </w:pPr>
          </w:p>
        </w:tc>
      </w:tr>
      <w:tr w:rsidR="00854FAB" w:rsidRPr="006A31CD" w14:paraId="3A37865E" w14:textId="77777777" w:rsidTr="269521EB">
        <w:tc>
          <w:tcPr>
            <w:tcW w:w="1951" w:type="dxa"/>
          </w:tcPr>
          <w:p w14:paraId="67BE93E1" w14:textId="77777777" w:rsidR="00854FAB" w:rsidRPr="006A31CD" w:rsidRDefault="00854FAB" w:rsidP="00467644">
            <w:pPr>
              <w:jc w:val="both"/>
              <w:rPr>
                <w:sz w:val="24"/>
                <w:szCs w:val="24"/>
              </w:rPr>
            </w:pPr>
            <w:r w:rsidRPr="006A31CD">
              <w:rPr>
                <w:noProof/>
                <w:sz w:val="24"/>
                <w:szCs w:val="24"/>
                <w:lang w:eastAsia="en-GB"/>
              </w:rPr>
              <w:drawing>
                <wp:inline distT="0" distB="0" distL="0" distR="0" wp14:anchorId="6337227E" wp14:editId="553319CF">
                  <wp:extent cx="857250" cy="888613"/>
                  <wp:effectExtent l="0" t="0" r="0" b="0"/>
                  <wp:docPr id="7" name="Picture 9" descr="C:\Users\LA123726\Desktop\Food infographic\pixabay special-off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A123726\Desktop\Food infographic\pixabay special-offer.png"/>
                          <pic:cNvPicPr>
                            <a:picLocks noChangeAspect="1" noChangeArrowheads="1"/>
                          </pic:cNvPicPr>
                        </pic:nvPicPr>
                        <pic:blipFill>
                          <a:blip r:embed="rId14" cstate="print"/>
                          <a:srcRect/>
                          <a:stretch>
                            <a:fillRect/>
                          </a:stretch>
                        </pic:blipFill>
                        <pic:spPr bwMode="auto">
                          <a:xfrm>
                            <a:off x="0" y="0"/>
                            <a:ext cx="857250" cy="888613"/>
                          </a:xfrm>
                          <a:prstGeom prst="rect">
                            <a:avLst/>
                          </a:prstGeom>
                          <a:noFill/>
                          <a:ln w="9525">
                            <a:noFill/>
                            <a:miter lim="800000"/>
                            <a:headEnd/>
                            <a:tailEnd/>
                          </a:ln>
                        </pic:spPr>
                      </pic:pic>
                    </a:graphicData>
                  </a:graphic>
                </wp:inline>
              </w:drawing>
            </w:r>
          </w:p>
        </w:tc>
        <w:tc>
          <w:tcPr>
            <w:tcW w:w="7655" w:type="dxa"/>
          </w:tcPr>
          <w:p w14:paraId="153C0279" w14:textId="77777777" w:rsidR="00854FAB" w:rsidRPr="00467644" w:rsidRDefault="00854FAB" w:rsidP="00467644">
            <w:pPr>
              <w:jc w:val="both"/>
              <w:rPr>
                <w:sz w:val="24"/>
                <w:szCs w:val="24"/>
              </w:rPr>
            </w:pPr>
            <w:r w:rsidRPr="00467644">
              <w:rPr>
                <w:b/>
                <w:sz w:val="24"/>
                <w:szCs w:val="24"/>
              </w:rPr>
              <w:t>Only healthier food and drink items can be promoted</w:t>
            </w:r>
            <w:r w:rsidRPr="00467644">
              <w:rPr>
                <w:sz w:val="24"/>
                <w:szCs w:val="24"/>
              </w:rPr>
              <w:t>, e.g. at till point, in special offers/meal deals, in window displays and via other promotional activities. Products that are not classed as ‘healthier’ cannot be promoted.</w:t>
            </w:r>
          </w:p>
        </w:tc>
      </w:tr>
      <w:tr w:rsidR="0034564E" w:rsidRPr="006A31CD" w14:paraId="3EBCD83C" w14:textId="77777777" w:rsidTr="269521EB">
        <w:trPr>
          <w:trHeight w:val="1500"/>
        </w:trPr>
        <w:tc>
          <w:tcPr>
            <w:tcW w:w="1951" w:type="dxa"/>
          </w:tcPr>
          <w:p w14:paraId="7F2A96A4" w14:textId="77777777" w:rsidR="0034564E" w:rsidRPr="006A31CD" w:rsidRDefault="0034564E" w:rsidP="00467644">
            <w:pPr>
              <w:spacing w:before="240"/>
              <w:jc w:val="both"/>
              <w:rPr>
                <w:sz w:val="24"/>
                <w:szCs w:val="24"/>
              </w:rPr>
            </w:pPr>
            <w:r w:rsidRPr="006A31CD">
              <w:rPr>
                <w:noProof/>
                <w:sz w:val="24"/>
                <w:szCs w:val="24"/>
                <w:lang w:eastAsia="en-GB"/>
              </w:rPr>
              <w:drawing>
                <wp:inline distT="0" distB="0" distL="0" distR="0" wp14:anchorId="2471F277" wp14:editId="426F9805">
                  <wp:extent cx="723324" cy="747727"/>
                  <wp:effectExtent l="19050" t="0" r="576" b="0"/>
                  <wp:docPr id="8" name="Picture 8" descr="C:\Users\LA123726\Desktop\Food infographic\sterling cropp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123726\Desktop\Food infographic\sterling cropped.png"/>
                          <pic:cNvPicPr>
                            <a:picLocks noChangeAspect="1" noChangeArrowheads="1"/>
                          </pic:cNvPicPr>
                        </pic:nvPicPr>
                        <pic:blipFill>
                          <a:blip r:embed="rId15" cstate="print"/>
                          <a:srcRect/>
                          <a:stretch>
                            <a:fillRect/>
                          </a:stretch>
                        </pic:blipFill>
                        <pic:spPr bwMode="auto">
                          <a:xfrm>
                            <a:off x="0" y="0"/>
                            <a:ext cx="730649" cy="755299"/>
                          </a:xfrm>
                          <a:prstGeom prst="rect">
                            <a:avLst/>
                          </a:prstGeom>
                          <a:noFill/>
                          <a:ln w="9525">
                            <a:noFill/>
                            <a:miter lim="800000"/>
                            <a:headEnd/>
                            <a:tailEnd/>
                          </a:ln>
                        </pic:spPr>
                      </pic:pic>
                    </a:graphicData>
                  </a:graphic>
                </wp:inline>
              </w:drawing>
            </w:r>
          </w:p>
        </w:tc>
        <w:tc>
          <w:tcPr>
            <w:tcW w:w="7655" w:type="dxa"/>
          </w:tcPr>
          <w:p w14:paraId="1FE21142" w14:textId="77777777" w:rsidR="0034564E" w:rsidRPr="00467644" w:rsidRDefault="0034564E" w:rsidP="00467644">
            <w:pPr>
              <w:spacing w:before="120" w:after="120"/>
              <w:jc w:val="both"/>
              <w:rPr>
                <w:sz w:val="24"/>
                <w:szCs w:val="24"/>
              </w:rPr>
            </w:pPr>
            <w:r w:rsidRPr="00467644">
              <w:rPr>
                <w:sz w:val="24"/>
                <w:szCs w:val="24"/>
              </w:rPr>
              <w:t xml:space="preserve">A </w:t>
            </w:r>
            <w:r w:rsidRPr="00467644">
              <w:rPr>
                <w:b/>
                <w:sz w:val="24"/>
                <w:szCs w:val="24"/>
              </w:rPr>
              <w:t>healthier hot meal must be available for purchase</w:t>
            </w:r>
            <w:r w:rsidR="00467644">
              <w:rPr>
                <w:b/>
                <w:sz w:val="24"/>
                <w:szCs w:val="24"/>
              </w:rPr>
              <w:t xml:space="preserve"> as the </w:t>
            </w:r>
            <w:r w:rsidRPr="00467644">
              <w:rPr>
                <w:b/>
                <w:sz w:val="24"/>
                <w:szCs w:val="24"/>
              </w:rPr>
              <w:t>cheapest</w:t>
            </w:r>
            <w:r w:rsidRPr="00467644">
              <w:rPr>
                <w:sz w:val="24"/>
                <w:szCs w:val="24"/>
              </w:rPr>
              <w:t xml:space="preserve"> hot meal option available and promoted as</w:t>
            </w:r>
            <w:r w:rsidR="00467644">
              <w:rPr>
                <w:sz w:val="24"/>
                <w:szCs w:val="24"/>
              </w:rPr>
              <w:t xml:space="preserve"> such</w:t>
            </w:r>
            <w:r w:rsidRPr="00467644">
              <w:rPr>
                <w:sz w:val="24"/>
                <w:szCs w:val="24"/>
              </w:rPr>
              <w:t xml:space="preserve">, for example, the ‘deal of the day’.  </w:t>
            </w:r>
          </w:p>
        </w:tc>
      </w:tr>
      <w:tr w:rsidR="00854FAB" w:rsidRPr="006A31CD" w14:paraId="4BA66778" w14:textId="77777777" w:rsidTr="269521EB">
        <w:trPr>
          <w:trHeight w:val="1288"/>
        </w:trPr>
        <w:tc>
          <w:tcPr>
            <w:tcW w:w="1951" w:type="dxa"/>
          </w:tcPr>
          <w:p w14:paraId="6DC045AB" w14:textId="77777777" w:rsidR="00854FAB" w:rsidRPr="006A31CD" w:rsidRDefault="00854FAB" w:rsidP="00467644">
            <w:pPr>
              <w:spacing w:before="120"/>
              <w:jc w:val="both"/>
              <w:rPr>
                <w:noProof/>
                <w:sz w:val="24"/>
                <w:szCs w:val="24"/>
                <w:lang w:eastAsia="en-GB"/>
              </w:rPr>
            </w:pPr>
            <w:r w:rsidRPr="006A31CD">
              <w:rPr>
                <w:noProof/>
                <w:sz w:val="24"/>
                <w:szCs w:val="24"/>
                <w:lang w:eastAsia="en-GB"/>
              </w:rPr>
              <w:drawing>
                <wp:inline distT="0" distB="0" distL="0" distR="0" wp14:anchorId="4E27DB05" wp14:editId="6A0A3B89">
                  <wp:extent cx="748872" cy="708120"/>
                  <wp:effectExtent l="19050" t="0" r="0" b="0"/>
                  <wp:docPr id="9" name="Picture 31" descr="Fruits, Strawberry, Apple, Green Apple, Waterme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ruits, Strawberry, Apple, Green Apple, Watermelon"/>
                          <pic:cNvPicPr>
                            <a:picLocks noChangeAspect="1" noChangeArrowheads="1"/>
                          </pic:cNvPicPr>
                        </pic:nvPicPr>
                        <pic:blipFill>
                          <a:blip r:embed="rId16" cstate="print"/>
                          <a:srcRect l="79437" t="63665"/>
                          <a:stretch>
                            <a:fillRect/>
                          </a:stretch>
                        </pic:blipFill>
                        <pic:spPr bwMode="auto">
                          <a:xfrm>
                            <a:off x="0" y="0"/>
                            <a:ext cx="749227" cy="708456"/>
                          </a:xfrm>
                          <a:prstGeom prst="rect">
                            <a:avLst/>
                          </a:prstGeom>
                          <a:noFill/>
                          <a:ln w="9525">
                            <a:noFill/>
                            <a:miter lim="800000"/>
                            <a:headEnd/>
                            <a:tailEnd/>
                          </a:ln>
                        </pic:spPr>
                      </pic:pic>
                    </a:graphicData>
                  </a:graphic>
                </wp:inline>
              </w:drawing>
            </w:r>
          </w:p>
        </w:tc>
        <w:tc>
          <w:tcPr>
            <w:tcW w:w="7655" w:type="dxa"/>
          </w:tcPr>
          <w:p w14:paraId="043DA317" w14:textId="77777777" w:rsidR="00854FAB" w:rsidRPr="00467644" w:rsidRDefault="00854FAB" w:rsidP="00467644">
            <w:pPr>
              <w:autoSpaceDE w:val="0"/>
              <w:autoSpaceDN w:val="0"/>
              <w:adjustRightInd w:val="0"/>
              <w:spacing w:before="120"/>
              <w:jc w:val="both"/>
              <w:rPr>
                <w:sz w:val="24"/>
                <w:szCs w:val="24"/>
              </w:rPr>
            </w:pPr>
            <w:r w:rsidRPr="00467644">
              <w:rPr>
                <w:rFonts w:cs="Arial"/>
                <w:b/>
                <w:sz w:val="24"/>
                <w:szCs w:val="24"/>
              </w:rPr>
              <w:t>Whole fresh fruit must be available</w:t>
            </w:r>
            <w:r w:rsidRPr="00467644">
              <w:rPr>
                <w:rFonts w:cs="Arial"/>
                <w:sz w:val="24"/>
                <w:szCs w:val="24"/>
              </w:rPr>
              <w:t xml:space="preserve"> for purchase at all meal times, that it is cheaper for the customer to purchase than the majority of confectionary items, and that it is included as an option in all meal deals.</w:t>
            </w:r>
          </w:p>
        </w:tc>
      </w:tr>
      <w:tr w:rsidR="00854FAB" w:rsidRPr="006A31CD" w14:paraId="1CD6F08E" w14:textId="77777777" w:rsidTr="269521EB">
        <w:trPr>
          <w:trHeight w:val="1181"/>
        </w:trPr>
        <w:tc>
          <w:tcPr>
            <w:tcW w:w="1951" w:type="dxa"/>
          </w:tcPr>
          <w:p w14:paraId="49DC56B0" w14:textId="77777777" w:rsidR="00854FAB" w:rsidRPr="006A31CD" w:rsidRDefault="00854FAB" w:rsidP="00467644">
            <w:pPr>
              <w:jc w:val="both"/>
              <w:rPr>
                <w:noProof/>
                <w:sz w:val="24"/>
                <w:szCs w:val="24"/>
                <w:lang w:eastAsia="en-GB"/>
              </w:rPr>
            </w:pPr>
            <w:r w:rsidRPr="006A31CD">
              <w:rPr>
                <w:noProof/>
                <w:sz w:val="24"/>
                <w:szCs w:val="24"/>
                <w:lang w:eastAsia="en-GB"/>
              </w:rPr>
              <w:drawing>
                <wp:inline distT="0" distB="0" distL="0" distR="0" wp14:anchorId="259AE61D" wp14:editId="427ABD3A">
                  <wp:extent cx="276300" cy="733647"/>
                  <wp:effectExtent l="19050" t="0" r="9450" b="0"/>
                  <wp:docPr id="10" name="Picture 10" descr="C:\Users\LA123726\Desktop\Food infographic\traffic ligh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123726\Desktop\Food infographic\traffic lights.PNG"/>
                          <pic:cNvPicPr>
                            <a:picLocks noChangeAspect="1" noChangeArrowheads="1"/>
                          </pic:cNvPicPr>
                        </pic:nvPicPr>
                        <pic:blipFill>
                          <a:blip r:embed="rId29" cstate="print"/>
                          <a:srcRect/>
                          <a:stretch>
                            <a:fillRect/>
                          </a:stretch>
                        </pic:blipFill>
                        <pic:spPr bwMode="auto">
                          <a:xfrm>
                            <a:off x="0" y="0"/>
                            <a:ext cx="277760" cy="737525"/>
                          </a:xfrm>
                          <a:prstGeom prst="rect">
                            <a:avLst/>
                          </a:prstGeom>
                          <a:noFill/>
                          <a:ln w="9525">
                            <a:noFill/>
                            <a:miter lim="800000"/>
                            <a:headEnd/>
                            <a:tailEnd/>
                          </a:ln>
                        </pic:spPr>
                      </pic:pic>
                    </a:graphicData>
                  </a:graphic>
                </wp:inline>
              </w:drawing>
            </w:r>
          </w:p>
        </w:tc>
        <w:tc>
          <w:tcPr>
            <w:tcW w:w="7655" w:type="dxa"/>
          </w:tcPr>
          <w:p w14:paraId="24F66D97" w14:textId="77777777" w:rsidR="00854FAB" w:rsidRPr="00467644" w:rsidRDefault="3BBB3120" w:rsidP="00467644">
            <w:pPr>
              <w:autoSpaceDE w:val="0"/>
              <w:autoSpaceDN w:val="0"/>
              <w:adjustRightInd w:val="0"/>
              <w:spacing w:before="120"/>
              <w:jc w:val="both"/>
              <w:rPr>
                <w:rFonts w:cs="Arial"/>
                <w:sz w:val="24"/>
                <w:szCs w:val="24"/>
              </w:rPr>
            </w:pPr>
            <w:r w:rsidRPr="00467644">
              <w:rPr>
                <w:sz w:val="24"/>
                <w:szCs w:val="24"/>
              </w:rPr>
              <w:t xml:space="preserve">The </w:t>
            </w:r>
            <w:r w:rsidR="0DFEC4F1" w:rsidRPr="269521EB">
              <w:rPr>
                <w:b/>
                <w:bCs/>
                <w:sz w:val="24"/>
                <w:szCs w:val="24"/>
              </w:rPr>
              <w:t>nutritional information</w:t>
            </w:r>
            <w:r w:rsidRPr="269521EB">
              <w:rPr>
                <w:b/>
                <w:bCs/>
                <w:sz w:val="24"/>
                <w:szCs w:val="24"/>
              </w:rPr>
              <w:t xml:space="preserve"> of all </w:t>
            </w:r>
            <w:r w:rsidR="0DFEC4F1" w:rsidRPr="00467644">
              <w:rPr>
                <w:sz w:val="24"/>
                <w:szCs w:val="24"/>
              </w:rPr>
              <w:t xml:space="preserve">products </w:t>
            </w:r>
            <w:r w:rsidR="00467644">
              <w:rPr>
                <w:sz w:val="24"/>
                <w:szCs w:val="24"/>
              </w:rPr>
              <w:t xml:space="preserve">to be </w:t>
            </w:r>
            <w:r w:rsidRPr="269521EB">
              <w:rPr>
                <w:b/>
                <w:bCs/>
                <w:sz w:val="24"/>
                <w:szCs w:val="24"/>
              </w:rPr>
              <w:t>displayed to the customer</w:t>
            </w:r>
            <w:r w:rsidR="0DFEC4F1" w:rsidRPr="00467644">
              <w:rPr>
                <w:sz w:val="24"/>
                <w:szCs w:val="24"/>
              </w:rPr>
              <w:t>,</w:t>
            </w:r>
            <w:r w:rsidRPr="00467644">
              <w:rPr>
                <w:sz w:val="24"/>
                <w:szCs w:val="24"/>
              </w:rPr>
              <w:t xml:space="preserve"> as per the </w:t>
            </w:r>
            <w:hyperlink r:id="rId30">
              <w:r w:rsidRPr="269521EB">
                <w:rPr>
                  <w:rStyle w:val="Hyperlink"/>
                  <w:sz w:val="24"/>
                  <w:szCs w:val="24"/>
                </w:rPr>
                <w:t>FSA traffic light system</w:t>
              </w:r>
            </w:hyperlink>
            <w:r w:rsidR="003C2D1C">
              <w:rPr>
                <w:rStyle w:val="FootnoteReference"/>
                <w:sz w:val="24"/>
                <w:szCs w:val="24"/>
              </w:rPr>
              <w:footnoteReference w:id="10"/>
            </w:r>
            <w:r w:rsidRPr="00467644">
              <w:rPr>
                <w:sz w:val="24"/>
                <w:szCs w:val="24"/>
              </w:rPr>
              <w:t>.</w:t>
            </w:r>
          </w:p>
        </w:tc>
      </w:tr>
      <w:tr w:rsidR="00854FAB" w:rsidRPr="006A31CD" w14:paraId="0F6D70F6" w14:textId="77777777" w:rsidTr="269521EB">
        <w:tc>
          <w:tcPr>
            <w:tcW w:w="1951" w:type="dxa"/>
          </w:tcPr>
          <w:p w14:paraId="7CD741FD" w14:textId="77777777" w:rsidR="00854FAB" w:rsidRPr="006A31CD" w:rsidRDefault="00854FAB" w:rsidP="00467644">
            <w:pPr>
              <w:spacing w:before="120" w:after="120"/>
              <w:jc w:val="both"/>
              <w:rPr>
                <w:sz w:val="24"/>
                <w:szCs w:val="24"/>
              </w:rPr>
            </w:pPr>
            <w:r w:rsidRPr="006A31CD">
              <w:rPr>
                <w:rFonts w:ascii="Arial" w:hAnsi="Arial" w:cs="Arial"/>
                <w:noProof/>
                <w:color w:val="0A88D3"/>
                <w:sz w:val="24"/>
                <w:szCs w:val="24"/>
                <w:lang w:eastAsia="en-GB"/>
              </w:rPr>
              <w:drawing>
                <wp:inline distT="0" distB="0" distL="0" distR="0" wp14:anchorId="79BA39FA" wp14:editId="784F18D6">
                  <wp:extent cx="673481" cy="676275"/>
                  <wp:effectExtent l="19050" t="0" r="0" b="0"/>
                  <wp:docPr id="12" name="Picture 37" descr="Drinking Water, Water, Faucet, Fountain">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rinking Water, Water, Faucet, Fountain">
                            <a:hlinkClick r:id="rId20"/>
                          </pic:cNvPr>
                          <pic:cNvPicPr>
                            <a:picLocks noChangeAspect="1" noChangeArrowheads="1"/>
                          </pic:cNvPicPr>
                        </pic:nvPicPr>
                        <pic:blipFill>
                          <a:blip r:embed="rId21" cstate="print"/>
                          <a:srcRect l="29139" t="14412" r="30960" b="14412"/>
                          <a:stretch>
                            <a:fillRect/>
                          </a:stretch>
                        </pic:blipFill>
                        <pic:spPr bwMode="auto">
                          <a:xfrm>
                            <a:off x="0" y="0"/>
                            <a:ext cx="676275" cy="679080"/>
                          </a:xfrm>
                          <a:prstGeom prst="rect">
                            <a:avLst/>
                          </a:prstGeom>
                          <a:noFill/>
                          <a:ln w="9525">
                            <a:noFill/>
                            <a:miter lim="800000"/>
                            <a:headEnd/>
                            <a:tailEnd/>
                          </a:ln>
                        </pic:spPr>
                      </pic:pic>
                    </a:graphicData>
                  </a:graphic>
                </wp:inline>
              </w:drawing>
            </w:r>
          </w:p>
        </w:tc>
        <w:tc>
          <w:tcPr>
            <w:tcW w:w="7655" w:type="dxa"/>
          </w:tcPr>
          <w:p w14:paraId="690B6EE9" w14:textId="55E085D7" w:rsidR="00854FAB" w:rsidRPr="00467644" w:rsidRDefault="2E235FDD" w:rsidP="00467644">
            <w:pPr>
              <w:spacing w:before="120"/>
              <w:jc w:val="both"/>
              <w:rPr>
                <w:sz w:val="24"/>
                <w:szCs w:val="24"/>
              </w:rPr>
            </w:pPr>
            <w:r w:rsidRPr="269521EB">
              <w:rPr>
                <w:b/>
                <w:bCs/>
                <w:sz w:val="24"/>
                <w:szCs w:val="24"/>
              </w:rPr>
              <w:t>Free d</w:t>
            </w:r>
            <w:r w:rsidR="3BBB3120" w:rsidRPr="269521EB">
              <w:rPr>
                <w:b/>
                <w:bCs/>
                <w:sz w:val="24"/>
                <w:szCs w:val="24"/>
              </w:rPr>
              <w:t>rinking water</w:t>
            </w:r>
            <w:r w:rsidR="0DFEC4F1" w:rsidRPr="269521EB">
              <w:rPr>
                <w:b/>
                <w:bCs/>
                <w:sz w:val="24"/>
                <w:szCs w:val="24"/>
              </w:rPr>
              <w:t xml:space="preserve"> is readily</w:t>
            </w:r>
            <w:r w:rsidR="3BBB3120" w:rsidRPr="269521EB">
              <w:rPr>
                <w:b/>
                <w:bCs/>
                <w:sz w:val="24"/>
                <w:szCs w:val="24"/>
              </w:rPr>
              <w:t xml:space="preserve"> available</w:t>
            </w:r>
            <w:r w:rsidR="3BBB3120" w:rsidRPr="269521EB">
              <w:rPr>
                <w:sz w:val="24"/>
                <w:szCs w:val="24"/>
              </w:rPr>
              <w:t xml:space="preserve"> to all restaurant</w:t>
            </w:r>
            <w:r w:rsidR="3D30F2B8" w:rsidRPr="269521EB">
              <w:rPr>
                <w:sz w:val="24"/>
                <w:szCs w:val="24"/>
              </w:rPr>
              <w:t>/cafe</w:t>
            </w:r>
            <w:r w:rsidR="3BBB3120" w:rsidRPr="269521EB">
              <w:rPr>
                <w:sz w:val="24"/>
                <w:szCs w:val="24"/>
              </w:rPr>
              <w:t xml:space="preserve"> users and location of drinking water highlighted to customers at till point.</w:t>
            </w:r>
            <w:r w:rsidR="00E57BED" w:rsidRPr="269521EB">
              <w:rPr>
                <w:sz w:val="24"/>
                <w:szCs w:val="24"/>
              </w:rPr>
              <w:t xml:space="preserve"> </w:t>
            </w:r>
          </w:p>
          <w:p w14:paraId="76AABEFA" w14:textId="77777777" w:rsidR="00854FAB" w:rsidRPr="00467644" w:rsidRDefault="00854FAB" w:rsidP="00467644">
            <w:pPr>
              <w:jc w:val="both"/>
              <w:rPr>
                <w:b/>
                <w:sz w:val="24"/>
                <w:szCs w:val="24"/>
              </w:rPr>
            </w:pPr>
          </w:p>
        </w:tc>
      </w:tr>
      <w:tr w:rsidR="00854FAB" w:rsidRPr="006A31CD" w14:paraId="553BB855" w14:textId="77777777" w:rsidTr="269521EB">
        <w:tc>
          <w:tcPr>
            <w:tcW w:w="1951" w:type="dxa"/>
          </w:tcPr>
          <w:p w14:paraId="749355D2" w14:textId="77777777" w:rsidR="00854FAB" w:rsidRPr="006A31CD" w:rsidRDefault="00854FAB" w:rsidP="00467644">
            <w:pPr>
              <w:jc w:val="both"/>
              <w:rPr>
                <w:sz w:val="24"/>
                <w:szCs w:val="24"/>
              </w:rPr>
            </w:pPr>
            <w:r w:rsidRPr="006A31CD">
              <w:rPr>
                <w:rFonts w:ascii="Arial" w:hAnsi="Arial" w:cs="Arial"/>
                <w:noProof/>
                <w:color w:val="0A88D3"/>
                <w:sz w:val="24"/>
                <w:szCs w:val="24"/>
                <w:lang w:eastAsia="en-GB"/>
              </w:rPr>
              <w:drawing>
                <wp:inline distT="0" distB="0" distL="0" distR="0" wp14:anchorId="0D78D50A" wp14:editId="6F918785">
                  <wp:extent cx="568307" cy="737497"/>
                  <wp:effectExtent l="0" t="0" r="0" b="0"/>
                  <wp:docPr id="13" name="Picture 40" descr="Salt, Pepper, Catering, Cookin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alt, Pepper, Catering, Cooking">
                            <a:hlinkClick r:id="rId22"/>
                          </pic:cNvPr>
                          <pic:cNvPicPr>
                            <a:picLocks noChangeAspect="1" noChangeArrowheads="1"/>
                          </pic:cNvPicPr>
                        </pic:nvPicPr>
                        <pic:blipFill>
                          <a:blip r:embed="rId23" cstate="print"/>
                          <a:srcRect/>
                          <a:stretch>
                            <a:fillRect/>
                          </a:stretch>
                        </pic:blipFill>
                        <pic:spPr bwMode="auto">
                          <a:xfrm>
                            <a:off x="0" y="0"/>
                            <a:ext cx="570966" cy="740947"/>
                          </a:xfrm>
                          <a:prstGeom prst="rect">
                            <a:avLst/>
                          </a:prstGeom>
                          <a:noFill/>
                          <a:ln w="9525">
                            <a:noFill/>
                            <a:miter lim="800000"/>
                            <a:headEnd/>
                            <a:tailEnd/>
                          </a:ln>
                        </pic:spPr>
                      </pic:pic>
                    </a:graphicData>
                  </a:graphic>
                </wp:inline>
              </w:drawing>
            </w:r>
          </w:p>
        </w:tc>
        <w:tc>
          <w:tcPr>
            <w:tcW w:w="7655" w:type="dxa"/>
          </w:tcPr>
          <w:p w14:paraId="53504BEE" w14:textId="77777777" w:rsidR="00854FAB" w:rsidRPr="00467644" w:rsidRDefault="00467644" w:rsidP="00467644">
            <w:pPr>
              <w:jc w:val="both"/>
              <w:rPr>
                <w:sz w:val="24"/>
                <w:szCs w:val="24"/>
              </w:rPr>
            </w:pPr>
            <w:r w:rsidRPr="003C2D1C">
              <w:rPr>
                <w:b/>
                <w:bCs/>
                <w:sz w:val="24"/>
                <w:szCs w:val="24"/>
              </w:rPr>
              <w:t>Sa</w:t>
            </w:r>
            <w:r w:rsidR="00854FAB" w:rsidRPr="003C2D1C">
              <w:rPr>
                <w:b/>
                <w:bCs/>
                <w:sz w:val="24"/>
                <w:szCs w:val="24"/>
              </w:rPr>
              <w:t xml:space="preserve">lt must not be provided at </w:t>
            </w:r>
            <w:r w:rsidRPr="003C2D1C">
              <w:rPr>
                <w:b/>
                <w:bCs/>
                <w:sz w:val="24"/>
                <w:szCs w:val="24"/>
              </w:rPr>
              <w:t>t</w:t>
            </w:r>
            <w:r w:rsidR="00854FAB" w:rsidRPr="003C2D1C">
              <w:rPr>
                <w:b/>
                <w:bCs/>
                <w:sz w:val="24"/>
                <w:szCs w:val="24"/>
              </w:rPr>
              <w:t>ables</w:t>
            </w:r>
            <w:r w:rsidR="00854FAB" w:rsidRPr="00467644">
              <w:rPr>
                <w:bCs/>
                <w:sz w:val="24"/>
                <w:szCs w:val="24"/>
              </w:rPr>
              <w:t xml:space="preserve"> – </w:t>
            </w:r>
            <w:r w:rsidR="00854FAB" w:rsidRPr="00467644">
              <w:rPr>
                <w:sz w:val="24"/>
                <w:szCs w:val="24"/>
              </w:rPr>
              <w:t>sachets must be available at service counter only.</w:t>
            </w:r>
          </w:p>
          <w:p w14:paraId="4A7DC001" w14:textId="77777777" w:rsidR="00854FAB" w:rsidRPr="00467644" w:rsidRDefault="00854FAB" w:rsidP="00467644">
            <w:pPr>
              <w:jc w:val="both"/>
              <w:rPr>
                <w:b/>
                <w:sz w:val="24"/>
                <w:szCs w:val="24"/>
              </w:rPr>
            </w:pPr>
          </w:p>
        </w:tc>
      </w:tr>
    </w:tbl>
    <w:p w14:paraId="5A543D1B" w14:textId="77777777" w:rsidR="00A215D4" w:rsidRDefault="00A215D4" w:rsidP="00467644">
      <w:pPr>
        <w:jc w:val="both"/>
        <w:rPr>
          <w:rFonts w:cs="Arial"/>
          <w:sz w:val="24"/>
          <w:szCs w:val="24"/>
        </w:rPr>
      </w:pPr>
    </w:p>
    <w:p w14:paraId="318115B6" w14:textId="77777777" w:rsidR="00756A42" w:rsidRDefault="00756A42" w:rsidP="00467644">
      <w:pPr>
        <w:jc w:val="both"/>
        <w:rPr>
          <w:rFonts w:cs="Arial"/>
          <w:sz w:val="24"/>
          <w:szCs w:val="24"/>
          <w:u w:val="single"/>
        </w:rPr>
      </w:pPr>
    </w:p>
    <w:p w14:paraId="04976FB3" w14:textId="77777777" w:rsidR="00756A42" w:rsidRDefault="00756A42" w:rsidP="00467644">
      <w:pPr>
        <w:jc w:val="both"/>
        <w:rPr>
          <w:rFonts w:cs="Arial"/>
          <w:sz w:val="24"/>
          <w:szCs w:val="24"/>
          <w:u w:val="single"/>
        </w:rPr>
      </w:pPr>
    </w:p>
    <w:p w14:paraId="4CA758C0" w14:textId="77777777" w:rsidR="00E61835" w:rsidRDefault="00E61835" w:rsidP="00467644">
      <w:pPr>
        <w:jc w:val="both"/>
        <w:rPr>
          <w:rFonts w:cs="Arial"/>
          <w:sz w:val="24"/>
          <w:szCs w:val="24"/>
          <w:u w:val="single"/>
        </w:rPr>
      </w:pPr>
    </w:p>
    <w:p w14:paraId="7A2BF769" w14:textId="77777777" w:rsidR="00F14A52" w:rsidRDefault="00F14A52">
      <w:pPr>
        <w:rPr>
          <w:rFonts w:cs="Arial"/>
          <w:sz w:val="24"/>
          <w:szCs w:val="24"/>
          <w:u w:val="single"/>
        </w:rPr>
      </w:pPr>
      <w:r>
        <w:rPr>
          <w:rFonts w:cs="Arial"/>
          <w:sz w:val="24"/>
          <w:szCs w:val="24"/>
          <w:u w:val="single"/>
        </w:rPr>
        <w:br w:type="page"/>
      </w:r>
    </w:p>
    <w:p w14:paraId="6CB910BE" w14:textId="5F4F242F" w:rsidR="007720CA" w:rsidRPr="00C27157" w:rsidRDefault="00C27157" w:rsidP="00467644">
      <w:pPr>
        <w:jc w:val="both"/>
        <w:rPr>
          <w:rFonts w:cs="Arial"/>
          <w:sz w:val="24"/>
          <w:szCs w:val="24"/>
          <w:u w:val="single"/>
        </w:rPr>
      </w:pPr>
      <w:r w:rsidRPr="0B742097">
        <w:rPr>
          <w:rFonts w:cs="Arial"/>
          <w:sz w:val="24"/>
          <w:szCs w:val="24"/>
          <w:u w:val="single"/>
        </w:rPr>
        <w:lastRenderedPageBreak/>
        <w:t xml:space="preserve">External </w:t>
      </w:r>
      <w:r w:rsidR="007720CA" w:rsidRPr="0B742097">
        <w:rPr>
          <w:rFonts w:cs="Arial"/>
          <w:sz w:val="24"/>
          <w:szCs w:val="24"/>
          <w:u w:val="single"/>
        </w:rPr>
        <w:t>Retail</w:t>
      </w:r>
      <w:r w:rsidR="5E4A7AD6" w:rsidRPr="0B742097">
        <w:rPr>
          <w:rFonts w:cs="Arial"/>
          <w:sz w:val="24"/>
          <w:szCs w:val="24"/>
          <w:u w:val="single"/>
        </w:rPr>
        <w:t xml:space="preserve"> Shop</w:t>
      </w:r>
      <w:r w:rsidR="00691C94" w:rsidRPr="0B742097">
        <w:rPr>
          <w:rFonts w:cs="Arial"/>
          <w:sz w:val="24"/>
          <w:szCs w:val="24"/>
          <w:u w:val="single"/>
        </w:rPr>
        <w:t xml:space="preserve"> </w:t>
      </w:r>
      <w:r w:rsidRPr="0B742097">
        <w:rPr>
          <w:rFonts w:cs="Arial"/>
          <w:sz w:val="24"/>
          <w:szCs w:val="24"/>
          <w:u w:val="single"/>
        </w:rPr>
        <w:t>Provision</w:t>
      </w:r>
    </w:p>
    <w:p w14:paraId="12C4445C" w14:textId="0948B894" w:rsidR="00AF490B" w:rsidRDefault="00AF490B" w:rsidP="009E424B">
      <w:pPr>
        <w:spacing w:after="0" w:line="360" w:lineRule="auto"/>
        <w:jc w:val="both"/>
        <w:rPr>
          <w:rFonts w:cs="Arial"/>
          <w:sz w:val="24"/>
          <w:szCs w:val="24"/>
        </w:rPr>
      </w:pPr>
      <w:r w:rsidRPr="0B742097">
        <w:rPr>
          <w:rFonts w:cs="Arial"/>
          <w:sz w:val="24"/>
          <w:szCs w:val="24"/>
        </w:rPr>
        <w:t>In recognition of the current challenges to provide a healthy and sustainable retail model and to attract high quality suppliers</w:t>
      </w:r>
      <w:r w:rsidR="008C695A" w:rsidRPr="0B742097">
        <w:rPr>
          <w:rFonts w:cs="Arial"/>
          <w:sz w:val="24"/>
          <w:szCs w:val="24"/>
        </w:rPr>
        <w:t>,</w:t>
      </w:r>
      <w:r w:rsidRPr="0B742097">
        <w:rPr>
          <w:rFonts w:cs="Arial"/>
          <w:sz w:val="24"/>
          <w:szCs w:val="24"/>
        </w:rPr>
        <w:t xml:space="preserve"> we will be implementing the following criteria for </w:t>
      </w:r>
      <w:r w:rsidR="00691C94" w:rsidRPr="0B742097">
        <w:rPr>
          <w:rFonts w:cs="Arial"/>
          <w:sz w:val="24"/>
          <w:szCs w:val="24"/>
        </w:rPr>
        <w:t>all retail shops</w:t>
      </w:r>
      <w:r w:rsidRPr="0B742097">
        <w:rPr>
          <w:rFonts w:cs="Arial"/>
          <w:sz w:val="24"/>
          <w:szCs w:val="24"/>
        </w:rPr>
        <w:t>:</w:t>
      </w:r>
    </w:p>
    <w:p w14:paraId="0E7F304D" w14:textId="77777777" w:rsidR="008C695A" w:rsidRDefault="008C695A" w:rsidP="009E424B">
      <w:pPr>
        <w:spacing w:after="0" w:line="360" w:lineRule="auto"/>
        <w:jc w:val="both"/>
        <w:rPr>
          <w:rFonts w:cs="Arial"/>
          <w:sz w:val="24"/>
          <w:szCs w:val="24"/>
        </w:rPr>
      </w:pPr>
    </w:p>
    <w:tbl>
      <w:tblPr>
        <w:tblStyle w:val="TableGrid"/>
        <w:tblW w:w="9168" w:type="dxa"/>
        <w:tblBorders>
          <w:top w:val="single" w:sz="24" w:space="0" w:color="BFBFBF" w:themeColor="background1" w:themeShade="BF"/>
          <w:left w:val="single" w:sz="24" w:space="0" w:color="BFBFBF" w:themeColor="background1" w:themeShade="BF"/>
          <w:bottom w:val="single" w:sz="24" w:space="0" w:color="BFBFBF" w:themeColor="background1" w:themeShade="BF"/>
          <w:right w:val="single" w:sz="24" w:space="0" w:color="BFBFBF" w:themeColor="background1" w:themeShade="BF"/>
          <w:insideH w:val="single" w:sz="24" w:space="0" w:color="BFBFBF" w:themeColor="background1" w:themeShade="BF"/>
          <w:insideV w:val="single" w:sz="24" w:space="0" w:color="BFBFBF" w:themeColor="background1" w:themeShade="BF"/>
        </w:tblBorders>
        <w:tblLook w:val="04A0" w:firstRow="1" w:lastRow="0" w:firstColumn="1" w:lastColumn="0" w:noHBand="0" w:noVBand="1"/>
      </w:tblPr>
      <w:tblGrid>
        <w:gridCol w:w="1862"/>
        <w:gridCol w:w="7306"/>
      </w:tblGrid>
      <w:tr w:rsidR="008C695A" w:rsidRPr="00467644" w14:paraId="0D910986" w14:textId="77777777" w:rsidTr="269521EB">
        <w:trPr>
          <w:trHeight w:val="1511"/>
        </w:trPr>
        <w:tc>
          <w:tcPr>
            <w:tcW w:w="1862" w:type="dxa"/>
          </w:tcPr>
          <w:p w14:paraId="406CBA43" w14:textId="77777777" w:rsidR="008C695A" w:rsidRPr="006A31CD" w:rsidRDefault="008C695A">
            <w:pPr>
              <w:spacing w:before="120" w:after="120"/>
              <w:jc w:val="both"/>
              <w:rPr>
                <w:sz w:val="24"/>
                <w:szCs w:val="24"/>
              </w:rPr>
            </w:pPr>
            <w:r>
              <w:rPr>
                <w:noProof/>
                <w:sz w:val="24"/>
                <w:szCs w:val="24"/>
              </w:rPr>
              <w:drawing>
                <wp:inline distT="0" distB="0" distL="0" distR="0" wp14:anchorId="78C01DD2" wp14:editId="7D44FB58">
                  <wp:extent cx="914400" cy="914400"/>
                  <wp:effectExtent l="0" t="0" r="0" b="0"/>
                  <wp:docPr id="11" name="Graphic 11" descr="Shopping bas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hoppingbasket.svg"/>
                          <pic:cNvPicPr/>
                        </pic:nvPicPr>
                        <pic:blipFill>
                          <a:blip r:embed="rId31">
                            <a:extLst>
                              <a:ext uri="{28A0092B-C50C-407E-A947-70E740481C1C}">
                                <a14:useLocalDpi xmlns:a14="http://schemas.microsoft.com/office/drawing/2010/main" val="0"/>
                              </a:ext>
                              <a:ext uri="{96DAC541-7B7A-43D3-8B79-37D633B846F1}">
                                <asvg:svgBlip xmlns:asvg="http://schemas.microsoft.com/office/drawing/2016/SVG/main" r:embed="rId32"/>
                              </a:ext>
                            </a:extLst>
                          </a:blip>
                          <a:stretch>
                            <a:fillRect/>
                          </a:stretch>
                        </pic:blipFill>
                        <pic:spPr>
                          <a:xfrm>
                            <a:off x="0" y="0"/>
                            <a:ext cx="914400" cy="914400"/>
                          </a:xfrm>
                          <a:prstGeom prst="rect">
                            <a:avLst/>
                          </a:prstGeom>
                        </pic:spPr>
                      </pic:pic>
                    </a:graphicData>
                  </a:graphic>
                </wp:inline>
              </w:drawing>
            </w:r>
          </w:p>
        </w:tc>
        <w:tc>
          <w:tcPr>
            <w:tcW w:w="7306" w:type="dxa"/>
          </w:tcPr>
          <w:p w14:paraId="438E5F07" w14:textId="592E2144" w:rsidR="008C695A" w:rsidRPr="00467644" w:rsidDel="00756A42" w:rsidRDefault="48A894B5" w:rsidP="00756A42">
            <w:pPr>
              <w:spacing w:before="120"/>
              <w:jc w:val="both"/>
            </w:pPr>
            <w:r w:rsidRPr="269521EB">
              <w:rPr>
                <w:sz w:val="24"/>
                <w:szCs w:val="24"/>
              </w:rPr>
              <w:t>A minimum</w:t>
            </w:r>
            <w:r w:rsidR="008C695A" w:rsidRPr="269521EB">
              <w:rPr>
                <w:sz w:val="24"/>
                <w:szCs w:val="24"/>
              </w:rPr>
              <w:t xml:space="preserve"> of </w:t>
            </w:r>
            <w:r w:rsidR="00756A42" w:rsidRPr="269521EB">
              <w:rPr>
                <w:sz w:val="24"/>
                <w:szCs w:val="24"/>
              </w:rPr>
              <w:t>60</w:t>
            </w:r>
            <w:r w:rsidR="008C695A" w:rsidRPr="269521EB">
              <w:rPr>
                <w:b/>
                <w:bCs/>
                <w:sz w:val="24"/>
                <w:szCs w:val="24"/>
              </w:rPr>
              <w:t>%</w:t>
            </w:r>
            <w:r w:rsidR="008C695A" w:rsidRPr="269521EB">
              <w:rPr>
                <w:sz w:val="24"/>
                <w:szCs w:val="24"/>
              </w:rPr>
              <w:t xml:space="preserve"> </w:t>
            </w:r>
            <w:r w:rsidR="0B8D45E3" w:rsidRPr="269521EB">
              <w:rPr>
                <w:b/>
                <w:bCs/>
                <w:sz w:val="24"/>
                <w:szCs w:val="24"/>
              </w:rPr>
              <w:t>of the quantity and range</w:t>
            </w:r>
            <w:r w:rsidR="0B8D45E3" w:rsidRPr="269521EB">
              <w:rPr>
                <w:sz w:val="24"/>
                <w:szCs w:val="24"/>
              </w:rPr>
              <w:t xml:space="preserve"> </w:t>
            </w:r>
            <w:r w:rsidR="0B8D45E3" w:rsidRPr="269521EB">
              <w:rPr>
                <w:b/>
                <w:bCs/>
                <w:sz w:val="24"/>
                <w:szCs w:val="24"/>
              </w:rPr>
              <w:t>of items</w:t>
            </w:r>
            <w:r w:rsidR="0B8D45E3" w:rsidRPr="269521EB">
              <w:rPr>
                <w:sz w:val="24"/>
                <w:szCs w:val="24"/>
              </w:rPr>
              <w:t xml:space="preserve"> available for customers to purchase within each product category </w:t>
            </w:r>
            <w:r w:rsidR="0B8D45E3" w:rsidRPr="269521EB">
              <w:rPr>
                <w:b/>
                <w:bCs/>
                <w:sz w:val="24"/>
                <w:szCs w:val="24"/>
              </w:rPr>
              <w:t>must be classed as healthier.</w:t>
            </w:r>
            <w:r w:rsidR="0B8D45E3" w:rsidRPr="269521EB">
              <w:rPr>
                <w:sz w:val="24"/>
                <w:szCs w:val="24"/>
              </w:rPr>
              <w:t xml:space="preserve"> </w:t>
            </w:r>
          </w:p>
          <w:p w14:paraId="780C5E78" w14:textId="44347D72" w:rsidR="008C695A" w:rsidRPr="00467644" w:rsidRDefault="008C695A" w:rsidP="0B742097">
            <w:pPr>
              <w:spacing w:before="120"/>
              <w:jc w:val="both"/>
              <w:rPr>
                <w:sz w:val="24"/>
                <w:szCs w:val="24"/>
              </w:rPr>
            </w:pPr>
          </w:p>
        </w:tc>
      </w:tr>
      <w:tr w:rsidR="00EF15FE" w:rsidRPr="00467644" w14:paraId="293F2CC8" w14:textId="77777777" w:rsidTr="269521EB">
        <w:trPr>
          <w:trHeight w:val="1311"/>
        </w:trPr>
        <w:tc>
          <w:tcPr>
            <w:tcW w:w="1862" w:type="dxa"/>
          </w:tcPr>
          <w:p w14:paraId="10270AC3" w14:textId="63BBF088" w:rsidR="00EF15FE" w:rsidRDefault="12C284AD">
            <w:pPr>
              <w:jc w:val="both"/>
              <w:rPr>
                <w:noProof/>
                <w:sz w:val="24"/>
                <w:szCs w:val="24"/>
              </w:rPr>
            </w:pPr>
            <w:r>
              <w:t xml:space="preserve"> </w:t>
            </w:r>
            <w:r w:rsidR="0471F6B9">
              <w:rPr>
                <w:noProof/>
              </w:rPr>
              <w:drawing>
                <wp:inline distT="0" distB="0" distL="0" distR="0" wp14:anchorId="5A6B5B20" wp14:editId="1CAA4C63">
                  <wp:extent cx="914400" cy="914400"/>
                  <wp:effectExtent l="0" t="0" r="0" b="0"/>
                  <wp:docPr id="17" name="Graphic 17" descr="User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usernetwork.svg"/>
                          <pic:cNvPicPr/>
                        </pic:nvPicPr>
                        <pic:blipFill>
                          <a:blip r:embed="rId33">
                            <a:extLst>
                              <a:ext uri="{28A0092B-C50C-407E-A947-70E740481C1C}">
                                <a14:useLocalDpi xmlns:a14="http://schemas.microsoft.com/office/drawing/2010/main" val="0"/>
                              </a:ext>
                              <a:ext uri="{96DAC541-7B7A-43D3-8B79-37D633B846F1}">
                                <asvg:svgBlip xmlns:asvg="http://schemas.microsoft.com/office/drawing/2016/SVG/main" r:embed="rId34"/>
                              </a:ext>
                            </a:extLst>
                          </a:blip>
                          <a:stretch>
                            <a:fillRect/>
                          </a:stretch>
                        </pic:blipFill>
                        <pic:spPr>
                          <a:xfrm>
                            <a:off x="0" y="0"/>
                            <a:ext cx="914400" cy="914400"/>
                          </a:xfrm>
                          <a:prstGeom prst="rect">
                            <a:avLst/>
                          </a:prstGeom>
                        </pic:spPr>
                      </pic:pic>
                    </a:graphicData>
                  </a:graphic>
                </wp:inline>
              </w:drawing>
            </w:r>
          </w:p>
        </w:tc>
        <w:tc>
          <w:tcPr>
            <w:tcW w:w="7306" w:type="dxa"/>
          </w:tcPr>
          <w:p w14:paraId="44D48D57" w14:textId="55ED520A" w:rsidR="00EF15FE" w:rsidRPr="00041C0C" w:rsidRDefault="376CEB26">
            <w:pPr>
              <w:jc w:val="both"/>
              <w:rPr>
                <w:sz w:val="24"/>
                <w:szCs w:val="24"/>
              </w:rPr>
            </w:pPr>
            <w:r w:rsidRPr="0B742097">
              <w:rPr>
                <w:sz w:val="24"/>
                <w:szCs w:val="24"/>
              </w:rPr>
              <w:t xml:space="preserve">All non-UHB outlets will be required to participate in a network/nominate a ‘Champion’ to discuss progress and opportunities to improve the healthy retail food environment. </w:t>
            </w:r>
            <w:r w:rsidR="56445758" w:rsidRPr="0B742097">
              <w:rPr>
                <w:sz w:val="24"/>
                <w:szCs w:val="24"/>
              </w:rPr>
              <w:t>The above crite</w:t>
            </w:r>
            <w:r w:rsidR="457A40BD" w:rsidRPr="0B742097">
              <w:rPr>
                <w:sz w:val="24"/>
                <w:szCs w:val="24"/>
              </w:rPr>
              <w:t>r</w:t>
            </w:r>
            <w:r w:rsidR="56445758" w:rsidRPr="0B742097">
              <w:rPr>
                <w:sz w:val="24"/>
                <w:szCs w:val="24"/>
              </w:rPr>
              <w:t xml:space="preserve">ia will be included in all future contacts/lease agreements with external suppliers. </w:t>
            </w:r>
          </w:p>
        </w:tc>
      </w:tr>
      <w:tr w:rsidR="00691C94" w:rsidRPr="00467644" w14:paraId="4D86AC14" w14:textId="77777777" w:rsidTr="269521EB">
        <w:trPr>
          <w:trHeight w:val="1311"/>
        </w:trPr>
        <w:tc>
          <w:tcPr>
            <w:tcW w:w="1862" w:type="dxa"/>
          </w:tcPr>
          <w:p w14:paraId="77A5B6E4" w14:textId="77777777" w:rsidR="00691C94" w:rsidRDefault="00691C94" w:rsidP="00691C94">
            <w:pPr>
              <w:jc w:val="both"/>
              <w:rPr>
                <w:noProof/>
                <w:sz w:val="24"/>
                <w:szCs w:val="24"/>
              </w:rPr>
            </w:pPr>
            <w:r w:rsidRPr="006A31CD">
              <w:rPr>
                <w:noProof/>
                <w:color w:val="0000FF"/>
                <w:sz w:val="24"/>
                <w:szCs w:val="24"/>
                <w:lang w:eastAsia="en-GB"/>
              </w:rPr>
              <w:drawing>
                <wp:inline distT="0" distB="0" distL="0" distR="0" wp14:anchorId="34624C32" wp14:editId="3A11F667">
                  <wp:extent cx="431782" cy="714375"/>
                  <wp:effectExtent l="19050" t="0" r="6368" b="0"/>
                  <wp:docPr id="1" name="irc_mi" descr="Image result for vending machine illustration">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vending machine illustration">
                            <a:hlinkClick r:id="rId18"/>
                          </pic:cNvPr>
                          <pic:cNvPicPr>
                            <a:picLocks noChangeAspect="1" noChangeArrowheads="1"/>
                          </pic:cNvPicPr>
                        </pic:nvPicPr>
                        <pic:blipFill>
                          <a:blip r:embed="rId19" cstate="print"/>
                          <a:srcRect l="14483" t="9253" r="16322" b="9903"/>
                          <a:stretch>
                            <a:fillRect/>
                          </a:stretch>
                        </pic:blipFill>
                        <pic:spPr bwMode="auto">
                          <a:xfrm>
                            <a:off x="0" y="0"/>
                            <a:ext cx="435766" cy="720966"/>
                          </a:xfrm>
                          <a:prstGeom prst="rect">
                            <a:avLst/>
                          </a:prstGeom>
                          <a:noFill/>
                          <a:ln w="9525">
                            <a:noFill/>
                            <a:miter lim="800000"/>
                            <a:headEnd/>
                            <a:tailEnd/>
                          </a:ln>
                        </pic:spPr>
                      </pic:pic>
                    </a:graphicData>
                  </a:graphic>
                </wp:inline>
              </w:drawing>
            </w:r>
          </w:p>
        </w:tc>
        <w:tc>
          <w:tcPr>
            <w:tcW w:w="7306" w:type="dxa"/>
          </w:tcPr>
          <w:p w14:paraId="2B66388C" w14:textId="02BD0ABA" w:rsidR="00691C94" w:rsidRPr="004065D5" w:rsidRDefault="00691C94" w:rsidP="43801890">
            <w:pPr>
              <w:spacing w:before="120"/>
              <w:jc w:val="both"/>
              <w:rPr>
                <w:rFonts w:cs="Arial"/>
                <w:sz w:val="24"/>
                <w:szCs w:val="24"/>
              </w:rPr>
            </w:pPr>
            <w:r w:rsidRPr="269521EB">
              <w:rPr>
                <w:sz w:val="24"/>
                <w:szCs w:val="24"/>
              </w:rPr>
              <w:t xml:space="preserve">All </w:t>
            </w:r>
            <w:r w:rsidRPr="269521EB">
              <w:rPr>
                <w:rFonts w:cs="Arial"/>
                <w:sz w:val="24"/>
                <w:szCs w:val="24"/>
              </w:rPr>
              <w:t>vending machines must comply with the 75/25% split in favour of healthy options</w:t>
            </w:r>
            <w:r w:rsidR="1F8DC086" w:rsidRPr="269521EB">
              <w:rPr>
                <w:rFonts w:cs="Arial"/>
                <w:sz w:val="24"/>
                <w:szCs w:val="24"/>
              </w:rPr>
              <w:t xml:space="preserve">. </w:t>
            </w:r>
            <w:r w:rsidR="004065D5" w:rsidRPr="269521EB">
              <w:rPr>
                <w:rFonts w:cs="Arial"/>
                <w:sz w:val="24"/>
                <w:szCs w:val="24"/>
              </w:rPr>
              <w:t>Branding must support health promoting messages. All existing and new vending contracts must agree to the above as outlined in contractual agreements.</w:t>
            </w:r>
            <w:r w:rsidR="7AE33A03" w:rsidRPr="269521EB">
              <w:rPr>
                <w:rFonts w:cs="Arial"/>
                <w:sz w:val="24"/>
                <w:szCs w:val="24"/>
              </w:rPr>
              <w:t xml:space="preserve"> This is to be reviewed in line with any government legislation to improve the retail offer vending</w:t>
            </w:r>
            <w:r w:rsidR="3100F96F" w:rsidRPr="269521EB">
              <w:rPr>
                <w:rFonts w:cs="Arial"/>
                <w:sz w:val="24"/>
                <w:szCs w:val="24"/>
              </w:rPr>
              <w:t>.</w:t>
            </w:r>
            <w:r w:rsidR="7AE33A03" w:rsidRPr="269521EB">
              <w:rPr>
                <w:rFonts w:cs="Arial"/>
                <w:sz w:val="24"/>
                <w:szCs w:val="24"/>
              </w:rPr>
              <w:t xml:space="preserve"> </w:t>
            </w:r>
          </w:p>
          <w:p w14:paraId="0B94261C" w14:textId="77777777" w:rsidR="00691C94" w:rsidRPr="005B0B93" w:rsidRDefault="00691C94" w:rsidP="00691C94">
            <w:pPr>
              <w:jc w:val="both"/>
              <w:rPr>
                <w:sz w:val="24"/>
                <w:szCs w:val="24"/>
              </w:rPr>
            </w:pPr>
          </w:p>
        </w:tc>
      </w:tr>
    </w:tbl>
    <w:p w14:paraId="4284660A" w14:textId="77777777" w:rsidR="00AF490B" w:rsidRDefault="00AF490B" w:rsidP="009E424B">
      <w:pPr>
        <w:spacing w:after="0" w:line="360" w:lineRule="auto"/>
        <w:jc w:val="both"/>
        <w:rPr>
          <w:rFonts w:cs="Arial"/>
          <w:sz w:val="24"/>
          <w:szCs w:val="24"/>
        </w:rPr>
      </w:pPr>
    </w:p>
    <w:p w14:paraId="6C4B6140" w14:textId="77777777" w:rsidR="00AF490B" w:rsidRDefault="00AF490B" w:rsidP="009E424B">
      <w:pPr>
        <w:spacing w:after="0" w:line="360" w:lineRule="auto"/>
        <w:jc w:val="both"/>
        <w:rPr>
          <w:rFonts w:cs="Arial"/>
          <w:bCs/>
          <w:sz w:val="24"/>
          <w:szCs w:val="24"/>
        </w:rPr>
      </w:pPr>
    </w:p>
    <w:p w14:paraId="22DEC95D" w14:textId="77777777" w:rsidR="00595B66" w:rsidRPr="009E424B" w:rsidRDefault="00E62F18" w:rsidP="009E424B">
      <w:pPr>
        <w:spacing w:after="0" w:line="360" w:lineRule="auto"/>
        <w:jc w:val="both"/>
        <w:rPr>
          <w:rFonts w:cs="Arial"/>
          <w:bCs/>
          <w:i/>
          <w:sz w:val="24"/>
          <w:szCs w:val="24"/>
        </w:rPr>
      </w:pPr>
      <w:r w:rsidRPr="269521EB">
        <w:rPr>
          <w:rFonts w:cs="Arial"/>
          <w:sz w:val="24"/>
          <w:szCs w:val="24"/>
        </w:rPr>
        <w:t>These standards do not apply to inpatient food provision</w:t>
      </w:r>
      <w:r w:rsidR="003F03C8" w:rsidRPr="269521EB">
        <w:rPr>
          <w:rFonts w:cs="Arial"/>
          <w:sz w:val="24"/>
          <w:szCs w:val="24"/>
        </w:rPr>
        <w:t>,</w:t>
      </w:r>
      <w:r w:rsidRPr="269521EB">
        <w:rPr>
          <w:rFonts w:cs="Arial"/>
          <w:sz w:val="24"/>
          <w:szCs w:val="24"/>
        </w:rPr>
        <w:t xml:space="preserve"> which must currently comply with the Welsh Government </w:t>
      </w:r>
      <w:hyperlink r:id="rId35">
        <w:r w:rsidRPr="269521EB">
          <w:rPr>
            <w:rStyle w:val="Hyperlink"/>
            <w:rFonts w:cs="FrutigerLTStd-Roman"/>
            <w:sz w:val="24"/>
            <w:szCs w:val="24"/>
          </w:rPr>
          <w:t>All Wales Nutrition and Catering Standards for Food and Fluid Provision for Hospital Inpatients</w:t>
        </w:r>
        <w:r w:rsidRPr="269521EB">
          <w:rPr>
            <w:rStyle w:val="Hyperlink"/>
            <w:rFonts w:cs="Arial"/>
            <w:sz w:val="24"/>
            <w:szCs w:val="24"/>
          </w:rPr>
          <w:t xml:space="preserve"> </w:t>
        </w:r>
        <w:r w:rsidR="007F6A05" w:rsidRPr="269521EB">
          <w:rPr>
            <w:rStyle w:val="Hyperlink"/>
            <w:rFonts w:cs="Arial"/>
            <w:sz w:val="24"/>
            <w:szCs w:val="24"/>
          </w:rPr>
          <w:t>(</w:t>
        </w:r>
        <w:r w:rsidRPr="269521EB">
          <w:rPr>
            <w:rStyle w:val="Hyperlink"/>
            <w:rFonts w:cs="Arial"/>
            <w:sz w:val="24"/>
            <w:szCs w:val="24"/>
          </w:rPr>
          <w:t>2011</w:t>
        </w:r>
        <w:r w:rsidR="007F6A05" w:rsidRPr="269521EB">
          <w:rPr>
            <w:rStyle w:val="Hyperlink"/>
            <w:rFonts w:cs="Arial"/>
            <w:sz w:val="24"/>
            <w:szCs w:val="24"/>
          </w:rPr>
          <w:t>)</w:t>
        </w:r>
      </w:hyperlink>
      <w:r w:rsidR="009E424B">
        <w:rPr>
          <w:rStyle w:val="FootnoteReference"/>
          <w:rFonts w:cs="FrutigerLTStd-Roman"/>
          <w:sz w:val="24"/>
          <w:szCs w:val="24"/>
        </w:rPr>
        <w:footnoteReference w:id="11"/>
      </w:r>
      <w:r w:rsidR="007F6A05" w:rsidRPr="269521EB">
        <w:rPr>
          <w:rFonts w:cs="Arial"/>
          <w:sz w:val="24"/>
          <w:szCs w:val="24"/>
        </w:rPr>
        <w:t xml:space="preserve">. </w:t>
      </w:r>
    </w:p>
    <w:p w14:paraId="57DFCB07"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3F7CA801"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2C460DC0"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168A3AFF"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5005FD9C"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10DF33A0" w14:textId="77777777" w:rsidR="001227D0" w:rsidRPr="006A31CD" w:rsidRDefault="001227D0" w:rsidP="00467644">
      <w:pPr>
        <w:autoSpaceDE w:val="0"/>
        <w:autoSpaceDN w:val="0"/>
        <w:adjustRightInd w:val="0"/>
        <w:spacing w:after="120" w:line="360" w:lineRule="auto"/>
        <w:jc w:val="both"/>
        <w:rPr>
          <w:rFonts w:cs="Arial"/>
          <w:bCs/>
          <w:sz w:val="24"/>
          <w:szCs w:val="24"/>
        </w:rPr>
      </w:pPr>
    </w:p>
    <w:p w14:paraId="5DCC2E75" w14:textId="77777777" w:rsidR="001227D0" w:rsidRPr="006A31CD" w:rsidRDefault="001227D0" w:rsidP="00467644">
      <w:pPr>
        <w:spacing w:after="0" w:line="360" w:lineRule="auto"/>
        <w:jc w:val="both"/>
        <w:rPr>
          <w:i/>
          <w:sz w:val="24"/>
          <w:szCs w:val="24"/>
        </w:rPr>
        <w:sectPr w:rsidR="001227D0" w:rsidRPr="006A31CD" w:rsidSect="00D3782E">
          <w:footerReference w:type="default" r:id="rId36"/>
          <w:pgSz w:w="11906" w:h="16838"/>
          <w:pgMar w:top="1418" w:right="1418" w:bottom="1418" w:left="1418" w:header="709" w:footer="709" w:gutter="0"/>
          <w:cols w:space="708"/>
          <w:docGrid w:linePitch="360"/>
        </w:sectPr>
      </w:pPr>
    </w:p>
    <w:p w14:paraId="7D1F1438" w14:textId="2FC148F3" w:rsidR="001227D0" w:rsidRPr="00332FA7" w:rsidRDefault="001227D0" w:rsidP="0B742097">
      <w:pPr>
        <w:pStyle w:val="Heading1"/>
        <w:spacing w:after="0" w:line="360" w:lineRule="auto"/>
        <w:jc w:val="both"/>
        <w:rPr>
          <w:rFonts w:asciiTheme="minorHAnsi" w:hAnsiTheme="minorHAnsi" w:cstheme="minorBidi"/>
          <w:sz w:val="28"/>
          <w:szCs w:val="28"/>
        </w:rPr>
      </w:pPr>
      <w:r w:rsidRPr="0B742097">
        <w:rPr>
          <w:rFonts w:asciiTheme="minorHAnsi" w:hAnsiTheme="minorHAnsi" w:cstheme="minorBidi"/>
          <w:sz w:val="28"/>
          <w:szCs w:val="28"/>
        </w:rPr>
        <w:lastRenderedPageBreak/>
        <w:t xml:space="preserve">COMPLIANCE WITH THE </w:t>
      </w:r>
      <w:r w:rsidR="00756A42" w:rsidRPr="0B742097">
        <w:rPr>
          <w:rFonts w:asciiTheme="minorHAnsi" w:hAnsiTheme="minorHAnsi" w:cstheme="minorBidi"/>
          <w:sz w:val="28"/>
          <w:szCs w:val="28"/>
        </w:rPr>
        <w:t>POLICY</w:t>
      </w:r>
    </w:p>
    <w:p w14:paraId="561E84B4" w14:textId="65F18E8E" w:rsidR="00510A7E" w:rsidRDefault="001227D0" w:rsidP="00467644">
      <w:pPr>
        <w:spacing w:line="240" w:lineRule="auto"/>
        <w:jc w:val="both"/>
        <w:rPr>
          <w:rFonts w:cs="Arial"/>
          <w:sz w:val="24"/>
          <w:szCs w:val="24"/>
        </w:rPr>
      </w:pPr>
      <w:r w:rsidRPr="0B742097">
        <w:rPr>
          <w:rFonts w:cs="Arial"/>
          <w:sz w:val="24"/>
          <w:szCs w:val="24"/>
        </w:rPr>
        <w:t>In order for food and drinks to be</w:t>
      </w:r>
      <w:r w:rsidR="00F214F1" w:rsidRPr="0B742097">
        <w:rPr>
          <w:rFonts w:cs="Arial"/>
          <w:sz w:val="24"/>
          <w:szCs w:val="24"/>
        </w:rPr>
        <w:t xml:space="preserve"> classified as healthier and</w:t>
      </w:r>
      <w:r w:rsidRPr="0B742097">
        <w:rPr>
          <w:rFonts w:cs="Arial"/>
          <w:sz w:val="24"/>
          <w:szCs w:val="24"/>
        </w:rPr>
        <w:t xml:space="preserve"> included within the </w:t>
      </w:r>
      <w:r w:rsidR="00756A42" w:rsidRPr="0B742097">
        <w:rPr>
          <w:rFonts w:cs="Arial"/>
          <w:sz w:val="24"/>
          <w:szCs w:val="24"/>
        </w:rPr>
        <w:t>75</w:t>
      </w:r>
      <w:r w:rsidRPr="0B742097">
        <w:rPr>
          <w:rFonts w:cs="Arial"/>
          <w:sz w:val="24"/>
          <w:szCs w:val="24"/>
        </w:rPr>
        <w:t>% range they must not have high levels of fat, sat</w:t>
      </w:r>
      <w:r w:rsidR="00701764" w:rsidRPr="0B742097">
        <w:rPr>
          <w:rFonts w:cs="Arial"/>
          <w:sz w:val="24"/>
          <w:szCs w:val="24"/>
        </w:rPr>
        <w:t>urated</w:t>
      </w:r>
      <w:r w:rsidRPr="0B742097">
        <w:rPr>
          <w:rFonts w:cs="Arial"/>
          <w:sz w:val="24"/>
          <w:szCs w:val="24"/>
        </w:rPr>
        <w:t xml:space="preserve"> fat and/or sugar as defined by FSA. The audit process will measure compliance within the following categories</w:t>
      </w:r>
      <w:r w:rsidR="00510A7E" w:rsidRPr="0B742097">
        <w:rPr>
          <w:rFonts w:cs="Arial"/>
          <w:sz w:val="24"/>
          <w:szCs w:val="24"/>
        </w:rPr>
        <w:t>, see Table 1 below.</w:t>
      </w:r>
      <w:r w:rsidR="007F6A05" w:rsidRPr="0B742097">
        <w:rPr>
          <w:rFonts w:cs="Arial"/>
          <w:sz w:val="24"/>
          <w:szCs w:val="24"/>
        </w:rPr>
        <w:t xml:space="preserve"> </w:t>
      </w:r>
    </w:p>
    <w:tbl>
      <w:tblPr>
        <w:tblStyle w:val="TableGrid"/>
        <w:tblpPr w:leftFromText="180" w:rightFromText="180" w:vertAnchor="page" w:horzAnchor="margin" w:tblpY="4225"/>
        <w:tblW w:w="14142" w:type="dxa"/>
        <w:tblLook w:val="04A0" w:firstRow="1" w:lastRow="0" w:firstColumn="1" w:lastColumn="0" w:noHBand="0" w:noVBand="1"/>
      </w:tblPr>
      <w:tblGrid>
        <w:gridCol w:w="2217"/>
        <w:gridCol w:w="1925"/>
        <w:gridCol w:w="4888"/>
        <w:gridCol w:w="5112"/>
      </w:tblGrid>
      <w:tr w:rsidR="00D51AC3" w:rsidRPr="006A31CD" w14:paraId="2903CEA4" w14:textId="77777777" w:rsidTr="00D51AC3">
        <w:trPr>
          <w:tblHeader/>
        </w:trPr>
        <w:tc>
          <w:tcPr>
            <w:tcW w:w="2217" w:type="dxa"/>
          </w:tcPr>
          <w:p w14:paraId="63C85BB4" w14:textId="77777777" w:rsidR="00D51AC3" w:rsidRPr="006A31CD" w:rsidRDefault="00D51AC3" w:rsidP="00D51AC3">
            <w:pPr>
              <w:jc w:val="both"/>
              <w:rPr>
                <w:b/>
                <w:bCs/>
                <w:sz w:val="24"/>
                <w:szCs w:val="24"/>
              </w:rPr>
            </w:pPr>
            <w:r w:rsidRPr="269521EB">
              <w:rPr>
                <w:b/>
                <w:bCs/>
                <w:sz w:val="24"/>
                <w:szCs w:val="24"/>
              </w:rPr>
              <w:t>Restaurant/café/</w:t>
            </w:r>
          </w:p>
          <w:p w14:paraId="1872EAB3" w14:textId="77777777" w:rsidR="00D51AC3" w:rsidRPr="006A31CD" w:rsidRDefault="00D51AC3" w:rsidP="00D51AC3">
            <w:pPr>
              <w:jc w:val="both"/>
              <w:rPr>
                <w:b/>
                <w:bCs/>
                <w:sz w:val="24"/>
                <w:szCs w:val="24"/>
              </w:rPr>
            </w:pPr>
            <w:r w:rsidRPr="269521EB">
              <w:rPr>
                <w:b/>
                <w:bCs/>
                <w:sz w:val="24"/>
                <w:szCs w:val="24"/>
              </w:rPr>
              <w:t>shop/vending Outlets</w:t>
            </w:r>
          </w:p>
        </w:tc>
        <w:tc>
          <w:tcPr>
            <w:tcW w:w="1925" w:type="dxa"/>
          </w:tcPr>
          <w:p w14:paraId="0BA2947F" w14:textId="77777777" w:rsidR="00D51AC3" w:rsidRPr="006A31CD" w:rsidRDefault="00D51AC3" w:rsidP="00D51AC3">
            <w:pPr>
              <w:jc w:val="both"/>
              <w:rPr>
                <w:b/>
                <w:sz w:val="24"/>
                <w:szCs w:val="24"/>
              </w:rPr>
            </w:pPr>
            <w:r w:rsidRPr="006A31CD">
              <w:rPr>
                <w:b/>
                <w:sz w:val="24"/>
                <w:szCs w:val="24"/>
              </w:rPr>
              <w:t>Product Category</w:t>
            </w:r>
          </w:p>
        </w:tc>
        <w:tc>
          <w:tcPr>
            <w:tcW w:w="4888" w:type="dxa"/>
          </w:tcPr>
          <w:p w14:paraId="772779D7" w14:textId="77777777" w:rsidR="00D51AC3" w:rsidRPr="006A31CD" w:rsidRDefault="00D51AC3" w:rsidP="00D51AC3">
            <w:pPr>
              <w:spacing w:after="120"/>
              <w:jc w:val="both"/>
              <w:rPr>
                <w:b/>
                <w:sz w:val="24"/>
                <w:szCs w:val="24"/>
                <w:vertAlign w:val="superscript"/>
              </w:rPr>
            </w:pPr>
            <w:r w:rsidRPr="006A31CD">
              <w:rPr>
                <w:b/>
                <w:sz w:val="24"/>
                <w:szCs w:val="24"/>
              </w:rPr>
              <w:t>Examples</w:t>
            </w:r>
          </w:p>
        </w:tc>
        <w:tc>
          <w:tcPr>
            <w:tcW w:w="5112" w:type="dxa"/>
          </w:tcPr>
          <w:p w14:paraId="407A25AA" w14:textId="77777777" w:rsidR="00D51AC3" w:rsidRPr="006A31CD" w:rsidRDefault="00D51AC3" w:rsidP="00D51AC3">
            <w:pPr>
              <w:spacing w:after="120"/>
              <w:jc w:val="both"/>
              <w:rPr>
                <w:b/>
                <w:sz w:val="24"/>
                <w:szCs w:val="24"/>
              </w:rPr>
            </w:pPr>
            <w:r w:rsidRPr="006A31CD">
              <w:rPr>
                <w:b/>
                <w:sz w:val="24"/>
                <w:szCs w:val="24"/>
              </w:rPr>
              <w:t>Criteria</w:t>
            </w:r>
          </w:p>
        </w:tc>
      </w:tr>
      <w:tr w:rsidR="00D51AC3" w:rsidRPr="006A31CD" w14:paraId="081EA96E" w14:textId="77777777" w:rsidTr="00D51AC3">
        <w:tc>
          <w:tcPr>
            <w:tcW w:w="2217" w:type="dxa"/>
            <w:vMerge w:val="restart"/>
          </w:tcPr>
          <w:p w14:paraId="121B21ED" w14:textId="77777777" w:rsidR="00D51AC3" w:rsidRPr="006A31CD" w:rsidRDefault="00D51AC3" w:rsidP="00D51AC3">
            <w:pPr>
              <w:jc w:val="both"/>
              <w:rPr>
                <w:color w:val="FF0000"/>
                <w:sz w:val="24"/>
                <w:szCs w:val="24"/>
              </w:rPr>
            </w:pPr>
          </w:p>
        </w:tc>
        <w:tc>
          <w:tcPr>
            <w:tcW w:w="1925" w:type="dxa"/>
          </w:tcPr>
          <w:p w14:paraId="35F14B5A" w14:textId="77777777" w:rsidR="00D51AC3" w:rsidRPr="006A31CD" w:rsidRDefault="00D51AC3" w:rsidP="00D51AC3">
            <w:pPr>
              <w:jc w:val="both"/>
              <w:rPr>
                <w:sz w:val="24"/>
                <w:szCs w:val="24"/>
              </w:rPr>
            </w:pPr>
            <w:r w:rsidRPr="006A31CD">
              <w:rPr>
                <w:sz w:val="24"/>
                <w:szCs w:val="24"/>
              </w:rPr>
              <w:t>Hot food</w:t>
            </w:r>
          </w:p>
        </w:tc>
        <w:tc>
          <w:tcPr>
            <w:tcW w:w="4888" w:type="dxa"/>
          </w:tcPr>
          <w:p w14:paraId="04E495C3" w14:textId="77777777" w:rsidR="00D51AC3" w:rsidRPr="006A31CD" w:rsidRDefault="00D51AC3" w:rsidP="00D51AC3">
            <w:pPr>
              <w:jc w:val="both"/>
              <w:rPr>
                <w:sz w:val="24"/>
                <w:szCs w:val="24"/>
              </w:rPr>
            </w:pPr>
            <w:r w:rsidRPr="006A31CD">
              <w:rPr>
                <w:sz w:val="24"/>
                <w:szCs w:val="24"/>
              </w:rPr>
              <w:t>Hot meals, cooked puddings, microwavable ready meals, etc.</w:t>
            </w:r>
          </w:p>
        </w:tc>
        <w:tc>
          <w:tcPr>
            <w:tcW w:w="5112" w:type="dxa"/>
            <w:vMerge w:val="restart"/>
          </w:tcPr>
          <w:p w14:paraId="50521A0D" w14:textId="77777777" w:rsidR="00D51AC3" w:rsidRPr="006A31CD" w:rsidRDefault="00D51AC3" w:rsidP="00D51AC3">
            <w:pPr>
              <w:jc w:val="both"/>
              <w:rPr>
                <w:sz w:val="24"/>
                <w:szCs w:val="24"/>
              </w:rPr>
            </w:pPr>
          </w:p>
          <w:p w14:paraId="78BE581C" w14:textId="77777777" w:rsidR="00D51AC3" w:rsidRPr="006A31CD" w:rsidRDefault="00D51AC3" w:rsidP="00D51AC3">
            <w:pPr>
              <w:jc w:val="both"/>
              <w:rPr>
                <w:sz w:val="24"/>
                <w:szCs w:val="24"/>
              </w:rPr>
            </w:pPr>
            <w:r w:rsidRPr="006A31CD">
              <w:rPr>
                <w:sz w:val="24"/>
                <w:szCs w:val="24"/>
              </w:rPr>
              <w:t>Must</w:t>
            </w:r>
            <w:r w:rsidRPr="006A31CD">
              <w:rPr>
                <w:b/>
                <w:sz w:val="24"/>
                <w:szCs w:val="24"/>
              </w:rPr>
              <w:t xml:space="preserve"> NOT</w:t>
            </w:r>
            <w:r w:rsidRPr="006A31CD">
              <w:rPr>
                <w:sz w:val="24"/>
                <w:szCs w:val="24"/>
              </w:rPr>
              <w:t xml:space="preserve"> be high in </w:t>
            </w:r>
            <w:r w:rsidRPr="006A31CD">
              <w:rPr>
                <w:rFonts w:cs="Arial"/>
                <w:sz w:val="24"/>
                <w:szCs w:val="24"/>
              </w:rPr>
              <w:t xml:space="preserve">fat, </w:t>
            </w:r>
            <w:r w:rsidRPr="006A31CD">
              <w:rPr>
                <w:rFonts w:cs="Arial"/>
                <w:color w:val="000000" w:themeColor="text1"/>
                <w:sz w:val="24"/>
                <w:szCs w:val="24"/>
              </w:rPr>
              <w:t xml:space="preserve">saturated fat or </w:t>
            </w:r>
            <w:r w:rsidRPr="006A31CD">
              <w:rPr>
                <w:rFonts w:cs="Arial"/>
                <w:sz w:val="24"/>
                <w:szCs w:val="24"/>
              </w:rPr>
              <w:t>sugar as defined in table 2</w:t>
            </w:r>
          </w:p>
          <w:p w14:paraId="39471FE3" w14:textId="77777777" w:rsidR="00D51AC3" w:rsidRPr="006A31CD" w:rsidRDefault="00D51AC3" w:rsidP="00D51AC3">
            <w:pPr>
              <w:jc w:val="both"/>
              <w:rPr>
                <w:sz w:val="24"/>
                <w:szCs w:val="24"/>
              </w:rPr>
            </w:pPr>
          </w:p>
          <w:p w14:paraId="789F08B9" w14:textId="77777777" w:rsidR="00D51AC3" w:rsidRPr="006A31CD" w:rsidRDefault="00D51AC3" w:rsidP="00D51AC3">
            <w:pPr>
              <w:jc w:val="both"/>
              <w:rPr>
                <w:sz w:val="24"/>
                <w:szCs w:val="24"/>
              </w:rPr>
            </w:pPr>
          </w:p>
        </w:tc>
      </w:tr>
      <w:tr w:rsidR="00D51AC3" w:rsidRPr="006A31CD" w14:paraId="0E9E24F1" w14:textId="77777777" w:rsidTr="00D51AC3">
        <w:trPr>
          <w:trHeight w:val="889"/>
        </w:trPr>
        <w:tc>
          <w:tcPr>
            <w:tcW w:w="2217" w:type="dxa"/>
            <w:vMerge/>
          </w:tcPr>
          <w:p w14:paraId="1B569D22" w14:textId="77777777" w:rsidR="00D51AC3" w:rsidRPr="006A31CD" w:rsidRDefault="00D51AC3" w:rsidP="00D51AC3">
            <w:pPr>
              <w:jc w:val="both"/>
              <w:rPr>
                <w:sz w:val="24"/>
                <w:szCs w:val="24"/>
              </w:rPr>
            </w:pPr>
          </w:p>
        </w:tc>
        <w:tc>
          <w:tcPr>
            <w:tcW w:w="1925" w:type="dxa"/>
          </w:tcPr>
          <w:p w14:paraId="64D6CF5B" w14:textId="77777777" w:rsidR="00D51AC3" w:rsidRPr="006A31CD" w:rsidRDefault="00D51AC3" w:rsidP="00D51AC3">
            <w:pPr>
              <w:jc w:val="both"/>
              <w:rPr>
                <w:sz w:val="24"/>
                <w:szCs w:val="24"/>
              </w:rPr>
            </w:pPr>
            <w:r w:rsidRPr="006A31CD">
              <w:rPr>
                <w:sz w:val="24"/>
                <w:szCs w:val="24"/>
              </w:rPr>
              <w:t>Cold food</w:t>
            </w:r>
          </w:p>
        </w:tc>
        <w:tc>
          <w:tcPr>
            <w:tcW w:w="4888" w:type="dxa"/>
          </w:tcPr>
          <w:p w14:paraId="1FDDC421" w14:textId="77777777" w:rsidR="00D51AC3" w:rsidRPr="006A31CD" w:rsidRDefault="00D51AC3" w:rsidP="00D51AC3">
            <w:pPr>
              <w:jc w:val="both"/>
              <w:rPr>
                <w:sz w:val="24"/>
                <w:szCs w:val="24"/>
              </w:rPr>
            </w:pPr>
            <w:r w:rsidRPr="006A31CD">
              <w:rPr>
                <w:sz w:val="24"/>
                <w:szCs w:val="24"/>
              </w:rPr>
              <w:t xml:space="preserve">Sandwiches, salads, cold pasties/sausage rolls, cereals, etc. </w:t>
            </w:r>
          </w:p>
        </w:tc>
        <w:tc>
          <w:tcPr>
            <w:tcW w:w="5112" w:type="dxa"/>
            <w:vMerge/>
          </w:tcPr>
          <w:p w14:paraId="19B9F950" w14:textId="77777777" w:rsidR="00D51AC3" w:rsidRPr="006A31CD" w:rsidRDefault="00D51AC3" w:rsidP="00D51AC3">
            <w:pPr>
              <w:jc w:val="both"/>
              <w:rPr>
                <w:rFonts w:cs="Arial"/>
                <w:sz w:val="24"/>
                <w:szCs w:val="24"/>
              </w:rPr>
            </w:pPr>
          </w:p>
        </w:tc>
      </w:tr>
      <w:tr w:rsidR="00D51AC3" w:rsidRPr="006A31CD" w14:paraId="53EFF696" w14:textId="77777777" w:rsidTr="00D51AC3">
        <w:tc>
          <w:tcPr>
            <w:tcW w:w="2217" w:type="dxa"/>
            <w:vMerge/>
          </w:tcPr>
          <w:p w14:paraId="63FBF1D6" w14:textId="77777777" w:rsidR="00D51AC3" w:rsidRPr="006A31CD" w:rsidRDefault="00D51AC3" w:rsidP="00D51AC3">
            <w:pPr>
              <w:jc w:val="both"/>
              <w:rPr>
                <w:sz w:val="24"/>
                <w:szCs w:val="24"/>
              </w:rPr>
            </w:pPr>
          </w:p>
        </w:tc>
        <w:tc>
          <w:tcPr>
            <w:tcW w:w="1925" w:type="dxa"/>
          </w:tcPr>
          <w:p w14:paraId="53799919" w14:textId="59CAF045" w:rsidR="00D51AC3" w:rsidRPr="006A31CD" w:rsidRDefault="00D51AC3" w:rsidP="00D51AC3">
            <w:pPr>
              <w:jc w:val="both"/>
              <w:rPr>
                <w:sz w:val="24"/>
                <w:szCs w:val="24"/>
              </w:rPr>
            </w:pPr>
            <w:r w:rsidRPr="006A31CD">
              <w:rPr>
                <w:sz w:val="24"/>
                <w:szCs w:val="24"/>
              </w:rPr>
              <w:t>Snacks and confection</w:t>
            </w:r>
            <w:r w:rsidR="00165978">
              <w:rPr>
                <w:sz w:val="24"/>
                <w:szCs w:val="24"/>
              </w:rPr>
              <w:t>e</w:t>
            </w:r>
            <w:r w:rsidRPr="006A31CD">
              <w:rPr>
                <w:sz w:val="24"/>
                <w:szCs w:val="24"/>
              </w:rPr>
              <w:t>ry</w:t>
            </w:r>
          </w:p>
        </w:tc>
        <w:tc>
          <w:tcPr>
            <w:tcW w:w="4888" w:type="dxa"/>
          </w:tcPr>
          <w:p w14:paraId="7AF345AC" w14:textId="77777777" w:rsidR="00D51AC3" w:rsidRPr="006A31CD" w:rsidRDefault="00D51AC3" w:rsidP="00D51AC3">
            <w:pPr>
              <w:jc w:val="both"/>
              <w:rPr>
                <w:sz w:val="24"/>
                <w:szCs w:val="24"/>
              </w:rPr>
            </w:pPr>
            <w:r w:rsidRPr="006A31CD">
              <w:rPr>
                <w:sz w:val="24"/>
                <w:szCs w:val="24"/>
              </w:rPr>
              <w:t xml:space="preserve">Crisps, sweets, nuts/seeds, cereal bars, fresh fruit, fruit pots, cakes, biscuits, ice cream, etc.  </w:t>
            </w:r>
          </w:p>
        </w:tc>
        <w:tc>
          <w:tcPr>
            <w:tcW w:w="5112" w:type="dxa"/>
          </w:tcPr>
          <w:p w14:paraId="61C4BF68" w14:textId="77777777" w:rsidR="00D51AC3" w:rsidRPr="006A31CD" w:rsidRDefault="00D51AC3" w:rsidP="00D51AC3">
            <w:pPr>
              <w:jc w:val="both"/>
              <w:rPr>
                <w:rFonts w:cs="Arial"/>
                <w:sz w:val="24"/>
                <w:szCs w:val="24"/>
              </w:rPr>
            </w:pPr>
            <w:r w:rsidRPr="006A31CD">
              <w:rPr>
                <w:sz w:val="24"/>
                <w:szCs w:val="24"/>
              </w:rPr>
              <w:t>Must</w:t>
            </w:r>
            <w:r w:rsidRPr="006A31CD">
              <w:rPr>
                <w:b/>
                <w:sz w:val="24"/>
                <w:szCs w:val="24"/>
              </w:rPr>
              <w:t xml:space="preserve"> NOT</w:t>
            </w:r>
            <w:r w:rsidRPr="006A31CD">
              <w:rPr>
                <w:sz w:val="24"/>
                <w:szCs w:val="24"/>
              </w:rPr>
              <w:t xml:space="preserve"> be high in </w:t>
            </w:r>
            <w:r w:rsidRPr="006A31CD">
              <w:rPr>
                <w:rFonts w:cs="Arial"/>
                <w:sz w:val="24"/>
                <w:szCs w:val="24"/>
              </w:rPr>
              <w:t xml:space="preserve">fat, </w:t>
            </w:r>
            <w:r>
              <w:rPr>
                <w:rFonts w:cs="Arial"/>
                <w:color w:val="000000" w:themeColor="text1"/>
                <w:sz w:val="24"/>
                <w:szCs w:val="24"/>
              </w:rPr>
              <w:t>saturated fat or</w:t>
            </w:r>
            <w:r>
              <w:rPr>
                <w:rFonts w:cs="Arial"/>
                <w:sz w:val="24"/>
                <w:szCs w:val="24"/>
              </w:rPr>
              <w:t xml:space="preserve"> sugar </w:t>
            </w:r>
            <w:r w:rsidRPr="006A31CD">
              <w:rPr>
                <w:rFonts w:cs="Arial"/>
                <w:sz w:val="24"/>
                <w:szCs w:val="24"/>
              </w:rPr>
              <w:t xml:space="preserve">as defined in table 2, </w:t>
            </w:r>
            <w:r w:rsidRPr="006A31CD">
              <w:rPr>
                <w:sz w:val="24"/>
                <w:szCs w:val="24"/>
              </w:rPr>
              <w:t>unless fat or sugar is naturally occurring in the product</w:t>
            </w:r>
            <w:r>
              <w:rPr>
                <w:sz w:val="24"/>
                <w:szCs w:val="24"/>
              </w:rPr>
              <w:t>.</w:t>
            </w:r>
          </w:p>
        </w:tc>
      </w:tr>
      <w:tr w:rsidR="00D51AC3" w:rsidRPr="006A31CD" w14:paraId="7A005853" w14:textId="77777777" w:rsidTr="00D51AC3">
        <w:tc>
          <w:tcPr>
            <w:tcW w:w="2217" w:type="dxa"/>
            <w:vMerge/>
          </w:tcPr>
          <w:p w14:paraId="37D3B15C" w14:textId="77777777" w:rsidR="00D51AC3" w:rsidRPr="006A31CD" w:rsidRDefault="00D51AC3" w:rsidP="00D51AC3">
            <w:pPr>
              <w:jc w:val="both"/>
              <w:rPr>
                <w:sz w:val="24"/>
                <w:szCs w:val="24"/>
              </w:rPr>
            </w:pPr>
          </w:p>
        </w:tc>
        <w:tc>
          <w:tcPr>
            <w:tcW w:w="1925" w:type="dxa"/>
          </w:tcPr>
          <w:p w14:paraId="4F47DA3B" w14:textId="77777777" w:rsidR="00D51AC3" w:rsidRPr="006A31CD" w:rsidRDefault="00D51AC3" w:rsidP="00D51AC3">
            <w:pPr>
              <w:jc w:val="both"/>
              <w:rPr>
                <w:sz w:val="24"/>
                <w:szCs w:val="24"/>
              </w:rPr>
            </w:pPr>
            <w:r w:rsidRPr="006A31CD">
              <w:rPr>
                <w:sz w:val="24"/>
                <w:szCs w:val="24"/>
              </w:rPr>
              <w:t>Drinks</w:t>
            </w:r>
          </w:p>
        </w:tc>
        <w:tc>
          <w:tcPr>
            <w:tcW w:w="4888" w:type="dxa"/>
          </w:tcPr>
          <w:p w14:paraId="128BF209" w14:textId="77777777" w:rsidR="00D51AC3" w:rsidRPr="006A31CD" w:rsidRDefault="00D51AC3" w:rsidP="00D51AC3">
            <w:pPr>
              <w:jc w:val="both"/>
              <w:rPr>
                <w:sz w:val="24"/>
                <w:szCs w:val="24"/>
              </w:rPr>
            </w:pPr>
            <w:r w:rsidRPr="006A31CD">
              <w:rPr>
                <w:sz w:val="24"/>
                <w:szCs w:val="24"/>
              </w:rPr>
              <w:t>Hot chocolate, coffee drinks (e.g. lattes, cappuccinos), flavoured water, carbonated drinks, fruit juice/juice drinks, milk</w:t>
            </w:r>
            <w:r>
              <w:rPr>
                <w:sz w:val="24"/>
                <w:szCs w:val="24"/>
              </w:rPr>
              <w:t>-</w:t>
            </w:r>
            <w:r w:rsidRPr="006A31CD">
              <w:rPr>
                <w:sz w:val="24"/>
                <w:szCs w:val="24"/>
              </w:rPr>
              <w:t>based drinks, etc.</w:t>
            </w:r>
          </w:p>
          <w:p w14:paraId="1DD10CA0" w14:textId="77777777" w:rsidR="00D51AC3" w:rsidRPr="006A31CD" w:rsidRDefault="00D51AC3" w:rsidP="00D51AC3">
            <w:pPr>
              <w:jc w:val="both"/>
              <w:rPr>
                <w:sz w:val="24"/>
                <w:szCs w:val="24"/>
              </w:rPr>
            </w:pPr>
          </w:p>
          <w:p w14:paraId="77DE294B" w14:textId="77777777" w:rsidR="00D51AC3" w:rsidRPr="006A31CD" w:rsidRDefault="00D51AC3" w:rsidP="00D51AC3">
            <w:pPr>
              <w:jc w:val="both"/>
              <w:rPr>
                <w:sz w:val="24"/>
                <w:szCs w:val="24"/>
              </w:rPr>
            </w:pPr>
          </w:p>
        </w:tc>
        <w:tc>
          <w:tcPr>
            <w:tcW w:w="5112" w:type="dxa"/>
          </w:tcPr>
          <w:p w14:paraId="20E313EA" w14:textId="77777777" w:rsidR="00D51AC3" w:rsidRPr="006A31CD" w:rsidRDefault="00D51AC3" w:rsidP="00D51AC3">
            <w:pPr>
              <w:pStyle w:val="ListParagraph"/>
              <w:numPr>
                <w:ilvl w:val="0"/>
                <w:numId w:val="2"/>
              </w:numPr>
              <w:autoSpaceDE w:val="0"/>
              <w:autoSpaceDN w:val="0"/>
              <w:adjustRightInd w:val="0"/>
              <w:ind w:left="218" w:hanging="218"/>
              <w:jc w:val="both"/>
              <w:rPr>
                <w:sz w:val="24"/>
                <w:szCs w:val="24"/>
              </w:rPr>
            </w:pPr>
            <w:r w:rsidRPr="006A31CD">
              <w:rPr>
                <w:sz w:val="24"/>
                <w:szCs w:val="24"/>
              </w:rPr>
              <w:t xml:space="preserve">Must </w:t>
            </w:r>
            <w:r w:rsidRPr="006A31CD">
              <w:rPr>
                <w:b/>
                <w:sz w:val="24"/>
                <w:szCs w:val="24"/>
              </w:rPr>
              <w:t>NOT</w:t>
            </w:r>
            <w:r w:rsidRPr="006A31CD">
              <w:rPr>
                <w:sz w:val="24"/>
                <w:szCs w:val="24"/>
              </w:rPr>
              <w:t xml:space="preserve"> be high in </w:t>
            </w:r>
            <w:r w:rsidRPr="006A31CD">
              <w:rPr>
                <w:rFonts w:cs="Arial"/>
                <w:sz w:val="24"/>
                <w:szCs w:val="24"/>
              </w:rPr>
              <w:t xml:space="preserve">fat, saturated fat </w:t>
            </w:r>
            <w:r w:rsidRPr="006A31CD">
              <w:rPr>
                <w:rFonts w:cs="Arial"/>
                <w:b/>
                <w:sz w:val="24"/>
                <w:szCs w:val="24"/>
              </w:rPr>
              <w:t>or sugar</w:t>
            </w:r>
            <w:r w:rsidRPr="006A31CD">
              <w:rPr>
                <w:rFonts w:cs="Arial"/>
                <w:sz w:val="24"/>
                <w:szCs w:val="24"/>
              </w:rPr>
              <w:t xml:space="preserve"> </w:t>
            </w:r>
          </w:p>
          <w:p w14:paraId="427FC09D" w14:textId="77777777" w:rsidR="00D51AC3" w:rsidRPr="006A31CD" w:rsidRDefault="00D51AC3" w:rsidP="00D51AC3">
            <w:pPr>
              <w:pStyle w:val="ListParagraph"/>
              <w:numPr>
                <w:ilvl w:val="0"/>
                <w:numId w:val="2"/>
              </w:numPr>
              <w:autoSpaceDE w:val="0"/>
              <w:autoSpaceDN w:val="0"/>
              <w:adjustRightInd w:val="0"/>
              <w:ind w:left="218" w:hanging="218"/>
              <w:jc w:val="both"/>
              <w:rPr>
                <w:sz w:val="24"/>
                <w:szCs w:val="24"/>
              </w:rPr>
            </w:pPr>
            <w:r w:rsidRPr="269521EB">
              <w:rPr>
                <w:rFonts w:cs="Arial"/>
                <w:sz w:val="24"/>
                <w:szCs w:val="24"/>
              </w:rPr>
              <w:t xml:space="preserve">Must </w:t>
            </w:r>
            <w:r w:rsidRPr="269521EB">
              <w:rPr>
                <w:rFonts w:cs="Arial"/>
                <w:b/>
                <w:bCs/>
                <w:sz w:val="24"/>
                <w:szCs w:val="24"/>
              </w:rPr>
              <w:t>NOT</w:t>
            </w:r>
            <w:r w:rsidRPr="269521EB">
              <w:rPr>
                <w:rFonts w:cs="Arial"/>
                <w:sz w:val="24"/>
                <w:szCs w:val="24"/>
              </w:rPr>
              <w:t xml:space="preserve"> contain </w:t>
            </w:r>
            <w:r w:rsidRPr="269521EB">
              <w:rPr>
                <w:rFonts w:cs="Arial"/>
                <w:b/>
                <w:bCs/>
                <w:sz w:val="24"/>
                <w:szCs w:val="24"/>
              </w:rPr>
              <w:t>any</w:t>
            </w:r>
            <w:r w:rsidRPr="269521EB">
              <w:rPr>
                <w:rFonts w:cs="Arial"/>
                <w:sz w:val="24"/>
                <w:szCs w:val="24"/>
              </w:rPr>
              <w:t xml:space="preserve"> ‘added sugars’, </w:t>
            </w:r>
            <w:r w:rsidRPr="269521EB">
              <w:rPr>
                <w:sz w:val="24"/>
                <w:szCs w:val="24"/>
              </w:rPr>
              <w:t>except for the following products provided there is no more than 5% ‘added sugars’ and the dairy based drinks are based on skimmed, 1% or semi-skimmed milk:</w:t>
            </w:r>
          </w:p>
          <w:p w14:paraId="3A0D2140" w14:textId="77777777" w:rsidR="00D51AC3" w:rsidRPr="006A31CD" w:rsidRDefault="00D51AC3" w:rsidP="00D51AC3">
            <w:pPr>
              <w:autoSpaceDE w:val="0"/>
              <w:autoSpaceDN w:val="0"/>
              <w:adjustRightInd w:val="0"/>
              <w:ind w:left="218"/>
              <w:jc w:val="both"/>
              <w:rPr>
                <w:bCs/>
                <w:sz w:val="24"/>
                <w:szCs w:val="24"/>
              </w:rPr>
            </w:pPr>
            <w:r w:rsidRPr="006A31CD">
              <w:rPr>
                <w:bCs/>
                <w:sz w:val="24"/>
                <w:szCs w:val="24"/>
              </w:rPr>
              <w:t>- Flavoured milk</w:t>
            </w:r>
          </w:p>
          <w:p w14:paraId="24C16267" w14:textId="77777777" w:rsidR="00D51AC3" w:rsidRPr="006A31CD" w:rsidRDefault="00D51AC3" w:rsidP="00D51AC3">
            <w:pPr>
              <w:autoSpaceDE w:val="0"/>
              <w:autoSpaceDN w:val="0"/>
              <w:adjustRightInd w:val="0"/>
              <w:ind w:left="360" w:hanging="142"/>
              <w:jc w:val="both"/>
              <w:rPr>
                <w:bCs/>
                <w:sz w:val="24"/>
                <w:szCs w:val="24"/>
              </w:rPr>
            </w:pPr>
            <w:r w:rsidRPr="006A31CD">
              <w:rPr>
                <w:bCs/>
                <w:sz w:val="24"/>
                <w:szCs w:val="24"/>
              </w:rPr>
              <w:t>- Milk based drinks, e.g. iced coffee drinks</w:t>
            </w:r>
          </w:p>
          <w:p w14:paraId="29E8CE34" w14:textId="77777777" w:rsidR="00D51AC3" w:rsidRPr="006A31CD" w:rsidRDefault="00D51AC3" w:rsidP="00D51AC3">
            <w:pPr>
              <w:autoSpaceDE w:val="0"/>
              <w:autoSpaceDN w:val="0"/>
              <w:adjustRightInd w:val="0"/>
              <w:ind w:left="360" w:hanging="142"/>
              <w:jc w:val="both"/>
              <w:rPr>
                <w:bCs/>
                <w:sz w:val="24"/>
                <w:szCs w:val="24"/>
              </w:rPr>
            </w:pPr>
            <w:r w:rsidRPr="006A31CD">
              <w:rPr>
                <w:bCs/>
                <w:sz w:val="24"/>
                <w:szCs w:val="24"/>
              </w:rPr>
              <w:t>- Yoghurt drinks</w:t>
            </w:r>
          </w:p>
          <w:p w14:paraId="633B70FD" w14:textId="77777777" w:rsidR="00D51AC3" w:rsidRPr="006A31CD" w:rsidRDefault="00D51AC3" w:rsidP="00D51AC3">
            <w:pPr>
              <w:ind w:left="360" w:hanging="142"/>
              <w:jc w:val="both"/>
              <w:rPr>
                <w:bCs/>
                <w:sz w:val="24"/>
                <w:szCs w:val="24"/>
              </w:rPr>
            </w:pPr>
            <w:r w:rsidRPr="006A31CD">
              <w:rPr>
                <w:bCs/>
                <w:sz w:val="24"/>
                <w:szCs w:val="24"/>
              </w:rPr>
              <w:t xml:space="preserve">- Dairy smoothies </w:t>
            </w:r>
          </w:p>
          <w:p w14:paraId="7A6A7A6A" w14:textId="77777777" w:rsidR="00D51AC3" w:rsidRPr="006A31CD" w:rsidRDefault="00D51AC3" w:rsidP="00D51AC3">
            <w:pPr>
              <w:ind w:left="218" w:hanging="218"/>
              <w:jc w:val="both"/>
              <w:rPr>
                <w:sz w:val="24"/>
                <w:szCs w:val="24"/>
              </w:rPr>
            </w:pPr>
            <w:r w:rsidRPr="006A31CD">
              <w:rPr>
                <w:sz w:val="24"/>
                <w:szCs w:val="24"/>
              </w:rPr>
              <w:lastRenderedPageBreak/>
              <w:t>3.</w:t>
            </w:r>
            <w:r w:rsidRPr="006A31CD">
              <w:rPr>
                <w:b/>
                <w:sz w:val="24"/>
                <w:szCs w:val="24"/>
              </w:rPr>
              <w:t xml:space="preserve"> No carbonated drinks are permitted</w:t>
            </w:r>
            <w:r w:rsidRPr="006A31CD">
              <w:rPr>
                <w:sz w:val="24"/>
                <w:szCs w:val="24"/>
              </w:rPr>
              <w:t xml:space="preserve"> except:</w:t>
            </w:r>
          </w:p>
          <w:p w14:paraId="61E732E9" w14:textId="77777777" w:rsidR="00D51AC3" w:rsidRPr="006A31CD" w:rsidRDefault="00D51AC3" w:rsidP="00D51AC3">
            <w:pPr>
              <w:ind w:left="360" w:hanging="142"/>
              <w:jc w:val="both"/>
              <w:rPr>
                <w:sz w:val="24"/>
                <w:szCs w:val="24"/>
              </w:rPr>
            </w:pPr>
            <w:r w:rsidRPr="006A31CD">
              <w:rPr>
                <w:sz w:val="24"/>
                <w:szCs w:val="24"/>
              </w:rPr>
              <w:t>- Carbonated water</w:t>
            </w:r>
          </w:p>
          <w:p w14:paraId="7D98FEF7" w14:textId="77777777" w:rsidR="00D51AC3" w:rsidRPr="006A31CD" w:rsidRDefault="00D51AC3" w:rsidP="00D51AC3">
            <w:pPr>
              <w:ind w:left="360" w:hanging="142"/>
              <w:jc w:val="both"/>
              <w:rPr>
                <w:bCs/>
                <w:sz w:val="24"/>
                <w:szCs w:val="24"/>
              </w:rPr>
            </w:pPr>
            <w:r w:rsidRPr="006A31CD">
              <w:rPr>
                <w:sz w:val="24"/>
                <w:szCs w:val="24"/>
              </w:rPr>
              <w:t>- Carbonated p</w:t>
            </w:r>
            <w:r w:rsidRPr="006A31CD">
              <w:rPr>
                <w:bCs/>
                <w:sz w:val="24"/>
                <w:szCs w:val="24"/>
              </w:rPr>
              <w:t xml:space="preserve">ure fruit and vegetable juices </w:t>
            </w:r>
          </w:p>
          <w:p w14:paraId="717A4044" w14:textId="77777777" w:rsidR="00D51AC3" w:rsidRPr="006A31CD" w:rsidRDefault="00D51AC3" w:rsidP="00D51AC3">
            <w:pPr>
              <w:ind w:left="360" w:hanging="142"/>
              <w:jc w:val="both"/>
              <w:rPr>
                <w:sz w:val="24"/>
                <w:szCs w:val="24"/>
              </w:rPr>
            </w:pPr>
            <w:r w:rsidRPr="006A31CD">
              <w:rPr>
                <w:bCs/>
                <w:sz w:val="24"/>
                <w:szCs w:val="24"/>
              </w:rPr>
              <w:t>- Pure fruit and vegetable juices diluted with carbonated water</w:t>
            </w:r>
            <w:r>
              <w:rPr>
                <w:bCs/>
                <w:sz w:val="24"/>
                <w:szCs w:val="24"/>
              </w:rPr>
              <w:t>.</w:t>
            </w:r>
            <w:r w:rsidRPr="006A31CD">
              <w:rPr>
                <w:bCs/>
                <w:sz w:val="24"/>
                <w:szCs w:val="24"/>
              </w:rPr>
              <w:t xml:space="preserve"> </w:t>
            </w:r>
          </w:p>
        </w:tc>
      </w:tr>
      <w:tr w:rsidR="00D51AC3" w:rsidRPr="006A31CD" w14:paraId="7F9D3787" w14:textId="77777777" w:rsidTr="00D51AC3">
        <w:tc>
          <w:tcPr>
            <w:tcW w:w="2217" w:type="dxa"/>
          </w:tcPr>
          <w:p w14:paraId="7A497072" w14:textId="77777777" w:rsidR="00D51AC3" w:rsidRPr="006A31CD" w:rsidRDefault="00D51AC3" w:rsidP="00D51AC3">
            <w:pPr>
              <w:jc w:val="both"/>
              <w:rPr>
                <w:sz w:val="24"/>
                <w:szCs w:val="24"/>
              </w:rPr>
            </w:pPr>
            <w:r>
              <w:rPr>
                <w:sz w:val="24"/>
                <w:szCs w:val="24"/>
              </w:rPr>
              <w:lastRenderedPageBreak/>
              <w:t xml:space="preserve">Retail outlets / Convenience Store </w:t>
            </w:r>
          </w:p>
          <w:p w14:paraId="6E6BAED6" w14:textId="77777777" w:rsidR="00D51AC3" w:rsidRPr="006A31CD" w:rsidRDefault="00D51AC3" w:rsidP="00D51AC3">
            <w:pPr>
              <w:jc w:val="both"/>
              <w:rPr>
                <w:sz w:val="24"/>
                <w:szCs w:val="24"/>
              </w:rPr>
            </w:pPr>
          </w:p>
        </w:tc>
        <w:tc>
          <w:tcPr>
            <w:tcW w:w="1925" w:type="dxa"/>
          </w:tcPr>
          <w:p w14:paraId="341F3776" w14:textId="77777777" w:rsidR="00D51AC3" w:rsidRPr="006A31CD" w:rsidRDefault="00D51AC3" w:rsidP="00D51AC3">
            <w:pPr>
              <w:jc w:val="both"/>
              <w:rPr>
                <w:sz w:val="24"/>
                <w:szCs w:val="24"/>
              </w:rPr>
            </w:pPr>
            <w:r w:rsidRPr="006A31CD">
              <w:rPr>
                <w:sz w:val="24"/>
                <w:szCs w:val="24"/>
              </w:rPr>
              <w:t>Groceries</w:t>
            </w:r>
          </w:p>
        </w:tc>
        <w:tc>
          <w:tcPr>
            <w:tcW w:w="4888" w:type="dxa"/>
          </w:tcPr>
          <w:p w14:paraId="2C9F7D1D" w14:textId="77777777" w:rsidR="00D51AC3" w:rsidRPr="006A31CD" w:rsidRDefault="00D51AC3" w:rsidP="00D51AC3">
            <w:pPr>
              <w:jc w:val="both"/>
              <w:rPr>
                <w:rFonts w:cs="Arial"/>
                <w:sz w:val="24"/>
                <w:szCs w:val="24"/>
              </w:rPr>
            </w:pPr>
            <w:r w:rsidRPr="006A31CD">
              <w:rPr>
                <w:rFonts w:cs="Arial"/>
                <w:b/>
                <w:sz w:val="24"/>
                <w:szCs w:val="24"/>
              </w:rPr>
              <w:t xml:space="preserve">Chilled/fresh foods: </w:t>
            </w:r>
            <w:r w:rsidRPr="006A31CD">
              <w:rPr>
                <w:rFonts w:cs="Arial"/>
                <w:sz w:val="24"/>
                <w:szCs w:val="24"/>
              </w:rPr>
              <w:t>cheese, spreads, fresh milk, deserts, etc.</w:t>
            </w:r>
          </w:p>
          <w:p w14:paraId="7D8F93CE" w14:textId="77777777" w:rsidR="00D51AC3" w:rsidRPr="006A31CD" w:rsidRDefault="00D51AC3" w:rsidP="00D51AC3">
            <w:pPr>
              <w:jc w:val="both"/>
              <w:rPr>
                <w:rFonts w:cs="Arial"/>
                <w:sz w:val="24"/>
                <w:szCs w:val="24"/>
              </w:rPr>
            </w:pPr>
            <w:r w:rsidRPr="006A31CD">
              <w:rPr>
                <w:rFonts w:cs="Arial"/>
                <w:b/>
                <w:sz w:val="24"/>
                <w:szCs w:val="24"/>
              </w:rPr>
              <w:t xml:space="preserve">Ready meals: </w:t>
            </w:r>
            <w:r w:rsidRPr="006A31CD">
              <w:rPr>
                <w:rFonts w:cs="Arial"/>
                <w:sz w:val="24"/>
                <w:szCs w:val="24"/>
              </w:rPr>
              <w:t>fresh/frozen pre-packaged lasagnes, pizzas, burgers etc.</w:t>
            </w:r>
          </w:p>
          <w:p w14:paraId="0826309D" w14:textId="77777777" w:rsidR="00D51AC3" w:rsidRPr="006A31CD" w:rsidRDefault="00D51AC3" w:rsidP="00D51AC3">
            <w:pPr>
              <w:jc w:val="both"/>
              <w:rPr>
                <w:rFonts w:cs="Arial"/>
                <w:sz w:val="24"/>
                <w:szCs w:val="24"/>
              </w:rPr>
            </w:pPr>
            <w:r w:rsidRPr="006A31CD">
              <w:rPr>
                <w:rFonts w:cs="Arial"/>
                <w:b/>
                <w:sz w:val="24"/>
                <w:szCs w:val="24"/>
              </w:rPr>
              <w:t xml:space="preserve">Perishable foods: </w:t>
            </w:r>
            <w:r w:rsidRPr="006A31CD">
              <w:rPr>
                <w:rFonts w:cs="Arial"/>
                <w:sz w:val="24"/>
                <w:szCs w:val="24"/>
              </w:rPr>
              <w:t>bread, eggs, flour, etc.</w:t>
            </w:r>
          </w:p>
          <w:p w14:paraId="3C23A45E" w14:textId="77777777" w:rsidR="00D51AC3" w:rsidRPr="006A31CD" w:rsidRDefault="00D51AC3" w:rsidP="00D51AC3">
            <w:pPr>
              <w:jc w:val="both"/>
              <w:rPr>
                <w:sz w:val="24"/>
                <w:szCs w:val="24"/>
              </w:rPr>
            </w:pPr>
            <w:r w:rsidRPr="006A31CD">
              <w:rPr>
                <w:rFonts w:cs="Arial"/>
                <w:b/>
                <w:sz w:val="24"/>
                <w:szCs w:val="24"/>
              </w:rPr>
              <w:t>Non-perishable foods:</w:t>
            </w:r>
            <w:r w:rsidRPr="006A31CD">
              <w:rPr>
                <w:rFonts w:cs="Arial"/>
                <w:sz w:val="24"/>
                <w:szCs w:val="24"/>
              </w:rPr>
              <w:t xml:space="preserve"> pasta, rice, tinned vegetables, tinned/packet soups, jam, pasta/curry sauce, etc.</w:t>
            </w:r>
          </w:p>
        </w:tc>
        <w:tc>
          <w:tcPr>
            <w:tcW w:w="5112" w:type="dxa"/>
          </w:tcPr>
          <w:p w14:paraId="3E657FDE" w14:textId="77777777" w:rsidR="00D51AC3" w:rsidRPr="006A31CD" w:rsidRDefault="00D51AC3" w:rsidP="00D51AC3">
            <w:pPr>
              <w:jc w:val="both"/>
              <w:rPr>
                <w:sz w:val="24"/>
                <w:szCs w:val="24"/>
              </w:rPr>
            </w:pPr>
            <w:r w:rsidRPr="006A31CD">
              <w:rPr>
                <w:sz w:val="24"/>
                <w:szCs w:val="24"/>
              </w:rPr>
              <w:t>Must</w:t>
            </w:r>
            <w:r w:rsidRPr="006A31CD">
              <w:rPr>
                <w:b/>
                <w:sz w:val="24"/>
                <w:szCs w:val="24"/>
              </w:rPr>
              <w:t xml:space="preserve"> NOT</w:t>
            </w:r>
            <w:r w:rsidRPr="006A31CD">
              <w:rPr>
                <w:sz w:val="24"/>
                <w:szCs w:val="24"/>
              </w:rPr>
              <w:t xml:space="preserve"> be high in </w:t>
            </w:r>
            <w:r w:rsidRPr="006A31CD">
              <w:rPr>
                <w:rFonts w:cs="Arial"/>
                <w:sz w:val="24"/>
                <w:szCs w:val="24"/>
              </w:rPr>
              <w:t xml:space="preserve">fat, </w:t>
            </w:r>
            <w:r w:rsidRPr="006A31CD">
              <w:rPr>
                <w:rFonts w:cs="Arial"/>
                <w:color w:val="000000" w:themeColor="text1"/>
                <w:sz w:val="24"/>
                <w:szCs w:val="24"/>
              </w:rPr>
              <w:t xml:space="preserve">saturated fat or </w:t>
            </w:r>
            <w:r w:rsidRPr="006A31CD">
              <w:rPr>
                <w:rFonts w:cs="Arial"/>
                <w:sz w:val="24"/>
                <w:szCs w:val="24"/>
              </w:rPr>
              <w:t>sugar as defined in table 2</w:t>
            </w:r>
          </w:p>
          <w:p w14:paraId="56E739B2" w14:textId="77777777" w:rsidR="00D51AC3" w:rsidRPr="006A31CD" w:rsidRDefault="00D51AC3" w:rsidP="00D51AC3">
            <w:pPr>
              <w:autoSpaceDE w:val="0"/>
              <w:autoSpaceDN w:val="0"/>
              <w:adjustRightInd w:val="0"/>
              <w:jc w:val="both"/>
              <w:rPr>
                <w:sz w:val="24"/>
                <w:szCs w:val="24"/>
              </w:rPr>
            </w:pPr>
          </w:p>
        </w:tc>
      </w:tr>
    </w:tbl>
    <w:p w14:paraId="2C57A0C1" w14:textId="612169C5" w:rsidR="00CB0B1C" w:rsidRPr="00CB0B1C" w:rsidRDefault="007F6A05" w:rsidP="00CB0B1C">
      <w:pPr>
        <w:spacing w:line="240" w:lineRule="auto"/>
        <w:jc w:val="both"/>
        <w:rPr>
          <w:i/>
          <w:sz w:val="24"/>
          <w:szCs w:val="24"/>
        </w:rPr>
      </w:pPr>
      <w:r w:rsidRPr="006A31CD">
        <w:rPr>
          <w:i/>
          <w:sz w:val="24"/>
          <w:szCs w:val="24"/>
        </w:rPr>
        <w:t>Table 1: Criteria for ‘healthier’ food and drink products by category</w:t>
      </w:r>
    </w:p>
    <w:p w14:paraId="26A8EE9C" w14:textId="77777777" w:rsidR="001227D0" w:rsidRPr="006A31CD" w:rsidRDefault="001227D0" w:rsidP="00467644">
      <w:pPr>
        <w:spacing w:after="120" w:line="240" w:lineRule="auto"/>
        <w:jc w:val="both"/>
        <w:rPr>
          <w:sz w:val="24"/>
          <w:szCs w:val="24"/>
        </w:rPr>
      </w:pPr>
    </w:p>
    <w:p w14:paraId="39D6A007" w14:textId="77777777" w:rsidR="00B33E5A" w:rsidRPr="006A31CD" w:rsidRDefault="00B33E5A" w:rsidP="00467644">
      <w:pPr>
        <w:spacing w:after="120" w:line="360" w:lineRule="auto"/>
        <w:jc w:val="both"/>
        <w:rPr>
          <w:i/>
          <w:sz w:val="24"/>
          <w:szCs w:val="24"/>
        </w:rPr>
      </w:pPr>
    </w:p>
    <w:p w14:paraId="79C5FFB6" w14:textId="77777777" w:rsidR="00B33E5A" w:rsidRPr="006A31CD" w:rsidRDefault="00B33E5A" w:rsidP="00467644">
      <w:pPr>
        <w:spacing w:after="120" w:line="360" w:lineRule="auto"/>
        <w:jc w:val="both"/>
        <w:rPr>
          <w:i/>
          <w:sz w:val="24"/>
          <w:szCs w:val="24"/>
        </w:rPr>
      </w:pPr>
    </w:p>
    <w:p w14:paraId="3BEFDAC9" w14:textId="77777777" w:rsidR="00B33E5A" w:rsidRPr="006A31CD" w:rsidRDefault="00B33E5A" w:rsidP="00467644">
      <w:pPr>
        <w:spacing w:after="120" w:line="360" w:lineRule="auto"/>
        <w:jc w:val="both"/>
        <w:rPr>
          <w:i/>
          <w:sz w:val="24"/>
          <w:szCs w:val="24"/>
        </w:rPr>
      </w:pPr>
    </w:p>
    <w:p w14:paraId="7BA9199F" w14:textId="77777777" w:rsidR="00B33E5A" w:rsidRPr="006A31CD" w:rsidRDefault="00B33E5A" w:rsidP="00467644">
      <w:pPr>
        <w:spacing w:after="120" w:line="360" w:lineRule="auto"/>
        <w:jc w:val="both"/>
        <w:rPr>
          <w:i/>
          <w:sz w:val="24"/>
          <w:szCs w:val="24"/>
        </w:rPr>
      </w:pPr>
    </w:p>
    <w:p w14:paraId="2148E957" w14:textId="77777777" w:rsidR="00B33E5A" w:rsidRPr="006A31CD" w:rsidRDefault="00B33E5A" w:rsidP="00467644">
      <w:pPr>
        <w:spacing w:after="120" w:line="360" w:lineRule="auto"/>
        <w:jc w:val="both"/>
        <w:rPr>
          <w:i/>
          <w:sz w:val="24"/>
          <w:szCs w:val="24"/>
        </w:rPr>
      </w:pPr>
    </w:p>
    <w:p w14:paraId="052C7CC2" w14:textId="77777777" w:rsidR="00B33E5A" w:rsidRPr="006A31CD" w:rsidRDefault="00B33E5A" w:rsidP="00467644">
      <w:pPr>
        <w:spacing w:after="120" w:line="360" w:lineRule="auto"/>
        <w:jc w:val="both"/>
        <w:rPr>
          <w:i/>
          <w:sz w:val="24"/>
          <w:szCs w:val="24"/>
        </w:rPr>
      </w:pPr>
    </w:p>
    <w:p w14:paraId="16BAE343" w14:textId="77777777" w:rsidR="001227D0" w:rsidRPr="006A31CD" w:rsidRDefault="001227D0" w:rsidP="00467644">
      <w:pPr>
        <w:spacing w:after="120" w:line="360" w:lineRule="auto"/>
        <w:jc w:val="both"/>
        <w:rPr>
          <w:sz w:val="24"/>
          <w:szCs w:val="24"/>
        </w:rPr>
      </w:pPr>
    </w:p>
    <w:p w14:paraId="1AAD5171" w14:textId="77777777" w:rsidR="001227D0" w:rsidRPr="006A31CD" w:rsidRDefault="001227D0" w:rsidP="00467644">
      <w:pPr>
        <w:spacing w:after="120" w:line="360" w:lineRule="auto"/>
        <w:jc w:val="both"/>
        <w:rPr>
          <w:sz w:val="24"/>
          <w:szCs w:val="24"/>
        </w:rPr>
        <w:sectPr w:rsidR="001227D0" w:rsidRPr="006A31CD" w:rsidSect="007F6A05">
          <w:pgSz w:w="16838" w:h="11906" w:orient="landscape"/>
          <w:pgMar w:top="709" w:right="1418" w:bottom="1418" w:left="1418" w:header="709" w:footer="709" w:gutter="0"/>
          <w:cols w:space="708"/>
          <w:docGrid w:linePitch="360"/>
        </w:sectPr>
      </w:pPr>
    </w:p>
    <w:p w14:paraId="061A1633" w14:textId="77777777" w:rsidR="0011368F" w:rsidRDefault="0011368F" w:rsidP="00952200">
      <w:pPr>
        <w:spacing w:after="120" w:line="360" w:lineRule="auto"/>
        <w:jc w:val="both"/>
        <w:rPr>
          <w:b/>
          <w:sz w:val="24"/>
          <w:szCs w:val="24"/>
        </w:rPr>
      </w:pPr>
    </w:p>
    <w:p w14:paraId="31D25435" w14:textId="4AAF58E5" w:rsidR="000D56DB" w:rsidRPr="00332FA7" w:rsidRDefault="000D56DB" w:rsidP="269521EB">
      <w:pPr>
        <w:pStyle w:val="Heading1"/>
        <w:spacing w:after="120" w:line="360" w:lineRule="auto"/>
        <w:jc w:val="both"/>
        <w:rPr>
          <w:rFonts w:asciiTheme="minorHAnsi" w:hAnsiTheme="minorHAnsi" w:cstheme="minorBidi"/>
          <w:sz w:val="28"/>
          <w:szCs w:val="28"/>
        </w:rPr>
      </w:pPr>
      <w:r w:rsidRPr="00344311">
        <w:rPr>
          <w:rFonts w:asciiTheme="minorHAnsi" w:hAnsiTheme="minorHAnsi" w:cstheme="minorBidi"/>
          <w:sz w:val="28"/>
          <w:szCs w:val="28"/>
        </w:rPr>
        <w:t xml:space="preserve">MONITORING THE </w:t>
      </w:r>
      <w:r w:rsidR="00756A42" w:rsidRPr="269521EB">
        <w:rPr>
          <w:rFonts w:asciiTheme="minorHAnsi" w:hAnsiTheme="minorHAnsi" w:cstheme="minorBidi"/>
          <w:sz w:val="28"/>
          <w:szCs w:val="28"/>
        </w:rPr>
        <w:t>POLICY</w:t>
      </w:r>
      <w:r w:rsidRPr="269521EB">
        <w:rPr>
          <w:rFonts w:asciiTheme="minorHAnsi" w:hAnsiTheme="minorHAnsi" w:cstheme="minorBidi"/>
          <w:sz w:val="28"/>
          <w:szCs w:val="28"/>
        </w:rPr>
        <w:t xml:space="preserve"> </w:t>
      </w:r>
    </w:p>
    <w:p w14:paraId="6CF53923" w14:textId="77777777" w:rsidR="001C4BAE" w:rsidRPr="00DE5514" w:rsidRDefault="001C4BAE" w:rsidP="00467644">
      <w:pPr>
        <w:spacing w:after="120" w:line="360" w:lineRule="auto"/>
        <w:jc w:val="both"/>
        <w:rPr>
          <w:i/>
          <w:sz w:val="24"/>
          <w:szCs w:val="24"/>
        </w:rPr>
      </w:pPr>
      <w:r w:rsidRPr="00677A54">
        <w:rPr>
          <w:sz w:val="24"/>
          <w:szCs w:val="24"/>
        </w:rPr>
        <w:t xml:space="preserve">Products will be audited based on the Food Standards Agency guidance for </w:t>
      </w:r>
      <w:hyperlink r:id="rId37">
        <w:r w:rsidRPr="269521EB">
          <w:rPr>
            <w:rStyle w:val="Hyperlink"/>
            <w:sz w:val="24"/>
            <w:szCs w:val="24"/>
          </w:rPr>
          <w:t>determining whether products are low</w:t>
        </w:r>
        <w:r w:rsidR="00DE5514" w:rsidRPr="269521EB">
          <w:rPr>
            <w:rStyle w:val="Hyperlink"/>
            <w:sz w:val="24"/>
            <w:szCs w:val="24"/>
          </w:rPr>
          <w:t xml:space="preserve"> </w:t>
        </w:r>
        <w:r w:rsidRPr="269521EB">
          <w:rPr>
            <w:rStyle w:val="Hyperlink"/>
            <w:sz w:val="24"/>
            <w:szCs w:val="24"/>
          </w:rPr>
          <w:t>(green),</w:t>
        </w:r>
        <w:r w:rsidR="004C3875" w:rsidRPr="269521EB">
          <w:rPr>
            <w:rStyle w:val="Hyperlink"/>
            <w:sz w:val="24"/>
            <w:szCs w:val="24"/>
          </w:rPr>
          <w:t xml:space="preserve"> medium (amber) or high (red)</w:t>
        </w:r>
      </w:hyperlink>
      <w:r w:rsidR="00FC0935">
        <w:rPr>
          <w:sz w:val="24"/>
          <w:szCs w:val="24"/>
        </w:rPr>
        <w:t xml:space="preserve"> (</w:t>
      </w:r>
      <w:r w:rsidR="00677A54">
        <w:rPr>
          <w:sz w:val="24"/>
          <w:szCs w:val="24"/>
        </w:rPr>
        <w:t>table 2</w:t>
      </w:r>
      <w:r w:rsidR="00FC0935">
        <w:rPr>
          <w:sz w:val="24"/>
          <w:szCs w:val="24"/>
        </w:rPr>
        <w:t>)</w:t>
      </w:r>
      <w:r w:rsidR="00FC0935">
        <w:rPr>
          <w:rStyle w:val="FootnoteReference"/>
        </w:rPr>
        <w:footnoteReference w:id="12"/>
      </w:r>
      <w:r w:rsidR="00FC0935">
        <w:rPr>
          <w:sz w:val="24"/>
          <w:szCs w:val="24"/>
        </w:rPr>
        <w:t xml:space="preserve">. </w:t>
      </w:r>
    </w:p>
    <w:p w14:paraId="169DE349" w14:textId="77777777" w:rsidR="004C3875" w:rsidRPr="000D56DB" w:rsidRDefault="004C3875" w:rsidP="00467644">
      <w:pPr>
        <w:spacing w:after="120" w:line="360" w:lineRule="auto"/>
        <w:jc w:val="both"/>
        <w:rPr>
          <w:i/>
          <w:color w:val="FF0000"/>
          <w:sz w:val="24"/>
          <w:szCs w:val="24"/>
        </w:rPr>
      </w:pPr>
      <w:r w:rsidRPr="000D56DB">
        <w:rPr>
          <w:i/>
          <w:sz w:val="24"/>
          <w:szCs w:val="24"/>
        </w:rPr>
        <w:t xml:space="preserve">The information needed is the amount of fat, saturated fat and total sugar per 100g. </w:t>
      </w:r>
    </w:p>
    <w:p w14:paraId="42252CD4" w14:textId="77777777" w:rsidR="004C3875" w:rsidRPr="000D56DB" w:rsidRDefault="004C3875" w:rsidP="00467644">
      <w:pPr>
        <w:autoSpaceDE w:val="0"/>
        <w:autoSpaceDN w:val="0"/>
        <w:adjustRightInd w:val="0"/>
        <w:spacing w:after="0" w:line="240" w:lineRule="auto"/>
        <w:jc w:val="both"/>
        <w:rPr>
          <w:rFonts w:cstheme="minorHAnsi"/>
          <w:color w:val="000000"/>
          <w:sz w:val="24"/>
          <w:szCs w:val="24"/>
        </w:rPr>
      </w:pPr>
      <w:r w:rsidRPr="000D56DB">
        <w:rPr>
          <w:rFonts w:cstheme="minorHAnsi"/>
          <w:color w:val="000000"/>
          <w:sz w:val="24"/>
          <w:szCs w:val="24"/>
        </w:rPr>
        <w:t xml:space="preserve">If the portion/serving size of the product is </w:t>
      </w:r>
      <w:r w:rsidRPr="00453A98">
        <w:rPr>
          <w:rFonts w:cstheme="minorHAnsi"/>
          <w:color w:val="000000"/>
          <w:sz w:val="24"/>
          <w:szCs w:val="24"/>
        </w:rPr>
        <w:t>more than 100g or 150 ml,</w:t>
      </w:r>
      <w:r w:rsidRPr="000D56DB">
        <w:rPr>
          <w:rFonts w:cstheme="minorHAnsi"/>
          <w:color w:val="000000"/>
          <w:sz w:val="24"/>
          <w:szCs w:val="24"/>
        </w:rPr>
        <w:t xml:space="preserve"> you will also need:</w:t>
      </w:r>
    </w:p>
    <w:p w14:paraId="27359B88" w14:textId="77777777" w:rsidR="004C3875" w:rsidRPr="000D56DB" w:rsidRDefault="004C3875" w:rsidP="00467644">
      <w:pPr>
        <w:numPr>
          <w:ilvl w:val="0"/>
          <w:numId w:val="17"/>
        </w:numPr>
        <w:autoSpaceDE w:val="0"/>
        <w:autoSpaceDN w:val="0"/>
        <w:adjustRightInd w:val="0"/>
        <w:spacing w:after="0" w:line="240" w:lineRule="auto"/>
        <w:jc w:val="both"/>
        <w:rPr>
          <w:rFonts w:cstheme="minorHAnsi"/>
          <w:color w:val="000000"/>
          <w:sz w:val="24"/>
          <w:szCs w:val="24"/>
        </w:rPr>
      </w:pPr>
      <w:r w:rsidRPr="000D56DB">
        <w:rPr>
          <w:rFonts w:cstheme="minorHAnsi"/>
          <w:color w:val="000000"/>
          <w:sz w:val="24"/>
          <w:szCs w:val="24"/>
        </w:rPr>
        <w:t xml:space="preserve">Amounts of fat, saturates, (total) sugars and salt </w:t>
      </w:r>
      <w:r w:rsidRPr="000D56DB">
        <w:rPr>
          <w:rFonts w:cstheme="minorHAnsi"/>
          <w:b/>
          <w:bCs/>
          <w:color w:val="000000"/>
          <w:sz w:val="24"/>
          <w:szCs w:val="24"/>
        </w:rPr>
        <w:t xml:space="preserve">per portion </w:t>
      </w:r>
      <w:r w:rsidRPr="000D56DB">
        <w:rPr>
          <w:rFonts w:cstheme="minorHAnsi"/>
          <w:color w:val="000000"/>
          <w:sz w:val="24"/>
          <w:szCs w:val="24"/>
        </w:rPr>
        <w:t>(can be calculated using per 100g/ml information and portion size).</w:t>
      </w:r>
    </w:p>
    <w:p w14:paraId="4E9C7411" w14:textId="77777777" w:rsidR="004C3875" w:rsidRDefault="004C3875" w:rsidP="00467644">
      <w:pPr>
        <w:numPr>
          <w:ilvl w:val="0"/>
          <w:numId w:val="17"/>
        </w:numPr>
        <w:autoSpaceDE w:val="0"/>
        <w:autoSpaceDN w:val="0"/>
        <w:adjustRightInd w:val="0"/>
        <w:spacing w:after="0" w:line="240" w:lineRule="auto"/>
        <w:jc w:val="both"/>
        <w:rPr>
          <w:rFonts w:cstheme="minorHAnsi"/>
          <w:color w:val="000000"/>
          <w:sz w:val="24"/>
          <w:szCs w:val="24"/>
        </w:rPr>
      </w:pPr>
      <w:r w:rsidRPr="269521EB">
        <w:rPr>
          <w:color w:val="000000" w:themeColor="text1"/>
          <w:sz w:val="24"/>
          <w:szCs w:val="24"/>
        </w:rPr>
        <w:t>Criteria for red (HIGH), amber (MEDIUM) and green (LOW) as set out below.</w:t>
      </w:r>
    </w:p>
    <w:p w14:paraId="5DAD4996" w14:textId="79416225" w:rsidR="000D56DB" w:rsidRPr="000D56DB" w:rsidRDefault="000D56DB" w:rsidP="269521EB">
      <w:pPr>
        <w:autoSpaceDE w:val="0"/>
        <w:autoSpaceDN w:val="0"/>
        <w:adjustRightInd w:val="0"/>
        <w:spacing w:after="0" w:line="240" w:lineRule="auto"/>
        <w:jc w:val="both"/>
        <w:rPr>
          <w:color w:val="000000" w:themeColor="text1"/>
          <w:sz w:val="24"/>
          <w:szCs w:val="24"/>
        </w:rPr>
      </w:pPr>
    </w:p>
    <w:p w14:paraId="631D8AD6" w14:textId="2F57832C" w:rsidR="000D56DB" w:rsidRPr="000D56DB" w:rsidRDefault="1EC07226" w:rsidP="269521EB">
      <w:pPr>
        <w:autoSpaceDE w:val="0"/>
        <w:autoSpaceDN w:val="0"/>
        <w:adjustRightInd w:val="0"/>
        <w:spacing w:after="120" w:line="360" w:lineRule="auto"/>
        <w:jc w:val="both"/>
        <w:rPr>
          <w:i/>
          <w:iCs/>
          <w:sz w:val="24"/>
          <w:szCs w:val="24"/>
        </w:rPr>
      </w:pPr>
      <w:r w:rsidRPr="269521EB">
        <w:rPr>
          <w:i/>
          <w:iCs/>
          <w:sz w:val="24"/>
          <w:szCs w:val="24"/>
        </w:rPr>
        <w:t>Table 2: Criteria for 100g of food</w:t>
      </w:r>
    </w:p>
    <w:tbl>
      <w:tblPr>
        <w:tblStyle w:val="TableGrid"/>
        <w:tblpPr w:leftFromText="180" w:rightFromText="180" w:vertAnchor="text" w:horzAnchor="margin" w:tblpX="-743" w:tblpY="305"/>
        <w:tblW w:w="10173" w:type="dxa"/>
        <w:tblLook w:val="04A0" w:firstRow="1" w:lastRow="0" w:firstColumn="1" w:lastColumn="0" w:noHBand="0" w:noVBand="1"/>
      </w:tblPr>
      <w:tblGrid>
        <w:gridCol w:w="1668"/>
        <w:gridCol w:w="2551"/>
        <w:gridCol w:w="2126"/>
        <w:gridCol w:w="1424"/>
        <w:gridCol w:w="2404"/>
      </w:tblGrid>
      <w:tr w:rsidR="00F038CF" w:rsidRPr="006A31CD" w14:paraId="07D6C415" w14:textId="77777777" w:rsidTr="269521EB">
        <w:trPr>
          <w:trHeight w:val="557"/>
        </w:trPr>
        <w:tc>
          <w:tcPr>
            <w:tcW w:w="1668" w:type="dxa"/>
          </w:tcPr>
          <w:p w14:paraId="7F642BB3" w14:textId="77777777" w:rsidR="00F038CF" w:rsidRPr="006A31CD" w:rsidRDefault="00F038CF" w:rsidP="008D47D6">
            <w:pPr>
              <w:spacing w:after="120" w:line="360" w:lineRule="auto"/>
              <w:jc w:val="both"/>
              <w:rPr>
                <w:rFonts w:cstheme="minorHAnsi"/>
                <w:i/>
                <w:sz w:val="24"/>
                <w:szCs w:val="24"/>
              </w:rPr>
            </w:pPr>
            <w:r w:rsidRPr="006A31CD">
              <w:rPr>
                <w:rFonts w:cstheme="minorHAnsi"/>
                <w:i/>
                <w:sz w:val="24"/>
                <w:szCs w:val="24"/>
              </w:rPr>
              <w:t>Colour Code</w:t>
            </w:r>
          </w:p>
        </w:tc>
        <w:tc>
          <w:tcPr>
            <w:tcW w:w="2551" w:type="dxa"/>
            <w:shd w:val="clear" w:color="auto" w:fill="92D050"/>
          </w:tcPr>
          <w:p w14:paraId="40ED6AD0" w14:textId="77777777" w:rsidR="00F038CF" w:rsidRPr="006A31CD" w:rsidRDefault="00F038CF" w:rsidP="008D47D6">
            <w:pPr>
              <w:spacing w:after="120" w:line="360" w:lineRule="auto"/>
              <w:jc w:val="both"/>
              <w:rPr>
                <w:rFonts w:cstheme="minorHAnsi"/>
                <w:i/>
                <w:sz w:val="24"/>
                <w:szCs w:val="24"/>
              </w:rPr>
            </w:pPr>
            <w:r w:rsidRPr="006A31CD">
              <w:rPr>
                <w:rFonts w:cstheme="minorHAnsi"/>
                <w:i/>
                <w:sz w:val="24"/>
                <w:szCs w:val="24"/>
              </w:rPr>
              <w:t>Low</w:t>
            </w:r>
          </w:p>
        </w:tc>
        <w:tc>
          <w:tcPr>
            <w:tcW w:w="2126" w:type="dxa"/>
            <w:shd w:val="clear" w:color="auto" w:fill="FFC000"/>
          </w:tcPr>
          <w:p w14:paraId="6F277FE8" w14:textId="77777777" w:rsidR="00F038CF" w:rsidRPr="006A31CD" w:rsidRDefault="00F038CF" w:rsidP="008D47D6">
            <w:pPr>
              <w:spacing w:after="120" w:line="360" w:lineRule="auto"/>
              <w:jc w:val="both"/>
              <w:rPr>
                <w:rFonts w:cstheme="minorHAnsi"/>
                <w:i/>
                <w:sz w:val="24"/>
                <w:szCs w:val="24"/>
              </w:rPr>
            </w:pPr>
            <w:r w:rsidRPr="006A31CD">
              <w:rPr>
                <w:rFonts w:cstheme="minorHAnsi"/>
                <w:i/>
                <w:sz w:val="24"/>
                <w:szCs w:val="24"/>
              </w:rPr>
              <w:t>Medium</w:t>
            </w:r>
          </w:p>
        </w:tc>
        <w:tc>
          <w:tcPr>
            <w:tcW w:w="1424" w:type="dxa"/>
            <w:shd w:val="clear" w:color="auto" w:fill="FF0000"/>
          </w:tcPr>
          <w:p w14:paraId="5962D905" w14:textId="77777777" w:rsidR="00F038CF" w:rsidRPr="006A31CD" w:rsidRDefault="00F038CF" w:rsidP="008D47D6">
            <w:pPr>
              <w:spacing w:after="120" w:line="360" w:lineRule="auto"/>
              <w:jc w:val="both"/>
              <w:rPr>
                <w:rFonts w:cstheme="minorHAnsi"/>
                <w:i/>
                <w:sz w:val="24"/>
                <w:szCs w:val="24"/>
              </w:rPr>
            </w:pPr>
            <w:r w:rsidRPr="006A31CD">
              <w:rPr>
                <w:rFonts w:cstheme="minorHAnsi"/>
                <w:i/>
                <w:sz w:val="24"/>
                <w:szCs w:val="24"/>
              </w:rPr>
              <w:t>High per 100g</w:t>
            </w:r>
          </w:p>
        </w:tc>
        <w:tc>
          <w:tcPr>
            <w:tcW w:w="2404" w:type="dxa"/>
            <w:shd w:val="clear" w:color="auto" w:fill="FF0000"/>
          </w:tcPr>
          <w:p w14:paraId="402C8AD4" w14:textId="77777777" w:rsidR="00F038CF" w:rsidRPr="006A31CD" w:rsidRDefault="00F038CF" w:rsidP="008D47D6">
            <w:pPr>
              <w:spacing w:after="120" w:line="360" w:lineRule="auto"/>
              <w:jc w:val="both"/>
              <w:rPr>
                <w:rFonts w:cstheme="minorHAnsi"/>
                <w:i/>
                <w:sz w:val="24"/>
                <w:szCs w:val="24"/>
              </w:rPr>
            </w:pPr>
            <w:r w:rsidRPr="006A31CD">
              <w:rPr>
                <w:rFonts w:cstheme="minorHAnsi"/>
                <w:i/>
                <w:sz w:val="24"/>
                <w:szCs w:val="24"/>
              </w:rPr>
              <w:t>H</w:t>
            </w:r>
            <w:r w:rsidR="008D47D6">
              <w:rPr>
                <w:rFonts w:cstheme="minorHAnsi"/>
                <w:i/>
                <w:sz w:val="24"/>
                <w:szCs w:val="24"/>
              </w:rPr>
              <w:t xml:space="preserve">igh per portion </w:t>
            </w:r>
          </w:p>
        </w:tc>
      </w:tr>
      <w:tr w:rsidR="002B13D9" w:rsidRPr="006A31CD" w14:paraId="37906F76" w14:textId="77777777" w:rsidTr="269521EB">
        <w:trPr>
          <w:trHeight w:val="490"/>
        </w:trPr>
        <w:tc>
          <w:tcPr>
            <w:tcW w:w="1668" w:type="dxa"/>
          </w:tcPr>
          <w:p w14:paraId="552CFDAB" w14:textId="77777777" w:rsidR="002B13D9" w:rsidRPr="006A31CD" w:rsidRDefault="002B13D9" w:rsidP="008D47D6">
            <w:pPr>
              <w:spacing w:after="120" w:line="360" w:lineRule="auto"/>
              <w:jc w:val="both"/>
              <w:rPr>
                <w:rFonts w:cstheme="minorHAnsi"/>
                <w:i/>
                <w:sz w:val="24"/>
                <w:szCs w:val="24"/>
              </w:rPr>
            </w:pPr>
            <w:r w:rsidRPr="006A31CD">
              <w:rPr>
                <w:rFonts w:cstheme="minorHAnsi"/>
                <w:i/>
                <w:sz w:val="24"/>
                <w:szCs w:val="24"/>
              </w:rPr>
              <w:t>Fat</w:t>
            </w:r>
          </w:p>
        </w:tc>
        <w:tc>
          <w:tcPr>
            <w:tcW w:w="2551" w:type="dxa"/>
          </w:tcPr>
          <w:p w14:paraId="3A0C711F"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 3.0g/100g</w:t>
            </w:r>
          </w:p>
          <w:p w14:paraId="0A5C909A" w14:textId="77777777" w:rsidR="002B13D9" w:rsidRPr="006A31CD" w:rsidRDefault="002B13D9" w:rsidP="008D47D6">
            <w:pPr>
              <w:spacing w:after="120" w:line="360" w:lineRule="auto"/>
              <w:jc w:val="both"/>
              <w:rPr>
                <w:rFonts w:cstheme="minorHAnsi"/>
                <w:i/>
                <w:sz w:val="24"/>
                <w:szCs w:val="24"/>
              </w:rPr>
            </w:pPr>
          </w:p>
        </w:tc>
        <w:tc>
          <w:tcPr>
            <w:tcW w:w="2126" w:type="dxa"/>
          </w:tcPr>
          <w:p w14:paraId="1C240B5C"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&gt; 3.0g to ≤</w:t>
            </w:r>
          </w:p>
          <w:p w14:paraId="2DD490BB"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17.5g/100g</w:t>
            </w:r>
          </w:p>
        </w:tc>
        <w:tc>
          <w:tcPr>
            <w:tcW w:w="1424" w:type="dxa"/>
          </w:tcPr>
          <w:p w14:paraId="4EC11446" w14:textId="77777777" w:rsidR="002B13D9" w:rsidRPr="006A31CD" w:rsidRDefault="002B13D9" w:rsidP="008D47D6">
            <w:pPr>
              <w:spacing w:after="120" w:line="360" w:lineRule="auto"/>
              <w:jc w:val="both"/>
              <w:rPr>
                <w:rFonts w:cstheme="minorHAnsi"/>
                <w:i/>
                <w:sz w:val="24"/>
                <w:szCs w:val="24"/>
              </w:rPr>
            </w:pPr>
            <w:r w:rsidRPr="006A31CD">
              <w:rPr>
                <w:rFonts w:cstheme="minorHAnsi"/>
                <w:sz w:val="24"/>
                <w:szCs w:val="24"/>
              </w:rPr>
              <w:t>&gt; 17.5g/100g</w:t>
            </w:r>
          </w:p>
        </w:tc>
        <w:tc>
          <w:tcPr>
            <w:tcW w:w="2404" w:type="dxa"/>
          </w:tcPr>
          <w:p w14:paraId="6033A010" w14:textId="77777777" w:rsidR="002B13D9" w:rsidRPr="006A31CD" w:rsidRDefault="002B13D9" w:rsidP="008D47D6">
            <w:pPr>
              <w:spacing w:after="120" w:line="360" w:lineRule="auto"/>
              <w:jc w:val="both"/>
              <w:rPr>
                <w:rFonts w:cstheme="minorHAnsi"/>
                <w:i/>
                <w:sz w:val="24"/>
                <w:szCs w:val="24"/>
              </w:rPr>
            </w:pPr>
            <w:r w:rsidRPr="006A31CD">
              <w:rPr>
                <w:rFonts w:cstheme="minorHAnsi"/>
                <w:sz w:val="24"/>
                <w:szCs w:val="24"/>
              </w:rPr>
              <w:t>&gt; 21g/portion</w:t>
            </w:r>
          </w:p>
        </w:tc>
      </w:tr>
      <w:tr w:rsidR="002B13D9" w:rsidRPr="006A31CD" w14:paraId="1E817039" w14:textId="77777777" w:rsidTr="269521EB">
        <w:trPr>
          <w:trHeight w:val="827"/>
        </w:trPr>
        <w:tc>
          <w:tcPr>
            <w:tcW w:w="1668" w:type="dxa"/>
          </w:tcPr>
          <w:p w14:paraId="3B10E00D" w14:textId="77777777" w:rsidR="002B13D9" w:rsidRPr="006A31CD" w:rsidRDefault="002B13D9" w:rsidP="008D47D6">
            <w:pPr>
              <w:spacing w:after="120" w:line="360" w:lineRule="auto"/>
              <w:jc w:val="both"/>
              <w:rPr>
                <w:rFonts w:cstheme="minorHAnsi"/>
                <w:i/>
                <w:sz w:val="24"/>
                <w:szCs w:val="24"/>
              </w:rPr>
            </w:pPr>
            <w:r w:rsidRPr="006A31CD">
              <w:rPr>
                <w:rFonts w:cstheme="minorHAnsi"/>
                <w:i/>
                <w:sz w:val="24"/>
                <w:szCs w:val="24"/>
              </w:rPr>
              <w:t>Saturates</w:t>
            </w:r>
          </w:p>
        </w:tc>
        <w:tc>
          <w:tcPr>
            <w:tcW w:w="2551" w:type="dxa"/>
          </w:tcPr>
          <w:p w14:paraId="117038EE"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 1.5g/100g</w:t>
            </w:r>
          </w:p>
        </w:tc>
        <w:tc>
          <w:tcPr>
            <w:tcW w:w="2126" w:type="dxa"/>
          </w:tcPr>
          <w:p w14:paraId="1944ACA6"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&gt; 1.5g to ≤5.0g/100g</w:t>
            </w:r>
          </w:p>
        </w:tc>
        <w:tc>
          <w:tcPr>
            <w:tcW w:w="1424" w:type="dxa"/>
          </w:tcPr>
          <w:p w14:paraId="7AA019E4"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&gt;5.0g/100g</w:t>
            </w:r>
          </w:p>
        </w:tc>
        <w:tc>
          <w:tcPr>
            <w:tcW w:w="2404" w:type="dxa"/>
          </w:tcPr>
          <w:p w14:paraId="6B0E4BDE" w14:textId="77777777" w:rsidR="002B13D9" w:rsidRPr="006A31CD" w:rsidRDefault="002B13D9" w:rsidP="008D47D6">
            <w:pPr>
              <w:spacing w:after="120" w:line="360" w:lineRule="auto"/>
              <w:jc w:val="both"/>
              <w:rPr>
                <w:rFonts w:cstheme="minorHAnsi"/>
                <w:i/>
                <w:sz w:val="24"/>
                <w:szCs w:val="24"/>
              </w:rPr>
            </w:pPr>
            <w:r w:rsidRPr="006A31CD">
              <w:rPr>
                <w:rFonts w:ascii="Arial" w:hAnsi="Arial" w:cs="Arial"/>
                <w:sz w:val="24"/>
                <w:szCs w:val="24"/>
              </w:rPr>
              <w:t>&gt; 6.0g/portion</w:t>
            </w:r>
          </w:p>
        </w:tc>
      </w:tr>
      <w:tr w:rsidR="002B13D9" w:rsidRPr="006A31CD" w14:paraId="7D851E7D" w14:textId="77777777" w:rsidTr="269521EB">
        <w:trPr>
          <w:trHeight w:val="553"/>
        </w:trPr>
        <w:tc>
          <w:tcPr>
            <w:tcW w:w="1668" w:type="dxa"/>
          </w:tcPr>
          <w:p w14:paraId="66BAF5D3" w14:textId="77777777" w:rsidR="002B13D9" w:rsidRPr="006A31CD" w:rsidRDefault="002B13D9" w:rsidP="008D47D6">
            <w:pPr>
              <w:spacing w:after="120" w:line="360" w:lineRule="auto"/>
              <w:jc w:val="both"/>
              <w:rPr>
                <w:rFonts w:cstheme="minorHAnsi"/>
                <w:i/>
                <w:sz w:val="24"/>
                <w:szCs w:val="24"/>
              </w:rPr>
            </w:pPr>
            <w:r w:rsidRPr="006A31CD">
              <w:rPr>
                <w:rFonts w:cstheme="minorHAnsi"/>
                <w:i/>
                <w:sz w:val="24"/>
                <w:szCs w:val="24"/>
              </w:rPr>
              <w:t>Total Sugars</w:t>
            </w:r>
          </w:p>
        </w:tc>
        <w:tc>
          <w:tcPr>
            <w:tcW w:w="2551" w:type="dxa"/>
          </w:tcPr>
          <w:p w14:paraId="2D75858E"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 5.0g/100g</w:t>
            </w:r>
          </w:p>
          <w:p w14:paraId="109173A1" w14:textId="77777777" w:rsidR="002B13D9" w:rsidRPr="006A31CD" w:rsidRDefault="002B13D9" w:rsidP="008D47D6">
            <w:pPr>
              <w:spacing w:after="120" w:line="360" w:lineRule="auto"/>
              <w:jc w:val="both"/>
              <w:rPr>
                <w:rFonts w:cstheme="minorHAnsi"/>
                <w:i/>
                <w:sz w:val="24"/>
                <w:szCs w:val="24"/>
              </w:rPr>
            </w:pPr>
          </w:p>
        </w:tc>
        <w:tc>
          <w:tcPr>
            <w:tcW w:w="2126" w:type="dxa"/>
          </w:tcPr>
          <w:p w14:paraId="370D8F33"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&gt; 5.0g to ≤</w:t>
            </w:r>
          </w:p>
          <w:p w14:paraId="1E3B7BB5" w14:textId="77777777" w:rsidR="002B13D9" w:rsidRPr="006A31CD" w:rsidRDefault="002B13D9" w:rsidP="008D47D6">
            <w:pPr>
              <w:autoSpaceDE w:val="0"/>
              <w:autoSpaceDN w:val="0"/>
              <w:adjustRightInd w:val="0"/>
              <w:jc w:val="both"/>
              <w:rPr>
                <w:rFonts w:ascii="Arial" w:hAnsi="Arial" w:cs="Arial"/>
                <w:sz w:val="24"/>
                <w:szCs w:val="24"/>
              </w:rPr>
            </w:pPr>
            <w:r w:rsidRPr="006A31CD">
              <w:rPr>
                <w:rFonts w:ascii="Arial" w:hAnsi="Arial" w:cs="Arial"/>
                <w:sz w:val="24"/>
                <w:szCs w:val="24"/>
              </w:rPr>
              <w:t>22.5g /100g</w:t>
            </w:r>
          </w:p>
        </w:tc>
        <w:tc>
          <w:tcPr>
            <w:tcW w:w="1424" w:type="dxa"/>
          </w:tcPr>
          <w:p w14:paraId="6B05A2F9" w14:textId="77777777" w:rsidR="002B13D9" w:rsidRPr="006A31CD" w:rsidRDefault="002B13D9" w:rsidP="008D47D6">
            <w:pPr>
              <w:spacing w:after="120" w:line="360" w:lineRule="auto"/>
              <w:jc w:val="both"/>
              <w:rPr>
                <w:rFonts w:cstheme="minorHAnsi"/>
                <w:i/>
                <w:sz w:val="24"/>
                <w:szCs w:val="24"/>
              </w:rPr>
            </w:pPr>
            <w:r w:rsidRPr="006A31CD">
              <w:rPr>
                <w:rFonts w:ascii="Arial" w:hAnsi="Arial" w:cs="Arial"/>
                <w:sz w:val="24"/>
                <w:szCs w:val="24"/>
              </w:rPr>
              <w:t>&gt; 22.5g/100g</w:t>
            </w:r>
          </w:p>
        </w:tc>
        <w:tc>
          <w:tcPr>
            <w:tcW w:w="2404" w:type="dxa"/>
          </w:tcPr>
          <w:p w14:paraId="524A0A97" w14:textId="77777777" w:rsidR="002B13D9" w:rsidRPr="006A31CD" w:rsidRDefault="002B13D9" w:rsidP="008D47D6">
            <w:pPr>
              <w:spacing w:after="120" w:line="360" w:lineRule="auto"/>
              <w:jc w:val="both"/>
              <w:rPr>
                <w:rFonts w:cstheme="minorHAnsi"/>
                <w:i/>
                <w:sz w:val="24"/>
                <w:szCs w:val="24"/>
              </w:rPr>
            </w:pPr>
            <w:r w:rsidRPr="006A31CD">
              <w:rPr>
                <w:rFonts w:ascii="Arial" w:hAnsi="Arial" w:cs="Arial"/>
                <w:sz w:val="24"/>
                <w:szCs w:val="24"/>
              </w:rPr>
              <w:t>&gt; 27g/portion</w:t>
            </w:r>
          </w:p>
        </w:tc>
      </w:tr>
      <w:tr w:rsidR="002B13D9" w:rsidRPr="006A31CD" w14:paraId="3E1F4ECF" w14:textId="77777777" w:rsidTr="269521EB">
        <w:trPr>
          <w:trHeight w:val="592"/>
        </w:trPr>
        <w:tc>
          <w:tcPr>
            <w:tcW w:w="1668" w:type="dxa"/>
          </w:tcPr>
          <w:p w14:paraId="76EFA73B" w14:textId="77777777" w:rsidR="002B13D9" w:rsidRPr="006A31CD" w:rsidRDefault="002B13D9" w:rsidP="008D47D6">
            <w:pPr>
              <w:spacing w:after="120" w:line="360" w:lineRule="auto"/>
              <w:jc w:val="both"/>
              <w:rPr>
                <w:rFonts w:cstheme="minorHAnsi"/>
                <w:i/>
                <w:sz w:val="24"/>
                <w:szCs w:val="24"/>
              </w:rPr>
            </w:pPr>
            <w:r w:rsidRPr="006A31CD">
              <w:rPr>
                <w:rFonts w:cstheme="minorHAnsi"/>
                <w:i/>
                <w:sz w:val="24"/>
                <w:szCs w:val="24"/>
              </w:rPr>
              <w:t>Salt</w:t>
            </w:r>
          </w:p>
        </w:tc>
        <w:tc>
          <w:tcPr>
            <w:tcW w:w="2551" w:type="dxa"/>
          </w:tcPr>
          <w:p w14:paraId="62EF6C28"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 0.3g/100g</w:t>
            </w:r>
          </w:p>
          <w:p w14:paraId="16151FC3" w14:textId="77777777" w:rsidR="002B13D9" w:rsidRPr="006A31CD" w:rsidRDefault="002B13D9" w:rsidP="008D47D6">
            <w:pPr>
              <w:spacing w:after="120" w:line="360" w:lineRule="auto"/>
              <w:jc w:val="both"/>
              <w:rPr>
                <w:rFonts w:cstheme="minorHAnsi"/>
                <w:i/>
                <w:sz w:val="24"/>
                <w:szCs w:val="24"/>
              </w:rPr>
            </w:pPr>
          </w:p>
        </w:tc>
        <w:tc>
          <w:tcPr>
            <w:tcW w:w="2126" w:type="dxa"/>
          </w:tcPr>
          <w:p w14:paraId="43703E87"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&gt; 0.3g to ≤</w:t>
            </w:r>
          </w:p>
          <w:p w14:paraId="441B8DD8" w14:textId="77777777" w:rsidR="002B13D9" w:rsidRPr="006A31CD" w:rsidRDefault="002B13D9" w:rsidP="008D47D6">
            <w:pPr>
              <w:autoSpaceDE w:val="0"/>
              <w:autoSpaceDN w:val="0"/>
              <w:adjustRightInd w:val="0"/>
              <w:jc w:val="both"/>
              <w:rPr>
                <w:rFonts w:cstheme="minorHAnsi"/>
                <w:sz w:val="24"/>
                <w:szCs w:val="24"/>
              </w:rPr>
            </w:pPr>
            <w:r w:rsidRPr="006A31CD">
              <w:rPr>
                <w:rFonts w:cstheme="minorHAnsi"/>
                <w:sz w:val="24"/>
                <w:szCs w:val="24"/>
              </w:rPr>
              <w:t>1.5g/100g</w:t>
            </w:r>
          </w:p>
        </w:tc>
        <w:tc>
          <w:tcPr>
            <w:tcW w:w="1424" w:type="dxa"/>
          </w:tcPr>
          <w:p w14:paraId="701D7846" w14:textId="77777777" w:rsidR="002B13D9" w:rsidRPr="006A31CD" w:rsidRDefault="002B13D9" w:rsidP="008D47D6">
            <w:pPr>
              <w:spacing w:after="120" w:line="360" w:lineRule="auto"/>
              <w:jc w:val="both"/>
              <w:rPr>
                <w:rFonts w:cstheme="minorHAnsi"/>
                <w:i/>
                <w:sz w:val="24"/>
                <w:szCs w:val="24"/>
              </w:rPr>
            </w:pPr>
            <w:r w:rsidRPr="006A31CD">
              <w:rPr>
                <w:rFonts w:cstheme="minorHAnsi"/>
                <w:sz w:val="24"/>
                <w:szCs w:val="24"/>
              </w:rPr>
              <w:t>&gt;1.5g/100g</w:t>
            </w:r>
          </w:p>
        </w:tc>
        <w:tc>
          <w:tcPr>
            <w:tcW w:w="2404" w:type="dxa"/>
          </w:tcPr>
          <w:p w14:paraId="359C0958" w14:textId="77777777" w:rsidR="002B13D9" w:rsidRPr="006A31CD" w:rsidRDefault="002B13D9" w:rsidP="008D47D6">
            <w:pPr>
              <w:spacing w:after="120" w:line="360" w:lineRule="auto"/>
              <w:jc w:val="both"/>
              <w:rPr>
                <w:rFonts w:cstheme="minorHAnsi"/>
                <w:i/>
                <w:sz w:val="24"/>
                <w:szCs w:val="24"/>
              </w:rPr>
            </w:pPr>
            <w:r w:rsidRPr="006A31CD">
              <w:rPr>
                <w:rFonts w:cstheme="minorHAnsi"/>
                <w:sz w:val="24"/>
                <w:szCs w:val="24"/>
              </w:rPr>
              <w:t>&gt;1.8g/portion</w:t>
            </w:r>
          </w:p>
        </w:tc>
      </w:tr>
    </w:tbl>
    <w:p w14:paraId="11094068" w14:textId="77777777" w:rsidR="008D47D6" w:rsidRDefault="008D47D6" w:rsidP="007F6A05">
      <w:pPr>
        <w:spacing w:after="120" w:line="360" w:lineRule="auto"/>
        <w:jc w:val="both"/>
        <w:rPr>
          <w:rFonts w:cstheme="minorHAnsi"/>
          <w:i/>
          <w:sz w:val="24"/>
          <w:szCs w:val="24"/>
        </w:rPr>
      </w:pPr>
    </w:p>
    <w:p w14:paraId="2AF87DA5" w14:textId="77777777" w:rsidR="0011368F" w:rsidRDefault="0011368F">
      <w:pPr>
        <w:rPr>
          <w:rFonts w:cstheme="minorHAnsi"/>
          <w:i/>
          <w:sz w:val="24"/>
          <w:szCs w:val="24"/>
        </w:rPr>
      </w:pPr>
      <w:r>
        <w:rPr>
          <w:rFonts w:cstheme="minorHAnsi"/>
          <w:i/>
          <w:sz w:val="24"/>
          <w:szCs w:val="24"/>
        </w:rPr>
        <w:br w:type="page"/>
      </w:r>
    </w:p>
    <w:p w14:paraId="19F8EEB2" w14:textId="77777777" w:rsidR="007F6A05" w:rsidRDefault="007F6A05" w:rsidP="007F6A05">
      <w:pPr>
        <w:spacing w:after="120" w:line="360" w:lineRule="auto"/>
        <w:jc w:val="both"/>
        <w:rPr>
          <w:rFonts w:cstheme="minorHAnsi"/>
          <w:sz w:val="24"/>
          <w:szCs w:val="24"/>
        </w:rPr>
      </w:pPr>
      <w:r w:rsidRPr="000D56DB">
        <w:rPr>
          <w:rFonts w:cstheme="minorHAnsi"/>
          <w:i/>
          <w:sz w:val="24"/>
          <w:szCs w:val="24"/>
        </w:rPr>
        <w:lastRenderedPageBreak/>
        <w:t>Table 3: Criteria for drinks (per 100ml)</w:t>
      </w:r>
      <w:r w:rsidRPr="007F6A05">
        <w:rPr>
          <w:rFonts w:cstheme="minorHAnsi"/>
          <w:sz w:val="24"/>
          <w:szCs w:val="24"/>
        </w:rPr>
        <w:t xml:space="preserve"> </w:t>
      </w:r>
    </w:p>
    <w:p w14:paraId="7DE9EEA3" w14:textId="77777777" w:rsidR="00B14058" w:rsidRPr="00FC0935" w:rsidRDefault="007F6A05" w:rsidP="00467644">
      <w:pPr>
        <w:spacing w:after="120" w:line="360" w:lineRule="auto"/>
        <w:jc w:val="both"/>
        <w:rPr>
          <w:rFonts w:cstheme="minorHAnsi"/>
          <w:sz w:val="24"/>
          <w:szCs w:val="24"/>
        </w:rPr>
      </w:pPr>
      <w:r w:rsidRPr="006A31CD">
        <w:rPr>
          <w:rFonts w:cstheme="minorHAnsi"/>
          <w:sz w:val="24"/>
          <w:szCs w:val="24"/>
        </w:rPr>
        <w:t xml:space="preserve">Note: Portion size criteria apply to portions/serving sizes </w:t>
      </w:r>
      <w:r w:rsidRPr="00453A98">
        <w:rPr>
          <w:rFonts w:cstheme="minorHAnsi"/>
          <w:sz w:val="24"/>
          <w:szCs w:val="24"/>
        </w:rPr>
        <w:t>greater than 150ml</w:t>
      </w:r>
    </w:p>
    <w:tbl>
      <w:tblPr>
        <w:tblStyle w:val="TableGrid"/>
        <w:tblpPr w:leftFromText="180" w:rightFromText="180" w:vertAnchor="text" w:horzAnchor="margin" w:tblpY="-88"/>
        <w:tblW w:w="9464" w:type="dxa"/>
        <w:tblLook w:val="04A0" w:firstRow="1" w:lastRow="0" w:firstColumn="1" w:lastColumn="0" w:noHBand="0" w:noVBand="1"/>
      </w:tblPr>
      <w:tblGrid>
        <w:gridCol w:w="1526"/>
        <w:gridCol w:w="1984"/>
        <w:gridCol w:w="1843"/>
        <w:gridCol w:w="2126"/>
        <w:gridCol w:w="1985"/>
      </w:tblGrid>
      <w:tr w:rsidR="00F038CF" w:rsidRPr="006A31CD" w14:paraId="247C7BA4" w14:textId="77777777" w:rsidTr="008D47D6">
        <w:trPr>
          <w:trHeight w:val="557"/>
        </w:trPr>
        <w:tc>
          <w:tcPr>
            <w:tcW w:w="1526" w:type="dxa"/>
          </w:tcPr>
          <w:p w14:paraId="1274EA77" w14:textId="77777777" w:rsidR="00F038CF" w:rsidRPr="006A31CD" w:rsidRDefault="00F038CF" w:rsidP="00467644">
            <w:pPr>
              <w:spacing w:after="120" w:line="360" w:lineRule="auto"/>
              <w:jc w:val="both"/>
              <w:rPr>
                <w:rFonts w:cstheme="minorHAnsi"/>
                <w:i/>
                <w:sz w:val="24"/>
                <w:szCs w:val="24"/>
              </w:rPr>
            </w:pPr>
            <w:r w:rsidRPr="006A31CD">
              <w:rPr>
                <w:rFonts w:cstheme="minorHAnsi"/>
                <w:i/>
                <w:sz w:val="24"/>
                <w:szCs w:val="24"/>
              </w:rPr>
              <w:t>Colour Code</w:t>
            </w:r>
          </w:p>
        </w:tc>
        <w:tc>
          <w:tcPr>
            <w:tcW w:w="1984" w:type="dxa"/>
            <w:shd w:val="clear" w:color="auto" w:fill="92D050"/>
          </w:tcPr>
          <w:p w14:paraId="2A538576" w14:textId="77777777" w:rsidR="00F038CF" w:rsidRPr="006A31CD" w:rsidRDefault="00F038CF" w:rsidP="00467644">
            <w:pPr>
              <w:spacing w:after="120" w:line="360" w:lineRule="auto"/>
              <w:jc w:val="both"/>
              <w:rPr>
                <w:rFonts w:cstheme="minorHAnsi"/>
                <w:i/>
                <w:sz w:val="24"/>
                <w:szCs w:val="24"/>
              </w:rPr>
            </w:pPr>
            <w:r w:rsidRPr="006A31CD">
              <w:rPr>
                <w:rFonts w:cstheme="minorHAnsi"/>
                <w:i/>
                <w:sz w:val="24"/>
                <w:szCs w:val="24"/>
              </w:rPr>
              <w:t>Low</w:t>
            </w:r>
          </w:p>
        </w:tc>
        <w:tc>
          <w:tcPr>
            <w:tcW w:w="1843" w:type="dxa"/>
            <w:shd w:val="clear" w:color="auto" w:fill="FFC000"/>
          </w:tcPr>
          <w:p w14:paraId="6133DC7A" w14:textId="77777777" w:rsidR="00F038CF" w:rsidRPr="006A31CD" w:rsidRDefault="00F038CF" w:rsidP="00467644">
            <w:pPr>
              <w:spacing w:after="120" w:line="360" w:lineRule="auto"/>
              <w:jc w:val="both"/>
              <w:rPr>
                <w:rFonts w:cstheme="minorHAnsi"/>
                <w:i/>
                <w:sz w:val="24"/>
                <w:szCs w:val="24"/>
              </w:rPr>
            </w:pPr>
            <w:r w:rsidRPr="006A31CD">
              <w:rPr>
                <w:rFonts w:cstheme="minorHAnsi"/>
                <w:i/>
                <w:sz w:val="24"/>
                <w:szCs w:val="24"/>
              </w:rPr>
              <w:t>Medium</w:t>
            </w:r>
          </w:p>
        </w:tc>
        <w:tc>
          <w:tcPr>
            <w:tcW w:w="2126" w:type="dxa"/>
            <w:shd w:val="clear" w:color="auto" w:fill="FF0000"/>
          </w:tcPr>
          <w:p w14:paraId="1D9E21A5" w14:textId="77777777" w:rsidR="00F038CF" w:rsidRPr="006A31CD" w:rsidRDefault="00F038CF" w:rsidP="00467644">
            <w:pPr>
              <w:spacing w:after="120" w:line="360" w:lineRule="auto"/>
              <w:jc w:val="both"/>
              <w:rPr>
                <w:rFonts w:cstheme="minorHAnsi"/>
                <w:i/>
                <w:sz w:val="24"/>
                <w:szCs w:val="24"/>
              </w:rPr>
            </w:pPr>
            <w:r w:rsidRPr="006A31CD">
              <w:rPr>
                <w:rFonts w:cstheme="minorHAnsi"/>
                <w:i/>
                <w:sz w:val="24"/>
                <w:szCs w:val="24"/>
              </w:rPr>
              <w:t>High per 100g</w:t>
            </w:r>
          </w:p>
        </w:tc>
        <w:tc>
          <w:tcPr>
            <w:tcW w:w="1985" w:type="dxa"/>
            <w:shd w:val="clear" w:color="auto" w:fill="FF0000"/>
          </w:tcPr>
          <w:p w14:paraId="567D6AF1" w14:textId="77777777" w:rsidR="00F038CF" w:rsidRPr="006A31CD" w:rsidRDefault="00F038CF" w:rsidP="00467644">
            <w:pPr>
              <w:spacing w:after="120" w:line="360" w:lineRule="auto"/>
              <w:jc w:val="both"/>
              <w:rPr>
                <w:rFonts w:cstheme="minorHAnsi"/>
                <w:i/>
                <w:sz w:val="24"/>
                <w:szCs w:val="24"/>
              </w:rPr>
            </w:pPr>
            <w:r w:rsidRPr="006A31CD">
              <w:rPr>
                <w:rFonts w:cstheme="minorHAnsi"/>
                <w:i/>
                <w:sz w:val="24"/>
                <w:szCs w:val="24"/>
              </w:rPr>
              <w:t>High per portion</w:t>
            </w:r>
          </w:p>
        </w:tc>
      </w:tr>
      <w:tr w:rsidR="003025E7" w:rsidRPr="006A31CD" w14:paraId="27A7C823" w14:textId="77777777" w:rsidTr="008D47D6">
        <w:trPr>
          <w:trHeight w:val="490"/>
        </w:trPr>
        <w:tc>
          <w:tcPr>
            <w:tcW w:w="1526" w:type="dxa"/>
          </w:tcPr>
          <w:p w14:paraId="569FFF1E" w14:textId="77777777" w:rsidR="003025E7" w:rsidRPr="006A31CD" w:rsidRDefault="003025E7" w:rsidP="00467644">
            <w:pPr>
              <w:spacing w:after="120" w:line="360" w:lineRule="auto"/>
              <w:jc w:val="both"/>
              <w:rPr>
                <w:rFonts w:cstheme="minorHAnsi"/>
                <w:i/>
                <w:sz w:val="24"/>
                <w:szCs w:val="24"/>
              </w:rPr>
            </w:pPr>
            <w:r w:rsidRPr="006A31CD">
              <w:rPr>
                <w:rFonts w:cstheme="minorHAnsi"/>
                <w:i/>
                <w:sz w:val="24"/>
                <w:szCs w:val="24"/>
              </w:rPr>
              <w:t>Fat</w:t>
            </w:r>
          </w:p>
        </w:tc>
        <w:tc>
          <w:tcPr>
            <w:tcW w:w="1984" w:type="dxa"/>
          </w:tcPr>
          <w:p w14:paraId="530B191C"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1.5g/100ml</w:t>
            </w:r>
          </w:p>
          <w:p w14:paraId="6BCF20A2" w14:textId="77777777" w:rsidR="003025E7" w:rsidRPr="006A31CD" w:rsidRDefault="003025E7" w:rsidP="00467644">
            <w:pPr>
              <w:spacing w:after="120" w:line="360" w:lineRule="auto"/>
              <w:jc w:val="both"/>
              <w:rPr>
                <w:rFonts w:cstheme="minorHAnsi"/>
                <w:i/>
                <w:sz w:val="24"/>
                <w:szCs w:val="24"/>
                <w:highlight w:val="yellow"/>
              </w:rPr>
            </w:pPr>
          </w:p>
        </w:tc>
        <w:tc>
          <w:tcPr>
            <w:tcW w:w="1843" w:type="dxa"/>
          </w:tcPr>
          <w:p w14:paraId="0423E26A"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&gt; 1.5g to</w:t>
            </w:r>
          </w:p>
          <w:p w14:paraId="6FB19DD9"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8.75g/100ml</w:t>
            </w:r>
          </w:p>
          <w:p w14:paraId="0C018785" w14:textId="77777777" w:rsidR="003025E7" w:rsidRPr="006A31CD" w:rsidRDefault="003025E7" w:rsidP="00467644">
            <w:pPr>
              <w:autoSpaceDE w:val="0"/>
              <w:autoSpaceDN w:val="0"/>
              <w:adjustRightInd w:val="0"/>
              <w:jc w:val="both"/>
              <w:rPr>
                <w:rFonts w:cstheme="minorHAnsi"/>
                <w:sz w:val="24"/>
                <w:szCs w:val="24"/>
                <w:highlight w:val="yellow"/>
              </w:rPr>
            </w:pPr>
          </w:p>
        </w:tc>
        <w:tc>
          <w:tcPr>
            <w:tcW w:w="2126" w:type="dxa"/>
          </w:tcPr>
          <w:p w14:paraId="31B8AC32"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8.75g/100ml</w:t>
            </w:r>
          </w:p>
        </w:tc>
        <w:tc>
          <w:tcPr>
            <w:tcW w:w="1985" w:type="dxa"/>
          </w:tcPr>
          <w:p w14:paraId="14B2BA75"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&gt;10.5</w:t>
            </w:r>
          </w:p>
        </w:tc>
      </w:tr>
      <w:tr w:rsidR="003025E7" w:rsidRPr="006A31CD" w14:paraId="67B20D0A" w14:textId="77777777" w:rsidTr="008D47D6">
        <w:trPr>
          <w:trHeight w:val="827"/>
        </w:trPr>
        <w:tc>
          <w:tcPr>
            <w:tcW w:w="1526" w:type="dxa"/>
          </w:tcPr>
          <w:p w14:paraId="6AB5B1F1" w14:textId="77777777" w:rsidR="003025E7" w:rsidRPr="006A31CD" w:rsidRDefault="003025E7" w:rsidP="00467644">
            <w:pPr>
              <w:spacing w:after="120" w:line="360" w:lineRule="auto"/>
              <w:jc w:val="both"/>
              <w:rPr>
                <w:rFonts w:cstheme="minorHAnsi"/>
                <w:i/>
                <w:sz w:val="24"/>
                <w:szCs w:val="24"/>
              </w:rPr>
            </w:pPr>
            <w:r w:rsidRPr="006A31CD">
              <w:rPr>
                <w:rFonts w:cstheme="minorHAnsi"/>
                <w:i/>
                <w:sz w:val="24"/>
                <w:szCs w:val="24"/>
              </w:rPr>
              <w:t>Saturates</w:t>
            </w:r>
          </w:p>
        </w:tc>
        <w:tc>
          <w:tcPr>
            <w:tcW w:w="1984" w:type="dxa"/>
          </w:tcPr>
          <w:p w14:paraId="5778527A"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0.75g/100ml</w:t>
            </w:r>
          </w:p>
          <w:p w14:paraId="3E00E9B0" w14:textId="77777777" w:rsidR="003025E7" w:rsidRPr="006A31CD" w:rsidRDefault="003025E7" w:rsidP="00467644">
            <w:pPr>
              <w:autoSpaceDE w:val="0"/>
              <w:autoSpaceDN w:val="0"/>
              <w:adjustRightInd w:val="0"/>
              <w:jc w:val="both"/>
              <w:rPr>
                <w:rFonts w:cstheme="minorHAnsi"/>
                <w:sz w:val="24"/>
                <w:szCs w:val="24"/>
                <w:highlight w:val="yellow"/>
              </w:rPr>
            </w:pPr>
          </w:p>
        </w:tc>
        <w:tc>
          <w:tcPr>
            <w:tcW w:w="1843" w:type="dxa"/>
          </w:tcPr>
          <w:p w14:paraId="4411D6D6"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&gt; 0.75g to</w:t>
            </w:r>
          </w:p>
          <w:p w14:paraId="7B6B97AC"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2.5g/100ml</w:t>
            </w:r>
          </w:p>
          <w:p w14:paraId="69A689B5" w14:textId="77777777" w:rsidR="003025E7" w:rsidRPr="006A31CD" w:rsidRDefault="003025E7" w:rsidP="00467644">
            <w:pPr>
              <w:autoSpaceDE w:val="0"/>
              <w:autoSpaceDN w:val="0"/>
              <w:adjustRightInd w:val="0"/>
              <w:jc w:val="both"/>
              <w:rPr>
                <w:rFonts w:cstheme="minorHAnsi"/>
                <w:sz w:val="24"/>
                <w:szCs w:val="24"/>
                <w:highlight w:val="yellow"/>
              </w:rPr>
            </w:pPr>
          </w:p>
        </w:tc>
        <w:tc>
          <w:tcPr>
            <w:tcW w:w="2126" w:type="dxa"/>
          </w:tcPr>
          <w:p w14:paraId="34FDD812" w14:textId="77777777" w:rsidR="003025E7" w:rsidRPr="006A31CD" w:rsidRDefault="003025E7" w:rsidP="00467644">
            <w:pPr>
              <w:autoSpaceDE w:val="0"/>
              <w:autoSpaceDN w:val="0"/>
              <w:adjustRightInd w:val="0"/>
              <w:jc w:val="both"/>
              <w:rPr>
                <w:rFonts w:cstheme="minorHAnsi"/>
                <w:sz w:val="24"/>
                <w:szCs w:val="24"/>
                <w:highlight w:val="yellow"/>
              </w:rPr>
            </w:pPr>
            <w:r w:rsidRPr="006A31CD">
              <w:rPr>
                <w:rFonts w:cstheme="minorHAnsi"/>
                <w:sz w:val="24"/>
                <w:szCs w:val="24"/>
              </w:rPr>
              <w:t>&gt; 2.5g/100ml</w:t>
            </w:r>
          </w:p>
        </w:tc>
        <w:tc>
          <w:tcPr>
            <w:tcW w:w="1985" w:type="dxa"/>
          </w:tcPr>
          <w:p w14:paraId="0956F2EC"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3g/portion</w:t>
            </w:r>
          </w:p>
        </w:tc>
      </w:tr>
      <w:tr w:rsidR="003025E7" w:rsidRPr="006A31CD" w14:paraId="0D582732" w14:textId="77777777" w:rsidTr="008D47D6">
        <w:trPr>
          <w:trHeight w:val="553"/>
        </w:trPr>
        <w:tc>
          <w:tcPr>
            <w:tcW w:w="1526" w:type="dxa"/>
          </w:tcPr>
          <w:p w14:paraId="34AB3983" w14:textId="77777777" w:rsidR="003025E7" w:rsidRPr="006A31CD" w:rsidRDefault="003025E7" w:rsidP="00467644">
            <w:pPr>
              <w:spacing w:after="120" w:line="360" w:lineRule="auto"/>
              <w:jc w:val="both"/>
              <w:rPr>
                <w:rFonts w:cstheme="minorHAnsi"/>
                <w:i/>
                <w:sz w:val="24"/>
                <w:szCs w:val="24"/>
              </w:rPr>
            </w:pPr>
            <w:r w:rsidRPr="006A31CD">
              <w:rPr>
                <w:rFonts w:cstheme="minorHAnsi"/>
                <w:i/>
                <w:sz w:val="24"/>
                <w:szCs w:val="24"/>
              </w:rPr>
              <w:t>Total Sugars</w:t>
            </w:r>
          </w:p>
        </w:tc>
        <w:tc>
          <w:tcPr>
            <w:tcW w:w="1984" w:type="dxa"/>
          </w:tcPr>
          <w:p w14:paraId="27CA1A40"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2.5g/100ml</w:t>
            </w:r>
          </w:p>
          <w:p w14:paraId="0F5DE3EB" w14:textId="77777777" w:rsidR="003025E7" w:rsidRPr="006A31CD" w:rsidRDefault="003025E7" w:rsidP="00467644">
            <w:pPr>
              <w:spacing w:after="120" w:line="360" w:lineRule="auto"/>
              <w:jc w:val="both"/>
              <w:rPr>
                <w:rFonts w:cstheme="minorHAnsi"/>
                <w:i/>
                <w:sz w:val="24"/>
                <w:szCs w:val="24"/>
                <w:highlight w:val="yellow"/>
              </w:rPr>
            </w:pPr>
          </w:p>
        </w:tc>
        <w:tc>
          <w:tcPr>
            <w:tcW w:w="1843" w:type="dxa"/>
          </w:tcPr>
          <w:p w14:paraId="1FFD599B"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&gt; 2.5g to</w:t>
            </w:r>
          </w:p>
          <w:p w14:paraId="556361BB"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11.25g/100ml</w:t>
            </w:r>
          </w:p>
          <w:p w14:paraId="60A91547" w14:textId="77777777" w:rsidR="003025E7" w:rsidRPr="006A31CD" w:rsidRDefault="003025E7" w:rsidP="00467644">
            <w:pPr>
              <w:autoSpaceDE w:val="0"/>
              <w:autoSpaceDN w:val="0"/>
              <w:adjustRightInd w:val="0"/>
              <w:jc w:val="both"/>
              <w:rPr>
                <w:rFonts w:cstheme="minorHAnsi"/>
                <w:sz w:val="24"/>
                <w:szCs w:val="24"/>
                <w:highlight w:val="yellow"/>
              </w:rPr>
            </w:pPr>
          </w:p>
        </w:tc>
        <w:tc>
          <w:tcPr>
            <w:tcW w:w="2126" w:type="dxa"/>
          </w:tcPr>
          <w:p w14:paraId="51A23689"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11.25g/100ml</w:t>
            </w:r>
          </w:p>
        </w:tc>
        <w:tc>
          <w:tcPr>
            <w:tcW w:w="1985" w:type="dxa"/>
          </w:tcPr>
          <w:p w14:paraId="5712F544"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13.5g/portion</w:t>
            </w:r>
          </w:p>
        </w:tc>
      </w:tr>
      <w:tr w:rsidR="003025E7" w:rsidRPr="006A31CD" w14:paraId="43013AF9" w14:textId="77777777" w:rsidTr="008D47D6">
        <w:trPr>
          <w:trHeight w:val="592"/>
        </w:trPr>
        <w:tc>
          <w:tcPr>
            <w:tcW w:w="1526" w:type="dxa"/>
          </w:tcPr>
          <w:p w14:paraId="09E45573" w14:textId="77777777" w:rsidR="003025E7" w:rsidRPr="006A31CD" w:rsidRDefault="003025E7" w:rsidP="00467644">
            <w:pPr>
              <w:spacing w:after="120" w:line="360" w:lineRule="auto"/>
              <w:jc w:val="both"/>
              <w:rPr>
                <w:rFonts w:cstheme="minorHAnsi"/>
                <w:i/>
                <w:sz w:val="24"/>
                <w:szCs w:val="24"/>
              </w:rPr>
            </w:pPr>
            <w:r w:rsidRPr="006A31CD">
              <w:rPr>
                <w:rFonts w:cstheme="minorHAnsi"/>
                <w:i/>
                <w:sz w:val="24"/>
                <w:szCs w:val="24"/>
              </w:rPr>
              <w:t>Salt</w:t>
            </w:r>
          </w:p>
        </w:tc>
        <w:tc>
          <w:tcPr>
            <w:tcW w:w="1984" w:type="dxa"/>
          </w:tcPr>
          <w:p w14:paraId="17AEDDAB"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 0.3g/100ml</w:t>
            </w:r>
          </w:p>
          <w:p w14:paraId="2A7AA823" w14:textId="77777777" w:rsidR="003025E7" w:rsidRPr="006A31CD" w:rsidRDefault="003025E7" w:rsidP="00467644">
            <w:pPr>
              <w:spacing w:after="120" w:line="360" w:lineRule="auto"/>
              <w:jc w:val="both"/>
              <w:rPr>
                <w:rFonts w:cstheme="minorHAnsi"/>
                <w:i/>
                <w:sz w:val="24"/>
                <w:szCs w:val="24"/>
                <w:highlight w:val="yellow"/>
              </w:rPr>
            </w:pPr>
          </w:p>
        </w:tc>
        <w:tc>
          <w:tcPr>
            <w:tcW w:w="1843" w:type="dxa"/>
          </w:tcPr>
          <w:p w14:paraId="3E911757"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&gt;0.3g to</w:t>
            </w:r>
          </w:p>
          <w:p w14:paraId="5F39292A" w14:textId="77777777" w:rsidR="003025E7" w:rsidRPr="006A31CD" w:rsidRDefault="003025E7" w:rsidP="00467644">
            <w:pPr>
              <w:autoSpaceDE w:val="0"/>
              <w:autoSpaceDN w:val="0"/>
              <w:adjustRightInd w:val="0"/>
              <w:jc w:val="both"/>
              <w:rPr>
                <w:rFonts w:cstheme="minorHAnsi"/>
                <w:sz w:val="24"/>
                <w:szCs w:val="24"/>
              </w:rPr>
            </w:pPr>
            <w:r w:rsidRPr="006A31CD">
              <w:rPr>
                <w:rFonts w:cstheme="minorHAnsi"/>
                <w:sz w:val="24"/>
                <w:szCs w:val="24"/>
              </w:rPr>
              <w:t>≤0.75g/100ml</w:t>
            </w:r>
          </w:p>
          <w:p w14:paraId="2EED11D1" w14:textId="77777777" w:rsidR="003025E7" w:rsidRPr="006A31CD" w:rsidRDefault="003025E7" w:rsidP="00467644">
            <w:pPr>
              <w:autoSpaceDE w:val="0"/>
              <w:autoSpaceDN w:val="0"/>
              <w:adjustRightInd w:val="0"/>
              <w:jc w:val="both"/>
              <w:rPr>
                <w:rFonts w:cstheme="minorHAnsi"/>
                <w:sz w:val="24"/>
                <w:szCs w:val="24"/>
                <w:highlight w:val="yellow"/>
              </w:rPr>
            </w:pPr>
          </w:p>
        </w:tc>
        <w:tc>
          <w:tcPr>
            <w:tcW w:w="2126" w:type="dxa"/>
          </w:tcPr>
          <w:p w14:paraId="57D1456F"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0.75g/100ml</w:t>
            </w:r>
          </w:p>
        </w:tc>
        <w:tc>
          <w:tcPr>
            <w:tcW w:w="1985" w:type="dxa"/>
          </w:tcPr>
          <w:p w14:paraId="12618A3F" w14:textId="77777777" w:rsidR="003025E7" w:rsidRPr="006A31CD" w:rsidRDefault="003025E7" w:rsidP="00467644">
            <w:pPr>
              <w:spacing w:after="120" w:line="360" w:lineRule="auto"/>
              <w:jc w:val="both"/>
              <w:rPr>
                <w:rFonts w:cstheme="minorHAnsi"/>
                <w:i/>
                <w:sz w:val="24"/>
                <w:szCs w:val="24"/>
                <w:highlight w:val="yellow"/>
              </w:rPr>
            </w:pPr>
            <w:r w:rsidRPr="006A31CD">
              <w:rPr>
                <w:rFonts w:cstheme="minorHAnsi"/>
                <w:sz w:val="24"/>
                <w:szCs w:val="24"/>
              </w:rPr>
              <w:t>&gt; 0.9g/portion</w:t>
            </w:r>
          </w:p>
        </w:tc>
      </w:tr>
    </w:tbl>
    <w:p w14:paraId="2140431E" w14:textId="77777777" w:rsidR="007F6A05" w:rsidRDefault="007F6A05" w:rsidP="007F6A05">
      <w:pPr>
        <w:spacing w:after="120" w:line="360" w:lineRule="auto"/>
        <w:jc w:val="both"/>
        <w:rPr>
          <w:rFonts w:cstheme="minorHAnsi"/>
          <w:b/>
          <w:sz w:val="24"/>
          <w:szCs w:val="24"/>
        </w:rPr>
      </w:pPr>
    </w:p>
    <w:p w14:paraId="395B9583" w14:textId="77777777" w:rsidR="007F6A05" w:rsidRPr="000D56DB" w:rsidRDefault="007F6A05" w:rsidP="007F6A05">
      <w:pPr>
        <w:spacing w:after="120" w:line="360" w:lineRule="auto"/>
        <w:jc w:val="both"/>
        <w:rPr>
          <w:rFonts w:cstheme="minorHAnsi"/>
          <w:b/>
          <w:sz w:val="24"/>
          <w:szCs w:val="24"/>
        </w:rPr>
      </w:pPr>
      <w:r w:rsidRPr="000D56DB">
        <w:rPr>
          <w:rFonts w:cstheme="minorHAnsi"/>
          <w:b/>
          <w:sz w:val="24"/>
          <w:szCs w:val="24"/>
        </w:rPr>
        <w:t>Exceptions</w:t>
      </w:r>
    </w:p>
    <w:p w14:paraId="0983A49A" w14:textId="77777777" w:rsidR="007F6A05" w:rsidRDefault="00FC0935" w:rsidP="007F6A05">
      <w:pPr>
        <w:spacing w:after="240" w:line="360" w:lineRule="auto"/>
        <w:jc w:val="both"/>
        <w:rPr>
          <w:rFonts w:cstheme="minorHAnsi"/>
          <w:sz w:val="24"/>
          <w:szCs w:val="24"/>
        </w:rPr>
      </w:pPr>
      <w:r>
        <w:rPr>
          <w:rFonts w:cstheme="minorHAnsi"/>
          <w:sz w:val="24"/>
          <w:szCs w:val="24"/>
        </w:rPr>
        <w:t>P</w:t>
      </w:r>
      <w:r w:rsidR="007F6A05" w:rsidRPr="0004590F">
        <w:rPr>
          <w:rFonts w:cstheme="minorHAnsi"/>
          <w:sz w:val="24"/>
          <w:szCs w:val="24"/>
        </w:rPr>
        <w:t>rocessed products containing natural fats or sugars, directly pertaining from foods known to have health benefits, including fruit, vegetables, nuts and seeds are exempt unless they have added sugar or fat.</w:t>
      </w:r>
    </w:p>
    <w:p w14:paraId="1A4E4B8A" w14:textId="31799EB1" w:rsidR="00DD7944" w:rsidRPr="00DD7944" w:rsidRDefault="00DD7944" w:rsidP="269521EB">
      <w:pPr>
        <w:spacing w:after="240" w:line="360" w:lineRule="auto"/>
        <w:jc w:val="both"/>
        <w:rPr>
          <w:sz w:val="24"/>
          <w:szCs w:val="24"/>
        </w:rPr>
      </w:pPr>
      <w:r w:rsidRPr="269521EB">
        <w:rPr>
          <w:b/>
          <w:bCs/>
          <w:sz w:val="24"/>
          <w:szCs w:val="24"/>
        </w:rPr>
        <w:t>Added sugars</w:t>
      </w:r>
      <w:r w:rsidRPr="269521EB">
        <w:rPr>
          <w:sz w:val="24"/>
          <w:szCs w:val="24"/>
        </w:rPr>
        <w:t xml:space="preserve">: sugars from fruit will not be taken into account when assessing sugar levels, unless the product has added sugar (or a sugar derivative including honey, glucose syrup, etc.) as an ingredient. For example, a product containing dried fruit may exceed the bought-in product specification for sugar, however if they have no added sugar then the product is acceptable. Acceptability will be determined by the ingredients </w:t>
      </w:r>
      <w:r w:rsidR="0011368F" w:rsidRPr="269521EB">
        <w:rPr>
          <w:sz w:val="24"/>
          <w:szCs w:val="24"/>
        </w:rPr>
        <w:t>list, which</w:t>
      </w:r>
      <w:r w:rsidRPr="269521EB">
        <w:rPr>
          <w:sz w:val="24"/>
          <w:szCs w:val="24"/>
        </w:rPr>
        <w:t xml:space="preserve"> will reference any “added sugar”. </w:t>
      </w:r>
    </w:p>
    <w:p w14:paraId="48B4AB53" w14:textId="48202CD5" w:rsidR="009A76D6" w:rsidRPr="00677A54" w:rsidRDefault="00677A54" w:rsidP="269521EB">
      <w:pPr>
        <w:spacing w:after="240" w:line="360" w:lineRule="auto"/>
        <w:jc w:val="both"/>
        <w:rPr>
          <w:sz w:val="24"/>
          <w:szCs w:val="24"/>
        </w:rPr>
      </w:pPr>
      <w:r w:rsidRPr="269521EB">
        <w:rPr>
          <w:b/>
          <w:bCs/>
          <w:sz w:val="24"/>
          <w:szCs w:val="24"/>
        </w:rPr>
        <w:t>Added sugars</w:t>
      </w:r>
      <w:r w:rsidRPr="269521EB">
        <w:rPr>
          <w:sz w:val="24"/>
          <w:szCs w:val="24"/>
        </w:rPr>
        <w:t>: f</w:t>
      </w:r>
      <w:r w:rsidR="009A76D6" w:rsidRPr="269521EB">
        <w:rPr>
          <w:sz w:val="24"/>
          <w:szCs w:val="24"/>
        </w:rPr>
        <w:t xml:space="preserve">ats from nuts and seeds </w:t>
      </w:r>
      <w:r w:rsidR="0011368F" w:rsidRPr="269521EB">
        <w:rPr>
          <w:sz w:val="24"/>
          <w:szCs w:val="24"/>
        </w:rPr>
        <w:t xml:space="preserve">are not </w:t>
      </w:r>
      <w:r w:rsidR="009A76D6" w:rsidRPr="269521EB">
        <w:rPr>
          <w:sz w:val="24"/>
          <w:szCs w:val="24"/>
        </w:rPr>
        <w:t>taken into account when assessing fat content, unless the product has added fat from an additional ingredient. For instance, if a cereal bar contains nuts and seeds and no additional vegetable oil or other fat source it will be acceptable.</w:t>
      </w:r>
    </w:p>
    <w:p w14:paraId="561D5FD9" w14:textId="77777777" w:rsidR="007F6A05" w:rsidRDefault="007F6A05">
      <w:pPr>
        <w:rPr>
          <w:rFonts w:cstheme="minorHAnsi"/>
          <w:sz w:val="24"/>
          <w:szCs w:val="24"/>
        </w:rPr>
      </w:pPr>
      <w:r>
        <w:rPr>
          <w:rFonts w:cstheme="minorHAnsi"/>
          <w:sz w:val="24"/>
          <w:szCs w:val="24"/>
        </w:rPr>
        <w:br w:type="page"/>
      </w:r>
    </w:p>
    <w:p w14:paraId="62E74AC2" w14:textId="106A20FF" w:rsidR="00756A42" w:rsidRDefault="00C6114E" w:rsidP="03DB0ABE">
      <w:pPr>
        <w:pStyle w:val="Heading1"/>
        <w:spacing w:after="120" w:line="360" w:lineRule="auto"/>
        <w:ind w:left="-567"/>
        <w:jc w:val="both"/>
        <w:rPr>
          <w:sz w:val="24"/>
          <w:szCs w:val="24"/>
        </w:rPr>
      </w:pPr>
      <w:r w:rsidRPr="03DB0ABE">
        <w:rPr>
          <w:rFonts w:asciiTheme="minorHAnsi" w:hAnsiTheme="minorHAnsi" w:cstheme="minorBidi"/>
          <w:sz w:val="28"/>
          <w:szCs w:val="28"/>
        </w:rPr>
        <w:lastRenderedPageBreak/>
        <w:t>EVALUATION AND GOVERNANCE</w:t>
      </w:r>
    </w:p>
    <w:p w14:paraId="0AEF8501" w14:textId="0D944A7B" w:rsidR="00756A42" w:rsidRDefault="00FC0935" w:rsidP="03DB0ABE">
      <w:pPr>
        <w:pStyle w:val="Heading1"/>
        <w:spacing w:after="120" w:line="360" w:lineRule="auto"/>
        <w:ind w:left="-567"/>
        <w:jc w:val="both"/>
        <w:rPr>
          <w:rFonts w:asciiTheme="minorHAnsi" w:eastAsiaTheme="minorEastAsia" w:hAnsiTheme="minorHAnsi" w:cstheme="minorBidi"/>
          <w:sz w:val="24"/>
          <w:szCs w:val="24"/>
        </w:rPr>
      </w:pPr>
      <w:r w:rsidRPr="03DB0ABE">
        <w:rPr>
          <w:rFonts w:asciiTheme="minorHAnsi" w:eastAsiaTheme="minorEastAsia" w:hAnsiTheme="minorHAnsi" w:cstheme="minorBidi"/>
          <w:sz w:val="24"/>
          <w:szCs w:val="24"/>
        </w:rPr>
        <w:t>The</w:t>
      </w:r>
      <w:r w:rsidR="238164DF" w:rsidRPr="03DB0ABE">
        <w:rPr>
          <w:rFonts w:asciiTheme="minorHAnsi" w:eastAsiaTheme="minorEastAsia" w:hAnsiTheme="minorHAnsi" w:cstheme="minorBidi"/>
          <w:sz w:val="24"/>
          <w:szCs w:val="24"/>
        </w:rPr>
        <w:t xml:space="preserve"> Healthy Eating in Hospital Restaurant and Retail Outlets </w:t>
      </w:r>
      <w:r w:rsidRPr="03DB0ABE">
        <w:rPr>
          <w:rFonts w:asciiTheme="minorHAnsi" w:eastAsiaTheme="minorEastAsia" w:hAnsiTheme="minorHAnsi" w:cstheme="minorBidi"/>
          <w:sz w:val="24"/>
          <w:szCs w:val="24"/>
        </w:rPr>
        <w:t>Steering</w:t>
      </w:r>
      <w:r w:rsidR="00DD7944" w:rsidRPr="03DB0ABE">
        <w:rPr>
          <w:rFonts w:asciiTheme="minorHAnsi" w:eastAsiaTheme="minorEastAsia" w:hAnsiTheme="minorHAnsi" w:cstheme="minorBidi"/>
          <w:sz w:val="24"/>
          <w:szCs w:val="24"/>
        </w:rPr>
        <w:t xml:space="preserve"> Group oversees the implementation of the </w:t>
      </w:r>
      <w:r w:rsidR="00756A42" w:rsidRPr="03DB0ABE">
        <w:rPr>
          <w:rFonts w:asciiTheme="minorHAnsi" w:eastAsiaTheme="minorEastAsia" w:hAnsiTheme="minorHAnsi" w:cstheme="minorBidi"/>
          <w:sz w:val="24"/>
          <w:szCs w:val="24"/>
        </w:rPr>
        <w:t xml:space="preserve">Policy </w:t>
      </w:r>
      <w:r w:rsidR="00DD7944" w:rsidRPr="03DB0ABE">
        <w:rPr>
          <w:rFonts w:asciiTheme="minorHAnsi" w:eastAsiaTheme="minorEastAsia" w:hAnsiTheme="minorHAnsi" w:cstheme="minorBidi"/>
          <w:sz w:val="24"/>
          <w:szCs w:val="24"/>
        </w:rPr>
        <w:t xml:space="preserve">and monitors compliance. </w:t>
      </w:r>
    </w:p>
    <w:p w14:paraId="5B544BE3" w14:textId="57E52447" w:rsidR="00DE5514" w:rsidRPr="00DE5514" w:rsidRDefault="00DD7944" w:rsidP="001B4047">
      <w:pPr>
        <w:numPr>
          <w:ilvl w:val="0"/>
          <w:numId w:val="24"/>
        </w:numPr>
        <w:spacing w:after="120" w:line="360" w:lineRule="auto"/>
        <w:ind w:left="-567" w:firstLine="0"/>
        <w:jc w:val="both"/>
        <w:rPr>
          <w:b/>
          <w:bCs/>
          <w:sz w:val="24"/>
          <w:szCs w:val="24"/>
        </w:rPr>
      </w:pPr>
      <w:r w:rsidRPr="269521EB">
        <w:rPr>
          <w:sz w:val="24"/>
          <w:szCs w:val="24"/>
        </w:rPr>
        <w:t>The</w:t>
      </w:r>
      <w:r w:rsidR="7EE51662" w:rsidRPr="269521EB">
        <w:rPr>
          <w:sz w:val="24"/>
          <w:szCs w:val="24"/>
        </w:rPr>
        <w:t xml:space="preserve"> </w:t>
      </w:r>
      <w:r w:rsidR="00FC0935" w:rsidRPr="269521EB">
        <w:rPr>
          <w:sz w:val="24"/>
          <w:szCs w:val="24"/>
        </w:rPr>
        <w:t>Steer</w:t>
      </w:r>
      <w:r w:rsidRPr="269521EB">
        <w:rPr>
          <w:sz w:val="24"/>
          <w:szCs w:val="24"/>
        </w:rPr>
        <w:t xml:space="preserve">ing Group reports into the UHB Nutrition and Catering Steering Group, </w:t>
      </w:r>
      <w:r w:rsidR="79A3F890" w:rsidRPr="269521EB">
        <w:rPr>
          <w:sz w:val="24"/>
          <w:szCs w:val="24"/>
        </w:rPr>
        <w:t>4</w:t>
      </w:r>
      <w:r w:rsidRPr="269521EB">
        <w:rPr>
          <w:sz w:val="24"/>
          <w:szCs w:val="24"/>
        </w:rPr>
        <w:t xml:space="preserve"> times per year. </w:t>
      </w:r>
    </w:p>
    <w:p w14:paraId="5DC27FD2" w14:textId="306862A9" w:rsidR="00DE5514" w:rsidRPr="00DE5514" w:rsidRDefault="00121AB5" w:rsidP="001B4047">
      <w:pPr>
        <w:numPr>
          <w:ilvl w:val="0"/>
          <w:numId w:val="24"/>
        </w:numPr>
        <w:spacing w:after="120" w:line="360" w:lineRule="auto"/>
        <w:ind w:left="-567" w:firstLine="0"/>
        <w:jc w:val="both"/>
        <w:rPr>
          <w:b/>
          <w:bCs/>
          <w:sz w:val="24"/>
          <w:szCs w:val="24"/>
        </w:rPr>
      </w:pPr>
      <w:r w:rsidRPr="269521EB">
        <w:rPr>
          <w:sz w:val="24"/>
          <w:szCs w:val="24"/>
        </w:rPr>
        <w:t xml:space="preserve">In addition to audit data, </w:t>
      </w:r>
      <w:r w:rsidR="00DE5514" w:rsidRPr="269521EB">
        <w:rPr>
          <w:sz w:val="24"/>
          <w:szCs w:val="24"/>
        </w:rPr>
        <w:t xml:space="preserve">we collect </w:t>
      </w:r>
      <w:r w:rsidRPr="269521EB">
        <w:rPr>
          <w:sz w:val="24"/>
          <w:szCs w:val="24"/>
        </w:rPr>
        <w:t>feedback from customers</w:t>
      </w:r>
      <w:r w:rsidR="006E5CF2" w:rsidRPr="269521EB">
        <w:rPr>
          <w:sz w:val="24"/>
          <w:szCs w:val="24"/>
        </w:rPr>
        <w:t xml:space="preserve"> </w:t>
      </w:r>
      <w:r w:rsidR="00DE5514" w:rsidRPr="269521EB">
        <w:rPr>
          <w:sz w:val="24"/>
          <w:szCs w:val="24"/>
        </w:rPr>
        <w:t>using</w:t>
      </w:r>
      <w:r w:rsidR="006E5CF2" w:rsidRPr="269521EB">
        <w:rPr>
          <w:sz w:val="24"/>
          <w:szCs w:val="24"/>
        </w:rPr>
        <w:t xml:space="preserve"> surveys</w:t>
      </w:r>
      <w:r w:rsidRPr="269521EB">
        <w:rPr>
          <w:sz w:val="24"/>
          <w:szCs w:val="24"/>
        </w:rPr>
        <w:t xml:space="preserve">. </w:t>
      </w:r>
    </w:p>
    <w:p w14:paraId="09AE950D" w14:textId="0D1D7DAF" w:rsidR="006E5CF2" w:rsidRPr="00DE5514" w:rsidRDefault="00121AB5" w:rsidP="001B4047">
      <w:pPr>
        <w:numPr>
          <w:ilvl w:val="0"/>
          <w:numId w:val="24"/>
        </w:numPr>
        <w:spacing w:after="120" w:line="360" w:lineRule="auto"/>
        <w:ind w:left="-567" w:firstLine="0"/>
        <w:jc w:val="both"/>
        <w:rPr>
          <w:b/>
          <w:bCs/>
          <w:sz w:val="24"/>
          <w:szCs w:val="24"/>
        </w:rPr>
      </w:pPr>
      <w:r w:rsidRPr="269521EB">
        <w:rPr>
          <w:sz w:val="24"/>
          <w:szCs w:val="24"/>
        </w:rPr>
        <w:t xml:space="preserve">Sales data is </w:t>
      </w:r>
      <w:r w:rsidR="00DE5514" w:rsidRPr="269521EB">
        <w:rPr>
          <w:sz w:val="24"/>
          <w:szCs w:val="24"/>
        </w:rPr>
        <w:t xml:space="preserve">reviewed by </w:t>
      </w:r>
      <w:r w:rsidRPr="269521EB">
        <w:rPr>
          <w:sz w:val="24"/>
          <w:szCs w:val="24"/>
        </w:rPr>
        <w:t xml:space="preserve">the </w:t>
      </w:r>
      <w:r w:rsidR="00FC0935" w:rsidRPr="269521EB">
        <w:rPr>
          <w:sz w:val="24"/>
          <w:szCs w:val="24"/>
        </w:rPr>
        <w:t xml:space="preserve">Steering </w:t>
      </w:r>
      <w:r w:rsidR="006E5CF2" w:rsidRPr="269521EB">
        <w:rPr>
          <w:sz w:val="24"/>
          <w:szCs w:val="24"/>
        </w:rPr>
        <w:t>Group and</w:t>
      </w:r>
      <w:r w:rsidR="00FC0935" w:rsidRPr="269521EB">
        <w:rPr>
          <w:sz w:val="24"/>
          <w:szCs w:val="24"/>
        </w:rPr>
        <w:t xml:space="preserve"> used to inform healthier </w:t>
      </w:r>
      <w:r w:rsidRPr="269521EB">
        <w:rPr>
          <w:sz w:val="24"/>
          <w:szCs w:val="24"/>
        </w:rPr>
        <w:t>product selection</w:t>
      </w:r>
      <w:r w:rsidR="0CAB7632" w:rsidRPr="269521EB">
        <w:rPr>
          <w:sz w:val="24"/>
          <w:szCs w:val="24"/>
        </w:rPr>
        <w:t xml:space="preserve"> </w:t>
      </w:r>
      <w:r w:rsidR="00DE5514" w:rsidRPr="269521EB">
        <w:rPr>
          <w:sz w:val="24"/>
          <w:szCs w:val="24"/>
        </w:rPr>
        <w:t xml:space="preserve">and </w:t>
      </w:r>
      <w:r>
        <w:tab/>
      </w:r>
      <w:r w:rsidRPr="269521EB">
        <w:rPr>
          <w:sz w:val="24"/>
          <w:szCs w:val="24"/>
        </w:rPr>
        <w:t>monitor sales</w:t>
      </w:r>
      <w:r w:rsidR="76B52083" w:rsidRPr="269521EB">
        <w:rPr>
          <w:sz w:val="24"/>
          <w:szCs w:val="24"/>
        </w:rPr>
        <w:t>.</w:t>
      </w:r>
      <w:r w:rsidRPr="269521EB">
        <w:rPr>
          <w:sz w:val="24"/>
          <w:szCs w:val="24"/>
        </w:rPr>
        <w:t xml:space="preserve"> </w:t>
      </w:r>
    </w:p>
    <w:p w14:paraId="0998CD92" w14:textId="1CEB4B31" w:rsidR="00B25AA8" w:rsidRDefault="00121AB5" w:rsidP="001B4047">
      <w:pPr>
        <w:numPr>
          <w:ilvl w:val="0"/>
          <w:numId w:val="18"/>
        </w:numPr>
        <w:spacing w:after="120" w:line="360" w:lineRule="auto"/>
        <w:ind w:left="-567" w:firstLine="0"/>
        <w:jc w:val="both"/>
        <w:rPr>
          <w:sz w:val="24"/>
          <w:szCs w:val="24"/>
        </w:rPr>
      </w:pPr>
      <w:r w:rsidRPr="269521EB">
        <w:rPr>
          <w:sz w:val="24"/>
          <w:szCs w:val="24"/>
        </w:rPr>
        <w:t xml:space="preserve">Nutrition training and regular updates on the </w:t>
      </w:r>
      <w:r w:rsidR="00756A42" w:rsidRPr="269521EB">
        <w:rPr>
          <w:sz w:val="24"/>
          <w:szCs w:val="24"/>
        </w:rPr>
        <w:t>Policy</w:t>
      </w:r>
      <w:r w:rsidRPr="269521EB">
        <w:rPr>
          <w:sz w:val="24"/>
          <w:szCs w:val="24"/>
        </w:rPr>
        <w:t xml:space="preserve"> </w:t>
      </w:r>
      <w:r w:rsidR="001E2DCE" w:rsidRPr="269521EB">
        <w:rPr>
          <w:sz w:val="24"/>
          <w:szCs w:val="24"/>
        </w:rPr>
        <w:t>are</w:t>
      </w:r>
      <w:r w:rsidR="6F434950" w:rsidRPr="269521EB">
        <w:rPr>
          <w:sz w:val="24"/>
          <w:szCs w:val="24"/>
        </w:rPr>
        <w:t xml:space="preserve"> offered</w:t>
      </w:r>
      <w:r w:rsidRPr="269521EB">
        <w:rPr>
          <w:sz w:val="24"/>
          <w:szCs w:val="24"/>
        </w:rPr>
        <w:t xml:space="preserve"> for catering staff to increase </w:t>
      </w:r>
      <w:r>
        <w:tab/>
      </w:r>
      <w:r>
        <w:tab/>
      </w:r>
      <w:r w:rsidRPr="269521EB">
        <w:rPr>
          <w:sz w:val="24"/>
          <w:szCs w:val="24"/>
        </w:rPr>
        <w:t>knowledge of the importance of healthier food provision and support implementation of the</w:t>
      </w:r>
      <w:r w:rsidR="093CE03D" w:rsidRPr="269521EB">
        <w:rPr>
          <w:sz w:val="24"/>
          <w:szCs w:val="24"/>
        </w:rPr>
        <w:t xml:space="preserve"> </w:t>
      </w:r>
      <w:r>
        <w:tab/>
      </w:r>
      <w:r>
        <w:tab/>
      </w:r>
      <w:r w:rsidRPr="269521EB">
        <w:rPr>
          <w:sz w:val="24"/>
          <w:szCs w:val="24"/>
        </w:rPr>
        <w:t xml:space="preserve">policy. </w:t>
      </w:r>
    </w:p>
    <w:p w14:paraId="5F59EC16" w14:textId="21E9324E" w:rsidR="00DE5514" w:rsidRPr="00B25AA8" w:rsidRDefault="00DE5514" w:rsidP="001B4047">
      <w:pPr>
        <w:numPr>
          <w:ilvl w:val="1"/>
          <w:numId w:val="18"/>
        </w:numPr>
        <w:spacing w:after="120" w:line="360" w:lineRule="auto"/>
        <w:jc w:val="both"/>
        <w:rPr>
          <w:sz w:val="24"/>
          <w:szCs w:val="24"/>
        </w:rPr>
      </w:pPr>
      <w:r w:rsidRPr="269521EB">
        <w:rPr>
          <w:sz w:val="24"/>
          <w:szCs w:val="24"/>
        </w:rPr>
        <w:t>A</w:t>
      </w:r>
      <w:r w:rsidR="00D621F6" w:rsidRPr="269521EB">
        <w:rPr>
          <w:sz w:val="24"/>
          <w:szCs w:val="24"/>
        </w:rPr>
        <w:t>ll</w:t>
      </w:r>
      <w:r w:rsidR="00E14001" w:rsidRPr="269521EB">
        <w:rPr>
          <w:sz w:val="24"/>
          <w:szCs w:val="24"/>
        </w:rPr>
        <w:t xml:space="preserve"> outlet</w:t>
      </w:r>
      <w:r w:rsidR="00D621F6" w:rsidRPr="269521EB">
        <w:rPr>
          <w:sz w:val="24"/>
          <w:szCs w:val="24"/>
        </w:rPr>
        <w:t>s</w:t>
      </w:r>
      <w:r w:rsidR="00E14001" w:rsidRPr="269521EB">
        <w:rPr>
          <w:sz w:val="24"/>
          <w:szCs w:val="24"/>
        </w:rPr>
        <w:t xml:space="preserve"> (</w:t>
      </w:r>
      <w:r w:rsidR="009C1D0B" w:rsidRPr="269521EB">
        <w:rPr>
          <w:sz w:val="24"/>
          <w:szCs w:val="24"/>
        </w:rPr>
        <w:t>restaurants, cafes, retail outlets</w:t>
      </w:r>
      <w:r w:rsidR="00210C65" w:rsidRPr="269521EB">
        <w:rPr>
          <w:sz w:val="24"/>
          <w:szCs w:val="24"/>
        </w:rPr>
        <w:t xml:space="preserve"> </w:t>
      </w:r>
      <w:r w:rsidR="009C1D0B" w:rsidRPr="269521EB">
        <w:rPr>
          <w:sz w:val="24"/>
          <w:szCs w:val="24"/>
        </w:rPr>
        <w:t>and vending machines</w:t>
      </w:r>
      <w:r w:rsidR="00E14001" w:rsidRPr="269521EB">
        <w:rPr>
          <w:sz w:val="24"/>
          <w:szCs w:val="24"/>
        </w:rPr>
        <w:t xml:space="preserve">) across the UHB will be </w:t>
      </w:r>
      <w:r>
        <w:tab/>
      </w:r>
      <w:r w:rsidR="00E14001" w:rsidRPr="269521EB">
        <w:rPr>
          <w:sz w:val="24"/>
          <w:szCs w:val="24"/>
        </w:rPr>
        <w:t xml:space="preserve">audited </w:t>
      </w:r>
      <w:r w:rsidR="009C1D0B" w:rsidRPr="269521EB">
        <w:rPr>
          <w:sz w:val="24"/>
          <w:szCs w:val="24"/>
        </w:rPr>
        <w:t xml:space="preserve">on </w:t>
      </w:r>
      <w:r w:rsidR="00210C65" w:rsidRPr="269521EB">
        <w:rPr>
          <w:sz w:val="24"/>
          <w:szCs w:val="24"/>
        </w:rPr>
        <w:t>an annual</w:t>
      </w:r>
      <w:r w:rsidR="00701764" w:rsidRPr="269521EB">
        <w:rPr>
          <w:sz w:val="24"/>
          <w:szCs w:val="24"/>
        </w:rPr>
        <w:t xml:space="preserve"> basis</w:t>
      </w:r>
      <w:r w:rsidR="129E0869" w:rsidRPr="269521EB">
        <w:rPr>
          <w:sz w:val="24"/>
          <w:szCs w:val="24"/>
        </w:rPr>
        <w:t>.</w:t>
      </w:r>
    </w:p>
    <w:p w14:paraId="46131635" w14:textId="6D7EB3ED" w:rsidR="00DE5514" w:rsidRPr="00B25AA8" w:rsidRDefault="009C1D0B" w:rsidP="001B4047">
      <w:pPr>
        <w:numPr>
          <w:ilvl w:val="1"/>
          <w:numId w:val="18"/>
        </w:numPr>
        <w:spacing w:after="120" w:line="360" w:lineRule="auto"/>
        <w:jc w:val="both"/>
        <w:rPr>
          <w:sz w:val="24"/>
          <w:szCs w:val="24"/>
        </w:rPr>
      </w:pPr>
      <w:r w:rsidRPr="269521EB">
        <w:rPr>
          <w:sz w:val="24"/>
          <w:szCs w:val="24"/>
        </w:rPr>
        <w:t xml:space="preserve"> </w:t>
      </w:r>
      <w:r w:rsidR="006E5CF2" w:rsidRPr="269521EB">
        <w:rPr>
          <w:sz w:val="24"/>
          <w:szCs w:val="24"/>
        </w:rPr>
        <w:t xml:space="preserve">Regular spot checks will also be carried out throughout the year to support the audit process and maintain the requirements of the </w:t>
      </w:r>
      <w:r w:rsidR="71AE504F" w:rsidRPr="269521EB">
        <w:rPr>
          <w:sz w:val="24"/>
          <w:szCs w:val="24"/>
        </w:rPr>
        <w:t>Policy</w:t>
      </w:r>
    </w:p>
    <w:p w14:paraId="6547C39F" w14:textId="77777777" w:rsidR="008D47D6" w:rsidRPr="00DE5514" w:rsidRDefault="00DC4A16" w:rsidP="001B4047">
      <w:pPr>
        <w:pStyle w:val="Heading21"/>
        <w:numPr>
          <w:ilvl w:val="0"/>
          <w:numId w:val="18"/>
        </w:numPr>
        <w:spacing w:after="120" w:line="360" w:lineRule="auto"/>
        <w:ind w:left="-567" w:firstLine="0"/>
        <w:jc w:val="both"/>
        <w:rPr>
          <w:sz w:val="24"/>
          <w:szCs w:val="24"/>
        </w:rPr>
      </w:pPr>
      <w:r w:rsidRPr="00DE5514">
        <w:rPr>
          <w:sz w:val="24"/>
          <w:szCs w:val="24"/>
        </w:rPr>
        <w:t xml:space="preserve">Audit results will be </w:t>
      </w:r>
      <w:r w:rsidR="00C6114E" w:rsidRPr="00DE5514">
        <w:rPr>
          <w:sz w:val="24"/>
          <w:szCs w:val="24"/>
        </w:rPr>
        <w:t xml:space="preserve">calculated and </w:t>
      </w:r>
      <w:r w:rsidRPr="00DE5514">
        <w:rPr>
          <w:sz w:val="24"/>
          <w:szCs w:val="24"/>
        </w:rPr>
        <w:t>fed back to:</w:t>
      </w:r>
    </w:p>
    <w:p w14:paraId="0D2898D6" w14:textId="1FB6106F" w:rsidR="008D47D6" w:rsidRDefault="00210C65" w:rsidP="001B4047">
      <w:pPr>
        <w:numPr>
          <w:ilvl w:val="1"/>
          <w:numId w:val="18"/>
        </w:numPr>
        <w:spacing w:after="120" w:line="360" w:lineRule="auto"/>
        <w:jc w:val="both"/>
        <w:rPr>
          <w:sz w:val="24"/>
          <w:szCs w:val="24"/>
        </w:rPr>
      </w:pPr>
      <w:r w:rsidRPr="269521EB">
        <w:rPr>
          <w:sz w:val="24"/>
          <w:szCs w:val="24"/>
        </w:rPr>
        <w:t xml:space="preserve">Healthy Eating </w:t>
      </w:r>
      <w:r w:rsidR="42E59C2D" w:rsidRPr="269521EB">
        <w:rPr>
          <w:sz w:val="24"/>
          <w:szCs w:val="24"/>
        </w:rPr>
        <w:t xml:space="preserve">in </w:t>
      </w:r>
      <w:r w:rsidRPr="269521EB">
        <w:rPr>
          <w:sz w:val="24"/>
          <w:szCs w:val="24"/>
        </w:rPr>
        <w:t xml:space="preserve">Hospital </w:t>
      </w:r>
      <w:r w:rsidR="00DC4A16" w:rsidRPr="269521EB">
        <w:rPr>
          <w:sz w:val="24"/>
          <w:szCs w:val="24"/>
        </w:rPr>
        <w:t xml:space="preserve">Restaurant &amp; </w:t>
      </w:r>
      <w:r w:rsidR="006E5CF2" w:rsidRPr="269521EB">
        <w:rPr>
          <w:sz w:val="24"/>
          <w:szCs w:val="24"/>
        </w:rPr>
        <w:t>Retail</w:t>
      </w:r>
      <w:r w:rsidR="00295F06" w:rsidRPr="269521EB">
        <w:rPr>
          <w:sz w:val="24"/>
          <w:szCs w:val="24"/>
        </w:rPr>
        <w:t xml:space="preserve"> </w:t>
      </w:r>
      <w:r w:rsidRPr="269521EB">
        <w:rPr>
          <w:sz w:val="24"/>
          <w:szCs w:val="24"/>
        </w:rPr>
        <w:t>Outlets</w:t>
      </w:r>
      <w:r w:rsidR="779B17A4" w:rsidRPr="269521EB">
        <w:rPr>
          <w:sz w:val="24"/>
          <w:szCs w:val="24"/>
        </w:rPr>
        <w:t xml:space="preserve"> Policy</w:t>
      </w:r>
      <w:r w:rsidRPr="269521EB">
        <w:rPr>
          <w:sz w:val="24"/>
          <w:szCs w:val="24"/>
        </w:rPr>
        <w:t xml:space="preserve"> </w:t>
      </w:r>
      <w:r w:rsidR="00295F06" w:rsidRPr="269521EB">
        <w:rPr>
          <w:sz w:val="24"/>
          <w:szCs w:val="24"/>
        </w:rPr>
        <w:t>Steering</w:t>
      </w:r>
      <w:r w:rsidR="006E5CF2" w:rsidRPr="269521EB">
        <w:rPr>
          <w:sz w:val="24"/>
          <w:szCs w:val="24"/>
        </w:rPr>
        <w:t xml:space="preserve"> </w:t>
      </w:r>
      <w:r w:rsidR="00DC4A16" w:rsidRPr="269521EB">
        <w:rPr>
          <w:sz w:val="24"/>
          <w:szCs w:val="24"/>
        </w:rPr>
        <w:t>Group</w:t>
      </w:r>
    </w:p>
    <w:p w14:paraId="697BF6B2" w14:textId="77777777" w:rsidR="008D47D6" w:rsidRDefault="00A708A9" w:rsidP="001B4047">
      <w:pPr>
        <w:numPr>
          <w:ilvl w:val="1"/>
          <w:numId w:val="18"/>
        </w:numPr>
        <w:spacing w:after="120" w:line="360" w:lineRule="auto"/>
        <w:jc w:val="both"/>
        <w:rPr>
          <w:sz w:val="24"/>
          <w:szCs w:val="24"/>
        </w:rPr>
      </w:pPr>
      <w:r w:rsidRPr="008D47D6">
        <w:rPr>
          <w:sz w:val="24"/>
          <w:szCs w:val="24"/>
        </w:rPr>
        <w:t>Nutrition and Catering Steering Group</w:t>
      </w:r>
    </w:p>
    <w:p w14:paraId="53B40A44" w14:textId="77777777" w:rsidR="008D47D6" w:rsidRDefault="00A708A9" w:rsidP="001B4047">
      <w:pPr>
        <w:numPr>
          <w:ilvl w:val="1"/>
          <w:numId w:val="18"/>
        </w:numPr>
        <w:spacing w:after="120" w:line="360" w:lineRule="auto"/>
        <w:jc w:val="both"/>
        <w:rPr>
          <w:sz w:val="24"/>
          <w:szCs w:val="24"/>
        </w:rPr>
      </w:pPr>
      <w:r w:rsidRPr="008D47D6">
        <w:rPr>
          <w:sz w:val="24"/>
          <w:szCs w:val="24"/>
        </w:rPr>
        <w:t xml:space="preserve">Cardiff &amp; Vale Public Health Team </w:t>
      </w:r>
      <w:r w:rsidR="006E5CF2" w:rsidRPr="008D47D6">
        <w:rPr>
          <w:sz w:val="24"/>
          <w:szCs w:val="24"/>
        </w:rPr>
        <w:t>monthly performance management meetings</w:t>
      </w:r>
    </w:p>
    <w:p w14:paraId="58421F54" w14:textId="1B44B249" w:rsidR="007A39C3" w:rsidRDefault="006E5CF2" w:rsidP="001B4047">
      <w:pPr>
        <w:numPr>
          <w:ilvl w:val="1"/>
          <w:numId w:val="18"/>
        </w:numPr>
        <w:spacing w:after="120" w:line="360" w:lineRule="auto"/>
        <w:jc w:val="both"/>
        <w:rPr>
          <w:sz w:val="24"/>
          <w:szCs w:val="24"/>
        </w:rPr>
      </w:pPr>
      <w:r w:rsidRPr="008D47D6">
        <w:rPr>
          <w:sz w:val="24"/>
          <w:szCs w:val="24"/>
        </w:rPr>
        <w:t xml:space="preserve">Capital &amp; Estates performance </w:t>
      </w:r>
      <w:r w:rsidR="00A708A9" w:rsidRPr="008D47D6">
        <w:rPr>
          <w:sz w:val="24"/>
          <w:szCs w:val="24"/>
        </w:rPr>
        <w:t>meetings</w:t>
      </w:r>
      <w:r w:rsidR="00701764">
        <w:rPr>
          <w:sz w:val="24"/>
          <w:szCs w:val="24"/>
        </w:rPr>
        <w:t xml:space="preserve"> and </w:t>
      </w:r>
      <w:r w:rsidR="00F6319F" w:rsidRPr="008D47D6">
        <w:rPr>
          <w:sz w:val="24"/>
          <w:szCs w:val="24"/>
        </w:rPr>
        <w:t>Operati</w:t>
      </w:r>
      <w:r w:rsidR="008D47D6">
        <w:rPr>
          <w:sz w:val="24"/>
          <w:szCs w:val="24"/>
        </w:rPr>
        <w:t xml:space="preserve">onal Service Board </w:t>
      </w:r>
    </w:p>
    <w:p w14:paraId="76CE7D1B" w14:textId="77777777" w:rsidR="00B20CE5" w:rsidRPr="00332FA7" w:rsidRDefault="00B20CE5" w:rsidP="001B4047">
      <w:pPr>
        <w:pStyle w:val="Heading1"/>
        <w:widowControl w:val="0"/>
        <w:spacing w:after="120" w:line="360" w:lineRule="auto"/>
        <w:jc w:val="both"/>
        <w:rPr>
          <w:rFonts w:asciiTheme="minorHAnsi" w:hAnsiTheme="minorHAnsi" w:cstheme="minorBidi"/>
          <w:sz w:val="28"/>
          <w:szCs w:val="28"/>
        </w:rPr>
      </w:pPr>
      <w:r w:rsidRPr="269521EB">
        <w:rPr>
          <w:rFonts w:asciiTheme="minorHAnsi" w:hAnsiTheme="minorHAnsi" w:cstheme="minorBidi"/>
          <w:sz w:val="28"/>
          <w:szCs w:val="28"/>
        </w:rPr>
        <w:t>SUSTAINABILITY</w:t>
      </w:r>
    </w:p>
    <w:p w14:paraId="6AA2717D" w14:textId="0B806559" w:rsidR="00B20CE5" w:rsidRPr="001E2DCE" w:rsidRDefault="00B20CE5" w:rsidP="001B4047">
      <w:pPr>
        <w:spacing w:line="360" w:lineRule="auto"/>
        <w:jc w:val="both"/>
        <w:rPr>
          <w:sz w:val="24"/>
          <w:szCs w:val="24"/>
        </w:rPr>
      </w:pPr>
      <w:r w:rsidRPr="269521EB">
        <w:rPr>
          <w:sz w:val="24"/>
          <w:szCs w:val="24"/>
        </w:rPr>
        <w:t xml:space="preserve">The </w:t>
      </w:r>
      <w:r w:rsidR="00DA147A">
        <w:rPr>
          <w:sz w:val="24"/>
          <w:szCs w:val="24"/>
        </w:rPr>
        <w:t xml:space="preserve">Healthy Eating in </w:t>
      </w:r>
      <w:r w:rsidR="0095546F">
        <w:rPr>
          <w:sz w:val="24"/>
          <w:szCs w:val="24"/>
        </w:rPr>
        <w:t xml:space="preserve">Hospital Restaurant and Retail Outlets </w:t>
      </w:r>
      <w:r w:rsidRPr="269521EB">
        <w:rPr>
          <w:sz w:val="24"/>
          <w:szCs w:val="24"/>
        </w:rPr>
        <w:t>Steering Group is committed to supporting the Health Board</w:t>
      </w:r>
      <w:r w:rsidR="00510A7E" w:rsidRPr="269521EB">
        <w:rPr>
          <w:sz w:val="24"/>
          <w:szCs w:val="24"/>
        </w:rPr>
        <w:t>’</w:t>
      </w:r>
      <w:r w:rsidRPr="269521EB">
        <w:rPr>
          <w:sz w:val="24"/>
          <w:szCs w:val="24"/>
        </w:rPr>
        <w:t xml:space="preserve">s aim to reduce its carbon footprint by identifying measures to </w:t>
      </w:r>
      <w:r w:rsidR="00510A7E" w:rsidRPr="269521EB">
        <w:rPr>
          <w:sz w:val="24"/>
          <w:szCs w:val="24"/>
        </w:rPr>
        <w:t xml:space="preserve">promote plant-based products, </w:t>
      </w:r>
      <w:r w:rsidRPr="269521EB">
        <w:rPr>
          <w:sz w:val="24"/>
          <w:szCs w:val="24"/>
        </w:rPr>
        <w:t>reduce food waste, avoid unnecessary use of plastics and offer more sustainable food choices.</w:t>
      </w:r>
    </w:p>
    <w:p w14:paraId="74E8ABD6" w14:textId="77777777" w:rsidR="00B20CE5" w:rsidRDefault="00B20CE5" w:rsidP="00B20CE5">
      <w:pPr>
        <w:spacing w:after="120" w:line="360" w:lineRule="auto"/>
        <w:jc w:val="both"/>
        <w:rPr>
          <w:b/>
          <w:sz w:val="24"/>
          <w:szCs w:val="24"/>
        </w:rPr>
      </w:pPr>
    </w:p>
    <w:p w14:paraId="4C69C4FD" w14:textId="7784A4E4" w:rsidR="006C1EA9" w:rsidRPr="008D47D6" w:rsidRDefault="006E5CF2" w:rsidP="269521EB">
      <w:pPr>
        <w:spacing w:after="120" w:line="360" w:lineRule="auto"/>
        <w:ind w:left="1440"/>
        <w:jc w:val="both"/>
        <w:rPr>
          <w:b/>
          <w:bCs/>
          <w:color w:val="FF0000"/>
        </w:rPr>
      </w:pPr>
      <w:r w:rsidRPr="269521EB">
        <w:rPr>
          <w:sz w:val="24"/>
          <w:szCs w:val="24"/>
        </w:rPr>
        <w:br w:type="page"/>
      </w:r>
    </w:p>
    <w:p w14:paraId="10B6F548" w14:textId="77777777" w:rsidR="00970A9D" w:rsidRPr="00332FA7" w:rsidRDefault="00970A9D" w:rsidP="269521EB">
      <w:pPr>
        <w:pStyle w:val="Heading21"/>
        <w:spacing w:after="120" w:line="360" w:lineRule="auto"/>
        <w:jc w:val="both"/>
        <w:rPr>
          <w:b/>
          <w:bCs/>
          <w:sz w:val="28"/>
          <w:szCs w:val="28"/>
        </w:rPr>
      </w:pPr>
      <w:r w:rsidRPr="269521EB">
        <w:rPr>
          <w:b/>
          <w:bCs/>
          <w:sz w:val="28"/>
          <w:szCs w:val="28"/>
        </w:rPr>
        <w:lastRenderedPageBreak/>
        <w:t>References</w:t>
      </w:r>
      <w:r w:rsidR="004E6F00" w:rsidRPr="269521EB">
        <w:rPr>
          <w:b/>
          <w:bCs/>
          <w:sz w:val="28"/>
          <w:szCs w:val="28"/>
        </w:rPr>
        <w:t>:</w:t>
      </w:r>
    </w:p>
    <w:p w14:paraId="768DDBCB" w14:textId="2D57AFEA" w:rsidR="00970A9D" w:rsidRPr="00E61835" w:rsidRDefault="00970A9D" w:rsidP="00E61835">
      <w:pPr>
        <w:spacing w:after="120" w:line="360" w:lineRule="auto"/>
        <w:rPr>
          <w:sz w:val="20"/>
          <w:szCs w:val="20"/>
        </w:rPr>
      </w:pPr>
      <w:r w:rsidRPr="00E61835">
        <w:rPr>
          <w:sz w:val="20"/>
          <w:szCs w:val="20"/>
        </w:rPr>
        <w:t xml:space="preserve">1. </w:t>
      </w:r>
      <w:r w:rsidR="654A4641" w:rsidRPr="00E61835">
        <w:rPr>
          <w:sz w:val="20"/>
          <w:szCs w:val="20"/>
        </w:rPr>
        <w:t>Public Health Wales (2018)</w:t>
      </w:r>
      <w:r w:rsidR="44FC2CF7" w:rsidRPr="00E61835">
        <w:rPr>
          <w:sz w:val="20"/>
          <w:szCs w:val="20"/>
        </w:rPr>
        <w:t xml:space="preserve"> </w:t>
      </w:r>
      <w:r w:rsidR="44FC2CF7" w:rsidRPr="00E61835">
        <w:rPr>
          <w:i/>
          <w:iCs/>
          <w:sz w:val="20"/>
          <w:szCs w:val="20"/>
        </w:rPr>
        <w:t>The Case for Action on Obesity in Wales</w:t>
      </w:r>
      <w:r w:rsidR="44FC2CF7" w:rsidRPr="00E61835">
        <w:rPr>
          <w:sz w:val="20"/>
          <w:szCs w:val="20"/>
        </w:rPr>
        <w:t>. Available at:</w:t>
      </w:r>
      <w:r w:rsidR="724A6ED9" w:rsidRPr="00E61835">
        <w:rPr>
          <w:sz w:val="20"/>
          <w:szCs w:val="20"/>
        </w:rPr>
        <w:t xml:space="preserve"> https://phw.nhs.wales/topics/overweight-and-obesity/the-case-for-action-on-obesity-in-wales/ </w:t>
      </w:r>
      <w:r w:rsidR="44FC2CF7" w:rsidRPr="00E61835">
        <w:rPr>
          <w:sz w:val="20"/>
          <w:szCs w:val="20"/>
        </w:rPr>
        <w:t xml:space="preserve"> </w:t>
      </w:r>
      <w:r w:rsidR="654A4641" w:rsidRPr="00E61835">
        <w:rPr>
          <w:sz w:val="20"/>
          <w:szCs w:val="20"/>
        </w:rPr>
        <w:t xml:space="preserve"> [accessed on </w:t>
      </w:r>
      <w:r w:rsidR="23A732C7" w:rsidRPr="00E61835">
        <w:rPr>
          <w:sz w:val="20"/>
          <w:szCs w:val="20"/>
        </w:rPr>
        <w:t>4</w:t>
      </w:r>
      <w:r w:rsidR="00125F0F" w:rsidRPr="00E61835">
        <w:rPr>
          <w:sz w:val="20"/>
          <w:szCs w:val="20"/>
          <w:vertAlign w:val="superscript"/>
        </w:rPr>
        <w:t>th</w:t>
      </w:r>
      <w:r w:rsidR="00125F0F" w:rsidRPr="00E61835">
        <w:rPr>
          <w:sz w:val="20"/>
          <w:szCs w:val="20"/>
        </w:rPr>
        <w:t xml:space="preserve"> February</w:t>
      </w:r>
      <w:r w:rsidR="7CF05B0C" w:rsidRPr="00E61835">
        <w:rPr>
          <w:sz w:val="20"/>
          <w:szCs w:val="20"/>
        </w:rPr>
        <w:t xml:space="preserve"> 2026</w:t>
      </w:r>
      <w:r w:rsidR="654A4641" w:rsidRPr="00E61835">
        <w:rPr>
          <w:sz w:val="20"/>
          <w:szCs w:val="20"/>
        </w:rPr>
        <w:t>]</w:t>
      </w:r>
    </w:p>
    <w:p w14:paraId="4F4069DD" w14:textId="4FEBF6C9" w:rsidR="00970A9D" w:rsidRPr="00E61835" w:rsidRDefault="654A4641" w:rsidP="00E61835">
      <w:pPr>
        <w:spacing w:after="120" w:line="360" w:lineRule="auto"/>
        <w:rPr>
          <w:rFonts w:ascii="Calibri" w:eastAsia="Calibri" w:hAnsi="Calibri" w:cs="Calibri"/>
          <w:sz w:val="20"/>
          <w:szCs w:val="20"/>
        </w:rPr>
      </w:pPr>
      <w:r w:rsidRPr="00E61835">
        <w:rPr>
          <w:sz w:val="20"/>
          <w:szCs w:val="20"/>
        </w:rPr>
        <w:t xml:space="preserve">2. </w:t>
      </w:r>
      <w:r w:rsidR="7A5212F3" w:rsidRPr="00E61835">
        <w:rPr>
          <w:sz w:val="20"/>
          <w:szCs w:val="20"/>
        </w:rPr>
        <w:t xml:space="preserve">Nesta (July 2025) </w:t>
      </w:r>
      <w:r w:rsidR="7A5212F3" w:rsidRPr="00E61835">
        <w:rPr>
          <w:i/>
          <w:iCs/>
          <w:sz w:val="20"/>
          <w:szCs w:val="20"/>
        </w:rPr>
        <w:t>The Economic and Productivity Costs of Obesity and Overweight in the UK</w:t>
      </w:r>
    </w:p>
    <w:p w14:paraId="20F7751C" w14:textId="0C2113D9" w:rsidR="00970A9D" w:rsidRPr="00E61835" w:rsidRDefault="7A5212F3" w:rsidP="00E61835">
      <w:pPr>
        <w:spacing w:after="120" w:line="360" w:lineRule="auto"/>
        <w:rPr>
          <w:rFonts w:ascii="Calibri" w:eastAsia="Calibri" w:hAnsi="Calibri" w:cs="Calibri"/>
          <w:sz w:val="20"/>
          <w:szCs w:val="20"/>
        </w:rPr>
      </w:pPr>
      <w:r w:rsidRPr="00E61835">
        <w:rPr>
          <w:sz w:val="20"/>
          <w:szCs w:val="20"/>
        </w:rPr>
        <w:t xml:space="preserve">Available at: </w:t>
      </w:r>
      <w:hyperlink r:id="rId38" w:history="1">
        <w:r w:rsidR="00125F0F" w:rsidRPr="00E61835">
          <w:rPr>
            <w:rStyle w:val="Hyperlink"/>
            <w:sz w:val="20"/>
            <w:szCs w:val="20"/>
          </w:rPr>
          <w:t>The_economic_and_productivity_costs_of_obesity_and_overweight_in_the_UK_.pdf</w:t>
        </w:r>
      </w:hyperlink>
      <w:r w:rsidR="00125F0F" w:rsidRPr="00E61835">
        <w:rPr>
          <w:sz w:val="20"/>
          <w:szCs w:val="20"/>
        </w:rPr>
        <w:t xml:space="preserve"> </w:t>
      </w:r>
      <w:r w:rsidRPr="00E61835">
        <w:rPr>
          <w:sz w:val="20"/>
          <w:szCs w:val="20"/>
        </w:rPr>
        <w:t xml:space="preserve">[Accessed on </w:t>
      </w:r>
      <w:r w:rsidR="00125F0F" w:rsidRPr="00E61835">
        <w:rPr>
          <w:sz w:val="20"/>
          <w:szCs w:val="20"/>
        </w:rPr>
        <w:t>4</w:t>
      </w:r>
      <w:r w:rsidR="00125F0F" w:rsidRPr="00E61835">
        <w:rPr>
          <w:sz w:val="20"/>
          <w:szCs w:val="20"/>
          <w:vertAlign w:val="superscript"/>
        </w:rPr>
        <w:t>th</w:t>
      </w:r>
      <w:r w:rsidRPr="00E61835">
        <w:rPr>
          <w:sz w:val="20"/>
          <w:szCs w:val="20"/>
        </w:rPr>
        <w:t xml:space="preserve"> February 2026]</w:t>
      </w:r>
    </w:p>
    <w:p w14:paraId="065E0F2B" w14:textId="08E922F4" w:rsidR="00970A9D" w:rsidRPr="00E61835" w:rsidRDefault="0749E2FC" w:rsidP="00E61835">
      <w:pPr>
        <w:spacing w:after="120" w:line="360" w:lineRule="auto"/>
        <w:rPr>
          <w:sz w:val="20"/>
          <w:szCs w:val="20"/>
        </w:rPr>
      </w:pPr>
      <w:r w:rsidRPr="00E61835">
        <w:rPr>
          <w:sz w:val="20"/>
          <w:szCs w:val="20"/>
        </w:rPr>
        <w:t xml:space="preserve">3. </w:t>
      </w:r>
      <w:r w:rsidR="1025E769" w:rsidRPr="00E61835">
        <w:rPr>
          <w:sz w:val="20"/>
          <w:szCs w:val="20"/>
        </w:rPr>
        <w:t xml:space="preserve">Public Health Wales (2018) </w:t>
      </w:r>
      <w:r w:rsidR="1025E769" w:rsidRPr="00E61835">
        <w:rPr>
          <w:i/>
          <w:iCs/>
          <w:sz w:val="20"/>
          <w:szCs w:val="20"/>
        </w:rPr>
        <w:t>The Case for Action on Obesity in Wales</w:t>
      </w:r>
      <w:r w:rsidR="1025E769" w:rsidRPr="00E61835">
        <w:rPr>
          <w:sz w:val="20"/>
          <w:szCs w:val="20"/>
        </w:rPr>
        <w:t>. Available at: https://phw.nhs.wales/topics/overweight-and-obesity/the-case-for-action-on-obesity-in-wales/   [accessed on 4</w:t>
      </w:r>
      <w:r w:rsidR="00125F0F" w:rsidRPr="00E61835">
        <w:rPr>
          <w:sz w:val="20"/>
          <w:szCs w:val="20"/>
          <w:vertAlign w:val="superscript"/>
        </w:rPr>
        <w:t>th</w:t>
      </w:r>
      <w:r w:rsidR="00125F0F" w:rsidRPr="00E61835">
        <w:rPr>
          <w:sz w:val="20"/>
          <w:szCs w:val="20"/>
        </w:rPr>
        <w:t xml:space="preserve"> February</w:t>
      </w:r>
      <w:r w:rsidR="1025E769" w:rsidRPr="00E61835">
        <w:rPr>
          <w:sz w:val="20"/>
          <w:szCs w:val="20"/>
        </w:rPr>
        <w:t xml:space="preserve"> 2026]</w:t>
      </w:r>
    </w:p>
    <w:p w14:paraId="2C729D84" w14:textId="2ABC212A" w:rsidR="00970A9D" w:rsidRPr="00E61835" w:rsidRDefault="4D165CE8" w:rsidP="00E61835">
      <w:pPr>
        <w:spacing w:after="120" w:line="360" w:lineRule="auto"/>
        <w:rPr>
          <w:sz w:val="20"/>
          <w:szCs w:val="20"/>
        </w:rPr>
      </w:pPr>
      <w:r w:rsidRPr="00E61835">
        <w:rPr>
          <w:sz w:val="20"/>
          <w:szCs w:val="20"/>
        </w:rPr>
        <w:t xml:space="preserve">4. World Health Organisation (2020) </w:t>
      </w:r>
      <w:r w:rsidRPr="003F0CDA">
        <w:rPr>
          <w:i/>
          <w:iCs/>
          <w:sz w:val="20"/>
          <w:szCs w:val="20"/>
        </w:rPr>
        <w:t>Healthy Diet</w:t>
      </w:r>
      <w:r w:rsidRPr="00E61835">
        <w:rPr>
          <w:sz w:val="20"/>
          <w:szCs w:val="20"/>
        </w:rPr>
        <w:t xml:space="preserve">. Available at: </w:t>
      </w:r>
      <w:hyperlink r:id="rId39">
        <w:r w:rsidRPr="00E61835">
          <w:rPr>
            <w:rStyle w:val="Hyperlink"/>
            <w:sz w:val="20"/>
            <w:szCs w:val="20"/>
          </w:rPr>
          <w:t>Healthy diet (who.int)</w:t>
        </w:r>
      </w:hyperlink>
      <w:r w:rsidRPr="00E61835">
        <w:rPr>
          <w:sz w:val="20"/>
          <w:szCs w:val="20"/>
        </w:rPr>
        <w:t xml:space="preserve"> [accessed </w:t>
      </w:r>
      <w:r w:rsidR="006066DB" w:rsidRPr="00E61835">
        <w:rPr>
          <w:sz w:val="20"/>
          <w:szCs w:val="20"/>
        </w:rPr>
        <w:t>4</w:t>
      </w:r>
      <w:r w:rsidR="006066DB" w:rsidRPr="00E61835">
        <w:rPr>
          <w:sz w:val="20"/>
          <w:szCs w:val="20"/>
          <w:vertAlign w:val="superscript"/>
        </w:rPr>
        <w:t>th</w:t>
      </w:r>
      <w:r w:rsidR="006066DB" w:rsidRPr="00E61835">
        <w:rPr>
          <w:sz w:val="20"/>
          <w:szCs w:val="20"/>
        </w:rPr>
        <w:t xml:space="preserve"> February 2026]</w:t>
      </w:r>
      <w:r w:rsidRPr="00E61835">
        <w:rPr>
          <w:sz w:val="20"/>
          <w:szCs w:val="20"/>
        </w:rPr>
        <w:t>.</w:t>
      </w:r>
    </w:p>
    <w:p w14:paraId="469C7E2B" w14:textId="1B4D31AC" w:rsidR="00970A9D" w:rsidRPr="00E61835" w:rsidRDefault="0D2E6C30" w:rsidP="00E61835">
      <w:pPr>
        <w:spacing w:after="120" w:line="360" w:lineRule="auto"/>
        <w:rPr>
          <w:sz w:val="20"/>
          <w:szCs w:val="20"/>
        </w:rPr>
      </w:pPr>
      <w:r w:rsidRPr="00E61835">
        <w:rPr>
          <w:sz w:val="20"/>
          <w:szCs w:val="20"/>
        </w:rPr>
        <w:t>5.</w:t>
      </w:r>
      <w:r w:rsidRPr="00E61835">
        <w:rPr>
          <w:rFonts w:cs="Arial"/>
          <w:sz w:val="20"/>
          <w:szCs w:val="20"/>
        </w:rPr>
        <w:t xml:space="preserve"> StatsWales. </w:t>
      </w:r>
      <w:r w:rsidRPr="003F0CDA">
        <w:rPr>
          <w:rFonts w:cs="Arial"/>
          <w:i/>
          <w:iCs/>
          <w:sz w:val="20"/>
          <w:szCs w:val="20"/>
        </w:rPr>
        <w:t>Adult lifestyle by health board</w:t>
      </w:r>
      <w:r w:rsidRPr="00E61835">
        <w:rPr>
          <w:rFonts w:cs="Arial"/>
          <w:sz w:val="20"/>
          <w:szCs w:val="20"/>
        </w:rPr>
        <w:t xml:space="preserve"> [updated July 2023] Available at: </w:t>
      </w:r>
      <w:hyperlink r:id="rId40">
        <w:r w:rsidRPr="00E61835">
          <w:rPr>
            <w:rStyle w:val="Hyperlink"/>
            <w:sz w:val="20"/>
            <w:szCs w:val="20"/>
          </w:rPr>
          <w:t>Adult lifestyles by local authority and health board, 2020-21 onwards (gov.wales)</w:t>
        </w:r>
      </w:hyperlink>
      <w:r w:rsidRPr="00E61835">
        <w:rPr>
          <w:sz w:val="20"/>
          <w:szCs w:val="20"/>
        </w:rPr>
        <w:t xml:space="preserve"> [</w:t>
      </w:r>
      <w:r w:rsidR="00D12043" w:rsidRPr="00E61835">
        <w:rPr>
          <w:sz w:val="20"/>
          <w:szCs w:val="20"/>
        </w:rPr>
        <w:t>accessed 4</w:t>
      </w:r>
      <w:r w:rsidR="00D12043" w:rsidRPr="00E61835">
        <w:rPr>
          <w:sz w:val="20"/>
          <w:szCs w:val="20"/>
          <w:vertAlign w:val="superscript"/>
        </w:rPr>
        <w:t>th</w:t>
      </w:r>
      <w:r w:rsidR="00D12043" w:rsidRPr="00E61835">
        <w:rPr>
          <w:sz w:val="20"/>
          <w:szCs w:val="20"/>
        </w:rPr>
        <w:t xml:space="preserve"> February 2026</w:t>
      </w:r>
      <w:r w:rsidRPr="00E61835">
        <w:rPr>
          <w:sz w:val="20"/>
          <w:szCs w:val="20"/>
        </w:rPr>
        <w:t>].</w:t>
      </w:r>
    </w:p>
    <w:p w14:paraId="55B2527E" w14:textId="2993E0EC" w:rsidR="00970A9D" w:rsidRPr="00E61835" w:rsidRDefault="60D75B27" w:rsidP="00E61835">
      <w:pPr>
        <w:spacing w:after="120" w:line="360" w:lineRule="auto"/>
        <w:rPr>
          <w:sz w:val="20"/>
          <w:szCs w:val="20"/>
        </w:rPr>
      </w:pPr>
      <w:r w:rsidRPr="00E61835">
        <w:rPr>
          <w:sz w:val="20"/>
          <w:szCs w:val="20"/>
        </w:rPr>
        <w:t xml:space="preserve">6. </w:t>
      </w:r>
      <w:r w:rsidR="00D12043" w:rsidRPr="00E61835">
        <w:rPr>
          <w:sz w:val="20"/>
          <w:szCs w:val="20"/>
        </w:rPr>
        <w:t xml:space="preserve"> </w:t>
      </w:r>
      <w:r w:rsidR="00D12043" w:rsidRPr="00E61835">
        <w:rPr>
          <w:rFonts w:cs="Arial"/>
          <w:sz w:val="20"/>
          <w:szCs w:val="20"/>
        </w:rPr>
        <w:t xml:space="preserve">StatsWales. </w:t>
      </w:r>
      <w:r w:rsidR="00D12043" w:rsidRPr="009267BB">
        <w:rPr>
          <w:rFonts w:cs="Arial"/>
          <w:i/>
          <w:iCs/>
          <w:sz w:val="20"/>
          <w:szCs w:val="20"/>
        </w:rPr>
        <w:t>Adult lifestyle by health board</w:t>
      </w:r>
      <w:r w:rsidR="00D12043" w:rsidRPr="00E61835">
        <w:rPr>
          <w:rFonts w:cs="Arial"/>
          <w:sz w:val="20"/>
          <w:szCs w:val="20"/>
        </w:rPr>
        <w:t xml:space="preserve"> [updated July 2023] Available at: </w:t>
      </w:r>
      <w:hyperlink r:id="rId41">
        <w:r w:rsidR="00D12043" w:rsidRPr="00E61835">
          <w:rPr>
            <w:rStyle w:val="Hyperlink"/>
            <w:sz w:val="20"/>
            <w:szCs w:val="20"/>
          </w:rPr>
          <w:t>Adult lifestyles by local authority and health board, 2020-21 onwards (gov.wales)</w:t>
        </w:r>
      </w:hyperlink>
      <w:r w:rsidR="00D12043" w:rsidRPr="00E61835">
        <w:rPr>
          <w:sz w:val="20"/>
          <w:szCs w:val="20"/>
        </w:rPr>
        <w:t xml:space="preserve"> [accessed 4</w:t>
      </w:r>
      <w:r w:rsidR="00D12043" w:rsidRPr="00E61835">
        <w:rPr>
          <w:sz w:val="20"/>
          <w:szCs w:val="20"/>
          <w:vertAlign w:val="superscript"/>
        </w:rPr>
        <w:t>th</w:t>
      </w:r>
      <w:r w:rsidR="00D12043" w:rsidRPr="00E61835">
        <w:rPr>
          <w:sz w:val="20"/>
          <w:szCs w:val="20"/>
        </w:rPr>
        <w:t xml:space="preserve"> February 2026].</w:t>
      </w:r>
    </w:p>
    <w:p w14:paraId="682541A7" w14:textId="11CF3ED2" w:rsidR="00970A9D" w:rsidRPr="00E61835" w:rsidRDefault="39644252" w:rsidP="00E61835">
      <w:pPr>
        <w:spacing w:after="120" w:line="360" w:lineRule="auto"/>
        <w:rPr>
          <w:rFonts w:cs="Arial"/>
          <w:sz w:val="20"/>
          <w:szCs w:val="20"/>
        </w:rPr>
      </w:pPr>
      <w:r w:rsidRPr="00E61835">
        <w:rPr>
          <w:sz w:val="20"/>
          <w:szCs w:val="20"/>
        </w:rPr>
        <w:t>7. Future Generations Commissioner for Wales</w:t>
      </w:r>
      <w:r w:rsidRPr="00E61835">
        <w:rPr>
          <w:rFonts w:cs="Arial"/>
          <w:sz w:val="20"/>
          <w:szCs w:val="20"/>
        </w:rPr>
        <w:t xml:space="preserve">. </w:t>
      </w:r>
      <w:r w:rsidRPr="009267BB">
        <w:rPr>
          <w:rFonts w:cs="Arial"/>
          <w:i/>
          <w:iCs/>
          <w:sz w:val="20"/>
          <w:szCs w:val="20"/>
        </w:rPr>
        <w:t>Well-being of Future Generations (Wales) Act 2015</w:t>
      </w:r>
      <w:r w:rsidRPr="00E61835">
        <w:rPr>
          <w:rFonts w:cs="Arial"/>
          <w:sz w:val="20"/>
          <w:szCs w:val="20"/>
        </w:rPr>
        <w:t xml:space="preserve">.  Available at: </w:t>
      </w:r>
      <w:hyperlink r:id="rId42">
        <w:r w:rsidRPr="00E61835">
          <w:rPr>
            <w:rStyle w:val="Hyperlink"/>
            <w:sz w:val="20"/>
            <w:szCs w:val="20"/>
          </w:rPr>
          <w:t>Well-being of Future Generations (Wales) Act 2015 – The Future Generations Commissioner for Wales</w:t>
        </w:r>
      </w:hyperlink>
      <w:r w:rsidRPr="00E61835">
        <w:rPr>
          <w:rStyle w:val="Hyperlink"/>
          <w:sz w:val="20"/>
          <w:szCs w:val="20"/>
        </w:rPr>
        <w:t xml:space="preserve"> </w:t>
      </w:r>
      <w:r w:rsidRPr="00E61835">
        <w:rPr>
          <w:sz w:val="20"/>
          <w:szCs w:val="20"/>
        </w:rPr>
        <w:t xml:space="preserve">[accessed </w:t>
      </w:r>
      <w:r w:rsidR="00D247B4" w:rsidRPr="00E61835">
        <w:rPr>
          <w:sz w:val="20"/>
          <w:szCs w:val="20"/>
        </w:rPr>
        <w:t>4</w:t>
      </w:r>
      <w:r w:rsidR="00D247B4" w:rsidRPr="00E61835">
        <w:rPr>
          <w:sz w:val="20"/>
          <w:szCs w:val="20"/>
          <w:vertAlign w:val="superscript"/>
        </w:rPr>
        <w:t>th</w:t>
      </w:r>
      <w:r w:rsidR="00D247B4" w:rsidRPr="00E61835">
        <w:rPr>
          <w:sz w:val="20"/>
          <w:szCs w:val="20"/>
        </w:rPr>
        <w:t xml:space="preserve"> February 2026</w:t>
      </w:r>
      <w:r w:rsidRPr="00E61835">
        <w:rPr>
          <w:sz w:val="20"/>
          <w:szCs w:val="20"/>
        </w:rPr>
        <w:t>].</w:t>
      </w:r>
    </w:p>
    <w:p w14:paraId="60A70F58" w14:textId="57BC198B" w:rsidR="00970A9D" w:rsidRPr="00E61835" w:rsidRDefault="39644252" w:rsidP="00E61835">
      <w:pPr>
        <w:spacing w:after="0" w:line="360" w:lineRule="auto"/>
        <w:rPr>
          <w:rFonts w:cs="Arial"/>
          <w:sz w:val="20"/>
          <w:szCs w:val="20"/>
        </w:rPr>
      </w:pPr>
      <w:r w:rsidRPr="00E61835">
        <w:rPr>
          <w:sz w:val="20"/>
          <w:szCs w:val="20"/>
        </w:rPr>
        <w:t xml:space="preserve">8. </w:t>
      </w:r>
      <w:r w:rsidR="00970A9D" w:rsidRPr="00E61835">
        <w:rPr>
          <w:rFonts w:cs="Arial"/>
          <w:sz w:val="20"/>
          <w:szCs w:val="20"/>
        </w:rPr>
        <w:t>Cardiff and Vale UHB</w:t>
      </w:r>
      <w:r w:rsidR="00D049AC" w:rsidRPr="00E61835">
        <w:rPr>
          <w:rFonts w:cs="Arial"/>
          <w:sz w:val="20"/>
          <w:szCs w:val="20"/>
        </w:rPr>
        <w:t xml:space="preserve">. </w:t>
      </w:r>
      <w:r w:rsidR="00970A9D" w:rsidRPr="009267BB">
        <w:rPr>
          <w:rFonts w:cs="Arial"/>
          <w:i/>
          <w:iCs/>
          <w:sz w:val="20"/>
          <w:szCs w:val="20"/>
        </w:rPr>
        <w:t>Shaping Our Future Wellbeing</w:t>
      </w:r>
      <w:r w:rsidR="00D049AC" w:rsidRPr="009267BB">
        <w:rPr>
          <w:rFonts w:cs="Arial"/>
          <w:i/>
          <w:iCs/>
          <w:sz w:val="20"/>
          <w:szCs w:val="20"/>
        </w:rPr>
        <w:t xml:space="preserve">: </w:t>
      </w:r>
      <w:r w:rsidR="00D049AC" w:rsidRPr="009267BB">
        <w:rPr>
          <w:i/>
          <w:iCs/>
          <w:sz w:val="20"/>
          <w:szCs w:val="20"/>
        </w:rPr>
        <w:t>Cardiff And Vale University Health Board Strategy to 2035</w:t>
      </w:r>
      <w:r w:rsidR="00D049AC" w:rsidRPr="00E61835">
        <w:rPr>
          <w:sz w:val="20"/>
          <w:szCs w:val="20"/>
        </w:rPr>
        <w:t xml:space="preserve">. Living Well, Caring Well, Working Together. </w:t>
      </w:r>
      <w:r w:rsidR="00970A9D" w:rsidRPr="00E61835">
        <w:rPr>
          <w:rFonts w:cs="Arial"/>
          <w:sz w:val="20"/>
          <w:szCs w:val="20"/>
        </w:rPr>
        <w:t>Available</w:t>
      </w:r>
      <w:r w:rsidR="00D049AC" w:rsidRPr="00E61835">
        <w:rPr>
          <w:rFonts w:cs="Arial"/>
          <w:sz w:val="20"/>
          <w:szCs w:val="20"/>
        </w:rPr>
        <w:t xml:space="preserve"> </w:t>
      </w:r>
      <w:r w:rsidR="00970A9D" w:rsidRPr="00E61835">
        <w:rPr>
          <w:rFonts w:cs="Arial"/>
          <w:sz w:val="20"/>
          <w:szCs w:val="20"/>
        </w:rPr>
        <w:t>at:</w:t>
      </w:r>
      <w:r w:rsidR="0087513D" w:rsidRPr="00E61835">
        <w:rPr>
          <w:rFonts w:cs="Arial"/>
          <w:sz w:val="20"/>
          <w:szCs w:val="20"/>
        </w:rPr>
        <w:t xml:space="preserve"> </w:t>
      </w:r>
      <w:hyperlink r:id="rId43">
        <w:r w:rsidR="00D049AC" w:rsidRPr="00E61835">
          <w:rPr>
            <w:rStyle w:val="Hyperlink"/>
            <w:sz w:val="20"/>
            <w:szCs w:val="20"/>
          </w:rPr>
          <w:t>SHAPING-OUR-FUTURE-WELLBEING-STRATEGY_FINAL.pdf (shapingourfuturewellbeing.com)</w:t>
        </w:r>
      </w:hyperlink>
      <w:r w:rsidR="007A4D06" w:rsidRPr="00E61835">
        <w:rPr>
          <w:sz w:val="20"/>
          <w:szCs w:val="20"/>
        </w:rPr>
        <w:t xml:space="preserve"> [accessed </w:t>
      </w:r>
      <w:r w:rsidR="00336EFF" w:rsidRPr="00E61835">
        <w:rPr>
          <w:sz w:val="20"/>
          <w:szCs w:val="20"/>
        </w:rPr>
        <w:t>4</w:t>
      </w:r>
      <w:r w:rsidR="00336EFF" w:rsidRPr="00E61835">
        <w:rPr>
          <w:sz w:val="20"/>
          <w:szCs w:val="20"/>
          <w:vertAlign w:val="superscript"/>
        </w:rPr>
        <w:t>th</w:t>
      </w:r>
      <w:r w:rsidR="00336EFF" w:rsidRPr="00E61835">
        <w:rPr>
          <w:sz w:val="20"/>
          <w:szCs w:val="20"/>
        </w:rPr>
        <w:t xml:space="preserve"> February 2026</w:t>
      </w:r>
      <w:r w:rsidR="007A4D06" w:rsidRPr="00E61835">
        <w:rPr>
          <w:sz w:val="20"/>
          <w:szCs w:val="20"/>
        </w:rPr>
        <w:t>].</w:t>
      </w:r>
    </w:p>
    <w:p w14:paraId="040491B7" w14:textId="3AAC237D" w:rsidR="00970A9D" w:rsidRPr="00E61835" w:rsidRDefault="7066C557" w:rsidP="00E61835">
      <w:pPr>
        <w:spacing w:after="0" w:line="360" w:lineRule="auto"/>
        <w:rPr>
          <w:rStyle w:val="Hyperlink"/>
          <w:sz w:val="20"/>
          <w:szCs w:val="20"/>
        </w:rPr>
      </w:pPr>
      <w:r w:rsidRPr="00E61835">
        <w:rPr>
          <w:sz w:val="20"/>
          <w:szCs w:val="20"/>
        </w:rPr>
        <w:t>9</w:t>
      </w:r>
      <w:r w:rsidR="00970A9D" w:rsidRPr="00E61835">
        <w:rPr>
          <w:sz w:val="20"/>
          <w:szCs w:val="20"/>
        </w:rPr>
        <w:t xml:space="preserve">. Welsh Government. </w:t>
      </w:r>
      <w:r w:rsidR="00970A9D" w:rsidRPr="009267BB">
        <w:rPr>
          <w:rFonts w:cs="Arial"/>
          <w:i/>
          <w:iCs/>
          <w:color w:val="1F1F1F"/>
          <w:sz w:val="20"/>
          <w:szCs w:val="20"/>
          <w:lang w:val="en"/>
        </w:rPr>
        <w:t>Healthy weight strategy: Healthy Weight Healthy Wales.</w:t>
      </w:r>
      <w:r w:rsidR="0087513D" w:rsidRPr="00E61835">
        <w:rPr>
          <w:rFonts w:cs="Arial"/>
          <w:color w:val="1F1F1F"/>
          <w:sz w:val="20"/>
          <w:szCs w:val="20"/>
          <w:lang w:val="en"/>
        </w:rPr>
        <w:t xml:space="preserve"> </w:t>
      </w:r>
      <w:r w:rsidR="00970A9D" w:rsidRPr="00E61835">
        <w:rPr>
          <w:rFonts w:cs="Arial"/>
          <w:color w:val="1F1F1F"/>
          <w:sz w:val="20"/>
          <w:szCs w:val="20"/>
          <w:lang w:val="en"/>
        </w:rPr>
        <w:t xml:space="preserve">Available at: </w:t>
      </w:r>
      <w:hyperlink r:id="rId44">
        <w:r w:rsidR="00970A9D" w:rsidRPr="00E61835">
          <w:rPr>
            <w:rStyle w:val="Hyperlink"/>
            <w:sz w:val="20"/>
            <w:szCs w:val="20"/>
          </w:rPr>
          <w:t>https://gov.wales/healthy-weight-strategy-healthy-weight-healthy-wales</w:t>
        </w:r>
      </w:hyperlink>
      <w:r w:rsidR="007A4D06" w:rsidRPr="00E61835">
        <w:rPr>
          <w:rStyle w:val="Hyperlink"/>
          <w:sz w:val="20"/>
          <w:szCs w:val="20"/>
        </w:rPr>
        <w:t xml:space="preserve"> </w:t>
      </w:r>
      <w:r w:rsidR="007A4D06" w:rsidRPr="00E61835">
        <w:rPr>
          <w:sz w:val="20"/>
          <w:szCs w:val="20"/>
        </w:rPr>
        <w:t xml:space="preserve">[accessed </w:t>
      </w:r>
      <w:r w:rsidR="00A74362" w:rsidRPr="00E61835">
        <w:rPr>
          <w:sz w:val="20"/>
          <w:szCs w:val="20"/>
        </w:rPr>
        <w:t>4</w:t>
      </w:r>
      <w:r w:rsidR="00A74362" w:rsidRPr="00E61835">
        <w:rPr>
          <w:sz w:val="20"/>
          <w:szCs w:val="20"/>
          <w:vertAlign w:val="superscript"/>
        </w:rPr>
        <w:t>th</w:t>
      </w:r>
      <w:r w:rsidR="00A74362" w:rsidRPr="00E61835">
        <w:rPr>
          <w:sz w:val="20"/>
          <w:szCs w:val="20"/>
        </w:rPr>
        <w:t xml:space="preserve"> February 2026</w:t>
      </w:r>
      <w:r w:rsidR="007A4D06" w:rsidRPr="00E61835">
        <w:rPr>
          <w:sz w:val="20"/>
          <w:szCs w:val="20"/>
        </w:rPr>
        <w:t>].</w:t>
      </w:r>
    </w:p>
    <w:p w14:paraId="214A49F9" w14:textId="45B6D057" w:rsidR="147E0AF8" w:rsidRPr="00E61835" w:rsidRDefault="147E0AF8" w:rsidP="00E61835">
      <w:pPr>
        <w:spacing w:line="360" w:lineRule="auto"/>
        <w:rPr>
          <w:sz w:val="20"/>
          <w:szCs w:val="20"/>
        </w:rPr>
      </w:pPr>
      <w:r w:rsidRPr="00E61835">
        <w:rPr>
          <w:sz w:val="20"/>
          <w:szCs w:val="20"/>
        </w:rPr>
        <w:t>1</w:t>
      </w:r>
      <w:r w:rsidR="65874157" w:rsidRPr="00E61835">
        <w:rPr>
          <w:sz w:val="20"/>
          <w:szCs w:val="20"/>
        </w:rPr>
        <w:t>0</w:t>
      </w:r>
      <w:r w:rsidR="00970A9D" w:rsidRPr="00E61835">
        <w:rPr>
          <w:sz w:val="20"/>
          <w:szCs w:val="20"/>
        </w:rPr>
        <w:t xml:space="preserve">. Food Standards Agency. </w:t>
      </w:r>
      <w:r w:rsidR="00970A9D" w:rsidRPr="009267BB">
        <w:rPr>
          <w:i/>
          <w:iCs/>
          <w:sz w:val="20"/>
          <w:szCs w:val="20"/>
        </w:rPr>
        <w:t>Check the Label Guidance. FSA:2020</w:t>
      </w:r>
      <w:r w:rsidR="0087513D" w:rsidRPr="00E61835">
        <w:rPr>
          <w:sz w:val="20"/>
          <w:szCs w:val="20"/>
        </w:rPr>
        <w:t xml:space="preserve">. </w:t>
      </w:r>
      <w:r w:rsidR="00970A9D" w:rsidRPr="00E61835">
        <w:rPr>
          <w:rFonts w:cs="Arial"/>
          <w:color w:val="1F1F1F"/>
          <w:sz w:val="20"/>
          <w:szCs w:val="20"/>
          <w:lang w:val="en"/>
        </w:rPr>
        <w:t>Available at:</w:t>
      </w:r>
      <w:hyperlink r:id="rId45">
        <w:r w:rsidR="00970A9D" w:rsidRPr="00E61835">
          <w:rPr>
            <w:rStyle w:val="Hyperlink"/>
            <w:sz w:val="20"/>
            <w:szCs w:val="20"/>
          </w:rPr>
          <w:t>https://www.food.gov.uk/safety-hygiene/check-the-label</w:t>
        </w:r>
      </w:hyperlink>
      <w:r w:rsidR="00970A9D" w:rsidRPr="00E61835">
        <w:rPr>
          <w:rFonts w:cs="Arial"/>
          <w:color w:val="1F1F1F"/>
          <w:sz w:val="20"/>
          <w:szCs w:val="20"/>
          <w:lang w:val="en"/>
        </w:rPr>
        <w:t xml:space="preserve"> </w:t>
      </w:r>
      <w:r w:rsidR="007A4D06" w:rsidRPr="00E61835">
        <w:rPr>
          <w:sz w:val="20"/>
          <w:szCs w:val="20"/>
        </w:rPr>
        <w:t xml:space="preserve">[accessed </w:t>
      </w:r>
      <w:r w:rsidR="00863A2B" w:rsidRPr="00E61835">
        <w:rPr>
          <w:sz w:val="20"/>
          <w:szCs w:val="20"/>
        </w:rPr>
        <w:t>4</w:t>
      </w:r>
      <w:r w:rsidR="00863A2B" w:rsidRPr="00E61835">
        <w:rPr>
          <w:sz w:val="20"/>
          <w:szCs w:val="20"/>
          <w:vertAlign w:val="superscript"/>
        </w:rPr>
        <w:t>th</w:t>
      </w:r>
      <w:r w:rsidR="00863A2B" w:rsidRPr="00E61835">
        <w:rPr>
          <w:sz w:val="20"/>
          <w:szCs w:val="20"/>
        </w:rPr>
        <w:t xml:space="preserve"> February 2026</w:t>
      </w:r>
      <w:r w:rsidR="007A4D06" w:rsidRPr="00E61835">
        <w:rPr>
          <w:sz w:val="20"/>
          <w:szCs w:val="20"/>
        </w:rPr>
        <w:t>].</w:t>
      </w:r>
    </w:p>
    <w:p w14:paraId="58E034A4" w14:textId="0FA0699F" w:rsidR="00970A9D" w:rsidRPr="00E61835" w:rsidRDefault="734A6290" w:rsidP="00E61835">
      <w:pPr>
        <w:spacing w:line="360" w:lineRule="auto"/>
        <w:rPr>
          <w:sz w:val="20"/>
          <w:szCs w:val="20"/>
        </w:rPr>
      </w:pPr>
      <w:r w:rsidRPr="00E61835">
        <w:rPr>
          <w:sz w:val="20"/>
          <w:szCs w:val="20"/>
        </w:rPr>
        <w:t>11</w:t>
      </w:r>
      <w:r w:rsidR="00970A9D" w:rsidRPr="00E61835">
        <w:rPr>
          <w:sz w:val="20"/>
          <w:szCs w:val="20"/>
        </w:rPr>
        <w:t xml:space="preserve">. European Commission. </w:t>
      </w:r>
      <w:r w:rsidR="00970A9D" w:rsidRPr="009267BB">
        <w:rPr>
          <w:i/>
          <w:iCs/>
          <w:sz w:val="20"/>
          <w:szCs w:val="20"/>
        </w:rPr>
        <w:t>Food information to consumers – legislation. EC: 2016</w:t>
      </w:r>
      <w:r w:rsidR="009E17D0" w:rsidRPr="00E61835">
        <w:rPr>
          <w:sz w:val="20"/>
          <w:szCs w:val="20"/>
        </w:rPr>
        <w:t>.</w:t>
      </w:r>
      <w:r w:rsidR="00970A9D" w:rsidRPr="00E61835">
        <w:rPr>
          <w:sz w:val="20"/>
          <w:szCs w:val="20"/>
        </w:rPr>
        <w:t xml:space="preserve"> Available at: </w:t>
      </w:r>
      <w:hyperlink r:id="rId46">
        <w:r w:rsidR="00970A9D" w:rsidRPr="00E61835">
          <w:rPr>
            <w:rStyle w:val="Hyperlink"/>
            <w:sz w:val="20"/>
            <w:szCs w:val="20"/>
          </w:rPr>
          <w:t>https://ec.europa.eu/food/safety/labelling-and-nutrition/food-information-consumers-legislation_en</w:t>
        </w:r>
      </w:hyperlink>
      <w:r w:rsidR="007A4D06" w:rsidRPr="00E61835">
        <w:rPr>
          <w:rStyle w:val="Hyperlink"/>
          <w:sz w:val="20"/>
          <w:szCs w:val="20"/>
        </w:rPr>
        <w:t xml:space="preserve"> </w:t>
      </w:r>
      <w:r w:rsidR="007A4D06" w:rsidRPr="00E61835">
        <w:rPr>
          <w:sz w:val="20"/>
          <w:szCs w:val="20"/>
        </w:rPr>
        <w:t xml:space="preserve">[accessed </w:t>
      </w:r>
      <w:r w:rsidR="009A2D3F" w:rsidRPr="00E61835">
        <w:rPr>
          <w:sz w:val="20"/>
          <w:szCs w:val="20"/>
        </w:rPr>
        <w:t>4</w:t>
      </w:r>
      <w:r w:rsidR="009A2D3F" w:rsidRPr="00E61835">
        <w:rPr>
          <w:sz w:val="20"/>
          <w:szCs w:val="20"/>
          <w:vertAlign w:val="superscript"/>
        </w:rPr>
        <w:t>th</w:t>
      </w:r>
      <w:r w:rsidR="009A2D3F" w:rsidRPr="00E61835">
        <w:rPr>
          <w:sz w:val="20"/>
          <w:szCs w:val="20"/>
        </w:rPr>
        <w:t xml:space="preserve"> February 2026</w:t>
      </w:r>
      <w:r w:rsidR="007A4D06" w:rsidRPr="00E61835">
        <w:rPr>
          <w:sz w:val="20"/>
          <w:szCs w:val="20"/>
        </w:rPr>
        <w:t>].</w:t>
      </w:r>
    </w:p>
    <w:p w14:paraId="6D67C0EE" w14:textId="01FCDF12" w:rsidR="00970A9D" w:rsidRPr="00E61835" w:rsidRDefault="65D37E5A" w:rsidP="00E61835">
      <w:pPr>
        <w:spacing w:line="360" w:lineRule="auto"/>
        <w:rPr>
          <w:sz w:val="20"/>
          <w:szCs w:val="20"/>
        </w:rPr>
      </w:pPr>
      <w:r w:rsidRPr="00E61835">
        <w:rPr>
          <w:sz w:val="20"/>
          <w:szCs w:val="20"/>
        </w:rPr>
        <w:t>12</w:t>
      </w:r>
      <w:r w:rsidR="00970A9D" w:rsidRPr="00E61835">
        <w:rPr>
          <w:sz w:val="20"/>
          <w:szCs w:val="20"/>
        </w:rPr>
        <w:t>. Welsh Government.</w:t>
      </w:r>
      <w:r w:rsidR="00970A9D" w:rsidRPr="00E61835">
        <w:rPr>
          <w:rFonts w:cs="FrutigerLTStd-Roman"/>
          <w:sz w:val="20"/>
          <w:szCs w:val="20"/>
        </w:rPr>
        <w:t xml:space="preserve"> </w:t>
      </w:r>
      <w:r w:rsidR="00970A9D" w:rsidRPr="009267BB">
        <w:rPr>
          <w:rFonts w:cs="FrutigerLTStd-Roman"/>
          <w:i/>
          <w:iCs/>
          <w:sz w:val="20"/>
          <w:szCs w:val="20"/>
        </w:rPr>
        <w:t>All Wales Nutrition and Catering Standards for Food and Fluid Provision for Hospital Inpatients.</w:t>
      </w:r>
      <w:r w:rsidR="00970A9D" w:rsidRPr="009267BB">
        <w:rPr>
          <w:i/>
          <w:iCs/>
          <w:sz w:val="20"/>
          <w:szCs w:val="20"/>
        </w:rPr>
        <w:t xml:space="preserve"> WG:2011</w:t>
      </w:r>
      <w:r w:rsidR="007F0FAF" w:rsidRPr="00E61835">
        <w:rPr>
          <w:sz w:val="20"/>
          <w:szCs w:val="20"/>
        </w:rPr>
        <w:t xml:space="preserve">. </w:t>
      </w:r>
      <w:r w:rsidR="00970A9D" w:rsidRPr="00E61835">
        <w:rPr>
          <w:sz w:val="20"/>
          <w:szCs w:val="20"/>
        </w:rPr>
        <w:t xml:space="preserve">Available at: </w:t>
      </w:r>
      <w:hyperlink r:id="rId47">
        <w:r w:rsidR="007F0FAF" w:rsidRPr="00E61835">
          <w:rPr>
            <w:rStyle w:val="Hyperlink"/>
            <w:sz w:val="20"/>
            <w:szCs w:val="20"/>
          </w:rPr>
          <w:t>All Wales Catering and Nutrition Standards for Food and Fluid Provision for Hospital Inpatients: (nhs.wales)</w:t>
        </w:r>
      </w:hyperlink>
      <w:r w:rsidR="007A4D06" w:rsidRPr="00E61835">
        <w:rPr>
          <w:sz w:val="20"/>
          <w:szCs w:val="20"/>
        </w:rPr>
        <w:t xml:space="preserve"> [accessed </w:t>
      </w:r>
      <w:r w:rsidR="00845C91" w:rsidRPr="00E61835">
        <w:rPr>
          <w:sz w:val="20"/>
          <w:szCs w:val="20"/>
        </w:rPr>
        <w:t>4</w:t>
      </w:r>
      <w:r w:rsidR="00845C91" w:rsidRPr="00E61835">
        <w:rPr>
          <w:sz w:val="20"/>
          <w:szCs w:val="20"/>
          <w:vertAlign w:val="superscript"/>
        </w:rPr>
        <w:t>th</w:t>
      </w:r>
      <w:r w:rsidR="00845C91" w:rsidRPr="00E61835">
        <w:rPr>
          <w:sz w:val="20"/>
          <w:szCs w:val="20"/>
        </w:rPr>
        <w:t xml:space="preserve"> February 2026</w:t>
      </w:r>
      <w:r w:rsidR="007A4D06" w:rsidRPr="00E61835">
        <w:rPr>
          <w:sz w:val="20"/>
          <w:szCs w:val="20"/>
        </w:rPr>
        <w:t>].</w:t>
      </w:r>
    </w:p>
    <w:p w14:paraId="11D6B932" w14:textId="43C4D5FE" w:rsidR="00970A9D" w:rsidRPr="00E61835" w:rsidRDefault="65DC7720" w:rsidP="00E61835">
      <w:pPr>
        <w:spacing w:line="360" w:lineRule="auto"/>
        <w:rPr>
          <w:sz w:val="20"/>
          <w:szCs w:val="20"/>
        </w:rPr>
      </w:pPr>
      <w:r w:rsidRPr="00E61835">
        <w:rPr>
          <w:sz w:val="20"/>
          <w:szCs w:val="20"/>
        </w:rPr>
        <w:t>13</w:t>
      </w:r>
      <w:r w:rsidR="00970A9D" w:rsidRPr="00E61835">
        <w:rPr>
          <w:sz w:val="20"/>
          <w:szCs w:val="20"/>
        </w:rPr>
        <w:t xml:space="preserve">. Food Standards Agency. </w:t>
      </w:r>
      <w:r w:rsidR="00970A9D" w:rsidRPr="009267BB">
        <w:rPr>
          <w:i/>
          <w:iCs/>
          <w:sz w:val="20"/>
          <w:szCs w:val="20"/>
        </w:rPr>
        <w:t>Guide to creating a front of pack (FoP) nutrition label for pre-packed products sold through retail outlets. FSA: 2016</w:t>
      </w:r>
      <w:r w:rsidR="007F0FAF" w:rsidRPr="00E61835">
        <w:rPr>
          <w:sz w:val="20"/>
          <w:szCs w:val="20"/>
        </w:rPr>
        <w:t xml:space="preserve">. </w:t>
      </w:r>
      <w:r w:rsidR="00970A9D" w:rsidRPr="00E61835">
        <w:rPr>
          <w:sz w:val="20"/>
          <w:szCs w:val="20"/>
        </w:rPr>
        <w:t>Available at:</w:t>
      </w:r>
      <w:r w:rsidR="00DB55D6" w:rsidRPr="00E61835">
        <w:rPr>
          <w:sz w:val="20"/>
          <w:szCs w:val="20"/>
        </w:rPr>
        <w:t xml:space="preserve"> </w:t>
      </w:r>
      <w:hyperlink r:id="rId48" w:history="1">
        <w:r w:rsidR="00DB55D6" w:rsidRPr="00E61835">
          <w:rPr>
            <w:rStyle w:val="Hyperlink"/>
            <w:sz w:val="20"/>
            <w:szCs w:val="20"/>
          </w:rPr>
          <w:t>https://www.food.gov.uk/sites/default/files/media/document/fop-guidance_0.pdf</w:t>
        </w:r>
      </w:hyperlink>
      <w:r w:rsidR="007A4D06" w:rsidRPr="00E61835">
        <w:rPr>
          <w:rStyle w:val="Hyperlink"/>
          <w:sz w:val="20"/>
          <w:szCs w:val="20"/>
        </w:rPr>
        <w:t xml:space="preserve"> </w:t>
      </w:r>
      <w:r w:rsidR="007A4D06" w:rsidRPr="00E61835">
        <w:rPr>
          <w:sz w:val="20"/>
          <w:szCs w:val="20"/>
        </w:rPr>
        <w:t xml:space="preserve">[accessed </w:t>
      </w:r>
      <w:r w:rsidR="00DB55D6" w:rsidRPr="00E61835">
        <w:rPr>
          <w:sz w:val="20"/>
          <w:szCs w:val="20"/>
        </w:rPr>
        <w:t>4</w:t>
      </w:r>
      <w:r w:rsidR="00DB55D6" w:rsidRPr="00E61835">
        <w:rPr>
          <w:sz w:val="20"/>
          <w:szCs w:val="20"/>
          <w:vertAlign w:val="superscript"/>
        </w:rPr>
        <w:t>th</w:t>
      </w:r>
      <w:r w:rsidR="00DB55D6" w:rsidRPr="00E61835">
        <w:rPr>
          <w:sz w:val="20"/>
          <w:szCs w:val="20"/>
        </w:rPr>
        <w:t xml:space="preserve"> February 2026]</w:t>
      </w:r>
    </w:p>
    <w:sectPr w:rsidR="00970A9D" w:rsidRPr="00E61835" w:rsidSect="0011368F">
      <w:pgSz w:w="11906" w:h="16838"/>
      <w:pgMar w:top="568" w:right="849"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2A852B" w14:textId="77777777" w:rsidR="000A3382" w:rsidRDefault="000A3382" w:rsidP="00EA3419">
      <w:pPr>
        <w:spacing w:after="0" w:line="240" w:lineRule="auto"/>
      </w:pPr>
      <w:r>
        <w:separator/>
      </w:r>
    </w:p>
  </w:endnote>
  <w:endnote w:type="continuationSeparator" w:id="0">
    <w:p w14:paraId="637B35BD" w14:textId="77777777" w:rsidR="000A3382" w:rsidRDefault="000A3382" w:rsidP="00EA34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LTStd-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12615"/>
      <w:docPartObj>
        <w:docPartGallery w:val="Page Numbers (Bottom of Page)"/>
        <w:docPartUnique/>
      </w:docPartObj>
    </w:sdtPr>
    <w:sdtEndPr/>
    <w:sdtContent>
      <w:p w14:paraId="26314709" w14:textId="77777777" w:rsidR="00FC0935" w:rsidRDefault="00FC0935">
        <w:pPr>
          <w:pStyle w:val="Footer"/>
          <w:jc w:val="center"/>
        </w:pPr>
        <w:r>
          <w:fldChar w:fldCharType="begin"/>
        </w:r>
        <w:r>
          <w:instrText xml:space="preserve"> PAGE   \* MERGEFORMAT </w:instrText>
        </w:r>
        <w:r>
          <w:fldChar w:fldCharType="separate"/>
        </w:r>
        <w:r w:rsidR="00D1102A">
          <w:rPr>
            <w:noProof/>
          </w:rPr>
          <w:t>1</w:t>
        </w:r>
        <w:r>
          <w:rPr>
            <w:noProof/>
          </w:rPr>
          <w:fldChar w:fldCharType="end"/>
        </w:r>
      </w:p>
    </w:sdtContent>
  </w:sdt>
  <w:p w14:paraId="4B7EDF16" w14:textId="77777777" w:rsidR="00FC0935" w:rsidRDefault="00FC09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36D0D" w14:textId="77777777" w:rsidR="000A3382" w:rsidRDefault="000A3382" w:rsidP="00EA3419">
      <w:pPr>
        <w:spacing w:after="0" w:line="240" w:lineRule="auto"/>
      </w:pPr>
      <w:r>
        <w:separator/>
      </w:r>
    </w:p>
  </w:footnote>
  <w:footnote w:type="continuationSeparator" w:id="0">
    <w:p w14:paraId="0B5162A1" w14:textId="77777777" w:rsidR="000A3382" w:rsidRDefault="000A3382" w:rsidP="00EA3419">
      <w:pPr>
        <w:spacing w:after="0" w:line="240" w:lineRule="auto"/>
      </w:pPr>
      <w:r>
        <w:continuationSeparator/>
      </w:r>
    </w:p>
  </w:footnote>
  <w:footnote w:id="1">
    <w:p w14:paraId="303AA96C" w14:textId="383F7EA1" w:rsidR="269521EB" w:rsidRDefault="269521EB" w:rsidP="269521EB">
      <w:pPr>
        <w:pStyle w:val="FootnoteText"/>
      </w:pPr>
    </w:p>
  </w:footnote>
  <w:footnote w:id="2">
    <w:p w14:paraId="7ADE855E" w14:textId="7C541984" w:rsidR="269521EB" w:rsidRDefault="269521EB" w:rsidP="269521EB">
      <w:pPr>
        <w:pStyle w:val="FootnoteText"/>
      </w:pPr>
    </w:p>
  </w:footnote>
  <w:footnote w:id="3">
    <w:p w14:paraId="00DA2D9D" w14:textId="7F6D54BB" w:rsidR="269521EB" w:rsidRDefault="269521EB" w:rsidP="269521EB">
      <w:pPr>
        <w:pStyle w:val="FootnoteText"/>
      </w:pPr>
    </w:p>
  </w:footnote>
  <w:footnote w:id="4">
    <w:p w14:paraId="423191BC" w14:textId="1F1689AA" w:rsidR="009165C2" w:rsidRPr="00453A98" w:rsidRDefault="009165C2" w:rsidP="00E91C95">
      <w:pPr>
        <w:spacing w:after="120" w:line="240" w:lineRule="auto"/>
        <w:rPr>
          <w:highlight w:val="yellow"/>
        </w:rPr>
      </w:pPr>
    </w:p>
  </w:footnote>
  <w:footnote w:id="5">
    <w:p w14:paraId="4E085237" w14:textId="3F64F4F7" w:rsidR="269521EB" w:rsidRPr="00A26E55" w:rsidRDefault="269521EB" w:rsidP="00E91C95">
      <w:pPr>
        <w:spacing w:after="120" w:line="240" w:lineRule="auto"/>
        <w:rPr>
          <w:rFonts w:cs="Arial"/>
          <w:sz w:val="24"/>
          <w:szCs w:val="24"/>
          <w:highlight w:val="yellow"/>
        </w:rPr>
      </w:pPr>
    </w:p>
  </w:footnote>
  <w:footnote w:id="6">
    <w:p w14:paraId="02B0B8E9" w14:textId="5D69D032" w:rsidR="00FC0935" w:rsidRPr="001E6C20" w:rsidRDefault="00FC0935" w:rsidP="00E91C95">
      <w:pPr>
        <w:spacing w:after="120" w:line="240" w:lineRule="auto"/>
        <w:rPr>
          <w:rFonts w:cs="Arial"/>
          <w:sz w:val="24"/>
          <w:szCs w:val="24"/>
          <w:highlight w:val="yellow"/>
        </w:rPr>
      </w:pPr>
    </w:p>
  </w:footnote>
  <w:footnote w:id="7">
    <w:p w14:paraId="681CE3F0" w14:textId="05F87514" w:rsidR="00FC0935" w:rsidRDefault="00FC0935" w:rsidP="00344311">
      <w:pPr>
        <w:pStyle w:val="FootnoteText"/>
      </w:pPr>
    </w:p>
  </w:footnote>
  <w:footnote w:id="8">
    <w:p w14:paraId="2A5CE2FC" w14:textId="77777777" w:rsidR="00FC0935" w:rsidRPr="009B7A3A" w:rsidRDefault="00FC0935" w:rsidP="001E6C20">
      <w:pPr>
        <w:jc w:val="both"/>
      </w:pPr>
    </w:p>
    <w:p w14:paraId="487C9CA3" w14:textId="77777777" w:rsidR="00FC0935" w:rsidRDefault="00FC0935">
      <w:pPr>
        <w:pStyle w:val="FootnoteText"/>
      </w:pPr>
    </w:p>
  </w:footnote>
  <w:footnote w:id="9">
    <w:p w14:paraId="4CCFF5A3" w14:textId="77777777" w:rsidR="004C58EA" w:rsidRDefault="004C58EA">
      <w:pPr>
        <w:pStyle w:val="FootnoteText"/>
        <w:rPr>
          <w:rStyle w:val="Hyperlink"/>
          <w:sz w:val="16"/>
          <w:szCs w:val="16"/>
        </w:rPr>
      </w:pPr>
    </w:p>
    <w:p w14:paraId="610F5025" w14:textId="77777777" w:rsidR="004C58EA" w:rsidRPr="00A26E55" w:rsidRDefault="004C58EA" w:rsidP="004C58EA">
      <w:pPr>
        <w:pStyle w:val="CommentText"/>
        <w:rPr>
          <w:sz w:val="16"/>
          <w:szCs w:val="16"/>
        </w:rPr>
      </w:pPr>
      <w:r w:rsidRPr="00A26E55">
        <w:rPr>
          <w:sz w:val="16"/>
          <w:szCs w:val="16"/>
        </w:rPr>
        <w:t xml:space="preserve">*Food and drink products are classified ‘healthy’ in accordance with the Food Standards Agency Traffic light system. See page 10. </w:t>
      </w:r>
    </w:p>
    <w:p w14:paraId="238284CB" w14:textId="77777777" w:rsidR="004C58EA" w:rsidRDefault="004C58EA">
      <w:pPr>
        <w:pStyle w:val="FootnoteText"/>
        <w:rPr>
          <w:sz w:val="16"/>
          <w:szCs w:val="16"/>
        </w:rPr>
      </w:pPr>
    </w:p>
    <w:p w14:paraId="612D220E" w14:textId="77777777" w:rsidR="004C58EA" w:rsidRDefault="004C58EA">
      <w:pPr>
        <w:pStyle w:val="FootnoteText"/>
        <w:rPr>
          <w:sz w:val="16"/>
          <w:szCs w:val="16"/>
        </w:rPr>
      </w:pPr>
    </w:p>
    <w:p w14:paraId="1B8069C6" w14:textId="77777777" w:rsidR="00FC0935" w:rsidRPr="003C2D1C" w:rsidRDefault="00FC0935">
      <w:pPr>
        <w:pStyle w:val="FootnoteText"/>
        <w:rPr>
          <w:sz w:val="16"/>
          <w:szCs w:val="16"/>
        </w:rPr>
      </w:pPr>
    </w:p>
  </w:footnote>
  <w:footnote w:id="10">
    <w:p w14:paraId="04142BDD" w14:textId="77777777" w:rsidR="00FC0935" w:rsidRPr="003C2D1C" w:rsidRDefault="00FC0935">
      <w:pPr>
        <w:pStyle w:val="FootnoteText"/>
        <w:rPr>
          <w:sz w:val="16"/>
          <w:szCs w:val="16"/>
        </w:rPr>
      </w:pPr>
    </w:p>
  </w:footnote>
  <w:footnote w:id="11">
    <w:p w14:paraId="073116EF" w14:textId="77777777" w:rsidR="00FC0935" w:rsidRPr="009E424B" w:rsidRDefault="00FC0935">
      <w:pPr>
        <w:pStyle w:val="FootnoteText"/>
        <w:rPr>
          <w:sz w:val="16"/>
          <w:szCs w:val="16"/>
        </w:rPr>
      </w:pPr>
    </w:p>
  </w:footnote>
  <w:footnote w:id="12">
    <w:p w14:paraId="7F3A6FA2" w14:textId="77777777" w:rsidR="00FC0935" w:rsidRDefault="00FC093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07B12"/>
    <w:multiLevelType w:val="hybridMultilevel"/>
    <w:tmpl w:val="769A7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A031D"/>
    <w:multiLevelType w:val="hybridMultilevel"/>
    <w:tmpl w:val="5E520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4C4383"/>
    <w:multiLevelType w:val="hybridMultilevel"/>
    <w:tmpl w:val="6798AFF2"/>
    <w:lvl w:ilvl="0" w:tplc="D42E8672">
      <w:start w:val="1"/>
      <w:numFmt w:val="decimal"/>
      <w:lvlText w:val="%1."/>
      <w:lvlJc w:val="left"/>
      <w:pPr>
        <w:ind w:left="578" w:hanging="360"/>
      </w:pPr>
      <w:rPr>
        <w:rFonts w:hint="default"/>
      </w:r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3" w15:restartNumberingAfterBreak="0">
    <w:nsid w:val="0E74326A"/>
    <w:multiLevelType w:val="hybridMultilevel"/>
    <w:tmpl w:val="AB0C8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0C3DCF"/>
    <w:multiLevelType w:val="hybridMultilevel"/>
    <w:tmpl w:val="CEEE0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1E0117"/>
    <w:multiLevelType w:val="hybridMultilevel"/>
    <w:tmpl w:val="D67CF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61D02"/>
    <w:multiLevelType w:val="hybridMultilevel"/>
    <w:tmpl w:val="36F0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BE6622"/>
    <w:multiLevelType w:val="multilevel"/>
    <w:tmpl w:val="08090021"/>
    <w:styleLink w:val="Style1"/>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196F5EB7"/>
    <w:multiLevelType w:val="hybridMultilevel"/>
    <w:tmpl w:val="6D8ADAB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1763AF"/>
    <w:multiLevelType w:val="hybridMultilevel"/>
    <w:tmpl w:val="1BFC0F34"/>
    <w:lvl w:ilvl="0" w:tplc="FA56768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827337"/>
    <w:multiLevelType w:val="hybridMultilevel"/>
    <w:tmpl w:val="02D87F46"/>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2DF79AD"/>
    <w:multiLevelType w:val="hybridMultilevel"/>
    <w:tmpl w:val="01A2E758"/>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642BF8"/>
    <w:multiLevelType w:val="hybridMultilevel"/>
    <w:tmpl w:val="7B340B9E"/>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6D1A8A"/>
    <w:multiLevelType w:val="hybridMultilevel"/>
    <w:tmpl w:val="3A7E4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7D0E76"/>
    <w:multiLevelType w:val="hybridMultilevel"/>
    <w:tmpl w:val="EA7897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D14D55"/>
    <w:multiLevelType w:val="multilevel"/>
    <w:tmpl w:val="0FBC0BD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6FC2660"/>
    <w:multiLevelType w:val="hybridMultilevel"/>
    <w:tmpl w:val="EF32042A"/>
    <w:lvl w:ilvl="0" w:tplc="08090001">
      <w:start w:val="1"/>
      <w:numFmt w:val="bullet"/>
      <w:lvlText w:val=""/>
      <w:lvlJc w:val="left"/>
      <w:pPr>
        <w:ind w:left="762" w:hanging="360"/>
      </w:pPr>
      <w:rPr>
        <w:rFonts w:ascii="Symbol" w:hAnsi="Symbol" w:hint="default"/>
      </w:rPr>
    </w:lvl>
    <w:lvl w:ilvl="1" w:tplc="08090003" w:tentative="1">
      <w:start w:val="1"/>
      <w:numFmt w:val="bullet"/>
      <w:lvlText w:val="o"/>
      <w:lvlJc w:val="left"/>
      <w:pPr>
        <w:ind w:left="1482" w:hanging="360"/>
      </w:pPr>
      <w:rPr>
        <w:rFonts w:ascii="Courier New" w:hAnsi="Courier New" w:cs="Courier New" w:hint="default"/>
      </w:rPr>
    </w:lvl>
    <w:lvl w:ilvl="2" w:tplc="08090005" w:tentative="1">
      <w:start w:val="1"/>
      <w:numFmt w:val="bullet"/>
      <w:lvlText w:val=""/>
      <w:lvlJc w:val="left"/>
      <w:pPr>
        <w:ind w:left="2202" w:hanging="360"/>
      </w:pPr>
      <w:rPr>
        <w:rFonts w:ascii="Wingdings" w:hAnsi="Wingdings" w:hint="default"/>
      </w:rPr>
    </w:lvl>
    <w:lvl w:ilvl="3" w:tplc="08090001" w:tentative="1">
      <w:start w:val="1"/>
      <w:numFmt w:val="bullet"/>
      <w:lvlText w:val=""/>
      <w:lvlJc w:val="left"/>
      <w:pPr>
        <w:ind w:left="2922" w:hanging="360"/>
      </w:pPr>
      <w:rPr>
        <w:rFonts w:ascii="Symbol" w:hAnsi="Symbol" w:hint="default"/>
      </w:rPr>
    </w:lvl>
    <w:lvl w:ilvl="4" w:tplc="08090003" w:tentative="1">
      <w:start w:val="1"/>
      <w:numFmt w:val="bullet"/>
      <w:lvlText w:val="o"/>
      <w:lvlJc w:val="left"/>
      <w:pPr>
        <w:ind w:left="3642" w:hanging="360"/>
      </w:pPr>
      <w:rPr>
        <w:rFonts w:ascii="Courier New" w:hAnsi="Courier New" w:cs="Courier New" w:hint="default"/>
      </w:rPr>
    </w:lvl>
    <w:lvl w:ilvl="5" w:tplc="08090005" w:tentative="1">
      <w:start w:val="1"/>
      <w:numFmt w:val="bullet"/>
      <w:lvlText w:val=""/>
      <w:lvlJc w:val="left"/>
      <w:pPr>
        <w:ind w:left="4362" w:hanging="360"/>
      </w:pPr>
      <w:rPr>
        <w:rFonts w:ascii="Wingdings" w:hAnsi="Wingdings" w:hint="default"/>
      </w:rPr>
    </w:lvl>
    <w:lvl w:ilvl="6" w:tplc="08090001" w:tentative="1">
      <w:start w:val="1"/>
      <w:numFmt w:val="bullet"/>
      <w:lvlText w:val=""/>
      <w:lvlJc w:val="left"/>
      <w:pPr>
        <w:ind w:left="5082" w:hanging="360"/>
      </w:pPr>
      <w:rPr>
        <w:rFonts w:ascii="Symbol" w:hAnsi="Symbol" w:hint="default"/>
      </w:rPr>
    </w:lvl>
    <w:lvl w:ilvl="7" w:tplc="08090003" w:tentative="1">
      <w:start w:val="1"/>
      <w:numFmt w:val="bullet"/>
      <w:lvlText w:val="o"/>
      <w:lvlJc w:val="left"/>
      <w:pPr>
        <w:ind w:left="5802" w:hanging="360"/>
      </w:pPr>
      <w:rPr>
        <w:rFonts w:ascii="Courier New" w:hAnsi="Courier New" w:cs="Courier New" w:hint="default"/>
      </w:rPr>
    </w:lvl>
    <w:lvl w:ilvl="8" w:tplc="08090005" w:tentative="1">
      <w:start w:val="1"/>
      <w:numFmt w:val="bullet"/>
      <w:lvlText w:val=""/>
      <w:lvlJc w:val="left"/>
      <w:pPr>
        <w:ind w:left="6522" w:hanging="360"/>
      </w:pPr>
      <w:rPr>
        <w:rFonts w:ascii="Wingdings" w:hAnsi="Wingdings" w:hint="default"/>
      </w:rPr>
    </w:lvl>
  </w:abstractNum>
  <w:abstractNum w:abstractNumId="17" w15:restartNumberingAfterBreak="0">
    <w:nsid w:val="3B3762C8"/>
    <w:multiLevelType w:val="multilevel"/>
    <w:tmpl w:val="C854F4DC"/>
    <w:lvl w:ilvl="0">
      <w:start w:val="2"/>
      <w:numFmt w:val="decimal"/>
      <w:lvlText w:val="%1"/>
      <w:lvlJc w:val="left"/>
      <w:pPr>
        <w:ind w:left="360" w:hanging="360"/>
      </w:pPr>
      <w:rPr>
        <w:rFonts w:cs="Arial" w:hint="default"/>
      </w:rPr>
    </w:lvl>
    <w:lvl w:ilvl="1">
      <w:start w:val="1"/>
      <w:numFmt w:val="decimal"/>
      <w:lvlText w:val="%1.%2"/>
      <w:lvlJc w:val="left"/>
      <w:pPr>
        <w:ind w:left="1069" w:hanging="360"/>
      </w:pPr>
      <w:rPr>
        <w:rFonts w:cs="Arial" w:hint="default"/>
      </w:rPr>
    </w:lvl>
    <w:lvl w:ilvl="2">
      <w:start w:val="1"/>
      <w:numFmt w:val="decimal"/>
      <w:lvlText w:val="%1.%2.%3"/>
      <w:lvlJc w:val="left"/>
      <w:pPr>
        <w:ind w:left="2138" w:hanging="720"/>
      </w:pPr>
      <w:rPr>
        <w:rFonts w:cs="Arial" w:hint="default"/>
      </w:rPr>
    </w:lvl>
    <w:lvl w:ilvl="3">
      <w:start w:val="1"/>
      <w:numFmt w:val="decimal"/>
      <w:lvlText w:val="%1.%2.%3.%4"/>
      <w:lvlJc w:val="left"/>
      <w:pPr>
        <w:ind w:left="2847" w:hanging="720"/>
      </w:pPr>
      <w:rPr>
        <w:rFonts w:cs="Arial" w:hint="default"/>
      </w:rPr>
    </w:lvl>
    <w:lvl w:ilvl="4">
      <w:start w:val="1"/>
      <w:numFmt w:val="decimal"/>
      <w:lvlText w:val="%1.%2.%3.%4.%5"/>
      <w:lvlJc w:val="left"/>
      <w:pPr>
        <w:ind w:left="3916" w:hanging="1080"/>
      </w:pPr>
      <w:rPr>
        <w:rFonts w:cs="Arial" w:hint="default"/>
      </w:rPr>
    </w:lvl>
    <w:lvl w:ilvl="5">
      <w:start w:val="1"/>
      <w:numFmt w:val="decimal"/>
      <w:lvlText w:val="%1.%2.%3.%4.%5.%6"/>
      <w:lvlJc w:val="left"/>
      <w:pPr>
        <w:ind w:left="4625" w:hanging="1080"/>
      </w:pPr>
      <w:rPr>
        <w:rFonts w:cs="Arial" w:hint="default"/>
      </w:rPr>
    </w:lvl>
    <w:lvl w:ilvl="6">
      <w:start w:val="1"/>
      <w:numFmt w:val="decimal"/>
      <w:lvlText w:val="%1.%2.%3.%4.%5.%6.%7"/>
      <w:lvlJc w:val="left"/>
      <w:pPr>
        <w:ind w:left="5694" w:hanging="1440"/>
      </w:pPr>
      <w:rPr>
        <w:rFonts w:cs="Arial" w:hint="default"/>
      </w:rPr>
    </w:lvl>
    <w:lvl w:ilvl="7">
      <w:start w:val="1"/>
      <w:numFmt w:val="decimal"/>
      <w:lvlText w:val="%1.%2.%3.%4.%5.%6.%7.%8"/>
      <w:lvlJc w:val="left"/>
      <w:pPr>
        <w:ind w:left="6403" w:hanging="1440"/>
      </w:pPr>
      <w:rPr>
        <w:rFonts w:cs="Arial" w:hint="default"/>
      </w:rPr>
    </w:lvl>
    <w:lvl w:ilvl="8">
      <w:start w:val="1"/>
      <w:numFmt w:val="decimal"/>
      <w:lvlText w:val="%1.%2.%3.%4.%5.%6.%7.%8.%9"/>
      <w:lvlJc w:val="left"/>
      <w:pPr>
        <w:ind w:left="7472" w:hanging="1800"/>
      </w:pPr>
      <w:rPr>
        <w:rFonts w:cs="Arial" w:hint="default"/>
      </w:rPr>
    </w:lvl>
  </w:abstractNum>
  <w:abstractNum w:abstractNumId="18" w15:restartNumberingAfterBreak="0">
    <w:nsid w:val="55335B21"/>
    <w:multiLevelType w:val="multilevel"/>
    <w:tmpl w:val="FAD8EE6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8B7914"/>
    <w:multiLevelType w:val="multilevel"/>
    <w:tmpl w:val="90B8520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C7958D4"/>
    <w:multiLevelType w:val="hybridMultilevel"/>
    <w:tmpl w:val="D3BEB6E2"/>
    <w:lvl w:ilvl="0" w:tplc="0809000F">
      <w:start w:val="1"/>
      <w:numFmt w:val="decimal"/>
      <w:lvlText w:val="%1."/>
      <w:lvlJc w:val="left"/>
      <w:pPr>
        <w:ind w:left="5508" w:hanging="360"/>
      </w:pPr>
      <w:rPr>
        <w:rFonts w:hint="default"/>
      </w:rPr>
    </w:lvl>
    <w:lvl w:ilvl="1" w:tplc="08090019">
      <w:start w:val="1"/>
      <w:numFmt w:val="lowerLetter"/>
      <w:lvlText w:val="%2."/>
      <w:lvlJc w:val="left"/>
      <w:pPr>
        <w:ind w:left="6228" w:hanging="360"/>
      </w:pPr>
    </w:lvl>
    <w:lvl w:ilvl="2" w:tplc="0809001B" w:tentative="1">
      <w:start w:val="1"/>
      <w:numFmt w:val="lowerRoman"/>
      <w:lvlText w:val="%3."/>
      <w:lvlJc w:val="right"/>
      <w:pPr>
        <w:ind w:left="6948" w:hanging="180"/>
      </w:pPr>
    </w:lvl>
    <w:lvl w:ilvl="3" w:tplc="0809000F" w:tentative="1">
      <w:start w:val="1"/>
      <w:numFmt w:val="decimal"/>
      <w:lvlText w:val="%4."/>
      <w:lvlJc w:val="left"/>
      <w:pPr>
        <w:ind w:left="7668" w:hanging="360"/>
      </w:pPr>
    </w:lvl>
    <w:lvl w:ilvl="4" w:tplc="08090019" w:tentative="1">
      <w:start w:val="1"/>
      <w:numFmt w:val="lowerLetter"/>
      <w:lvlText w:val="%5."/>
      <w:lvlJc w:val="left"/>
      <w:pPr>
        <w:ind w:left="8388" w:hanging="360"/>
      </w:pPr>
    </w:lvl>
    <w:lvl w:ilvl="5" w:tplc="0809001B" w:tentative="1">
      <w:start w:val="1"/>
      <w:numFmt w:val="lowerRoman"/>
      <w:lvlText w:val="%6."/>
      <w:lvlJc w:val="right"/>
      <w:pPr>
        <w:ind w:left="9108" w:hanging="180"/>
      </w:pPr>
    </w:lvl>
    <w:lvl w:ilvl="6" w:tplc="0809000F" w:tentative="1">
      <w:start w:val="1"/>
      <w:numFmt w:val="decimal"/>
      <w:lvlText w:val="%7."/>
      <w:lvlJc w:val="left"/>
      <w:pPr>
        <w:ind w:left="9828" w:hanging="360"/>
      </w:pPr>
    </w:lvl>
    <w:lvl w:ilvl="7" w:tplc="08090019" w:tentative="1">
      <w:start w:val="1"/>
      <w:numFmt w:val="lowerLetter"/>
      <w:lvlText w:val="%8."/>
      <w:lvlJc w:val="left"/>
      <w:pPr>
        <w:ind w:left="10548" w:hanging="360"/>
      </w:pPr>
    </w:lvl>
    <w:lvl w:ilvl="8" w:tplc="0809001B" w:tentative="1">
      <w:start w:val="1"/>
      <w:numFmt w:val="lowerRoman"/>
      <w:lvlText w:val="%9."/>
      <w:lvlJc w:val="right"/>
      <w:pPr>
        <w:ind w:left="11268" w:hanging="180"/>
      </w:pPr>
    </w:lvl>
  </w:abstractNum>
  <w:abstractNum w:abstractNumId="21" w15:restartNumberingAfterBreak="0">
    <w:nsid w:val="5C8D4C7C"/>
    <w:multiLevelType w:val="multilevel"/>
    <w:tmpl w:val="F52425EA"/>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5D706E7E"/>
    <w:multiLevelType w:val="hybridMultilevel"/>
    <w:tmpl w:val="45FC3B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56F314B"/>
    <w:multiLevelType w:val="hybridMultilevel"/>
    <w:tmpl w:val="A7B2D9E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5A70F81"/>
    <w:multiLevelType w:val="hybridMultilevel"/>
    <w:tmpl w:val="213443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0484D48"/>
    <w:multiLevelType w:val="multilevel"/>
    <w:tmpl w:val="130E6B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7A486352"/>
    <w:multiLevelType w:val="hybridMultilevel"/>
    <w:tmpl w:val="26526C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B42822"/>
    <w:multiLevelType w:val="hybridMultilevel"/>
    <w:tmpl w:val="0CC4FA16"/>
    <w:lvl w:ilvl="0" w:tplc="08090001">
      <w:start w:val="1"/>
      <w:numFmt w:val="bullet"/>
      <w:lvlText w:val=""/>
      <w:lvlJc w:val="left"/>
      <w:pPr>
        <w:ind w:left="4581" w:hanging="360"/>
      </w:pPr>
      <w:rPr>
        <w:rFonts w:ascii="Symbol" w:hAnsi="Symbol" w:hint="default"/>
      </w:rPr>
    </w:lvl>
    <w:lvl w:ilvl="1" w:tplc="08090003">
      <w:start w:val="1"/>
      <w:numFmt w:val="bullet"/>
      <w:lvlText w:val="o"/>
      <w:lvlJc w:val="left"/>
      <w:pPr>
        <w:ind w:left="5301" w:hanging="360"/>
      </w:pPr>
      <w:rPr>
        <w:rFonts w:ascii="Courier New" w:hAnsi="Courier New" w:cs="Courier New" w:hint="default"/>
      </w:rPr>
    </w:lvl>
    <w:lvl w:ilvl="2" w:tplc="08090005" w:tentative="1">
      <w:start w:val="1"/>
      <w:numFmt w:val="bullet"/>
      <w:lvlText w:val=""/>
      <w:lvlJc w:val="left"/>
      <w:pPr>
        <w:ind w:left="6021" w:hanging="360"/>
      </w:pPr>
      <w:rPr>
        <w:rFonts w:ascii="Wingdings" w:hAnsi="Wingdings" w:hint="default"/>
      </w:rPr>
    </w:lvl>
    <w:lvl w:ilvl="3" w:tplc="08090001" w:tentative="1">
      <w:start w:val="1"/>
      <w:numFmt w:val="bullet"/>
      <w:lvlText w:val=""/>
      <w:lvlJc w:val="left"/>
      <w:pPr>
        <w:ind w:left="6741" w:hanging="360"/>
      </w:pPr>
      <w:rPr>
        <w:rFonts w:ascii="Symbol" w:hAnsi="Symbol" w:hint="default"/>
      </w:rPr>
    </w:lvl>
    <w:lvl w:ilvl="4" w:tplc="08090003" w:tentative="1">
      <w:start w:val="1"/>
      <w:numFmt w:val="bullet"/>
      <w:lvlText w:val="o"/>
      <w:lvlJc w:val="left"/>
      <w:pPr>
        <w:ind w:left="7461" w:hanging="360"/>
      </w:pPr>
      <w:rPr>
        <w:rFonts w:ascii="Courier New" w:hAnsi="Courier New" w:cs="Courier New" w:hint="default"/>
      </w:rPr>
    </w:lvl>
    <w:lvl w:ilvl="5" w:tplc="08090005" w:tentative="1">
      <w:start w:val="1"/>
      <w:numFmt w:val="bullet"/>
      <w:lvlText w:val=""/>
      <w:lvlJc w:val="left"/>
      <w:pPr>
        <w:ind w:left="8181" w:hanging="360"/>
      </w:pPr>
      <w:rPr>
        <w:rFonts w:ascii="Wingdings" w:hAnsi="Wingdings" w:hint="default"/>
      </w:rPr>
    </w:lvl>
    <w:lvl w:ilvl="6" w:tplc="08090001" w:tentative="1">
      <w:start w:val="1"/>
      <w:numFmt w:val="bullet"/>
      <w:lvlText w:val=""/>
      <w:lvlJc w:val="left"/>
      <w:pPr>
        <w:ind w:left="8901" w:hanging="360"/>
      </w:pPr>
      <w:rPr>
        <w:rFonts w:ascii="Symbol" w:hAnsi="Symbol" w:hint="default"/>
      </w:rPr>
    </w:lvl>
    <w:lvl w:ilvl="7" w:tplc="08090003" w:tentative="1">
      <w:start w:val="1"/>
      <w:numFmt w:val="bullet"/>
      <w:lvlText w:val="o"/>
      <w:lvlJc w:val="left"/>
      <w:pPr>
        <w:ind w:left="9621" w:hanging="360"/>
      </w:pPr>
      <w:rPr>
        <w:rFonts w:ascii="Courier New" w:hAnsi="Courier New" w:cs="Courier New" w:hint="default"/>
      </w:rPr>
    </w:lvl>
    <w:lvl w:ilvl="8" w:tplc="08090005" w:tentative="1">
      <w:start w:val="1"/>
      <w:numFmt w:val="bullet"/>
      <w:lvlText w:val=""/>
      <w:lvlJc w:val="left"/>
      <w:pPr>
        <w:ind w:left="10341" w:hanging="360"/>
      </w:pPr>
      <w:rPr>
        <w:rFonts w:ascii="Wingdings" w:hAnsi="Wingdings" w:hint="default"/>
      </w:rPr>
    </w:lvl>
  </w:abstractNum>
  <w:num w:numId="1" w16cid:durableId="923800265">
    <w:abstractNumId w:val="7"/>
  </w:num>
  <w:num w:numId="2" w16cid:durableId="223416020">
    <w:abstractNumId w:val="2"/>
  </w:num>
  <w:num w:numId="3" w16cid:durableId="1446315640">
    <w:abstractNumId w:val="10"/>
  </w:num>
  <w:num w:numId="4" w16cid:durableId="964391234">
    <w:abstractNumId w:val="15"/>
  </w:num>
  <w:num w:numId="5" w16cid:durableId="1439914379">
    <w:abstractNumId w:val="13"/>
  </w:num>
  <w:num w:numId="6" w16cid:durableId="1315841790">
    <w:abstractNumId w:val="23"/>
  </w:num>
  <w:num w:numId="7" w16cid:durableId="1641036177">
    <w:abstractNumId w:val="5"/>
  </w:num>
  <w:num w:numId="8" w16cid:durableId="1059287844">
    <w:abstractNumId w:val="1"/>
  </w:num>
  <w:num w:numId="9" w16cid:durableId="811678681">
    <w:abstractNumId w:val="18"/>
  </w:num>
  <w:num w:numId="10" w16cid:durableId="97483415">
    <w:abstractNumId w:val="21"/>
  </w:num>
  <w:num w:numId="11" w16cid:durableId="723213686">
    <w:abstractNumId w:val="19"/>
  </w:num>
  <w:num w:numId="12" w16cid:durableId="1525249608">
    <w:abstractNumId w:val="17"/>
  </w:num>
  <w:num w:numId="13" w16cid:durableId="1199509865">
    <w:abstractNumId w:val="0"/>
  </w:num>
  <w:num w:numId="14" w16cid:durableId="34893370">
    <w:abstractNumId w:val="3"/>
  </w:num>
  <w:num w:numId="15" w16cid:durableId="1203008795">
    <w:abstractNumId w:val="11"/>
  </w:num>
  <w:num w:numId="16" w16cid:durableId="204755482">
    <w:abstractNumId w:val="5"/>
  </w:num>
  <w:num w:numId="17" w16cid:durableId="1266503793">
    <w:abstractNumId w:val="16"/>
  </w:num>
  <w:num w:numId="18" w16cid:durableId="1943681566">
    <w:abstractNumId w:val="26"/>
  </w:num>
  <w:num w:numId="19" w16cid:durableId="664556568">
    <w:abstractNumId w:val="22"/>
  </w:num>
  <w:num w:numId="20" w16cid:durableId="1169448870">
    <w:abstractNumId w:val="24"/>
  </w:num>
  <w:num w:numId="21" w16cid:durableId="1372421979">
    <w:abstractNumId w:val="20"/>
  </w:num>
  <w:num w:numId="22" w16cid:durableId="1524711735">
    <w:abstractNumId w:val="6"/>
  </w:num>
  <w:num w:numId="23" w16cid:durableId="1367170584">
    <w:abstractNumId w:val="4"/>
  </w:num>
  <w:num w:numId="24" w16cid:durableId="857156858">
    <w:abstractNumId w:val="27"/>
  </w:num>
  <w:num w:numId="25" w16cid:durableId="2108038978">
    <w:abstractNumId w:val="12"/>
  </w:num>
  <w:num w:numId="26" w16cid:durableId="70128294">
    <w:abstractNumId w:val="9"/>
  </w:num>
  <w:num w:numId="27" w16cid:durableId="1870024607">
    <w:abstractNumId w:val="8"/>
  </w:num>
  <w:num w:numId="28" w16cid:durableId="994576055">
    <w:abstractNumId w:val="14"/>
  </w:num>
  <w:num w:numId="29" w16cid:durableId="97408589">
    <w:abstractNumId w:val="2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712"/>
    <w:rsid w:val="000022D1"/>
    <w:rsid w:val="000055B9"/>
    <w:rsid w:val="0000569B"/>
    <w:rsid w:val="0001012F"/>
    <w:rsid w:val="00012379"/>
    <w:rsid w:val="000129B5"/>
    <w:rsid w:val="00012A9F"/>
    <w:rsid w:val="00014FD1"/>
    <w:rsid w:val="00015162"/>
    <w:rsid w:val="00016408"/>
    <w:rsid w:val="000202CD"/>
    <w:rsid w:val="00021071"/>
    <w:rsid w:val="00022E4B"/>
    <w:rsid w:val="0002553F"/>
    <w:rsid w:val="00027595"/>
    <w:rsid w:val="000311C0"/>
    <w:rsid w:val="00032C06"/>
    <w:rsid w:val="000356D2"/>
    <w:rsid w:val="00036AA9"/>
    <w:rsid w:val="00041C0C"/>
    <w:rsid w:val="000422A8"/>
    <w:rsid w:val="00042F47"/>
    <w:rsid w:val="00043365"/>
    <w:rsid w:val="0004339E"/>
    <w:rsid w:val="0004590F"/>
    <w:rsid w:val="00045A6E"/>
    <w:rsid w:val="00045F65"/>
    <w:rsid w:val="000519E6"/>
    <w:rsid w:val="00051F07"/>
    <w:rsid w:val="00060EF3"/>
    <w:rsid w:val="00062683"/>
    <w:rsid w:val="000666CD"/>
    <w:rsid w:val="000671F7"/>
    <w:rsid w:val="000701C0"/>
    <w:rsid w:val="000717DB"/>
    <w:rsid w:val="00072CC1"/>
    <w:rsid w:val="00073270"/>
    <w:rsid w:val="0007357B"/>
    <w:rsid w:val="0007388C"/>
    <w:rsid w:val="0007396B"/>
    <w:rsid w:val="00073C69"/>
    <w:rsid w:val="00081649"/>
    <w:rsid w:val="000858C8"/>
    <w:rsid w:val="000904C7"/>
    <w:rsid w:val="000929C7"/>
    <w:rsid w:val="000961A3"/>
    <w:rsid w:val="000979EA"/>
    <w:rsid w:val="000A00D9"/>
    <w:rsid w:val="000A25DF"/>
    <w:rsid w:val="000A2992"/>
    <w:rsid w:val="000A30F8"/>
    <w:rsid w:val="000A3382"/>
    <w:rsid w:val="000A4E31"/>
    <w:rsid w:val="000A5A14"/>
    <w:rsid w:val="000B0E55"/>
    <w:rsid w:val="000B3930"/>
    <w:rsid w:val="000B50D7"/>
    <w:rsid w:val="000B7045"/>
    <w:rsid w:val="000C0F4D"/>
    <w:rsid w:val="000C1EAD"/>
    <w:rsid w:val="000C26E5"/>
    <w:rsid w:val="000C5766"/>
    <w:rsid w:val="000D2148"/>
    <w:rsid w:val="000D49D7"/>
    <w:rsid w:val="000D56DB"/>
    <w:rsid w:val="000E0903"/>
    <w:rsid w:val="000E7757"/>
    <w:rsid w:val="000F062A"/>
    <w:rsid w:val="000F17AB"/>
    <w:rsid w:val="000F28B0"/>
    <w:rsid w:val="000F2EB6"/>
    <w:rsid w:val="000F3D4D"/>
    <w:rsid w:val="000F4478"/>
    <w:rsid w:val="000F50C2"/>
    <w:rsid w:val="000F6A20"/>
    <w:rsid w:val="00105DAE"/>
    <w:rsid w:val="001067A4"/>
    <w:rsid w:val="00107124"/>
    <w:rsid w:val="001072AF"/>
    <w:rsid w:val="00111C1E"/>
    <w:rsid w:val="0011368F"/>
    <w:rsid w:val="00116D6A"/>
    <w:rsid w:val="00121AB5"/>
    <w:rsid w:val="001227D0"/>
    <w:rsid w:val="0012341E"/>
    <w:rsid w:val="001243FF"/>
    <w:rsid w:val="00125F0F"/>
    <w:rsid w:val="00127FD0"/>
    <w:rsid w:val="00130568"/>
    <w:rsid w:val="00130A52"/>
    <w:rsid w:val="0013593F"/>
    <w:rsid w:val="00135ED3"/>
    <w:rsid w:val="0014069C"/>
    <w:rsid w:val="00142CC5"/>
    <w:rsid w:val="0014414E"/>
    <w:rsid w:val="00146907"/>
    <w:rsid w:val="00147A11"/>
    <w:rsid w:val="0015037D"/>
    <w:rsid w:val="00150591"/>
    <w:rsid w:val="00154A38"/>
    <w:rsid w:val="0015682F"/>
    <w:rsid w:val="00160CD0"/>
    <w:rsid w:val="0016222D"/>
    <w:rsid w:val="00162955"/>
    <w:rsid w:val="00162B08"/>
    <w:rsid w:val="00165978"/>
    <w:rsid w:val="00165E9C"/>
    <w:rsid w:val="00166494"/>
    <w:rsid w:val="00171993"/>
    <w:rsid w:val="00172575"/>
    <w:rsid w:val="00172B1A"/>
    <w:rsid w:val="0017419C"/>
    <w:rsid w:val="0017475C"/>
    <w:rsid w:val="00174948"/>
    <w:rsid w:val="0017680B"/>
    <w:rsid w:val="0017714C"/>
    <w:rsid w:val="001825FD"/>
    <w:rsid w:val="0018311D"/>
    <w:rsid w:val="001867EB"/>
    <w:rsid w:val="00187C6C"/>
    <w:rsid w:val="00195893"/>
    <w:rsid w:val="001A055D"/>
    <w:rsid w:val="001A0979"/>
    <w:rsid w:val="001A0BB8"/>
    <w:rsid w:val="001A1021"/>
    <w:rsid w:val="001A1A9B"/>
    <w:rsid w:val="001A262E"/>
    <w:rsid w:val="001A5EC1"/>
    <w:rsid w:val="001A60EF"/>
    <w:rsid w:val="001A6BC0"/>
    <w:rsid w:val="001A73A8"/>
    <w:rsid w:val="001A7529"/>
    <w:rsid w:val="001B00A4"/>
    <w:rsid w:val="001B2AEE"/>
    <w:rsid w:val="001B2B36"/>
    <w:rsid w:val="001B4047"/>
    <w:rsid w:val="001B6B5D"/>
    <w:rsid w:val="001C0804"/>
    <w:rsid w:val="001C1AF4"/>
    <w:rsid w:val="001C4AE2"/>
    <w:rsid w:val="001C4BAE"/>
    <w:rsid w:val="001C64F0"/>
    <w:rsid w:val="001C7A4A"/>
    <w:rsid w:val="001D1756"/>
    <w:rsid w:val="001D50B0"/>
    <w:rsid w:val="001D5592"/>
    <w:rsid w:val="001D6369"/>
    <w:rsid w:val="001E2DCE"/>
    <w:rsid w:val="001E5324"/>
    <w:rsid w:val="001E6C20"/>
    <w:rsid w:val="001F1A72"/>
    <w:rsid w:val="001F50DB"/>
    <w:rsid w:val="001F5982"/>
    <w:rsid w:val="001F66F1"/>
    <w:rsid w:val="001F756C"/>
    <w:rsid w:val="001F79E3"/>
    <w:rsid w:val="001F7BB2"/>
    <w:rsid w:val="00201782"/>
    <w:rsid w:val="002039DD"/>
    <w:rsid w:val="002050C6"/>
    <w:rsid w:val="00206880"/>
    <w:rsid w:val="00207A03"/>
    <w:rsid w:val="002107B8"/>
    <w:rsid w:val="00210C65"/>
    <w:rsid w:val="002155B1"/>
    <w:rsid w:val="00220725"/>
    <w:rsid w:val="00220F6D"/>
    <w:rsid w:val="002214DE"/>
    <w:rsid w:val="00221D8A"/>
    <w:rsid w:val="002221C4"/>
    <w:rsid w:val="0022597A"/>
    <w:rsid w:val="00232BDA"/>
    <w:rsid w:val="00235FF4"/>
    <w:rsid w:val="002370F5"/>
    <w:rsid w:val="00240D6D"/>
    <w:rsid w:val="0024185F"/>
    <w:rsid w:val="00241A15"/>
    <w:rsid w:val="00246755"/>
    <w:rsid w:val="00260F7C"/>
    <w:rsid w:val="002629D4"/>
    <w:rsid w:val="0026322C"/>
    <w:rsid w:val="00263CD4"/>
    <w:rsid w:val="002663BF"/>
    <w:rsid w:val="002706EB"/>
    <w:rsid w:val="00271415"/>
    <w:rsid w:val="0027152A"/>
    <w:rsid w:val="00273812"/>
    <w:rsid w:val="002766D7"/>
    <w:rsid w:val="00280C16"/>
    <w:rsid w:val="00282771"/>
    <w:rsid w:val="00283CF1"/>
    <w:rsid w:val="00284220"/>
    <w:rsid w:val="002904C8"/>
    <w:rsid w:val="00290F60"/>
    <w:rsid w:val="002915B5"/>
    <w:rsid w:val="0029226F"/>
    <w:rsid w:val="00292D63"/>
    <w:rsid w:val="0029312C"/>
    <w:rsid w:val="00294B1B"/>
    <w:rsid w:val="00295906"/>
    <w:rsid w:val="00295C68"/>
    <w:rsid w:val="00295E45"/>
    <w:rsid w:val="00295F06"/>
    <w:rsid w:val="002A1019"/>
    <w:rsid w:val="002A58C2"/>
    <w:rsid w:val="002A600B"/>
    <w:rsid w:val="002A67AA"/>
    <w:rsid w:val="002A6B1C"/>
    <w:rsid w:val="002A7C0E"/>
    <w:rsid w:val="002B13D9"/>
    <w:rsid w:val="002B190B"/>
    <w:rsid w:val="002B1912"/>
    <w:rsid w:val="002B4C89"/>
    <w:rsid w:val="002B5D38"/>
    <w:rsid w:val="002C0022"/>
    <w:rsid w:val="002C4062"/>
    <w:rsid w:val="002D0176"/>
    <w:rsid w:val="002D0F11"/>
    <w:rsid w:val="002D16E2"/>
    <w:rsid w:val="002D185E"/>
    <w:rsid w:val="002D1AB8"/>
    <w:rsid w:val="002D22D7"/>
    <w:rsid w:val="002D4195"/>
    <w:rsid w:val="002D511F"/>
    <w:rsid w:val="002D5605"/>
    <w:rsid w:val="002D7625"/>
    <w:rsid w:val="002E0E87"/>
    <w:rsid w:val="002E0F3C"/>
    <w:rsid w:val="002E28A9"/>
    <w:rsid w:val="002E47F0"/>
    <w:rsid w:val="002F1665"/>
    <w:rsid w:val="002F2C15"/>
    <w:rsid w:val="002F47C9"/>
    <w:rsid w:val="002F7279"/>
    <w:rsid w:val="002F7B5B"/>
    <w:rsid w:val="00300C98"/>
    <w:rsid w:val="003020F8"/>
    <w:rsid w:val="003025E7"/>
    <w:rsid w:val="00311774"/>
    <w:rsid w:val="003118FA"/>
    <w:rsid w:val="0031298E"/>
    <w:rsid w:val="00315C73"/>
    <w:rsid w:val="00315D6D"/>
    <w:rsid w:val="00317857"/>
    <w:rsid w:val="0032064C"/>
    <w:rsid w:val="0032253F"/>
    <w:rsid w:val="00325DCC"/>
    <w:rsid w:val="00326BAD"/>
    <w:rsid w:val="003273AA"/>
    <w:rsid w:val="00330BE4"/>
    <w:rsid w:val="00330D20"/>
    <w:rsid w:val="00330D96"/>
    <w:rsid w:val="00332029"/>
    <w:rsid w:val="00332FA7"/>
    <w:rsid w:val="003342F0"/>
    <w:rsid w:val="0033652F"/>
    <w:rsid w:val="00336EFF"/>
    <w:rsid w:val="00344311"/>
    <w:rsid w:val="0034564E"/>
    <w:rsid w:val="003458F9"/>
    <w:rsid w:val="00346AF4"/>
    <w:rsid w:val="00347983"/>
    <w:rsid w:val="00350048"/>
    <w:rsid w:val="00350C4D"/>
    <w:rsid w:val="00350D62"/>
    <w:rsid w:val="00351C63"/>
    <w:rsid w:val="00355BB6"/>
    <w:rsid w:val="0036018A"/>
    <w:rsid w:val="00363940"/>
    <w:rsid w:val="00365336"/>
    <w:rsid w:val="00365621"/>
    <w:rsid w:val="00367876"/>
    <w:rsid w:val="00370547"/>
    <w:rsid w:val="003725F4"/>
    <w:rsid w:val="00377DAE"/>
    <w:rsid w:val="00377DEC"/>
    <w:rsid w:val="00381D25"/>
    <w:rsid w:val="00382DA3"/>
    <w:rsid w:val="00383B28"/>
    <w:rsid w:val="00383D5D"/>
    <w:rsid w:val="003875C3"/>
    <w:rsid w:val="003875E8"/>
    <w:rsid w:val="0038780D"/>
    <w:rsid w:val="0039197C"/>
    <w:rsid w:val="00397413"/>
    <w:rsid w:val="0039776B"/>
    <w:rsid w:val="003A02A1"/>
    <w:rsid w:val="003A1D61"/>
    <w:rsid w:val="003A431B"/>
    <w:rsid w:val="003A465A"/>
    <w:rsid w:val="003A6339"/>
    <w:rsid w:val="003A64F9"/>
    <w:rsid w:val="003B4D14"/>
    <w:rsid w:val="003B5916"/>
    <w:rsid w:val="003B698D"/>
    <w:rsid w:val="003B71EC"/>
    <w:rsid w:val="003C0D81"/>
    <w:rsid w:val="003C2D1C"/>
    <w:rsid w:val="003C3D05"/>
    <w:rsid w:val="003C6178"/>
    <w:rsid w:val="003C72BD"/>
    <w:rsid w:val="003C78BF"/>
    <w:rsid w:val="003D08A4"/>
    <w:rsid w:val="003D3987"/>
    <w:rsid w:val="003D6DAF"/>
    <w:rsid w:val="003E20C9"/>
    <w:rsid w:val="003E2834"/>
    <w:rsid w:val="003E4CF1"/>
    <w:rsid w:val="003E4F55"/>
    <w:rsid w:val="003E6525"/>
    <w:rsid w:val="003E7046"/>
    <w:rsid w:val="003F03C8"/>
    <w:rsid w:val="003F08EC"/>
    <w:rsid w:val="003F0CDA"/>
    <w:rsid w:val="003F174A"/>
    <w:rsid w:val="003F2CCE"/>
    <w:rsid w:val="003F3CA7"/>
    <w:rsid w:val="003F4795"/>
    <w:rsid w:val="003F4DC6"/>
    <w:rsid w:val="003F589B"/>
    <w:rsid w:val="003F66B3"/>
    <w:rsid w:val="003F7407"/>
    <w:rsid w:val="003F790E"/>
    <w:rsid w:val="00401115"/>
    <w:rsid w:val="00402B55"/>
    <w:rsid w:val="004036DE"/>
    <w:rsid w:val="00405DD4"/>
    <w:rsid w:val="004065D5"/>
    <w:rsid w:val="00410D9E"/>
    <w:rsid w:val="004112BD"/>
    <w:rsid w:val="00412D0B"/>
    <w:rsid w:val="0041366C"/>
    <w:rsid w:val="00416881"/>
    <w:rsid w:val="004179A3"/>
    <w:rsid w:val="004201D7"/>
    <w:rsid w:val="0042060B"/>
    <w:rsid w:val="0042106D"/>
    <w:rsid w:val="00424D97"/>
    <w:rsid w:val="00424E73"/>
    <w:rsid w:val="004264EF"/>
    <w:rsid w:val="00430061"/>
    <w:rsid w:val="00430235"/>
    <w:rsid w:val="00431923"/>
    <w:rsid w:val="00431AAB"/>
    <w:rsid w:val="00433DFF"/>
    <w:rsid w:val="00434033"/>
    <w:rsid w:val="004349E6"/>
    <w:rsid w:val="00440B9A"/>
    <w:rsid w:val="0044228A"/>
    <w:rsid w:val="00442A3E"/>
    <w:rsid w:val="00443AEC"/>
    <w:rsid w:val="00443CC6"/>
    <w:rsid w:val="0044474C"/>
    <w:rsid w:val="00444B07"/>
    <w:rsid w:val="004462B6"/>
    <w:rsid w:val="00450581"/>
    <w:rsid w:val="00452053"/>
    <w:rsid w:val="004523AC"/>
    <w:rsid w:val="00453A98"/>
    <w:rsid w:val="0045759F"/>
    <w:rsid w:val="00462594"/>
    <w:rsid w:val="00462DD6"/>
    <w:rsid w:val="004639CF"/>
    <w:rsid w:val="00466D07"/>
    <w:rsid w:val="00467644"/>
    <w:rsid w:val="00472072"/>
    <w:rsid w:val="00472E78"/>
    <w:rsid w:val="00473E44"/>
    <w:rsid w:val="00474F31"/>
    <w:rsid w:val="0047779F"/>
    <w:rsid w:val="00480BEE"/>
    <w:rsid w:val="0048118E"/>
    <w:rsid w:val="00484453"/>
    <w:rsid w:val="004865A2"/>
    <w:rsid w:val="00490E29"/>
    <w:rsid w:val="00490FAA"/>
    <w:rsid w:val="00492607"/>
    <w:rsid w:val="00494A19"/>
    <w:rsid w:val="00495612"/>
    <w:rsid w:val="004A14D3"/>
    <w:rsid w:val="004A44EC"/>
    <w:rsid w:val="004A69C6"/>
    <w:rsid w:val="004A7702"/>
    <w:rsid w:val="004B0ECC"/>
    <w:rsid w:val="004B1203"/>
    <w:rsid w:val="004B2E3C"/>
    <w:rsid w:val="004B4429"/>
    <w:rsid w:val="004B55D8"/>
    <w:rsid w:val="004C1126"/>
    <w:rsid w:val="004C3528"/>
    <w:rsid w:val="004C3875"/>
    <w:rsid w:val="004C58EA"/>
    <w:rsid w:val="004C67D8"/>
    <w:rsid w:val="004C69BC"/>
    <w:rsid w:val="004C7802"/>
    <w:rsid w:val="004D02A7"/>
    <w:rsid w:val="004D13C4"/>
    <w:rsid w:val="004D2CE9"/>
    <w:rsid w:val="004D43E2"/>
    <w:rsid w:val="004D4D41"/>
    <w:rsid w:val="004D5D70"/>
    <w:rsid w:val="004D7A4C"/>
    <w:rsid w:val="004E02CC"/>
    <w:rsid w:val="004E0EED"/>
    <w:rsid w:val="004E101C"/>
    <w:rsid w:val="004E20FC"/>
    <w:rsid w:val="004E3F6A"/>
    <w:rsid w:val="004E583C"/>
    <w:rsid w:val="004E619C"/>
    <w:rsid w:val="004E6F00"/>
    <w:rsid w:val="004E720D"/>
    <w:rsid w:val="004E749F"/>
    <w:rsid w:val="004E7DBB"/>
    <w:rsid w:val="004F37D6"/>
    <w:rsid w:val="004F521F"/>
    <w:rsid w:val="004F5F01"/>
    <w:rsid w:val="00500C8B"/>
    <w:rsid w:val="005036E3"/>
    <w:rsid w:val="00504C7B"/>
    <w:rsid w:val="0050522F"/>
    <w:rsid w:val="00505FAB"/>
    <w:rsid w:val="00510A7E"/>
    <w:rsid w:val="00511F7E"/>
    <w:rsid w:val="00512E68"/>
    <w:rsid w:val="00513676"/>
    <w:rsid w:val="0051493D"/>
    <w:rsid w:val="00514BE9"/>
    <w:rsid w:val="005171F5"/>
    <w:rsid w:val="0051757E"/>
    <w:rsid w:val="005216BF"/>
    <w:rsid w:val="00521CC7"/>
    <w:rsid w:val="00524E5C"/>
    <w:rsid w:val="005252CF"/>
    <w:rsid w:val="0052650E"/>
    <w:rsid w:val="005300B6"/>
    <w:rsid w:val="005302C6"/>
    <w:rsid w:val="00530FEB"/>
    <w:rsid w:val="00531662"/>
    <w:rsid w:val="0053520E"/>
    <w:rsid w:val="005414CF"/>
    <w:rsid w:val="0054340D"/>
    <w:rsid w:val="00546014"/>
    <w:rsid w:val="0054702C"/>
    <w:rsid w:val="005473CB"/>
    <w:rsid w:val="00547B8B"/>
    <w:rsid w:val="00551E36"/>
    <w:rsid w:val="00552695"/>
    <w:rsid w:val="005544BB"/>
    <w:rsid w:val="0055505A"/>
    <w:rsid w:val="00556AAB"/>
    <w:rsid w:val="005617D7"/>
    <w:rsid w:val="005623E8"/>
    <w:rsid w:val="0056262E"/>
    <w:rsid w:val="0056286D"/>
    <w:rsid w:val="00563DAC"/>
    <w:rsid w:val="005657E5"/>
    <w:rsid w:val="0057126C"/>
    <w:rsid w:val="00571C1E"/>
    <w:rsid w:val="00572647"/>
    <w:rsid w:val="005726A6"/>
    <w:rsid w:val="0057381C"/>
    <w:rsid w:val="005758F2"/>
    <w:rsid w:val="00575A3D"/>
    <w:rsid w:val="00576E7B"/>
    <w:rsid w:val="00582C03"/>
    <w:rsid w:val="00586F0F"/>
    <w:rsid w:val="00587413"/>
    <w:rsid w:val="005878CC"/>
    <w:rsid w:val="00590712"/>
    <w:rsid w:val="0059186D"/>
    <w:rsid w:val="00591BA0"/>
    <w:rsid w:val="005924A9"/>
    <w:rsid w:val="0059305C"/>
    <w:rsid w:val="005941EF"/>
    <w:rsid w:val="00595827"/>
    <w:rsid w:val="00595B66"/>
    <w:rsid w:val="005A1CF7"/>
    <w:rsid w:val="005A429E"/>
    <w:rsid w:val="005A4D88"/>
    <w:rsid w:val="005A5E14"/>
    <w:rsid w:val="005A5F24"/>
    <w:rsid w:val="005A6F1E"/>
    <w:rsid w:val="005A755B"/>
    <w:rsid w:val="005B0B93"/>
    <w:rsid w:val="005B212F"/>
    <w:rsid w:val="005B2268"/>
    <w:rsid w:val="005B317D"/>
    <w:rsid w:val="005B5BC3"/>
    <w:rsid w:val="005B748E"/>
    <w:rsid w:val="005B7892"/>
    <w:rsid w:val="005B7B24"/>
    <w:rsid w:val="005C1BC6"/>
    <w:rsid w:val="005C1E89"/>
    <w:rsid w:val="005C4E35"/>
    <w:rsid w:val="005C4F10"/>
    <w:rsid w:val="005C5223"/>
    <w:rsid w:val="005C75C0"/>
    <w:rsid w:val="005D191B"/>
    <w:rsid w:val="005D2BCB"/>
    <w:rsid w:val="005D2F08"/>
    <w:rsid w:val="005D4345"/>
    <w:rsid w:val="005D5724"/>
    <w:rsid w:val="005D5E00"/>
    <w:rsid w:val="005D5E7C"/>
    <w:rsid w:val="005D6032"/>
    <w:rsid w:val="005D62EC"/>
    <w:rsid w:val="005D67F0"/>
    <w:rsid w:val="005D7E39"/>
    <w:rsid w:val="005E08D3"/>
    <w:rsid w:val="005E29BF"/>
    <w:rsid w:val="005E2BC9"/>
    <w:rsid w:val="005E767C"/>
    <w:rsid w:val="005E79C3"/>
    <w:rsid w:val="005F1793"/>
    <w:rsid w:val="005F1E67"/>
    <w:rsid w:val="005F2E01"/>
    <w:rsid w:val="005F2FA9"/>
    <w:rsid w:val="00600C25"/>
    <w:rsid w:val="006029A2"/>
    <w:rsid w:val="00603F1F"/>
    <w:rsid w:val="006043FF"/>
    <w:rsid w:val="00605033"/>
    <w:rsid w:val="00605421"/>
    <w:rsid w:val="006066DB"/>
    <w:rsid w:val="006075EE"/>
    <w:rsid w:val="00611DD8"/>
    <w:rsid w:val="0061290C"/>
    <w:rsid w:val="0061528F"/>
    <w:rsid w:val="0061766F"/>
    <w:rsid w:val="00622FCC"/>
    <w:rsid w:val="00624774"/>
    <w:rsid w:val="0062484E"/>
    <w:rsid w:val="00626459"/>
    <w:rsid w:val="00627366"/>
    <w:rsid w:val="00627A9E"/>
    <w:rsid w:val="00630EE3"/>
    <w:rsid w:val="006316DF"/>
    <w:rsid w:val="00633A95"/>
    <w:rsid w:val="00634880"/>
    <w:rsid w:val="00635244"/>
    <w:rsid w:val="00635BC5"/>
    <w:rsid w:val="00635CEE"/>
    <w:rsid w:val="00637BEB"/>
    <w:rsid w:val="0064006F"/>
    <w:rsid w:val="0064320B"/>
    <w:rsid w:val="00643E1C"/>
    <w:rsid w:val="00647A48"/>
    <w:rsid w:val="0065216C"/>
    <w:rsid w:val="00653D9E"/>
    <w:rsid w:val="00655276"/>
    <w:rsid w:val="006606CF"/>
    <w:rsid w:val="006609C8"/>
    <w:rsid w:val="00661239"/>
    <w:rsid w:val="00662670"/>
    <w:rsid w:val="00663360"/>
    <w:rsid w:val="00663DC7"/>
    <w:rsid w:val="0067065E"/>
    <w:rsid w:val="00670BF9"/>
    <w:rsid w:val="00671B28"/>
    <w:rsid w:val="00674C1A"/>
    <w:rsid w:val="0067742B"/>
    <w:rsid w:val="00677A54"/>
    <w:rsid w:val="00680A46"/>
    <w:rsid w:val="006812A2"/>
    <w:rsid w:val="00681DB8"/>
    <w:rsid w:val="00685B30"/>
    <w:rsid w:val="006877F8"/>
    <w:rsid w:val="00687E67"/>
    <w:rsid w:val="00691C94"/>
    <w:rsid w:val="006931E8"/>
    <w:rsid w:val="00693624"/>
    <w:rsid w:val="00693F85"/>
    <w:rsid w:val="006976B7"/>
    <w:rsid w:val="006A037A"/>
    <w:rsid w:val="006A0FDB"/>
    <w:rsid w:val="006A1CC9"/>
    <w:rsid w:val="006A31CD"/>
    <w:rsid w:val="006A718A"/>
    <w:rsid w:val="006B20C4"/>
    <w:rsid w:val="006B4937"/>
    <w:rsid w:val="006C1EA9"/>
    <w:rsid w:val="006C3D1E"/>
    <w:rsid w:val="006C412B"/>
    <w:rsid w:val="006C4314"/>
    <w:rsid w:val="006C5B39"/>
    <w:rsid w:val="006C6BB8"/>
    <w:rsid w:val="006D1301"/>
    <w:rsid w:val="006D411B"/>
    <w:rsid w:val="006D4993"/>
    <w:rsid w:val="006D571B"/>
    <w:rsid w:val="006D5912"/>
    <w:rsid w:val="006D620B"/>
    <w:rsid w:val="006D741B"/>
    <w:rsid w:val="006E0C7A"/>
    <w:rsid w:val="006E0DCD"/>
    <w:rsid w:val="006E1509"/>
    <w:rsid w:val="006E3E54"/>
    <w:rsid w:val="006E5269"/>
    <w:rsid w:val="006E5CF2"/>
    <w:rsid w:val="006E5F9B"/>
    <w:rsid w:val="006E69C7"/>
    <w:rsid w:val="006F050A"/>
    <w:rsid w:val="006F515B"/>
    <w:rsid w:val="006F60C0"/>
    <w:rsid w:val="006F6C59"/>
    <w:rsid w:val="006F720B"/>
    <w:rsid w:val="00700738"/>
    <w:rsid w:val="00701764"/>
    <w:rsid w:val="00706876"/>
    <w:rsid w:val="007072F6"/>
    <w:rsid w:val="007076B7"/>
    <w:rsid w:val="00710626"/>
    <w:rsid w:val="00711873"/>
    <w:rsid w:val="00712E71"/>
    <w:rsid w:val="0071307B"/>
    <w:rsid w:val="007149A6"/>
    <w:rsid w:val="00714ADC"/>
    <w:rsid w:val="00716247"/>
    <w:rsid w:val="00716868"/>
    <w:rsid w:val="00716C88"/>
    <w:rsid w:val="007173D2"/>
    <w:rsid w:val="007259C1"/>
    <w:rsid w:val="00727C80"/>
    <w:rsid w:val="00732586"/>
    <w:rsid w:val="00732D89"/>
    <w:rsid w:val="00733B81"/>
    <w:rsid w:val="00736C87"/>
    <w:rsid w:val="0073769E"/>
    <w:rsid w:val="00737A0E"/>
    <w:rsid w:val="007417C0"/>
    <w:rsid w:val="0074261C"/>
    <w:rsid w:val="007432DF"/>
    <w:rsid w:val="00743594"/>
    <w:rsid w:val="00744EC2"/>
    <w:rsid w:val="0074503D"/>
    <w:rsid w:val="007458BD"/>
    <w:rsid w:val="00745C5A"/>
    <w:rsid w:val="00745F9E"/>
    <w:rsid w:val="007465CB"/>
    <w:rsid w:val="00747768"/>
    <w:rsid w:val="00747E3E"/>
    <w:rsid w:val="00751BAD"/>
    <w:rsid w:val="00751FA8"/>
    <w:rsid w:val="007523E1"/>
    <w:rsid w:val="00753669"/>
    <w:rsid w:val="00754819"/>
    <w:rsid w:val="00755756"/>
    <w:rsid w:val="00755B95"/>
    <w:rsid w:val="007567C6"/>
    <w:rsid w:val="00756A42"/>
    <w:rsid w:val="00756A65"/>
    <w:rsid w:val="00761036"/>
    <w:rsid w:val="00762BCF"/>
    <w:rsid w:val="0076314F"/>
    <w:rsid w:val="00764C68"/>
    <w:rsid w:val="00765422"/>
    <w:rsid w:val="00765C04"/>
    <w:rsid w:val="00766A3E"/>
    <w:rsid w:val="00767770"/>
    <w:rsid w:val="00767E74"/>
    <w:rsid w:val="007720CA"/>
    <w:rsid w:val="00773C3F"/>
    <w:rsid w:val="00773DE0"/>
    <w:rsid w:val="007743C9"/>
    <w:rsid w:val="00776270"/>
    <w:rsid w:val="00783B08"/>
    <w:rsid w:val="0078402F"/>
    <w:rsid w:val="00784392"/>
    <w:rsid w:val="0078787D"/>
    <w:rsid w:val="007906BC"/>
    <w:rsid w:val="00791B5B"/>
    <w:rsid w:val="00792CC4"/>
    <w:rsid w:val="0079356A"/>
    <w:rsid w:val="00797223"/>
    <w:rsid w:val="007973B8"/>
    <w:rsid w:val="007A02B2"/>
    <w:rsid w:val="007A02B4"/>
    <w:rsid w:val="007A1DD3"/>
    <w:rsid w:val="007A39C3"/>
    <w:rsid w:val="007A4D06"/>
    <w:rsid w:val="007A727E"/>
    <w:rsid w:val="007B5923"/>
    <w:rsid w:val="007B6C12"/>
    <w:rsid w:val="007B70F8"/>
    <w:rsid w:val="007C22E3"/>
    <w:rsid w:val="007C2CB2"/>
    <w:rsid w:val="007C2E52"/>
    <w:rsid w:val="007C53F0"/>
    <w:rsid w:val="007C58BA"/>
    <w:rsid w:val="007D3E3D"/>
    <w:rsid w:val="007D4E75"/>
    <w:rsid w:val="007D6B9A"/>
    <w:rsid w:val="007E18A3"/>
    <w:rsid w:val="007E1E73"/>
    <w:rsid w:val="007E29B8"/>
    <w:rsid w:val="007E33BC"/>
    <w:rsid w:val="007E3424"/>
    <w:rsid w:val="007E3A30"/>
    <w:rsid w:val="007E5B48"/>
    <w:rsid w:val="007E5B81"/>
    <w:rsid w:val="007E6540"/>
    <w:rsid w:val="007E70B2"/>
    <w:rsid w:val="007E766D"/>
    <w:rsid w:val="007E76FF"/>
    <w:rsid w:val="007E7909"/>
    <w:rsid w:val="007F0FAF"/>
    <w:rsid w:val="007F34A9"/>
    <w:rsid w:val="007F36DD"/>
    <w:rsid w:val="007F4191"/>
    <w:rsid w:val="007F4735"/>
    <w:rsid w:val="007F6A05"/>
    <w:rsid w:val="00800B2F"/>
    <w:rsid w:val="00803C9E"/>
    <w:rsid w:val="00803F4B"/>
    <w:rsid w:val="00806981"/>
    <w:rsid w:val="00806D10"/>
    <w:rsid w:val="0081126A"/>
    <w:rsid w:val="00812BFD"/>
    <w:rsid w:val="0081374D"/>
    <w:rsid w:val="00814A52"/>
    <w:rsid w:val="00814B32"/>
    <w:rsid w:val="00815079"/>
    <w:rsid w:val="00815637"/>
    <w:rsid w:val="008175B4"/>
    <w:rsid w:val="00817BD8"/>
    <w:rsid w:val="00820A9C"/>
    <w:rsid w:val="00820B38"/>
    <w:rsid w:val="00823553"/>
    <w:rsid w:val="00823D45"/>
    <w:rsid w:val="008279EB"/>
    <w:rsid w:val="0083270A"/>
    <w:rsid w:val="0083337F"/>
    <w:rsid w:val="00834F97"/>
    <w:rsid w:val="0083735E"/>
    <w:rsid w:val="00837E9B"/>
    <w:rsid w:val="00837EC6"/>
    <w:rsid w:val="00842C9E"/>
    <w:rsid w:val="00844012"/>
    <w:rsid w:val="008457CD"/>
    <w:rsid w:val="008457CF"/>
    <w:rsid w:val="0084582F"/>
    <w:rsid w:val="00845C91"/>
    <w:rsid w:val="008461DC"/>
    <w:rsid w:val="00846D43"/>
    <w:rsid w:val="00847D1A"/>
    <w:rsid w:val="00850F0D"/>
    <w:rsid w:val="00850F67"/>
    <w:rsid w:val="008522B7"/>
    <w:rsid w:val="00854FAB"/>
    <w:rsid w:val="00855E93"/>
    <w:rsid w:val="008568A2"/>
    <w:rsid w:val="008604F5"/>
    <w:rsid w:val="0086083A"/>
    <w:rsid w:val="00860B4F"/>
    <w:rsid w:val="00862654"/>
    <w:rsid w:val="008631ED"/>
    <w:rsid w:val="00863A2B"/>
    <w:rsid w:val="0087109F"/>
    <w:rsid w:val="008726FC"/>
    <w:rsid w:val="008727F8"/>
    <w:rsid w:val="0087333D"/>
    <w:rsid w:val="00873730"/>
    <w:rsid w:val="0087513D"/>
    <w:rsid w:val="0087618D"/>
    <w:rsid w:val="00876213"/>
    <w:rsid w:val="008768A0"/>
    <w:rsid w:val="00876CF2"/>
    <w:rsid w:val="008770B9"/>
    <w:rsid w:val="00877DCC"/>
    <w:rsid w:val="00880611"/>
    <w:rsid w:val="0088416A"/>
    <w:rsid w:val="00884463"/>
    <w:rsid w:val="00887C3A"/>
    <w:rsid w:val="00891BAB"/>
    <w:rsid w:val="00891E44"/>
    <w:rsid w:val="00891F1C"/>
    <w:rsid w:val="0089341B"/>
    <w:rsid w:val="0089417D"/>
    <w:rsid w:val="00895C05"/>
    <w:rsid w:val="008965C1"/>
    <w:rsid w:val="008A1BE4"/>
    <w:rsid w:val="008A2582"/>
    <w:rsid w:val="008A2E4E"/>
    <w:rsid w:val="008A5B64"/>
    <w:rsid w:val="008A62EE"/>
    <w:rsid w:val="008A668F"/>
    <w:rsid w:val="008A7A1B"/>
    <w:rsid w:val="008B0AE3"/>
    <w:rsid w:val="008B2072"/>
    <w:rsid w:val="008B3486"/>
    <w:rsid w:val="008B412E"/>
    <w:rsid w:val="008B6784"/>
    <w:rsid w:val="008C0613"/>
    <w:rsid w:val="008C2670"/>
    <w:rsid w:val="008C3803"/>
    <w:rsid w:val="008C4141"/>
    <w:rsid w:val="008C5130"/>
    <w:rsid w:val="008C695A"/>
    <w:rsid w:val="008C7554"/>
    <w:rsid w:val="008D2F65"/>
    <w:rsid w:val="008D333F"/>
    <w:rsid w:val="008D339B"/>
    <w:rsid w:val="008D3411"/>
    <w:rsid w:val="008D47D6"/>
    <w:rsid w:val="008D7156"/>
    <w:rsid w:val="008E0615"/>
    <w:rsid w:val="008E0B0E"/>
    <w:rsid w:val="008E67BD"/>
    <w:rsid w:val="008E6B67"/>
    <w:rsid w:val="008F026C"/>
    <w:rsid w:val="008F0EC0"/>
    <w:rsid w:val="008F19A1"/>
    <w:rsid w:val="008F1DD2"/>
    <w:rsid w:val="008F3324"/>
    <w:rsid w:val="008F52F1"/>
    <w:rsid w:val="008F59E8"/>
    <w:rsid w:val="008F61C5"/>
    <w:rsid w:val="008F6F2E"/>
    <w:rsid w:val="008F753F"/>
    <w:rsid w:val="0090742F"/>
    <w:rsid w:val="009102C4"/>
    <w:rsid w:val="0091138D"/>
    <w:rsid w:val="0091170B"/>
    <w:rsid w:val="009128DA"/>
    <w:rsid w:val="0091435C"/>
    <w:rsid w:val="009146C9"/>
    <w:rsid w:val="00914C41"/>
    <w:rsid w:val="009165C2"/>
    <w:rsid w:val="00917203"/>
    <w:rsid w:val="0092092F"/>
    <w:rsid w:val="00921D0B"/>
    <w:rsid w:val="00922727"/>
    <w:rsid w:val="00923C89"/>
    <w:rsid w:val="00923D02"/>
    <w:rsid w:val="00924200"/>
    <w:rsid w:val="009247B1"/>
    <w:rsid w:val="009267BB"/>
    <w:rsid w:val="00930820"/>
    <w:rsid w:val="0093228B"/>
    <w:rsid w:val="00934D78"/>
    <w:rsid w:val="009367A1"/>
    <w:rsid w:val="00937D12"/>
    <w:rsid w:val="009426AB"/>
    <w:rsid w:val="00942AD1"/>
    <w:rsid w:val="00944EE2"/>
    <w:rsid w:val="00945B72"/>
    <w:rsid w:val="00952200"/>
    <w:rsid w:val="0095546F"/>
    <w:rsid w:val="00956C32"/>
    <w:rsid w:val="00956FC4"/>
    <w:rsid w:val="00957204"/>
    <w:rsid w:val="00957D9F"/>
    <w:rsid w:val="00962B76"/>
    <w:rsid w:val="0096648B"/>
    <w:rsid w:val="009667A8"/>
    <w:rsid w:val="00970A9D"/>
    <w:rsid w:val="009711D9"/>
    <w:rsid w:val="00973000"/>
    <w:rsid w:val="0097307C"/>
    <w:rsid w:val="00973CAF"/>
    <w:rsid w:val="009741ED"/>
    <w:rsid w:val="009812ED"/>
    <w:rsid w:val="00981FA6"/>
    <w:rsid w:val="00983DE7"/>
    <w:rsid w:val="0098674B"/>
    <w:rsid w:val="00991759"/>
    <w:rsid w:val="0099183C"/>
    <w:rsid w:val="009930F1"/>
    <w:rsid w:val="0099324F"/>
    <w:rsid w:val="00993F3A"/>
    <w:rsid w:val="00994CE0"/>
    <w:rsid w:val="00996A2A"/>
    <w:rsid w:val="009A0AF7"/>
    <w:rsid w:val="009A211F"/>
    <w:rsid w:val="009A2D3F"/>
    <w:rsid w:val="009A48FA"/>
    <w:rsid w:val="009A4C1B"/>
    <w:rsid w:val="009A4C87"/>
    <w:rsid w:val="009A52E4"/>
    <w:rsid w:val="009A60C7"/>
    <w:rsid w:val="009A6117"/>
    <w:rsid w:val="009A7637"/>
    <w:rsid w:val="009A76D6"/>
    <w:rsid w:val="009B00EB"/>
    <w:rsid w:val="009B2C32"/>
    <w:rsid w:val="009B31CA"/>
    <w:rsid w:val="009B3254"/>
    <w:rsid w:val="009B33A9"/>
    <w:rsid w:val="009B36B3"/>
    <w:rsid w:val="009B5E49"/>
    <w:rsid w:val="009B66D1"/>
    <w:rsid w:val="009B6CE0"/>
    <w:rsid w:val="009B7A3A"/>
    <w:rsid w:val="009C03CC"/>
    <w:rsid w:val="009C0C79"/>
    <w:rsid w:val="009C0DF7"/>
    <w:rsid w:val="009C16F2"/>
    <w:rsid w:val="009C1D0B"/>
    <w:rsid w:val="009C21B2"/>
    <w:rsid w:val="009C3873"/>
    <w:rsid w:val="009C6450"/>
    <w:rsid w:val="009C743A"/>
    <w:rsid w:val="009D0A94"/>
    <w:rsid w:val="009D19C4"/>
    <w:rsid w:val="009D232A"/>
    <w:rsid w:val="009D370A"/>
    <w:rsid w:val="009D7652"/>
    <w:rsid w:val="009E17D0"/>
    <w:rsid w:val="009E424B"/>
    <w:rsid w:val="009E6040"/>
    <w:rsid w:val="009E6D00"/>
    <w:rsid w:val="009E7314"/>
    <w:rsid w:val="009E7DD3"/>
    <w:rsid w:val="009F3F5D"/>
    <w:rsid w:val="009F3F67"/>
    <w:rsid w:val="009F43FA"/>
    <w:rsid w:val="009F5955"/>
    <w:rsid w:val="009F6581"/>
    <w:rsid w:val="009F7637"/>
    <w:rsid w:val="00A002D5"/>
    <w:rsid w:val="00A00611"/>
    <w:rsid w:val="00A01923"/>
    <w:rsid w:val="00A02DD7"/>
    <w:rsid w:val="00A03704"/>
    <w:rsid w:val="00A03CFE"/>
    <w:rsid w:val="00A04003"/>
    <w:rsid w:val="00A052ED"/>
    <w:rsid w:val="00A07934"/>
    <w:rsid w:val="00A1247C"/>
    <w:rsid w:val="00A1278B"/>
    <w:rsid w:val="00A13D69"/>
    <w:rsid w:val="00A1436D"/>
    <w:rsid w:val="00A2005E"/>
    <w:rsid w:val="00A215D4"/>
    <w:rsid w:val="00A22429"/>
    <w:rsid w:val="00A22A7C"/>
    <w:rsid w:val="00A22DAE"/>
    <w:rsid w:val="00A231F9"/>
    <w:rsid w:val="00A23C79"/>
    <w:rsid w:val="00A2433F"/>
    <w:rsid w:val="00A2574E"/>
    <w:rsid w:val="00A26B68"/>
    <w:rsid w:val="00A26E55"/>
    <w:rsid w:val="00A27676"/>
    <w:rsid w:val="00A30231"/>
    <w:rsid w:val="00A34742"/>
    <w:rsid w:val="00A34CEC"/>
    <w:rsid w:val="00A368A3"/>
    <w:rsid w:val="00A37020"/>
    <w:rsid w:val="00A37DE1"/>
    <w:rsid w:val="00A402DF"/>
    <w:rsid w:val="00A42234"/>
    <w:rsid w:val="00A42511"/>
    <w:rsid w:val="00A44EEF"/>
    <w:rsid w:val="00A4598C"/>
    <w:rsid w:val="00A47080"/>
    <w:rsid w:val="00A50CDD"/>
    <w:rsid w:val="00A519D7"/>
    <w:rsid w:val="00A53C9B"/>
    <w:rsid w:val="00A5588F"/>
    <w:rsid w:val="00A562EA"/>
    <w:rsid w:val="00A57601"/>
    <w:rsid w:val="00A61EC3"/>
    <w:rsid w:val="00A66154"/>
    <w:rsid w:val="00A66653"/>
    <w:rsid w:val="00A66C21"/>
    <w:rsid w:val="00A66C59"/>
    <w:rsid w:val="00A708A9"/>
    <w:rsid w:val="00A70AB4"/>
    <w:rsid w:val="00A71F45"/>
    <w:rsid w:val="00A720E4"/>
    <w:rsid w:val="00A725AB"/>
    <w:rsid w:val="00A74362"/>
    <w:rsid w:val="00A74C92"/>
    <w:rsid w:val="00A76B6E"/>
    <w:rsid w:val="00A8056F"/>
    <w:rsid w:val="00A835BA"/>
    <w:rsid w:val="00A83C53"/>
    <w:rsid w:val="00A85199"/>
    <w:rsid w:val="00A86A62"/>
    <w:rsid w:val="00A87CB5"/>
    <w:rsid w:val="00A87EA2"/>
    <w:rsid w:val="00A90416"/>
    <w:rsid w:val="00A90465"/>
    <w:rsid w:val="00A917D5"/>
    <w:rsid w:val="00A928D5"/>
    <w:rsid w:val="00A93F4B"/>
    <w:rsid w:val="00A9495A"/>
    <w:rsid w:val="00A96625"/>
    <w:rsid w:val="00A97058"/>
    <w:rsid w:val="00A9776D"/>
    <w:rsid w:val="00A97FA8"/>
    <w:rsid w:val="00AA0986"/>
    <w:rsid w:val="00AA21EC"/>
    <w:rsid w:val="00AA34BE"/>
    <w:rsid w:val="00AA405B"/>
    <w:rsid w:val="00AA5624"/>
    <w:rsid w:val="00AA6C53"/>
    <w:rsid w:val="00AA6D72"/>
    <w:rsid w:val="00AA77A8"/>
    <w:rsid w:val="00AB0A4D"/>
    <w:rsid w:val="00AB6831"/>
    <w:rsid w:val="00AB7152"/>
    <w:rsid w:val="00AB7931"/>
    <w:rsid w:val="00AC1A69"/>
    <w:rsid w:val="00AC4524"/>
    <w:rsid w:val="00AC4F85"/>
    <w:rsid w:val="00AD0739"/>
    <w:rsid w:val="00AD0E30"/>
    <w:rsid w:val="00AD6492"/>
    <w:rsid w:val="00AE49B4"/>
    <w:rsid w:val="00AE5000"/>
    <w:rsid w:val="00AE5345"/>
    <w:rsid w:val="00AE5AAF"/>
    <w:rsid w:val="00AE6999"/>
    <w:rsid w:val="00AE6EDD"/>
    <w:rsid w:val="00AF0591"/>
    <w:rsid w:val="00AF1D50"/>
    <w:rsid w:val="00AF3344"/>
    <w:rsid w:val="00AF490B"/>
    <w:rsid w:val="00B0214F"/>
    <w:rsid w:val="00B035F3"/>
    <w:rsid w:val="00B04779"/>
    <w:rsid w:val="00B05578"/>
    <w:rsid w:val="00B05F18"/>
    <w:rsid w:val="00B078D6"/>
    <w:rsid w:val="00B120BB"/>
    <w:rsid w:val="00B13DDC"/>
    <w:rsid w:val="00B14058"/>
    <w:rsid w:val="00B15FC6"/>
    <w:rsid w:val="00B20CE5"/>
    <w:rsid w:val="00B21DA1"/>
    <w:rsid w:val="00B22E27"/>
    <w:rsid w:val="00B22EEB"/>
    <w:rsid w:val="00B25AA8"/>
    <w:rsid w:val="00B260D7"/>
    <w:rsid w:val="00B26A06"/>
    <w:rsid w:val="00B26E5C"/>
    <w:rsid w:val="00B26F2F"/>
    <w:rsid w:val="00B305A7"/>
    <w:rsid w:val="00B31258"/>
    <w:rsid w:val="00B32ADE"/>
    <w:rsid w:val="00B3327B"/>
    <w:rsid w:val="00B33E5A"/>
    <w:rsid w:val="00B34391"/>
    <w:rsid w:val="00B35B63"/>
    <w:rsid w:val="00B36626"/>
    <w:rsid w:val="00B4132F"/>
    <w:rsid w:val="00B41BA4"/>
    <w:rsid w:val="00B41F2A"/>
    <w:rsid w:val="00B43460"/>
    <w:rsid w:val="00B43580"/>
    <w:rsid w:val="00B4507D"/>
    <w:rsid w:val="00B51451"/>
    <w:rsid w:val="00B52816"/>
    <w:rsid w:val="00B53B49"/>
    <w:rsid w:val="00B54C23"/>
    <w:rsid w:val="00B56103"/>
    <w:rsid w:val="00B57379"/>
    <w:rsid w:val="00B600A9"/>
    <w:rsid w:val="00B63470"/>
    <w:rsid w:val="00B64D41"/>
    <w:rsid w:val="00B66E84"/>
    <w:rsid w:val="00B7746E"/>
    <w:rsid w:val="00B80AF7"/>
    <w:rsid w:val="00B821ED"/>
    <w:rsid w:val="00B82BE8"/>
    <w:rsid w:val="00B87D26"/>
    <w:rsid w:val="00B87D2A"/>
    <w:rsid w:val="00B87E28"/>
    <w:rsid w:val="00B914A7"/>
    <w:rsid w:val="00B9302C"/>
    <w:rsid w:val="00B9360F"/>
    <w:rsid w:val="00B93A6E"/>
    <w:rsid w:val="00B942C8"/>
    <w:rsid w:val="00B94ECF"/>
    <w:rsid w:val="00B957A1"/>
    <w:rsid w:val="00B96667"/>
    <w:rsid w:val="00B970DC"/>
    <w:rsid w:val="00B97AE5"/>
    <w:rsid w:val="00B97C97"/>
    <w:rsid w:val="00BA0802"/>
    <w:rsid w:val="00BA0B77"/>
    <w:rsid w:val="00BA2F6F"/>
    <w:rsid w:val="00BA32CE"/>
    <w:rsid w:val="00BA33AD"/>
    <w:rsid w:val="00BA5323"/>
    <w:rsid w:val="00BA5A24"/>
    <w:rsid w:val="00BA5BD7"/>
    <w:rsid w:val="00BA5D46"/>
    <w:rsid w:val="00BA6C20"/>
    <w:rsid w:val="00BB0871"/>
    <w:rsid w:val="00BB08E6"/>
    <w:rsid w:val="00BB18F6"/>
    <w:rsid w:val="00BB290A"/>
    <w:rsid w:val="00BB3757"/>
    <w:rsid w:val="00BB3B77"/>
    <w:rsid w:val="00BB5229"/>
    <w:rsid w:val="00BB6C8F"/>
    <w:rsid w:val="00BB7865"/>
    <w:rsid w:val="00BC01AF"/>
    <w:rsid w:val="00BC05D9"/>
    <w:rsid w:val="00BC09E4"/>
    <w:rsid w:val="00BC0FE2"/>
    <w:rsid w:val="00BC196B"/>
    <w:rsid w:val="00BC22EC"/>
    <w:rsid w:val="00BC250E"/>
    <w:rsid w:val="00BC2F6D"/>
    <w:rsid w:val="00BC41C4"/>
    <w:rsid w:val="00BC507A"/>
    <w:rsid w:val="00BD0C45"/>
    <w:rsid w:val="00BD142E"/>
    <w:rsid w:val="00BD1894"/>
    <w:rsid w:val="00BD309E"/>
    <w:rsid w:val="00BD591D"/>
    <w:rsid w:val="00BD7BE7"/>
    <w:rsid w:val="00BE0785"/>
    <w:rsid w:val="00BE1DEB"/>
    <w:rsid w:val="00BE26EB"/>
    <w:rsid w:val="00BE43EB"/>
    <w:rsid w:val="00BE513D"/>
    <w:rsid w:val="00BE7808"/>
    <w:rsid w:val="00BF0877"/>
    <w:rsid w:val="00BF2788"/>
    <w:rsid w:val="00C007C1"/>
    <w:rsid w:val="00C008A9"/>
    <w:rsid w:val="00C02F59"/>
    <w:rsid w:val="00C055D8"/>
    <w:rsid w:val="00C0799B"/>
    <w:rsid w:val="00C12AE4"/>
    <w:rsid w:val="00C132F3"/>
    <w:rsid w:val="00C13C34"/>
    <w:rsid w:val="00C1578C"/>
    <w:rsid w:val="00C15EE4"/>
    <w:rsid w:val="00C1767D"/>
    <w:rsid w:val="00C17BE0"/>
    <w:rsid w:val="00C22EA0"/>
    <w:rsid w:val="00C2349F"/>
    <w:rsid w:val="00C25461"/>
    <w:rsid w:val="00C259B0"/>
    <w:rsid w:val="00C2627F"/>
    <w:rsid w:val="00C2706A"/>
    <w:rsid w:val="00C27157"/>
    <w:rsid w:val="00C27BAE"/>
    <w:rsid w:val="00C321BB"/>
    <w:rsid w:val="00C33686"/>
    <w:rsid w:val="00C35114"/>
    <w:rsid w:val="00C36D35"/>
    <w:rsid w:val="00C4170F"/>
    <w:rsid w:val="00C46F3E"/>
    <w:rsid w:val="00C47688"/>
    <w:rsid w:val="00C50122"/>
    <w:rsid w:val="00C50C8C"/>
    <w:rsid w:val="00C51C28"/>
    <w:rsid w:val="00C53B1E"/>
    <w:rsid w:val="00C542CE"/>
    <w:rsid w:val="00C55120"/>
    <w:rsid w:val="00C557AC"/>
    <w:rsid w:val="00C55E3C"/>
    <w:rsid w:val="00C5650F"/>
    <w:rsid w:val="00C57CFC"/>
    <w:rsid w:val="00C6114E"/>
    <w:rsid w:val="00C62045"/>
    <w:rsid w:val="00C63CDB"/>
    <w:rsid w:val="00C63E5B"/>
    <w:rsid w:val="00C642A4"/>
    <w:rsid w:val="00C673FD"/>
    <w:rsid w:val="00C67C78"/>
    <w:rsid w:val="00C7051D"/>
    <w:rsid w:val="00C706C7"/>
    <w:rsid w:val="00C7115D"/>
    <w:rsid w:val="00C7263C"/>
    <w:rsid w:val="00C72AB7"/>
    <w:rsid w:val="00C75819"/>
    <w:rsid w:val="00C758B7"/>
    <w:rsid w:val="00C76B1E"/>
    <w:rsid w:val="00C80E43"/>
    <w:rsid w:val="00C820E1"/>
    <w:rsid w:val="00C830B5"/>
    <w:rsid w:val="00C84F75"/>
    <w:rsid w:val="00C852AA"/>
    <w:rsid w:val="00C866A4"/>
    <w:rsid w:val="00C869B9"/>
    <w:rsid w:val="00C87DB9"/>
    <w:rsid w:val="00C901EC"/>
    <w:rsid w:val="00C90A61"/>
    <w:rsid w:val="00C918AF"/>
    <w:rsid w:val="00C93390"/>
    <w:rsid w:val="00C9571E"/>
    <w:rsid w:val="00C96C64"/>
    <w:rsid w:val="00CA01B4"/>
    <w:rsid w:val="00CA345F"/>
    <w:rsid w:val="00CB0216"/>
    <w:rsid w:val="00CB0B1C"/>
    <w:rsid w:val="00CB0B61"/>
    <w:rsid w:val="00CB1F9C"/>
    <w:rsid w:val="00CB29D0"/>
    <w:rsid w:val="00CB3479"/>
    <w:rsid w:val="00CB4C09"/>
    <w:rsid w:val="00CB5BA2"/>
    <w:rsid w:val="00CB6D48"/>
    <w:rsid w:val="00CC0BB5"/>
    <w:rsid w:val="00CC18D2"/>
    <w:rsid w:val="00CC3CEA"/>
    <w:rsid w:val="00CC3FC9"/>
    <w:rsid w:val="00CC430E"/>
    <w:rsid w:val="00CC4A45"/>
    <w:rsid w:val="00CD1617"/>
    <w:rsid w:val="00CD195B"/>
    <w:rsid w:val="00CD3F50"/>
    <w:rsid w:val="00CD40D6"/>
    <w:rsid w:val="00CD4385"/>
    <w:rsid w:val="00CD561E"/>
    <w:rsid w:val="00CD6E4E"/>
    <w:rsid w:val="00CE1FE1"/>
    <w:rsid w:val="00CE2011"/>
    <w:rsid w:val="00CE2490"/>
    <w:rsid w:val="00CE3760"/>
    <w:rsid w:val="00CE5FE9"/>
    <w:rsid w:val="00CF05AD"/>
    <w:rsid w:val="00CF1061"/>
    <w:rsid w:val="00CF164A"/>
    <w:rsid w:val="00CF2711"/>
    <w:rsid w:val="00CF2F60"/>
    <w:rsid w:val="00CF4486"/>
    <w:rsid w:val="00CF4C82"/>
    <w:rsid w:val="00CF5774"/>
    <w:rsid w:val="00CF591F"/>
    <w:rsid w:val="00CF67D9"/>
    <w:rsid w:val="00D001F3"/>
    <w:rsid w:val="00D00B5B"/>
    <w:rsid w:val="00D00D17"/>
    <w:rsid w:val="00D01DCB"/>
    <w:rsid w:val="00D03A3B"/>
    <w:rsid w:val="00D049AC"/>
    <w:rsid w:val="00D05160"/>
    <w:rsid w:val="00D073F3"/>
    <w:rsid w:val="00D1102A"/>
    <w:rsid w:val="00D12043"/>
    <w:rsid w:val="00D13572"/>
    <w:rsid w:val="00D1586B"/>
    <w:rsid w:val="00D17E82"/>
    <w:rsid w:val="00D22535"/>
    <w:rsid w:val="00D247B4"/>
    <w:rsid w:val="00D27872"/>
    <w:rsid w:val="00D32510"/>
    <w:rsid w:val="00D33074"/>
    <w:rsid w:val="00D35B30"/>
    <w:rsid w:val="00D3674E"/>
    <w:rsid w:val="00D3697C"/>
    <w:rsid w:val="00D3782E"/>
    <w:rsid w:val="00D400C3"/>
    <w:rsid w:val="00D40757"/>
    <w:rsid w:val="00D42B84"/>
    <w:rsid w:val="00D43CDC"/>
    <w:rsid w:val="00D45005"/>
    <w:rsid w:val="00D4672A"/>
    <w:rsid w:val="00D51AC3"/>
    <w:rsid w:val="00D54481"/>
    <w:rsid w:val="00D61025"/>
    <w:rsid w:val="00D621F6"/>
    <w:rsid w:val="00D6371E"/>
    <w:rsid w:val="00D660D6"/>
    <w:rsid w:val="00D66C37"/>
    <w:rsid w:val="00D70435"/>
    <w:rsid w:val="00D7052D"/>
    <w:rsid w:val="00D7080F"/>
    <w:rsid w:val="00D7599C"/>
    <w:rsid w:val="00D76585"/>
    <w:rsid w:val="00D809EF"/>
    <w:rsid w:val="00D81C53"/>
    <w:rsid w:val="00D82908"/>
    <w:rsid w:val="00D87E32"/>
    <w:rsid w:val="00D941C3"/>
    <w:rsid w:val="00D955B9"/>
    <w:rsid w:val="00D95B3A"/>
    <w:rsid w:val="00D968D6"/>
    <w:rsid w:val="00D97739"/>
    <w:rsid w:val="00DA147A"/>
    <w:rsid w:val="00DA28B7"/>
    <w:rsid w:val="00DA3282"/>
    <w:rsid w:val="00DB056F"/>
    <w:rsid w:val="00DB1914"/>
    <w:rsid w:val="00DB28F0"/>
    <w:rsid w:val="00DB2AD8"/>
    <w:rsid w:val="00DB2DC6"/>
    <w:rsid w:val="00DB2DD3"/>
    <w:rsid w:val="00DB55D6"/>
    <w:rsid w:val="00DB765F"/>
    <w:rsid w:val="00DB7B81"/>
    <w:rsid w:val="00DC1326"/>
    <w:rsid w:val="00DC2EC4"/>
    <w:rsid w:val="00DC4A16"/>
    <w:rsid w:val="00DD081A"/>
    <w:rsid w:val="00DD13F7"/>
    <w:rsid w:val="00DD3113"/>
    <w:rsid w:val="00DD3225"/>
    <w:rsid w:val="00DD33D1"/>
    <w:rsid w:val="00DD3CDB"/>
    <w:rsid w:val="00DD7944"/>
    <w:rsid w:val="00DD7AC2"/>
    <w:rsid w:val="00DD7E40"/>
    <w:rsid w:val="00DE089D"/>
    <w:rsid w:val="00DE52DE"/>
    <w:rsid w:val="00DE5514"/>
    <w:rsid w:val="00DE5F44"/>
    <w:rsid w:val="00DE5F87"/>
    <w:rsid w:val="00DE69D4"/>
    <w:rsid w:val="00DE6DBD"/>
    <w:rsid w:val="00DF0992"/>
    <w:rsid w:val="00DF3C27"/>
    <w:rsid w:val="00E01EDD"/>
    <w:rsid w:val="00E03E09"/>
    <w:rsid w:val="00E04C9B"/>
    <w:rsid w:val="00E0773C"/>
    <w:rsid w:val="00E10FED"/>
    <w:rsid w:val="00E11381"/>
    <w:rsid w:val="00E118AB"/>
    <w:rsid w:val="00E11E9D"/>
    <w:rsid w:val="00E122C5"/>
    <w:rsid w:val="00E12B56"/>
    <w:rsid w:val="00E12B81"/>
    <w:rsid w:val="00E13892"/>
    <w:rsid w:val="00E13C56"/>
    <w:rsid w:val="00E13D76"/>
    <w:rsid w:val="00E14001"/>
    <w:rsid w:val="00E14A03"/>
    <w:rsid w:val="00E1600C"/>
    <w:rsid w:val="00E16BC3"/>
    <w:rsid w:val="00E20D0E"/>
    <w:rsid w:val="00E23808"/>
    <w:rsid w:val="00E3056D"/>
    <w:rsid w:val="00E3059F"/>
    <w:rsid w:val="00E30CB6"/>
    <w:rsid w:val="00E33E16"/>
    <w:rsid w:val="00E33F33"/>
    <w:rsid w:val="00E349A4"/>
    <w:rsid w:val="00E35249"/>
    <w:rsid w:val="00E401DB"/>
    <w:rsid w:val="00E41125"/>
    <w:rsid w:val="00E430F3"/>
    <w:rsid w:val="00E5056D"/>
    <w:rsid w:val="00E5209A"/>
    <w:rsid w:val="00E56322"/>
    <w:rsid w:val="00E5635A"/>
    <w:rsid w:val="00E57184"/>
    <w:rsid w:val="00E57A1A"/>
    <w:rsid w:val="00E57BED"/>
    <w:rsid w:val="00E61835"/>
    <w:rsid w:val="00E62F18"/>
    <w:rsid w:val="00E63AFC"/>
    <w:rsid w:val="00E65682"/>
    <w:rsid w:val="00E724B9"/>
    <w:rsid w:val="00E74582"/>
    <w:rsid w:val="00E75D43"/>
    <w:rsid w:val="00E77551"/>
    <w:rsid w:val="00E83B95"/>
    <w:rsid w:val="00E900B7"/>
    <w:rsid w:val="00E91C95"/>
    <w:rsid w:val="00E92A79"/>
    <w:rsid w:val="00E9362F"/>
    <w:rsid w:val="00E94B28"/>
    <w:rsid w:val="00E966A7"/>
    <w:rsid w:val="00E96808"/>
    <w:rsid w:val="00E97D9A"/>
    <w:rsid w:val="00E97E69"/>
    <w:rsid w:val="00EA075C"/>
    <w:rsid w:val="00EA128D"/>
    <w:rsid w:val="00EA13E9"/>
    <w:rsid w:val="00EA163D"/>
    <w:rsid w:val="00EA1A64"/>
    <w:rsid w:val="00EA2ADB"/>
    <w:rsid w:val="00EA2C8E"/>
    <w:rsid w:val="00EA3419"/>
    <w:rsid w:val="00EA499B"/>
    <w:rsid w:val="00EA5FEE"/>
    <w:rsid w:val="00EA60FA"/>
    <w:rsid w:val="00EA6354"/>
    <w:rsid w:val="00EA6994"/>
    <w:rsid w:val="00EB32C9"/>
    <w:rsid w:val="00EB4FB7"/>
    <w:rsid w:val="00EB782C"/>
    <w:rsid w:val="00EC1793"/>
    <w:rsid w:val="00EC4460"/>
    <w:rsid w:val="00EC6945"/>
    <w:rsid w:val="00EC6B4A"/>
    <w:rsid w:val="00EC7B8E"/>
    <w:rsid w:val="00ED1E77"/>
    <w:rsid w:val="00ED2375"/>
    <w:rsid w:val="00ED2792"/>
    <w:rsid w:val="00ED2AF4"/>
    <w:rsid w:val="00ED3562"/>
    <w:rsid w:val="00ED42C6"/>
    <w:rsid w:val="00ED6832"/>
    <w:rsid w:val="00EE22A2"/>
    <w:rsid w:val="00EE2A22"/>
    <w:rsid w:val="00EE48A0"/>
    <w:rsid w:val="00EE7795"/>
    <w:rsid w:val="00EE7C21"/>
    <w:rsid w:val="00EF15FE"/>
    <w:rsid w:val="00EF754B"/>
    <w:rsid w:val="00F011FD"/>
    <w:rsid w:val="00F038CF"/>
    <w:rsid w:val="00F055A6"/>
    <w:rsid w:val="00F05FD3"/>
    <w:rsid w:val="00F06F3B"/>
    <w:rsid w:val="00F07940"/>
    <w:rsid w:val="00F113FB"/>
    <w:rsid w:val="00F1431F"/>
    <w:rsid w:val="00F14A52"/>
    <w:rsid w:val="00F167A1"/>
    <w:rsid w:val="00F2075C"/>
    <w:rsid w:val="00F21295"/>
    <w:rsid w:val="00F214F1"/>
    <w:rsid w:val="00F23FBC"/>
    <w:rsid w:val="00F26784"/>
    <w:rsid w:val="00F27837"/>
    <w:rsid w:val="00F329D0"/>
    <w:rsid w:val="00F3466A"/>
    <w:rsid w:val="00F42BC3"/>
    <w:rsid w:val="00F43703"/>
    <w:rsid w:val="00F4436A"/>
    <w:rsid w:val="00F452F2"/>
    <w:rsid w:val="00F4573B"/>
    <w:rsid w:val="00F4657E"/>
    <w:rsid w:val="00F47269"/>
    <w:rsid w:val="00F5037E"/>
    <w:rsid w:val="00F526F4"/>
    <w:rsid w:val="00F535B2"/>
    <w:rsid w:val="00F53891"/>
    <w:rsid w:val="00F552EB"/>
    <w:rsid w:val="00F60331"/>
    <w:rsid w:val="00F61624"/>
    <w:rsid w:val="00F61C35"/>
    <w:rsid w:val="00F6319F"/>
    <w:rsid w:val="00F63DB1"/>
    <w:rsid w:val="00F65DC4"/>
    <w:rsid w:val="00F703A1"/>
    <w:rsid w:val="00F73A30"/>
    <w:rsid w:val="00F77395"/>
    <w:rsid w:val="00F7741F"/>
    <w:rsid w:val="00F82552"/>
    <w:rsid w:val="00F826BB"/>
    <w:rsid w:val="00F8374A"/>
    <w:rsid w:val="00F8426E"/>
    <w:rsid w:val="00F86F09"/>
    <w:rsid w:val="00F925D1"/>
    <w:rsid w:val="00F92782"/>
    <w:rsid w:val="00F93D6F"/>
    <w:rsid w:val="00F941C0"/>
    <w:rsid w:val="00F967E1"/>
    <w:rsid w:val="00F96CA0"/>
    <w:rsid w:val="00FA2009"/>
    <w:rsid w:val="00FA28AF"/>
    <w:rsid w:val="00FA469E"/>
    <w:rsid w:val="00FA4B48"/>
    <w:rsid w:val="00FA6E30"/>
    <w:rsid w:val="00FB1A14"/>
    <w:rsid w:val="00FB29AE"/>
    <w:rsid w:val="00FB6844"/>
    <w:rsid w:val="00FB70AC"/>
    <w:rsid w:val="00FB74AB"/>
    <w:rsid w:val="00FC00AB"/>
    <w:rsid w:val="00FC0935"/>
    <w:rsid w:val="00FC22AD"/>
    <w:rsid w:val="00FC3B99"/>
    <w:rsid w:val="00FC64F2"/>
    <w:rsid w:val="00FC6A52"/>
    <w:rsid w:val="00FD322E"/>
    <w:rsid w:val="00FD4BC8"/>
    <w:rsid w:val="00FD5238"/>
    <w:rsid w:val="00FD59D7"/>
    <w:rsid w:val="00FD59EC"/>
    <w:rsid w:val="00FD780D"/>
    <w:rsid w:val="00FE0BDF"/>
    <w:rsid w:val="00FE1044"/>
    <w:rsid w:val="00FE1584"/>
    <w:rsid w:val="00FE67FA"/>
    <w:rsid w:val="00FE6E32"/>
    <w:rsid w:val="00FE760D"/>
    <w:rsid w:val="00FF226C"/>
    <w:rsid w:val="00FF5066"/>
    <w:rsid w:val="00FF587E"/>
    <w:rsid w:val="00FF67AF"/>
    <w:rsid w:val="00FF6CB8"/>
    <w:rsid w:val="00FF72F8"/>
    <w:rsid w:val="0215BF69"/>
    <w:rsid w:val="02D18709"/>
    <w:rsid w:val="03DB0ABE"/>
    <w:rsid w:val="044E3CBF"/>
    <w:rsid w:val="0471F6B9"/>
    <w:rsid w:val="04DB2375"/>
    <w:rsid w:val="0749E2FC"/>
    <w:rsid w:val="075AE8E5"/>
    <w:rsid w:val="080626E9"/>
    <w:rsid w:val="091FCB84"/>
    <w:rsid w:val="09319C71"/>
    <w:rsid w:val="093CE03D"/>
    <w:rsid w:val="095C59E6"/>
    <w:rsid w:val="0B742097"/>
    <w:rsid w:val="0B8D45E3"/>
    <w:rsid w:val="0BB2ABF3"/>
    <w:rsid w:val="0CAB7632"/>
    <w:rsid w:val="0D2E6C30"/>
    <w:rsid w:val="0D7D7A16"/>
    <w:rsid w:val="0DFEC4F1"/>
    <w:rsid w:val="1025E769"/>
    <w:rsid w:val="1198892D"/>
    <w:rsid w:val="122176A5"/>
    <w:rsid w:val="129E0869"/>
    <w:rsid w:val="12C284AD"/>
    <w:rsid w:val="1443C686"/>
    <w:rsid w:val="147E0AF8"/>
    <w:rsid w:val="149D01E9"/>
    <w:rsid w:val="15507A13"/>
    <w:rsid w:val="159AB9DE"/>
    <w:rsid w:val="15F6152D"/>
    <w:rsid w:val="16805C7B"/>
    <w:rsid w:val="16B92B6D"/>
    <w:rsid w:val="17352149"/>
    <w:rsid w:val="18730F3F"/>
    <w:rsid w:val="1ABC76FF"/>
    <w:rsid w:val="1AC7D8FD"/>
    <w:rsid w:val="1B70FD3B"/>
    <w:rsid w:val="1BCA4A87"/>
    <w:rsid w:val="1CBAB075"/>
    <w:rsid w:val="1EA7D3E2"/>
    <w:rsid w:val="1EC07226"/>
    <w:rsid w:val="1F8DC086"/>
    <w:rsid w:val="20068DB3"/>
    <w:rsid w:val="205364B8"/>
    <w:rsid w:val="209CD7C9"/>
    <w:rsid w:val="21362B3D"/>
    <w:rsid w:val="22D0A981"/>
    <w:rsid w:val="238164DF"/>
    <w:rsid w:val="23A732C7"/>
    <w:rsid w:val="23E756C4"/>
    <w:rsid w:val="23EFCA9A"/>
    <w:rsid w:val="23F0E5D8"/>
    <w:rsid w:val="24D14349"/>
    <w:rsid w:val="24E445A6"/>
    <w:rsid w:val="25E8967C"/>
    <w:rsid w:val="269521EB"/>
    <w:rsid w:val="270FCB0F"/>
    <w:rsid w:val="2B3A15B4"/>
    <w:rsid w:val="2BEE7DE4"/>
    <w:rsid w:val="2D555165"/>
    <w:rsid w:val="2D9763F3"/>
    <w:rsid w:val="2E0F3E35"/>
    <w:rsid w:val="2E235FDD"/>
    <w:rsid w:val="2E85BE2D"/>
    <w:rsid w:val="2FF3EAF4"/>
    <w:rsid w:val="3100F96F"/>
    <w:rsid w:val="31C0A08B"/>
    <w:rsid w:val="332EE913"/>
    <w:rsid w:val="334585B4"/>
    <w:rsid w:val="3426EFC9"/>
    <w:rsid w:val="376CEB26"/>
    <w:rsid w:val="38049E47"/>
    <w:rsid w:val="39644252"/>
    <w:rsid w:val="3B5E6592"/>
    <w:rsid w:val="3BBB3120"/>
    <w:rsid w:val="3C0DA77F"/>
    <w:rsid w:val="3C256C00"/>
    <w:rsid w:val="3C5B2A26"/>
    <w:rsid w:val="3CFBA453"/>
    <w:rsid w:val="3D30F2B8"/>
    <w:rsid w:val="3EBE4CB2"/>
    <w:rsid w:val="42E59C2D"/>
    <w:rsid w:val="434D5426"/>
    <w:rsid w:val="43801890"/>
    <w:rsid w:val="440E3D99"/>
    <w:rsid w:val="44134253"/>
    <w:rsid w:val="44FC2CF7"/>
    <w:rsid w:val="4562E78B"/>
    <w:rsid w:val="4578636F"/>
    <w:rsid w:val="457A40BD"/>
    <w:rsid w:val="4722CCC0"/>
    <w:rsid w:val="47BA0103"/>
    <w:rsid w:val="47CB1DE7"/>
    <w:rsid w:val="481BCB0C"/>
    <w:rsid w:val="4834041B"/>
    <w:rsid w:val="48A894B5"/>
    <w:rsid w:val="4A8887F8"/>
    <w:rsid w:val="4B25AFC7"/>
    <w:rsid w:val="4C76A515"/>
    <w:rsid w:val="4CACFA45"/>
    <w:rsid w:val="4D04FE06"/>
    <w:rsid w:val="4D165CE8"/>
    <w:rsid w:val="4D9D1C42"/>
    <w:rsid w:val="4DE751B1"/>
    <w:rsid w:val="4E1C5979"/>
    <w:rsid w:val="4ECF3775"/>
    <w:rsid w:val="4FD7795A"/>
    <w:rsid w:val="502586BE"/>
    <w:rsid w:val="505251B0"/>
    <w:rsid w:val="51082BE1"/>
    <w:rsid w:val="51539434"/>
    <w:rsid w:val="51759D7B"/>
    <w:rsid w:val="519DD72E"/>
    <w:rsid w:val="53451DCD"/>
    <w:rsid w:val="535B3878"/>
    <w:rsid w:val="53F4C7DC"/>
    <w:rsid w:val="556BDD15"/>
    <w:rsid w:val="56445758"/>
    <w:rsid w:val="56830197"/>
    <w:rsid w:val="57E9D5AF"/>
    <w:rsid w:val="58B0D3DA"/>
    <w:rsid w:val="59B2658A"/>
    <w:rsid w:val="5A1C12EC"/>
    <w:rsid w:val="5B3103FF"/>
    <w:rsid w:val="5BBC2687"/>
    <w:rsid w:val="5BFB521B"/>
    <w:rsid w:val="5DAA1B4F"/>
    <w:rsid w:val="5DDC2B32"/>
    <w:rsid w:val="5E4A7AD6"/>
    <w:rsid w:val="5FCF4E84"/>
    <w:rsid w:val="5FD7BDEE"/>
    <w:rsid w:val="5FF3F97B"/>
    <w:rsid w:val="60A0A154"/>
    <w:rsid w:val="60D75B27"/>
    <w:rsid w:val="630BBEDE"/>
    <w:rsid w:val="63BCD9C3"/>
    <w:rsid w:val="641F7616"/>
    <w:rsid w:val="64E9B6F5"/>
    <w:rsid w:val="654A4641"/>
    <w:rsid w:val="65874157"/>
    <w:rsid w:val="65D37E5A"/>
    <w:rsid w:val="65DC7720"/>
    <w:rsid w:val="65E82B2C"/>
    <w:rsid w:val="6717DD02"/>
    <w:rsid w:val="6A4BB8AB"/>
    <w:rsid w:val="6A807F11"/>
    <w:rsid w:val="6AE86123"/>
    <w:rsid w:val="6B2E24FD"/>
    <w:rsid w:val="6CF8DB1E"/>
    <w:rsid w:val="6D1EF41E"/>
    <w:rsid w:val="6D34F3B7"/>
    <w:rsid w:val="6DE6CDC8"/>
    <w:rsid w:val="6E2A9BA5"/>
    <w:rsid w:val="6F27C1B8"/>
    <w:rsid w:val="6F2D690C"/>
    <w:rsid w:val="6F434950"/>
    <w:rsid w:val="702C5267"/>
    <w:rsid w:val="7066C557"/>
    <w:rsid w:val="709B6597"/>
    <w:rsid w:val="71AE504F"/>
    <w:rsid w:val="71BF3275"/>
    <w:rsid w:val="721A3E89"/>
    <w:rsid w:val="724A6ED9"/>
    <w:rsid w:val="7347456A"/>
    <w:rsid w:val="734A6290"/>
    <w:rsid w:val="7578F787"/>
    <w:rsid w:val="75CB221E"/>
    <w:rsid w:val="76833727"/>
    <w:rsid w:val="76B52083"/>
    <w:rsid w:val="779B17A4"/>
    <w:rsid w:val="79A3F890"/>
    <w:rsid w:val="7A5212F3"/>
    <w:rsid w:val="7AE33A03"/>
    <w:rsid w:val="7AEAC178"/>
    <w:rsid w:val="7C245ED2"/>
    <w:rsid w:val="7CF05B0C"/>
    <w:rsid w:val="7D7CE51B"/>
    <w:rsid w:val="7EAF4D26"/>
    <w:rsid w:val="7EDCB722"/>
    <w:rsid w:val="7EE51662"/>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1D6666"/>
  <w15:docId w15:val="{B85846BA-F0DF-477D-8A4D-854AB766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2575"/>
  </w:style>
  <w:style w:type="paragraph" w:styleId="Heading1">
    <w:name w:val="heading 1"/>
    <w:basedOn w:val="Normal"/>
    <w:link w:val="Heading1Char"/>
    <w:uiPriority w:val="9"/>
    <w:qFormat/>
    <w:rsid w:val="003A02A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3419"/>
    <w:pPr>
      <w:ind w:left="720"/>
      <w:contextualSpacing/>
    </w:pPr>
  </w:style>
  <w:style w:type="paragraph" w:customStyle="1" w:styleId="Default">
    <w:name w:val="Default"/>
    <w:rsid w:val="00EA3419"/>
    <w:pPr>
      <w:autoSpaceDE w:val="0"/>
      <w:autoSpaceDN w:val="0"/>
      <w:adjustRightInd w:val="0"/>
      <w:spacing w:after="0" w:line="240" w:lineRule="auto"/>
    </w:pPr>
    <w:rPr>
      <w:rFonts w:ascii="Arial" w:eastAsia="Times New Roman" w:hAnsi="Arial" w:cs="Arial"/>
      <w:color w:val="000000"/>
      <w:sz w:val="24"/>
      <w:szCs w:val="24"/>
      <w:lang w:eastAsia="en-GB"/>
    </w:rPr>
  </w:style>
  <w:style w:type="numbering" w:customStyle="1" w:styleId="Style1">
    <w:name w:val="Style1"/>
    <w:uiPriority w:val="99"/>
    <w:rsid w:val="00EA3419"/>
    <w:pPr>
      <w:numPr>
        <w:numId w:val="1"/>
      </w:numPr>
    </w:pPr>
  </w:style>
  <w:style w:type="character" w:styleId="Hyperlink">
    <w:name w:val="Hyperlink"/>
    <w:basedOn w:val="DefaultParagraphFont"/>
    <w:uiPriority w:val="99"/>
    <w:unhideWhenUsed/>
    <w:rsid w:val="00EA3419"/>
    <w:rPr>
      <w:color w:val="0000FF" w:themeColor="hyperlink"/>
      <w:u w:val="single"/>
    </w:rPr>
  </w:style>
  <w:style w:type="paragraph" w:styleId="Header">
    <w:name w:val="header"/>
    <w:basedOn w:val="Normal"/>
    <w:link w:val="HeaderChar"/>
    <w:uiPriority w:val="99"/>
    <w:unhideWhenUsed/>
    <w:rsid w:val="00EA34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3419"/>
  </w:style>
  <w:style w:type="paragraph" w:styleId="Footer">
    <w:name w:val="footer"/>
    <w:basedOn w:val="Normal"/>
    <w:link w:val="FooterChar"/>
    <w:uiPriority w:val="99"/>
    <w:unhideWhenUsed/>
    <w:rsid w:val="00EA34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3419"/>
  </w:style>
  <w:style w:type="table" w:styleId="TableGrid">
    <w:name w:val="Table Grid"/>
    <w:basedOn w:val="TableNormal"/>
    <w:uiPriority w:val="59"/>
    <w:rsid w:val="00424D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8118E"/>
    <w:rPr>
      <w:color w:val="800080" w:themeColor="followedHyperlink"/>
      <w:u w:val="single"/>
    </w:rPr>
  </w:style>
  <w:style w:type="character" w:customStyle="1" w:styleId="Heading1Char">
    <w:name w:val="Heading 1 Char"/>
    <w:basedOn w:val="DefaultParagraphFont"/>
    <w:link w:val="Heading1"/>
    <w:uiPriority w:val="9"/>
    <w:rsid w:val="003A02A1"/>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3A02A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E20D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0D0E"/>
    <w:rPr>
      <w:rFonts w:ascii="Tahoma" w:hAnsi="Tahoma" w:cs="Tahoma"/>
      <w:sz w:val="16"/>
      <w:szCs w:val="16"/>
    </w:rPr>
  </w:style>
  <w:style w:type="character" w:customStyle="1" w:styleId="titles-title">
    <w:name w:val="titles-title"/>
    <w:basedOn w:val="DefaultParagraphFont"/>
    <w:rsid w:val="000717DB"/>
  </w:style>
  <w:style w:type="character" w:customStyle="1" w:styleId="titles-source">
    <w:name w:val="titles-source"/>
    <w:basedOn w:val="DefaultParagraphFont"/>
    <w:rsid w:val="000717DB"/>
  </w:style>
  <w:style w:type="character" w:styleId="CommentReference">
    <w:name w:val="annotation reference"/>
    <w:basedOn w:val="DefaultParagraphFont"/>
    <w:uiPriority w:val="99"/>
    <w:semiHidden/>
    <w:unhideWhenUsed/>
    <w:rsid w:val="00635244"/>
    <w:rPr>
      <w:sz w:val="16"/>
      <w:szCs w:val="16"/>
    </w:rPr>
  </w:style>
  <w:style w:type="paragraph" w:styleId="CommentText">
    <w:name w:val="annotation text"/>
    <w:basedOn w:val="Normal"/>
    <w:link w:val="CommentTextChar"/>
    <w:uiPriority w:val="99"/>
    <w:unhideWhenUsed/>
    <w:rsid w:val="00635244"/>
    <w:pPr>
      <w:spacing w:line="240" w:lineRule="auto"/>
    </w:pPr>
    <w:rPr>
      <w:sz w:val="20"/>
      <w:szCs w:val="20"/>
    </w:rPr>
  </w:style>
  <w:style w:type="character" w:customStyle="1" w:styleId="CommentTextChar">
    <w:name w:val="Comment Text Char"/>
    <w:basedOn w:val="DefaultParagraphFont"/>
    <w:link w:val="CommentText"/>
    <w:uiPriority w:val="99"/>
    <w:rsid w:val="00635244"/>
    <w:rPr>
      <w:sz w:val="20"/>
      <w:szCs w:val="20"/>
    </w:rPr>
  </w:style>
  <w:style w:type="paragraph" w:styleId="CommentSubject">
    <w:name w:val="annotation subject"/>
    <w:basedOn w:val="CommentText"/>
    <w:next w:val="CommentText"/>
    <w:link w:val="CommentSubjectChar"/>
    <w:uiPriority w:val="99"/>
    <w:semiHidden/>
    <w:unhideWhenUsed/>
    <w:rsid w:val="00635244"/>
    <w:rPr>
      <w:b/>
      <w:bCs/>
    </w:rPr>
  </w:style>
  <w:style w:type="character" w:customStyle="1" w:styleId="CommentSubjectChar">
    <w:name w:val="Comment Subject Char"/>
    <w:basedOn w:val="CommentTextChar"/>
    <w:link w:val="CommentSubject"/>
    <w:uiPriority w:val="99"/>
    <w:semiHidden/>
    <w:rsid w:val="00635244"/>
    <w:rPr>
      <w:b/>
      <w:bCs/>
      <w:sz w:val="20"/>
      <w:szCs w:val="20"/>
    </w:rPr>
  </w:style>
  <w:style w:type="character" w:styleId="Strong">
    <w:name w:val="Strong"/>
    <w:basedOn w:val="DefaultParagraphFont"/>
    <w:uiPriority w:val="22"/>
    <w:qFormat/>
    <w:rsid w:val="008F19A1"/>
    <w:rPr>
      <w:b/>
      <w:bCs/>
    </w:rPr>
  </w:style>
  <w:style w:type="paragraph" w:styleId="Revision">
    <w:name w:val="Revision"/>
    <w:hidden/>
    <w:uiPriority w:val="99"/>
    <w:semiHidden/>
    <w:rsid w:val="009A76D6"/>
    <w:pPr>
      <w:spacing w:after="0" w:line="240" w:lineRule="auto"/>
    </w:pPr>
  </w:style>
  <w:style w:type="paragraph" w:styleId="TOCHeading">
    <w:name w:val="TOC Heading"/>
    <w:basedOn w:val="Heading1"/>
    <w:next w:val="Normal"/>
    <w:uiPriority w:val="39"/>
    <w:semiHidden/>
    <w:unhideWhenUsed/>
    <w:qFormat/>
    <w:rsid w:val="008D47D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 w:type="paragraph" w:styleId="TOC2">
    <w:name w:val="toc 2"/>
    <w:basedOn w:val="Normal"/>
    <w:next w:val="Normal"/>
    <w:autoRedefine/>
    <w:uiPriority w:val="39"/>
    <w:unhideWhenUsed/>
    <w:qFormat/>
    <w:rsid w:val="008D47D6"/>
    <w:pPr>
      <w:spacing w:after="100"/>
      <w:ind w:left="220"/>
    </w:pPr>
    <w:rPr>
      <w:rFonts w:eastAsiaTheme="minorEastAsia"/>
      <w:lang w:val="en-US"/>
    </w:rPr>
  </w:style>
  <w:style w:type="paragraph" w:styleId="TOC1">
    <w:name w:val="toc 1"/>
    <w:basedOn w:val="Normal"/>
    <w:next w:val="Normal"/>
    <w:autoRedefine/>
    <w:uiPriority w:val="39"/>
    <w:semiHidden/>
    <w:unhideWhenUsed/>
    <w:qFormat/>
    <w:rsid w:val="008D47D6"/>
    <w:pPr>
      <w:spacing w:after="100"/>
    </w:pPr>
    <w:rPr>
      <w:rFonts w:eastAsiaTheme="minorEastAsia"/>
      <w:lang w:val="en-US"/>
    </w:rPr>
  </w:style>
  <w:style w:type="paragraph" w:styleId="TOC3">
    <w:name w:val="toc 3"/>
    <w:basedOn w:val="Normal"/>
    <w:next w:val="Normal"/>
    <w:autoRedefine/>
    <w:uiPriority w:val="39"/>
    <w:semiHidden/>
    <w:unhideWhenUsed/>
    <w:qFormat/>
    <w:rsid w:val="008D47D6"/>
    <w:pPr>
      <w:spacing w:after="100"/>
      <w:ind w:left="440"/>
    </w:pPr>
    <w:rPr>
      <w:rFonts w:eastAsiaTheme="minorEastAsia"/>
      <w:lang w:val="en-US"/>
    </w:rPr>
  </w:style>
  <w:style w:type="paragraph" w:styleId="EndnoteText">
    <w:name w:val="endnote text"/>
    <w:basedOn w:val="Normal"/>
    <w:link w:val="EndnoteTextChar"/>
    <w:uiPriority w:val="99"/>
    <w:semiHidden/>
    <w:unhideWhenUsed/>
    <w:rsid w:val="00DE55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E5514"/>
    <w:rPr>
      <w:sz w:val="20"/>
      <w:szCs w:val="20"/>
    </w:rPr>
  </w:style>
  <w:style w:type="character" w:styleId="EndnoteReference">
    <w:name w:val="endnote reference"/>
    <w:basedOn w:val="DefaultParagraphFont"/>
    <w:uiPriority w:val="99"/>
    <w:semiHidden/>
    <w:unhideWhenUsed/>
    <w:rsid w:val="00DE5514"/>
    <w:rPr>
      <w:vertAlign w:val="superscript"/>
    </w:rPr>
  </w:style>
  <w:style w:type="paragraph" w:styleId="FootnoteText">
    <w:name w:val="footnote text"/>
    <w:basedOn w:val="Normal"/>
    <w:link w:val="FootnoteTextChar"/>
    <w:uiPriority w:val="99"/>
    <w:unhideWhenUsed/>
    <w:rsid w:val="001E6C20"/>
    <w:pPr>
      <w:spacing w:after="0" w:line="240" w:lineRule="auto"/>
    </w:pPr>
    <w:rPr>
      <w:sz w:val="20"/>
      <w:szCs w:val="20"/>
    </w:rPr>
  </w:style>
  <w:style w:type="character" w:customStyle="1" w:styleId="FootnoteTextChar">
    <w:name w:val="Footnote Text Char"/>
    <w:basedOn w:val="DefaultParagraphFont"/>
    <w:link w:val="FootnoteText"/>
    <w:uiPriority w:val="99"/>
    <w:rsid w:val="001E6C20"/>
    <w:rPr>
      <w:sz w:val="20"/>
      <w:szCs w:val="20"/>
    </w:rPr>
  </w:style>
  <w:style w:type="character" w:styleId="FootnoteReference">
    <w:name w:val="footnote reference"/>
    <w:basedOn w:val="DefaultParagraphFont"/>
    <w:uiPriority w:val="99"/>
    <w:semiHidden/>
    <w:unhideWhenUsed/>
    <w:rsid w:val="001E6C20"/>
    <w:rPr>
      <w:vertAlign w:val="superscript"/>
    </w:rPr>
  </w:style>
  <w:style w:type="paragraph" w:customStyle="1" w:styleId="Heading21">
    <w:name w:val="Heading 21"/>
  </w:style>
  <w:style w:type="character" w:styleId="UnresolvedMention">
    <w:name w:val="Unresolved Mention"/>
    <w:basedOn w:val="DefaultParagraphFont"/>
    <w:uiPriority w:val="99"/>
    <w:semiHidden/>
    <w:unhideWhenUsed/>
    <w:rsid w:val="00125F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888265">
      <w:bodyDiv w:val="1"/>
      <w:marLeft w:val="0"/>
      <w:marRight w:val="0"/>
      <w:marTop w:val="0"/>
      <w:marBottom w:val="0"/>
      <w:divBdr>
        <w:top w:val="none" w:sz="0" w:space="0" w:color="auto"/>
        <w:left w:val="none" w:sz="0" w:space="0" w:color="auto"/>
        <w:bottom w:val="none" w:sz="0" w:space="0" w:color="auto"/>
        <w:right w:val="none" w:sz="0" w:space="0" w:color="auto"/>
      </w:divBdr>
    </w:div>
    <w:div w:id="115754374">
      <w:bodyDiv w:val="1"/>
      <w:marLeft w:val="0"/>
      <w:marRight w:val="0"/>
      <w:marTop w:val="0"/>
      <w:marBottom w:val="0"/>
      <w:divBdr>
        <w:top w:val="none" w:sz="0" w:space="0" w:color="auto"/>
        <w:left w:val="none" w:sz="0" w:space="0" w:color="auto"/>
        <w:bottom w:val="none" w:sz="0" w:space="0" w:color="auto"/>
        <w:right w:val="none" w:sz="0" w:space="0" w:color="auto"/>
      </w:divBdr>
    </w:div>
    <w:div w:id="215355222">
      <w:bodyDiv w:val="1"/>
      <w:marLeft w:val="0"/>
      <w:marRight w:val="0"/>
      <w:marTop w:val="0"/>
      <w:marBottom w:val="0"/>
      <w:divBdr>
        <w:top w:val="none" w:sz="0" w:space="0" w:color="auto"/>
        <w:left w:val="none" w:sz="0" w:space="0" w:color="auto"/>
        <w:bottom w:val="none" w:sz="0" w:space="0" w:color="auto"/>
        <w:right w:val="none" w:sz="0" w:space="0" w:color="auto"/>
      </w:divBdr>
    </w:div>
    <w:div w:id="264312972">
      <w:bodyDiv w:val="1"/>
      <w:marLeft w:val="0"/>
      <w:marRight w:val="0"/>
      <w:marTop w:val="0"/>
      <w:marBottom w:val="0"/>
      <w:divBdr>
        <w:top w:val="none" w:sz="0" w:space="0" w:color="auto"/>
        <w:left w:val="none" w:sz="0" w:space="0" w:color="auto"/>
        <w:bottom w:val="none" w:sz="0" w:space="0" w:color="auto"/>
        <w:right w:val="none" w:sz="0" w:space="0" w:color="auto"/>
      </w:divBdr>
    </w:div>
    <w:div w:id="423771256">
      <w:bodyDiv w:val="1"/>
      <w:marLeft w:val="0"/>
      <w:marRight w:val="0"/>
      <w:marTop w:val="0"/>
      <w:marBottom w:val="0"/>
      <w:divBdr>
        <w:top w:val="none" w:sz="0" w:space="0" w:color="auto"/>
        <w:left w:val="none" w:sz="0" w:space="0" w:color="auto"/>
        <w:bottom w:val="none" w:sz="0" w:space="0" w:color="auto"/>
        <w:right w:val="none" w:sz="0" w:space="0" w:color="auto"/>
      </w:divBdr>
    </w:div>
    <w:div w:id="524174698">
      <w:bodyDiv w:val="1"/>
      <w:marLeft w:val="0"/>
      <w:marRight w:val="0"/>
      <w:marTop w:val="0"/>
      <w:marBottom w:val="0"/>
      <w:divBdr>
        <w:top w:val="none" w:sz="0" w:space="0" w:color="auto"/>
        <w:left w:val="none" w:sz="0" w:space="0" w:color="auto"/>
        <w:bottom w:val="none" w:sz="0" w:space="0" w:color="auto"/>
        <w:right w:val="none" w:sz="0" w:space="0" w:color="auto"/>
      </w:divBdr>
    </w:div>
    <w:div w:id="632908995">
      <w:bodyDiv w:val="1"/>
      <w:marLeft w:val="0"/>
      <w:marRight w:val="0"/>
      <w:marTop w:val="0"/>
      <w:marBottom w:val="0"/>
      <w:divBdr>
        <w:top w:val="none" w:sz="0" w:space="0" w:color="auto"/>
        <w:left w:val="none" w:sz="0" w:space="0" w:color="auto"/>
        <w:bottom w:val="none" w:sz="0" w:space="0" w:color="auto"/>
        <w:right w:val="none" w:sz="0" w:space="0" w:color="auto"/>
      </w:divBdr>
      <w:divsChild>
        <w:div w:id="1712610989">
          <w:marLeft w:val="0"/>
          <w:marRight w:val="0"/>
          <w:marTop w:val="120"/>
          <w:marBottom w:val="120"/>
          <w:divBdr>
            <w:top w:val="none" w:sz="0" w:space="0" w:color="auto"/>
            <w:left w:val="none" w:sz="0" w:space="0" w:color="auto"/>
            <w:bottom w:val="none" w:sz="0" w:space="0" w:color="auto"/>
            <w:right w:val="none" w:sz="0" w:space="0" w:color="auto"/>
          </w:divBdr>
          <w:divsChild>
            <w:div w:id="1592200262">
              <w:marLeft w:val="0"/>
              <w:marRight w:val="0"/>
              <w:marTop w:val="0"/>
              <w:marBottom w:val="0"/>
              <w:divBdr>
                <w:top w:val="none" w:sz="0" w:space="0" w:color="auto"/>
                <w:left w:val="none" w:sz="0" w:space="0" w:color="auto"/>
                <w:bottom w:val="none" w:sz="0" w:space="0" w:color="auto"/>
                <w:right w:val="none" w:sz="0" w:space="0" w:color="auto"/>
              </w:divBdr>
              <w:divsChild>
                <w:div w:id="1265966758">
                  <w:marLeft w:val="0"/>
                  <w:marRight w:val="0"/>
                  <w:marTop w:val="0"/>
                  <w:marBottom w:val="0"/>
                  <w:divBdr>
                    <w:top w:val="none" w:sz="0" w:space="0" w:color="auto"/>
                    <w:left w:val="none" w:sz="0" w:space="0" w:color="auto"/>
                    <w:bottom w:val="none" w:sz="0" w:space="0" w:color="auto"/>
                    <w:right w:val="none" w:sz="0" w:space="0" w:color="auto"/>
                  </w:divBdr>
                  <w:divsChild>
                    <w:div w:id="1290862947">
                      <w:marLeft w:val="0"/>
                      <w:marRight w:val="240"/>
                      <w:marTop w:val="0"/>
                      <w:marBottom w:val="0"/>
                      <w:divBdr>
                        <w:top w:val="none" w:sz="0" w:space="0" w:color="auto"/>
                        <w:left w:val="none" w:sz="0" w:space="0" w:color="auto"/>
                        <w:bottom w:val="none" w:sz="0" w:space="0" w:color="auto"/>
                        <w:right w:val="none" w:sz="0" w:space="0" w:color="auto"/>
                      </w:divBdr>
                      <w:divsChild>
                        <w:div w:id="127013688">
                          <w:marLeft w:val="0"/>
                          <w:marRight w:val="0"/>
                          <w:marTop w:val="0"/>
                          <w:marBottom w:val="0"/>
                          <w:divBdr>
                            <w:top w:val="none" w:sz="0" w:space="0" w:color="auto"/>
                            <w:left w:val="none" w:sz="0" w:space="0" w:color="auto"/>
                            <w:bottom w:val="none" w:sz="0" w:space="0" w:color="auto"/>
                            <w:right w:val="none" w:sz="0" w:space="0" w:color="auto"/>
                          </w:divBdr>
                          <w:divsChild>
                            <w:div w:id="14682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9012428">
      <w:bodyDiv w:val="1"/>
      <w:marLeft w:val="0"/>
      <w:marRight w:val="0"/>
      <w:marTop w:val="0"/>
      <w:marBottom w:val="0"/>
      <w:divBdr>
        <w:top w:val="none" w:sz="0" w:space="0" w:color="auto"/>
        <w:left w:val="none" w:sz="0" w:space="0" w:color="auto"/>
        <w:bottom w:val="none" w:sz="0" w:space="0" w:color="auto"/>
        <w:right w:val="none" w:sz="0" w:space="0" w:color="auto"/>
      </w:divBdr>
    </w:div>
    <w:div w:id="784156496">
      <w:bodyDiv w:val="1"/>
      <w:marLeft w:val="0"/>
      <w:marRight w:val="0"/>
      <w:marTop w:val="0"/>
      <w:marBottom w:val="0"/>
      <w:divBdr>
        <w:top w:val="none" w:sz="0" w:space="0" w:color="auto"/>
        <w:left w:val="none" w:sz="0" w:space="0" w:color="auto"/>
        <w:bottom w:val="none" w:sz="0" w:space="0" w:color="auto"/>
        <w:right w:val="none" w:sz="0" w:space="0" w:color="auto"/>
      </w:divBdr>
    </w:div>
    <w:div w:id="911084602">
      <w:bodyDiv w:val="1"/>
      <w:marLeft w:val="0"/>
      <w:marRight w:val="0"/>
      <w:marTop w:val="0"/>
      <w:marBottom w:val="0"/>
      <w:divBdr>
        <w:top w:val="none" w:sz="0" w:space="0" w:color="auto"/>
        <w:left w:val="none" w:sz="0" w:space="0" w:color="auto"/>
        <w:bottom w:val="none" w:sz="0" w:space="0" w:color="auto"/>
        <w:right w:val="none" w:sz="0" w:space="0" w:color="auto"/>
      </w:divBdr>
    </w:div>
    <w:div w:id="1003777193">
      <w:bodyDiv w:val="1"/>
      <w:marLeft w:val="0"/>
      <w:marRight w:val="0"/>
      <w:marTop w:val="0"/>
      <w:marBottom w:val="0"/>
      <w:divBdr>
        <w:top w:val="none" w:sz="0" w:space="0" w:color="auto"/>
        <w:left w:val="none" w:sz="0" w:space="0" w:color="auto"/>
        <w:bottom w:val="none" w:sz="0" w:space="0" w:color="auto"/>
        <w:right w:val="none" w:sz="0" w:space="0" w:color="auto"/>
      </w:divBdr>
    </w:div>
    <w:div w:id="1048720885">
      <w:bodyDiv w:val="1"/>
      <w:marLeft w:val="0"/>
      <w:marRight w:val="0"/>
      <w:marTop w:val="0"/>
      <w:marBottom w:val="0"/>
      <w:divBdr>
        <w:top w:val="none" w:sz="0" w:space="0" w:color="auto"/>
        <w:left w:val="none" w:sz="0" w:space="0" w:color="auto"/>
        <w:bottom w:val="none" w:sz="0" w:space="0" w:color="auto"/>
        <w:right w:val="none" w:sz="0" w:space="0" w:color="auto"/>
      </w:divBdr>
    </w:div>
    <w:div w:id="1064180804">
      <w:bodyDiv w:val="1"/>
      <w:marLeft w:val="0"/>
      <w:marRight w:val="0"/>
      <w:marTop w:val="0"/>
      <w:marBottom w:val="0"/>
      <w:divBdr>
        <w:top w:val="none" w:sz="0" w:space="0" w:color="auto"/>
        <w:left w:val="none" w:sz="0" w:space="0" w:color="auto"/>
        <w:bottom w:val="none" w:sz="0" w:space="0" w:color="auto"/>
        <w:right w:val="none" w:sz="0" w:space="0" w:color="auto"/>
      </w:divBdr>
      <w:divsChild>
        <w:div w:id="1855026910">
          <w:marLeft w:val="0"/>
          <w:marRight w:val="0"/>
          <w:marTop w:val="120"/>
          <w:marBottom w:val="120"/>
          <w:divBdr>
            <w:top w:val="none" w:sz="0" w:space="0" w:color="auto"/>
            <w:left w:val="none" w:sz="0" w:space="0" w:color="auto"/>
            <w:bottom w:val="none" w:sz="0" w:space="0" w:color="auto"/>
            <w:right w:val="none" w:sz="0" w:space="0" w:color="auto"/>
          </w:divBdr>
          <w:divsChild>
            <w:div w:id="1133211839">
              <w:marLeft w:val="0"/>
              <w:marRight w:val="0"/>
              <w:marTop w:val="0"/>
              <w:marBottom w:val="0"/>
              <w:divBdr>
                <w:top w:val="none" w:sz="0" w:space="0" w:color="auto"/>
                <w:left w:val="none" w:sz="0" w:space="0" w:color="auto"/>
                <w:bottom w:val="none" w:sz="0" w:space="0" w:color="auto"/>
                <w:right w:val="none" w:sz="0" w:space="0" w:color="auto"/>
              </w:divBdr>
              <w:divsChild>
                <w:div w:id="1063210828">
                  <w:marLeft w:val="0"/>
                  <w:marRight w:val="0"/>
                  <w:marTop w:val="0"/>
                  <w:marBottom w:val="0"/>
                  <w:divBdr>
                    <w:top w:val="none" w:sz="0" w:space="0" w:color="auto"/>
                    <w:left w:val="none" w:sz="0" w:space="0" w:color="auto"/>
                    <w:bottom w:val="none" w:sz="0" w:space="0" w:color="auto"/>
                    <w:right w:val="none" w:sz="0" w:space="0" w:color="auto"/>
                  </w:divBdr>
                  <w:divsChild>
                    <w:div w:id="1603953332">
                      <w:marLeft w:val="0"/>
                      <w:marRight w:val="240"/>
                      <w:marTop w:val="0"/>
                      <w:marBottom w:val="0"/>
                      <w:divBdr>
                        <w:top w:val="none" w:sz="0" w:space="0" w:color="auto"/>
                        <w:left w:val="none" w:sz="0" w:space="0" w:color="auto"/>
                        <w:bottom w:val="none" w:sz="0" w:space="0" w:color="auto"/>
                        <w:right w:val="none" w:sz="0" w:space="0" w:color="auto"/>
                      </w:divBdr>
                      <w:divsChild>
                        <w:div w:id="1925069767">
                          <w:marLeft w:val="0"/>
                          <w:marRight w:val="0"/>
                          <w:marTop w:val="0"/>
                          <w:marBottom w:val="0"/>
                          <w:divBdr>
                            <w:top w:val="none" w:sz="0" w:space="0" w:color="auto"/>
                            <w:left w:val="none" w:sz="0" w:space="0" w:color="auto"/>
                            <w:bottom w:val="none" w:sz="0" w:space="0" w:color="auto"/>
                            <w:right w:val="none" w:sz="0" w:space="0" w:color="auto"/>
                          </w:divBdr>
                          <w:divsChild>
                            <w:div w:id="194707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6339109">
      <w:bodyDiv w:val="1"/>
      <w:marLeft w:val="0"/>
      <w:marRight w:val="0"/>
      <w:marTop w:val="0"/>
      <w:marBottom w:val="0"/>
      <w:divBdr>
        <w:top w:val="none" w:sz="0" w:space="0" w:color="auto"/>
        <w:left w:val="none" w:sz="0" w:space="0" w:color="auto"/>
        <w:bottom w:val="none" w:sz="0" w:space="0" w:color="auto"/>
        <w:right w:val="none" w:sz="0" w:space="0" w:color="auto"/>
      </w:divBdr>
    </w:div>
    <w:div w:id="1241674832">
      <w:bodyDiv w:val="1"/>
      <w:marLeft w:val="0"/>
      <w:marRight w:val="0"/>
      <w:marTop w:val="0"/>
      <w:marBottom w:val="0"/>
      <w:divBdr>
        <w:top w:val="none" w:sz="0" w:space="0" w:color="auto"/>
        <w:left w:val="none" w:sz="0" w:space="0" w:color="auto"/>
        <w:bottom w:val="none" w:sz="0" w:space="0" w:color="auto"/>
        <w:right w:val="none" w:sz="0" w:space="0" w:color="auto"/>
      </w:divBdr>
    </w:div>
    <w:div w:id="1396510597">
      <w:bodyDiv w:val="1"/>
      <w:marLeft w:val="0"/>
      <w:marRight w:val="0"/>
      <w:marTop w:val="0"/>
      <w:marBottom w:val="0"/>
      <w:divBdr>
        <w:top w:val="none" w:sz="0" w:space="0" w:color="auto"/>
        <w:left w:val="none" w:sz="0" w:space="0" w:color="auto"/>
        <w:bottom w:val="none" w:sz="0" w:space="0" w:color="auto"/>
        <w:right w:val="none" w:sz="0" w:space="0" w:color="auto"/>
      </w:divBdr>
    </w:div>
    <w:div w:id="1494293323">
      <w:bodyDiv w:val="1"/>
      <w:marLeft w:val="0"/>
      <w:marRight w:val="0"/>
      <w:marTop w:val="0"/>
      <w:marBottom w:val="0"/>
      <w:divBdr>
        <w:top w:val="none" w:sz="0" w:space="0" w:color="auto"/>
        <w:left w:val="none" w:sz="0" w:space="0" w:color="auto"/>
        <w:bottom w:val="none" w:sz="0" w:space="0" w:color="auto"/>
        <w:right w:val="none" w:sz="0" w:space="0" w:color="auto"/>
      </w:divBdr>
      <w:divsChild>
        <w:div w:id="297877457">
          <w:marLeft w:val="0"/>
          <w:marRight w:val="0"/>
          <w:marTop w:val="750"/>
          <w:marBottom w:val="0"/>
          <w:divBdr>
            <w:top w:val="none" w:sz="0" w:space="0" w:color="auto"/>
            <w:left w:val="none" w:sz="0" w:space="0" w:color="auto"/>
            <w:bottom w:val="none" w:sz="0" w:space="0" w:color="auto"/>
            <w:right w:val="none" w:sz="0" w:space="0" w:color="auto"/>
          </w:divBdr>
          <w:divsChild>
            <w:div w:id="861935411">
              <w:marLeft w:val="0"/>
              <w:marRight w:val="0"/>
              <w:marTop w:val="0"/>
              <w:marBottom w:val="0"/>
              <w:divBdr>
                <w:top w:val="none" w:sz="0" w:space="0" w:color="auto"/>
                <w:left w:val="none" w:sz="0" w:space="0" w:color="auto"/>
                <w:bottom w:val="none" w:sz="0" w:space="0" w:color="auto"/>
                <w:right w:val="none" w:sz="0" w:space="0" w:color="auto"/>
              </w:divBdr>
              <w:divsChild>
                <w:div w:id="1491672347">
                  <w:marLeft w:val="-225"/>
                  <w:marRight w:val="-225"/>
                  <w:marTop w:val="0"/>
                  <w:marBottom w:val="0"/>
                  <w:divBdr>
                    <w:top w:val="none" w:sz="0" w:space="0" w:color="auto"/>
                    <w:left w:val="none" w:sz="0" w:space="0" w:color="auto"/>
                    <w:bottom w:val="none" w:sz="0" w:space="0" w:color="auto"/>
                    <w:right w:val="none" w:sz="0" w:space="0" w:color="auto"/>
                  </w:divBdr>
                  <w:divsChild>
                    <w:div w:id="27794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910089">
      <w:bodyDiv w:val="1"/>
      <w:marLeft w:val="0"/>
      <w:marRight w:val="0"/>
      <w:marTop w:val="0"/>
      <w:marBottom w:val="0"/>
      <w:divBdr>
        <w:top w:val="none" w:sz="0" w:space="0" w:color="auto"/>
        <w:left w:val="none" w:sz="0" w:space="0" w:color="auto"/>
        <w:bottom w:val="none" w:sz="0" w:space="0" w:color="auto"/>
        <w:right w:val="none" w:sz="0" w:space="0" w:color="auto"/>
      </w:divBdr>
      <w:divsChild>
        <w:div w:id="1589732071">
          <w:marLeft w:val="0"/>
          <w:marRight w:val="0"/>
          <w:marTop w:val="0"/>
          <w:marBottom w:val="0"/>
          <w:divBdr>
            <w:top w:val="none" w:sz="0" w:space="0" w:color="auto"/>
            <w:left w:val="none" w:sz="0" w:space="0" w:color="auto"/>
            <w:bottom w:val="none" w:sz="0" w:space="0" w:color="auto"/>
            <w:right w:val="none" w:sz="0" w:space="0" w:color="auto"/>
          </w:divBdr>
          <w:divsChild>
            <w:div w:id="2042321081">
              <w:marLeft w:val="0"/>
              <w:marRight w:val="0"/>
              <w:marTop w:val="0"/>
              <w:marBottom w:val="0"/>
              <w:divBdr>
                <w:top w:val="none" w:sz="0" w:space="0" w:color="auto"/>
                <w:left w:val="none" w:sz="0" w:space="0" w:color="auto"/>
                <w:bottom w:val="none" w:sz="0" w:space="0" w:color="auto"/>
                <w:right w:val="none" w:sz="0" w:space="0" w:color="auto"/>
              </w:divBdr>
              <w:divsChild>
                <w:div w:id="116026252">
                  <w:marLeft w:val="0"/>
                  <w:marRight w:val="0"/>
                  <w:marTop w:val="0"/>
                  <w:marBottom w:val="0"/>
                  <w:divBdr>
                    <w:top w:val="none" w:sz="0" w:space="0" w:color="auto"/>
                    <w:left w:val="none" w:sz="0" w:space="0" w:color="auto"/>
                    <w:bottom w:val="none" w:sz="0" w:space="0" w:color="auto"/>
                    <w:right w:val="none" w:sz="0" w:space="0" w:color="auto"/>
                  </w:divBdr>
                  <w:divsChild>
                    <w:div w:id="2053990524">
                      <w:marLeft w:val="0"/>
                      <w:marRight w:val="0"/>
                      <w:marTop w:val="0"/>
                      <w:marBottom w:val="0"/>
                      <w:divBdr>
                        <w:top w:val="none" w:sz="0" w:space="0" w:color="auto"/>
                        <w:left w:val="none" w:sz="0" w:space="0" w:color="auto"/>
                        <w:bottom w:val="none" w:sz="0" w:space="0" w:color="auto"/>
                        <w:right w:val="none" w:sz="0" w:space="0" w:color="auto"/>
                      </w:divBdr>
                      <w:divsChild>
                        <w:div w:id="1498035494">
                          <w:marLeft w:val="0"/>
                          <w:marRight w:val="0"/>
                          <w:marTop w:val="0"/>
                          <w:marBottom w:val="0"/>
                          <w:divBdr>
                            <w:top w:val="none" w:sz="0" w:space="0" w:color="auto"/>
                            <w:left w:val="none" w:sz="0" w:space="0" w:color="auto"/>
                            <w:bottom w:val="none" w:sz="0" w:space="0" w:color="auto"/>
                            <w:right w:val="none" w:sz="0" w:space="0" w:color="auto"/>
                          </w:divBdr>
                          <w:divsChild>
                            <w:div w:id="1658654436">
                              <w:marLeft w:val="0"/>
                              <w:marRight w:val="0"/>
                              <w:marTop w:val="0"/>
                              <w:marBottom w:val="0"/>
                              <w:divBdr>
                                <w:top w:val="none" w:sz="0" w:space="0" w:color="auto"/>
                                <w:left w:val="none" w:sz="0" w:space="0" w:color="auto"/>
                                <w:bottom w:val="none" w:sz="0" w:space="0" w:color="auto"/>
                                <w:right w:val="none" w:sz="0" w:space="0" w:color="auto"/>
                              </w:divBdr>
                              <w:divsChild>
                                <w:div w:id="407577435">
                                  <w:marLeft w:val="0"/>
                                  <w:marRight w:val="0"/>
                                  <w:marTop w:val="0"/>
                                  <w:marBottom w:val="0"/>
                                  <w:divBdr>
                                    <w:top w:val="none" w:sz="0" w:space="0" w:color="auto"/>
                                    <w:left w:val="none" w:sz="0" w:space="0" w:color="auto"/>
                                    <w:bottom w:val="none" w:sz="0" w:space="0" w:color="auto"/>
                                    <w:right w:val="none" w:sz="0" w:space="0" w:color="auto"/>
                                  </w:divBdr>
                                  <w:divsChild>
                                    <w:div w:id="17007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6254916">
      <w:bodyDiv w:val="1"/>
      <w:marLeft w:val="0"/>
      <w:marRight w:val="0"/>
      <w:marTop w:val="0"/>
      <w:marBottom w:val="0"/>
      <w:divBdr>
        <w:top w:val="none" w:sz="0" w:space="0" w:color="auto"/>
        <w:left w:val="none" w:sz="0" w:space="0" w:color="auto"/>
        <w:bottom w:val="none" w:sz="0" w:space="0" w:color="auto"/>
        <w:right w:val="none" w:sz="0" w:space="0" w:color="auto"/>
      </w:divBdr>
    </w:div>
    <w:div w:id="2028091110">
      <w:bodyDiv w:val="1"/>
      <w:marLeft w:val="0"/>
      <w:marRight w:val="0"/>
      <w:marTop w:val="0"/>
      <w:marBottom w:val="0"/>
      <w:divBdr>
        <w:top w:val="none" w:sz="0" w:space="0" w:color="auto"/>
        <w:left w:val="none" w:sz="0" w:space="0" w:color="auto"/>
        <w:bottom w:val="none" w:sz="0" w:space="0" w:color="auto"/>
        <w:right w:val="none" w:sz="0" w:space="0" w:color="auto"/>
      </w:divBdr>
    </w:div>
    <w:div w:id="2032684050">
      <w:bodyDiv w:val="1"/>
      <w:marLeft w:val="0"/>
      <w:marRight w:val="0"/>
      <w:marTop w:val="0"/>
      <w:marBottom w:val="0"/>
      <w:divBdr>
        <w:top w:val="none" w:sz="0" w:space="0" w:color="auto"/>
        <w:left w:val="none" w:sz="0" w:space="0" w:color="auto"/>
        <w:bottom w:val="none" w:sz="0" w:space="0" w:color="auto"/>
        <w:right w:val="none" w:sz="0" w:space="0" w:color="auto"/>
      </w:divBdr>
    </w:div>
    <w:div w:id="2089643826">
      <w:bodyDiv w:val="1"/>
      <w:marLeft w:val="0"/>
      <w:marRight w:val="0"/>
      <w:marTop w:val="0"/>
      <w:marBottom w:val="0"/>
      <w:divBdr>
        <w:top w:val="none" w:sz="0" w:space="0" w:color="auto"/>
        <w:left w:val="none" w:sz="0" w:space="0" w:color="auto"/>
        <w:bottom w:val="none" w:sz="0" w:space="0" w:color="auto"/>
        <w:right w:val="none" w:sz="0" w:space="0" w:color="auto"/>
      </w:divBdr>
      <w:divsChild>
        <w:div w:id="409428632">
          <w:marLeft w:val="0"/>
          <w:marRight w:val="0"/>
          <w:marTop w:val="0"/>
          <w:marBottom w:val="0"/>
          <w:divBdr>
            <w:top w:val="none" w:sz="0" w:space="0" w:color="auto"/>
            <w:left w:val="none" w:sz="0" w:space="0" w:color="auto"/>
            <w:bottom w:val="none" w:sz="0" w:space="0" w:color="auto"/>
            <w:right w:val="none" w:sz="0" w:space="0" w:color="auto"/>
          </w:divBdr>
          <w:divsChild>
            <w:div w:id="536546325">
              <w:marLeft w:val="0"/>
              <w:marRight w:val="0"/>
              <w:marTop w:val="0"/>
              <w:marBottom w:val="0"/>
              <w:divBdr>
                <w:top w:val="none" w:sz="0" w:space="0" w:color="auto"/>
                <w:left w:val="none" w:sz="0" w:space="0" w:color="auto"/>
                <w:bottom w:val="none" w:sz="0" w:space="0" w:color="auto"/>
                <w:right w:val="none" w:sz="0" w:space="0" w:color="auto"/>
              </w:divBdr>
              <w:divsChild>
                <w:div w:id="113184736">
                  <w:marLeft w:val="0"/>
                  <w:marRight w:val="0"/>
                  <w:marTop w:val="0"/>
                  <w:marBottom w:val="0"/>
                  <w:divBdr>
                    <w:top w:val="none" w:sz="0" w:space="0" w:color="auto"/>
                    <w:left w:val="none" w:sz="0" w:space="0" w:color="auto"/>
                    <w:bottom w:val="none" w:sz="0" w:space="0" w:color="auto"/>
                    <w:right w:val="none" w:sz="0" w:space="0" w:color="auto"/>
                  </w:divBdr>
                  <w:divsChild>
                    <w:div w:id="1003438912">
                      <w:marLeft w:val="0"/>
                      <w:marRight w:val="0"/>
                      <w:marTop w:val="0"/>
                      <w:marBottom w:val="0"/>
                      <w:divBdr>
                        <w:top w:val="none" w:sz="0" w:space="0" w:color="auto"/>
                        <w:left w:val="none" w:sz="0" w:space="0" w:color="auto"/>
                        <w:bottom w:val="none" w:sz="0" w:space="0" w:color="auto"/>
                        <w:right w:val="none" w:sz="0" w:space="0" w:color="auto"/>
                      </w:divBdr>
                      <w:divsChild>
                        <w:div w:id="963849711">
                          <w:marLeft w:val="0"/>
                          <w:marRight w:val="0"/>
                          <w:marTop w:val="0"/>
                          <w:marBottom w:val="0"/>
                          <w:divBdr>
                            <w:top w:val="none" w:sz="0" w:space="0" w:color="auto"/>
                            <w:left w:val="none" w:sz="0" w:space="0" w:color="auto"/>
                            <w:bottom w:val="none" w:sz="0" w:space="0" w:color="auto"/>
                            <w:right w:val="none" w:sz="0" w:space="0" w:color="auto"/>
                          </w:divBdr>
                          <w:divsChild>
                            <w:div w:id="51276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358781">
      <w:bodyDiv w:val="1"/>
      <w:marLeft w:val="0"/>
      <w:marRight w:val="0"/>
      <w:marTop w:val="0"/>
      <w:marBottom w:val="0"/>
      <w:divBdr>
        <w:top w:val="none" w:sz="0" w:space="0" w:color="auto"/>
        <w:left w:val="none" w:sz="0" w:space="0" w:color="auto"/>
        <w:bottom w:val="none" w:sz="0" w:space="0" w:color="auto"/>
        <w:right w:val="none" w:sz="0" w:space="0" w:color="auto"/>
      </w:divBdr>
      <w:divsChild>
        <w:div w:id="1022441142">
          <w:marLeft w:val="0"/>
          <w:marRight w:val="0"/>
          <w:marTop w:val="0"/>
          <w:marBottom w:val="0"/>
          <w:divBdr>
            <w:top w:val="none" w:sz="0" w:space="0" w:color="auto"/>
            <w:left w:val="none" w:sz="0" w:space="0" w:color="auto"/>
            <w:bottom w:val="none" w:sz="0" w:space="0" w:color="auto"/>
            <w:right w:val="none" w:sz="0" w:space="0" w:color="auto"/>
          </w:divBdr>
          <w:divsChild>
            <w:div w:id="1265458955">
              <w:marLeft w:val="0"/>
              <w:marRight w:val="0"/>
              <w:marTop w:val="0"/>
              <w:marBottom w:val="0"/>
              <w:divBdr>
                <w:top w:val="none" w:sz="0" w:space="0" w:color="auto"/>
                <w:left w:val="none" w:sz="0" w:space="0" w:color="auto"/>
                <w:bottom w:val="none" w:sz="0" w:space="0" w:color="auto"/>
                <w:right w:val="none" w:sz="0" w:space="0" w:color="auto"/>
              </w:divBdr>
              <w:divsChild>
                <w:div w:id="218715874">
                  <w:marLeft w:val="0"/>
                  <w:marRight w:val="0"/>
                  <w:marTop w:val="0"/>
                  <w:marBottom w:val="0"/>
                  <w:divBdr>
                    <w:top w:val="none" w:sz="0" w:space="0" w:color="auto"/>
                    <w:left w:val="none" w:sz="0" w:space="0" w:color="auto"/>
                    <w:bottom w:val="none" w:sz="0" w:space="0" w:color="auto"/>
                    <w:right w:val="none" w:sz="0" w:space="0" w:color="auto"/>
                  </w:divBdr>
                  <w:divsChild>
                    <w:div w:id="1958021918">
                      <w:marLeft w:val="0"/>
                      <w:marRight w:val="0"/>
                      <w:marTop w:val="0"/>
                      <w:marBottom w:val="0"/>
                      <w:divBdr>
                        <w:top w:val="none" w:sz="0" w:space="0" w:color="auto"/>
                        <w:left w:val="none" w:sz="0" w:space="0" w:color="auto"/>
                        <w:bottom w:val="none" w:sz="0" w:space="0" w:color="auto"/>
                        <w:right w:val="none" w:sz="0" w:space="0" w:color="auto"/>
                      </w:divBdr>
                      <w:divsChild>
                        <w:div w:id="1857885555">
                          <w:marLeft w:val="0"/>
                          <w:marRight w:val="0"/>
                          <w:marTop w:val="0"/>
                          <w:marBottom w:val="0"/>
                          <w:divBdr>
                            <w:top w:val="none" w:sz="0" w:space="0" w:color="auto"/>
                            <w:left w:val="none" w:sz="0" w:space="0" w:color="auto"/>
                            <w:bottom w:val="none" w:sz="0" w:space="0" w:color="auto"/>
                            <w:right w:val="none" w:sz="0" w:space="0" w:color="auto"/>
                          </w:divBdr>
                          <w:divsChild>
                            <w:div w:id="24807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7138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google.co.uk/url?sa=i&amp;rct=j&amp;q=&amp;esrc=s&amp;source=images&amp;cd=&amp;cad=rja&amp;uact=8&amp;ved=0ahUKEwjHrey9r8DXAhUIfRoKHRBXBj4QjRwIBw&amp;url=https://www.123rf.com/photo_35754579_stock-vector-vending-machine-illustration-with-food-and-beverages-in-black-color.html&amp;psig=AOvVaw2HGMiznTkWqMkE2sQe0fUq&amp;ust=1510828087363631" TargetMode="External"/><Relationship Id="rId26" Type="http://schemas.openxmlformats.org/officeDocument/2006/relationships/hyperlink" Target="https://www.futuregenerations.wales/about-us/future-generations-act/" TargetMode="External"/><Relationship Id="rId39" Type="http://schemas.openxmlformats.org/officeDocument/2006/relationships/hyperlink" Target="https://www.who.int/news-room/fact-sheets/detail/healthy-diet" TargetMode="External"/><Relationship Id="rId21" Type="http://schemas.openxmlformats.org/officeDocument/2006/relationships/image" Target="media/image9.png"/><Relationship Id="rId34" Type="http://schemas.openxmlformats.org/officeDocument/2006/relationships/image" Target="media/image16.svg"/><Relationship Id="rId42" Type="http://schemas.openxmlformats.org/officeDocument/2006/relationships/hyperlink" Target="https://www.futuregenerations.wales/about-us/future-generations-act/" TargetMode="External"/><Relationship Id="rId47" Type="http://schemas.openxmlformats.org/officeDocument/2006/relationships/hyperlink" Target="https://publichealthwales.nhs.wales/services-and-teams/harp/urinary-tract-infection-uti-resources-and-tools/uti-downloads/all-wales-catering-and-nutritional-standards-wales/" TargetMode="Externa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2.png"/><Relationship Id="rId11" Type="http://schemas.openxmlformats.org/officeDocument/2006/relationships/image" Target="media/image1.png"/><Relationship Id="rId24" Type="http://schemas.openxmlformats.org/officeDocument/2006/relationships/hyperlink" Target="https://pixabay.com/en/list-icon-symbol-paper-sign-flat-2389219/" TargetMode="External"/><Relationship Id="rId32" Type="http://schemas.openxmlformats.org/officeDocument/2006/relationships/image" Target="media/image14.svg"/><Relationship Id="rId37" Type="http://schemas.openxmlformats.org/officeDocument/2006/relationships/hyperlink" Target="https://www.food.gov.uk/sites/default/files/media/document/fop-guidance_0.pdf" TargetMode="External"/><Relationship Id="rId40" Type="http://schemas.openxmlformats.org/officeDocument/2006/relationships/hyperlink" Target="https://statswales.gov.wales/Catalogue/National-Survey-for-Wales/Population-Health/Adult-Lifestyles/adultlifestyles-by-healthboard-from-202021" TargetMode="External"/><Relationship Id="rId45" Type="http://schemas.openxmlformats.org/officeDocument/2006/relationships/hyperlink" Target="https://www.food.gov.uk/safety-hygiene/check-the-label"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hyperlink" Target="https://gov.wales/healthy-weight-strategy-healthy-weight-healthy-wales" TargetMode="External"/><Relationship Id="rId36" Type="http://schemas.openxmlformats.org/officeDocument/2006/relationships/footer" Target="footer1.xm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jpeg"/><Relationship Id="rId31" Type="http://schemas.openxmlformats.org/officeDocument/2006/relationships/image" Target="media/image13.png"/><Relationship Id="rId44" Type="http://schemas.openxmlformats.org/officeDocument/2006/relationships/hyperlink" Target="https://gov.wales/healthy-weight-strategy-healthy-weight-healthy-wal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pixabay.com/en/salt-pepper-catering-cooking-497669/" TargetMode="External"/><Relationship Id="rId27" Type="http://schemas.openxmlformats.org/officeDocument/2006/relationships/hyperlink" Target="https://shapingourfuturewellbeing.com/app/uploads/2023/09/SHAPING-OUR-FUTURE-WELLBEING-STRATEGY_FINAL.pdf" TargetMode="External"/><Relationship Id="rId30" Type="http://schemas.openxmlformats.org/officeDocument/2006/relationships/hyperlink" Target="https://www.food.gov.uk/safety-hygiene/check-the-label" TargetMode="External"/><Relationship Id="rId35" Type="http://schemas.openxmlformats.org/officeDocument/2006/relationships/hyperlink" Target="https://publichealthwales.nhs.wales/services-and-teams/harp/urinary-tract-infection-uti-resources-and-tools/uti-downloads/all-wales-catering-and-nutritional-standards-wales/" TargetMode="External"/><Relationship Id="rId43" Type="http://schemas.openxmlformats.org/officeDocument/2006/relationships/hyperlink" Target="https://shapingourfuturewellbeing.com/app/uploads/2023/09/SHAPING-OUR-FUTURE-WELLBEING-STRATEGY_FINAL.pdf" TargetMode="External"/><Relationship Id="rId48" Type="http://schemas.openxmlformats.org/officeDocument/2006/relationships/hyperlink" Target="https://www.food.gov.uk/sites/default/files/media/document/fop-guidance_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image" Target="media/image15.png"/><Relationship Id="rId38" Type="http://schemas.openxmlformats.org/officeDocument/2006/relationships/hyperlink" Target="https://media.nesta.org.uk/documents/The_economic_and_productivity_costs_of_obesity_and_overweight_in_the_UK_.pdf" TargetMode="External"/><Relationship Id="rId46" Type="http://schemas.openxmlformats.org/officeDocument/2006/relationships/hyperlink" Target="https://ec.europa.eu/food/safety/labelling-and-nutrition/food-information-consumers-legislation_en" TargetMode="External"/><Relationship Id="rId20" Type="http://schemas.openxmlformats.org/officeDocument/2006/relationships/hyperlink" Target="https://pixabay.com/en/drinking-water-water-faucet-2410365/" TargetMode="External"/><Relationship Id="rId41" Type="http://schemas.openxmlformats.org/officeDocument/2006/relationships/hyperlink" Target="https://statswales.gov.wales/Catalogue/National-Survey-for-Wales/Population-Health/Adult-Lifestyles/adultlifestyles-by-healthboard-from-202021" TargetMode="Externa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81A623-D8C1-4A78-8D32-EE967F67539B}">
  <ds:schemaRefs>
    <ds:schemaRef ds:uri="http://schemas.microsoft.com/sharepoint/v3/contenttype/forms"/>
  </ds:schemaRefs>
</ds:datastoreItem>
</file>

<file path=customXml/itemProps2.xml><?xml version="1.0" encoding="utf-8"?>
<ds:datastoreItem xmlns:ds="http://schemas.openxmlformats.org/officeDocument/2006/customXml" ds:itemID="{DDCF499D-831B-4B95-9A4C-822AFA4660E8}"/>
</file>

<file path=customXml/itemProps3.xml><?xml version="1.0" encoding="utf-8"?>
<ds:datastoreItem xmlns:ds="http://schemas.openxmlformats.org/officeDocument/2006/customXml" ds:itemID="{2E624A39-E3EB-43E3-9414-B48332187046}">
  <ds:schemaRefs>
    <ds:schemaRef ds:uri="http://purl.org/dc/elements/1.1/"/>
    <ds:schemaRef ds:uri="http://schemas.microsoft.com/office/2006/documentManagement/types"/>
    <ds:schemaRef ds:uri="http://schemas.microsoft.com/office/infopath/2007/PartnerControls"/>
    <ds:schemaRef ds:uri="http://purl.org/dc/terms/"/>
    <ds:schemaRef ds:uri="http://www.w3.org/XML/1998/namespace"/>
    <ds:schemaRef ds:uri="http://schemas.openxmlformats.org/package/2006/metadata/core-properties"/>
    <ds:schemaRef ds:uri="ee8746d6-0e70-4dab-b276-28e422542d2f"/>
    <ds:schemaRef ds:uri="c8c88429-e1a5-4fcd-9b6a-57468ba8afe4"/>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047677BE-0039-4EC2-80FA-23F8153E1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3065</Words>
  <Characters>17293</Characters>
  <Application>Microsoft Office Word</Application>
  <DocSecurity>0</DocSecurity>
  <Lines>540</Lines>
  <Paragraphs>271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20087</CharactersWithSpaces>
  <SharedDoc>false</SharedDoc>
  <HLinks>
    <vt:vector size="108" baseType="variant">
      <vt:variant>
        <vt:i4>6815768</vt:i4>
      </vt:variant>
      <vt:variant>
        <vt:i4>51</vt:i4>
      </vt:variant>
      <vt:variant>
        <vt:i4>0</vt:i4>
      </vt:variant>
      <vt:variant>
        <vt:i4>5</vt:i4>
      </vt:variant>
      <vt:variant>
        <vt:lpwstr>https://www.food.gov.uk/sites/default/files/media/document/fop-guidance_0.pdf</vt:lpwstr>
      </vt:variant>
      <vt:variant>
        <vt:lpwstr/>
      </vt:variant>
      <vt:variant>
        <vt:i4>4194306</vt:i4>
      </vt:variant>
      <vt:variant>
        <vt:i4>48</vt:i4>
      </vt:variant>
      <vt:variant>
        <vt:i4>0</vt:i4>
      </vt:variant>
      <vt:variant>
        <vt:i4>5</vt:i4>
      </vt:variant>
      <vt:variant>
        <vt:lpwstr>https://publichealthwales.nhs.wales/services-and-teams/harp/urinary-tract-infection-uti-resources-and-tools/uti-downloads/all-wales-catering-and-nutritional-standards-wales/</vt:lpwstr>
      </vt:variant>
      <vt:variant>
        <vt:lpwstr/>
      </vt:variant>
      <vt:variant>
        <vt:i4>1179681</vt:i4>
      </vt:variant>
      <vt:variant>
        <vt:i4>45</vt:i4>
      </vt:variant>
      <vt:variant>
        <vt:i4>0</vt:i4>
      </vt:variant>
      <vt:variant>
        <vt:i4>5</vt:i4>
      </vt:variant>
      <vt:variant>
        <vt:lpwstr>https://ec.europa.eu/food/safety/labelling-and-nutrition/food-information-consumers-legislation_en</vt:lpwstr>
      </vt:variant>
      <vt:variant>
        <vt:lpwstr/>
      </vt:variant>
      <vt:variant>
        <vt:i4>6553655</vt:i4>
      </vt:variant>
      <vt:variant>
        <vt:i4>42</vt:i4>
      </vt:variant>
      <vt:variant>
        <vt:i4>0</vt:i4>
      </vt:variant>
      <vt:variant>
        <vt:i4>5</vt:i4>
      </vt:variant>
      <vt:variant>
        <vt:lpwstr>https://www.food.gov.uk/safety-hygiene/check-the-label</vt:lpwstr>
      </vt:variant>
      <vt:variant>
        <vt:lpwstr/>
      </vt:variant>
      <vt:variant>
        <vt:i4>2621560</vt:i4>
      </vt:variant>
      <vt:variant>
        <vt:i4>39</vt:i4>
      </vt:variant>
      <vt:variant>
        <vt:i4>0</vt:i4>
      </vt:variant>
      <vt:variant>
        <vt:i4>5</vt:i4>
      </vt:variant>
      <vt:variant>
        <vt:lpwstr>https://gov.wales/healthy-weight-strategy-healthy-weight-healthy-wales</vt:lpwstr>
      </vt:variant>
      <vt:variant>
        <vt:lpwstr/>
      </vt:variant>
      <vt:variant>
        <vt:i4>7995458</vt:i4>
      </vt:variant>
      <vt:variant>
        <vt:i4>36</vt:i4>
      </vt:variant>
      <vt:variant>
        <vt:i4>0</vt:i4>
      </vt:variant>
      <vt:variant>
        <vt:i4>5</vt:i4>
      </vt:variant>
      <vt:variant>
        <vt:lpwstr>https://shapingourfuturewellbeing.com/app/uploads/2023/09/SHAPING-OUR-FUTURE-WELLBEING-STRATEGY_FINAL.pdf</vt:lpwstr>
      </vt:variant>
      <vt:variant>
        <vt:lpwstr/>
      </vt:variant>
      <vt:variant>
        <vt:i4>5046296</vt:i4>
      </vt:variant>
      <vt:variant>
        <vt:i4>33</vt:i4>
      </vt:variant>
      <vt:variant>
        <vt:i4>0</vt:i4>
      </vt:variant>
      <vt:variant>
        <vt:i4>5</vt:i4>
      </vt:variant>
      <vt:variant>
        <vt:lpwstr>https://www.futuregenerations.wales/about-us/future-generations-act/</vt:lpwstr>
      </vt:variant>
      <vt:variant>
        <vt:lpwstr/>
      </vt:variant>
      <vt:variant>
        <vt:i4>6357030</vt:i4>
      </vt:variant>
      <vt:variant>
        <vt:i4>30</vt:i4>
      </vt:variant>
      <vt:variant>
        <vt:i4>0</vt:i4>
      </vt:variant>
      <vt:variant>
        <vt:i4>5</vt:i4>
      </vt:variant>
      <vt:variant>
        <vt:lpwstr>https://statswales.gov.wales/Catalogue/National-Survey-for-Wales/Population-Health/Adult-Lifestyles/adultlifestyles-by-healthboard-from-202021</vt:lpwstr>
      </vt:variant>
      <vt:variant>
        <vt:lpwstr/>
      </vt:variant>
      <vt:variant>
        <vt:i4>6357030</vt:i4>
      </vt:variant>
      <vt:variant>
        <vt:i4>27</vt:i4>
      </vt:variant>
      <vt:variant>
        <vt:i4>0</vt:i4>
      </vt:variant>
      <vt:variant>
        <vt:i4>5</vt:i4>
      </vt:variant>
      <vt:variant>
        <vt:lpwstr>https://statswales.gov.wales/Catalogue/National-Survey-for-Wales/Population-Health/Adult-Lifestyles/adultlifestyles-by-healthboard-from-202021</vt:lpwstr>
      </vt:variant>
      <vt:variant>
        <vt:lpwstr/>
      </vt:variant>
      <vt:variant>
        <vt:i4>6160470</vt:i4>
      </vt:variant>
      <vt:variant>
        <vt:i4>24</vt:i4>
      </vt:variant>
      <vt:variant>
        <vt:i4>0</vt:i4>
      </vt:variant>
      <vt:variant>
        <vt:i4>5</vt:i4>
      </vt:variant>
      <vt:variant>
        <vt:lpwstr>https://www.who.int/news-room/fact-sheets/detail/healthy-diet</vt:lpwstr>
      </vt:variant>
      <vt:variant>
        <vt:lpwstr/>
      </vt:variant>
      <vt:variant>
        <vt:i4>3735659</vt:i4>
      </vt:variant>
      <vt:variant>
        <vt:i4>21</vt:i4>
      </vt:variant>
      <vt:variant>
        <vt:i4>0</vt:i4>
      </vt:variant>
      <vt:variant>
        <vt:i4>5</vt:i4>
      </vt:variant>
      <vt:variant>
        <vt:lpwstr>https://media.nesta.org.uk/documents/The_economic_and_productivity_costs_of_obesity_and_overweight_in_the_UK_.pdf</vt:lpwstr>
      </vt:variant>
      <vt:variant>
        <vt:lpwstr/>
      </vt:variant>
      <vt:variant>
        <vt:i4>6815768</vt:i4>
      </vt:variant>
      <vt:variant>
        <vt:i4>18</vt:i4>
      </vt:variant>
      <vt:variant>
        <vt:i4>0</vt:i4>
      </vt:variant>
      <vt:variant>
        <vt:i4>5</vt:i4>
      </vt:variant>
      <vt:variant>
        <vt:lpwstr>https://www.food.gov.uk/sites/default/files/media/document/fop-guidance_0.pdf</vt:lpwstr>
      </vt:variant>
      <vt:variant>
        <vt:lpwstr/>
      </vt:variant>
      <vt:variant>
        <vt:i4>4194306</vt:i4>
      </vt:variant>
      <vt:variant>
        <vt:i4>15</vt:i4>
      </vt:variant>
      <vt:variant>
        <vt:i4>0</vt:i4>
      </vt:variant>
      <vt:variant>
        <vt:i4>5</vt:i4>
      </vt:variant>
      <vt:variant>
        <vt:lpwstr>https://publichealthwales.nhs.wales/services-and-teams/harp/urinary-tract-infection-uti-resources-and-tools/uti-downloads/all-wales-catering-and-nutritional-standards-wales/</vt:lpwstr>
      </vt:variant>
      <vt:variant>
        <vt:lpwstr/>
      </vt:variant>
      <vt:variant>
        <vt:i4>1179681</vt:i4>
      </vt:variant>
      <vt:variant>
        <vt:i4>12</vt:i4>
      </vt:variant>
      <vt:variant>
        <vt:i4>0</vt:i4>
      </vt:variant>
      <vt:variant>
        <vt:i4>5</vt:i4>
      </vt:variant>
      <vt:variant>
        <vt:lpwstr>https://ec.europa.eu/food/safety/labelling-and-nutrition/food-information-consumers-legislation_en</vt:lpwstr>
      </vt:variant>
      <vt:variant>
        <vt:lpwstr/>
      </vt:variant>
      <vt:variant>
        <vt:i4>6553655</vt:i4>
      </vt:variant>
      <vt:variant>
        <vt:i4>9</vt:i4>
      </vt:variant>
      <vt:variant>
        <vt:i4>0</vt:i4>
      </vt:variant>
      <vt:variant>
        <vt:i4>5</vt:i4>
      </vt:variant>
      <vt:variant>
        <vt:lpwstr>https://www.food.gov.uk/safety-hygiene/check-the-label</vt:lpwstr>
      </vt:variant>
      <vt:variant>
        <vt:lpwstr/>
      </vt:variant>
      <vt:variant>
        <vt:i4>2621560</vt:i4>
      </vt:variant>
      <vt:variant>
        <vt:i4>6</vt:i4>
      </vt:variant>
      <vt:variant>
        <vt:i4>0</vt:i4>
      </vt:variant>
      <vt:variant>
        <vt:i4>5</vt:i4>
      </vt:variant>
      <vt:variant>
        <vt:lpwstr>https://gov.wales/healthy-weight-strategy-healthy-weight-healthy-wales</vt:lpwstr>
      </vt:variant>
      <vt:variant>
        <vt:lpwstr/>
      </vt:variant>
      <vt:variant>
        <vt:i4>7995458</vt:i4>
      </vt:variant>
      <vt:variant>
        <vt:i4>3</vt:i4>
      </vt:variant>
      <vt:variant>
        <vt:i4>0</vt:i4>
      </vt:variant>
      <vt:variant>
        <vt:i4>5</vt:i4>
      </vt:variant>
      <vt:variant>
        <vt:lpwstr>https://shapingourfuturewellbeing.com/app/uploads/2023/09/SHAPING-OUR-FUTURE-WELLBEING-STRATEGY_FINAL.pdf</vt:lpwstr>
      </vt:variant>
      <vt:variant>
        <vt:lpwstr/>
      </vt:variant>
      <vt:variant>
        <vt:i4>5046296</vt:i4>
      </vt:variant>
      <vt:variant>
        <vt:i4>0</vt:i4>
      </vt:variant>
      <vt:variant>
        <vt:i4>0</vt:i4>
      </vt:variant>
      <vt:variant>
        <vt:i4>5</vt:i4>
      </vt:variant>
      <vt:variant>
        <vt:lpwstr>https://www.futuregenerations.wales/about-us/future-generations-act/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Cushen</dc:creator>
  <cp:keywords/>
  <cp:lastModifiedBy>Suzanne Wood (Cardiff and Vale UHB - Local Public Health Team)</cp:lastModifiedBy>
  <cp:revision>4</cp:revision>
  <cp:lastPrinted>2026-01-20T19:38:00Z</cp:lastPrinted>
  <dcterms:created xsi:type="dcterms:W3CDTF">2026-02-09T12:20:00Z</dcterms:created>
  <dcterms:modified xsi:type="dcterms:W3CDTF">2026-02-09T14:06:00Z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