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0F5FA"/>
  <w:body>
    <w:tbl>
      <w:tblPr>
        <w:tblStyle w:val="TableGrid"/>
        <w:tblW w:w="17996" w:type="dxa"/>
        <w:tblInd w:w="-142" w:type="dxa"/>
        <w:tblLayout w:type="fixed"/>
        <w:tblLook w:val="04A0" w:firstRow="1" w:lastRow="0" w:firstColumn="1" w:lastColumn="0" w:noHBand="0" w:noVBand="1"/>
      </w:tblPr>
      <w:tblGrid>
        <w:gridCol w:w="6946"/>
        <w:gridCol w:w="993"/>
        <w:gridCol w:w="2126"/>
        <w:gridCol w:w="850"/>
        <w:gridCol w:w="4105"/>
        <w:gridCol w:w="7"/>
        <w:gridCol w:w="2969"/>
      </w:tblGrid>
      <w:tr w:rsidR="005F7207" w14:paraId="2E1217ED" w14:textId="27B1F011" w:rsidTr="00A43391">
        <w:trPr>
          <w:gridAfter w:val="2"/>
          <w:wAfter w:w="2976" w:type="dxa"/>
          <w:trHeight w:val="907"/>
        </w:trPr>
        <w:tc>
          <w:tcPr>
            <w:tcW w:w="15020" w:type="dxa"/>
            <w:gridSpan w:val="5"/>
            <w:vAlign w:val="center"/>
          </w:tcPr>
          <w:p w14:paraId="70539483" w14:textId="3183DBD4" w:rsidR="005F7207" w:rsidRPr="005F7207" w:rsidRDefault="00F32413" w:rsidP="005976C5">
            <w:pPr>
              <w:ind w:left="-142"/>
              <w:rPr>
                <w:rFonts w:ascii="Verdana" w:hAnsi="Verdana" w:cs="Arial"/>
                <w:color w:val="3D5A8C"/>
                <w:sz w:val="72"/>
                <w:szCs w:val="72"/>
              </w:rPr>
            </w:pPr>
            <w:sdt>
              <w:sdtPr>
                <w:rPr>
                  <w:rFonts w:ascii="Verdana" w:hAnsi="Verdana" w:cs="Arial"/>
                  <w:color w:val="002060"/>
                  <w:sz w:val="88"/>
                  <w:szCs w:val="88"/>
                </w:rPr>
                <w:alias w:val="Subject"/>
                <w:tag w:val=""/>
                <w:id w:val="-1553690940"/>
                <w:placeholder>
                  <w:docPart w:val="ACA53BA64E084DB09E86CFFECB8D0282"/>
                </w:placeholder>
                <w:dataBinding w:prefixMappings="xmlns:ns0='http://purl.org/dc/elements/1.1/' xmlns:ns1='http://schemas.openxmlformats.org/package/2006/metadata/core-properties' " w:xpath="/ns1:coreProperties[1]/ns0:subject[1]" w:storeItemID="{6C3C8BC8-F283-45AE-878A-BAB7291924A1}"/>
                <w:text/>
              </w:sdtPr>
              <w:sdtEndPr/>
              <w:sdtContent>
                <w:r w:rsidR="005976C5" w:rsidRPr="008755F8">
                  <w:rPr>
                    <w:rFonts w:ascii="Verdana" w:hAnsi="Verdana" w:cs="Arial"/>
                    <w:color w:val="002060"/>
                    <w:sz w:val="88"/>
                    <w:szCs w:val="88"/>
                  </w:rPr>
                  <w:t>Quality and Safety Governance</w:t>
                </w:r>
              </w:sdtContent>
            </w:sdt>
          </w:p>
        </w:tc>
      </w:tr>
      <w:tr w:rsidR="00DD24FE" w14:paraId="06B27754" w14:textId="51756BB6" w:rsidTr="00A43391">
        <w:trPr>
          <w:trHeight w:val="907"/>
        </w:trPr>
        <w:tc>
          <w:tcPr>
            <w:tcW w:w="10915" w:type="dxa"/>
            <w:gridSpan w:val="4"/>
            <w:vAlign w:val="center"/>
          </w:tcPr>
          <w:p w14:paraId="272E1024" w14:textId="670CEE12" w:rsidR="00DD24FE" w:rsidRPr="005F7207" w:rsidRDefault="00F32413" w:rsidP="007C3A55">
            <w:pPr>
              <w:tabs>
                <w:tab w:val="center" w:pos="4320"/>
                <w:tab w:val="right" w:pos="8640"/>
              </w:tabs>
              <w:ind w:right="-1238"/>
              <w:rPr>
                <w:rFonts w:ascii="Verdana" w:hAnsi="Verdana" w:cs="Arial"/>
                <w:color w:val="3D5A8C"/>
                <w:sz w:val="56"/>
                <w:szCs w:val="56"/>
                <w:shd w:val="clear" w:color="auto" w:fill="E6E6E6"/>
              </w:rPr>
            </w:pPr>
            <w:sdt>
              <w:sdtPr>
                <w:rPr>
                  <w:rFonts w:ascii="Verdana" w:hAnsi="Verdana" w:cs="Arial"/>
                  <w:color w:val="002060"/>
                  <w:sz w:val="56"/>
                  <w:szCs w:val="56"/>
                  <w:shd w:val="clear" w:color="auto" w:fill="E6E6E6"/>
                </w:rPr>
                <w:alias w:val="Title"/>
                <w:tag w:val=""/>
                <w:id w:val="675390666"/>
                <w:placeholder>
                  <w:docPart w:val="757D63D8DD004D6BB7CE9098E8770FBC"/>
                </w:placeholder>
                <w:dataBinding w:prefixMappings="xmlns:ns0='http://purl.org/dc/elements/1.1/' xmlns:ns1='http://schemas.openxmlformats.org/package/2006/metadata/core-properties' " w:xpath="/ns1:coreProperties[1]/ns0:title[1]" w:storeItemID="{6C3C8BC8-F283-45AE-878A-BAB7291924A1}"/>
                <w:text/>
              </w:sdtPr>
              <w:sdtEndPr/>
              <w:sdtContent>
                <w:r w:rsidR="00A43391" w:rsidRPr="00F004C2">
                  <w:rPr>
                    <w:rFonts w:ascii="Verdana" w:hAnsi="Verdana" w:cs="Arial"/>
                    <w:color w:val="002060"/>
                    <w:sz w:val="56"/>
                    <w:szCs w:val="56"/>
                  </w:rPr>
                  <w:t>Draft Internal Audit Repor</w:t>
                </w:r>
                <w:r w:rsidR="00A43391">
                  <w:rPr>
                    <w:rFonts w:ascii="Verdana" w:hAnsi="Verdana" w:cs="Arial"/>
                    <w:color w:val="002060"/>
                    <w:sz w:val="56"/>
                    <w:szCs w:val="56"/>
                  </w:rPr>
                  <w:t>t (Advisory)</w:t>
                </w:r>
              </w:sdtContent>
            </w:sdt>
          </w:p>
        </w:tc>
        <w:tc>
          <w:tcPr>
            <w:tcW w:w="7081" w:type="dxa"/>
            <w:gridSpan w:val="3"/>
            <w:vAlign w:val="center"/>
          </w:tcPr>
          <w:p w14:paraId="20B2045A" w14:textId="51D6B04E" w:rsidR="00DD24FE" w:rsidRPr="005F7207" w:rsidRDefault="00DD24FE" w:rsidP="005F7207">
            <w:pPr>
              <w:tabs>
                <w:tab w:val="center" w:pos="4320"/>
                <w:tab w:val="right" w:pos="8640"/>
              </w:tabs>
              <w:rPr>
                <w:rFonts w:ascii="Verdana" w:hAnsi="Verdana" w:cs="Arial"/>
                <w:color w:val="3D5A8C"/>
                <w:sz w:val="56"/>
                <w:szCs w:val="56"/>
                <w:shd w:val="clear" w:color="auto" w:fill="E6E6E6"/>
              </w:rPr>
            </w:pPr>
          </w:p>
        </w:tc>
      </w:tr>
      <w:tr w:rsidR="00DD24FE" w14:paraId="33684F95" w14:textId="685DC55D" w:rsidTr="00A43391">
        <w:trPr>
          <w:gridAfter w:val="2"/>
          <w:wAfter w:w="2976" w:type="dxa"/>
          <w:trHeight w:val="907"/>
        </w:trPr>
        <w:tc>
          <w:tcPr>
            <w:tcW w:w="7939" w:type="dxa"/>
            <w:gridSpan w:val="2"/>
            <w:vAlign w:val="center"/>
          </w:tcPr>
          <w:p w14:paraId="5067660F" w14:textId="129BFA7D" w:rsidR="00DD24FE" w:rsidRPr="001E5C49" w:rsidRDefault="00DD24FE" w:rsidP="005F7207">
            <w:pPr>
              <w:spacing w:after="240"/>
              <w:ind w:left="172" w:hanging="172"/>
              <w:rPr>
                <w:rFonts w:ascii="Verdana" w:hAnsi="Verdana" w:cs="Arial"/>
                <w:color w:val="2B579A"/>
                <w:sz w:val="48"/>
                <w:szCs w:val="24"/>
                <w:shd w:val="clear" w:color="auto" w:fill="E6E6E6"/>
                <w:lang w:val="en-US"/>
              </w:rPr>
            </w:pPr>
            <w:r w:rsidRPr="006E7311">
              <w:rPr>
                <w:rFonts w:ascii="Verdana" w:hAnsi="Verdana" w:cs="Arial"/>
                <w:color w:val="002060"/>
                <w:sz w:val="48"/>
                <w:szCs w:val="24"/>
                <w:lang w:val="en-US"/>
              </w:rPr>
              <w:t>20</w:t>
            </w:r>
            <w:r w:rsidR="00326BC2">
              <w:rPr>
                <w:rFonts w:ascii="Verdana" w:hAnsi="Verdana" w:cs="Arial"/>
                <w:color w:val="002060"/>
                <w:sz w:val="48"/>
                <w:szCs w:val="24"/>
                <w:lang w:val="en-US"/>
              </w:rPr>
              <w:t>25</w:t>
            </w:r>
            <w:r w:rsidRPr="006E7311">
              <w:rPr>
                <w:rFonts w:ascii="Verdana" w:hAnsi="Verdana" w:cs="Arial"/>
                <w:color w:val="002060"/>
                <w:sz w:val="48"/>
                <w:szCs w:val="24"/>
                <w:lang w:val="en-US"/>
              </w:rPr>
              <w:t>/</w:t>
            </w:r>
            <w:r w:rsidR="00326BC2">
              <w:rPr>
                <w:rFonts w:ascii="Verdana" w:hAnsi="Verdana" w:cs="Arial"/>
                <w:color w:val="002060"/>
                <w:sz w:val="48"/>
                <w:szCs w:val="24"/>
                <w:lang w:val="en-US"/>
              </w:rPr>
              <w:t>26</w:t>
            </w:r>
          </w:p>
        </w:tc>
        <w:tc>
          <w:tcPr>
            <w:tcW w:w="7081" w:type="dxa"/>
            <w:gridSpan w:val="3"/>
            <w:vAlign w:val="center"/>
          </w:tcPr>
          <w:p w14:paraId="7069645D" w14:textId="68DF0FA0" w:rsidR="00DD24FE" w:rsidRPr="001E5C49" w:rsidRDefault="00DD24FE" w:rsidP="005F7207">
            <w:pPr>
              <w:spacing w:after="240"/>
              <w:ind w:left="172" w:hanging="172"/>
              <w:rPr>
                <w:rFonts w:ascii="Verdana" w:hAnsi="Verdana" w:cs="Arial"/>
                <w:color w:val="2B579A"/>
                <w:sz w:val="48"/>
                <w:szCs w:val="24"/>
                <w:shd w:val="clear" w:color="auto" w:fill="E6E6E6"/>
                <w:lang w:val="en-US"/>
              </w:rPr>
            </w:pPr>
          </w:p>
        </w:tc>
      </w:tr>
      <w:tr w:rsidR="005F7207" w14:paraId="2CA5C8A0" w14:textId="163C2CFD" w:rsidTr="00A43391">
        <w:trPr>
          <w:gridAfter w:val="2"/>
          <w:wAfter w:w="2976" w:type="dxa"/>
          <w:trHeight w:val="813"/>
        </w:trPr>
        <w:tc>
          <w:tcPr>
            <w:tcW w:w="15020" w:type="dxa"/>
            <w:gridSpan w:val="5"/>
            <w:vAlign w:val="center"/>
          </w:tcPr>
          <w:p w14:paraId="5D236BD3" w14:textId="77777777" w:rsidR="005F7207" w:rsidRDefault="001D13E5" w:rsidP="002D5A0B">
            <w:pPr>
              <w:tabs>
                <w:tab w:val="center" w:pos="4320"/>
                <w:tab w:val="right" w:pos="8364"/>
              </w:tabs>
              <w:ind w:left="-142" w:firstLine="142"/>
              <w:rPr>
                <w:rFonts w:ascii="Verdana" w:hAnsi="Verdana" w:cs="Arial"/>
                <w:sz w:val="44"/>
                <w:szCs w:val="44"/>
              </w:rPr>
            </w:pPr>
            <w:r w:rsidRPr="001D13E5">
              <w:rPr>
                <w:rFonts w:ascii="Verdana" w:hAnsi="Verdana" w:cs="Arial"/>
                <w:sz w:val="44"/>
                <w:szCs w:val="44"/>
              </w:rPr>
              <w:t>Cardiff and Vale University Health Board</w:t>
            </w:r>
          </w:p>
          <w:p w14:paraId="10A3BC80" w14:textId="77777777" w:rsidR="009E285E" w:rsidRDefault="009E285E" w:rsidP="002D5A0B">
            <w:pPr>
              <w:tabs>
                <w:tab w:val="center" w:pos="4320"/>
                <w:tab w:val="right" w:pos="8364"/>
              </w:tabs>
              <w:ind w:left="-142" w:firstLine="142"/>
              <w:rPr>
                <w:rFonts w:ascii="Verdana" w:hAnsi="Verdana" w:cs="Arial"/>
                <w:sz w:val="44"/>
                <w:szCs w:val="44"/>
              </w:rPr>
            </w:pPr>
          </w:p>
          <w:p w14:paraId="33662619" w14:textId="50D81953" w:rsidR="00DC43A9" w:rsidRDefault="009E285E" w:rsidP="002D5A0B">
            <w:pPr>
              <w:tabs>
                <w:tab w:val="center" w:pos="4320"/>
                <w:tab w:val="right" w:pos="8364"/>
              </w:tabs>
              <w:ind w:left="-142" w:firstLine="142"/>
              <w:rPr>
                <w:rFonts w:ascii="Verdana" w:hAnsi="Verdana" w:cs="Arial"/>
                <w:sz w:val="44"/>
                <w:szCs w:val="44"/>
              </w:rPr>
            </w:pPr>
            <w:r w:rsidRPr="009E3377">
              <w:rPr>
                <w:rFonts w:ascii="Verdana" w:hAnsi="Verdana"/>
                <w:noProof/>
                <w:sz w:val="20"/>
                <w:szCs w:val="20"/>
                <w:lang w:eastAsia="en-GB"/>
              </w:rPr>
              <w:drawing>
                <wp:inline distT="0" distB="0" distL="0" distR="0" wp14:anchorId="0D50710D" wp14:editId="397AD673">
                  <wp:extent cx="1518699" cy="850471"/>
                  <wp:effectExtent l="0" t="0" r="5715" b="6985"/>
                  <wp:docPr id="970987591" name="Picture 970987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12">
                            <a:extLst>
                              <a:ext uri="{28A0092B-C50C-407E-A947-70E740481C1C}">
                                <a14:useLocalDpi xmlns:a14="http://schemas.microsoft.com/office/drawing/2010/main" val="0"/>
                              </a:ext>
                            </a:extLst>
                          </a:blip>
                          <a:stretch>
                            <a:fillRect/>
                          </a:stretch>
                        </pic:blipFill>
                        <pic:spPr>
                          <a:xfrm>
                            <a:off x="0" y="0"/>
                            <a:ext cx="1540008" cy="862404"/>
                          </a:xfrm>
                          <a:prstGeom prst="rect">
                            <a:avLst/>
                          </a:prstGeom>
                        </pic:spPr>
                      </pic:pic>
                    </a:graphicData>
                  </a:graphic>
                </wp:inline>
              </w:drawing>
            </w:r>
          </w:p>
          <w:p w14:paraId="25F4CCEC" w14:textId="2FCA0D41" w:rsidR="00DC43A9" w:rsidRDefault="001D5A46" w:rsidP="002D5A0B">
            <w:pPr>
              <w:tabs>
                <w:tab w:val="center" w:pos="4320"/>
                <w:tab w:val="right" w:pos="8364"/>
              </w:tabs>
              <w:ind w:left="-142" w:firstLine="142"/>
              <w:rPr>
                <w:rFonts w:ascii="Verdana" w:hAnsi="Verdana" w:cs="Arial"/>
                <w:color w:val="3D5A8C"/>
              </w:rPr>
            </w:pPr>
            <w:r>
              <w:rPr>
                <w:rFonts w:ascii="Verdana" w:hAnsi="Verdana" w:cs="Arial"/>
                <w:color w:val="3D5A8C"/>
              </w:rPr>
              <w:t xml:space="preserve">        </w:t>
            </w:r>
            <w:r w:rsidR="00EC0369">
              <w:rPr>
                <w:rFonts w:ascii="Verdana" w:hAnsi="Verdana" w:cs="Arial"/>
                <w:color w:val="3D5A8C"/>
              </w:rPr>
              <w:t>Advisory</w:t>
            </w:r>
          </w:p>
          <w:p w14:paraId="1D969A4A" w14:textId="0BFB80CB" w:rsidR="00EC0369" w:rsidRPr="005F7207" w:rsidRDefault="00EC0369" w:rsidP="002D5A0B">
            <w:pPr>
              <w:tabs>
                <w:tab w:val="center" w:pos="4320"/>
                <w:tab w:val="right" w:pos="8364"/>
              </w:tabs>
              <w:ind w:left="-142" w:firstLine="142"/>
              <w:rPr>
                <w:rFonts w:ascii="Verdana" w:hAnsi="Verdana" w:cs="Arial"/>
                <w:sz w:val="44"/>
                <w:szCs w:val="44"/>
              </w:rPr>
            </w:pPr>
          </w:p>
        </w:tc>
      </w:tr>
      <w:tr w:rsidR="00FA3C18" w14:paraId="7768FF2B" w14:textId="51DC6A9A" w:rsidTr="00A43391">
        <w:trPr>
          <w:gridAfter w:val="1"/>
          <w:wAfter w:w="2969" w:type="dxa"/>
        </w:trPr>
        <w:tc>
          <w:tcPr>
            <w:tcW w:w="6946" w:type="dxa"/>
            <w:vMerge w:val="restart"/>
          </w:tcPr>
          <w:sdt>
            <w:sdtPr>
              <w:rPr>
                <w:rFonts w:asciiTheme="minorHAnsi" w:eastAsiaTheme="minorHAnsi" w:hAnsiTheme="minorHAnsi" w:cstheme="minorBidi"/>
                <w:color w:val="auto"/>
                <w:sz w:val="22"/>
                <w:szCs w:val="22"/>
                <w:lang w:val="en-GB"/>
              </w:rPr>
              <w:id w:val="-845243446"/>
              <w:docPartObj>
                <w:docPartGallery w:val="Table of Contents"/>
                <w:docPartUnique/>
              </w:docPartObj>
            </w:sdtPr>
            <w:sdtEndPr>
              <w:rPr>
                <w:b/>
                <w:bCs/>
                <w:noProof/>
              </w:rPr>
            </w:sdtEndPr>
            <w:sdtContent>
              <w:p w14:paraId="1745D9CD" w14:textId="41EE0D20" w:rsidR="005557B9" w:rsidRPr="009A2F92" w:rsidRDefault="005557B9" w:rsidP="006D7272">
                <w:pPr>
                  <w:pStyle w:val="TOCHeading"/>
                  <w:spacing w:before="0" w:after="100"/>
                  <w:rPr>
                    <w:rFonts w:ascii="Verdana" w:eastAsiaTheme="minorHAnsi" w:hAnsi="Verdana" w:cstheme="minorBidi"/>
                    <w:color w:val="002060"/>
                    <w:sz w:val="20"/>
                    <w:szCs w:val="20"/>
                    <w:lang w:val="en-GB"/>
                  </w:rPr>
                </w:pPr>
                <w:r w:rsidRPr="000D22BA">
                  <w:rPr>
                    <w:rFonts w:ascii="Verdana" w:hAnsi="Verdana"/>
                    <w:b/>
                    <w:bCs/>
                    <w:color w:val="002060"/>
                    <w:sz w:val="20"/>
                    <w:szCs w:val="20"/>
                  </w:rPr>
                  <w:t>Contents</w:t>
                </w:r>
              </w:p>
              <w:p w14:paraId="79CB4199" w14:textId="23C75B61" w:rsidR="00367658" w:rsidRPr="009A2F92" w:rsidRDefault="005557B9">
                <w:pPr>
                  <w:pStyle w:val="TOC1"/>
                  <w:tabs>
                    <w:tab w:val="right" w:leader="dot" w:pos="14537"/>
                  </w:tabs>
                  <w:rPr>
                    <w:rFonts w:ascii="Verdana" w:hAnsi="Verdana"/>
                    <w:color w:val="002060"/>
                    <w:sz w:val="20"/>
                    <w:szCs w:val="20"/>
                  </w:rPr>
                </w:pPr>
                <w:r w:rsidRPr="009A2F92">
                  <w:rPr>
                    <w:rFonts w:ascii="Verdana" w:hAnsi="Verdana"/>
                    <w:color w:val="002060"/>
                    <w:sz w:val="20"/>
                    <w:szCs w:val="20"/>
                  </w:rPr>
                  <w:fldChar w:fldCharType="begin"/>
                </w:r>
                <w:r w:rsidRPr="009A2F92">
                  <w:rPr>
                    <w:rFonts w:ascii="Verdana" w:hAnsi="Verdana"/>
                    <w:color w:val="002060"/>
                    <w:sz w:val="20"/>
                    <w:szCs w:val="20"/>
                  </w:rPr>
                  <w:instrText xml:space="preserve"> TOC \o "1-3" \h \z \u </w:instrText>
                </w:r>
                <w:r w:rsidRPr="009A2F92">
                  <w:rPr>
                    <w:rFonts w:ascii="Verdana" w:hAnsi="Verdana"/>
                    <w:color w:val="002060"/>
                    <w:sz w:val="20"/>
                    <w:szCs w:val="20"/>
                  </w:rPr>
                  <w:fldChar w:fldCharType="separate"/>
                </w:r>
                <w:hyperlink w:anchor="_Toc212104310" w:history="1">
                  <w:r w:rsidR="00367658" w:rsidRPr="009A2F92">
                    <w:rPr>
                      <w:rFonts w:ascii="Verdana" w:hAnsi="Verdana"/>
                      <w:color w:val="002060"/>
                      <w:sz w:val="20"/>
                      <w:szCs w:val="20"/>
                    </w:rPr>
                    <w:t>Executive Summary</w:t>
                  </w:r>
                  <w:r w:rsidR="00367658" w:rsidRPr="009A2F92">
                    <w:rPr>
                      <w:rFonts w:ascii="Verdana" w:hAnsi="Verdana"/>
                      <w:webHidden/>
                      <w:color w:val="002060"/>
                      <w:sz w:val="20"/>
                      <w:szCs w:val="20"/>
                    </w:rPr>
                    <w:tab/>
                  </w:r>
                  <w:r w:rsidR="00367658" w:rsidRPr="009A2F92">
                    <w:rPr>
                      <w:rFonts w:ascii="Verdana" w:hAnsi="Verdana"/>
                      <w:webHidden/>
                      <w:color w:val="002060"/>
                      <w:sz w:val="20"/>
                      <w:szCs w:val="20"/>
                    </w:rPr>
                    <w:fldChar w:fldCharType="begin"/>
                  </w:r>
                  <w:r w:rsidR="00367658" w:rsidRPr="009A2F92">
                    <w:rPr>
                      <w:rFonts w:ascii="Verdana" w:hAnsi="Verdana"/>
                      <w:webHidden/>
                      <w:color w:val="002060"/>
                      <w:sz w:val="20"/>
                      <w:szCs w:val="20"/>
                    </w:rPr>
                    <w:instrText xml:space="preserve"> PAGEREF _Toc212104310 \h </w:instrText>
                  </w:r>
                  <w:r w:rsidR="00367658" w:rsidRPr="009A2F92">
                    <w:rPr>
                      <w:rFonts w:ascii="Verdana" w:hAnsi="Verdana"/>
                      <w:webHidden/>
                      <w:color w:val="002060"/>
                      <w:sz w:val="20"/>
                      <w:szCs w:val="20"/>
                    </w:rPr>
                  </w:r>
                  <w:r w:rsidR="00367658" w:rsidRPr="009A2F92">
                    <w:rPr>
                      <w:rFonts w:ascii="Verdana" w:hAnsi="Verdana"/>
                      <w:webHidden/>
                      <w:color w:val="002060"/>
                      <w:sz w:val="20"/>
                      <w:szCs w:val="20"/>
                    </w:rPr>
                    <w:fldChar w:fldCharType="separate"/>
                  </w:r>
                  <w:r w:rsidR="00367658" w:rsidRPr="009A2F92">
                    <w:rPr>
                      <w:rFonts w:ascii="Verdana" w:hAnsi="Verdana"/>
                      <w:webHidden/>
                      <w:color w:val="002060"/>
                      <w:sz w:val="20"/>
                      <w:szCs w:val="20"/>
                    </w:rPr>
                    <w:t>1</w:t>
                  </w:r>
                  <w:r w:rsidR="00367658" w:rsidRPr="009A2F92">
                    <w:rPr>
                      <w:rFonts w:ascii="Verdana" w:hAnsi="Verdana"/>
                      <w:webHidden/>
                      <w:color w:val="002060"/>
                      <w:sz w:val="20"/>
                      <w:szCs w:val="20"/>
                    </w:rPr>
                    <w:fldChar w:fldCharType="end"/>
                  </w:r>
                </w:hyperlink>
              </w:p>
              <w:p w14:paraId="05A08432" w14:textId="2D2874EF" w:rsidR="00367658" w:rsidRPr="009A2F92" w:rsidRDefault="00367658">
                <w:pPr>
                  <w:pStyle w:val="TOC1"/>
                  <w:tabs>
                    <w:tab w:val="right" w:leader="dot" w:pos="14537"/>
                  </w:tabs>
                  <w:rPr>
                    <w:rFonts w:ascii="Verdana" w:hAnsi="Verdana"/>
                    <w:color w:val="002060"/>
                    <w:sz w:val="20"/>
                    <w:szCs w:val="20"/>
                  </w:rPr>
                </w:pPr>
                <w:hyperlink w:anchor="_Toc212104311" w:history="1">
                  <w:r w:rsidRPr="009A2F92">
                    <w:rPr>
                      <w:rFonts w:ascii="Verdana" w:hAnsi="Verdana"/>
                      <w:color w:val="002060"/>
                      <w:sz w:val="20"/>
                      <w:szCs w:val="20"/>
                    </w:rPr>
                    <w:t>Findings &amp; Suggested Actions</w:t>
                  </w:r>
                  <w:r w:rsidRPr="009A2F92">
                    <w:rPr>
                      <w:rFonts w:ascii="Verdana" w:hAnsi="Verdana"/>
                      <w:webHidden/>
                      <w:color w:val="002060"/>
                      <w:sz w:val="20"/>
                      <w:szCs w:val="20"/>
                    </w:rPr>
                    <w:tab/>
                  </w:r>
                  <w:r w:rsidRPr="009A2F92">
                    <w:rPr>
                      <w:rFonts w:ascii="Verdana" w:hAnsi="Verdana"/>
                      <w:webHidden/>
                      <w:color w:val="002060"/>
                      <w:sz w:val="20"/>
                      <w:szCs w:val="20"/>
                    </w:rPr>
                    <w:fldChar w:fldCharType="begin"/>
                  </w:r>
                  <w:r w:rsidRPr="009A2F92">
                    <w:rPr>
                      <w:rFonts w:ascii="Verdana" w:hAnsi="Verdana"/>
                      <w:webHidden/>
                      <w:color w:val="002060"/>
                      <w:sz w:val="20"/>
                      <w:szCs w:val="20"/>
                    </w:rPr>
                    <w:instrText xml:space="preserve"> PAGEREF _Toc212104311 \h </w:instrText>
                  </w:r>
                  <w:r w:rsidRPr="009A2F92">
                    <w:rPr>
                      <w:rFonts w:ascii="Verdana" w:hAnsi="Verdana"/>
                      <w:webHidden/>
                      <w:color w:val="002060"/>
                      <w:sz w:val="20"/>
                      <w:szCs w:val="20"/>
                    </w:rPr>
                  </w:r>
                  <w:r w:rsidRPr="009A2F92">
                    <w:rPr>
                      <w:rFonts w:ascii="Verdana" w:hAnsi="Verdana"/>
                      <w:webHidden/>
                      <w:color w:val="002060"/>
                      <w:sz w:val="20"/>
                      <w:szCs w:val="20"/>
                    </w:rPr>
                    <w:fldChar w:fldCharType="separate"/>
                  </w:r>
                  <w:r w:rsidRPr="009A2F92">
                    <w:rPr>
                      <w:rFonts w:ascii="Verdana" w:hAnsi="Verdana"/>
                      <w:webHidden/>
                      <w:color w:val="002060"/>
                      <w:sz w:val="20"/>
                      <w:szCs w:val="20"/>
                    </w:rPr>
                    <w:t>4</w:t>
                  </w:r>
                  <w:r w:rsidRPr="009A2F92">
                    <w:rPr>
                      <w:rFonts w:ascii="Verdana" w:hAnsi="Verdana"/>
                      <w:webHidden/>
                      <w:color w:val="002060"/>
                      <w:sz w:val="20"/>
                      <w:szCs w:val="20"/>
                    </w:rPr>
                    <w:fldChar w:fldCharType="end"/>
                  </w:r>
                </w:hyperlink>
              </w:p>
              <w:p w14:paraId="79FC1E25" w14:textId="110D1D3D" w:rsidR="00367658" w:rsidRDefault="00367658">
                <w:pPr>
                  <w:pStyle w:val="TOC1"/>
                  <w:tabs>
                    <w:tab w:val="right" w:leader="dot" w:pos="14537"/>
                  </w:tabs>
                </w:pPr>
                <w:hyperlink w:anchor="_Toc212104312" w:history="1">
                  <w:r w:rsidRPr="009A2F92">
                    <w:rPr>
                      <w:rFonts w:ascii="Verdana" w:hAnsi="Verdana"/>
                      <w:color w:val="002060"/>
                      <w:sz w:val="20"/>
                      <w:szCs w:val="20"/>
                    </w:rPr>
                    <w:t>Appendix A</w:t>
                  </w:r>
                  <w:r w:rsidRPr="009A2F92">
                    <w:rPr>
                      <w:rFonts w:ascii="Verdana" w:hAnsi="Verdana"/>
                      <w:webHidden/>
                      <w:color w:val="002060"/>
                      <w:sz w:val="20"/>
                      <w:szCs w:val="20"/>
                    </w:rPr>
                    <w:tab/>
                  </w:r>
                  <w:r w:rsidRPr="009A2F92">
                    <w:rPr>
                      <w:rFonts w:ascii="Verdana" w:hAnsi="Verdana"/>
                      <w:webHidden/>
                      <w:color w:val="002060"/>
                      <w:sz w:val="20"/>
                      <w:szCs w:val="20"/>
                    </w:rPr>
                    <w:fldChar w:fldCharType="begin"/>
                  </w:r>
                  <w:r w:rsidRPr="009A2F92">
                    <w:rPr>
                      <w:rFonts w:ascii="Verdana" w:hAnsi="Verdana"/>
                      <w:webHidden/>
                      <w:color w:val="002060"/>
                      <w:sz w:val="20"/>
                      <w:szCs w:val="20"/>
                    </w:rPr>
                    <w:instrText xml:space="preserve"> PAGEREF _Toc212104312 \h </w:instrText>
                  </w:r>
                  <w:r w:rsidRPr="009A2F92">
                    <w:rPr>
                      <w:rFonts w:ascii="Verdana" w:hAnsi="Verdana"/>
                      <w:webHidden/>
                      <w:color w:val="002060"/>
                      <w:sz w:val="20"/>
                      <w:szCs w:val="20"/>
                    </w:rPr>
                  </w:r>
                  <w:r w:rsidRPr="009A2F92">
                    <w:rPr>
                      <w:rFonts w:ascii="Verdana" w:hAnsi="Verdana"/>
                      <w:webHidden/>
                      <w:color w:val="002060"/>
                      <w:sz w:val="20"/>
                      <w:szCs w:val="20"/>
                    </w:rPr>
                    <w:fldChar w:fldCharType="separate"/>
                  </w:r>
                  <w:r w:rsidRPr="009A2F92">
                    <w:rPr>
                      <w:rFonts w:ascii="Verdana" w:hAnsi="Verdana"/>
                      <w:webHidden/>
                      <w:color w:val="002060"/>
                      <w:sz w:val="20"/>
                      <w:szCs w:val="20"/>
                    </w:rPr>
                    <w:t>12</w:t>
                  </w:r>
                  <w:r w:rsidRPr="009A2F92">
                    <w:rPr>
                      <w:rFonts w:ascii="Verdana" w:hAnsi="Verdana"/>
                      <w:webHidden/>
                      <w:color w:val="002060"/>
                      <w:sz w:val="20"/>
                      <w:szCs w:val="20"/>
                    </w:rPr>
                    <w:fldChar w:fldCharType="end"/>
                  </w:r>
                </w:hyperlink>
              </w:p>
              <w:p w14:paraId="018F32FB" w14:textId="3DCFD85D" w:rsidR="00082057" w:rsidRDefault="00082057" w:rsidP="00082057">
                <w:pPr>
                  <w:pStyle w:val="TOC1"/>
                  <w:tabs>
                    <w:tab w:val="right" w:leader="dot" w:pos="14537"/>
                  </w:tabs>
                </w:pPr>
                <w:hyperlink w:anchor="_Toc212104312" w:history="1">
                  <w:r w:rsidRPr="009A2F92">
                    <w:rPr>
                      <w:rFonts w:ascii="Verdana" w:hAnsi="Verdana"/>
                      <w:color w:val="002060"/>
                      <w:sz w:val="20"/>
                      <w:szCs w:val="20"/>
                    </w:rPr>
                    <w:t xml:space="preserve">Appendix </w:t>
                  </w:r>
                  <w:r w:rsidR="00402F27">
                    <w:rPr>
                      <w:rFonts w:ascii="Verdana" w:hAnsi="Verdana"/>
                      <w:color w:val="002060"/>
                      <w:sz w:val="20"/>
                      <w:szCs w:val="20"/>
                    </w:rPr>
                    <w:t>B</w:t>
                  </w:r>
                  <w:r w:rsidRPr="009A2F92">
                    <w:rPr>
                      <w:rFonts w:ascii="Verdana" w:hAnsi="Verdana"/>
                      <w:webHidden/>
                      <w:color w:val="002060"/>
                      <w:sz w:val="20"/>
                      <w:szCs w:val="20"/>
                    </w:rPr>
                    <w:tab/>
                  </w:r>
                  <w:r w:rsidRPr="009A2F92">
                    <w:rPr>
                      <w:rFonts w:ascii="Verdana" w:hAnsi="Verdana"/>
                      <w:webHidden/>
                      <w:color w:val="002060"/>
                      <w:sz w:val="20"/>
                      <w:szCs w:val="20"/>
                    </w:rPr>
                    <w:fldChar w:fldCharType="begin"/>
                  </w:r>
                  <w:r w:rsidRPr="009A2F92">
                    <w:rPr>
                      <w:rFonts w:ascii="Verdana" w:hAnsi="Verdana"/>
                      <w:webHidden/>
                      <w:color w:val="002060"/>
                      <w:sz w:val="20"/>
                      <w:szCs w:val="20"/>
                    </w:rPr>
                    <w:instrText xml:space="preserve"> PAGEREF _Toc212104312 \h </w:instrText>
                  </w:r>
                  <w:r w:rsidRPr="009A2F92">
                    <w:rPr>
                      <w:rFonts w:ascii="Verdana" w:hAnsi="Verdana"/>
                      <w:webHidden/>
                      <w:color w:val="002060"/>
                      <w:sz w:val="20"/>
                      <w:szCs w:val="20"/>
                    </w:rPr>
                  </w:r>
                  <w:r w:rsidRPr="009A2F92">
                    <w:rPr>
                      <w:rFonts w:ascii="Verdana" w:hAnsi="Verdana"/>
                      <w:webHidden/>
                      <w:color w:val="002060"/>
                      <w:sz w:val="20"/>
                      <w:szCs w:val="20"/>
                    </w:rPr>
                    <w:fldChar w:fldCharType="separate"/>
                  </w:r>
                  <w:r w:rsidRPr="009A2F92">
                    <w:rPr>
                      <w:rFonts w:ascii="Verdana" w:hAnsi="Verdana"/>
                      <w:webHidden/>
                      <w:color w:val="002060"/>
                      <w:sz w:val="20"/>
                      <w:szCs w:val="20"/>
                    </w:rPr>
                    <w:t>1</w:t>
                  </w:r>
                  <w:r w:rsidRPr="009A2F92">
                    <w:rPr>
                      <w:rFonts w:ascii="Verdana" w:hAnsi="Verdana"/>
                      <w:webHidden/>
                      <w:color w:val="002060"/>
                      <w:sz w:val="20"/>
                      <w:szCs w:val="20"/>
                    </w:rPr>
                    <w:fldChar w:fldCharType="end"/>
                  </w:r>
                </w:hyperlink>
                <w:r w:rsidR="00402F27">
                  <w:t>3</w:t>
                </w:r>
              </w:p>
              <w:p w14:paraId="6DC14764" w14:textId="007023AE" w:rsidR="005557B9" w:rsidRDefault="00082057" w:rsidP="005B1792">
                <w:pPr>
                  <w:pStyle w:val="TOC1"/>
                  <w:tabs>
                    <w:tab w:val="right" w:leader="dot" w:pos="14537"/>
                  </w:tabs>
                </w:pPr>
                <w:hyperlink w:anchor="_Toc212104312" w:history="1">
                  <w:r w:rsidRPr="009A2F92">
                    <w:rPr>
                      <w:rFonts w:ascii="Verdana" w:hAnsi="Verdana"/>
                      <w:color w:val="002060"/>
                      <w:sz w:val="20"/>
                      <w:szCs w:val="20"/>
                    </w:rPr>
                    <w:t xml:space="preserve">Appendix </w:t>
                  </w:r>
                  <w:r w:rsidR="00402F27">
                    <w:rPr>
                      <w:rFonts w:ascii="Verdana" w:hAnsi="Verdana"/>
                      <w:color w:val="002060"/>
                      <w:sz w:val="20"/>
                      <w:szCs w:val="20"/>
                    </w:rPr>
                    <w:t>C</w:t>
                  </w:r>
                  <w:r w:rsidRPr="009A2F92">
                    <w:rPr>
                      <w:rFonts w:ascii="Verdana" w:hAnsi="Verdana"/>
                      <w:webHidden/>
                      <w:color w:val="002060"/>
                      <w:sz w:val="20"/>
                      <w:szCs w:val="20"/>
                    </w:rPr>
                    <w:tab/>
                  </w:r>
                  <w:r w:rsidRPr="009A2F92">
                    <w:rPr>
                      <w:rFonts w:ascii="Verdana" w:hAnsi="Verdana"/>
                      <w:webHidden/>
                      <w:color w:val="002060"/>
                      <w:sz w:val="20"/>
                      <w:szCs w:val="20"/>
                    </w:rPr>
                    <w:fldChar w:fldCharType="begin"/>
                  </w:r>
                  <w:r w:rsidRPr="009A2F92">
                    <w:rPr>
                      <w:rFonts w:ascii="Verdana" w:hAnsi="Verdana"/>
                      <w:webHidden/>
                      <w:color w:val="002060"/>
                      <w:sz w:val="20"/>
                      <w:szCs w:val="20"/>
                    </w:rPr>
                    <w:instrText xml:space="preserve"> PAGEREF _Toc212104312 \h </w:instrText>
                  </w:r>
                  <w:r w:rsidRPr="009A2F92">
                    <w:rPr>
                      <w:rFonts w:ascii="Verdana" w:hAnsi="Verdana"/>
                      <w:webHidden/>
                      <w:color w:val="002060"/>
                      <w:sz w:val="20"/>
                      <w:szCs w:val="20"/>
                    </w:rPr>
                  </w:r>
                  <w:r w:rsidRPr="009A2F92">
                    <w:rPr>
                      <w:rFonts w:ascii="Verdana" w:hAnsi="Verdana"/>
                      <w:webHidden/>
                      <w:color w:val="002060"/>
                      <w:sz w:val="20"/>
                      <w:szCs w:val="20"/>
                    </w:rPr>
                    <w:fldChar w:fldCharType="separate"/>
                  </w:r>
                  <w:r w:rsidRPr="009A2F92">
                    <w:rPr>
                      <w:rFonts w:ascii="Verdana" w:hAnsi="Verdana"/>
                      <w:webHidden/>
                      <w:color w:val="002060"/>
                      <w:sz w:val="20"/>
                      <w:szCs w:val="20"/>
                    </w:rPr>
                    <w:t>1</w:t>
                  </w:r>
                  <w:r w:rsidRPr="009A2F92">
                    <w:rPr>
                      <w:rFonts w:ascii="Verdana" w:hAnsi="Verdana"/>
                      <w:webHidden/>
                      <w:color w:val="002060"/>
                      <w:sz w:val="20"/>
                      <w:szCs w:val="20"/>
                    </w:rPr>
                    <w:fldChar w:fldCharType="end"/>
                  </w:r>
                </w:hyperlink>
                <w:r w:rsidR="00402F27">
                  <w:t>4</w:t>
                </w:r>
                <w:r w:rsidR="005557B9" w:rsidRPr="009A2F92">
                  <w:rPr>
                    <w:rFonts w:ascii="Verdana" w:hAnsi="Verdana"/>
                    <w:color w:val="002060"/>
                    <w:sz w:val="20"/>
                    <w:szCs w:val="20"/>
                  </w:rPr>
                  <w:fldChar w:fldCharType="end"/>
                </w:r>
              </w:p>
            </w:sdtContent>
          </w:sdt>
          <w:p w14:paraId="721A562D" w14:textId="30E780B7" w:rsidR="00FA3C18" w:rsidRPr="00DD24FE" w:rsidRDefault="00FA3C18" w:rsidP="00FA3C18">
            <w:pPr>
              <w:pStyle w:val="TOC1"/>
              <w:tabs>
                <w:tab w:val="right" w:leader="dot" w:pos="15288"/>
              </w:tabs>
              <w:rPr>
                <w:rFonts w:ascii="Verdana" w:eastAsiaTheme="minorEastAsia" w:hAnsi="Verdana"/>
                <w:noProof/>
                <w:color w:val="002060"/>
                <w:kern w:val="2"/>
                <w:sz w:val="20"/>
                <w:szCs w:val="20"/>
                <w:lang w:eastAsia="en-GB"/>
                <w14:ligatures w14:val="standardContextual"/>
              </w:rPr>
            </w:pPr>
          </w:p>
        </w:tc>
        <w:tc>
          <w:tcPr>
            <w:tcW w:w="3119" w:type="dxa"/>
            <w:gridSpan w:val="2"/>
            <w:tcBorders>
              <w:left w:val="nil"/>
            </w:tcBorders>
          </w:tcPr>
          <w:p w14:paraId="280C1874" w14:textId="371E9063"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Review Reference</w:t>
            </w:r>
          </w:p>
        </w:tc>
        <w:tc>
          <w:tcPr>
            <w:tcW w:w="4962" w:type="dxa"/>
            <w:gridSpan w:val="3"/>
          </w:tcPr>
          <w:p w14:paraId="0FF28943" w14:textId="4CAAFD5C" w:rsidR="00FA3C18" w:rsidRPr="00DD24FE" w:rsidRDefault="00884FC2" w:rsidP="008E55E8">
            <w:pPr>
              <w:pStyle w:val="TOC1"/>
              <w:tabs>
                <w:tab w:val="right" w:leader="dot" w:pos="15288"/>
              </w:tabs>
              <w:rPr>
                <w:rFonts w:ascii="Verdana" w:hAnsi="Verdana"/>
                <w:color w:val="002060"/>
              </w:rPr>
            </w:pPr>
            <w:r>
              <w:rPr>
                <w:rFonts w:ascii="Verdana" w:hAnsi="Verdana"/>
                <w:color w:val="002060"/>
                <w:sz w:val="20"/>
                <w:szCs w:val="20"/>
              </w:rPr>
              <w:t>CVU</w:t>
            </w:r>
            <w:r w:rsidR="00FA3C18" w:rsidRPr="00DD24FE">
              <w:rPr>
                <w:rFonts w:ascii="Verdana" w:hAnsi="Verdana"/>
                <w:color w:val="002060"/>
                <w:sz w:val="20"/>
                <w:szCs w:val="20"/>
              </w:rPr>
              <w:t>-2</w:t>
            </w:r>
            <w:r w:rsidR="0000052F">
              <w:rPr>
                <w:rFonts w:ascii="Verdana" w:hAnsi="Verdana"/>
                <w:color w:val="002060"/>
                <w:sz w:val="20"/>
                <w:szCs w:val="20"/>
              </w:rPr>
              <w:t>526</w:t>
            </w:r>
            <w:r w:rsidR="00FA3C18" w:rsidRPr="00DD24FE">
              <w:rPr>
                <w:rFonts w:ascii="Verdana" w:hAnsi="Verdana"/>
                <w:color w:val="002060"/>
                <w:sz w:val="20"/>
                <w:szCs w:val="20"/>
              </w:rPr>
              <w:t>-</w:t>
            </w:r>
            <w:r w:rsidR="00B237C1">
              <w:rPr>
                <w:rFonts w:ascii="Verdana" w:hAnsi="Verdana"/>
                <w:color w:val="002060"/>
                <w:sz w:val="20"/>
                <w:szCs w:val="20"/>
              </w:rPr>
              <w:t>24</w:t>
            </w:r>
          </w:p>
        </w:tc>
      </w:tr>
      <w:tr w:rsidR="00FA3C18" w14:paraId="6DF09557" w14:textId="77777777" w:rsidTr="00A43391">
        <w:trPr>
          <w:gridAfter w:val="1"/>
          <w:wAfter w:w="2969" w:type="dxa"/>
        </w:trPr>
        <w:tc>
          <w:tcPr>
            <w:tcW w:w="6946" w:type="dxa"/>
            <w:vMerge/>
          </w:tcPr>
          <w:p w14:paraId="7DF0E7C0" w14:textId="77777777" w:rsidR="00FA3C18" w:rsidRDefault="00FA3C18" w:rsidP="00FA3C18">
            <w:pPr>
              <w:pStyle w:val="TOC1"/>
              <w:tabs>
                <w:tab w:val="right" w:leader="dot" w:pos="15288"/>
              </w:tabs>
              <w:rPr>
                <w:rFonts w:ascii="Verdana" w:hAnsi="Verdana" w:cs="Arial"/>
                <w:b/>
                <w:bCs/>
                <w:color w:val="002060"/>
              </w:rPr>
            </w:pPr>
          </w:p>
        </w:tc>
        <w:tc>
          <w:tcPr>
            <w:tcW w:w="3119" w:type="dxa"/>
            <w:gridSpan w:val="2"/>
            <w:tcBorders>
              <w:left w:val="nil"/>
            </w:tcBorders>
          </w:tcPr>
          <w:p w14:paraId="1DF79A54" w14:textId="559D895D"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Fieldwork</w:t>
            </w:r>
          </w:p>
        </w:tc>
        <w:tc>
          <w:tcPr>
            <w:tcW w:w="4962" w:type="dxa"/>
            <w:gridSpan w:val="3"/>
          </w:tcPr>
          <w:p w14:paraId="3EE83972" w14:textId="4CE5B77C" w:rsidR="00FA3C18" w:rsidRPr="007C33A2" w:rsidRDefault="0077453A" w:rsidP="008E55E8">
            <w:pPr>
              <w:pStyle w:val="TOC1"/>
              <w:tabs>
                <w:tab w:val="right" w:leader="dot" w:pos="15288"/>
              </w:tabs>
              <w:rPr>
                <w:rFonts w:ascii="Verdana" w:hAnsi="Verdana"/>
                <w:color w:val="002060"/>
                <w:sz w:val="20"/>
                <w:szCs w:val="20"/>
                <w:highlight w:val="yellow"/>
              </w:rPr>
            </w:pPr>
            <w:r w:rsidRPr="0077453A">
              <w:rPr>
                <w:rFonts w:ascii="Verdana" w:hAnsi="Verdana"/>
                <w:color w:val="002060"/>
                <w:sz w:val="20"/>
                <w:szCs w:val="20"/>
              </w:rPr>
              <w:t>July</w:t>
            </w:r>
            <w:r w:rsidR="00F814CA" w:rsidRPr="0077453A">
              <w:rPr>
                <w:rFonts w:ascii="Verdana" w:hAnsi="Verdana"/>
                <w:color w:val="002060"/>
                <w:sz w:val="20"/>
                <w:szCs w:val="20"/>
              </w:rPr>
              <w:t xml:space="preserve"> - </w:t>
            </w:r>
            <w:r w:rsidRPr="0077453A">
              <w:rPr>
                <w:rFonts w:ascii="Verdana" w:hAnsi="Verdana"/>
                <w:color w:val="002060"/>
                <w:sz w:val="20"/>
                <w:szCs w:val="20"/>
              </w:rPr>
              <w:t>October</w:t>
            </w:r>
            <w:r w:rsidR="00FA3C18" w:rsidRPr="0077453A">
              <w:rPr>
                <w:rFonts w:ascii="Verdana" w:hAnsi="Verdana"/>
                <w:color w:val="002060"/>
                <w:sz w:val="20"/>
                <w:szCs w:val="20"/>
              </w:rPr>
              <w:t xml:space="preserve"> 202</w:t>
            </w:r>
            <w:r w:rsidR="0000052F" w:rsidRPr="0077453A">
              <w:rPr>
                <w:rFonts w:ascii="Verdana" w:hAnsi="Verdana"/>
                <w:color w:val="002060"/>
                <w:sz w:val="20"/>
                <w:szCs w:val="20"/>
              </w:rPr>
              <w:t>5</w:t>
            </w:r>
          </w:p>
        </w:tc>
      </w:tr>
      <w:tr w:rsidR="00FA3C18" w14:paraId="476F1B85" w14:textId="77777777" w:rsidTr="00A43391">
        <w:trPr>
          <w:gridAfter w:val="1"/>
          <w:wAfter w:w="2969" w:type="dxa"/>
        </w:trPr>
        <w:tc>
          <w:tcPr>
            <w:tcW w:w="6946" w:type="dxa"/>
            <w:vMerge/>
          </w:tcPr>
          <w:p w14:paraId="4495EA25"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523B44D1" w14:textId="1D924AD3"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Executive Sign Off</w:t>
            </w:r>
          </w:p>
        </w:tc>
        <w:tc>
          <w:tcPr>
            <w:tcW w:w="4962" w:type="dxa"/>
            <w:gridSpan w:val="3"/>
          </w:tcPr>
          <w:p w14:paraId="46445B4B" w14:textId="1C5A2B72" w:rsidR="00FA3C18" w:rsidRPr="007C33A2" w:rsidRDefault="007C33A2" w:rsidP="008E55E8">
            <w:pPr>
              <w:pStyle w:val="TOC1"/>
              <w:tabs>
                <w:tab w:val="right" w:leader="dot" w:pos="15288"/>
              </w:tabs>
              <w:rPr>
                <w:rFonts w:ascii="Verdana" w:hAnsi="Verdana"/>
                <w:color w:val="002060"/>
                <w:highlight w:val="yellow"/>
              </w:rPr>
            </w:pPr>
            <w:r w:rsidRPr="007C33A2">
              <w:rPr>
                <w:rFonts w:ascii="Verdana" w:hAnsi="Verdana"/>
                <w:color w:val="002060"/>
                <w:sz w:val="20"/>
                <w:szCs w:val="20"/>
                <w:highlight w:val="yellow"/>
              </w:rPr>
              <w:t>XX</w:t>
            </w:r>
            <w:r w:rsidR="00FA3C18" w:rsidRPr="007C33A2">
              <w:rPr>
                <w:rFonts w:ascii="Verdana" w:hAnsi="Verdana"/>
                <w:color w:val="002060"/>
                <w:sz w:val="20"/>
                <w:szCs w:val="20"/>
                <w:highlight w:val="yellow"/>
              </w:rPr>
              <w:t xml:space="preserve"> 202</w:t>
            </w:r>
            <w:r w:rsidR="0000052F">
              <w:rPr>
                <w:rFonts w:ascii="Verdana" w:hAnsi="Verdana"/>
                <w:color w:val="002060"/>
                <w:sz w:val="20"/>
                <w:szCs w:val="20"/>
                <w:highlight w:val="yellow"/>
              </w:rPr>
              <w:t>5</w:t>
            </w:r>
          </w:p>
        </w:tc>
      </w:tr>
      <w:tr w:rsidR="00FA3C18" w14:paraId="2C33FD71" w14:textId="77777777" w:rsidTr="00A43391">
        <w:trPr>
          <w:gridAfter w:val="1"/>
          <w:wAfter w:w="2969" w:type="dxa"/>
        </w:trPr>
        <w:tc>
          <w:tcPr>
            <w:tcW w:w="6946" w:type="dxa"/>
            <w:vMerge/>
          </w:tcPr>
          <w:p w14:paraId="0C7F9DE7"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6E9755B2" w14:textId="7F87889E" w:rsidR="00FA3C18" w:rsidRPr="004C685F" w:rsidRDefault="00FA3C18" w:rsidP="008E55E8">
            <w:pPr>
              <w:pStyle w:val="TOC1"/>
              <w:tabs>
                <w:tab w:val="right" w:leader="dot" w:pos="15288"/>
              </w:tabs>
              <w:rPr>
                <w:rFonts w:ascii="Verdana" w:hAnsi="Verdana"/>
                <w:b/>
                <w:bCs/>
                <w:color w:val="002060"/>
                <w:sz w:val="20"/>
                <w:szCs w:val="20"/>
              </w:rPr>
            </w:pPr>
            <w:r w:rsidRPr="004C685F">
              <w:rPr>
                <w:rFonts w:ascii="Verdana" w:hAnsi="Verdana"/>
                <w:b/>
                <w:bCs/>
                <w:color w:val="002060"/>
                <w:sz w:val="20"/>
                <w:szCs w:val="20"/>
              </w:rPr>
              <w:t xml:space="preserve">  Audit Committee</w:t>
            </w:r>
          </w:p>
        </w:tc>
        <w:tc>
          <w:tcPr>
            <w:tcW w:w="4962" w:type="dxa"/>
            <w:gridSpan w:val="3"/>
          </w:tcPr>
          <w:p w14:paraId="16D95F91" w14:textId="2C2FBE05" w:rsidR="00FA3C18" w:rsidRPr="004C685F" w:rsidRDefault="004C685F" w:rsidP="008E55E8">
            <w:pPr>
              <w:pStyle w:val="TOC1"/>
              <w:tabs>
                <w:tab w:val="right" w:leader="dot" w:pos="15288"/>
              </w:tabs>
              <w:rPr>
                <w:rFonts w:ascii="Verdana" w:hAnsi="Verdana"/>
                <w:color w:val="002060"/>
              </w:rPr>
            </w:pPr>
            <w:r w:rsidRPr="004C685F">
              <w:rPr>
                <w:rFonts w:ascii="Verdana" w:hAnsi="Verdana"/>
                <w:color w:val="002060"/>
                <w:sz w:val="20"/>
                <w:szCs w:val="20"/>
              </w:rPr>
              <w:t>February</w:t>
            </w:r>
            <w:r w:rsidR="00FA3C18" w:rsidRPr="004C685F">
              <w:rPr>
                <w:rFonts w:ascii="Verdana" w:hAnsi="Verdana"/>
                <w:color w:val="002060"/>
                <w:sz w:val="20"/>
                <w:szCs w:val="20"/>
              </w:rPr>
              <w:t xml:space="preserve"> 202</w:t>
            </w:r>
            <w:r w:rsidRPr="004C685F">
              <w:rPr>
                <w:rFonts w:ascii="Verdana" w:hAnsi="Verdana"/>
                <w:color w:val="002060"/>
                <w:sz w:val="20"/>
                <w:szCs w:val="20"/>
              </w:rPr>
              <w:t>6</w:t>
            </w:r>
          </w:p>
        </w:tc>
      </w:tr>
      <w:tr w:rsidR="00FA3C18" w14:paraId="7B9FCA9D" w14:textId="77777777" w:rsidTr="00A43391">
        <w:trPr>
          <w:gridAfter w:val="1"/>
          <w:wAfter w:w="2969" w:type="dxa"/>
        </w:trPr>
        <w:tc>
          <w:tcPr>
            <w:tcW w:w="6946" w:type="dxa"/>
            <w:vMerge/>
          </w:tcPr>
          <w:p w14:paraId="618EA1A1"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5CA9FEB2" w14:textId="1CBDB42D"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Executive Lead </w:t>
            </w:r>
          </w:p>
        </w:tc>
        <w:tc>
          <w:tcPr>
            <w:tcW w:w="4962" w:type="dxa"/>
            <w:gridSpan w:val="3"/>
          </w:tcPr>
          <w:p w14:paraId="37DB8591" w14:textId="57AD7578" w:rsidR="00FA3C18" w:rsidRPr="00DD24FE" w:rsidRDefault="009E4A08" w:rsidP="008E55E8">
            <w:pPr>
              <w:pStyle w:val="TOC1"/>
              <w:tabs>
                <w:tab w:val="right" w:leader="dot" w:pos="15288"/>
              </w:tabs>
              <w:rPr>
                <w:rFonts w:ascii="Verdana" w:hAnsi="Verdana"/>
                <w:color w:val="002060"/>
                <w:sz w:val="20"/>
                <w:szCs w:val="20"/>
              </w:rPr>
            </w:pPr>
            <w:r>
              <w:rPr>
                <w:rFonts w:ascii="Verdana" w:hAnsi="Verdana"/>
                <w:color w:val="002060"/>
                <w:sz w:val="20"/>
                <w:szCs w:val="20"/>
              </w:rPr>
              <w:t>Suzanne Rankin, Chief Executive</w:t>
            </w:r>
          </w:p>
        </w:tc>
      </w:tr>
      <w:tr w:rsidR="00FA3C18" w14:paraId="67663E41" w14:textId="77777777" w:rsidTr="00A43391">
        <w:trPr>
          <w:gridAfter w:val="1"/>
          <w:wAfter w:w="2969" w:type="dxa"/>
        </w:trPr>
        <w:tc>
          <w:tcPr>
            <w:tcW w:w="6946" w:type="dxa"/>
            <w:vMerge/>
          </w:tcPr>
          <w:p w14:paraId="3C2CD90E" w14:textId="77777777" w:rsidR="00FA3C18" w:rsidRPr="005F7207" w:rsidRDefault="00FA3C18" w:rsidP="00FA3C18">
            <w:pPr>
              <w:pStyle w:val="TOC1"/>
              <w:tabs>
                <w:tab w:val="right" w:leader="dot" w:pos="15288"/>
              </w:tabs>
              <w:rPr>
                <w:rFonts w:ascii="Verdana" w:hAnsi="Verdana"/>
                <w:sz w:val="20"/>
                <w:szCs w:val="20"/>
              </w:rPr>
            </w:pPr>
          </w:p>
        </w:tc>
        <w:tc>
          <w:tcPr>
            <w:tcW w:w="3119" w:type="dxa"/>
            <w:gridSpan w:val="2"/>
            <w:tcBorders>
              <w:left w:val="nil"/>
            </w:tcBorders>
          </w:tcPr>
          <w:p w14:paraId="197BA6AE" w14:textId="30AE80EE" w:rsidR="00FA3C18" w:rsidRPr="00DD24FE" w:rsidRDefault="00FA3C18" w:rsidP="008E55E8">
            <w:pPr>
              <w:pStyle w:val="TOC1"/>
              <w:tabs>
                <w:tab w:val="right" w:leader="dot" w:pos="15288"/>
              </w:tabs>
              <w:rPr>
                <w:rFonts w:ascii="Verdana" w:hAnsi="Verdana"/>
                <w:b/>
                <w:bCs/>
                <w:color w:val="002060"/>
                <w:sz w:val="20"/>
                <w:szCs w:val="20"/>
              </w:rPr>
            </w:pPr>
            <w:r w:rsidRPr="00DD24FE">
              <w:rPr>
                <w:rFonts w:ascii="Verdana" w:hAnsi="Verdana"/>
                <w:b/>
                <w:bCs/>
                <w:color w:val="002060"/>
                <w:sz w:val="20"/>
                <w:szCs w:val="20"/>
              </w:rPr>
              <w:t xml:space="preserve">  </w:t>
            </w:r>
            <w:r w:rsidR="00520E38">
              <w:rPr>
                <w:rFonts w:ascii="Verdana" w:hAnsi="Verdana"/>
                <w:b/>
                <w:bCs/>
                <w:color w:val="002060"/>
                <w:sz w:val="20"/>
                <w:szCs w:val="20"/>
              </w:rPr>
              <w:t>Audit Team</w:t>
            </w:r>
          </w:p>
        </w:tc>
        <w:tc>
          <w:tcPr>
            <w:tcW w:w="4962" w:type="dxa"/>
            <w:gridSpan w:val="3"/>
          </w:tcPr>
          <w:p w14:paraId="44C4E8DA" w14:textId="028589E5" w:rsidR="00FA3C18" w:rsidRDefault="00DC43A9" w:rsidP="008E55E8">
            <w:pPr>
              <w:pStyle w:val="TOC1"/>
              <w:tabs>
                <w:tab w:val="right" w:leader="dot" w:pos="15288"/>
              </w:tabs>
              <w:rPr>
                <w:rFonts w:ascii="Verdana" w:hAnsi="Verdana"/>
                <w:color w:val="002060"/>
                <w:sz w:val="20"/>
                <w:szCs w:val="20"/>
              </w:rPr>
            </w:pPr>
            <w:r>
              <w:rPr>
                <w:rFonts w:ascii="Verdana" w:hAnsi="Verdana"/>
                <w:color w:val="002060"/>
                <w:sz w:val="20"/>
                <w:szCs w:val="20"/>
              </w:rPr>
              <w:t>Ian Virgill</w:t>
            </w:r>
            <w:r w:rsidR="00520E38">
              <w:rPr>
                <w:rFonts w:ascii="Verdana" w:hAnsi="Verdana"/>
                <w:color w:val="002060"/>
                <w:sz w:val="20"/>
                <w:szCs w:val="20"/>
              </w:rPr>
              <w:t>, Head of Internal Audit</w:t>
            </w:r>
          </w:p>
          <w:p w14:paraId="1F8FB6D8" w14:textId="662FD1CE" w:rsidR="00F814CA" w:rsidRPr="00F814CA" w:rsidRDefault="00DC43A9" w:rsidP="00A34611">
            <w:pPr>
              <w:pStyle w:val="TOC1"/>
              <w:tabs>
                <w:tab w:val="right" w:leader="dot" w:pos="15288"/>
              </w:tabs>
            </w:pPr>
            <w:r>
              <w:rPr>
                <w:rFonts w:ascii="Verdana" w:hAnsi="Verdana"/>
                <w:color w:val="002060"/>
                <w:sz w:val="20"/>
                <w:szCs w:val="20"/>
              </w:rPr>
              <w:t>Lucy Jugessur</w:t>
            </w:r>
            <w:r w:rsidR="00A34611" w:rsidRPr="00A34611">
              <w:rPr>
                <w:rFonts w:ascii="Verdana" w:hAnsi="Verdana"/>
                <w:color w:val="002060"/>
                <w:sz w:val="20"/>
                <w:szCs w:val="20"/>
              </w:rPr>
              <w:t>, Deputy Head of Internal Audit</w:t>
            </w:r>
            <w:r w:rsidR="00A34611">
              <w:t xml:space="preserve"> </w:t>
            </w:r>
          </w:p>
        </w:tc>
      </w:tr>
      <w:tr w:rsidR="00FA3C18" w14:paraId="3589E664" w14:textId="77777777" w:rsidTr="00A43391">
        <w:trPr>
          <w:gridAfter w:val="1"/>
          <w:wAfter w:w="2969" w:type="dxa"/>
        </w:trPr>
        <w:tc>
          <w:tcPr>
            <w:tcW w:w="6946" w:type="dxa"/>
            <w:vMerge/>
          </w:tcPr>
          <w:p w14:paraId="54BAA112" w14:textId="77777777" w:rsidR="00FA3C18" w:rsidRPr="005F7207" w:rsidRDefault="00FA3C18" w:rsidP="00FA3C18">
            <w:pPr>
              <w:pStyle w:val="TOC1"/>
              <w:tabs>
                <w:tab w:val="right" w:leader="dot" w:pos="15288"/>
              </w:tabs>
              <w:rPr>
                <w:rFonts w:ascii="Verdana" w:hAnsi="Verdana"/>
              </w:rPr>
            </w:pPr>
          </w:p>
        </w:tc>
        <w:tc>
          <w:tcPr>
            <w:tcW w:w="3119" w:type="dxa"/>
            <w:gridSpan w:val="2"/>
            <w:tcBorders>
              <w:left w:val="nil"/>
            </w:tcBorders>
          </w:tcPr>
          <w:p w14:paraId="16C21D03" w14:textId="0E37F42C" w:rsidR="00FA3C18" w:rsidRPr="00DD24FE" w:rsidRDefault="00FA3C18" w:rsidP="00520E38">
            <w:pPr>
              <w:pStyle w:val="TOC1"/>
              <w:tabs>
                <w:tab w:val="right" w:leader="dot" w:pos="15288"/>
              </w:tabs>
              <w:ind w:left="-247" w:firstLine="247"/>
              <w:rPr>
                <w:rFonts w:ascii="Verdana" w:hAnsi="Verdana"/>
                <w:b/>
                <w:bCs/>
                <w:color w:val="002060"/>
                <w:sz w:val="20"/>
                <w:szCs w:val="20"/>
              </w:rPr>
            </w:pPr>
          </w:p>
        </w:tc>
        <w:tc>
          <w:tcPr>
            <w:tcW w:w="4962" w:type="dxa"/>
            <w:gridSpan w:val="3"/>
          </w:tcPr>
          <w:p w14:paraId="2FDFBE07" w14:textId="6FE39C6D" w:rsidR="00FA3C18" w:rsidRPr="00DD24FE" w:rsidRDefault="00FA3C18" w:rsidP="008E55E8">
            <w:pPr>
              <w:spacing w:after="100"/>
              <w:rPr>
                <w:rFonts w:ascii="Verdana" w:hAnsi="Verdana"/>
                <w:color w:val="002060"/>
                <w:sz w:val="20"/>
                <w:szCs w:val="20"/>
              </w:rPr>
            </w:pPr>
          </w:p>
        </w:tc>
      </w:tr>
    </w:tbl>
    <w:p w14:paraId="53E1F5DF" w14:textId="1E175DB1" w:rsidR="00BD2583" w:rsidRPr="00BD2583" w:rsidRDefault="007C3A55" w:rsidP="00FE4914">
      <w:pPr>
        <w:tabs>
          <w:tab w:val="left" w:pos="1785"/>
        </w:tabs>
        <w:ind w:left="-142"/>
        <w:rPr>
          <w:rFonts w:ascii="Verdana" w:hAnsi="Verdana"/>
          <w:color w:val="3D5A8C"/>
          <w:sz w:val="56"/>
          <w:szCs w:val="56"/>
        </w:rPr>
        <w:sectPr w:rsidR="00BD2583" w:rsidRPr="00BD2583" w:rsidSect="005F7207">
          <w:headerReference w:type="default" r:id="rId13"/>
          <w:footerReference w:type="default" r:id="rId14"/>
          <w:pgSz w:w="16838" w:h="11906" w:orient="landscape"/>
          <w:pgMar w:top="0" w:right="1440" w:bottom="0" w:left="851" w:header="708" w:footer="708" w:gutter="0"/>
          <w:cols w:space="708"/>
          <w:docGrid w:linePitch="360"/>
        </w:sectPr>
      </w:pPr>
      <w:r w:rsidRPr="00BD2583">
        <w:rPr>
          <w:noProof/>
        </w:rPr>
        <w:drawing>
          <wp:anchor distT="0" distB="0" distL="114300" distR="114300" simplePos="0" relativeHeight="251658240" behindDoc="0" locked="0" layoutInCell="1" allowOverlap="1" wp14:anchorId="1598C5B8" wp14:editId="29B58371">
            <wp:simplePos x="0" y="0"/>
            <wp:positionH relativeFrom="column">
              <wp:posOffset>2841083</wp:posOffset>
            </wp:positionH>
            <wp:positionV relativeFrom="paragraph">
              <wp:posOffset>326420</wp:posOffset>
            </wp:positionV>
            <wp:extent cx="603249" cy="598878"/>
            <wp:effectExtent l="0" t="0" r="6985" b="0"/>
            <wp:wrapNone/>
            <wp:docPr id="1160720129" name="Picture 116072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5" cstate="print">
                      <a:extLst>
                        <a:ext uri="{28A0092B-C50C-407E-A947-70E740481C1C}">
                          <a14:useLocalDpi xmlns:a14="http://schemas.microsoft.com/office/drawing/2010/main" val="0"/>
                        </a:ext>
                      </a:extLst>
                    </a:blip>
                    <a:srcRect l="90184"/>
                    <a:stretch/>
                  </pic:blipFill>
                  <pic:spPr bwMode="auto">
                    <a:xfrm>
                      <a:off x="0" y="0"/>
                      <a:ext cx="607187" cy="6027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D2583">
        <w:rPr>
          <w:noProof/>
          <w:color w:val="2B579A"/>
          <w:shd w:val="clear" w:color="auto" w:fill="E6E6E6"/>
          <w:lang w:eastAsia="en-GB"/>
        </w:rPr>
        <w:drawing>
          <wp:anchor distT="0" distB="0" distL="114300" distR="114300" simplePos="0" relativeHeight="251658242" behindDoc="0" locked="0" layoutInCell="1" allowOverlap="1" wp14:anchorId="0A2CFF1D" wp14:editId="5DB22D98">
            <wp:simplePos x="0" y="0"/>
            <wp:positionH relativeFrom="column">
              <wp:posOffset>-59956</wp:posOffset>
            </wp:positionH>
            <wp:positionV relativeFrom="paragraph">
              <wp:posOffset>114300</wp:posOffset>
            </wp:positionV>
            <wp:extent cx="2649817" cy="812135"/>
            <wp:effectExtent l="57150" t="0" r="55880" b="121920"/>
            <wp:wrapNone/>
            <wp:docPr id="1120822083" name="Picture 1120822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6" cstate="print">
                      <a:alphaModFix amt="99000"/>
                      <a:extLst>
                        <a:ext uri="{28A0092B-C50C-407E-A947-70E740481C1C}">
                          <a14:useLocalDpi xmlns:a14="http://schemas.microsoft.com/office/drawing/2010/main" val="0"/>
                        </a:ext>
                      </a:extLst>
                    </a:blip>
                    <a:srcRect r="68233"/>
                    <a:stretch/>
                  </pic:blipFill>
                  <pic:spPr bwMode="auto">
                    <a:xfrm>
                      <a:off x="0" y="0"/>
                      <a:ext cx="2649817" cy="812135"/>
                    </a:xfrm>
                    <a:prstGeom prst="rect">
                      <a:avLst/>
                    </a:prstGeom>
                    <a:ln>
                      <a:noFill/>
                    </a:ln>
                    <a:effectLst>
                      <a:outerShdw blurRad="50800" dist="50800" dir="5400000" algn="ctr" rotWithShape="0">
                        <a:schemeClr val="bg1">
                          <a:alpha val="49000"/>
                        </a:scheme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6B1308" w14:textId="358E910C" w:rsidR="00DD24FE" w:rsidRPr="00EB73E2" w:rsidRDefault="00DD24FE" w:rsidP="003E32C6">
      <w:pPr>
        <w:pStyle w:val="Heading1"/>
        <w:spacing w:before="120"/>
        <w:ind w:left="-425"/>
        <w:rPr>
          <w:rFonts w:ascii="Verdana" w:hAnsi="Verdana"/>
          <w:color w:val="002060"/>
          <w:sz w:val="36"/>
          <w:szCs w:val="36"/>
        </w:rPr>
      </w:pPr>
      <w:bookmarkStart w:id="0" w:name="_Toc212104310"/>
      <w:bookmarkStart w:id="1" w:name="ExecSum"/>
      <w:bookmarkStart w:id="2" w:name="_Toc169186152"/>
      <w:r w:rsidRPr="00EB73E2">
        <w:rPr>
          <w:rFonts w:ascii="Verdana" w:hAnsi="Verdana"/>
          <w:color w:val="002060"/>
          <w:sz w:val="36"/>
          <w:szCs w:val="36"/>
        </w:rPr>
        <w:lastRenderedPageBreak/>
        <w:t>Executive Summary</w:t>
      </w:r>
      <w:bookmarkEnd w:id="0"/>
      <w:r w:rsidRPr="00EB73E2">
        <w:rPr>
          <w:rFonts w:ascii="Verdana" w:hAnsi="Verdana"/>
          <w:color w:val="002060"/>
          <w:sz w:val="36"/>
          <w:szCs w:val="36"/>
        </w:rPr>
        <w:t xml:space="preserve"> </w:t>
      </w:r>
    </w:p>
    <w:tbl>
      <w:tblPr>
        <w:tblStyle w:val="TableGrid"/>
        <w:tblW w:w="16161" w:type="dxa"/>
        <w:tblInd w:w="-471" w:type="dxa"/>
        <w:tblLook w:val="04A0" w:firstRow="1" w:lastRow="0" w:firstColumn="1" w:lastColumn="0" w:noHBand="0" w:noVBand="1"/>
      </w:tblPr>
      <w:tblGrid>
        <w:gridCol w:w="16161"/>
      </w:tblGrid>
      <w:tr w:rsidR="00F551E6" w14:paraId="79ED285A" w14:textId="77777777" w:rsidTr="005B589D">
        <w:tc>
          <w:tcPr>
            <w:tcW w:w="16161" w:type="dxa"/>
            <w:shd w:val="clear" w:color="auto" w:fill="D9E2F3" w:themeFill="accent1" w:themeFillTint="33"/>
          </w:tcPr>
          <w:bookmarkEnd w:id="1"/>
          <w:p w14:paraId="470D0AE8" w14:textId="77777777" w:rsidR="00F551E6" w:rsidRPr="00B95378" w:rsidRDefault="00F551E6" w:rsidP="00A03760">
            <w:pPr>
              <w:spacing w:before="120" w:after="120"/>
              <w:jc w:val="both"/>
              <w:rPr>
                <w:rFonts w:ascii="Verdana" w:hAnsi="Verdana" w:cs="Arial"/>
                <w:color w:val="002060"/>
              </w:rPr>
            </w:pPr>
            <w:r w:rsidRPr="00B95378">
              <w:rPr>
                <w:rFonts w:ascii="Verdana" w:hAnsi="Verdana" w:cs="Arial"/>
                <w:color w:val="002060"/>
              </w:rPr>
              <w:t xml:space="preserve">Purpose </w:t>
            </w:r>
          </w:p>
          <w:p w14:paraId="17F943E7" w14:textId="49ACC3CF" w:rsidR="00661943"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Our advisory audit</w:t>
            </w:r>
            <w:r w:rsidR="003766D0">
              <w:rPr>
                <w:rFonts w:ascii="Verdana" w:hAnsi="Verdana" w:cs="Arial"/>
                <w:sz w:val="20"/>
                <w:szCs w:val="20"/>
              </w:rPr>
              <w:t xml:space="preserve"> of</w:t>
            </w:r>
            <w:r w:rsidRPr="007E5A00">
              <w:rPr>
                <w:rFonts w:ascii="Verdana" w:hAnsi="Verdana" w:cs="Arial"/>
                <w:sz w:val="20"/>
                <w:szCs w:val="20"/>
              </w:rPr>
              <w:t xml:space="preserve"> the Health Board’s Quality &amp; Safety Governance </w:t>
            </w:r>
            <w:r w:rsidR="00481583">
              <w:rPr>
                <w:rFonts w:ascii="Verdana" w:hAnsi="Verdana" w:cs="Arial"/>
                <w:sz w:val="20"/>
                <w:szCs w:val="20"/>
              </w:rPr>
              <w:t>A</w:t>
            </w:r>
            <w:r w:rsidRPr="007E5A00">
              <w:rPr>
                <w:rFonts w:ascii="Verdana" w:hAnsi="Verdana" w:cs="Arial"/>
                <w:sz w:val="20"/>
                <w:szCs w:val="20"/>
              </w:rPr>
              <w:t xml:space="preserve">rrangements </w:t>
            </w:r>
            <w:r w:rsidR="002826A8">
              <w:rPr>
                <w:rFonts w:ascii="Verdana" w:hAnsi="Verdana" w:cs="Arial"/>
                <w:sz w:val="20"/>
                <w:szCs w:val="20"/>
              </w:rPr>
              <w:t>has been</w:t>
            </w:r>
            <w:r w:rsidRPr="007E5A00">
              <w:rPr>
                <w:rFonts w:ascii="Verdana" w:hAnsi="Verdana" w:cs="Arial"/>
                <w:sz w:val="20"/>
                <w:szCs w:val="20"/>
              </w:rPr>
              <w:t xml:space="preserve"> completed as an addition to the 2025/26 internal audit plan for Cardiff and Vale University Health Board (the ‘Health Board’), following a request from the Health Board’s Chair and Chief Executive.</w:t>
            </w:r>
          </w:p>
          <w:p w14:paraId="529021E0" w14:textId="2F91730C" w:rsidR="00661943" w:rsidRDefault="005512C5" w:rsidP="00A03760">
            <w:pPr>
              <w:tabs>
                <w:tab w:val="right" w:pos="15945"/>
              </w:tabs>
              <w:spacing w:before="120" w:after="120"/>
              <w:jc w:val="both"/>
              <w:rPr>
                <w:rFonts w:ascii="Verdana" w:hAnsi="Verdana" w:cs="Arial"/>
                <w:sz w:val="20"/>
                <w:szCs w:val="20"/>
              </w:rPr>
            </w:pPr>
            <w:r>
              <w:rPr>
                <w:rFonts w:ascii="Verdana" w:hAnsi="Verdana" w:cs="Arial"/>
                <w:sz w:val="20"/>
                <w:szCs w:val="20"/>
              </w:rPr>
              <w:t>Prior to this audit, a</w:t>
            </w:r>
            <w:r w:rsidR="007E5A00" w:rsidRPr="007E5A00">
              <w:rPr>
                <w:rFonts w:ascii="Verdana" w:hAnsi="Verdana" w:cs="Arial"/>
                <w:sz w:val="20"/>
                <w:szCs w:val="20"/>
              </w:rPr>
              <w:t xml:space="preserve"> comprehensive internal review of theatre services was undertaken at the University Hospital of Wales (UHW) Theatres after evidence surfaced of </w:t>
            </w:r>
            <w:proofErr w:type="gramStart"/>
            <w:r w:rsidR="007E5A00" w:rsidRPr="007E5A00">
              <w:rPr>
                <w:rFonts w:ascii="Verdana" w:hAnsi="Verdana" w:cs="Arial"/>
                <w:sz w:val="20"/>
                <w:szCs w:val="20"/>
              </w:rPr>
              <w:t>a number of</w:t>
            </w:r>
            <w:proofErr w:type="gramEnd"/>
            <w:r w:rsidR="007E5A00" w:rsidRPr="007E5A00">
              <w:rPr>
                <w:rFonts w:ascii="Verdana" w:hAnsi="Verdana" w:cs="Arial"/>
                <w:sz w:val="20"/>
                <w:szCs w:val="20"/>
              </w:rPr>
              <w:t xml:space="preserve"> issues. Th</w:t>
            </w:r>
            <w:r>
              <w:rPr>
                <w:rFonts w:ascii="Verdana" w:hAnsi="Verdana" w:cs="Arial"/>
                <w:sz w:val="20"/>
                <w:szCs w:val="20"/>
              </w:rPr>
              <w:t>at</w:t>
            </w:r>
            <w:r w:rsidR="007E5A00" w:rsidRPr="007E5A00">
              <w:rPr>
                <w:rFonts w:ascii="Verdana" w:hAnsi="Verdana" w:cs="Arial"/>
                <w:sz w:val="20"/>
                <w:szCs w:val="20"/>
              </w:rPr>
              <w:t xml:space="preserve"> review commenced on the 24 October 2024, focusing on the following key themes:</w:t>
            </w:r>
          </w:p>
          <w:p w14:paraId="6A8D8588" w14:textId="77777777" w:rsidR="00661943"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xml:space="preserve">• Values and </w:t>
            </w:r>
            <w:proofErr w:type="gramStart"/>
            <w:r w:rsidRPr="007E5A00">
              <w:rPr>
                <w:rFonts w:ascii="Verdana" w:hAnsi="Verdana" w:cs="Arial"/>
                <w:sz w:val="20"/>
                <w:szCs w:val="20"/>
              </w:rPr>
              <w:t>behaviours;</w:t>
            </w:r>
            <w:proofErr w:type="gramEnd"/>
          </w:p>
          <w:p w14:paraId="0314AC17" w14:textId="77777777" w:rsidR="00661943"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xml:space="preserve">• Leadership and management </w:t>
            </w:r>
            <w:proofErr w:type="gramStart"/>
            <w:r w:rsidRPr="007E5A00">
              <w:rPr>
                <w:rFonts w:ascii="Verdana" w:hAnsi="Verdana" w:cs="Arial"/>
                <w:sz w:val="20"/>
                <w:szCs w:val="20"/>
              </w:rPr>
              <w:t>capability;</w:t>
            </w:r>
            <w:proofErr w:type="gramEnd"/>
          </w:p>
          <w:p w14:paraId="2ABDF9BF" w14:textId="77777777" w:rsidR="00661943"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xml:space="preserve">• UHW theatres leadership structure and roles and </w:t>
            </w:r>
            <w:proofErr w:type="gramStart"/>
            <w:r w:rsidRPr="007E5A00">
              <w:rPr>
                <w:rFonts w:ascii="Verdana" w:hAnsi="Verdana" w:cs="Arial"/>
                <w:sz w:val="20"/>
                <w:szCs w:val="20"/>
              </w:rPr>
              <w:t>responsibilities;</w:t>
            </w:r>
            <w:proofErr w:type="gramEnd"/>
          </w:p>
          <w:p w14:paraId="65B18FB7" w14:textId="77777777" w:rsidR="00661943"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xml:space="preserve">• Team </w:t>
            </w:r>
            <w:proofErr w:type="gramStart"/>
            <w:r w:rsidRPr="007E5A00">
              <w:rPr>
                <w:rFonts w:ascii="Verdana" w:hAnsi="Verdana" w:cs="Arial"/>
                <w:sz w:val="20"/>
                <w:szCs w:val="20"/>
              </w:rPr>
              <w:t>dynamics;</w:t>
            </w:r>
            <w:proofErr w:type="gramEnd"/>
          </w:p>
          <w:p w14:paraId="30030DC6" w14:textId="77777777" w:rsidR="00661943"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xml:space="preserve">• Communication and </w:t>
            </w:r>
            <w:proofErr w:type="gramStart"/>
            <w:r w:rsidRPr="007E5A00">
              <w:rPr>
                <w:rFonts w:ascii="Verdana" w:hAnsi="Verdana" w:cs="Arial"/>
                <w:sz w:val="20"/>
                <w:szCs w:val="20"/>
              </w:rPr>
              <w:t>engagement;</w:t>
            </w:r>
            <w:proofErr w:type="gramEnd"/>
          </w:p>
          <w:p w14:paraId="2D2821AF" w14:textId="77777777" w:rsidR="00DA151A" w:rsidRDefault="007E5A00" w:rsidP="00A03760">
            <w:pPr>
              <w:tabs>
                <w:tab w:val="right" w:pos="15945"/>
              </w:tabs>
              <w:spacing w:before="120" w:after="120"/>
              <w:contextualSpacing/>
              <w:jc w:val="both"/>
              <w:rPr>
                <w:rFonts w:ascii="Verdana" w:hAnsi="Verdana" w:cs="Arial"/>
                <w:sz w:val="20"/>
                <w:szCs w:val="20"/>
              </w:rPr>
            </w:pPr>
            <w:r w:rsidRPr="007E5A00">
              <w:rPr>
                <w:rFonts w:ascii="Verdana" w:hAnsi="Verdana" w:cs="Arial"/>
                <w:sz w:val="20"/>
                <w:szCs w:val="20"/>
              </w:rPr>
              <w:t>• Fairness and equity; and</w:t>
            </w:r>
          </w:p>
          <w:p w14:paraId="5CAD18BC" w14:textId="77777777" w:rsidR="00DA151A"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 Staff turnover.</w:t>
            </w:r>
          </w:p>
          <w:p w14:paraId="5FD50A84" w14:textId="1E8895F6" w:rsidR="00DA151A"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The review’s findings were presented to the Chief Operating Officer on the 7 May 2025</w:t>
            </w:r>
            <w:r w:rsidR="003A1E50">
              <w:rPr>
                <w:rFonts w:ascii="Verdana" w:hAnsi="Verdana" w:cs="Arial"/>
                <w:sz w:val="20"/>
                <w:szCs w:val="20"/>
              </w:rPr>
              <w:t>,</w:t>
            </w:r>
            <w:r w:rsidRPr="007E5A00">
              <w:rPr>
                <w:rFonts w:ascii="Verdana" w:hAnsi="Verdana" w:cs="Arial"/>
                <w:sz w:val="20"/>
                <w:szCs w:val="20"/>
              </w:rPr>
              <w:t xml:space="preserve"> outlining 66 recommendations under the above themes</w:t>
            </w:r>
            <w:r w:rsidR="003A1E50">
              <w:rPr>
                <w:rFonts w:ascii="Verdana" w:hAnsi="Verdana" w:cs="Arial"/>
                <w:sz w:val="20"/>
                <w:szCs w:val="20"/>
              </w:rPr>
              <w:t>,</w:t>
            </w:r>
            <w:r w:rsidRPr="007E5A00">
              <w:rPr>
                <w:rFonts w:ascii="Verdana" w:hAnsi="Verdana" w:cs="Arial"/>
                <w:sz w:val="20"/>
                <w:szCs w:val="20"/>
              </w:rPr>
              <w:t xml:space="preserve"> with patient and staff safety and experience and theatre efficiency themes also being incorporated into the review. There were six recommendations that required immediate action.</w:t>
            </w:r>
          </w:p>
          <w:p w14:paraId="6075F1DF" w14:textId="77777777" w:rsidR="00DA151A"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 xml:space="preserve">The review highlighted </w:t>
            </w:r>
            <w:proofErr w:type="gramStart"/>
            <w:r w:rsidRPr="007E5A00">
              <w:rPr>
                <w:rFonts w:ascii="Verdana" w:hAnsi="Verdana" w:cs="Arial"/>
                <w:sz w:val="20"/>
                <w:szCs w:val="20"/>
              </w:rPr>
              <w:t>a number of</w:t>
            </w:r>
            <w:proofErr w:type="gramEnd"/>
            <w:r w:rsidRPr="007E5A00">
              <w:rPr>
                <w:rFonts w:ascii="Verdana" w:hAnsi="Verdana" w:cs="Arial"/>
                <w:sz w:val="20"/>
                <w:szCs w:val="20"/>
              </w:rPr>
              <w:t xml:space="preserve"> concerning themes, including leadership failures, inconsistent adherence to policies and procedures, and poor culture. In addition, it also revealed that governance and oversight of theatres within the Surgical Clinical Board and the broader organisation had been insufficient.</w:t>
            </w:r>
          </w:p>
          <w:p w14:paraId="783DA00C" w14:textId="23ACA2A4" w:rsidR="00DA151A"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Following a Service of Concern meeting with the Health Board on 12 May 2025, Health Inspectorate Wales (HIW) also requested that the Health Board demonstrate how it has considered the overall governance processes in place.</w:t>
            </w:r>
          </w:p>
          <w:p w14:paraId="0A5F3FBA" w14:textId="18FE06A6" w:rsidR="00DA151A" w:rsidRDefault="007E5A00" w:rsidP="00A03760">
            <w:pPr>
              <w:tabs>
                <w:tab w:val="right" w:pos="15945"/>
              </w:tabs>
              <w:spacing w:before="120" w:after="120"/>
              <w:jc w:val="both"/>
              <w:rPr>
                <w:rFonts w:ascii="Verdana" w:hAnsi="Verdana" w:cs="Arial"/>
                <w:sz w:val="20"/>
                <w:szCs w:val="20"/>
              </w:rPr>
            </w:pPr>
            <w:r w:rsidRPr="007E5A00">
              <w:rPr>
                <w:rFonts w:ascii="Verdana" w:hAnsi="Verdana" w:cs="Arial"/>
                <w:sz w:val="20"/>
                <w:szCs w:val="20"/>
              </w:rPr>
              <w:t>Following the review and the requ</w:t>
            </w:r>
            <w:r w:rsidR="009E1272">
              <w:rPr>
                <w:rFonts w:ascii="Verdana" w:hAnsi="Verdana" w:cs="Arial"/>
                <w:sz w:val="20"/>
                <w:szCs w:val="20"/>
              </w:rPr>
              <w:t xml:space="preserve">est </w:t>
            </w:r>
            <w:r w:rsidRPr="007E5A00">
              <w:rPr>
                <w:rFonts w:ascii="Verdana" w:hAnsi="Verdana" w:cs="Arial"/>
                <w:sz w:val="20"/>
                <w:szCs w:val="20"/>
              </w:rPr>
              <w:t xml:space="preserve">from HIW, </w:t>
            </w:r>
            <w:proofErr w:type="gramStart"/>
            <w:r w:rsidRPr="007E5A00">
              <w:rPr>
                <w:rFonts w:ascii="Verdana" w:hAnsi="Verdana" w:cs="Arial"/>
                <w:sz w:val="20"/>
                <w:szCs w:val="20"/>
              </w:rPr>
              <w:t>a number of</w:t>
            </w:r>
            <w:proofErr w:type="gramEnd"/>
            <w:r w:rsidRPr="007E5A00">
              <w:rPr>
                <w:rFonts w:ascii="Verdana" w:hAnsi="Verdana" w:cs="Arial"/>
                <w:sz w:val="20"/>
                <w:szCs w:val="20"/>
              </w:rPr>
              <w:t xml:space="preserve"> actions </w:t>
            </w:r>
            <w:r w:rsidR="00FE20FB">
              <w:rPr>
                <w:rFonts w:ascii="Verdana" w:hAnsi="Verdana" w:cs="Arial"/>
                <w:sz w:val="20"/>
                <w:szCs w:val="20"/>
              </w:rPr>
              <w:t>were</w:t>
            </w:r>
            <w:r w:rsidRPr="007E5A00">
              <w:rPr>
                <w:rFonts w:ascii="Verdana" w:hAnsi="Verdana" w:cs="Arial"/>
                <w:sz w:val="20"/>
                <w:szCs w:val="20"/>
              </w:rPr>
              <w:t xml:space="preserve"> agreed to be undertaken</w:t>
            </w:r>
            <w:r w:rsidR="009E1272">
              <w:rPr>
                <w:rFonts w:ascii="Verdana" w:hAnsi="Verdana" w:cs="Arial"/>
                <w:sz w:val="20"/>
                <w:szCs w:val="20"/>
              </w:rPr>
              <w:t>,</w:t>
            </w:r>
            <w:r w:rsidRPr="007E5A00">
              <w:rPr>
                <w:rFonts w:ascii="Verdana" w:hAnsi="Verdana" w:cs="Arial"/>
                <w:sz w:val="20"/>
                <w:szCs w:val="20"/>
              </w:rPr>
              <w:t xml:space="preserve"> including commissioning Audit and Assurance to undertake a review of the Health Board’s quality and safety governance </w:t>
            </w:r>
            <w:proofErr w:type="gramStart"/>
            <w:r w:rsidR="000A620E">
              <w:rPr>
                <w:rFonts w:ascii="Verdana" w:hAnsi="Verdana" w:cs="Arial"/>
                <w:sz w:val="20"/>
                <w:szCs w:val="20"/>
              </w:rPr>
              <w:t>in order to</w:t>
            </w:r>
            <w:proofErr w:type="gramEnd"/>
            <w:r w:rsidR="000A620E">
              <w:rPr>
                <w:rFonts w:ascii="Verdana" w:hAnsi="Verdana" w:cs="Arial"/>
                <w:sz w:val="20"/>
                <w:szCs w:val="20"/>
              </w:rPr>
              <w:t xml:space="preserve"> evaluate</w:t>
            </w:r>
            <w:r w:rsidRPr="007E5A00">
              <w:rPr>
                <w:rFonts w:ascii="Verdana" w:hAnsi="Verdana" w:cs="Arial"/>
                <w:sz w:val="20"/>
                <w:szCs w:val="20"/>
              </w:rPr>
              <w:t xml:space="preserve"> the effectiveness of the current arrangements.</w:t>
            </w:r>
          </w:p>
          <w:p w14:paraId="5A68424B" w14:textId="27012DFB" w:rsidR="00F551E6" w:rsidRDefault="007E5A00" w:rsidP="00A03760">
            <w:pPr>
              <w:tabs>
                <w:tab w:val="right" w:pos="15945"/>
              </w:tabs>
              <w:spacing w:before="120" w:after="120"/>
              <w:jc w:val="both"/>
              <w:rPr>
                <w:rFonts w:ascii="Verdana" w:hAnsi="Verdana"/>
                <w:sz w:val="20"/>
                <w:szCs w:val="20"/>
              </w:rPr>
            </w:pPr>
            <w:r w:rsidRPr="007E5A00">
              <w:rPr>
                <w:rFonts w:ascii="Verdana" w:hAnsi="Verdana" w:cs="Arial"/>
                <w:sz w:val="20"/>
                <w:szCs w:val="20"/>
              </w:rPr>
              <w:t xml:space="preserve">The Audit </w:t>
            </w:r>
            <w:r w:rsidR="005C7791">
              <w:rPr>
                <w:rFonts w:ascii="Verdana" w:hAnsi="Verdana" w:cs="Arial"/>
                <w:sz w:val="20"/>
                <w:szCs w:val="20"/>
              </w:rPr>
              <w:t>has</w:t>
            </w:r>
            <w:r w:rsidRPr="007E5A00">
              <w:rPr>
                <w:rFonts w:ascii="Verdana" w:hAnsi="Verdana" w:cs="Arial"/>
                <w:sz w:val="20"/>
                <w:szCs w:val="20"/>
              </w:rPr>
              <w:t xml:space="preserve"> primarily focu</w:t>
            </w:r>
            <w:r w:rsidR="00DB5FE9">
              <w:rPr>
                <w:rFonts w:ascii="Verdana" w:hAnsi="Verdana" w:cs="Arial"/>
                <w:sz w:val="20"/>
                <w:szCs w:val="20"/>
              </w:rPr>
              <w:t>s</w:t>
            </w:r>
            <w:r w:rsidRPr="007E5A00">
              <w:rPr>
                <w:rFonts w:ascii="Verdana" w:hAnsi="Verdana" w:cs="Arial"/>
                <w:sz w:val="20"/>
                <w:szCs w:val="20"/>
              </w:rPr>
              <w:t>s</w:t>
            </w:r>
            <w:r w:rsidR="005C7791">
              <w:rPr>
                <w:rFonts w:ascii="Verdana" w:hAnsi="Verdana" w:cs="Arial"/>
                <w:sz w:val="20"/>
                <w:szCs w:val="20"/>
              </w:rPr>
              <w:t>ed</w:t>
            </w:r>
            <w:r w:rsidRPr="007E5A00">
              <w:rPr>
                <w:rFonts w:ascii="Verdana" w:hAnsi="Verdana" w:cs="Arial"/>
                <w:sz w:val="20"/>
                <w:szCs w:val="20"/>
              </w:rPr>
              <w:t xml:space="preserve"> on the Medicine</w:t>
            </w:r>
            <w:r w:rsidR="009825CA">
              <w:rPr>
                <w:rFonts w:ascii="Verdana" w:hAnsi="Verdana" w:cs="Arial"/>
                <w:sz w:val="20"/>
                <w:szCs w:val="20"/>
              </w:rPr>
              <w:t xml:space="preserve"> and Surgery</w:t>
            </w:r>
            <w:r w:rsidRPr="007E5A00">
              <w:rPr>
                <w:rFonts w:ascii="Verdana" w:hAnsi="Verdana" w:cs="Arial"/>
                <w:sz w:val="20"/>
                <w:szCs w:val="20"/>
              </w:rPr>
              <w:t xml:space="preserve"> Clinical Boards, while also reviewing the wider corporate quality and safety governance arrangements within the Health Board.</w:t>
            </w:r>
            <w:r w:rsidR="002A75C8">
              <w:rPr>
                <w:rFonts w:ascii="Verdana" w:hAnsi="Verdana"/>
                <w:sz w:val="20"/>
                <w:szCs w:val="20"/>
              </w:rPr>
              <w:tab/>
            </w:r>
          </w:p>
          <w:p w14:paraId="6CC4132E" w14:textId="21215773" w:rsidR="00F551E6" w:rsidRPr="00B95378" w:rsidRDefault="00084C96" w:rsidP="00A03760">
            <w:pPr>
              <w:spacing w:before="120" w:after="120"/>
              <w:jc w:val="both"/>
              <w:rPr>
                <w:rFonts w:ascii="Verdana" w:hAnsi="Verdana" w:cs="Arial"/>
                <w:color w:val="002060"/>
              </w:rPr>
            </w:pPr>
            <w:r w:rsidRPr="00B95378">
              <w:rPr>
                <w:rFonts w:ascii="Verdana" w:hAnsi="Verdana" w:cs="Arial"/>
                <w:color w:val="002060"/>
              </w:rPr>
              <w:t>Overview</w:t>
            </w:r>
          </w:p>
          <w:p w14:paraId="2AD6D821" w14:textId="050CDE90" w:rsidR="00C50D9F" w:rsidRDefault="004B69A0" w:rsidP="004C2C1B">
            <w:pPr>
              <w:spacing w:before="120" w:after="120"/>
              <w:jc w:val="both"/>
              <w:rPr>
                <w:rFonts w:ascii="Verdana" w:hAnsi="Verdana" w:cs="Arial"/>
                <w:sz w:val="20"/>
                <w:szCs w:val="20"/>
              </w:rPr>
            </w:pPr>
            <w:r>
              <w:rPr>
                <w:rFonts w:ascii="Verdana" w:hAnsi="Verdana" w:cs="Arial"/>
                <w:sz w:val="20"/>
                <w:szCs w:val="20"/>
              </w:rPr>
              <w:t>T</w:t>
            </w:r>
            <w:r w:rsidR="00613CD1">
              <w:rPr>
                <w:rFonts w:ascii="Verdana" w:hAnsi="Verdana" w:cs="Arial"/>
                <w:sz w:val="20"/>
                <w:szCs w:val="20"/>
              </w:rPr>
              <w:t xml:space="preserve">he Health Board’s </w:t>
            </w:r>
            <w:r w:rsidR="006909BC">
              <w:rPr>
                <w:rFonts w:ascii="Verdana" w:hAnsi="Verdana" w:cs="Arial"/>
                <w:sz w:val="20"/>
                <w:szCs w:val="20"/>
              </w:rPr>
              <w:t>corporate policies and procedures were reviewed</w:t>
            </w:r>
            <w:r w:rsidR="00174E81">
              <w:rPr>
                <w:rFonts w:ascii="Verdana" w:hAnsi="Verdana" w:cs="Arial"/>
                <w:sz w:val="20"/>
                <w:szCs w:val="20"/>
              </w:rPr>
              <w:t>, and discussions were held with</w:t>
            </w:r>
            <w:r w:rsidR="00D0780B">
              <w:rPr>
                <w:rFonts w:ascii="Verdana" w:hAnsi="Verdana" w:cs="Arial"/>
                <w:sz w:val="20"/>
                <w:szCs w:val="20"/>
              </w:rPr>
              <w:t xml:space="preserve"> key individuals</w:t>
            </w:r>
            <w:r>
              <w:rPr>
                <w:rFonts w:ascii="Verdana" w:hAnsi="Verdana" w:cs="Arial"/>
                <w:sz w:val="20"/>
                <w:szCs w:val="20"/>
              </w:rPr>
              <w:t xml:space="preserve"> </w:t>
            </w:r>
            <w:proofErr w:type="gramStart"/>
            <w:r>
              <w:rPr>
                <w:rFonts w:ascii="Verdana" w:hAnsi="Verdana" w:cs="Arial"/>
                <w:sz w:val="20"/>
                <w:szCs w:val="20"/>
              </w:rPr>
              <w:t>in order to</w:t>
            </w:r>
            <w:proofErr w:type="gramEnd"/>
            <w:r w:rsidR="00CD6211">
              <w:rPr>
                <w:rFonts w:ascii="Verdana" w:hAnsi="Verdana" w:cs="Arial"/>
                <w:sz w:val="20"/>
                <w:szCs w:val="20"/>
              </w:rPr>
              <w:t xml:space="preserve"> establish and</w:t>
            </w:r>
            <w:r>
              <w:rPr>
                <w:rFonts w:ascii="Verdana" w:hAnsi="Verdana" w:cs="Arial"/>
                <w:sz w:val="20"/>
                <w:szCs w:val="20"/>
              </w:rPr>
              <w:t xml:space="preserve"> </w:t>
            </w:r>
            <w:r w:rsidR="008751EC">
              <w:rPr>
                <w:rFonts w:ascii="Verdana" w:hAnsi="Verdana" w:cs="Arial"/>
                <w:sz w:val="20"/>
                <w:szCs w:val="20"/>
              </w:rPr>
              <w:t>evaluate the centralised quality and safety governance processes</w:t>
            </w:r>
            <w:r w:rsidR="00965BE7">
              <w:rPr>
                <w:rFonts w:ascii="Verdana" w:hAnsi="Verdana" w:cs="Arial"/>
                <w:sz w:val="20"/>
                <w:szCs w:val="20"/>
              </w:rPr>
              <w:t xml:space="preserve"> that are in place</w:t>
            </w:r>
            <w:r w:rsidR="00134EBB">
              <w:rPr>
                <w:rFonts w:ascii="Verdana" w:hAnsi="Verdana" w:cs="Arial"/>
                <w:sz w:val="20"/>
                <w:szCs w:val="20"/>
              </w:rPr>
              <w:t>.</w:t>
            </w:r>
            <w:r w:rsidR="0046453E">
              <w:rPr>
                <w:rFonts w:ascii="Verdana" w:hAnsi="Verdana" w:cs="Arial"/>
                <w:sz w:val="20"/>
                <w:szCs w:val="20"/>
              </w:rPr>
              <w:t xml:space="preserve"> </w:t>
            </w:r>
            <w:r w:rsidR="00134EBB">
              <w:rPr>
                <w:rFonts w:ascii="Verdana" w:hAnsi="Verdana" w:cs="Arial"/>
                <w:sz w:val="20"/>
                <w:szCs w:val="20"/>
              </w:rPr>
              <w:t>O</w:t>
            </w:r>
            <w:r w:rsidR="0046453E">
              <w:rPr>
                <w:rFonts w:ascii="Verdana" w:hAnsi="Verdana" w:cs="Arial"/>
                <w:sz w:val="20"/>
                <w:szCs w:val="20"/>
              </w:rPr>
              <w:t xml:space="preserve">bservations in relation to Clinical Board, directorate and </w:t>
            </w:r>
            <w:r w:rsidR="00D34F71">
              <w:rPr>
                <w:rFonts w:ascii="Verdana" w:hAnsi="Verdana" w:cs="Arial"/>
                <w:sz w:val="20"/>
                <w:szCs w:val="20"/>
              </w:rPr>
              <w:t>speciality</w:t>
            </w:r>
            <w:r w:rsidR="00352928">
              <w:rPr>
                <w:rFonts w:ascii="Verdana" w:hAnsi="Verdana" w:cs="Arial"/>
                <w:sz w:val="20"/>
                <w:szCs w:val="20"/>
              </w:rPr>
              <w:t xml:space="preserve"> level </w:t>
            </w:r>
            <w:r w:rsidR="0046453E">
              <w:rPr>
                <w:rFonts w:ascii="Verdana" w:hAnsi="Verdana" w:cs="Arial"/>
                <w:sz w:val="20"/>
                <w:szCs w:val="20"/>
              </w:rPr>
              <w:t xml:space="preserve">quality and safety governance arrangements have been </w:t>
            </w:r>
            <w:r w:rsidR="009825CA">
              <w:rPr>
                <w:rFonts w:ascii="Verdana" w:hAnsi="Verdana" w:cs="Arial"/>
                <w:sz w:val="20"/>
                <w:szCs w:val="20"/>
              </w:rPr>
              <w:t>derived from our enquiries with</w:t>
            </w:r>
            <w:r w:rsidR="00D34F71">
              <w:rPr>
                <w:rFonts w:ascii="Verdana" w:hAnsi="Verdana" w:cs="Arial"/>
                <w:sz w:val="20"/>
                <w:szCs w:val="20"/>
              </w:rPr>
              <w:t>in</w:t>
            </w:r>
            <w:r w:rsidR="009825CA">
              <w:rPr>
                <w:rFonts w:ascii="Verdana" w:hAnsi="Verdana" w:cs="Arial"/>
                <w:sz w:val="20"/>
                <w:szCs w:val="20"/>
              </w:rPr>
              <w:t xml:space="preserve"> the Medicine and Surgery Clinical Boards</w:t>
            </w:r>
            <w:r w:rsidR="00134EBB">
              <w:rPr>
                <w:rFonts w:ascii="Verdana" w:hAnsi="Verdana" w:cs="Arial"/>
                <w:sz w:val="20"/>
                <w:szCs w:val="20"/>
              </w:rPr>
              <w:t xml:space="preserve"> along with the examination of </w:t>
            </w:r>
            <w:r w:rsidR="004A5832">
              <w:rPr>
                <w:rFonts w:ascii="Verdana" w:hAnsi="Verdana" w:cs="Arial"/>
                <w:sz w:val="20"/>
                <w:szCs w:val="20"/>
              </w:rPr>
              <w:t>minutes, terms of reference and other documentation relating to the various quality and safety groups</w:t>
            </w:r>
            <w:r w:rsidR="00105F25">
              <w:rPr>
                <w:rFonts w:ascii="Verdana" w:hAnsi="Verdana" w:cs="Arial"/>
                <w:sz w:val="20"/>
                <w:szCs w:val="20"/>
              </w:rPr>
              <w:t xml:space="preserve"> operating within </w:t>
            </w:r>
            <w:r w:rsidR="00577719">
              <w:rPr>
                <w:rFonts w:ascii="Verdana" w:hAnsi="Verdana" w:cs="Arial"/>
                <w:sz w:val="20"/>
                <w:szCs w:val="20"/>
              </w:rPr>
              <w:t>them</w:t>
            </w:r>
            <w:r w:rsidR="00105F25">
              <w:rPr>
                <w:rFonts w:ascii="Verdana" w:hAnsi="Verdana" w:cs="Arial"/>
                <w:sz w:val="20"/>
                <w:szCs w:val="20"/>
              </w:rPr>
              <w:t>.</w:t>
            </w:r>
          </w:p>
          <w:p w14:paraId="57FC241A" w14:textId="1A18CF20" w:rsidR="003C41C7" w:rsidRDefault="00F03850" w:rsidP="004C2C1B">
            <w:pPr>
              <w:spacing w:before="120" w:after="120"/>
              <w:jc w:val="both"/>
              <w:rPr>
                <w:rFonts w:ascii="Verdana" w:hAnsi="Verdana" w:cs="Arial"/>
                <w:sz w:val="20"/>
                <w:szCs w:val="20"/>
              </w:rPr>
            </w:pPr>
            <w:r>
              <w:rPr>
                <w:rFonts w:ascii="Verdana" w:hAnsi="Verdana" w:cs="Arial"/>
                <w:sz w:val="20"/>
                <w:szCs w:val="20"/>
              </w:rPr>
              <w:t xml:space="preserve">The breadth of scope of </w:t>
            </w:r>
            <w:r w:rsidR="00826A66">
              <w:rPr>
                <w:rFonts w:ascii="Verdana" w:hAnsi="Verdana" w:cs="Arial"/>
                <w:sz w:val="20"/>
                <w:szCs w:val="20"/>
              </w:rPr>
              <w:t>q</w:t>
            </w:r>
            <w:r>
              <w:rPr>
                <w:rFonts w:ascii="Verdana" w:hAnsi="Verdana" w:cs="Arial"/>
                <w:sz w:val="20"/>
                <w:szCs w:val="20"/>
              </w:rPr>
              <w:t xml:space="preserve">uality and </w:t>
            </w:r>
            <w:r w:rsidR="00826A66">
              <w:rPr>
                <w:rFonts w:ascii="Verdana" w:hAnsi="Verdana" w:cs="Arial"/>
                <w:sz w:val="20"/>
                <w:szCs w:val="20"/>
              </w:rPr>
              <w:t>s</w:t>
            </w:r>
            <w:r>
              <w:rPr>
                <w:rFonts w:ascii="Verdana" w:hAnsi="Verdana" w:cs="Arial"/>
                <w:sz w:val="20"/>
                <w:szCs w:val="20"/>
              </w:rPr>
              <w:t xml:space="preserve">afety </w:t>
            </w:r>
            <w:r w:rsidR="00826A66">
              <w:rPr>
                <w:rFonts w:ascii="Verdana" w:hAnsi="Verdana" w:cs="Arial"/>
                <w:sz w:val="20"/>
                <w:szCs w:val="20"/>
              </w:rPr>
              <w:t>g</w:t>
            </w:r>
            <w:r>
              <w:rPr>
                <w:rFonts w:ascii="Verdana" w:hAnsi="Verdana" w:cs="Arial"/>
                <w:sz w:val="20"/>
                <w:szCs w:val="20"/>
              </w:rPr>
              <w:t>overnance arrangements in a Health Board setting</w:t>
            </w:r>
            <w:r w:rsidR="00391404">
              <w:rPr>
                <w:rFonts w:ascii="Verdana" w:hAnsi="Verdana" w:cs="Arial"/>
                <w:sz w:val="20"/>
                <w:szCs w:val="20"/>
              </w:rPr>
              <w:t xml:space="preserve"> necessitates a multi-faceted and stratified </w:t>
            </w:r>
            <w:r w:rsidR="009C1D8D">
              <w:rPr>
                <w:rFonts w:ascii="Verdana" w:hAnsi="Verdana" w:cs="Arial"/>
                <w:sz w:val="20"/>
                <w:szCs w:val="20"/>
              </w:rPr>
              <w:t>approach involving</w:t>
            </w:r>
            <w:r w:rsidR="008F31DC">
              <w:rPr>
                <w:rFonts w:ascii="Verdana" w:hAnsi="Verdana" w:cs="Arial"/>
                <w:sz w:val="20"/>
                <w:szCs w:val="20"/>
              </w:rPr>
              <w:t xml:space="preserve"> </w:t>
            </w:r>
            <w:r w:rsidR="00352F7F">
              <w:rPr>
                <w:rFonts w:ascii="Verdana" w:hAnsi="Verdana" w:cs="Arial"/>
                <w:sz w:val="20"/>
                <w:szCs w:val="20"/>
              </w:rPr>
              <w:t>a wide range of stakeholders</w:t>
            </w:r>
            <w:r w:rsidR="00B764F6">
              <w:rPr>
                <w:rFonts w:ascii="Verdana" w:hAnsi="Verdana" w:cs="Arial"/>
                <w:sz w:val="20"/>
                <w:szCs w:val="20"/>
              </w:rPr>
              <w:t xml:space="preserve">. </w:t>
            </w:r>
            <w:r w:rsidR="00964045">
              <w:rPr>
                <w:rFonts w:ascii="Verdana" w:hAnsi="Verdana" w:cs="Arial"/>
                <w:sz w:val="20"/>
                <w:szCs w:val="20"/>
              </w:rPr>
              <w:t xml:space="preserve">This review has </w:t>
            </w:r>
            <w:r w:rsidR="00A170DE">
              <w:rPr>
                <w:rFonts w:ascii="Verdana" w:hAnsi="Verdana" w:cs="Arial"/>
                <w:sz w:val="20"/>
                <w:szCs w:val="20"/>
              </w:rPr>
              <w:t>focused on the core governance arrangements</w:t>
            </w:r>
            <w:r w:rsidR="00087AA5">
              <w:rPr>
                <w:rFonts w:ascii="Verdana" w:hAnsi="Verdana" w:cs="Arial"/>
                <w:sz w:val="20"/>
                <w:szCs w:val="20"/>
              </w:rPr>
              <w:t>, and</w:t>
            </w:r>
            <w:r w:rsidR="00F57596">
              <w:rPr>
                <w:rFonts w:ascii="Verdana" w:hAnsi="Verdana" w:cs="Arial"/>
                <w:sz w:val="20"/>
                <w:szCs w:val="20"/>
              </w:rPr>
              <w:t xml:space="preserve"> a</w:t>
            </w:r>
            <w:r w:rsidR="00682329">
              <w:rPr>
                <w:rFonts w:ascii="Verdana" w:hAnsi="Verdana" w:cs="Arial"/>
                <w:sz w:val="20"/>
                <w:szCs w:val="20"/>
              </w:rPr>
              <w:t>s such,</w:t>
            </w:r>
            <w:r w:rsidR="00CB184A">
              <w:rPr>
                <w:rFonts w:ascii="Verdana" w:hAnsi="Verdana" w:cs="Arial"/>
                <w:sz w:val="20"/>
                <w:szCs w:val="20"/>
              </w:rPr>
              <w:t xml:space="preserve"> </w:t>
            </w:r>
            <w:r w:rsidR="00DD59FB">
              <w:rPr>
                <w:rFonts w:ascii="Verdana" w:hAnsi="Verdana" w:cs="Arial"/>
                <w:sz w:val="20"/>
                <w:szCs w:val="20"/>
              </w:rPr>
              <w:t>some</w:t>
            </w:r>
            <w:r w:rsidR="007F6F81">
              <w:rPr>
                <w:rFonts w:ascii="Verdana" w:hAnsi="Verdana" w:cs="Arial"/>
                <w:sz w:val="20"/>
                <w:szCs w:val="20"/>
              </w:rPr>
              <w:t xml:space="preserve"> supporting</w:t>
            </w:r>
            <w:r w:rsidR="00DD59FB">
              <w:rPr>
                <w:rFonts w:ascii="Verdana" w:hAnsi="Verdana" w:cs="Arial"/>
                <w:sz w:val="20"/>
                <w:szCs w:val="20"/>
              </w:rPr>
              <w:t xml:space="preserve"> processes </w:t>
            </w:r>
            <w:r w:rsidR="00AA12BE">
              <w:rPr>
                <w:rFonts w:ascii="Verdana" w:hAnsi="Verdana" w:cs="Arial"/>
                <w:sz w:val="20"/>
                <w:szCs w:val="20"/>
              </w:rPr>
              <w:t>may</w:t>
            </w:r>
            <w:r w:rsidR="00DD59FB">
              <w:rPr>
                <w:rFonts w:ascii="Verdana" w:hAnsi="Verdana" w:cs="Arial"/>
                <w:sz w:val="20"/>
                <w:szCs w:val="20"/>
              </w:rPr>
              <w:t xml:space="preserve"> be in place that</w:t>
            </w:r>
            <w:r w:rsidR="00AA12BE">
              <w:rPr>
                <w:rFonts w:ascii="Verdana" w:hAnsi="Verdana" w:cs="Arial"/>
                <w:sz w:val="20"/>
                <w:szCs w:val="20"/>
              </w:rPr>
              <w:t xml:space="preserve"> have</w:t>
            </w:r>
            <w:r w:rsidR="00DD59FB">
              <w:rPr>
                <w:rFonts w:ascii="Verdana" w:hAnsi="Verdana" w:cs="Arial"/>
                <w:sz w:val="20"/>
                <w:szCs w:val="20"/>
              </w:rPr>
              <w:t xml:space="preserve"> not been captu</w:t>
            </w:r>
            <w:r w:rsidR="006C5275">
              <w:rPr>
                <w:rFonts w:ascii="Verdana" w:hAnsi="Verdana" w:cs="Arial"/>
                <w:sz w:val="20"/>
                <w:szCs w:val="20"/>
              </w:rPr>
              <w:t>red</w:t>
            </w:r>
            <w:r w:rsidR="00F57596">
              <w:rPr>
                <w:rFonts w:ascii="Verdana" w:hAnsi="Verdana" w:cs="Arial"/>
                <w:sz w:val="20"/>
                <w:szCs w:val="20"/>
              </w:rPr>
              <w:t>.</w:t>
            </w:r>
          </w:p>
          <w:p w14:paraId="4E0BE81B" w14:textId="53074952" w:rsidR="00AE2FD1" w:rsidRDefault="00AE2FD1" w:rsidP="004C2C1B">
            <w:pPr>
              <w:spacing w:before="120" w:after="120"/>
              <w:jc w:val="both"/>
              <w:rPr>
                <w:rFonts w:ascii="Verdana" w:hAnsi="Verdana" w:cs="Arial"/>
                <w:sz w:val="20"/>
                <w:szCs w:val="20"/>
              </w:rPr>
            </w:pPr>
            <w:r>
              <w:rPr>
                <w:rFonts w:ascii="Verdana" w:hAnsi="Verdana" w:cs="Arial"/>
                <w:sz w:val="20"/>
                <w:szCs w:val="20"/>
              </w:rPr>
              <w:t xml:space="preserve">Overall, </w:t>
            </w:r>
            <w:r w:rsidR="00BF4A6E">
              <w:rPr>
                <w:rFonts w:ascii="Verdana" w:hAnsi="Verdana" w:cs="Arial"/>
                <w:sz w:val="20"/>
                <w:szCs w:val="20"/>
              </w:rPr>
              <w:t>we</w:t>
            </w:r>
            <w:r>
              <w:rPr>
                <w:rFonts w:ascii="Verdana" w:hAnsi="Verdana" w:cs="Arial"/>
                <w:sz w:val="20"/>
                <w:szCs w:val="20"/>
              </w:rPr>
              <w:t xml:space="preserve"> found that </w:t>
            </w:r>
            <w:r w:rsidR="00BF4A6E">
              <w:rPr>
                <w:rFonts w:ascii="Verdana" w:hAnsi="Verdana" w:cs="Arial"/>
                <w:sz w:val="20"/>
                <w:szCs w:val="20"/>
              </w:rPr>
              <w:t xml:space="preserve">established </w:t>
            </w:r>
            <w:r w:rsidR="00067ED0">
              <w:rPr>
                <w:rFonts w:ascii="Verdana" w:hAnsi="Verdana" w:cs="Arial"/>
                <w:sz w:val="20"/>
                <w:szCs w:val="20"/>
              </w:rPr>
              <w:t xml:space="preserve">Quality &amp; Safety </w:t>
            </w:r>
            <w:r>
              <w:rPr>
                <w:rFonts w:ascii="Verdana" w:hAnsi="Verdana" w:cs="Arial"/>
                <w:sz w:val="20"/>
                <w:szCs w:val="20"/>
              </w:rPr>
              <w:t>governance arrangements are in place</w:t>
            </w:r>
            <w:r w:rsidR="00067ED0">
              <w:rPr>
                <w:rFonts w:ascii="Verdana" w:hAnsi="Verdana" w:cs="Arial"/>
                <w:sz w:val="20"/>
                <w:szCs w:val="20"/>
              </w:rPr>
              <w:t xml:space="preserve"> within the Health Board</w:t>
            </w:r>
            <w:r w:rsidR="007828B5">
              <w:rPr>
                <w:rFonts w:ascii="Verdana" w:hAnsi="Verdana" w:cs="Arial"/>
                <w:sz w:val="20"/>
                <w:szCs w:val="20"/>
              </w:rPr>
              <w:t>.</w:t>
            </w:r>
            <w:r w:rsidR="00245514">
              <w:rPr>
                <w:rFonts w:ascii="Verdana" w:hAnsi="Verdana" w:cs="Arial"/>
                <w:sz w:val="20"/>
                <w:szCs w:val="20"/>
              </w:rPr>
              <w:t xml:space="preserve"> </w:t>
            </w:r>
            <w:r w:rsidR="007828B5">
              <w:rPr>
                <w:rFonts w:ascii="Verdana" w:hAnsi="Verdana" w:cs="Arial"/>
                <w:sz w:val="20"/>
                <w:szCs w:val="20"/>
              </w:rPr>
              <w:t>R</w:t>
            </w:r>
            <w:r w:rsidR="00467B62">
              <w:rPr>
                <w:rFonts w:ascii="Verdana" w:hAnsi="Verdana" w:cs="Arial"/>
                <w:sz w:val="20"/>
                <w:szCs w:val="20"/>
              </w:rPr>
              <w:t>epor</w:t>
            </w:r>
            <w:r w:rsidR="00430D21">
              <w:rPr>
                <w:rFonts w:ascii="Verdana" w:hAnsi="Verdana" w:cs="Arial"/>
                <w:sz w:val="20"/>
                <w:szCs w:val="20"/>
              </w:rPr>
              <w:t>ting arrangements</w:t>
            </w:r>
            <w:r w:rsidR="003E3DAD">
              <w:rPr>
                <w:rFonts w:ascii="Verdana" w:hAnsi="Verdana" w:cs="Arial"/>
                <w:sz w:val="20"/>
                <w:szCs w:val="20"/>
              </w:rPr>
              <w:t xml:space="preserve"> have</w:t>
            </w:r>
            <w:r w:rsidR="00795B45">
              <w:rPr>
                <w:rFonts w:ascii="Verdana" w:hAnsi="Verdana" w:cs="Arial"/>
                <w:sz w:val="20"/>
                <w:szCs w:val="20"/>
              </w:rPr>
              <w:t xml:space="preserve"> frequently</w:t>
            </w:r>
            <w:r w:rsidR="003E3DAD">
              <w:rPr>
                <w:rFonts w:ascii="Verdana" w:hAnsi="Verdana" w:cs="Arial"/>
                <w:sz w:val="20"/>
                <w:szCs w:val="20"/>
              </w:rPr>
              <w:t xml:space="preserve"> been documented</w:t>
            </w:r>
            <w:r w:rsidR="00430D21">
              <w:rPr>
                <w:rFonts w:ascii="Verdana" w:hAnsi="Verdana" w:cs="Arial"/>
                <w:sz w:val="20"/>
                <w:szCs w:val="20"/>
              </w:rPr>
              <w:t xml:space="preserve">, although </w:t>
            </w:r>
            <w:r w:rsidR="00876EDA">
              <w:rPr>
                <w:rFonts w:ascii="Verdana" w:hAnsi="Verdana" w:cs="Arial"/>
                <w:sz w:val="20"/>
                <w:szCs w:val="20"/>
              </w:rPr>
              <w:t>some inconsistencies were identified in the regularity of reporting</w:t>
            </w:r>
            <w:r w:rsidR="00795B45">
              <w:rPr>
                <w:rFonts w:ascii="Verdana" w:hAnsi="Verdana" w:cs="Arial"/>
                <w:sz w:val="20"/>
                <w:szCs w:val="20"/>
              </w:rPr>
              <w:t>,</w:t>
            </w:r>
            <w:r w:rsidR="00876EDA">
              <w:rPr>
                <w:rFonts w:ascii="Verdana" w:hAnsi="Verdana" w:cs="Arial"/>
                <w:sz w:val="20"/>
                <w:szCs w:val="20"/>
              </w:rPr>
              <w:t xml:space="preserve"> and the reporting </w:t>
            </w:r>
            <w:r w:rsidR="00795B45">
              <w:rPr>
                <w:rFonts w:ascii="Verdana" w:hAnsi="Verdana" w:cs="Arial"/>
                <w:sz w:val="20"/>
                <w:szCs w:val="20"/>
              </w:rPr>
              <w:t>processes</w:t>
            </w:r>
            <w:r w:rsidR="00876EDA">
              <w:rPr>
                <w:rFonts w:ascii="Verdana" w:hAnsi="Verdana" w:cs="Arial"/>
                <w:sz w:val="20"/>
                <w:szCs w:val="20"/>
              </w:rPr>
              <w:t xml:space="preserve"> in some areas</w:t>
            </w:r>
            <w:r w:rsidR="009A0A0D">
              <w:rPr>
                <w:rFonts w:ascii="Verdana" w:hAnsi="Verdana" w:cs="Arial"/>
                <w:sz w:val="20"/>
                <w:szCs w:val="20"/>
              </w:rPr>
              <w:t xml:space="preserve"> had not been clearly defined</w:t>
            </w:r>
            <w:r w:rsidR="00876EDA">
              <w:rPr>
                <w:rFonts w:ascii="Verdana" w:hAnsi="Verdana" w:cs="Arial"/>
                <w:sz w:val="20"/>
                <w:szCs w:val="20"/>
              </w:rPr>
              <w:t>.</w:t>
            </w:r>
          </w:p>
          <w:p w14:paraId="5B7C89E2" w14:textId="59DF2C61" w:rsidR="009A0A0D" w:rsidRDefault="009A0A0D" w:rsidP="004C2C1B">
            <w:pPr>
              <w:spacing w:before="120" w:after="120"/>
              <w:jc w:val="both"/>
              <w:rPr>
                <w:rFonts w:ascii="Verdana" w:hAnsi="Verdana" w:cs="Arial"/>
                <w:sz w:val="20"/>
                <w:szCs w:val="20"/>
              </w:rPr>
            </w:pPr>
            <w:r>
              <w:rPr>
                <w:rFonts w:ascii="Verdana" w:hAnsi="Verdana" w:cs="Arial"/>
                <w:sz w:val="20"/>
                <w:szCs w:val="20"/>
              </w:rPr>
              <w:t>Althoug</w:t>
            </w:r>
            <w:r w:rsidR="005F78E7">
              <w:rPr>
                <w:rFonts w:ascii="Verdana" w:hAnsi="Verdana" w:cs="Arial"/>
                <w:sz w:val="20"/>
                <w:szCs w:val="20"/>
              </w:rPr>
              <w:t xml:space="preserve">h quality and safety groups </w:t>
            </w:r>
            <w:r w:rsidR="002A2AC1">
              <w:rPr>
                <w:rFonts w:ascii="Verdana" w:hAnsi="Verdana" w:cs="Arial"/>
                <w:sz w:val="20"/>
                <w:szCs w:val="20"/>
              </w:rPr>
              <w:t xml:space="preserve">are </w:t>
            </w:r>
            <w:r w:rsidR="005F78E7">
              <w:rPr>
                <w:rFonts w:ascii="Verdana" w:hAnsi="Verdana" w:cs="Arial"/>
                <w:sz w:val="20"/>
                <w:szCs w:val="20"/>
              </w:rPr>
              <w:t>operating</w:t>
            </w:r>
            <w:r w:rsidR="00137E00">
              <w:rPr>
                <w:rFonts w:ascii="Verdana" w:hAnsi="Verdana" w:cs="Arial"/>
                <w:sz w:val="20"/>
                <w:szCs w:val="20"/>
              </w:rPr>
              <w:t xml:space="preserve"> appropriately</w:t>
            </w:r>
            <w:r w:rsidR="005F78E7">
              <w:rPr>
                <w:rFonts w:ascii="Verdana" w:hAnsi="Verdana" w:cs="Arial"/>
                <w:sz w:val="20"/>
                <w:szCs w:val="20"/>
              </w:rPr>
              <w:t xml:space="preserve"> and </w:t>
            </w:r>
            <w:r w:rsidR="001661C5">
              <w:rPr>
                <w:rFonts w:ascii="Verdana" w:hAnsi="Verdana" w:cs="Arial"/>
                <w:sz w:val="20"/>
                <w:szCs w:val="20"/>
              </w:rPr>
              <w:t xml:space="preserve">relevant staff </w:t>
            </w:r>
            <w:r w:rsidR="002A2AC1">
              <w:rPr>
                <w:rFonts w:ascii="Verdana" w:hAnsi="Verdana" w:cs="Arial"/>
                <w:sz w:val="20"/>
                <w:szCs w:val="20"/>
              </w:rPr>
              <w:t xml:space="preserve">are </w:t>
            </w:r>
            <w:r w:rsidR="001661C5">
              <w:rPr>
                <w:rFonts w:ascii="Verdana" w:hAnsi="Verdana" w:cs="Arial"/>
                <w:sz w:val="20"/>
                <w:szCs w:val="20"/>
              </w:rPr>
              <w:t xml:space="preserve">engaging with </w:t>
            </w:r>
            <w:r w:rsidR="00A72FFA">
              <w:rPr>
                <w:rFonts w:ascii="Verdana" w:hAnsi="Verdana" w:cs="Arial"/>
                <w:sz w:val="20"/>
                <w:szCs w:val="20"/>
              </w:rPr>
              <w:t>governance processes</w:t>
            </w:r>
            <w:r w:rsidR="001661C5">
              <w:rPr>
                <w:rFonts w:ascii="Verdana" w:hAnsi="Verdana" w:cs="Arial"/>
                <w:sz w:val="20"/>
                <w:szCs w:val="20"/>
              </w:rPr>
              <w:t xml:space="preserve">, a </w:t>
            </w:r>
            <w:r w:rsidR="00137E00">
              <w:rPr>
                <w:rFonts w:ascii="Verdana" w:hAnsi="Verdana" w:cs="Arial"/>
                <w:sz w:val="20"/>
                <w:szCs w:val="20"/>
              </w:rPr>
              <w:t xml:space="preserve">paucity of central guidance has </w:t>
            </w:r>
            <w:r w:rsidR="00A72FFA">
              <w:rPr>
                <w:rFonts w:ascii="Verdana" w:hAnsi="Verdana" w:cs="Arial"/>
                <w:sz w:val="20"/>
                <w:szCs w:val="20"/>
              </w:rPr>
              <w:t xml:space="preserve">contributed to </w:t>
            </w:r>
            <w:r w:rsidR="00270050">
              <w:rPr>
                <w:rFonts w:ascii="Verdana" w:hAnsi="Verdana" w:cs="Arial"/>
                <w:sz w:val="20"/>
                <w:szCs w:val="20"/>
              </w:rPr>
              <w:t xml:space="preserve">some inconsistencies </w:t>
            </w:r>
            <w:r w:rsidR="004B53A6">
              <w:rPr>
                <w:rFonts w:ascii="Verdana" w:hAnsi="Verdana" w:cs="Arial"/>
                <w:sz w:val="20"/>
                <w:szCs w:val="20"/>
              </w:rPr>
              <w:t xml:space="preserve">in the management and administration of groups at </w:t>
            </w:r>
            <w:r w:rsidR="00285F26">
              <w:rPr>
                <w:rFonts w:ascii="Verdana" w:hAnsi="Verdana" w:cs="Arial"/>
                <w:sz w:val="20"/>
                <w:szCs w:val="20"/>
              </w:rPr>
              <w:t>speciality</w:t>
            </w:r>
            <w:r w:rsidR="005F5B19">
              <w:rPr>
                <w:rFonts w:ascii="Verdana" w:hAnsi="Verdana" w:cs="Arial"/>
                <w:sz w:val="20"/>
                <w:szCs w:val="20"/>
              </w:rPr>
              <w:t xml:space="preserve"> </w:t>
            </w:r>
            <w:r w:rsidR="00896A24">
              <w:rPr>
                <w:rFonts w:ascii="Verdana" w:hAnsi="Verdana" w:cs="Arial"/>
                <w:sz w:val="20"/>
                <w:szCs w:val="20"/>
              </w:rPr>
              <w:t>and directorate levels.</w:t>
            </w:r>
            <w:r w:rsidR="00052982">
              <w:rPr>
                <w:rFonts w:ascii="Verdana" w:hAnsi="Verdana" w:cs="Arial"/>
                <w:sz w:val="20"/>
                <w:szCs w:val="20"/>
              </w:rPr>
              <w:t xml:space="preserve"> </w:t>
            </w:r>
            <w:r w:rsidR="00085FAF">
              <w:rPr>
                <w:rFonts w:ascii="Verdana" w:hAnsi="Verdana" w:cs="Arial"/>
                <w:sz w:val="20"/>
                <w:szCs w:val="20"/>
              </w:rPr>
              <w:t>Q</w:t>
            </w:r>
            <w:r w:rsidR="00F506E5">
              <w:rPr>
                <w:rFonts w:ascii="Verdana" w:hAnsi="Verdana" w:cs="Arial"/>
                <w:sz w:val="20"/>
                <w:szCs w:val="20"/>
              </w:rPr>
              <w:t xml:space="preserve">uality and safety leads have been </w:t>
            </w:r>
            <w:r w:rsidR="00F506E5">
              <w:rPr>
                <w:rFonts w:ascii="Verdana" w:hAnsi="Verdana" w:cs="Arial"/>
                <w:sz w:val="20"/>
                <w:szCs w:val="20"/>
              </w:rPr>
              <w:lastRenderedPageBreak/>
              <w:t xml:space="preserve">nominated across many </w:t>
            </w:r>
            <w:r w:rsidR="00E26CC9">
              <w:rPr>
                <w:rFonts w:ascii="Verdana" w:hAnsi="Verdana" w:cs="Arial"/>
                <w:sz w:val="20"/>
                <w:szCs w:val="20"/>
              </w:rPr>
              <w:t>s</w:t>
            </w:r>
            <w:r w:rsidR="00285F26">
              <w:rPr>
                <w:rFonts w:ascii="Verdana" w:hAnsi="Verdana" w:cs="Arial"/>
                <w:sz w:val="20"/>
                <w:szCs w:val="20"/>
              </w:rPr>
              <w:t>pecialities</w:t>
            </w:r>
            <w:r w:rsidR="005F5B19">
              <w:rPr>
                <w:rFonts w:ascii="Verdana" w:hAnsi="Verdana" w:cs="Arial"/>
                <w:sz w:val="20"/>
                <w:szCs w:val="20"/>
              </w:rPr>
              <w:t xml:space="preserve"> </w:t>
            </w:r>
            <w:r w:rsidR="00085FAF">
              <w:rPr>
                <w:rFonts w:ascii="Verdana" w:hAnsi="Verdana" w:cs="Arial"/>
                <w:sz w:val="20"/>
                <w:szCs w:val="20"/>
              </w:rPr>
              <w:t>and directorates and at the Clinical Board level, but the</w:t>
            </w:r>
            <w:r w:rsidR="00314FAE">
              <w:rPr>
                <w:rFonts w:ascii="Verdana" w:hAnsi="Verdana" w:cs="Arial"/>
                <w:sz w:val="20"/>
                <w:szCs w:val="20"/>
              </w:rPr>
              <w:t xml:space="preserve"> roles and responsibilities of leads have not been </w:t>
            </w:r>
            <w:r w:rsidR="008737DD">
              <w:rPr>
                <w:rFonts w:ascii="Verdana" w:hAnsi="Verdana" w:cs="Arial"/>
                <w:sz w:val="20"/>
                <w:szCs w:val="20"/>
              </w:rPr>
              <w:t>clearly defined in all cases</w:t>
            </w:r>
            <w:r w:rsidR="008B4AEA">
              <w:rPr>
                <w:rFonts w:ascii="Verdana" w:hAnsi="Verdana" w:cs="Arial"/>
                <w:sz w:val="20"/>
                <w:szCs w:val="20"/>
              </w:rPr>
              <w:t xml:space="preserve">. There is no central register of quality and safety groups </w:t>
            </w:r>
            <w:r w:rsidR="001564A4">
              <w:rPr>
                <w:rFonts w:ascii="Verdana" w:hAnsi="Verdana" w:cs="Arial"/>
                <w:sz w:val="20"/>
                <w:szCs w:val="20"/>
              </w:rPr>
              <w:t>or</w:t>
            </w:r>
            <w:r w:rsidR="008B4AEA">
              <w:rPr>
                <w:rFonts w:ascii="Verdana" w:hAnsi="Verdana" w:cs="Arial"/>
                <w:sz w:val="20"/>
                <w:szCs w:val="20"/>
              </w:rPr>
              <w:t xml:space="preserve"> leads, and it is not clear if there </w:t>
            </w:r>
            <w:r w:rsidR="00067711">
              <w:rPr>
                <w:rFonts w:ascii="Verdana" w:hAnsi="Verdana" w:cs="Arial"/>
                <w:sz w:val="20"/>
                <w:szCs w:val="20"/>
              </w:rPr>
              <w:t xml:space="preserve">has been sufficient oversight to ensure the groups operate consistently and </w:t>
            </w:r>
            <w:r w:rsidR="00256CA8">
              <w:rPr>
                <w:rFonts w:ascii="Verdana" w:hAnsi="Verdana" w:cs="Arial"/>
                <w:sz w:val="20"/>
                <w:szCs w:val="20"/>
              </w:rPr>
              <w:t>are mutually supportive.</w:t>
            </w:r>
          </w:p>
          <w:p w14:paraId="18F8D79B" w14:textId="28AE5966" w:rsidR="00896A24" w:rsidRDefault="00E16E6E" w:rsidP="004C2C1B">
            <w:pPr>
              <w:spacing w:before="120" w:after="120"/>
              <w:jc w:val="both"/>
              <w:rPr>
                <w:rFonts w:ascii="Verdana" w:hAnsi="Verdana" w:cs="Arial"/>
                <w:sz w:val="20"/>
                <w:szCs w:val="20"/>
              </w:rPr>
            </w:pPr>
            <w:r>
              <w:rPr>
                <w:rFonts w:ascii="Verdana" w:hAnsi="Verdana" w:cs="Arial"/>
                <w:sz w:val="20"/>
                <w:szCs w:val="20"/>
              </w:rPr>
              <w:t xml:space="preserve">Feedback from relevant staff members indicated that a good level of awareness exists </w:t>
            </w:r>
            <w:proofErr w:type="gramStart"/>
            <w:r>
              <w:rPr>
                <w:rFonts w:ascii="Verdana" w:hAnsi="Verdana" w:cs="Arial"/>
                <w:sz w:val="20"/>
                <w:szCs w:val="20"/>
              </w:rPr>
              <w:t>with regard to</w:t>
            </w:r>
            <w:proofErr w:type="gramEnd"/>
            <w:r>
              <w:rPr>
                <w:rFonts w:ascii="Verdana" w:hAnsi="Verdana" w:cs="Arial"/>
                <w:sz w:val="20"/>
                <w:szCs w:val="20"/>
              </w:rPr>
              <w:t xml:space="preserve"> </w:t>
            </w:r>
            <w:r w:rsidR="00C10B7B">
              <w:rPr>
                <w:rFonts w:ascii="Verdana" w:hAnsi="Verdana" w:cs="Arial"/>
                <w:sz w:val="20"/>
                <w:szCs w:val="20"/>
              </w:rPr>
              <w:t xml:space="preserve">quality and safety reporting processes, </w:t>
            </w:r>
            <w:r w:rsidR="00D718E4">
              <w:rPr>
                <w:rFonts w:ascii="Verdana" w:hAnsi="Verdana" w:cs="Arial"/>
                <w:sz w:val="20"/>
                <w:szCs w:val="20"/>
              </w:rPr>
              <w:t xml:space="preserve">but there is </w:t>
            </w:r>
            <w:r w:rsidR="00E82C2D">
              <w:rPr>
                <w:rFonts w:ascii="Verdana" w:hAnsi="Verdana" w:cs="Arial"/>
                <w:sz w:val="20"/>
                <w:szCs w:val="20"/>
              </w:rPr>
              <w:t>a lack of</w:t>
            </w:r>
            <w:r w:rsidR="00D718E4">
              <w:rPr>
                <w:rFonts w:ascii="Verdana" w:hAnsi="Verdana" w:cs="Arial"/>
                <w:sz w:val="20"/>
                <w:szCs w:val="20"/>
              </w:rPr>
              <w:t xml:space="preserve"> clarity</w:t>
            </w:r>
            <w:r w:rsidR="003D0CAA">
              <w:rPr>
                <w:rFonts w:ascii="Verdana" w:hAnsi="Verdana" w:cs="Arial"/>
                <w:sz w:val="20"/>
                <w:szCs w:val="20"/>
              </w:rPr>
              <w:t xml:space="preserve"> </w:t>
            </w:r>
            <w:r w:rsidR="003405CD">
              <w:rPr>
                <w:rFonts w:ascii="Verdana" w:hAnsi="Verdana" w:cs="Arial"/>
                <w:sz w:val="20"/>
                <w:szCs w:val="20"/>
              </w:rPr>
              <w:t>around</w:t>
            </w:r>
            <w:r w:rsidR="00727406">
              <w:rPr>
                <w:rFonts w:ascii="Verdana" w:hAnsi="Verdana" w:cs="Arial"/>
                <w:sz w:val="20"/>
                <w:szCs w:val="20"/>
              </w:rPr>
              <w:t xml:space="preserve"> </w:t>
            </w:r>
            <w:proofErr w:type="gramStart"/>
            <w:r w:rsidR="00727406">
              <w:rPr>
                <w:rFonts w:ascii="Verdana" w:hAnsi="Verdana" w:cs="Arial"/>
                <w:sz w:val="20"/>
                <w:szCs w:val="20"/>
              </w:rPr>
              <w:t>the means by which</w:t>
            </w:r>
            <w:proofErr w:type="gramEnd"/>
            <w:r w:rsidR="00727406">
              <w:rPr>
                <w:rFonts w:ascii="Verdana" w:hAnsi="Verdana" w:cs="Arial"/>
                <w:sz w:val="20"/>
                <w:szCs w:val="20"/>
              </w:rPr>
              <w:t xml:space="preserve"> issues are escalated once they have been reported.</w:t>
            </w:r>
          </w:p>
          <w:p w14:paraId="2C34A00F" w14:textId="541910A5" w:rsidR="002E11DF" w:rsidRPr="004C2C1B" w:rsidRDefault="002E11DF" w:rsidP="004C2C1B">
            <w:pPr>
              <w:spacing w:before="120" w:after="120"/>
              <w:jc w:val="both"/>
              <w:rPr>
                <w:rFonts w:ascii="Verdana" w:hAnsi="Verdana" w:cs="Arial"/>
                <w:sz w:val="20"/>
                <w:szCs w:val="20"/>
              </w:rPr>
            </w:pPr>
            <w:r>
              <w:rPr>
                <w:rFonts w:ascii="Verdana" w:hAnsi="Verdana" w:cs="Arial"/>
                <w:sz w:val="20"/>
                <w:szCs w:val="20"/>
              </w:rPr>
              <w:t xml:space="preserve">The </w:t>
            </w:r>
            <w:r w:rsidR="004E27F7">
              <w:rPr>
                <w:rFonts w:ascii="Verdana" w:hAnsi="Verdana" w:cs="Arial"/>
                <w:sz w:val="20"/>
                <w:szCs w:val="20"/>
              </w:rPr>
              <w:t>conclusions of this review would indicate that</w:t>
            </w:r>
            <w:r w:rsidR="00371B54">
              <w:rPr>
                <w:rFonts w:ascii="Verdana" w:hAnsi="Verdana" w:cs="Arial"/>
                <w:sz w:val="20"/>
                <w:szCs w:val="20"/>
              </w:rPr>
              <w:t xml:space="preserve">, notwithstanding some </w:t>
            </w:r>
            <w:r w:rsidR="00430208">
              <w:rPr>
                <w:rFonts w:ascii="Verdana" w:hAnsi="Verdana" w:cs="Arial"/>
                <w:sz w:val="20"/>
                <w:szCs w:val="20"/>
              </w:rPr>
              <w:t>shortcomings in administrati</w:t>
            </w:r>
            <w:r w:rsidR="00337735">
              <w:rPr>
                <w:rFonts w:ascii="Verdana" w:hAnsi="Verdana" w:cs="Arial"/>
                <w:sz w:val="20"/>
                <w:szCs w:val="20"/>
              </w:rPr>
              <w:t>ve matters</w:t>
            </w:r>
            <w:r w:rsidR="00430208">
              <w:rPr>
                <w:rFonts w:ascii="Verdana" w:hAnsi="Verdana" w:cs="Arial"/>
                <w:sz w:val="20"/>
                <w:szCs w:val="20"/>
              </w:rPr>
              <w:t>,</w:t>
            </w:r>
            <w:r w:rsidR="004E27F7">
              <w:rPr>
                <w:rFonts w:ascii="Verdana" w:hAnsi="Verdana" w:cs="Arial"/>
                <w:sz w:val="20"/>
                <w:szCs w:val="20"/>
              </w:rPr>
              <w:t xml:space="preserve"> there are </w:t>
            </w:r>
            <w:r w:rsidR="00DD6CD7">
              <w:rPr>
                <w:rFonts w:ascii="Verdana" w:hAnsi="Verdana" w:cs="Arial"/>
                <w:sz w:val="20"/>
                <w:szCs w:val="20"/>
              </w:rPr>
              <w:t xml:space="preserve">generally </w:t>
            </w:r>
            <w:r w:rsidR="004E27F7">
              <w:rPr>
                <w:rFonts w:ascii="Verdana" w:hAnsi="Verdana" w:cs="Arial"/>
                <w:sz w:val="20"/>
                <w:szCs w:val="20"/>
              </w:rPr>
              <w:t>sufficient resources and expertise b</w:t>
            </w:r>
            <w:r w:rsidR="00663330">
              <w:rPr>
                <w:rFonts w:ascii="Verdana" w:hAnsi="Verdana" w:cs="Arial"/>
                <w:sz w:val="20"/>
                <w:szCs w:val="20"/>
              </w:rPr>
              <w:t>eing dedicated to the quality and safety governance processes</w:t>
            </w:r>
            <w:r w:rsidR="00DD6CD7">
              <w:rPr>
                <w:rFonts w:ascii="Verdana" w:hAnsi="Verdana" w:cs="Arial"/>
                <w:sz w:val="20"/>
                <w:szCs w:val="20"/>
              </w:rPr>
              <w:t xml:space="preserve"> within the Health Board</w:t>
            </w:r>
            <w:r w:rsidR="00663330">
              <w:rPr>
                <w:rFonts w:ascii="Verdana" w:hAnsi="Verdana" w:cs="Arial"/>
                <w:sz w:val="20"/>
                <w:szCs w:val="20"/>
              </w:rPr>
              <w:t xml:space="preserve">, </w:t>
            </w:r>
            <w:r w:rsidR="009E4BFC">
              <w:rPr>
                <w:rFonts w:ascii="Verdana" w:hAnsi="Verdana" w:cs="Arial"/>
                <w:sz w:val="20"/>
                <w:szCs w:val="20"/>
              </w:rPr>
              <w:t xml:space="preserve">which are often well established and </w:t>
            </w:r>
            <w:r w:rsidR="00A04CE8">
              <w:rPr>
                <w:rFonts w:ascii="Verdana" w:hAnsi="Verdana" w:cs="Arial"/>
                <w:sz w:val="20"/>
                <w:szCs w:val="20"/>
              </w:rPr>
              <w:t xml:space="preserve">operate </w:t>
            </w:r>
            <w:r w:rsidR="009E4BFC">
              <w:rPr>
                <w:rFonts w:ascii="Verdana" w:hAnsi="Verdana" w:cs="Arial"/>
                <w:sz w:val="20"/>
                <w:szCs w:val="20"/>
              </w:rPr>
              <w:t>effective</w:t>
            </w:r>
            <w:r w:rsidR="00337735">
              <w:rPr>
                <w:rFonts w:ascii="Verdana" w:hAnsi="Verdana" w:cs="Arial"/>
                <w:sz w:val="20"/>
                <w:szCs w:val="20"/>
              </w:rPr>
              <w:t>ly</w:t>
            </w:r>
            <w:r w:rsidR="004E47A5">
              <w:rPr>
                <w:rFonts w:ascii="Verdana" w:hAnsi="Verdana" w:cs="Arial"/>
                <w:sz w:val="20"/>
                <w:szCs w:val="20"/>
              </w:rPr>
              <w:t>.</w:t>
            </w:r>
            <w:r w:rsidR="009E4BFC">
              <w:rPr>
                <w:rFonts w:ascii="Verdana" w:hAnsi="Verdana" w:cs="Arial"/>
                <w:sz w:val="20"/>
                <w:szCs w:val="20"/>
              </w:rPr>
              <w:t xml:space="preserve"> </w:t>
            </w:r>
            <w:r w:rsidR="004E47A5">
              <w:rPr>
                <w:rFonts w:ascii="Verdana" w:hAnsi="Verdana" w:cs="Arial"/>
                <w:sz w:val="20"/>
                <w:szCs w:val="20"/>
              </w:rPr>
              <w:t>H</w:t>
            </w:r>
            <w:r w:rsidR="00A04CE8">
              <w:rPr>
                <w:rFonts w:ascii="Verdana" w:hAnsi="Verdana" w:cs="Arial"/>
                <w:sz w:val="20"/>
                <w:szCs w:val="20"/>
              </w:rPr>
              <w:t>owever,</w:t>
            </w:r>
            <w:r w:rsidR="00DD6CD7">
              <w:rPr>
                <w:rFonts w:ascii="Verdana" w:hAnsi="Verdana" w:cs="Arial"/>
                <w:sz w:val="20"/>
                <w:szCs w:val="20"/>
              </w:rPr>
              <w:t xml:space="preserve"> significant benefits are likely to be derived from the </w:t>
            </w:r>
            <w:r w:rsidR="00865422">
              <w:rPr>
                <w:rFonts w:ascii="Verdana" w:hAnsi="Verdana" w:cs="Arial"/>
                <w:sz w:val="20"/>
                <w:szCs w:val="20"/>
              </w:rPr>
              <w:t xml:space="preserve">production and dissemination of more detailed guidance, and </w:t>
            </w:r>
            <w:r w:rsidR="00836908">
              <w:rPr>
                <w:rFonts w:ascii="Verdana" w:hAnsi="Verdana" w:cs="Arial"/>
                <w:sz w:val="20"/>
                <w:szCs w:val="20"/>
              </w:rPr>
              <w:t xml:space="preserve">the implementation of </w:t>
            </w:r>
            <w:r w:rsidR="00337735">
              <w:rPr>
                <w:rFonts w:ascii="Verdana" w:hAnsi="Verdana" w:cs="Arial"/>
                <w:sz w:val="20"/>
                <w:szCs w:val="20"/>
              </w:rPr>
              <w:t>some</w:t>
            </w:r>
            <w:r w:rsidR="00836908">
              <w:rPr>
                <w:rFonts w:ascii="Verdana" w:hAnsi="Verdana" w:cs="Arial"/>
                <w:sz w:val="20"/>
                <w:szCs w:val="20"/>
              </w:rPr>
              <w:t xml:space="preserve"> </w:t>
            </w:r>
            <w:r w:rsidR="00371B54">
              <w:rPr>
                <w:rFonts w:ascii="Verdana" w:hAnsi="Verdana" w:cs="Arial"/>
                <w:sz w:val="20"/>
                <w:szCs w:val="20"/>
              </w:rPr>
              <w:t xml:space="preserve">centralised processes to ensure a greater degree of consistency in the </w:t>
            </w:r>
            <w:r w:rsidR="002969CB">
              <w:rPr>
                <w:rFonts w:ascii="Verdana" w:hAnsi="Verdana" w:cs="Arial"/>
                <w:sz w:val="20"/>
                <w:szCs w:val="20"/>
              </w:rPr>
              <w:t>management</w:t>
            </w:r>
            <w:r w:rsidR="00371B54">
              <w:rPr>
                <w:rFonts w:ascii="Verdana" w:hAnsi="Verdana" w:cs="Arial"/>
                <w:sz w:val="20"/>
                <w:szCs w:val="20"/>
              </w:rPr>
              <w:t xml:space="preserve"> of groups.</w:t>
            </w:r>
          </w:p>
        </w:tc>
      </w:tr>
      <w:tr w:rsidR="009B4B88" w14:paraId="72614835" w14:textId="77777777" w:rsidTr="005B589D">
        <w:tc>
          <w:tcPr>
            <w:tcW w:w="16161" w:type="dxa"/>
            <w:shd w:val="clear" w:color="auto" w:fill="D9E2F3" w:themeFill="accent1" w:themeFillTint="33"/>
          </w:tcPr>
          <w:p w14:paraId="4B3DE4A6" w14:textId="4FA180A5" w:rsidR="009B4B88" w:rsidRPr="00826F4A" w:rsidRDefault="00E43D24" w:rsidP="009B4B88">
            <w:pPr>
              <w:spacing w:before="120" w:after="120"/>
              <w:jc w:val="both"/>
              <w:rPr>
                <w:rFonts w:ascii="Verdana" w:hAnsi="Verdana" w:cs="Arial"/>
                <w:sz w:val="20"/>
                <w:szCs w:val="20"/>
              </w:rPr>
            </w:pPr>
            <w:r w:rsidRPr="00E43D24">
              <w:rPr>
                <w:rFonts w:ascii="Verdana" w:hAnsi="Verdana" w:cs="Arial"/>
                <w:sz w:val="20"/>
                <w:szCs w:val="20"/>
              </w:rPr>
              <w:lastRenderedPageBreak/>
              <w:t xml:space="preserve">As this is an advisory review no assurance rating is provided. </w:t>
            </w:r>
            <w:r w:rsidR="009B4B88">
              <w:rPr>
                <w:rFonts w:ascii="Verdana" w:hAnsi="Verdana" w:cs="Arial"/>
                <w:sz w:val="20"/>
                <w:szCs w:val="20"/>
              </w:rPr>
              <w:t>The following opportunities have been identified</w:t>
            </w:r>
            <w:r w:rsidR="00AF3F1F">
              <w:rPr>
                <w:rFonts w:ascii="Verdana" w:hAnsi="Verdana" w:cs="Arial"/>
                <w:color w:val="15264B"/>
                <w:sz w:val="20"/>
                <w:szCs w:val="20"/>
              </w:rPr>
              <w:t xml:space="preserve"> that the Health Board may wish to take forward </w:t>
            </w:r>
            <w:proofErr w:type="gramStart"/>
            <w:r w:rsidR="00AF3F1F">
              <w:rPr>
                <w:rFonts w:ascii="Verdana" w:hAnsi="Verdana" w:cs="Arial"/>
                <w:color w:val="15264B"/>
                <w:sz w:val="20"/>
                <w:szCs w:val="20"/>
              </w:rPr>
              <w:t>in order to</w:t>
            </w:r>
            <w:proofErr w:type="gramEnd"/>
            <w:r w:rsidR="00AF3F1F">
              <w:rPr>
                <w:rFonts w:ascii="Verdana" w:hAnsi="Verdana" w:cs="Arial"/>
                <w:color w:val="15264B"/>
                <w:sz w:val="20"/>
                <w:szCs w:val="20"/>
              </w:rPr>
              <w:t xml:space="preserve"> strengthen processes</w:t>
            </w:r>
            <w:r w:rsidR="003F40C2">
              <w:rPr>
                <w:rFonts w:ascii="Verdana" w:hAnsi="Verdana" w:cs="Arial"/>
                <w:sz w:val="20"/>
                <w:szCs w:val="20"/>
              </w:rPr>
              <w:t>:</w:t>
            </w:r>
          </w:p>
          <w:p w14:paraId="2079A274" w14:textId="77777777" w:rsidR="009B4B88" w:rsidRPr="001E4FC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Inclusion of target dates in relation to escalation framework actions.</w:t>
            </w:r>
          </w:p>
          <w:p w14:paraId="7559F010" w14:textId="77777777" w:rsidR="009B4B88" w:rsidRPr="001E4FC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Production of a comprehensive structure chart to illustrate the quality and safety governance arrangements within the Health Board.</w:t>
            </w:r>
          </w:p>
          <w:p w14:paraId="165B914C" w14:textId="0EA2CA38" w:rsidR="009B4B88" w:rsidRPr="001E4FC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Establishing a register of quality and safety groups</w:t>
            </w:r>
            <w:r w:rsidR="00BF0E90">
              <w:rPr>
                <w:rFonts w:ascii="Verdana" w:hAnsi="Verdana" w:cs="Arial"/>
                <w:sz w:val="20"/>
                <w:szCs w:val="20"/>
              </w:rPr>
              <w:t xml:space="preserve"> and compiling a list of quality and safety leads</w:t>
            </w:r>
            <w:r>
              <w:rPr>
                <w:rFonts w:ascii="Verdana" w:hAnsi="Verdana" w:cs="Arial"/>
                <w:sz w:val="20"/>
                <w:szCs w:val="20"/>
              </w:rPr>
              <w:t>.</w:t>
            </w:r>
          </w:p>
          <w:p w14:paraId="51E1D146" w14:textId="5BD7767F" w:rsidR="009B4B88" w:rsidRPr="001E4FC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 xml:space="preserve">Production of guidance for Clinical Boards and </w:t>
            </w:r>
            <w:r w:rsidR="00751753">
              <w:rPr>
                <w:rFonts w:ascii="Verdana" w:hAnsi="Verdana" w:cs="Arial"/>
                <w:sz w:val="20"/>
                <w:szCs w:val="20"/>
              </w:rPr>
              <w:t>D</w:t>
            </w:r>
            <w:r>
              <w:rPr>
                <w:rFonts w:ascii="Verdana" w:hAnsi="Verdana" w:cs="Arial"/>
                <w:sz w:val="20"/>
                <w:szCs w:val="20"/>
              </w:rPr>
              <w:t>irectorates.</w:t>
            </w:r>
          </w:p>
          <w:p w14:paraId="5F263AE7" w14:textId="16CD73E7" w:rsidR="009B4B8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Ensuring the regularity of reports to the Quality Committee.</w:t>
            </w:r>
          </w:p>
          <w:p w14:paraId="58AE8CE7" w14:textId="77777777" w:rsidR="009B4B8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Co-ordination of meeting frequency and scheduling between the tiers of the governance hierarchy.</w:t>
            </w:r>
          </w:p>
          <w:p w14:paraId="3B6063B8" w14:textId="77777777" w:rsidR="009B4B8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Provision of support to Clinical Boards in ensuring all relevant areas are encompassed by the quality and safety governance arrangements.</w:t>
            </w:r>
          </w:p>
          <w:p w14:paraId="7BDE4F99" w14:textId="3DDAA5A6" w:rsidR="009B4B88" w:rsidRDefault="00327B7C"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Production of Terms of Reference, and i</w:t>
            </w:r>
            <w:r w:rsidR="009B4B88">
              <w:rPr>
                <w:rFonts w:ascii="Verdana" w:hAnsi="Verdana" w:cs="Arial"/>
                <w:sz w:val="20"/>
                <w:szCs w:val="20"/>
              </w:rPr>
              <w:t>mplement</w:t>
            </w:r>
            <w:r>
              <w:rPr>
                <w:rFonts w:ascii="Verdana" w:hAnsi="Verdana" w:cs="Arial"/>
                <w:sz w:val="20"/>
                <w:szCs w:val="20"/>
              </w:rPr>
              <w:t>ation of</w:t>
            </w:r>
            <w:r w:rsidR="009B4B88">
              <w:rPr>
                <w:rFonts w:ascii="Verdana" w:hAnsi="Verdana" w:cs="Arial"/>
                <w:sz w:val="20"/>
                <w:szCs w:val="20"/>
              </w:rPr>
              <w:t xml:space="preserve"> contingency measures to mitigate the impact of shortcomings in administrative support resources.</w:t>
            </w:r>
          </w:p>
          <w:p w14:paraId="1AA0A4E8" w14:textId="77777777" w:rsidR="009B4B88" w:rsidRPr="001E4FC8" w:rsidRDefault="009B4B88" w:rsidP="009B4B88">
            <w:pPr>
              <w:pStyle w:val="ListParagraph"/>
              <w:numPr>
                <w:ilvl w:val="0"/>
                <w:numId w:val="32"/>
              </w:numPr>
              <w:spacing w:before="60" w:after="60" w:line="259" w:lineRule="auto"/>
              <w:ind w:left="460" w:hanging="284"/>
              <w:contextualSpacing w:val="0"/>
              <w:jc w:val="both"/>
              <w:rPr>
                <w:rFonts w:ascii="Verdana" w:hAnsi="Verdana" w:cs="Arial"/>
                <w:sz w:val="20"/>
                <w:szCs w:val="20"/>
              </w:rPr>
            </w:pPr>
            <w:r>
              <w:rPr>
                <w:rFonts w:ascii="Verdana" w:hAnsi="Verdana" w:cs="Arial"/>
                <w:sz w:val="20"/>
                <w:szCs w:val="20"/>
              </w:rPr>
              <w:t>Production of supporting guidance for staff.</w:t>
            </w:r>
          </w:p>
          <w:p w14:paraId="11833A53" w14:textId="1FE329BB" w:rsidR="009B4B88" w:rsidRPr="00B95378" w:rsidRDefault="009B4B88" w:rsidP="009B4B88">
            <w:pPr>
              <w:spacing w:before="120" w:after="120"/>
              <w:jc w:val="both"/>
              <w:rPr>
                <w:rFonts w:ascii="Verdana" w:hAnsi="Verdana" w:cs="Arial"/>
                <w:color w:val="002060"/>
              </w:rPr>
            </w:pPr>
            <w:r>
              <w:rPr>
                <w:rFonts w:ascii="Verdana" w:hAnsi="Verdana" w:cs="Arial"/>
                <w:sz w:val="20"/>
                <w:szCs w:val="20"/>
              </w:rPr>
              <w:t>Full details of matters arising are detailed within the Findings &amp; Suggested Action Plan.</w:t>
            </w:r>
          </w:p>
        </w:tc>
      </w:tr>
      <w:tr w:rsidR="00A8783F" w14:paraId="53305C38" w14:textId="77777777" w:rsidTr="005B589D">
        <w:trPr>
          <w:trHeight w:val="20"/>
        </w:trPr>
        <w:tc>
          <w:tcPr>
            <w:tcW w:w="16161" w:type="dxa"/>
          </w:tcPr>
          <w:p w14:paraId="18F728CE" w14:textId="77777777" w:rsidR="00A8783F" w:rsidRDefault="00A8783F" w:rsidP="00A8783F">
            <w:pPr>
              <w:rPr>
                <w:rFonts w:ascii="Verdana" w:hAnsi="Verdana" w:cs="Arial"/>
                <w:color w:val="002060"/>
                <w:sz w:val="10"/>
                <w:szCs w:val="10"/>
              </w:rPr>
            </w:pPr>
          </w:p>
          <w:p w14:paraId="0A6EAEB0" w14:textId="77777777" w:rsidR="009E7202" w:rsidRPr="00A8783F" w:rsidRDefault="009E7202" w:rsidP="00A8783F">
            <w:pPr>
              <w:rPr>
                <w:rFonts w:ascii="Verdana" w:hAnsi="Verdana" w:cs="Arial"/>
                <w:color w:val="002060"/>
                <w:sz w:val="10"/>
                <w:szCs w:val="10"/>
              </w:rPr>
            </w:pPr>
          </w:p>
        </w:tc>
      </w:tr>
      <w:tr w:rsidR="00DD24FE" w14:paraId="009CCA50" w14:textId="77777777" w:rsidTr="005B589D">
        <w:trPr>
          <w:trHeight w:val="2723"/>
        </w:trPr>
        <w:tc>
          <w:tcPr>
            <w:tcW w:w="16161" w:type="dxa"/>
            <w:shd w:val="clear" w:color="auto" w:fill="FFFFFF" w:themeFill="background1"/>
          </w:tcPr>
          <w:p w14:paraId="014EB8B9" w14:textId="2F32D6F1" w:rsidR="00DD24FE" w:rsidRDefault="00C07544" w:rsidP="003E32C6">
            <w:pPr>
              <w:spacing w:before="120"/>
              <w:rPr>
                <w:rFonts w:ascii="Verdana" w:hAnsi="Verdana" w:cs="Arial"/>
                <w:color w:val="002060"/>
                <w:sz w:val="24"/>
                <w:szCs w:val="24"/>
              </w:rPr>
            </w:pPr>
            <w:r>
              <w:rPr>
                <w:rFonts w:ascii="Verdana" w:hAnsi="Verdana" w:cs="Arial"/>
                <w:color w:val="002060"/>
                <w:sz w:val="24"/>
                <w:szCs w:val="24"/>
              </w:rPr>
              <w:t xml:space="preserve">Advisory </w:t>
            </w:r>
            <w:r w:rsidR="00DD24FE">
              <w:rPr>
                <w:rFonts w:ascii="Verdana" w:hAnsi="Verdana" w:cs="Arial"/>
                <w:color w:val="002060"/>
                <w:sz w:val="24"/>
                <w:szCs w:val="24"/>
              </w:rPr>
              <w:t>Scope</w:t>
            </w:r>
            <w:r w:rsidR="0047494D">
              <w:rPr>
                <w:rFonts w:ascii="Verdana" w:hAnsi="Verdana" w:cs="Arial"/>
                <w:color w:val="002060"/>
                <w:sz w:val="24"/>
                <w:szCs w:val="24"/>
              </w:rPr>
              <w:t xml:space="preserve"> </w:t>
            </w:r>
            <w:r w:rsidR="00DD24FE">
              <w:rPr>
                <w:rFonts w:ascii="Verdana" w:hAnsi="Verdana" w:cs="Arial"/>
                <w:color w:val="002060"/>
                <w:sz w:val="24"/>
                <w:szCs w:val="24"/>
              </w:rPr>
              <w:t>Summary</w:t>
            </w:r>
          </w:p>
          <w:tbl>
            <w:tblPr>
              <w:tblStyle w:val="TableGrid"/>
              <w:tblW w:w="15930" w:type="dxa"/>
              <w:tblLook w:val="04A0" w:firstRow="1" w:lastRow="0" w:firstColumn="1" w:lastColumn="0" w:noHBand="0" w:noVBand="1"/>
            </w:tblPr>
            <w:tblGrid>
              <w:gridCol w:w="752"/>
              <w:gridCol w:w="12505"/>
              <w:gridCol w:w="2673"/>
            </w:tblGrid>
            <w:tr w:rsidR="004C3EAF" w:rsidRPr="00333664" w14:paraId="250129DF" w14:textId="77777777" w:rsidTr="008B798D">
              <w:trPr>
                <w:trHeight w:val="393"/>
              </w:trPr>
              <w:tc>
                <w:tcPr>
                  <w:tcW w:w="13257" w:type="dxa"/>
                  <w:gridSpan w:val="2"/>
                  <w:tcBorders>
                    <w:bottom w:val="single" w:sz="4" w:space="0" w:color="auto"/>
                  </w:tcBorders>
                </w:tcPr>
                <w:p w14:paraId="441145A8" w14:textId="78ACA53C" w:rsidR="004C3EAF" w:rsidRPr="00DD24FE" w:rsidRDefault="004C3EAF" w:rsidP="00A8783F">
                  <w:pPr>
                    <w:spacing w:before="120" w:after="120"/>
                    <w:jc w:val="both"/>
                    <w:rPr>
                      <w:rFonts w:ascii="Verdana" w:hAnsi="Verdana" w:cs="Arial"/>
                    </w:rPr>
                  </w:pPr>
                  <w:r w:rsidRPr="04E33A4D">
                    <w:rPr>
                      <w:rFonts w:ascii="Verdana" w:hAnsi="Verdana" w:cs="Arial"/>
                      <w:color w:val="3D5A8C"/>
                    </w:rPr>
                    <w:t xml:space="preserve">Objectives </w:t>
                  </w:r>
                </w:p>
              </w:tc>
              <w:tc>
                <w:tcPr>
                  <w:tcW w:w="2673" w:type="dxa"/>
                  <w:tcBorders>
                    <w:bottom w:val="single" w:sz="4" w:space="0" w:color="auto"/>
                  </w:tcBorders>
                </w:tcPr>
                <w:p w14:paraId="65AA1D90" w14:textId="4B842FE3" w:rsidR="004C3EAF" w:rsidRPr="00DD24FE" w:rsidRDefault="004C3EAF" w:rsidP="00A8783F">
                  <w:pPr>
                    <w:spacing w:before="120" w:after="120"/>
                    <w:jc w:val="center"/>
                    <w:rPr>
                      <w:rFonts w:ascii="Verdana" w:hAnsi="Verdana" w:cs="Arial"/>
                      <w:color w:val="3D5A8C"/>
                    </w:rPr>
                  </w:pPr>
                  <w:r w:rsidRPr="00DD24FE">
                    <w:rPr>
                      <w:rFonts w:ascii="Verdana" w:hAnsi="Verdana" w:cs="Arial"/>
                      <w:color w:val="3D5A8C"/>
                    </w:rPr>
                    <w:t xml:space="preserve">Related </w:t>
                  </w:r>
                  <w:r w:rsidR="00367658">
                    <w:rPr>
                      <w:rFonts w:ascii="Verdana" w:hAnsi="Verdana" w:cs="Arial"/>
                      <w:color w:val="3D5A8C"/>
                    </w:rPr>
                    <w:t>Actions</w:t>
                  </w:r>
                </w:p>
              </w:tc>
            </w:tr>
            <w:tr w:rsidR="004C3EAF" w:rsidRPr="00333664" w14:paraId="2CD0217D" w14:textId="77777777" w:rsidTr="00775512">
              <w:trPr>
                <w:trHeight w:val="21"/>
              </w:trPr>
              <w:tc>
                <w:tcPr>
                  <w:tcW w:w="752" w:type="dxa"/>
                  <w:tcBorders>
                    <w:top w:val="single" w:sz="4" w:space="0" w:color="auto"/>
                    <w:bottom w:val="dashed" w:sz="4" w:space="0" w:color="auto"/>
                  </w:tcBorders>
                  <w:vAlign w:val="center"/>
                </w:tcPr>
                <w:p w14:paraId="38B003A3" w14:textId="77777777" w:rsidR="004C3EAF" w:rsidRPr="00406895" w:rsidRDefault="004C3EAF" w:rsidP="00B95378">
                  <w:pPr>
                    <w:spacing w:before="60" w:after="60"/>
                    <w:jc w:val="center"/>
                    <w:rPr>
                      <w:rFonts w:ascii="Verdana" w:hAnsi="Verdana" w:cs="Arial"/>
                      <w:sz w:val="20"/>
                      <w:szCs w:val="20"/>
                    </w:rPr>
                  </w:pPr>
                  <w:r w:rsidRPr="00406895">
                    <w:rPr>
                      <w:rFonts w:ascii="Verdana" w:hAnsi="Verdana" w:cs="Arial"/>
                      <w:sz w:val="20"/>
                      <w:szCs w:val="20"/>
                    </w:rPr>
                    <w:t>1</w:t>
                  </w:r>
                </w:p>
              </w:tc>
              <w:tc>
                <w:tcPr>
                  <w:tcW w:w="12505" w:type="dxa"/>
                  <w:tcBorders>
                    <w:top w:val="single" w:sz="4" w:space="0" w:color="auto"/>
                    <w:bottom w:val="dashed" w:sz="4" w:space="0" w:color="auto"/>
                  </w:tcBorders>
                </w:tcPr>
                <w:p w14:paraId="538863D3" w14:textId="7179FE90" w:rsidR="004C3EAF" w:rsidRPr="000A034D" w:rsidRDefault="000A034D" w:rsidP="00B95378">
                  <w:pPr>
                    <w:spacing w:before="60" w:after="60"/>
                    <w:jc w:val="both"/>
                    <w:rPr>
                      <w:rFonts w:ascii="Verdana" w:hAnsi="Verdana" w:cs="Arial"/>
                      <w:sz w:val="20"/>
                      <w:szCs w:val="20"/>
                    </w:rPr>
                  </w:pPr>
                  <w:r w:rsidRPr="000A034D">
                    <w:rPr>
                      <w:rFonts w:ascii="Verdana" w:hAnsi="Verdana" w:cs="Arial"/>
                      <w:sz w:val="20"/>
                      <w:szCs w:val="20"/>
                    </w:rPr>
                    <w:t>Establish and evaluate the current Quality &amp; Safety Governance arrangements operating within the Health Board</w:t>
                  </w:r>
                </w:p>
              </w:tc>
              <w:tc>
                <w:tcPr>
                  <w:tcW w:w="2673" w:type="dxa"/>
                  <w:tcBorders>
                    <w:top w:val="single" w:sz="4" w:space="0" w:color="auto"/>
                    <w:bottom w:val="dashed" w:sz="4" w:space="0" w:color="auto"/>
                  </w:tcBorders>
                </w:tcPr>
                <w:p w14:paraId="326A66CD" w14:textId="5AF673A8" w:rsidR="004C3EAF" w:rsidRPr="000A034D" w:rsidRDefault="00787070" w:rsidP="00B95378">
                  <w:pPr>
                    <w:spacing w:before="60" w:after="60"/>
                    <w:jc w:val="center"/>
                    <w:rPr>
                      <w:rFonts w:ascii="Verdana" w:hAnsi="Verdana" w:cs="Arial"/>
                      <w:sz w:val="20"/>
                      <w:szCs w:val="20"/>
                    </w:rPr>
                  </w:pPr>
                  <w:r>
                    <w:rPr>
                      <w:rFonts w:ascii="Verdana" w:hAnsi="Verdana" w:cs="Arial"/>
                      <w:sz w:val="20"/>
                      <w:szCs w:val="20"/>
                    </w:rPr>
                    <w:t>1</w:t>
                  </w:r>
                </w:p>
              </w:tc>
            </w:tr>
            <w:tr w:rsidR="004C3EAF" w:rsidRPr="00333664" w14:paraId="3EF8D9AA" w14:textId="77777777" w:rsidTr="00775512">
              <w:trPr>
                <w:trHeight w:val="21"/>
              </w:trPr>
              <w:tc>
                <w:tcPr>
                  <w:tcW w:w="752" w:type="dxa"/>
                  <w:tcBorders>
                    <w:top w:val="dashed" w:sz="4" w:space="0" w:color="auto"/>
                    <w:bottom w:val="dashed" w:sz="4" w:space="0" w:color="auto"/>
                  </w:tcBorders>
                  <w:vAlign w:val="center"/>
                </w:tcPr>
                <w:p w14:paraId="47A1818A" w14:textId="77777777" w:rsidR="004C3EAF" w:rsidRPr="00406895" w:rsidRDefault="004C3EAF" w:rsidP="00B95378">
                  <w:pPr>
                    <w:spacing w:before="60" w:after="60"/>
                    <w:jc w:val="center"/>
                    <w:rPr>
                      <w:rFonts w:ascii="Verdana" w:hAnsi="Verdana" w:cs="Arial"/>
                      <w:sz w:val="20"/>
                      <w:szCs w:val="20"/>
                    </w:rPr>
                  </w:pPr>
                  <w:r w:rsidRPr="00406895">
                    <w:rPr>
                      <w:rFonts w:ascii="Verdana" w:hAnsi="Verdana" w:cs="Arial"/>
                      <w:sz w:val="20"/>
                      <w:szCs w:val="20"/>
                    </w:rPr>
                    <w:t>2</w:t>
                  </w:r>
                </w:p>
              </w:tc>
              <w:tc>
                <w:tcPr>
                  <w:tcW w:w="12505" w:type="dxa"/>
                  <w:tcBorders>
                    <w:top w:val="dashed" w:sz="4" w:space="0" w:color="auto"/>
                    <w:bottom w:val="dashed" w:sz="4" w:space="0" w:color="auto"/>
                  </w:tcBorders>
                </w:tcPr>
                <w:p w14:paraId="19F36FC4" w14:textId="6E696854" w:rsidR="004C3EAF" w:rsidRPr="000A034D" w:rsidRDefault="005721AD" w:rsidP="00B95378">
                  <w:pPr>
                    <w:spacing w:before="60" w:after="60"/>
                    <w:jc w:val="both"/>
                    <w:rPr>
                      <w:rFonts w:ascii="Verdana" w:hAnsi="Verdana" w:cs="Arial"/>
                      <w:sz w:val="20"/>
                      <w:szCs w:val="20"/>
                    </w:rPr>
                  </w:pPr>
                  <w:r w:rsidRPr="005721AD">
                    <w:rPr>
                      <w:rFonts w:ascii="Verdana" w:hAnsi="Verdana" w:cs="Arial"/>
                      <w:sz w:val="20"/>
                      <w:szCs w:val="20"/>
                    </w:rPr>
                    <w:t>Are the current arrangements clearly documented within relevant policies / procedures and are they readily available / known across the organisation</w:t>
                  </w:r>
                </w:p>
              </w:tc>
              <w:tc>
                <w:tcPr>
                  <w:tcW w:w="2673" w:type="dxa"/>
                  <w:tcBorders>
                    <w:top w:val="dashed" w:sz="4" w:space="0" w:color="auto"/>
                    <w:bottom w:val="dashed" w:sz="4" w:space="0" w:color="auto"/>
                  </w:tcBorders>
                </w:tcPr>
                <w:p w14:paraId="2B136382" w14:textId="34119961" w:rsidR="004C3EAF" w:rsidRPr="000A034D" w:rsidRDefault="00BA6642" w:rsidP="00B95378">
                  <w:pPr>
                    <w:spacing w:before="60" w:after="60"/>
                    <w:jc w:val="center"/>
                    <w:rPr>
                      <w:rFonts w:ascii="Verdana" w:hAnsi="Verdana" w:cs="Arial"/>
                      <w:sz w:val="20"/>
                      <w:szCs w:val="20"/>
                    </w:rPr>
                  </w:pPr>
                  <w:r>
                    <w:rPr>
                      <w:rFonts w:ascii="Verdana" w:hAnsi="Verdana" w:cs="Arial"/>
                      <w:sz w:val="20"/>
                      <w:szCs w:val="20"/>
                    </w:rPr>
                    <w:t>2, 3, 4</w:t>
                  </w:r>
                </w:p>
              </w:tc>
            </w:tr>
            <w:tr w:rsidR="004C3EAF" w:rsidRPr="00333664" w14:paraId="6FAE73B0" w14:textId="77777777" w:rsidTr="00775512">
              <w:trPr>
                <w:trHeight w:val="21"/>
              </w:trPr>
              <w:tc>
                <w:tcPr>
                  <w:tcW w:w="752" w:type="dxa"/>
                  <w:tcBorders>
                    <w:top w:val="dashed" w:sz="4" w:space="0" w:color="auto"/>
                    <w:bottom w:val="dashed" w:sz="4" w:space="0" w:color="auto"/>
                  </w:tcBorders>
                  <w:vAlign w:val="center"/>
                </w:tcPr>
                <w:p w14:paraId="6BC3121E" w14:textId="77777777" w:rsidR="004C3EAF" w:rsidRPr="00406895" w:rsidRDefault="004C3EAF" w:rsidP="00B95378">
                  <w:pPr>
                    <w:spacing w:before="60" w:after="60"/>
                    <w:jc w:val="center"/>
                    <w:rPr>
                      <w:rFonts w:ascii="Verdana" w:hAnsi="Verdana" w:cs="Arial"/>
                      <w:sz w:val="20"/>
                      <w:szCs w:val="20"/>
                    </w:rPr>
                  </w:pPr>
                  <w:r w:rsidRPr="00406895">
                    <w:rPr>
                      <w:rFonts w:ascii="Verdana" w:hAnsi="Verdana" w:cs="Arial"/>
                      <w:sz w:val="20"/>
                      <w:szCs w:val="20"/>
                    </w:rPr>
                    <w:t>3</w:t>
                  </w:r>
                </w:p>
              </w:tc>
              <w:tc>
                <w:tcPr>
                  <w:tcW w:w="12505" w:type="dxa"/>
                  <w:tcBorders>
                    <w:top w:val="dashed" w:sz="4" w:space="0" w:color="auto"/>
                    <w:bottom w:val="dashed" w:sz="4" w:space="0" w:color="auto"/>
                  </w:tcBorders>
                </w:tcPr>
                <w:p w14:paraId="359AEE0D" w14:textId="794A3A56" w:rsidR="004C3EAF" w:rsidRPr="000A034D" w:rsidRDefault="005721AD" w:rsidP="00B95378">
                  <w:pPr>
                    <w:spacing w:before="60" w:after="60"/>
                    <w:jc w:val="both"/>
                    <w:rPr>
                      <w:rFonts w:ascii="Verdana" w:hAnsi="Verdana" w:cs="Arial"/>
                      <w:sz w:val="20"/>
                      <w:szCs w:val="20"/>
                    </w:rPr>
                  </w:pPr>
                  <w:r w:rsidRPr="005721AD">
                    <w:rPr>
                      <w:rFonts w:ascii="Verdana" w:hAnsi="Verdana" w:cs="Arial"/>
                      <w:sz w:val="20"/>
                      <w:szCs w:val="20"/>
                    </w:rPr>
                    <w:t>Do the arrangements allow for a clear and timely route of reporting, escalation and assurance from ward and service areas up to the Board</w:t>
                  </w:r>
                </w:p>
              </w:tc>
              <w:tc>
                <w:tcPr>
                  <w:tcW w:w="2673" w:type="dxa"/>
                  <w:tcBorders>
                    <w:top w:val="dashed" w:sz="4" w:space="0" w:color="auto"/>
                    <w:bottom w:val="dashed" w:sz="4" w:space="0" w:color="auto"/>
                  </w:tcBorders>
                </w:tcPr>
                <w:p w14:paraId="13AB4AF5" w14:textId="1B596D83" w:rsidR="004C3EAF" w:rsidRPr="000A034D" w:rsidRDefault="00BA6642" w:rsidP="00B95378">
                  <w:pPr>
                    <w:spacing w:before="60" w:after="60"/>
                    <w:jc w:val="center"/>
                    <w:rPr>
                      <w:rFonts w:ascii="Verdana" w:hAnsi="Verdana" w:cs="Arial"/>
                      <w:sz w:val="20"/>
                      <w:szCs w:val="20"/>
                    </w:rPr>
                  </w:pPr>
                  <w:r>
                    <w:rPr>
                      <w:rFonts w:ascii="Verdana" w:hAnsi="Verdana" w:cs="Arial"/>
                      <w:sz w:val="20"/>
                      <w:szCs w:val="20"/>
                    </w:rPr>
                    <w:t>5, 6</w:t>
                  </w:r>
                </w:p>
              </w:tc>
            </w:tr>
            <w:tr w:rsidR="00775512" w:rsidRPr="00333664" w14:paraId="4CBFD2FD" w14:textId="77777777" w:rsidTr="00775512">
              <w:trPr>
                <w:trHeight w:val="21"/>
              </w:trPr>
              <w:tc>
                <w:tcPr>
                  <w:tcW w:w="752" w:type="dxa"/>
                  <w:tcBorders>
                    <w:top w:val="dashed" w:sz="4" w:space="0" w:color="auto"/>
                    <w:bottom w:val="dashed" w:sz="4" w:space="0" w:color="auto"/>
                  </w:tcBorders>
                  <w:vAlign w:val="center"/>
                </w:tcPr>
                <w:p w14:paraId="53FD8DE4" w14:textId="2588D5E2" w:rsidR="00775512" w:rsidRPr="00406895" w:rsidRDefault="00775512" w:rsidP="00775512">
                  <w:pPr>
                    <w:spacing w:before="60" w:after="60"/>
                    <w:jc w:val="center"/>
                    <w:rPr>
                      <w:rFonts w:ascii="Verdana" w:hAnsi="Verdana" w:cs="Arial"/>
                      <w:sz w:val="20"/>
                      <w:szCs w:val="20"/>
                    </w:rPr>
                  </w:pPr>
                  <w:r w:rsidRPr="00406895">
                    <w:rPr>
                      <w:rFonts w:ascii="Verdana" w:hAnsi="Verdana" w:cs="Arial"/>
                      <w:sz w:val="20"/>
                      <w:szCs w:val="20"/>
                    </w:rPr>
                    <w:t>4</w:t>
                  </w:r>
                </w:p>
              </w:tc>
              <w:tc>
                <w:tcPr>
                  <w:tcW w:w="12505" w:type="dxa"/>
                  <w:tcBorders>
                    <w:top w:val="dashed" w:sz="4" w:space="0" w:color="auto"/>
                    <w:bottom w:val="dashed" w:sz="4" w:space="0" w:color="auto"/>
                  </w:tcBorders>
                </w:tcPr>
                <w:p w14:paraId="413953B2" w14:textId="0D8205B0" w:rsidR="00775512" w:rsidRPr="005721AD" w:rsidRDefault="00775512" w:rsidP="00775512">
                  <w:pPr>
                    <w:spacing w:before="60" w:after="60"/>
                    <w:jc w:val="both"/>
                    <w:rPr>
                      <w:rFonts w:ascii="Verdana" w:hAnsi="Verdana" w:cs="Arial"/>
                      <w:sz w:val="20"/>
                      <w:szCs w:val="20"/>
                    </w:rPr>
                  </w:pPr>
                  <w:r w:rsidRPr="00775512">
                    <w:rPr>
                      <w:rFonts w:ascii="Verdana" w:hAnsi="Verdana" w:cs="Arial"/>
                      <w:sz w:val="20"/>
                      <w:szCs w:val="20"/>
                    </w:rPr>
                    <w:t>Are the processes within the Clinical Boards operating in accordance with the stated policies / procedures</w:t>
                  </w:r>
                </w:p>
              </w:tc>
              <w:tc>
                <w:tcPr>
                  <w:tcW w:w="2673" w:type="dxa"/>
                  <w:tcBorders>
                    <w:top w:val="dashed" w:sz="4" w:space="0" w:color="auto"/>
                    <w:bottom w:val="dashed" w:sz="4" w:space="0" w:color="auto"/>
                  </w:tcBorders>
                </w:tcPr>
                <w:p w14:paraId="4F4CB4C5" w14:textId="0C9DC349" w:rsidR="00775512" w:rsidRPr="000A034D" w:rsidRDefault="00BA6642" w:rsidP="00775512">
                  <w:pPr>
                    <w:spacing w:before="60" w:after="60"/>
                    <w:jc w:val="center"/>
                    <w:rPr>
                      <w:rFonts w:ascii="Verdana" w:hAnsi="Verdana" w:cs="Arial"/>
                      <w:sz w:val="20"/>
                      <w:szCs w:val="20"/>
                    </w:rPr>
                  </w:pPr>
                  <w:r>
                    <w:rPr>
                      <w:rFonts w:ascii="Verdana" w:hAnsi="Verdana" w:cs="Arial"/>
                      <w:sz w:val="20"/>
                      <w:szCs w:val="20"/>
                    </w:rPr>
                    <w:t>7, 8</w:t>
                  </w:r>
                </w:p>
              </w:tc>
            </w:tr>
            <w:tr w:rsidR="00775512" w:rsidRPr="00F2322F" w14:paraId="7F62BA9A" w14:textId="77777777" w:rsidTr="00775512">
              <w:trPr>
                <w:trHeight w:val="21"/>
              </w:trPr>
              <w:tc>
                <w:tcPr>
                  <w:tcW w:w="752" w:type="dxa"/>
                  <w:tcBorders>
                    <w:top w:val="dashed" w:sz="4" w:space="0" w:color="auto"/>
                    <w:bottom w:val="single" w:sz="4" w:space="0" w:color="auto"/>
                  </w:tcBorders>
                  <w:vAlign w:val="center"/>
                </w:tcPr>
                <w:p w14:paraId="12991F20" w14:textId="1F485FBD" w:rsidR="00775512" w:rsidRPr="00406895" w:rsidRDefault="00775512" w:rsidP="00775512">
                  <w:pPr>
                    <w:spacing w:before="60" w:after="60"/>
                    <w:jc w:val="center"/>
                    <w:rPr>
                      <w:rFonts w:ascii="Verdana" w:hAnsi="Verdana" w:cs="Arial"/>
                      <w:sz w:val="20"/>
                      <w:szCs w:val="20"/>
                    </w:rPr>
                  </w:pPr>
                  <w:r>
                    <w:rPr>
                      <w:rFonts w:ascii="Verdana" w:hAnsi="Verdana" w:cs="Arial"/>
                      <w:sz w:val="20"/>
                      <w:szCs w:val="20"/>
                    </w:rPr>
                    <w:t>5</w:t>
                  </w:r>
                </w:p>
              </w:tc>
              <w:tc>
                <w:tcPr>
                  <w:tcW w:w="12505" w:type="dxa"/>
                  <w:tcBorders>
                    <w:top w:val="dashed" w:sz="4" w:space="0" w:color="auto"/>
                    <w:bottom w:val="single" w:sz="4" w:space="0" w:color="auto"/>
                  </w:tcBorders>
                </w:tcPr>
                <w:p w14:paraId="174BCF97" w14:textId="37D8458C" w:rsidR="00775512" w:rsidRPr="000A034D" w:rsidRDefault="00AE032A" w:rsidP="00775512">
                  <w:pPr>
                    <w:spacing w:before="60" w:after="60"/>
                    <w:jc w:val="both"/>
                    <w:rPr>
                      <w:rFonts w:ascii="Verdana" w:hAnsi="Verdana" w:cs="Arial"/>
                      <w:sz w:val="20"/>
                      <w:szCs w:val="20"/>
                    </w:rPr>
                  </w:pPr>
                  <w:r w:rsidRPr="00AE032A">
                    <w:rPr>
                      <w:rFonts w:ascii="Verdana" w:hAnsi="Verdana" w:cs="Arial"/>
                      <w:sz w:val="20"/>
                      <w:szCs w:val="20"/>
                    </w:rPr>
                    <w:t>Do key management and clinical staff within the Clinical Boards have a good knowledge and understanding of the processes and what they should do if they become aware of an issue</w:t>
                  </w:r>
                </w:p>
              </w:tc>
              <w:tc>
                <w:tcPr>
                  <w:tcW w:w="2673" w:type="dxa"/>
                  <w:tcBorders>
                    <w:top w:val="dashed" w:sz="4" w:space="0" w:color="auto"/>
                    <w:bottom w:val="single" w:sz="4" w:space="0" w:color="auto"/>
                  </w:tcBorders>
                </w:tcPr>
                <w:p w14:paraId="526799D6" w14:textId="50CAF196" w:rsidR="00775512" w:rsidRPr="000A034D" w:rsidRDefault="00BA6642" w:rsidP="00775512">
                  <w:pPr>
                    <w:spacing w:before="60" w:after="60"/>
                    <w:jc w:val="center"/>
                    <w:rPr>
                      <w:rFonts w:ascii="Verdana" w:hAnsi="Verdana" w:cs="Arial"/>
                      <w:sz w:val="20"/>
                      <w:szCs w:val="20"/>
                    </w:rPr>
                  </w:pPr>
                  <w:r>
                    <w:rPr>
                      <w:rFonts w:ascii="Verdana" w:hAnsi="Verdana" w:cs="Arial"/>
                      <w:sz w:val="20"/>
                      <w:szCs w:val="20"/>
                    </w:rPr>
                    <w:t>9</w:t>
                  </w:r>
                </w:p>
              </w:tc>
            </w:tr>
          </w:tbl>
          <w:p w14:paraId="099DAA59" w14:textId="77777777" w:rsidR="00AC7F4C" w:rsidRPr="00AC7F4C" w:rsidRDefault="00AC7F4C" w:rsidP="00A8783F">
            <w:pPr>
              <w:spacing w:before="120" w:after="120"/>
              <w:jc w:val="right"/>
              <w:rPr>
                <w:rFonts w:ascii="Verdana" w:hAnsi="Verdana" w:cs="Arial"/>
                <w:sz w:val="24"/>
                <w:szCs w:val="24"/>
              </w:rPr>
            </w:pPr>
          </w:p>
        </w:tc>
      </w:tr>
      <w:tr w:rsidR="005C67E3" w14:paraId="7153A059" w14:textId="77777777" w:rsidTr="005B589D">
        <w:trPr>
          <w:trHeight w:val="113"/>
        </w:trPr>
        <w:tc>
          <w:tcPr>
            <w:tcW w:w="16161" w:type="dxa"/>
            <w:shd w:val="clear" w:color="auto" w:fill="F0F0F5"/>
          </w:tcPr>
          <w:p w14:paraId="12375F67" w14:textId="77777777" w:rsidR="005C67E3" w:rsidRPr="005C67E3" w:rsidRDefault="005C67E3" w:rsidP="005C67E3">
            <w:pPr>
              <w:rPr>
                <w:rFonts w:ascii="Verdana" w:hAnsi="Verdana" w:cs="Arial"/>
                <w:color w:val="002060"/>
                <w:sz w:val="8"/>
                <w:szCs w:val="8"/>
              </w:rPr>
            </w:pPr>
          </w:p>
        </w:tc>
      </w:tr>
      <w:tr w:rsidR="00EE1358" w:rsidRPr="00AC7F4C" w14:paraId="15115DDD" w14:textId="77777777" w:rsidTr="00080A9B">
        <w:trPr>
          <w:trHeight w:val="3314"/>
        </w:trPr>
        <w:tc>
          <w:tcPr>
            <w:tcW w:w="16161" w:type="dxa"/>
            <w:shd w:val="clear" w:color="auto" w:fill="FFFFFF" w:themeFill="background1"/>
          </w:tcPr>
          <w:tbl>
            <w:tblPr>
              <w:tblStyle w:val="TableGrid"/>
              <w:tblW w:w="0" w:type="auto"/>
              <w:tblLook w:val="04A0" w:firstRow="1" w:lastRow="0" w:firstColumn="1" w:lastColumn="0" w:noHBand="0" w:noVBand="1"/>
            </w:tblPr>
            <w:tblGrid>
              <w:gridCol w:w="3332"/>
              <w:gridCol w:w="9072"/>
              <w:gridCol w:w="3531"/>
            </w:tblGrid>
            <w:tr w:rsidR="0090317D" w14:paraId="53EAAD81" w14:textId="77777777" w:rsidTr="00D90C6E">
              <w:trPr>
                <w:cantSplit/>
              </w:trPr>
              <w:tc>
                <w:tcPr>
                  <w:tcW w:w="3332" w:type="dxa"/>
                  <w:vAlign w:val="center"/>
                </w:tcPr>
                <w:p w14:paraId="0879E91F" w14:textId="3F57035A" w:rsidR="00EE1358" w:rsidRDefault="00EE1358" w:rsidP="00EE1358">
                  <w:pPr>
                    <w:tabs>
                      <w:tab w:val="left" w:pos="6690"/>
                    </w:tabs>
                    <w:spacing w:before="120" w:after="120"/>
                    <w:jc w:val="center"/>
                    <w:rPr>
                      <w:rFonts w:ascii="Verdana" w:hAnsi="Verdana" w:cs="Arial"/>
                      <w:noProof/>
                      <w:sz w:val="24"/>
                      <w:szCs w:val="24"/>
                    </w:rPr>
                  </w:pPr>
                  <w:r>
                    <w:rPr>
                      <w:rFonts w:ascii="Verdana" w:hAnsi="Verdana" w:cs="Arial"/>
                      <w:color w:val="002060"/>
                      <w:sz w:val="24"/>
                      <w:szCs w:val="24"/>
                    </w:rPr>
                    <w:lastRenderedPageBreak/>
                    <w:t>Management Actions</w:t>
                  </w:r>
                </w:p>
              </w:tc>
              <w:tc>
                <w:tcPr>
                  <w:tcW w:w="9072" w:type="dxa"/>
                  <w:vAlign w:val="center"/>
                </w:tcPr>
                <w:p w14:paraId="47F1030F" w14:textId="2C13C00A" w:rsidR="00EE1358" w:rsidRDefault="00EE1358" w:rsidP="00EE1358">
                  <w:pPr>
                    <w:tabs>
                      <w:tab w:val="left" w:pos="6690"/>
                    </w:tabs>
                    <w:spacing w:before="120" w:after="120"/>
                    <w:jc w:val="center"/>
                    <w:rPr>
                      <w:rFonts w:ascii="Verdana" w:hAnsi="Verdana" w:cs="Arial"/>
                      <w:sz w:val="24"/>
                      <w:szCs w:val="24"/>
                    </w:rPr>
                  </w:pPr>
                  <w:r>
                    <w:rPr>
                      <w:rFonts w:ascii="Verdana" w:hAnsi="Verdana" w:cs="Arial"/>
                      <w:color w:val="002060"/>
                      <w:sz w:val="24"/>
                      <w:szCs w:val="24"/>
                    </w:rPr>
                    <w:t>Themes</w:t>
                  </w:r>
                </w:p>
              </w:tc>
              <w:tc>
                <w:tcPr>
                  <w:tcW w:w="3531" w:type="dxa"/>
                  <w:vAlign w:val="center"/>
                </w:tcPr>
                <w:p w14:paraId="040F2427" w14:textId="4A3CC867" w:rsidR="00EE1358" w:rsidRDefault="00EE1358" w:rsidP="00EE1358">
                  <w:pPr>
                    <w:tabs>
                      <w:tab w:val="left" w:pos="6690"/>
                    </w:tabs>
                    <w:spacing w:before="120" w:after="120"/>
                    <w:jc w:val="center"/>
                    <w:rPr>
                      <w:rFonts w:ascii="Verdana" w:hAnsi="Verdana" w:cs="Arial"/>
                      <w:sz w:val="24"/>
                      <w:szCs w:val="24"/>
                    </w:rPr>
                  </w:pPr>
                  <w:r>
                    <w:rPr>
                      <w:rFonts w:ascii="Verdana" w:hAnsi="Verdana" w:cs="Arial"/>
                      <w:color w:val="002060"/>
                      <w:sz w:val="24"/>
                      <w:szCs w:val="24"/>
                    </w:rPr>
                    <w:t>Risk Types</w:t>
                  </w:r>
                </w:p>
              </w:tc>
            </w:tr>
            <w:tr w:rsidR="0080216A" w14:paraId="5F4F09A7" w14:textId="77777777" w:rsidTr="00D90C6E">
              <w:trPr>
                <w:cantSplit/>
                <w:trHeight w:hRule="exact" w:val="2779"/>
              </w:trPr>
              <w:tc>
                <w:tcPr>
                  <w:tcW w:w="12404" w:type="dxa"/>
                  <w:gridSpan w:val="2"/>
                </w:tcPr>
                <w:p w14:paraId="706AFA2D" w14:textId="66C8219E" w:rsidR="0080216A" w:rsidRPr="005F7F5C" w:rsidRDefault="00D90C6E" w:rsidP="00EE1358">
                  <w:pPr>
                    <w:tabs>
                      <w:tab w:val="left" w:pos="6690"/>
                    </w:tabs>
                    <w:spacing w:before="120" w:after="120"/>
                    <w:rPr>
                      <w:rFonts w:ascii="Verdana" w:hAnsi="Verdana" w:cs="Arial"/>
                      <w:color w:val="FFFFFF" w:themeColor="background1"/>
                      <w:sz w:val="24"/>
                      <w:szCs w:val="24"/>
                    </w:rPr>
                  </w:pPr>
                  <w:r>
                    <w:rPr>
                      <w:rFonts w:ascii="Verdana" w:hAnsi="Verdana" w:cs="Arial"/>
                      <w:noProof/>
                      <w:sz w:val="24"/>
                      <w:szCs w:val="24"/>
                    </w:rPr>
                    <mc:AlternateContent>
                      <mc:Choice Requires="wps">
                        <w:drawing>
                          <wp:anchor distT="0" distB="0" distL="114300" distR="114300" simplePos="0" relativeHeight="251658243" behindDoc="0" locked="0" layoutInCell="1" allowOverlap="1" wp14:anchorId="0AAA7BB9" wp14:editId="2B184B76">
                            <wp:simplePos x="0" y="0"/>
                            <wp:positionH relativeFrom="column">
                              <wp:posOffset>439420</wp:posOffset>
                            </wp:positionH>
                            <wp:positionV relativeFrom="paragraph">
                              <wp:posOffset>90805</wp:posOffset>
                            </wp:positionV>
                            <wp:extent cx="1200150" cy="438150"/>
                            <wp:effectExtent l="0" t="0" r="19050" b="19050"/>
                            <wp:wrapNone/>
                            <wp:docPr id="1539753181" name="Rectangle: Rounded Corners 2"/>
                            <wp:cNvGraphicFramePr/>
                            <a:graphic xmlns:a="http://schemas.openxmlformats.org/drawingml/2006/main">
                              <a:graphicData uri="http://schemas.microsoft.com/office/word/2010/wordprocessingShape">
                                <wps:wsp>
                                  <wps:cNvSpPr/>
                                  <wps:spPr>
                                    <a:xfrm>
                                      <a:off x="0" y="0"/>
                                      <a:ext cx="1200150" cy="438150"/>
                                    </a:xfrm>
                                    <a:prstGeom prst="roundRect">
                                      <a:avLst/>
                                    </a:prstGeom>
                                    <a:solidFill>
                                      <a:schemeClr val="tx1">
                                        <a:lumMod val="65000"/>
                                        <a:lumOff val="35000"/>
                                      </a:schemeClr>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60A3AE" w14:textId="4E54B596" w:rsidR="0080216A" w:rsidRPr="0086699D" w:rsidRDefault="0080216A" w:rsidP="00F07D13">
                                        <w:pPr>
                                          <w:spacing w:after="0"/>
                                          <w:jc w:val="center"/>
                                          <w:rPr>
                                            <w:rFonts w:ascii="Verdana" w:hAnsi="Verdana"/>
                                            <w:b/>
                                            <w:bCs/>
                                            <w:sz w:val="24"/>
                                            <w:szCs w:val="24"/>
                                          </w:rPr>
                                        </w:pPr>
                                        <w:r>
                                          <w:rPr>
                                            <w:rFonts w:ascii="Verdana" w:hAnsi="Verdana"/>
                                            <w:b/>
                                            <w:bCs/>
                                            <w:sz w:val="24"/>
                                            <w:szCs w:val="24"/>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AA7BB9" id="Rectangle: Rounded Corners 2" o:spid="_x0000_s1026" style="position:absolute;margin-left:34.6pt;margin-top:7.15pt;width:94.5pt;height:34.5pt;z-index:251658243;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" fillcolor="#5a5a5a [2109]" strokecolor="black [3213]" strokeweight="1pt">
                            <v:stroke joinstyle="miter"/>
                            <v:textbox>
                              <w:txbxContent>
                                <w:p w14:paraId="7960A3AE" w14:textId="4E54B596" w:rsidR="0080216A" w:rsidRPr="0086699D" w:rsidRDefault="0080216A" w:rsidP="00F07D13">
                                  <w:pPr>
                                    <w:spacing w:after="0"/>
                                    <w:jc w:val="center"/>
                                    <w:rPr>
                                      <w:rFonts w:ascii="Verdana" w:hAnsi="Verdana"/>
                                      <w:b/>
                                      <w:bCs/>
                                      <w:sz w:val="24"/>
                                      <w:szCs w:val="24"/>
                                    </w:rPr>
                                  </w:pPr>
                                  <w:r>
                                    <w:rPr>
                                      <w:rFonts w:ascii="Verdana" w:hAnsi="Verdana"/>
                                      <w:b/>
                                      <w:bCs/>
                                      <w:sz w:val="24"/>
                                      <w:szCs w:val="24"/>
                                    </w:rPr>
                                    <w:t>9</w:t>
                                  </w:r>
                                </w:p>
                              </w:txbxContent>
                            </v:textbox>
                          </v:roundrect>
                        </w:pict>
                      </mc:Fallback>
                    </mc:AlternateContent>
                  </w:r>
                  <w:r w:rsidR="0080216A" w:rsidRPr="005F7F5C">
                    <w:rPr>
                      <w:rFonts w:ascii="Verdana" w:hAnsi="Verdana" w:cs="Arial"/>
                      <w:noProof/>
                      <w:color w:val="FFFFFF" w:themeColor="background1"/>
                      <w:sz w:val="24"/>
                      <w:szCs w:val="24"/>
                    </w:rPr>
                    <w:drawing>
                      <wp:anchor distT="0" distB="0" distL="114300" distR="114300" simplePos="0" relativeHeight="251658244" behindDoc="1" locked="0" layoutInCell="1" allowOverlap="1" wp14:anchorId="08AF1DFE" wp14:editId="0D6CEFF5">
                        <wp:simplePos x="0" y="0"/>
                        <wp:positionH relativeFrom="column">
                          <wp:posOffset>2105025</wp:posOffset>
                        </wp:positionH>
                        <wp:positionV relativeFrom="page">
                          <wp:posOffset>0</wp:posOffset>
                        </wp:positionV>
                        <wp:extent cx="5676900" cy="2057400"/>
                        <wp:effectExtent l="0" t="0" r="0" b="0"/>
                        <wp:wrapTight wrapText="bothSides">
                          <wp:wrapPolygon edited="0">
                            <wp:start x="6379" y="0"/>
                            <wp:lineTo x="4059" y="1200"/>
                            <wp:lineTo x="3624" y="1600"/>
                            <wp:lineTo x="3624" y="3200"/>
                            <wp:lineTo x="3262" y="7400"/>
                            <wp:lineTo x="3189" y="9600"/>
                            <wp:lineTo x="3624" y="16000"/>
                            <wp:lineTo x="3624" y="17800"/>
                            <wp:lineTo x="4277" y="18400"/>
                            <wp:lineTo x="5944" y="18800"/>
                            <wp:lineTo x="7321" y="18800"/>
                            <wp:lineTo x="17976" y="17800"/>
                            <wp:lineTo x="18048" y="16600"/>
                            <wp:lineTo x="12032" y="16000"/>
                            <wp:lineTo x="21020" y="13400"/>
                            <wp:lineTo x="21165" y="12200"/>
                            <wp:lineTo x="10075" y="9600"/>
                            <wp:lineTo x="13192" y="9600"/>
                            <wp:lineTo x="21020" y="7400"/>
                            <wp:lineTo x="21093" y="4200"/>
                            <wp:lineTo x="18121" y="3400"/>
                            <wp:lineTo x="16309" y="2600"/>
                            <wp:lineTo x="16236" y="1400"/>
                            <wp:lineTo x="6813" y="0"/>
                            <wp:lineTo x="6379" y="0"/>
                          </wp:wrapPolygon>
                        </wp:wrapTight>
                        <wp:docPr id="89992266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tc>
              <w:tc>
                <w:tcPr>
                  <w:tcW w:w="3531" w:type="dxa"/>
                </w:tcPr>
                <w:p w14:paraId="394320D3" w14:textId="5E953741" w:rsidR="0080216A" w:rsidRDefault="00953189" w:rsidP="00953189">
                  <w:pPr>
                    <w:tabs>
                      <w:tab w:val="left" w:pos="6690"/>
                    </w:tabs>
                    <w:spacing w:before="120" w:after="120"/>
                    <w:jc w:val="center"/>
                    <w:rPr>
                      <w:rFonts w:ascii="Verdana" w:hAnsi="Verdana" w:cs="Arial"/>
                      <w:sz w:val="24"/>
                      <w:szCs w:val="24"/>
                    </w:rPr>
                  </w:pPr>
                  <w:r w:rsidRPr="00953189">
                    <w:rPr>
                      <w:rFonts w:ascii="Verdana" w:hAnsi="Verdana" w:cs="Arial"/>
                      <w:sz w:val="20"/>
                      <w:szCs w:val="20"/>
                    </w:rPr>
                    <w:t>Quality or Safety Issues</w:t>
                  </w:r>
                </w:p>
              </w:tc>
            </w:tr>
          </w:tbl>
          <w:p w14:paraId="4707E60D" w14:textId="6377AF8F" w:rsidR="00EE1358" w:rsidRPr="00AC7F4C" w:rsidRDefault="00EE1358" w:rsidP="00EE1358">
            <w:pPr>
              <w:spacing w:before="120" w:after="120"/>
              <w:rPr>
                <w:rFonts w:ascii="Verdana" w:hAnsi="Verdana" w:cs="Arial"/>
                <w:sz w:val="24"/>
                <w:szCs w:val="24"/>
              </w:rPr>
            </w:pPr>
          </w:p>
        </w:tc>
      </w:tr>
    </w:tbl>
    <w:p w14:paraId="1D0B895D" w14:textId="57C7D138" w:rsidR="00682EB6" w:rsidRPr="00B167F9" w:rsidRDefault="00DD24FE" w:rsidP="00190929">
      <w:pPr>
        <w:pStyle w:val="Heading1"/>
        <w:spacing w:before="120" w:after="120"/>
        <w:rPr>
          <w:rFonts w:ascii="Verdana" w:hAnsi="Verdana"/>
          <w:sz w:val="36"/>
          <w:szCs w:val="36"/>
        </w:rPr>
      </w:pPr>
      <w:r>
        <w:br w:type="page"/>
      </w:r>
      <w:bookmarkStart w:id="3" w:name="_Toc212104311"/>
      <w:bookmarkStart w:id="4" w:name="FindAP"/>
      <w:r w:rsidR="00682EB6" w:rsidRPr="00B167F9">
        <w:rPr>
          <w:rFonts w:ascii="Verdana" w:hAnsi="Verdana"/>
          <w:color w:val="002060"/>
          <w:sz w:val="36"/>
          <w:szCs w:val="36"/>
        </w:rPr>
        <w:lastRenderedPageBreak/>
        <w:t xml:space="preserve">Findings &amp; </w:t>
      </w:r>
      <w:r w:rsidR="00367658">
        <w:rPr>
          <w:rFonts w:ascii="Verdana" w:hAnsi="Verdana"/>
          <w:color w:val="002060"/>
          <w:sz w:val="36"/>
          <w:szCs w:val="36"/>
        </w:rPr>
        <w:t>Suggested Actions</w:t>
      </w:r>
      <w:bookmarkEnd w:id="3"/>
      <w:bookmarkEnd w:id="4"/>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6166"/>
      </w:tblGrid>
      <w:tr w:rsidR="00832FA6" w:rsidRPr="000929B0" w14:paraId="53EDBA9B" w14:textId="77777777" w:rsidTr="00832FA6">
        <w:tc>
          <w:tcPr>
            <w:tcW w:w="16166" w:type="dxa"/>
            <w:tcBorders>
              <w:top w:val="nil"/>
              <w:left w:val="nil"/>
              <w:bottom w:val="nil"/>
              <w:right w:val="nil"/>
            </w:tcBorders>
            <w:shd w:val="clear" w:color="auto" w:fill="002060"/>
            <w:vAlign w:val="center"/>
          </w:tcPr>
          <w:bookmarkEnd w:id="2"/>
          <w:p w14:paraId="7EBB7903" w14:textId="00FDCF7E" w:rsidR="00832FA6" w:rsidRPr="00917C22" w:rsidRDefault="00832FA6" w:rsidP="00CB1224">
            <w:pPr>
              <w:spacing w:before="120" w:after="120"/>
              <w:rPr>
                <w:rFonts w:ascii="Verdana" w:hAnsi="Verdana"/>
              </w:rPr>
            </w:pPr>
            <w:r w:rsidRPr="00917C22">
              <w:rPr>
                <w:rFonts w:ascii="Verdana" w:hAnsi="Verdana"/>
                <w:b/>
                <w:bCs/>
              </w:rPr>
              <w:t>Objective 1:</w:t>
            </w:r>
            <w:r w:rsidRPr="00917C22">
              <w:rPr>
                <w:rFonts w:ascii="Verdana" w:hAnsi="Verdana"/>
              </w:rPr>
              <w:t xml:space="preserve"> </w:t>
            </w:r>
            <w:r w:rsidRPr="00917C22">
              <w:rPr>
                <w:rFonts w:ascii="Verdana" w:hAnsi="Verdana" w:cs="Arial"/>
              </w:rPr>
              <w:t>Establish and evaluate the current Quality &amp; Safety Governance arrangements operating within the Health Board</w:t>
            </w:r>
          </w:p>
        </w:tc>
      </w:tr>
      <w:tr w:rsidR="00DD24FE" w:rsidRPr="000929B0" w14:paraId="0A7D8C6E" w14:textId="77777777" w:rsidTr="00F92AED">
        <w:tc>
          <w:tcPr>
            <w:tcW w:w="16166" w:type="dxa"/>
            <w:tcBorders>
              <w:top w:val="nil"/>
              <w:left w:val="nil"/>
              <w:bottom w:val="nil"/>
              <w:right w:val="nil"/>
            </w:tcBorders>
            <w:shd w:val="clear" w:color="auto" w:fill="FFFFFF" w:themeFill="background1"/>
          </w:tcPr>
          <w:p w14:paraId="535CCE48" w14:textId="61EF8641" w:rsidR="0045008A" w:rsidRPr="0045008A" w:rsidRDefault="0045008A" w:rsidP="00C9245D">
            <w:pPr>
              <w:spacing w:before="100" w:after="100"/>
              <w:jc w:val="both"/>
              <w:rPr>
                <w:rFonts w:ascii="Verdana" w:hAnsi="Verdana" w:cs="Arial"/>
              </w:rPr>
            </w:pPr>
            <w:r w:rsidRPr="0045008A">
              <w:rPr>
                <w:rFonts w:ascii="Verdana" w:hAnsi="Verdana" w:cs="Arial"/>
              </w:rPr>
              <w:t xml:space="preserve">Quality and Safety Governance arrangements are in place. The Health Board's Quality Committee reports to the Board itself, and Clinical Board QSE Groups report to </w:t>
            </w:r>
            <w:r w:rsidR="001519BC">
              <w:rPr>
                <w:rFonts w:ascii="Verdana" w:hAnsi="Verdana" w:cs="Arial"/>
              </w:rPr>
              <w:t>t</w:t>
            </w:r>
            <w:r w:rsidRPr="0045008A">
              <w:rPr>
                <w:rFonts w:ascii="Verdana" w:hAnsi="Verdana" w:cs="Arial"/>
              </w:rPr>
              <w:t>he Quality Committee. Further to this, groups within Clinical Boards at the directorate or individual specialty level report to the Clinical Board QSE Groups.</w:t>
            </w:r>
          </w:p>
          <w:p w14:paraId="1D84CD9B" w14:textId="538D3C50" w:rsidR="0045008A" w:rsidRPr="0045008A" w:rsidRDefault="0045008A" w:rsidP="00C9245D">
            <w:pPr>
              <w:spacing w:before="100" w:after="100"/>
              <w:jc w:val="both"/>
              <w:rPr>
                <w:rFonts w:ascii="Verdana" w:hAnsi="Verdana" w:cs="Arial"/>
              </w:rPr>
            </w:pPr>
            <w:r w:rsidRPr="0045008A">
              <w:rPr>
                <w:rFonts w:ascii="Verdana" w:hAnsi="Verdana" w:cs="Arial"/>
              </w:rPr>
              <w:t xml:space="preserve">The scope of the arrangements is intended to </w:t>
            </w:r>
            <w:r w:rsidR="001519BC">
              <w:rPr>
                <w:rFonts w:ascii="Verdana" w:hAnsi="Verdana" w:cs="Arial"/>
              </w:rPr>
              <w:t>cover</w:t>
            </w:r>
            <w:r w:rsidRPr="0045008A">
              <w:rPr>
                <w:rFonts w:ascii="Verdana" w:hAnsi="Verdana" w:cs="Arial"/>
              </w:rPr>
              <w:t xml:space="preserve"> all areas of the Health Board, </w:t>
            </w:r>
            <w:r w:rsidR="001519BC">
              <w:rPr>
                <w:rFonts w:ascii="Verdana" w:hAnsi="Verdana" w:cs="Arial"/>
              </w:rPr>
              <w:t>including those areas</w:t>
            </w:r>
            <w:r w:rsidRPr="0045008A">
              <w:rPr>
                <w:rFonts w:ascii="Verdana" w:hAnsi="Verdana" w:cs="Arial"/>
              </w:rPr>
              <w:t xml:space="preserve"> managed by individual Clinical Boards.</w:t>
            </w:r>
          </w:p>
          <w:p w14:paraId="7B065C07" w14:textId="77777777" w:rsidR="0045008A" w:rsidRPr="0045008A" w:rsidRDefault="0045008A" w:rsidP="00C9245D">
            <w:pPr>
              <w:spacing w:before="100" w:after="100"/>
              <w:jc w:val="both"/>
              <w:rPr>
                <w:rFonts w:ascii="Verdana" w:hAnsi="Verdana" w:cs="Arial"/>
              </w:rPr>
            </w:pPr>
            <w:r w:rsidRPr="0045008A">
              <w:rPr>
                <w:rFonts w:ascii="Verdana" w:hAnsi="Verdana" w:cs="Arial"/>
              </w:rPr>
              <w:t>There are additional groups which report to the Quality Committee, these include the Clinical Effectiveness Group, which addresses national audits and NICE guidelines, the Clinical Safety Group, which acts as a hub for approximately twenty five Clinical Advisory Groups, and the Quality Excellence Learning Programme, which is concerned with linking quality programmes within the Health Board, learning from events, and identifying emerging themes.</w:t>
            </w:r>
          </w:p>
          <w:p w14:paraId="741B3BF0" w14:textId="77777777" w:rsidR="0045008A" w:rsidRPr="0045008A" w:rsidRDefault="0045008A" w:rsidP="00C9245D">
            <w:pPr>
              <w:spacing w:before="100" w:after="100"/>
              <w:jc w:val="both"/>
              <w:rPr>
                <w:rFonts w:ascii="Verdana" w:hAnsi="Verdana" w:cs="Arial"/>
              </w:rPr>
            </w:pPr>
            <w:r w:rsidRPr="0045008A">
              <w:rPr>
                <w:rFonts w:ascii="Verdana" w:hAnsi="Verdana" w:cs="Arial"/>
              </w:rPr>
              <w:t>The hierarchy of the Health Board's Quality and Safety Governance arrangements is outlined in the Health Board's Quality, Safety and Experience Framework 2021-26, which confirms that meetings should take place at Clinical Board and Directorate levels.</w:t>
            </w:r>
          </w:p>
          <w:p w14:paraId="0AB92DE8" w14:textId="3FDCD5FD" w:rsidR="0045008A" w:rsidRPr="0045008A" w:rsidRDefault="0045008A" w:rsidP="00C9245D">
            <w:pPr>
              <w:spacing w:before="100" w:after="100"/>
              <w:jc w:val="both"/>
              <w:rPr>
                <w:rFonts w:ascii="Verdana" w:hAnsi="Verdana" w:cs="Arial"/>
              </w:rPr>
            </w:pPr>
            <w:r w:rsidRPr="0045008A">
              <w:rPr>
                <w:rFonts w:ascii="Verdana" w:hAnsi="Verdana" w:cs="Arial"/>
              </w:rPr>
              <w:t>Arrangements within the Medicine and Surgery Clinical Boards were documented, and it was confirmed that Clinical Board QSE meetings take place, and that individual directorates, or specialties within them also conduct meetings.</w:t>
            </w:r>
          </w:p>
          <w:p w14:paraId="325910AF" w14:textId="47F8ED86" w:rsidR="00EE2EB6" w:rsidRDefault="0045008A" w:rsidP="00C9245D">
            <w:pPr>
              <w:spacing w:before="100" w:after="100"/>
              <w:jc w:val="both"/>
              <w:rPr>
                <w:rFonts w:ascii="Verdana" w:hAnsi="Verdana" w:cs="Arial"/>
              </w:rPr>
            </w:pPr>
            <w:r w:rsidRPr="0045008A">
              <w:rPr>
                <w:rFonts w:ascii="Verdana" w:hAnsi="Verdana" w:cs="Arial"/>
              </w:rPr>
              <w:t xml:space="preserve">The Quality and Safety Governance arrangements within the Health Board are consistent with the Welsh Government's Quality and Safety </w:t>
            </w:r>
            <w:r w:rsidR="00AF09C2" w:rsidRPr="0045008A">
              <w:rPr>
                <w:rFonts w:ascii="Verdana" w:hAnsi="Verdana" w:cs="Arial"/>
              </w:rPr>
              <w:t>Framework and</w:t>
            </w:r>
            <w:r w:rsidRPr="0045008A">
              <w:rPr>
                <w:rFonts w:ascii="Verdana" w:hAnsi="Verdana" w:cs="Arial"/>
              </w:rPr>
              <w:t xml:space="preserve"> are broadly in line with the arrangements in place within other Health Boards in Wales.</w:t>
            </w:r>
          </w:p>
          <w:p w14:paraId="1F4739B5" w14:textId="57A23336" w:rsidR="003F18C2" w:rsidRPr="00C31028" w:rsidRDefault="003F18C2" w:rsidP="00C9245D">
            <w:pPr>
              <w:spacing w:before="100" w:after="100"/>
              <w:jc w:val="both"/>
              <w:rPr>
                <w:rFonts w:ascii="Verdana" w:hAnsi="Verdana" w:cs="Arial"/>
                <w:color w:val="002060"/>
              </w:rPr>
            </w:pPr>
            <w:r w:rsidRPr="00C64277">
              <w:rPr>
                <w:rFonts w:ascii="Verdana" w:hAnsi="Verdana" w:cs="Arial"/>
              </w:rPr>
              <w:t xml:space="preserve">The Welsh Government, in July 2025, extended </w:t>
            </w:r>
            <w:r w:rsidR="004320B1">
              <w:rPr>
                <w:rFonts w:ascii="Verdana" w:hAnsi="Verdana" w:cs="Arial"/>
              </w:rPr>
              <w:t>the Health Board’s</w:t>
            </w:r>
            <w:r w:rsidRPr="00C64277">
              <w:rPr>
                <w:rFonts w:ascii="Verdana" w:hAnsi="Verdana" w:cs="Arial"/>
              </w:rPr>
              <w:t xml:space="preserve"> escalation status to level 4 for the whole organisation, where this had previously applied only to finance, strategy and planning. </w:t>
            </w:r>
            <w:r w:rsidR="000C050A" w:rsidRPr="00C64277">
              <w:rPr>
                <w:rFonts w:ascii="Verdana" w:hAnsi="Verdana" w:cs="Arial"/>
              </w:rPr>
              <w:t>Twenty-three</w:t>
            </w:r>
            <w:r w:rsidRPr="00C64277">
              <w:rPr>
                <w:rFonts w:ascii="Verdana" w:hAnsi="Verdana" w:cs="Arial"/>
              </w:rPr>
              <w:t xml:space="preserve"> of the matters directly highlighted by WG as part of this process were identified by the Assistant Director of Quality Safety as having direct relevance to the Health Board's quality and safety processes. Nineteen of these were categorised within the 'Quality' escalation domain, and a further four were within the 'Clinical services' domain. These have been documented, and responses have been recorded, along with supporting evidence in relation to sixteen of the 'Quality' </w:t>
            </w:r>
            <w:r w:rsidR="00454088" w:rsidRPr="00C64277">
              <w:rPr>
                <w:rFonts w:ascii="Verdana" w:hAnsi="Verdana" w:cs="Arial"/>
              </w:rPr>
              <w:t>matters</w:t>
            </w:r>
            <w:r w:rsidRPr="00C64277">
              <w:rPr>
                <w:rFonts w:ascii="Verdana" w:hAnsi="Verdana" w:cs="Arial"/>
              </w:rPr>
              <w:t>, and one of the four within the 'Clinical services' domain.</w:t>
            </w:r>
            <w:r w:rsidR="00FA682C" w:rsidRPr="00C64277">
              <w:rPr>
                <w:rFonts w:ascii="Verdana" w:hAnsi="Verdana" w:cs="Arial"/>
              </w:rPr>
              <w:t xml:space="preserve"> The points listed are </w:t>
            </w:r>
            <w:r w:rsidR="00A24F2F" w:rsidRPr="00C64277">
              <w:rPr>
                <w:rFonts w:ascii="Verdana" w:hAnsi="Verdana" w:cs="Arial"/>
              </w:rPr>
              <w:t>formatted as observations or questions, but they have been taken forward as actions</w:t>
            </w:r>
            <w:r w:rsidR="009517BA" w:rsidRPr="00C64277">
              <w:rPr>
                <w:rFonts w:ascii="Verdana" w:hAnsi="Verdana" w:cs="Arial"/>
              </w:rPr>
              <w:t>.</w:t>
            </w:r>
            <w:r w:rsidRPr="00C64277">
              <w:rPr>
                <w:rFonts w:ascii="Verdana" w:hAnsi="Verdana" w:cs="Arial"/>
              </w:rPr>
              <w:t xml:space="preserve"> Designated Leads for each </w:t>
            </w:r>
            <w:r w:rsidR="00454088" w:rsidRPr="00C64277">
              <w:rPr>
                <w:rFonts w:ascii="Verdana" w:hAnsi="Verdana" w:cs="Arial"/>
              </w:rPr>
              <w:t>point</w:t>
            </w:r>
            <w:r w:rsidRPr="00C64277">
              <w:rPr>
                <w:rFonts w:ascii="Verdana" w:hAnsi="Verdana" w:cs="Arial"/>
              </w:rPr>
              <w:t xml:space="preserve"> are listed, but target dates are not specified.</w:t>
            </w:r>
          </w:p>
        </w:tc>
      </w:tr>
    </w:tbl>
    <w:p w14:paraId="7F19E458" w14:textId="77777777" w:rsidR="00336BF2" w:rsidRPr="00336BF2" w:rsidRDefault="00336BF2">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244"/>
        <w:gridCol w:w="2835"/>
        <w:gridCol w:w="6521"/>
      </w:tblGrid>
      <w:tr w:rsidR="00AA3198" w:rsidRPr="000929B0" w14:paraId="47338EC7" w14:textId="77777777" w:rsidTr="00A11140">
        <w:tc>
          <w:tcPr>
            <w:tcW w:w="6810" w:type="dxa"/>
            <w:gridSpan w:val="2"/>
            <w:tcBorders>
              <w:top w:val="nil"/>
              <w:left w:val="nil"/>
              <w:bottom w:val="nil"/>
            </w:tcBorders>
            <w:shd w:val="clear" w:color="auto" w:fill="002060"/>
            <w:vAlign w:val="center"/>
          </w:tcPr>
          <w:p w14:paraId="2AD9065A" w14:textId="4FFE25F2" w:rsidR="00AA3198" w:rsidRPr="000929B0" w:rsidRDefault="00AA3198" w:rsidP="00CB1224">
            <w:pPr>
              <w:spacing w:before="120" w:after="120"/>
              <w:rPr>
                <w:rFonts w:ascii="Verdana" w:hAnsi="Verdana"/>
                <w:b/>
                <w:bCs/>
              </w:rPr>
            </w:pPr>
            <w:r w:rsidRPr="000929B0">
              <w:rPr>
                <w:rFonts w:ascii="Verdana" w:hAnsi="Verdana"/>
                <w:b/>
                <w:bCs/>
              </w:rPr>
              <w:t>Key Findings</w:t>
            </w:r>
          </w:p>
        </w:tc>
        <w:tc>
          <w:tcPr>
            <w:tcW w:w="2835" w:type="dxa"/>
            <w:tcBorders>
              <w:top w:val="nil"/>
              <w:bottom w:val="nil"/>
            </w:tcBorders>
            <w:shd w:val="clear" w:color="auto" w:fill="002060"/>
            <w:vAlign w:val="center"/>
          </w:tcPr>
          <w:p w14:paraId="2DD6B460" w14:textId="0E55970E" w:rsidR="00AA3198" w:rsidRPr="000929B0" w:rsidRDefault="00AA3198" w:rsidP="00A11140">
            <w:pPr>
              <w:spacing w:before="120" w:after="120"/>
              <w:jc w:val="center"/>
              <w:rPr>
                <w:rFonts w:ascii="Verdana" w:hAnsi="Verdana"/>
                <w:b/>
                <w:bCs/>
              </w:rPr>
            </w:pPr>
            <w:r w:rsidRPr="000929B0">
              <w:rPr>
                <w:rFonts w:ascii="Verdana" w:hAnsi="Verdana"/>
                <w:b/>
                <w:bCs/>
              </w:rPr>
              <w:t>Risk &amp; Impact</w:t>
            </w:r>
          </w:p>
        </w:tc>
        <w:tc>
          <w:tcPr>
            <w:tcW w:w="6521" w:type="dxa"/>
            <w:tcBorders>
              <w:top w:val="nil"/>
              <w:bottom w:val="nil"/>
              <w:right w:val="nil"/>
            </w:tcBorders>
            <w:shd w:val="clear" w:color="auto" w:fill="002060"/>
            <w:vAlign w:val="center"/>
          </w:tcPr>
          <w:p w14:paraId="20D2848B" w14:textId="0C1605B9" w:rsidR="00AA3198" w:rsidRPr="000929B0" w:rsidRDefault="00C15620" w:rsidP="00CB1224">
            <w:pPr>
              <w:spacing w:before="120" w:after="120"/>
              <w:rPr>
                <w:rFonts w:ascii="Verdana" w:hAnsi="Verdana"/>
                <w:b/>
                <w:bCs/>
              </w:rPr>
            </w:pPr>
            <w:r>
              <w:rPr>
                <w:rFonts w:ascii="Verdana" w:hAnsi="Verdana"/>
                <w:b/>
                <w:bCs/>
              </w:rPr>
              <w:t>Suggested</w:t>
            </w:r>
            <w:r w:rsidR="00AA3198" w:rsidRPr="000929B0">
              <w:rPr>
                <w:rFonts w:ascii="Verdana" w:hAnsi="Verdana"/>
                <w:b/>
                <w:bCs/>
              </w:rPr>
              <w:t xml:space="preserve"> Management Action </w:t>
            </w:r>
          </w:p>
        </w:tc>
      </w:tr>
      <w:tr w:rsidR="00585E97" w:rsidRPr="000929B0" w14:paraId="4B90DD9A" w14:textId="77777777" w:rsidTr="00A11140">
        <w:tc>
          <w:tcPr>
            <w:tcW w:w="566" w:type="dxa"/>
            <w:vMerge w:val="restart"/>
            <w:tcBorders>
              <w:top w:val="nil"/>
              <w:left w:val="nil"/>
            </w:tcBorders>
            <w:shd w:val="clear" w:color="auto" w:fill="FFFFFF" w:themeFill="background1"/>
          </w:tcPr>
          <w:p w14:paraId="1FF950AC" w14:textId="1765913F" w:rsidR="00585E97" w:rsidRPr="00332AFA" w:rsidRDefault="00585E97" w:rsidP="00CB1224">
            <w:pPr>
              <w:spacing w:before="120" w:after="120"/>
              <w:jc w:val="center"/>
              <w:rPr>
                <w:rFonts w:ascii="Verdana" w:hAnsi="Verdana"/>
                <w:sz w:val="20"/>
                <w:szCs w:val="20"/>
              </w:rPr>
            </w:pPr>
            <w:r w:rsidRPr="00332AFA">
              <w:rPr>
                <w:rFonts w:ascii="Verdana" w:hAnsi="Verdana"/>
                <w:sz w:val="20"/>
                <w:szCs w:val="20"/>
              </w:rPr>
              <w:t>1</w:t>
            </w:r>
          </w:p>
        </w:tc>
        <w:tc>
          <w:tcPr>
            <w:tcW w:w="6244" w:type="dxa"/>
            <w:vMerge w:val="restart"/>
            <w:tcBorders>
              <w:top w:val="nil"/>
            </w:tcBorders>
            <w:shd w:val="clear" w:color="auto" w:fill="FFFFFF" w:themeFill="background1"/>
          </w:tcPr>
          <w:p w14:paraId="17FE292B" w14:textId="2FA7047A" w:rsidR="00737F42" w:rsidRDefault="00737F42" w:rsidP="00190929">
            <w:pPr>
              <w:spacing w:before="100" w:after="100"/>
              <w:jc w:val="both"/>
              <w:rPr>
                <w:rFonts w:ascii="Verdana" w:hAnsi="Verdana"/>
                <w:b/>
                <w:bCs/>
                <w:sz w:val="20"/>
                <w:szCs w:val="20"/>
              </w:rPr>
            </w:pPr>
            <w:r w:rsidRPr="00737F42">
              <w:rPr>
                <w:rFonts w:ascii="Verdana" w:hAnsi="Verdana"/>
                <w:b/>
                <w:bCs/>
                <w:sz w:val="20"/>
                <w:szCs w:val="20"/>
              </w:rPr>
              <w:t>Escalation Framework</w:t>
            </w:r>
            <w:r w:rsidR="00F129DF">
              <w:rPr>
                <w:rFonts w:ascii="Verdana" w:hAnsi="Verdana"/>
                <w:b/>
                <w:bCs/>
                <w:sz w:val="20"/>
                <w:szCs w:val="20"/>
              </w:rPr>
              <w:t xml:space="preserve"> </w:t>
            </w:r>
            <w:r w:rsidRPr="00737F42">
              <w:rPr>
                <w:rFonts w:ascii="Verdana" w:hAnsi="Verdana"/>
                <w:b/>
                <w:bCs/>
                <w:sz w:val="20"/>
                <w:szCs w:val="20"/>
              </w:rPr>
              <w:t>Target Dates</w:t>
            </w:r>
          </w:p>
          <w:p w14:paraId="336CF767" w14:textId="1C85C353" w:rsidR="00585E97" w:rsidRPr="00822DC5" w:rsidRDefault="00737F42" w:rsidP="00190929">
            <w:pPr>
              <w:spacing w:before="100" w:after="100"/>
              <w:jc w:val="both"/>
              <w:rPr>
                <w:rFonts w:ascii="Verdana" w:hAnsi="Verdana" w:cs="Arial"/>
                <w:sz w:val="20"/>
                <w:szCs w:val="20"/>
              </w:rPr>
            </w:pPr>
            <w:r w:rsidRPr="00737F42">
              <w:rPr>
                <w:rFonts w:ascii="Verdana" w:hAnsi="Verdana"/>
                <w:sz w:val="20"/>
                <w:szCs w:val="20"/>
              </w:rPr>
              <w:t xml:space="preserve">Whilst the </w:t>
            </w:r>
            <w:r w:rsidR="00454088">
              <w:rPr>
                <w:rFonts w:ascii="Verdana" w:hAnsi="Verdana"/>
                <w:sz w:val="20"/>
                <w:szCs w:val="20"/>
              </w:rPr>
              <w:t>points</w:t>
            </w:r>
            <w:r w:rsidR="00454088" w:rsidRPr="00737F42">
              <w:rPr>
                <w:rFonts w:ascii="Verdana" w:hAnsi="Verdana"/>
                <w:sz w:val="20"/>
                <w:szCs w:val="20"/>
              </w:rPr>
              <w:t xml:space="preserve"> </w:t>
            </w:r>
            <w:r w:rsidRPr="00737F42">
              <w:rPr>
                <w:rFonts w:ascii="Verdana" w:hAnsi="Verdana"/>
                <w:sz w:val="20"/>
                <w:szCs w:val="20"/>
              </w:rPr>
              <w:t xml:space="preserve">contained within the escalation framework were found to have largely been addressed, and suitable supporting evidence had been collated, target dates had not been recorded against the listed </w:t>
            </w:r>
            <w:r w:rsidR="001229EC">
              <w:rPr>
                <w:rFonts w:ascii="Verdana" w:hAnsi="Verdana"/>
                <w:sz w:val="20"/>
                <w:szCs w:val="20"/>
              </w:rPr>
              <w:t>issues</w:t>
            </w:r>
            <w:r w:rsidRPr="00737F42">
              <w:rPr>
                <w:rFonts w:ascii="Verdana" w:hAnsi="Verdana"/>
                <w:sz w:val="20"/>
                <w:szCs w:val="20"/>
              </w:rPr>
              <w:t>.</w:t>
            </w:r>
          </w:p>
        </w:tc>
        <w:tc>
          <w:tcPr>
            <w:tcW w:w="2835" w:type="dxa"/>
            <w:vMerge w:val="restart"/>
            <w:tcBorders>
              <w:top w:val="nil"/>
            </w:tcBorders>
            <w:shd w:val="clear" w:color="auto" w:fill="FFFFFF" w:themeFill="background1"/>
          </w:tcPr>
          <w:p w14:paraId="46227872" w14:textId="77777777" w:rsidR="00A11140" w:rsidRPr="00A11140" w:rsidRDefault="00A11140" w:rsidP="00E9184D">
            <w:pPr>
              <w:spacing w:before="100"/>
              <w:jc w:val="both"/>
              <w:rPr>
                <w:rFonts w:ascii="Verdana" w:hAnsi="Verdana"/>
                <w:sz w:val="20"/>
                <w:szCs w:val="20"/>
              </w:rPr>
            </w:pPr>
            <w:r w:rsidRPr="00A11140">
              <w:rPr>
                <w:rFonts w:ascii="Verdana" w:hAnsi="Verdana"/>
                <w:sz w:val="20"/>
                <w:szCs w:val="20"/>
              </w:rPr>
              <w:t>Areas of poor performance are not identified and addressed.</w:t>
            </w:r>
          </w:p>
          <w:p w14:paraId="33738EF9" w14:textId="77777777" w:rsidR="00A11140" w:rsidRPr="00A11140" w:rsidRDefault="00A11140" w:rsidP="00E9184D">
            <w:pPr>
              <w:spacing w:after="100"/>
              <w:jc w:val="both"/>
              <w:rPr>
                <w:rFonts w:ascii="Verdana" w:hAnsi="Verdana"/>
                <w:sz w:val="20"/>
                <w:szCs w:val="20"/>
              </w:rPr>
            </w:pPr>
            <w:r w:rsidRPr="00A11140">
              <w:rPr>
                <w:rFonts w:ascii="Verdana" w:hAnsi="Verdana"/>
                <w:sz w:val="20"/>
                <w:szCs w:val="20"/>
              </w:rPr>
              <w:t>A lack of clear, consistent direction, accountability and leadership with governance arrangements not properly discharged.</w:t>
            </w:r>
          </w:p>
          <w:p w14:paraId="3A988AEF" w14:textId="01C53F9C" w:rsidR="00585E97" w:rsidRPr="00822DC5" w:rsidRDefault="00585E97" w:rsidP="00CB1224">
            <w:pPr>
              <w:spacing w:before="120" w:after="120"/>
              <w:jc w:val="center"/>
              <w:rPr>
                <w:rFonts w:ascii="Verdana" w:hAnsi="Verdana"/>
                <w:sz w:val="20"/>
                <w:szCs w:val="20"/>
              </w:rPr>
            </w:pPr>
          </w:p>
        </w:tc>
        <w:tc>
          <w:tcPr>
            <w:tcW w:w="6521" w:type="dxa"/>
            <w:tcBorders>
              <w:top w:val="nil"/>
              <w:right w:val="nil"/>
            </w:tcBorders>
            <w:shd w:val="clear" w:color="auto" w:fill="FFFFFF" w:themeFill="background1"/>
          </w:tcPr>
          <w:p w14:paraId="0916D25D" w14:textId="13348860" w:rsidR="00585E97" w:rsidRPr="00C9245D" w:rsidRDefault="00C15620" w:rsidP="00190929">
            <w:pPr>
              <w:spacing w:before="100" w:after="100"/>
              <w:jc w:val="both"/>
              <w:rPr>
                <w:rFonts w:ascii="Verdana" w:hAnsi="Verdana"/>
                <w:i/>
                <w:iCs/>
                <w:sz w:val="20"/>
                <w:szCs w:val="20"/>
              </w:rPr>
            </w:pPr>
            <w:r w:rsidRPr="00C9245D">
              <w:rPr>
                <w:rFonts w:ascii="Verdana" w:hAnsi="Verdana"/>
                <w:b/>
                <w:bCs/>
                <w:i/>
                <w:iCs/>
                <w:sz w:val="20"/>
                <w:szCs w:val="20"/>
              </w:rPr>
              <w:t xml:space="preserve">Suggested </w:t>
            </w:r>
            <w:r w:rsidR="00585E97" w:rsidRPr="00C9245D">
              <w:rPr>
                <w:rFonts w:ascii="Verdana" w:hAnsi="Verdana"/>
                <w:b/>
                <w:bCs/>
                <w:i/>
                <w:iCs/>
                <w:sz w:val="20"/>
                <w:szCs w:val="20"/>
              </w:rPr>
              <w:t>Action:</w:t>
            </w:r>
            <w:r w:rsidR="00A11140" w:rsidRPr="00C9245D">
              <w:rPr>
                <w:rFonts w:ascii="Verdana" w:hAnsi="Verdana"/>
                <w:b/>
                <w:bCs/>
                <w:i/>
                <w:iCs/>
                <w:sz w:val="20"/>
                <w:szCs w:val="20"/>
              </w:rPr>
              <w:t xml:space="preserve"> </w:t>
            </w:r>
            <w:r w:rsidR="00A11140" w:rsidRPr="00C9245D">
              <w:rPr>
                <w:rFonts w:ascii="Verdana" w:hAnsi="Verdana"/>
                <w:i/>
                <w:iCs/>
                <w:sz w:val="20"/>
                <w:szCs w:val="20"/>
              </w:rPr>
              <w:t>Target dates will be listed for any actions contained within the escalation framework action plan which remain outstanding.</w:t>
            </w:r>
          </w:p>
        </w:tc>
      </w:tr>
      <w:tr w:rsidR="00585E97" w:rsidRPr="000929B0" w14:paraId="7E9A2794" w14:textId="77777777" w:rsidTr="00A11140">
        <w:tc>
          <w:tcPr>
            <w:tcW w:w="566" w:type="dxa"/>
            <w:vMerge/>
            <w:tcBorders>
              <w:left w:val="nil"/>
            </w:tcBorders>
            <w:shd w:val="clear" w:color="auto" w:fill="FFFFFF" w:themeFill="background1"/>
          </w:tcPr>
          <w:p w14:paraId="42309A52" w14:textId="77777777" w:rsidR="00585E97" w:rsidRPr="00332AFA" w:rsidRDefault="00585E97" w:rsidP="00CB1224">
            <w:pPr>
              <w:spacing w:before="120" w:after="120"/>
              <w:jc w:val="center"/>
              <w:rPr>
                <w:rFonts w:ascii="Verdana" w:hAnsi="Verdana"/>
                <w:sz w:val="20"/>
                <w:szCs w:val="20"/>
              </w:rPr>
            </w:pPr>
          </w:p>
        </w:tc>
        <w:tc>
          <w:tcPr>
            <w:tcW w:w="6244" w:type="dxa"/>
            <w:vMerge/>
            <w:shd w:val="clear" w:color="auto" w:fill="FFFFFF" w:themeFill="background1"/>
          </w:tcPr>
          <w:p w14:paraId="5D9D11A8" w14:textId="77777777" w:rsidR="00585E97" w:rsidRPr="00822DC5" w:rsidRDefault="00585E97" w:rsidP="00CB1224">
            <w:pPr>
              <w:spacing w:before="120" w:after="120"/>
              <w:rPr>
                <w:rFonts w:ascii="Verdana" w:hAnsi="Verdana"/>
                <w:sz w:val="20"/>
                <w:szCs w:val="20"/>
              </w:rPr>
            </w:pPr>
          </w:p>
        </w:tc>
        <w:tc>
          <w:tcPr>
            <w:tcW w:w="2835" w:type="dxa"/>
            <w:vMerge/>
            <w:shd w:val="clear" w:color="auto" w:fill="FFFFFF" w:themeFill="background1"/>
            <w:vAlign w:val="center"/>
          </w:tcPr>
          <w:p w14:paraId="6DBB3A03" w14:textId="7584BAB6" w:rsidR="00585E97" w:rsidRPr="00822DC5" w:rsidRDefault="00585E97" w:rsidP="00CB1224">
            <w:pPr>
              <w:spacing w:before="120" w:after="120"/>
              <w:jc w:val="center"/>
              <w:rPr>
                <w:rFonts w:ascii="Verdana" w:hAnsi="Verdana"/>
                <w:sz w:val="20"/>
                <w:szCs w:val="20"/>
              </w:rPr>
            </w:pPr>
          </w:p>
        </w:tc>
        <w:tc>
          <w:tcPr>
            <w:tcW w:w="6521" w:type="dxa"/>
            <w:tcBorders>
              <w:right w:val="nil"/>
            </w:tcBorders>
            <w:shd w:val="clear" w:color="auto" w:fill="FFFFFF" w:themeFill="background1"/>
          </w:tcPr>
          <w:p w14:paraId="74E35D37" w14:textId="77777777" w:rsidR="00585E97" w:rsidRPr="00822DC5" w:rsidRDefault="00585E97" w:rsidP="00190929">
            <w:pPr>
              <w:spacing w:before="100" w:after="100"/>
              <w:rPr>
                <w:rFonts w:ascii="Verdana" w:hAnsi="Verdana"/>
                <w:b/>
                <w:bCs/>
                <w:sz w:val="20"/>
                <w:szCs w:val="20"/>
              </w:rPr>
            </w:pPr>
            <w:r w:rsidRPr="00822DC5">
              <w:rPr>
                <w:rFonts w:ascii="Verdana" w:hAnsi="Verdana"/>
                <w:b/>
                <w:bCs/>
                <w:sz w:val="20"/>
                <w:szCs w:val="20"/>
              </w:rPr>
              <w:t>Expected Evidence of Implementation:</w:t>
            </w:r>
          </w:p>
          <w:p w14:paraId="140AD500" w14:textId="20479CB4" w:rsidR="00585E97" w:rsidRPr="00822DC5" w:rsidRDefault="00585E97" w:rsidP="00190929">
            <w:pPr>
              <w:spacing w:before="100" w:after="100"/>
              <w:rPr>
                <w:rFonts w:ascii="Verdana" w:hAnsi="Verdana"/>
                <w:sz w:val="20"/>
                <w:szCs w:val="20"/>
              </w:rPr>
            </w:pPr>
          </w:p>
        </w:tc>
      </w:tr>
      <w:tr w:rsidR="00585E97" w:rsidRPr="000929B0" w14:paraId="6E356D35" w14:textId="77777777" w:rsidTr="00A11140">
        <w:trPr>
          <w:trHeight w:hRule="exact" w:val="567"/>
        </w:trPr>
        <w:tc>
          <w:tcPr>
            <w:tcW w:w="566" w:type="dxa"/>
            <w:vMerge/>
            <w:tcBorders>
              <w:left w:val="nil"/>
            </w:tcBorders>
            <w:shd w:val="clear" w:color="auto" w:fill="FFFFFF" w:themeFill="background1"/>
          </w:tcPr>
          <w:p w14:paraId="18B2A221" w14:textId="77777777" w:rsidR="00585E97" w:rsidRPr="00332AFA" w:rsidRDefault="00585E97" w:rsidP="00CB1224">
            <w:pPr>
              <w:spacing w:before="120" w:after="120"/>
              <w:jc w:val="center"/>
              <w:rPr>
                <w:rFonts w:ascii="Verdana" w:hAnsi="Verdana"/>
                <w:sz w:val="20"/>
                <w:szCs w:val="20"/>
              </w:rPr>
            </w:pPr>
          </w:p>
        </w:tc>
        <w:tc>
          <w:tcPr>
            <w:tcW w:w="6244" w:type="dxa"/>
            <w:vMerge/>
            <w:shd w:val="clear" w:color="auto" w:fill="FFFFFF" w:themeFill="background1"/>
          </w:tcPr>
          <w:p w14:paraId="18028C21" w14:textId="430CB537" w:rsidR="00585E97" w:rsidRPr="00822DC5" w:rsidRDefault="00585E97" w:rsidP="00CB1224">
            <w:pPr>
              <w:spacing w:before="120" w:after="120"/>
              <w:rPr>
                <w:rFonts w:ascii="Verdana" w:hAnsi="Verdana" w:cs="Arial"/>
                <w:sz w:val="20"/>
                <w:szCs w:val="20"/>
              </w:rPr>
            </w:pPr>
          </w:p>
        </w:tc>
        <w:tc>
          <w:tcPr>
            <w:tcW w:w="2835" w:type="dxa"/>
            <w:vMerge/>
            <w:tcBorders>
              <w:bottom w:val="dotted" w:sz="4" w:space="0" w:color="002060"/>
            </w:tcBorders>
            <w:shd w:val="clear" w:color="auto" w:fill="FF0000"/>
            <w:vAlign w:val="center"/>
          </w:tcPr>
          <w:p w14:paraId="34C6940C" w14:textId="701BDFB8" w:rsidR="00585E97" w:rsidRPr="00822DC5" w:rsidRDefault="00585E97" w:rsidP="00CB1224">
            <w:pPr>
              <w:spacing w:before="120" w:after="120"/>
              <w:jc w:val="center"/>
              <w:rPr>
                <w:rFonts w:ascii="Verdana" w:hAnsi="Verdana"/>
                <w:b/>
                <w:bCs/>
                <w:sz w:val="20"/>
                <w:szCs w:val="20"/>
              </w:rPr>
            </w:pPr>
          </w:p>
        </w:tc>
        <w:tc>
          <w:tcPr>
            <w:tcW w:w="6521" w:type="dxa"/>
            <w:vMerge w:val="restart"/>
            <w:tcBorders>
              <w:right w:val="nil"/>
            </w:tcBorders>
            <w:shd w:val="clear" w:color="auto" w:fill="FFFFFF" w:themeFill="background1"/>
            <w:vAlign w:val="center"/>
          </w:tcPr>
          <w:p w14:paraId="1E51C611" w14:textId="4D88D5A3" w:rsidR="00585E97" w:rsidRPr="00822DC5" w:rsidRDefault="00585E97" w:rsidP="00190929">
            <w:pPr>
              <w:spacing w:before="100" w:after="100"/>
              <w:rPr>
                <w:rFonts w:ascii="Verdana" w:hAnsi="Verdana"/>
                <w:b/>
                <w:bCs/>
                <w:sz w:val="20"/>
                <w:szCs w:val="20"/>
              </w:rPr>
            </w:pPr>
            <w:r w:rsidRPr="00822DC5">
              <w:rPr>
                <w:rFonts w:ascii="Verdana" w:hAnsi="Verdana"/>
                <w:b/>
                <w:bCs/>
                <w:sz w:val="20"/>
                <w:szCs w:val="20"/>
              </w:rPr>
              <w:t xml:space="preserve">Officer: </w:t>
            </w:r>
          </w:p>
          <w:p w14:paraId="1244A332" w14:textId="7A45CC10" w:rsidR="00585E97" w:rsidRPr="00822DC5" w:rsidRDefault="00585E97" w:rsidP="00190929">
            <w:pPr>
              <w:spacing w:before="100" w:after="100"/>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D62427" w:rsidRPr="000929B0" w14:paraId="2B9487DB" w14:textId="77777777" w:rsidTr="00A11140">
        <w:trPr>
          <w:trHeight w:hRule="exact" w:val="567"/>
        </w:trPr>
        <w:tc>
          <w:tcPr>
            <w:tcW w:w="566" w:type="dxa"/>
            <w:vMerge/>
            <w:tcBorders>
              <w:left w:val="nil"/>
              <w:bottom w:val="dotted" w:sz="4" w:space="0" w:color="002060"/>
            </w:tcBorders>
            <w:shd w:val="clear" w:color="auto" w:fill="FFFFFF" w:themeFill="background1"/>
          </w:tcPr>
          <w:p w14:paraId="0CF723A5" w14:textId="77777777" w:rsidR="00D62427" w:rsidRPr="00332AFA" w:rsidRDefault="00D62427" w:rsidP="00CB1224">
            <w:pPr>
              <w:spacing w:before="120" w:after="120"/>
              <w:jc w:val="center"/>
              <w:rPr>
                <w:rFonts w:ascii="Verdana" w:hAnsi="Verdana"/>
                <w:sz w:val="20"/>
                <w:szCs w:val="20"/>
              </w:rPr>
            </w:pPr>
          </w:p>
        </w:tc>
        <w:tc>
          <w:tcPr>
            <w:tcW w:w="6244" w:type="dxa"/>
            <w:tcBorders>
              <w:bottom w:val="dotted" w:sz="4" w:space="0" w:color="002060"/>
            </w:tcBorders>
            <w:shd w:val="clear" w:color="auto" w:fill="FFFFFF" w:themeFill="background1"/>
            <w:vAlign w:val="center"/>
          </w:tcPr>
          <w:p w14:paraId="001F1E6D" w14:textId="0EBC3CEC" w:rsidR="00D62427" w:rsidRPr="00822DC5" w:rsidRDefault="00D62427" w:rsidP="00190929">
            <w:pPr>
              <w:spacing w:before="100" w:after="10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981727556"/>
                <w:placeholder>
                  <w:docPart w:val="D315CD3D893F49EC89750C6713CE275C"/>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C3682C">
                  <w:rPr>
                    <w:rStyle w:val="Themes"/>
                    <w:szCs w:val="20"/>
                  </w:rPr>
                  <w:t>Performance Monitoring</w:t>
                </w:r>
              </w:sdtContent>
            </w:sdt>
          </w:p>
        </w:tc>
        <w:sdt>
          <w:sdtPr>
            <w:rPr>
              <w:rFonts w:ascii="Verdana" w:hAnsi="Verdana"/>
              <w:sz w:val="20"/>
              <w:szCs w:val="20"/>
            </w:rPr>
            <w:alias w:val="Design/Operation"/>
            <w:tag w:val="Design/Operation"/>
            <w:id w:val="-895044576"/>
            <w:placeholder>
              <w:docPart w:val="3169B92BC3694C64A390D272BAE3A390"/>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44DEF8E4" w14:textId="6DB7C04F" w:rsidR="00D62427" w:rsidRPr="00822DC5" w:rsidRDefault="00C3682C" w:rsidP="00956774">
                <w:pPr>
                  <w:jc w:val="center"/>
                  <w:rPr>
                    <w:rFonts w:ascii="Verdana" w:hAnsi="Verdana"/>
                    <w:sz w:val="20"/>
                    <w:szCs w:val="20"/>
                  </w:rPr>
                </w:pPr>
                <w:r>
                  <w:rPr>
                    <w:rFonts w:ascii="Verdana" w:hAnsi="Verdana"/>
                    <w:sz w:val="20"/>
                    <w:szCs w:val="20"/>
                  </w:rPr>
                  <w:t xml:space="preserve">Control Operation </w:t>
                </w:r>
              </w:p>
            </w:tc>
          </w:sdtContent>
        </w:sdt>
        <w:tc>
          <w:tcPr>
            <w:tcW w:w="6521" w:type="dxa"/>
            <w:vMerge/>
            <w:tcBorders>
              <w:bottom w:val="dotted" w:sz="4" w:space="0" w:color="002060"/>
              <w:right w:val="nil"/>
            </w:tcBorders>
            <w:shd w:val="clear" w:color="auto" w:fill="FFFFFF" w:themeFill="background1"/>
          </w:tcPr>
          <w:p w14:paraId="38FF0CA2" w14:textId="77777777" w:rsidR="00D62427" w:rsidRPr="00822DC5" w:rsidRDefault="00D62427" w:rsidP="00CB1224">
            <w:pPr>
              <w:spacing w:before="120" w:after="120"/>
              <w:rPr>
                <w:rFonts w:ascii="Verdana" w:hAnsi="Verdana"/>
                <w:sz w:val="20"/>
                <w:szCs w:val="20"/>
              </w:rPr>
            </w:pPr>
          </w:p>
        </w:tc>
      </w:tr>
    </w:tbl>
    <w:p w14:paraId="1E95DAB9" w14:textId="77777777" w:rsidR="00FA2A0C" w:rsidRDefault="00FA2A0C" w:rsidP="00AD693F">
      <w:pPr>
        <w:tabs>
          <w:tab w:val="left" w:pos="2625"/>
        </w:tabs>
        <w:spacing w:before="120" w:after="120" w:line="22" w:lineRule="atLeast"/>
        <w:rPr>
          <w:rFonts w:ascii="Verdana" w:hAnsi="Verdana"/>
          <w:sz w:val="20"/>
          <w:szCs w:val="20"/>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6166"/>
      </w:tblGrid>
      <w:tr w:rsidR="00832FA6" w:rsidRPr="000929B0" w14:paraId="73E815AF" w14:textId="77777777" w:rsidTr="00832FA6">
        <w:tc>
          <w:tcPr>
            <w:tcW w:w="16166" w:type="dxa"/>
            <w:tcBorders>
              <w:top w:val="nil"/>
              <w:left w:val="nil"/>
              <w:bottom w:val="nil"/>
              <w:right w:val="nil"/>
            </w:tcBorders>
            <w:shd w:val="clear" w:color="auto" w:fill="002060"/>
            <w:vAlign w:val="center"/>
          </w:tcPr>
          <w:p w14:paraId="17A612B3" w14:textId="542AE841" w:rsidR="00832FA6" w:rsidRPr="00917C22" w:rsidRDefault="00832FA6" w:rsidP="00AD693F">
            <w:pPr>
              <w:spacing w:before="120" w:after="120" w:line="22" w:lineRule="atLeast"/>
              <w:rPr>
                <w:rFonts w:ascii="Verdana" w:hAnsi="Verdana"/>
              </w:rPr>
            </w:pPr>
            <w:r w:rsidRPr="00917C22">
              <w:rPr>
                <w:rFonts w:ascii="Verdana" w:hAnsi="Verdana"/>
                <w:b/>
                <w:bCs/>
              </w:rPr>
              <w:t>Objective 2:</w:t>
            </w:r>
            <w:r w:rsidRPr="00917C22">
              <w:rPr>
                <w:rFonts w:ascii="Verdana" w:hAnsi="Verdana"/>
              </w:rPr>
              <w:t xml:space="preserve"> </w:t>
            </w:r>
            <w:r w:rsidRPr="00917C22">
              <w:rPr>
                <w:rFonts w:ascii="Verdana" w:hAnsi="Verdana" w:cs="Arial"/>
              </w:rPr>
              <w:t>Are the current arrangements clearly documented within relevant policies / procedures and are they readily available / known across the organisation</w:t>
            </w:r>
          </w:p>
        </w:tc>
      </w:tr>
      <w:tr w:rsidR="0020799E" w:rsidRPr="000929B0" w14:paraId="6F0D6C47" w14:textId="77777777" w:rsidTr="00FC7127">
        <w:tc>
          <w:tcPr>
            <w:tcW w:w="16166" w:type="dxa"/>
            <w:tcBorders>
              <w:top w:val="nil"/>
              <w:left w:val="nil"/>
              <w:bottom w:val="nil"/>
              <w:right w:val="nil"/>
            </w:tcBorders>
            <w:shd w:val="clear" w:color="auto" w:fill="FFFFFF" w:themeFill="background1"/>
          </w:tcPr>
          <w:p w14:paraId="428E51AF" w14:textId="3CDAC9E7" w:rsidR="003143F4" w:rsidRPr="003143F4" w:rsidRDefault="006A4795" w:rsidP="005E0246">
            <w:pPr>
              <w:spacing w:before="120" w:after="120" w:line="22" w:lineRule="atLeast"/>
              <w:jc w:val="both"/>
              <w:rPr>
                <w:rFonts w:ascii="Verdana" w:hAnsi="Verdana" w:cs="Arial"/>
              </w:rPr>
            </w:pPr>
            <w:r>
              <w:rPr>
                <w:rFonts w:ascii="Verdana" w:hAnsi="Verdana" w:cs="Arial"/>
              </w:rPr>
              <w:t>The Health Board published a</w:t>
            </w:r>
            <w:r w:rsidR="003143F4" w:rsidRPr="003143F4">
              <w:rPr>
                <w:rFonts w:ascii="Verdana" w:hAnsi="Verdana" w:cs="Arial"/>
              </w:rPr>
              <w:t xml:space="preserve"> Quality, Safety and Experience Framework (2021-26) </w:t>
            </w:r>
            <w:r w:rsidR="0047572B">
              <w:rPr>
                <w:rFonts w:ascii="Verdana" w:hAnsi="Verdana" w:cs="Arial"/>
              </w:rPr>
              <w:t xml:space="preserve">in </w:t>
            </w:r>
            <w:r w:rsidR="005C49C6">
              <w:rPr>
                <w:rFonts w:ascii="Verdana" w:hAnsi="Verdana" w:cs="Arial"/>
              </w:rPr>
              <w:t xml:space="preserve">September 2021. </w:t>
            </w:r>
            <w:r>
              <w:rPr>
                <w:rFonts w:ascii="Verdana" w:hAnsi="Verdana" w:cs="Arial"/>
              </w:rPr>
              <w:t xml:space="preserve">The Framework </w:t>
            </w:r>
            <w:r w:rsidR="00E766BB">
              <w:rPr>
                <w:rFonts w:ascii="Verdana" w:hAnsi="Verdana" w:cs="Arial"/>
              </w:rPr>
              <w:t xml:space="preserve">describes the interlinked key elements that must always be working together to ensure continuous improvement in quality, </w:t>
            </w:r>
            <w:r w:rsidR="003B4C08">
              <w:rPr>
                <w:rFonts w:ascii="Verdana" w:hAnsi="Verdana" w:cs="Arial"/>
              </w:rPr>
              <w:t xml:space="preserve">and one of the </w:t>
            </w:r>
            <w:r w:rsidR="00E36675">
              <w:rPr>
                <w:rFonts w:ascii="Verdana" w:hAnsi="Verdana" w:cs="Arial"/>
              </w:rPr>
              <w:t xml:space="preserve">eight key priority areas </w:t>
            </w:r>
            <w:r w:rsidR="003B4C08">
              <w:rPr>
                <w:rFonts w:ascii="Verdana" w:hAnsi="Verdana" w:cs="Arial"/>
              </w:rPr>
              <w:t>cover</w:t>
            </w:r>
            <w:r w:rsidR="0067731E">
              <w:rPr>
                <w:rFonts w:ascii="Verdana" w:hAnsi="Verdana" w:cs="Arial"/>
              </w:rPr>
              <w:t>s</w:t>
            </w:r>
            <w:r w:rsidR="00E36675">
              <w:rPr>
                <w:rFonts w:ascii="Verdana" w:hAnsi="Verdana" w:cs="Arial"/>
              </w:rPr>
              <w:t xml:space="preserve"> Quality Governance arrangements</w:t>
            </w:r>
            <w:r w:rsidR="00C44325">
              <w:rPr>
                <w:rFonts w:ascii="Verdana" w:hAnsi="Verdana" w:cs="Arial"/>
              </w:rPr>
              <w:t>.</w:t>
            </w:r>
            <w:r w:rsidR="003143F4" w:rsidRPr="003143F4">
              <w:rPr>
                <w:rFonts w:ascii="Verdana" w:hAnsi="Verdana" w:cs="Arial"/>
              </w:rPr>
              <w:t xml:space="preserve"> </w:t>
            </w:r>
            <w:r w:rsidR="00A23B0C">
              <w:rPr>
                <w:rFonts w:ascii="Verdana" w:hAnsi="Verdana" w:cs="Arial"/>
              </w:rPr>
              <w:t xml:space="preserve">The Framework </w:t>
            </w:r>
            <w:r w:rsidR="003143F4" w:rsidRPr="003143F4">
              <w:rPr>
                <w:rFonts w:ascii="Verdana" w:hAnsi="Verdana" w:cs="Arial"/>
              </w:rPr>
              <w:t>include</w:t>
            </w:r>
            <w:r w:rsidR="00C9546C">
              <w:rPr>
                <w:rFonts w:ascii="Verdana" w:hAnsi="Verdana" w:cs="Arial"/>
              </w:rPr>
              <w:t>s</w:t>
            </w:r>
            <w:r w:rsidR="003143F4" w:rsidRPr="003143F4">
              <w:rPr>
                <w:rFonts w:ascii="Verdana" w:hAnsi="Verdana" w:cs="Arial"/>
              </w:rPr>
              <w:t xml:space="preserve"> an overview of the Health Board's quality and safety </w:t>
            </w:r>
            <w:r w:rsidR="00FC7369">
              <w:rPr>
                <w:rFonts w:ascii="Verdana" w:hAnsi="Verdana" w:cs="Arial"/>
              </w:rPr>
              <w:t>committee and group structure</w:t>
            </w:r>
            <w:r w:rsidR="001436FD">
              <w:rPr>
                <w:rFonts w:ascii="Verdana" w:hAnsi="Verdana" w:cs="Arial"/>
              </w:rPr>
              <w:t>,</w:t>
            </w:r>
            <w:r w:rsidR="003143F4" w:rsidRPr="003143F4">
              <w:rPr>
                <w:rFonts w:ascii="Verdana" w:hAnsi="Verdana" w:cs="Arial"/>
              </w:rPr>
              <w:t xml:space="preserve"> </w:t>
            </w:r>
            <w:r w:rsidR="0032199A">
              <w:rPr>
                <w:rFonts w:ascii="Verdana" w:hAnsi="Verdana" w:cs="Arial"/>
              </w:rPr>
              <w:t>but this</w:t>
            </w:r>
            <w:r w:rsidR="00A4257D">
              <w:rPr>
                <w:rFonts w:ascii="Verdana" w:hAnsi="Verdana" w:cs="Arial"/>
              </w:rPr>
              <w:t xml:space="preserve"> is out of date and</w:t>
            </w:r>
            <w:r w:rsidR="0032199A">
              <w:rPr>
                <w:rFonts w:ascii="Verdana" w:hAnsi="Verdana" w:cs="Arial"/>
              </w:rPr>
              <w:t xml:space="preserve"> </w:t>
            </w:r>
            <w:r w:rsidR="003143F4" w:rsidRPr="003143F4">
              <w:rPr>
                <w:rFonts w:ascii="Verdana" w:hAnsi="Verdana" w:cs="Arial"/>
              </w:rPr>
              <w:t xml:space="preserve">does not </w:t>
            </w:r>
            <w:r w:rsidR="0032199A">
              <w:rPr>
                <w:rFonts w:ascii="Verdana" w:hAnsi="Verdana" w:cs="Arial"/>
              </w:rPr>
              <w:t>provide an</w:t>
            </w:r>
            <w:r w:rsidR="003100C4">
              <w:rPr>
                <w:rFonts w:ascii="Verdana" w:hAnsi="Verdana" w:cs="Arial"/>
              </w:rPr>
              <w:t>y</w:t>
            </w:r>
            <w:r w:rsidR="003143F4" w:rsidRPr="003143F4">
              <w:rPr>
                <w:rFonts w:ascii="Verdana" w:hAnsi="Verdana" w:cs="Arial"/>
              </w:rPr>
              <w:t xml:space="preserve"> specific detail</w:t>
            </w:r>
            <w:r w:rsidR="00A4257D">
              <w:rPr>
                <w:rFonts w:ascii="Verdana" w:hAnsi="Verdana" w:cs="Arial"/>
              </w:rPr>
              <w:t xml:space="preserve"> on the Clinical Board or Directorate arrangement</w:t>
            </w:r>
            <w:r w:rsidR="003143F4" w:rsidRPr="003143F4">
              <w:rPr>
                <w:rFonts w:ascii="Verdana" w:hAnsi="Verdana" w:cs="Arial"/>
              </w:rPr>
              <w:t>s.</w:t>
            </w:r>
            <w:r w:rsidR="00051D95">
              <w:rPr>
                <w:rFonts w:ascii="Verdana" w:hAnsi="Verdana" w:cs="Arial"/>
              </w:rPr>
              <w:t xml:space="preserve"> The Framework has not been revised since it’s </w:t>
            </w:r>
            <w:r w:rsidR="00BD576F">
              <w:rPr>
                <w:rFonts w:ascii="Verdana" w:hAnsi="Verdana" w:cs="Arial"/>
              </w:rPr>
              <w:t>introduction and is not available on the Health Board’s website or intranet.</w:t>
            </w:r>
            <w:r w:rsidR="008D11A5">
              <w:rPr>
                <w:rFonts w:ascii="Verdana" w:hAnsi="Verdana" w:cs="Arial"/>
              </w:rPr>
              <w:t xml:space="preserve"> We were unable to identify any other document that sets out the current Quality and Safety Governance arrangements.</w:t>
            </w:r>
          </w:p>
          <w:p w14:paraId="08F5C550" w14:textId="68FDAD26" w:rsidR="003143F4" w:rsidRDefault="003143F4" w:rsidP="005E0246">
            <w:pPr>
              <w:spacing w:before="120" w:after="120" w:line="22" w:lineRule="atLeast"/>
              <w:jc w:val="both"/>
              <w:rPr>
                <w:rFonts w:ascii="Verdana" w:hAnsi="Verdana" w:cs="Arial"/>
              </w:rPr>
            </w:pPr>
            <w:r w:rsidRPr="003143F4">
              <w:rPr>
                <w:rFonts w:ascii="Verdana" w:hAnsi="Verdana" w:cs="Arial"/>
              </w:rPr>
              <w:t xml:space="preserve">Although, as confirmed as part of </w:t>
            </w:r>
            <w:r w:rsidR="00EE54F2">
              <w:rPr>
                <w:rFonts w:ascii="Verdana" w:hAnsi="Verdana" w:cs="Arial"/>
              </w:rPr>
              <w:t>O</w:t>
            </w:r>
            <w:r w:rsidRPr="003143F4">
              <w:rPr>
                <w:rFonts w:ascii="Verdana" w:hAnsi="Verdana" w:cs="Arial"/>
              </w:rPr>
              <w:t xml:space="preserve">bjective 1, the scope of the arrangements is intended to include all areas of the Health Board, </w:t>
            </w:r>
            <w:r w:rsidR="00E6625D">
              <w:rPr>
                <w:rFonts w:ascii="Verdana" w:hAnsi="Verdana" w:cs="Arial"/>
              </w:rPr>
              <w:t>local arrangements</w:t>
            </w:r>
            <w:r w:rsidR="008933ED">
              <w:rPr>
                <w:rFonts w:ascii="Verdana" w:hAnsi="Verdana" w:cs="Arial"/>
              </w:rPr>
              <w:t xml:space="preserve"> are</w:t>
            </w:r>
            <w:r w:rsidRPr="003143F4">
              <w:rPr>
                <w:rFonts w:ascii="Verdana" w:hAnsi="Verdana" w:cs="Arial"/>
              </w:rPr>
              <w:t xml:space="preserve"> managed by individual Clinical Boards and directorates, and as such there is no centralised means by which it can be ensured that all areas are subject to appropriate oversight.</w:t>
            </w:r>
          </w:p>
          <w:p w14:paraId="6D23EEB0" w14:textId="69E968E8" w:rsidR="00457132" w:rsidRPr="003143F4" w:rsidRDefault="00457132" w:rsidP="005E0246">
            <w:pPr>
              <w:spacing w:before="120" w:after="120" w:line="22" w:lineRule="atLeast"/>
              <w:jc w:val="both"/>
              <w:rPr>
                <w:rFonts w:ascii="Verdana" w:hAnsi="Verdana" w:cs="Arial"/>
              </w:rPr>
            </w:pPr>
            <w:r w:rsidRPr="008C658F">
              <w:rPr>
                <w:rFonts w:ascii="Verdana" w:hAnsi="Verdana" w:cs="Arial"/>
              </w:rPr>
              <w:t>Enquiries were made</w:t>
            </w:r>
            <w:r w:rsidRPr="00457132">
              <w:rPr>
                <w:rFonts w:ascii="Verdana" w:hAnsi="Verdana" w:cs="Arial"/>
              </w:rPr>
              <w:t xml:space="preserve"> with Clinical Boards, directorates and </w:t>
            </w:r>
            <w:r w:rsidR="00B447B0">
              <w:rPr>
                <w:rFonts w:ascii="Verdana" w:hAnsi="Verdana" w:cs="Arial"/>
              </w:rPr>
              <w:t>specialities</w:t>
            </w:r>
            <w:r w:rsidR="00B447B0" w:rsidRPr="00457132">
              <w:rPr>
                <w:rFonts w:ascii="Verdana" w:hAnsi="Verdana" w:cs="Arial"/>
              </w:rPr>
              <w:t xml:space="preserve"> </w:t>
            </w:r>
            <w:r w:rsidRPr="00457132">
              <w:rPr>
                <w:rFonts w:ascii="Verdana" w:hAnsi="Verdana" w:cs="Arial"/>
              </w:rPr>
              <w:t>to determine if information, instructions or guidance in relation to the administration of Quality and Safety governance arrangements had been provided. It was generally reported that the arrangements that are in place have been maintained in accordance with previous practices</w:t>
            </w:r>
            <w:r w:rsidR="00AE0A50">
              <w:rPr>
                <w:rFonts w:ascii="Verdana" w:hAnsi="Verdana" w:cs="Arial"/>
              </w:rPr>
              <w:t>.</w:t>
            </w:r>
          </w:p>
          <w:p w14:paraId="0FFCC48F" w14:textId="258C93F3" w:rsidR="00FA2A0C" w:rsidRPr="00682EB6" w:rsidRDefault="003143F4" w:rsidP="005E0246">
            <w:pPr>
              <w:spacing w:before="120" w:after="120" w:line="22" w:lineRule="atLeast"/>
              <w:jc w:val="both"/>
              <w:rPr>
                <w:rFonts w:ascii="Verdana" w:hAnsi="Verdana" w:cs="Arial"/>
              </w:rPr>
            </w:pPr>
            <w:r w:rsidRPr="003143F4">
              <w:rPr>
                <w:rFonts w:ascii="Verdana" w:hAnsi="Verdana" w:cs="Arial"/>
              </w:rPr>
              <w:t xml:space="preserve">Guidance for Clinical Boards or directorates with respect to the maintenance of quality and safety, or quality, safety and experience groups has not been produced. Some quality </w:t>
            </w:r>
            <w:r w:rsidR="007E0844">
              <w:rPr>
                <w:rFonts w:ascii="Verdana" w:hAnsi="Verdana" w:cs="Arial"/>
              </w:rPr>
              <w:t>l</w:t>
            </w:r>
            <w:r w:rsidRPr="003143F4">
              <w:rPr>
                <w:rFonts w:ascii="Verdana" w:hAnsi="Verdana" w:cs="Arial"/>
              </w:rPr>
              <w:t>eads have been appointed at various levels within Clinical Boards and directorates, but this is not consistent across the Health Board.</w:t>
            </w:r>
          </w:p>
        </w:tc>
      </w:tr>
    </w:tbl>
    <w:p w14:paraId="0AF99B0F" w14:textId="77777777" w:rsidR="00FA2A0C" w:rsidRPr="00FA2A0C" w:rsidRDefault="00FA2A0C">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244"/>
        <w:gridCol w:w="2835"/>
        <w:gridCol w:w="6521"/>
      </w:tblGrid>
      <w:tr w:rsidR="0020799E" w:rsidRPr="000929B0" w14:paraId="179FC8FE" w14:textId="77777777" w:rsidTr="00832FA6">
        <w:tc>
          <w:tcPr>
            <w:tcW w:w="6810" w:type="dxa"/>
            <w:gridSpan w:val="2"/>
            <w:tcBorders>
              <w:top w:val="nil"/>
              <w:left w:val="nil"/>
              <w:bottom w:val="nil"/>
            </w:tcBorders>
            <w:shd w:val="clear" w:color="auto" w:fill="002060"/>
            <w:vAlign w:val="center"/>
          </w:tcPr>
          <w:p w14:paraId="70FFC0D3" w14:textId="77777777" w:rsidR="0020799E" w:rsidRPr="000929B0" w:rsidRDefault="0020799E" w:rsidP="00AD693F">
            <w:pPr>
              <w:spacing w:before="120" w:after="120" w:line="22" w:lineRule="atLeast"/>
              <w:rPr>
                <w:rFonts w:ascii="Verdana" w:hAnsi="Verdana"/>
                <w:b/>
                <w:bCs/>
              </w:rPr>
            </w:pPr>
            <w:r w:rsidRPr="000929B0">
              <w:rPr>
                <w:rFonts w:ascii="Verdana" w:hAnsi="Verdana"/>
                <w:b/>
                <w:bCs/>
              </w:rPr>
              <w:t>Key Findings</w:t>
            </w:r>
          </w:p>
        </w:tc>
        <w:tc>
          <w:tcPr>
            <w:tcW w:w="2835" w:type="dxa"/>
            <w:tcBorders>
              <w:top w:val="nil"/>
              <w:bottom w:val="nil"/>
            </w:tcBorders>
            <w:shd w:val="clear" w:color="auto" w:fill="002060"/>
            <w:vAlign w:val="center"/>
          </w:tcPr>
          <w:p w14:paraId="1E95412F" w14:textId="77777777" w:rsidR="0020799E" w:rsidRPr="000929B0" w:rsidRDefault="0020799E" w:rsidP="00A11140">
            <w:pPr>
              <w:spacing w:before="120" w:after="120" w:line="22" w:lineRule="atLeast"/>
              <w:jc w:val="center"/>
              <w:rPr>
                <w:rFonts w:ascii="Verdana" w:hAnsi="Verdana"/>
                <w:b/>
                <w:bCs/>
              </w:rPr>
            </w:pPr>
            <w:r w:rsidRPr="000929B0">
              <w:rPr>
                <w:rFonts w:ascii="Verdana" w:hAnsi="Verdana"/>
                <w:b/>
                <w:bCs/>
              </w:rPr>
              <w:t>Risk &amp; Impact</w:t>
            </w:r>
          </w:p>
        </w:tc>
        <w:tc>
          <w:tcPr>
            <w:tcW w:w="6521" w:type="dxa"/>
            <w:tcBorders>
              <w:top w:val="nil"/>
              <w:bottom w:val="nil"/>
              <w:right w:val="nil"/>
            </w:tcBorders>
            <w:shd w:val="clear" w:color="auto" w:fill="002060"/>
            <w:vAlign w:val="center"/>
          </w:tcPr>
          <w:p w14:paraId="5EF27C84" w14:textId="31888A07" w:rsidR="0020799E" w:rsidRPr="000929B0" w:rsidRDefault="00C15620" w:rsidP="00AD693F">
            <w:pPr>
              <w:spacing w:before="120" w:after="120" w:line="22" w:lineRule="atLeast"/>
              <w:rPr>
                <w:rFonts w:ascii="Verdana" w:hAnsi="Verdana"/>
                <w:b/>
                <w:bCs/>
              </w:rPr>
            </w:pPr>
            <w:r>
              <w:rPr>
                <w:rFonts w:ascii="Verdana" w:hAnsi="Verdana"/>
                <w:b/>
                <w:bCs/>
              </w:rPr>
              <w:t>Suggested</w:t>
            </w:r>
            <w:r w:rsidRPr="000929B0">
              <w:rPr>
                <w:rFonts w:ascii="Verdana" w:hAnsi="Verdana"/>
                <w:b/>
                <w:bCs/>
              </w:rPr>
              <w:t xml:space="preserve"> </w:t>
            </w:r>
            <w:r w:rsidR="0020799E" w:rsidRPr="000929B0">
              <w:rPr>
                <w:rFonts w:ascii="Verdana" w:hAnsi="Verdana"/>
                <w:b/>
                <w:bCs/>
              </w:rPr>
              <w:t xml:space="preserve">Management Action </w:t>
            </w:r>
          </w:p>
        </w:tc>
      </w:tr>
      <w:tr w:rsidR="00452FDE" w:rsidRPr="00822DC5" w14:paraId="241F919A" w14:textId="77777777" w:rsidTr="00832FA6">
        <w:tc>
          <w:tcPr>
            <w:tcW w:w="566" w:type="dxa"/>
            <w:vMerge w:val="restart"/>
            <w:tcBorders>
              <w:top w:val="nil"/>
              <w:left w:val="nil"/>
            </w:tcBorders>
            <w:shd w:val="clear" w:color="auto" w:fill="FFFFFF" w:themeFill="background1"/>
          </w:tcPr>
          <w:p w14:paraId="67EE8778" w14:textId="0E0ABAC7" w:rsidR="00452FDE" w:rsidRPr="00822DC5" w:rsidRDefault="00E212FF" w:rsidP="00FA2A0C">
            <w:pPr>
              <w:spacing w:before="120" w:after="120" w:line="22" w:lineRule="atLeast"/>
              <w:jc w:val="center"/>
              <w:rPr>
                <w:rFonts w:ascii="Verdana" w:hAnsi="Verdana"/>
                <w:sz w:val="20"/>
                <w:szCs w:val="20"/>
              </w:rPr>
            </w:pPr>
            <w:r>
              <w:rPr>
                <w:rFonts w:ascii="Verdana" w:hAnsi="Verdana"/>
                <w:sz w:val="20"/>
                <w:szCs w:val="20"/>
              </w:rPr>
              <w:t>2</w:t>
            </w:r>
          </w:p>
        </w:tc>
        <w:tc>
          <w:tcPr>
            <w:tcW w:w="6244" w:type="dxa"/>
            <w:vMerge w:val="restart"/>
            <w:tcBorders>
              <w:top w:val="nil"/>
            </w:tcBorders>
            <w:shd w:val="clear" w:color="auto" w:fill="FFFFFF" w:themeFill="background1"/>
          </w:tcPr>
          <w:p w14:paraId="38C4C3DC" w14:textId="77777777" w:rsidR="003D234E" w:rsidRDefault="008215BE" w:rsidP="0007065E">
            <w:pPr>
              <w:spacing w:before="120" w:after="120" w:line="22" w:lineRule="atLeast"/>
              <w:jc w:val="both"/>
              <w:rPr>
                <w:rFonts w:ascii="Verdana" w:hAnsi="Verdana"/>
                <w:b/>
                <w:bCs/>
                <w:sz w:val="20"/>
                <w:szCs w:val="20"/>
              </w:rPr>
            </w:pPr>
            <w:r w:rsidRPr="008215BE">
              <w:rPr>
                <w:rFonts w:ascii="Verdana" w:hAnsi="Verdana"/>
                <w:b/>
                <w:bCs/>
                <w:sz w:val="20"/>
                <w:szCs w:val="20"/>
              </w:rPr>
              <w:t>Quality and Safety Governance Structure Chart</w:t>
            </w:r>
          </w:p>
          <w:p w14:paraId="54BC643C" w14:textId="56695E03" w:rsidR="00452FDE" w:rsidRDefault="003D234E" w:rsidP="0007065E">
            <w:pPr>
              <w:spacing w:before="120" w:after="120" w:line="22" w:lineRule="atLeast"/>
              <w:jc w:val="both"/>
              <w:rPr>
                <w:rFonts w:ascii="Verdana" w:hAnsi="Verdana"/>
                <w:sz w:val="20"/>
                <w:szCs w:val="20"/>
              </w:rPr>
            </w:pPr>
            <w:r w:rsidRPr="003D234E">
              <w:rPr>
                <w:rFonts w:ascii="Verdana" w:hAnsi="Verdana"/>
                <w:sz w:val="20"/>
                <w:szCs w:val="20"/>
              </w:rPr>
              <w:t xml:space="preserve">The structure chart of the Health Board's quality and safety arrangements included in the Quality, Safety and Experience Framework </w:t>
            </w:r>
            <w:r w:rsidR="00486CB4">
              <w:rPr>
                <w:rFonts w:ascii="Verdana" w:hAnsi="Verdana"/>
                <w:sz w:val="20"/>
                <w:szCs w:val="20"/>
              </w:rPr>
              <w:t>is out of date and</w:t>
            </w:r>
            <w:r w:rsidRPr="003D234E">
              <w:rPr>
                <w:rFonts w:ascii="Verdana" w:hAnsi="Verdana"/>
                <w:sz w:val="20"/>
                <w:szCs w:val="20"/>
              </w:rPr>
              <w:t xml:space="preserve"> contain</w:t>
            </w:r>
            <w:r w:rsidR="00486CB4">
              <w:rPr>
                <w:rFonts w:ascii="Verdana" w:hAnsi="Verdana"/>
                <w:sz w:val="20"/>
                <w:szCs w:val="20"/>
              </w:rPr>
              <w:t>s</w:t>
            </w:r>
            <w:r w:rsidRPr="003D234E">
              <w:rPr>
                <w:rFonts w:ascii="Verdana" w:hAnsi="Verdana"/>
                <w:sz w:val="20"/>
                <w:szCs w:val="20"/>
              </w:rPr>
              <w:t xml:space="preserve"> insufficient detail in relation to </w:t>
            </w:r>
            <w:r w:rsidR="00C027F7">
              <w:rPr>
                <w:rFonts w:ascii="Verdana" w:hAnsi="Verdana"/>
                <w:sz w:val="20"/>
                <w:szCs w:val="20"/>
              </w:rPr>
              <w:t>Clinical Board,</w:t>
            </w:r>
            <w:r w:rsidRPr="003D234E">
              <w:rPr>
                <w:rFonts w:ascii="Verdana" w:hAnsi="Verdana"/>
                <w:sz w:val="20"/>
                <w:szCs w:val="20"/>
              </w:rPr>
              <w:t xml:space="preserve"> directorate</w:t>
            </w:r>
            <w:r w:rsidR="00C027F7">
              <w:rPr>
                <w:rFonts w:ascii="Verdana" w:hAnsi="Verdana"/>
                <w:sz w:val="20"/>
                <w:szCs w:val="20"/>
              </w:rPr>
              <w:t xml:space="preserve"> and </w:t>
            </w:r>
            <w:r w:rsidR="00C45056">
              <w:rPr>
                <w:rFonts w:ascii="Verdana" w:hAnsi="Verdana"/>
                <w:sz w:val="20"/>
                <w:szCs w:val="20"/>
              </w:rPr>
              <w:t>speciality</w:t>
            </w:r>
            <w:r w:rsidRPr="003D234E">
              <w:rPr>
                <w:rFonts w:ascii="Verdana" w:hAnsi="Verdana"/>
                <w:sz w:val="20"/>
                <w:szCs w:val="20"/>
              </w:rPr>
              <w:t xml:space="preserve"> level QSE groups.</w:t>
            </w:r>
          </w:p>
          <w:p w14:paraId="44F21AED" w14:textId="122E4447" w:rsidR="005D1E75" w:rsidRPr="00822DC5" w:rsidRDefault="005D1E75" w:rsidP="0007065E">
            <w:pPr>
              <w:spacing w:before="120" w:after="120" w:line="22" w:lineRule="atLeast"/>
              <w:jc w:val="both"/>
              <w:rPr>
                <w:rFonts w:ascii="Verdana" w:hAnsi="Verdana"/>
                <w:sz w:val="20"/>
                <w:szCs w:val="20"/>
              </w:rPr>
            </w:pPr>
            <w:r>
              <w:rPr>
                <w:rFonts w:ascii="Verdana" w:hAnsi="Verdana"/>
                <w:sz w:val="20"/>
                <w:szCs w:val="20"/>
              </w:rPr>
              <w:t xml:space="preserve">The Framework and associated structure chart </w:t>
            </w:r>
            <w:r w:rsidR="00B20563">
              <w:rPr>
                <w:rFonts w:ascii="Verdana" w:hAnsi="Verdana"/>
                <w:sz w:val="20"/>
                <w:szCs w:val="20"/>
              </w:rPr>
              <w:t>are</w:t>
            </w:r>
            <w:r w:rsidR="00D36C7C">
              <w:rPr>
                <w:rFonts w:ascii="Verdana" w:hAnsi="Verdana"/>
                <w:sz w:val="20"/>
                <w:szCs w:val="20"/>
              </w:rPr>
              <w:t xml:space="preserve"> not currently available to relevant management and staff within the Health Board.</w:t>
            </w:r>
          </w:p>
        </w:tc>
        <w:tc>
          <w:tcPr>
            <w:tcW w:w="2835" w:type="dxa"/>
            <w:vMerge w:val="restart"/>
            <w:tcBorders>
              <w:top w:val="nil"/>
            </w:tcBorders>
            <w:shd w:val="clear" w:color="auto" w:fill="FFFFFF" w:themeFill="background1"/>
          </w:tcPr>
          <w:p w14:paraId="16FFD21D" w14:textId="76FC4DBE" w:rsidR="00452FDE" w:rsidRPr="00822DC5" w:rsidRDefault="003D234E" w:rsidP="0007065E">
            <w:pPr>
              <w:tabs>
                <w:tab w:val="center" w:pos="1022"/>
              </w:tabs>
              <w:spacing w:before="120" w:line="22" w:lineRule="atLeast"/>
              <w:jc w:val="both"/>
              <w:rPr>
                <w:rFonts w:ascii="Verdana" w:hAnsi="Verdana"/>
                <w:sz w:val="20"/>
                <w:szCs w:val="20"/>
              </w:rPr>
            </w:pPr>
            <w:r w:rsidRPr="003D234E">
              <w:rPr>
                <w:rFonts w:ascii="Verdana" w:hAnsi="Verdana"/>
                <w:sz w:val="20"/>
                <w:szCs w:val="20"/>
              </w:rPr>
              <w:t>A lack of clear, consistent direction, accountability and leadership with governance arrangements not properly discharged.</w:t>
            </w:r>
          </w:p>
        </w:tc>
        <w:tc>
          <w:tcPr>
            <w:tcW w:w="6521" w:type="dxa"/>
            <w:tcBorders>
              <w:top w:val="nil"/>
              <w:right w:val="nil"/>
            </w:tcBorders>
            <w:shd w:val="clear" w:color="auto" w:fill="FFFFFF" w:themeFill="background1"/>
          </w:tcPr>
          <w:p w14:paraId="56842C62" w14:textId="377A4E72" w:rsidR="00452FDE" w:rsidRPr="009259DE" w:rsidRDefault="00C15620" w:rsidP="0007065E">
            <w:pPr>
              <w:spacing w:before="120" w:after="120"/>
              <w:jc w:val="both"/>
              <w:rPr>
                <w:rFonts w:ascii="Verdana" w:hAnsi="Verdana"/>
                <w:i/>
                <w:iCs/>
                <w:sz w:val="20"/>
                <w:szCs w:val="20"/>
              </w:rPr>
            </w:pPr>
            <w:r w:rsidRPr="009259DE">
              <w:rPr>
                <w:rFonts w:ascii="Verdana" w:hAnsi="Verdana"/>
                <w:b/>
                <w:bCs/>
                <w:i/>
                <w:iCs/>
                <w:sz w:val="20"/>
                <w:szCs w:val="20"/>
              </w:rPr>
              <w:t xml:space="preserve">Suggested </w:t>
            </w:r>
            <w:r w:rsidR="00452FDE" w:rsidRPr="009259DE">
              <w:rPr>
                <w:rFonts w:ascii="Verdana" w:hAnsi="Verdana"/>
                <w:b/>
                <w:bCs/>
                <w:i/>
                <w:iCs/>
                <w:sz w:val="20"/>
                <w:szCs w:val="20"/>
              </w:rPr>
              <w:t>Action:</w:t>
            </w:r>
            <w:r w:rsidR="002358D2" w:rsidRPr="009259DE">
              <w:rPr>
                <w:rFonts w:ascii="Verdana" w:hAnsi="Verdana"/>
                <w:b/>
                <w:bCs/>
                <w:i/>
                <w:iCs/>
                <w:sz w:val="20"/>
                <w:szCs w:val="20"/>
              </w:rPr>
              <w:t xml:space="preserve"> </w:t>
            </w:r>
            <w:r w:rsidR="002358D2" w:rsidRPr="009259DE">
              <w:rPr>
                <w:rFonts w:ascii="Verdana" w:hAnsi="Verdana"/>
                <w:i/>
                <w:iCs/>
                <w:sz w:val="20"/>
                <w:szCs w:val="20"/>
              </w:rPr>
              <w:t>The structure chart included in the Quality, Safety and Experience Framework will be updated to include more detail in relation to</w:t>
            </w:r>
            <w:r w:rsidR="005A53AA" w:rsidRPr="009259DE">
              <w:rPr>
                <w:rFonts w:ascii="Verdana" w:hAnsi="Verdana"/>
                <w:i/>
                <w:iCs/>
                <w:sz w:val="20"/>
                <w:szCs w:val="20"/>
              </w:rPr>
              <w:t xml:space="preserve"> Clinical Board,</w:t>
            </w:r>
            <w:r w:rsidR="002358D2" w:rsidRPr="009259DE">
              <w:rPr>
                <w:rFonts w:ascii="Verdana" w:hAnsi="Verdana"/>
                <w:i/>
                <w:iCs/>
                <w:sz w:val="20"/>
                <w:szCs w:val="20"/>
              </w:rPr>
              <w:t xml:space="preserve"> directorate</w:t>
            </w:r>
            <w:r w:rsidR="005A53AA" w:rsidRPr="009259DE">
              <w:rPr>
                <w:rFonts w:ascii="Verdana" w:hAnsi="Verdana"/>
                <w:i/>
                <w:iCs/>
                <w:sz w:val="20"/>
                <w:szCs w:val="20"/>
              </w:rPr>
              <w:t xml:space="preserve"> and service</w:t>
            </w:r>
            <w:r w:rsidR="002358D2" w:rsidRPr="009259DE">
              <w:rPr>
                <w:rFonts w:ascii="Verdana" w:hAnsi="Verdana"/>
                <w:i/>
                <w:iCs/>
                <w:sz w:val="20"/>
                <w:szCs w:val="20"/>
              </w:rPr>
              <w:t xml:space="preserve"> level QSE groups.</w:t>
            </w:r>
          </w:p>
          <w:p w14:paraId="0363BB92" w14:textId="0C419256" w:rsidR="00DB7BB3" w:rsidRPr="00822DC5" w:rsidRDefault="00DB7BB3" w:rsidP="0007065E">
            <w:pPr>
              <w:spacing w:before="120" w:after="120"/>
              <w:jc w:val="both"/>
              <w:rPr>
                <w:rFonts w:ascii="Verdana" w:hAnsi="Verdana"/>
                <w:sz w:val="20"/>
                <w:szCs w:val="20"/>
              </w:rPr>
            </w:pPr>
            <w:r w:rsidRPr="009259DE">
              <w:rPr>
                <w:rFonts w:ascii="Verdana" w:hAnsi="Verdana"/>
                <w:i/>
                <w:iCs/>
                <w:sz w:val="20"/>
                <w:szCs w:val="20"/>
              </w:rPr>
              <w:t xml:space="preserve">The </w:t>
            </w:r>
            <w:r w:rsidR="008302BB" w:rsidRPr="009259DE">
              <w:rPr>
                <w:rFonts w:ascii="Verdana" w:hAnsi="Verdana"/>
                <w:i/>
                <w:iCs/>
                <w:sz w:val="20"/>
                <w:szCs w:val="20"/>
              </w:rPr>
              <w:t xml:space="preserve">updated structure chart will then be </w:t>
            </w:r>
            <w:r w:rsidR="003C084B">
              <w:rPr>
                <w:rFonts w:ascii="Verdana" w:hAnsi="Verdana"/>
                <w:i/>
                <w:iCs/>
                <w:sz w:val="20"/>
                <w:szCs w:val="20"/>
              </w:rPr>
              <w:t>made available to relevant staff across the Health Board</w:t>
            </w:r>
            <w:r w:rsidR="005D1E75" w:rsidRPr="009259DE">
              <w:rPr>
                <w:rFonts w:ascii="Verdana" w:hAnsi="Verdana"/>
                <w:i/>
                <w:iCs/>
                <w:sz w:val="20"/>
                <w:szCs w:val="20"/>
              </w:rPr>
              <w:t>.</w:t>
            </w:r>
          </w:p>
        </w:tc>
      </w:tr>
      <w:tr w:rsidR="00452FDE" w:rsidRPr="00822DC5" w14:paraId="0F9EB0C8" w14:textId="77777777" w:rsidTr="00A11140">
        <w:tc>
          <w:tcPr>
            <w:tcW w:w="566" w:type="dxa"/>
            <w:vMerge/>
            <w:tcBorders>
              <w:left w:val="nil"/>
            </w:tcBorders>
            <w:shd w:val="clear" w:color="auto" w:fill="FFFFFF" w:themeFill="background1"/>
          </w:tcPr>
          <w:p w14:paraId="6A21984F" w14:textId="77777777" w:rsidR="00452FDE" w:rsidRPr="00822DC5" w:rsidRDefault="00452FDE" w:rsidP="00FA2A0C">
            <w:pPr>
              <w:spacing w:before="120" w:after="120" w:line="22" w:lineRule="atLeast"/>
              <w:jc w:val="center"/>
              <w:rPr>
                <w:rFonts w:ascii="Verdana" w:hAnsi="Verdana"/>
                <w:sz w:val="20"/>
                <w:szCs w:val="20"/>
              </w:rPr>
            </w:pPr>
          </w:p>
        </w:tc>
        <w:tc>
          <w:tcPr>
            <w:tcW w:w="6244" w:type="dxa"/>
            <w:vMerge/>
            <w:shd w:val="clear" w:color="auto" w:fill="FFFFFF" w:themeFill="background1"/>
          </w:tcPr>
          <w:p w14:paraId="25DD06F6" w14:textId="77777777" w:rsidR="00452FDE" w:rsidRPr="00822DC5" w:rsidRDefault="00452FDE" w:rsidP="00FA2A0C">
            <w:pPr>
              <w:spacing w:before="120" w:after="120" w:line="22" w:lineRule="atLeast"/>
              <w:rPr>
                <w:rFonts w:ascii="Verdana" w:hAnsi="Verdana"/>
                <w:sz w:val="20"/>
                <w:szCs w:val="20"/>
              </w:rPr>
            </w:pPr>
          </w:p>
        </w:tc>
        <w:tc>
          <w:tcPr>
            <w:tcW w:w="2835" w:type="dxa"/>
            <w:vMerge/>
            <w:shd w:val="clear" w:color="auto" w:fill="FFFFFF" w:themeFill="background1"/>
            <w:vAlign w:val="center"/>
          </w:tcPr>
          <w:p w14:paraId="2B60D34D" w14:textId="47C13BB5" w:rsidR="00452FDE" w:rsidRPr="00822DC5" w:rsidRDefault="00452FDE" w:rsidP="00FA2A0C">
            <w:pPr>
              <w:spacing w:line="22" w:lineRule="atLeast"/>
              <w:jc w:val="center"/>
              <w:rPr>
                <w:rFonts w:ascii="Verdana" w:hAnsi="Verdana"/>
                <w:sz w:val="20"/>
                <w:szCs w:val="20"/>
              </w:rPr>
            </w:pPr>
          </w:p>
        </w:tc>
        <w:tc>
          <w:tcPr>
            <w:tcW w:w="6521" w:type="dxa"/>
            <w:tcBorders>
              <w:right w:val="nil"/>
            </w:tcBorders>
            <w:shd w:val="clear" w:color="auto" w:fill="FFFFFF" w:themeFill="background1"/>
          </w:tcPr>
          <w:p w14:paraId="3111500B"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Expected Evidence of Implementation:</w:t>
            </w:r>
          </w:p>
          <w:p w14:paraId="34933D2D" w14:textId="77777777" w:rsidR="00452FDE" w:rsidRPr="00822DC5" w:rsidRDefault="00452FDE" w:rsidP="00FA2A0C">
            <w:pPr>
              <w:spacing w:before="120" w:after="120" w:line="22" w:lineRule="atLeast"/>
              <w:rPr>
                <w:rFonts w:ascii="Verdana" w:hAnsi="Verdana"/>
                <w:sz w:val="20"/>
                <w:szCs w:val="20"/>
              </w:rPr>
            </w:pPr>
          </w:p>
        </w:tc>
      </w:tr>
      <w:tr w:rsidR="00452FDE" w:rsidRPr="00822DC5" w14:paraId="027A841C" w14:textId="77777777" w:rsidTr="00A11140">
        <w:trPr>
          <w:trHeight w:hRule="exact" w:val="567"/>
        </w:trPr>
        <w:tc>
          <w:tcPr>
            <w:tcW w:w="566" w:type="dxa"/>
            <w:vMerge/>
            <w:tcBorders>
              <w:left w:val="nil"/>
            </w:tcBorders>
            <w:shd w:val="clear" w:color="auto" w:fill="FFFFFF" w:themeFill="background1"/>
          </w:tcPr>
          <w:p w14:paraId="55F09C6E" w14:textId="77777777" w:rsidR="00452FDE" w:rsidRPr="00822DC5" w:rsidRDefault="00452FDE" w:rsidP="00FA2A0C">
            <w:pPr>
              <w:spacing w:before="120" w:after="120" w:line="22" w:lineRule="atLeast"/>
              <w:jc w:val="center"/>
              <w:rPr>
                <w:rFonts w:ascii="Verdana" w:hAnsi="Verdana"/>
                <w:sz w:val="20"/>
                <w:szCs w:val="20"/>
              </w:rPr>
            </w:pPr>
          </w:p>
        </w:tc>
        <w:tc>
          <w:tcPr>
            <w:tcW w:w="6244" w:type="dxa"/>
            <w:vMerge/>
            <w:shd w:val="clear" w:color="auto" w:fill="FFFFFF" w:themeFill="background1"/>
          </w:tcPr>
          <w:p w14:paraId="0AAE1582" w14:textId="77777777" w:rsidR="00452FDE" w:rsidRPr="00822DC5" w:rsidRDefault="00452FDE" w:rsidP="00FA2A0C">
            <w:pPr>
              <w:spacing w:before="120" w:after="120" w:line="22" w:lineRule="atLeast"/>
              <w:rPr>
                <w:rFonts w:ascii="Verdana" w:hAnsi="Verdana" w:cs="Arial"/>
                <w:color w:val="002060"/>
                <w:sz w:val="20"/>
                <w:szCs w:val="20"/>
              </w:rPr>
            </w:pPr>
          </w:p>
        </w:tc>
        <w:tc>
          <w:tcPr>
            <w:tcW w:w="2835" w:type="dxa"/>
            <w:vMerge/>
            <w:tcBorders>
              <w:bottom w:val="dotted" w:sz="4" w:space="0" w:color="002060"/>
            </w:tcBorders>
            <w:shd w:val="clear" w:color="auto" w:fill="FFFFFF" w:themeFill="background1"/>
            <w:vAlign w:val="center"/>
          </w:tcPr>
          <w:p w14:paraId="537BE522" w14:textId="764D744C" w:rsidR="00452FDE" w:rsidRPr="00822DC5" w:rsidRDefault="00452FDE" w:rsidP="00FA2A0C">
            <w:pPr>
              <w:spacing w:line="22" w:lineRule="atLeast"/>
              <w:jc w:val="center"/>
              <w:rPr>
                <w:rFonts w:ascii="Verdana" w:hAnsi="Verdana"/>
                <w:b/>
                <w:bCs/>
                <w:color w:val="FFFFFF" w:themeColor="background1"/>
                <w:sz w:val="20"/>
                <w:szCs w:val="20"/>
              </w:rPr>
            </w:pPr>
          </w:p>
        </w:tc>
        <w:tc>
          <w:tcPr>
            <w:tcW w:w="6521" w:type="dxa"/>
            <w:vMerge w:val="restart"/>
            <w:tcBorders>
              <w:right w:val="nil"/>
            </w:tcBorders>
            <w:shd w:val="clear" w:color="auto" w:fill="FFFFFF" w:themeFill="background1"/>
            <w:vAlign w:val="center"/>
          </w:tcPr>
          <w:p w14:paraId="25BDE189"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 xml:space="preserve">Officer: </w:t>
            </w:r>
          </w:p>
          <w:p w14:paraId="7858D1EE" w14:textId="3337D439" w:rsidR="00452FDE" w:rsidRPr="00822DC5" w:rsidRDefault="00452FDE" w:rsidP="00FA2A0C">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822DC5" w14:paraId="6B37A9FA" w14:textId="77777777" w:rsidTr="00A11140">
        <w:trPr>
          <w:trHeight w:hRule="exact" w:val="567"/>
        </w:trPr>
        <w:tc>
          <w:tcPr>
            <w:tcW w:w="566" w:type="dxa"/>
            <w:vMerge/>
            <w:tcBorders>
              <w:left w:val="nil"/>
              <w:bottom w:val="dotted" w:sz="4" w:space="0" w:color="002060"/>
            </w:tcBorders>
            <w:shd w:val="clear" w:color="auto" w:fill="FFFFFF" w:themeFill="background1"/>
          </w:tcPr>
          <w:p w14:paraId="312AE856" w14:textId="77777777" w:rsidR="007C3A55" w:rsidRPr="00822DC5" w:rsidRDefault="007C3A55" w:rsidP="007C3A55">
            <w:pPr>
              <w:spacing w:before="120" w:after="120" w:line="22" w:lineRule="atLeast"/>
              <w:jc w:val="center"/>
              <w:rPr>
                <w:rFonts w:ascii="Verdana" w:hAnsi="Verdana"/>
                <w:sz w:val="20"/>
                <w:szCs w:val="20"/>
              </w:rPr>
            </w:pPr>
          </w:p>
        </w:tc>
        <w:tc>
          <w:tcPr>
            <w:tcW w:w="6244" w:type="dxa"/>
            <w:shd w:val="clear" w:color="auto" w:fill="FFFFFF" w:themeFill="background1"/>
            <w:vAlign w:val="center"/>
          </w:tcPr>
          <w:p w14:paraId="561FEDA1" w14:textId="28719A73" w:rsidR="007C3A55" w:rsidRPr="00822DC5" w:rsidRDefault="007C3A55" w:rsidP="007C3A55">
            <w:pPr>
              <w:spacing w:line="22" w:lineRule="atLeast"/>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670871520"/>
                <w:placeholder>
                  <w:docPart w:val="10885EA0F55F4A178662479A31AEF777"/>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750749">
                  <w:rPr>
                    <w:rStyle w:val="Themes"/>
                    <w:szCs w:val="20"/>
                  </w:rPr>
                  <w:t>Quality, Safety &amp; Patient Experience</w:t>
                </w:r>
              </w:sdtContent>
            </w:sdt>
          </w:p>
        </w:tc>
        <w:sdt>
          <w:sdtPr>
            <w:rPr>
              <w:rFonts w:ascii="Verdana" w:hAnsi="Verdana"/>
              <w:sz w:val="20"/>
              <w:szCs w:val="20"/>
            </w:rPr>
            <w:alias w:val="Design/Operation"/>
            <w:tag w:val="Design/Operation"/>
            <w:id w:val="-1840373492"/>
            <w:placeholder>
              <w:docPart w:val="31CBBDDC6E0B477F8A78CC99C7963453"/>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21EC27C9" w14:textId="412DDD14" w:rsidR="007C3A55" w:rsidRPr="00822DC5" w:rsidRDefault="00750749" w:rsidP="007C3A55">
                <w:pPr>
                  <w:spacing w:line="22" w:lineRule="atLeast"/>
                  <w:jc w:val="center"/>
                  <w:rPr>
                    <w:rFonts w:ascii="Verdana" w:hAnsi="Verdana"/>
                    <w:sz w:val="20"/>
                    <w:szCs w:val="20"/>
                  </w:rPr>
                </w:pPr>
                <w:r>
                  <w:rPr>
                    <w:rFonts w:ascii="Verdana" w:hAnsi="Verdana"/>
                    <w:sz w:val="20"/>
                    <w:szCs w:val="20"/>
                  </w:rPr>
                  <w:t xml:space="preserve">Control Design </w:t>
                </w:r>
              </w:p>
            </w:tc>
          </w:sdtContent>
        </w:sdt>
        <w:tc>
          <w:tcPr>
            <w:tcW w:w="6521" w:type="dxa"/>
            <w:vMerge/>
            <w:tcBorders>
              <w:right w:val="nil"/>
            </w:tcBorders>
            <w:shd w:val="clear" w:color="auto" w:fill="FFFFFF" w:themeFill="background1"/>
          </w:tcPr>
          <w:p w14:paraId="7BBF0BE1" w14:textId="77777777" w:rsidR="007C3A55" w:rsidRPr="00822DC5" w:rsidRDefault="007C3A55" w:rsidP="007C3A55">
            <w:pPr>
              <w:spacing w:before="120" w:after="120" w:line="22" w:lineRule="atLeast"/>
              <w:rPr>
                <w:rFonts w:ascii="Verdana" w:hAnsi="Verdana"/>
                <w:sz w:val="20"/>
                <w:szCs w:val="20"/>
              </w:rPr>
            </w:pPr>
          </w:p>
        </w:tc>
      </w:tr>
      <w:tr w:rsidR="002478CD" w:rsidRPr="00822DC5" w14:paraId="657D170E" w14:textId="77777777" w:rsidTr="00A11140">
        <w:tc>
          <w:tcPr>
            <w:tcW w:w="566" w:type="dxa"/>
            <w:vMerge w:val="restart"/>
            <w:tcBorders>
              <w:top w:val="dotted" w:sz="4" w:space="0" w:color="002060"/>
              <w:left w:val="nil"/>
            </w:tcBorders>
            <w:shd w:val="clear" w:color="auto" w:fill="FFFFFF" w:themeFill="background1"/>
          </w:tcPr>
          <w:p w14:paraId="5180C3BF" w14:textId="04154FD7" w:rsidR="002478CD" w:rsidRPr="00822DC5" w:rsidRDefault="002478CD" w:rsidP="002478CD">
            <w:pPr>
              <w:spacing w:before="120" w:after="120" w:line="22" w:lineRule="atLeast"/>
              <w:jc w:val="center"/>
              <w:rPr>
                <w:rFonts w:ascii="Verdana" w:hAnsi="Verdana"/>
                <w:sz w:val="20"/>
                <w:szCs w:val="20"/>
              </w:rPr>
            </w:pPr>
            <w:r>
              <w:rPr>
                <w:rFonts w:ascii="Verdana" w:hAnsi="Verdana"/>
                <w:sz w:val="20"/>
                <w:szCs w:val="20"/>
              </w:rPr>
              <w:lastRenderedPageBreak/>
              <w:t>3</w:t>
            </w:r>
          </w:p>
        </w:tc>
        <w:tc>
          <w:tcPr>
            <w:tcW w:w="6244" w:type="dxa"/>
            <w:vMerge w:val="restart"/>
            <w:tcBorders>
              <w:top w:val="dotted" w:sz="4" w:space="0" w:color="002060"/>
            </w:tcBorders>
            <w:shd w:val="clear" w:color="auto" w:fill="FFFFFF" w:themeFill="background1"/>
          </w:tcPr>
          <w:p w14:paraId="3FF13F51" w14:textId="635517F2" w:rsidR="002478CD" w:rsidRDefault="002478CD" w:rsidP="0007065E">
            <w:pPr>
              <w:spacing w:before="120" w:after="120"/>
              <w:jc w:val="both"/>
              <w:rPr>
                <w:rFonts w:ascii="Verdana" w:hAnsi="Verdana"/>
                <w:b/>
                <w:bCs/>
                <w:sz w:val="20"/>
                <w:szCs w:val="20"/>
              </w:rPr>
            </w:pPr>
            <w:r w:rsidRPr="002478CD">
              <w:rPr>
                <w:rFonts w:ascii="Verdana" w:hAnsi="Verdana"/>
                <w:b/>
                <w:bCs/>
                <w:sz w:val="20"/>
                <w:szCs w:val="20"/>
              </w:rPr>
              <w:t>Register of Quality and Safety Groups</w:t>
            </w:r>
            <w:r w:rsidR="004A4DFF">
              <w:rPr>
                <w:rFonts w:ascii="Verdana" w:hAnsi="Verdana"/>
                <w:b/>
                <w:bCs/>
                <w:sz w:val="20"/>
                <w:szCs w:val="20"/>
              </w:rPr>
              <w:t xml:space="preserve"> and Leads</w:t>
            </w:r>
          </w:p>
          <w:p w14:paraId="721432BA" w14:textId="77777777" w:rsidR="002478CD" w:rsidRDefault="002478CD" w:rsidP="0007065E">
            <w:pPr>
              <w:spacing w:before="120" w:after="120" w:line="22" w:lineRule="atLeast"/>
              <w:jc w:val="both"/>
              <w:rPr>
                <w:rFonts w:ascii="Verdana" w:hAnsi="Verdana"/>
                <w:sz w:val="20"/>
                <w:szCs w:val="20"/>
              </w:rPr>
            </w:pPr>
            <w:r w:rsidRPr="002478CD">
              <w:rPr>
                <w:rFonts w:ascii="Verdana" w:hAnsi="Verdana"/>
                <w:sz w:val="20"/>
                <w:szCs w:val="20"/>
              </w:rPr>
              <w:t>There is no single register of quality and safety groups that are in operation throughout the Health Board, and as such it is not possible to readily confirm that quality and safety governance arrangements encompass all areas of the Health Board's operations.</w:t>
            </w:r>
          </w:p>
          <w:p w14:paraId="174D0AB4" w14:textId="06863D99" w:rsidR="00FB1731" w:rsidRPr="00822DC5" w:rsidRDefault="00FB1731" w:rsidP="0007065E">
            <w:pPr>
              <w:spacing w:before="120" w:after="120" w:line="22" w:lineRule="atLeast"/>
              <w:jc w:val="both"/>
              <w:rPr>
                <w:rFonts w:ascii="Verdana" w:hAnsi="Verdana"/>
                <w:sz w:val="20"/>
                <w:szCs w:val="20"/>
              </w:rPr>
            </w:pPr>
            <w:r>
              <w:rPr>
                <w:rFonts w:ascii="Verdana" w:hAnsi="Verdana"/>
                <w:sz w:val="20"/>
                <w:szCs w:val="20"/>
              </w:rPr>
              <w:t xml:space="preserve">A list of quality and safety leads has not been </w:t>
            </w:r>
            <w:r w:rsidR="00F65289">
              <w:rPr>
                <w:rFonts w:ascii="Verdana" w:hAnsi="Verdana"/>
                <w:sz w:val="20"/>
                <w:szCs w:val="20"/>
              </w:rPr>
              <w:t>maintained and as such, i</w:t>
            </w:r>
            <w:r w:rsidR="00247B32">
              <w:rPr>
                <w:rFonts w:ascii="Verdana" w:hAnsi="Verdana"/>
                <w:sz w:val="20"/>
                <w:szCs w:val="20"/>
              </w:rPr>
              <w:t>t is</w:t>
            </w:r>
            <w:r w:rsidR="00E45AB1">
              <w:rPr>
                <w:rFonts w:ascii="Verdana" w:hAnsi="Verdana"/>
                <w:sz w:val="20"/>
                <w:szCs w:val="20"/>
              </w:rPr>
              <w:t xml:space="preserve"> unclear how it is ensured that relevant information in relation to quality and safety governance processes can be </w:t>
            </w:r>
            <w:r w:rsidR="00DD7AA5">
              <w:rPr>
                <w:rFonts w:ascii="Verdana" w:hAnsi="Verdana"/>
                <w:sz w:val="20"/>
                <w:szCs w:val="20"/>
              </w:rPr>
              <w:t>promptly disseminated to relevant individuals.</w:t>
            </w:r>
          </w:p>
        </w:tc>
        <w:tc>
          <w:tcPr>
            <w:tcW w:w="2835" w:type="dxa"/>
            <w:vMerge w:val="restart"/>
            <w:tcBorders>
              <w:top w:val="dotted" w:sz="4" w:space="0" w:color="002060"/>
            </w:tcBorders>
            <w:shd w:val="clear" w:color="auto" w:fill="FFFFFF" w:themeFill="background1"/>
          </w:tcPr>
          <w:p w14:paraId="01A04F3F" w14:textId="4D44AC46" w:rsidR="002478CD" w:rsidRPr="00822DC5" w:rsidRDefault="002478CD" w:rsidP="0007065E">
            <w:pPr>
              <w:spacing w:before="120" w:after="120" w:line="22" w:lineRule="atLeast"/>
              <w:jc w:val="both"/>
              <w:rPr>
                <w:rFonts w:ascii="Verdana" w:hAnsi="Verdana"/>
                <w:sz w:val="20"/>
                <w:szCs w:val="20"/>
              </w:rPr>
            </w:pPr>
            <w:r w:rsidRPr="003D234E">
              <w:rPr>
                <w:rFonts w:ascii="Verdana" w:hAnsi="Verdana"/>
                <w:sz w:val="20"/>
                <w:szCs w:val="20"/>
              </w:rPr>
              <w:t>A lack of clear, consistent direction, accountability and leadership with governance arrangements not properly discharged.</w:t>
            </w:r>
          </w:p>
        </w:tc>
        <w:tc>
          <w:tcPr>
            <w:tcW w:w="6521" w:type="dxa"/>
            <w:tcBorders>
              <w:top w:val="dotted" w:sz="4" w:space="0" w:color="002060"/>
              <w:right w:val="nil"/>
            </w:tcBorders>
            <w:shd w:val="clear" w:color="auto" w:fill="FFFFFF" w:themeFill="background1"/>
          </w:tcPr>
          <w:p w14:paraId="2DCCEB1A" w14:textId="77777777" w:rsidR="002478CD" w:rsidRPr="00171603" w:rsidRDefault="002478CD" w:rsidP="0007065E">
            <w:pPr>
              <w:spacing w:before="120" w:after="120"/>
              <w:jc w:val="both"/>
              <w:rPr>
                <w:rFonts w:ascii="Verdana" w:hAnsi="Verdana"/>
                <w:i/>
                <w:iCs/>
                <w:sz w:val="20"/>
                <w:szCs w:val="20"/>
              </w:rPr>
            </w:pPr>
            <w:r w:rsidRPr="00171603">
              <w:rPr>
                <w:rFonts w:ascii="Verdana" w:hAnsi="Verdana"/>
                <w:b/>
                <w:bCs/>
                <w:i/>
                <w:iCs/>
                <w:sz w:val="20"/>
                <w:szCs w:val="20"/>
              </w:rPr>
              <w:t>Suggested Action:</w:t>
            </w:r>
            <w:r w:rsidR="00B836E7" w:rsidRPr="00171603">
              <w:rPr>
                <w:rFonts w:ascii="Verdana" w:hAnsi="Verdana"/>
                <w:b/>
                <w:bCs/>
                <w:i/>
                <w:iCs/>
                <w:sz w:val="20"/>
                <w:szCs w:val="20"/>
              </w:rPr>
              <w:t xml:space="preserve"> </w:t>
            </w:r>
            <w:r w:rsidR="00B836E7" w:rsidRPr="00171603">
              <w:rPr>
                <w:rFonts w:ascii="Verdana" w:hAnsi="Verdana"/>
                <w:i/>
                <w:iCs/>
                <w:sz w:val="20"/>
                <w:szCs w:val="20"/>
              </w:rPr>
              <w:t>A register of all scheduled Quality and Safety or Quality, Safety and Experience meetings will be maintained.</w:t>
            </w:r>
          </w:p>
          <w:p w14:paraId="59351BEC" w14:textId="0820FCFD" w:rsidR="00C56825" w:rsidRPr="00822DC5" w:rsidRDefault="00A16F4A" w:rsidP="0007065E">
            <w:pPr>
              <w:spacing w:before="120" w:after="120"/>
              <w:jc w:val="both"/>
              <w:rPr>
                <w:rFonts w:ascii="Verdana" w:hAnsi="Verdana"/>
                <w:sz w:val="20"/>
                <w:szCs w:val="20"/>
              </w:rPr>
            </w:pPr>
            <w:r w:rsidRPr="00171603">
              <w:rPr>
                <w:rFonts w:ascii="Verdana" w:hAnsi="Verdana"/>
                <w:i/>
                <w:iCs/>
                <w:sz w:val="20"/>
                <w:szCs w:val="20"/>
              </w:rPr>
              <w:t>A list of all quality and safety leads will also be developed and maintained.</w:t>
            </w:r>
          </w:p>
        </w:tc>
      </w:tr>
      <w:tr w:rsidR="00452FDE" w:rsidRPr="00822DC5" w14:paraId="1831AF8D" w14:textId="77777777" w:rsidTr="00A11140">
        <w:tc>
          <w:tcPr>
            <w:tcW w:w="566" w:type="dxa"/>
            <w:vMerge/>
            <w:tcBorders>
              <w:left w:val="nil"/>
            </w:tcBorders>
            <w:shd w:val="clear" w:color="auto" w:fill="FFFFFF" w:themeFill="background1"/>
          </w:tcPr>
          <w:p w14:paraId="0AEA6AA0" w14:textId="77777777" w:rsidR="00452FDE" w:rsidRPr="00822DC5" w:rsidRDefault="00452FDE" w:rsidP="00FA2A0C">
            <w:pPr>
              <w:spacing w:before="120" w:after="120" w:line="22" w:lineRule="atLeast"/>
              <w:rPr>
                <w:rFonts w:ascii="Verdana" w:hAnsi="Verdana"/>
                <w:sz w:val="20"/>
                <w:szCs w:val="20"/>
              </w:rPr>
            </w:pPr>
          </w:p>
        </w:tc>
        <w:tc>
          <w:tcPr>
            <w:tcW w:w="6244" w:type="dxa"/>
            <w:vMerge/>
            <w:shd w:val="clear" w:color="auto" w:fill="FFFFFF" w:themeFill="background1"/>
          </w:tcPr>
          <w:p w14:paraId="5E093D3C" w14:textId="77777777" w:rsidR="00452FDE" w:rsidRPr="00822DC5" w:rsidRDefault="00452FDE" w:rsidP="00FA2A0C">
            <w:pPr>
              <w:spacing w:before="120" w:after="120" w:line="22" w:lineRule="atLeast"/>
              <w:rPr>
                <w:rFonts w:ascii="Verdana" w:hAnsi="Verdana"/>
                <w:sz w:val="20"/>
                <w:szCs w:val="20"/>
              </w:rPr>
            </w:pPr>
          </w:p>
        </w:tc>
        <w:tc>
          <w:tcPr>
            <w:tcW w:w="2835" w:type="dxa"/>
            <w:vMerge/>
            <w:shd w:val="clear" w:color="auto" w:fill="FFFFFF" w:themeFill="background1"/>
          </w:tcPr>
          <w:p w14:paraId="237F2115" w14:textId="10D92B7C" w:rsidR="00452FDE" w:rsidRPr="00822DC5" w:rsidRDefault="00452FDE" w:rsidP="00FA2A0C">
            <w:pPr>
              <w:spacing w:before="120" w:after="120" w:line="22" w:lineRule="atLeast"/>
              <w:jc w:val="center"/>
              <w:rPr>
                <w:rFonts w:ascii="Verdana" w:hAnsi="Verdana"/>
                <w:sz w:val="20"/>
                <w:szCs w:val="20"/>
              </w:rPr>
            </w:pPr>
          </w:p>
        </w:tc>
        <w:tc>
          <w:tcPr>
            <w:tcW w:w="6521" w:type="dxa"/>
            <w:tcBorders>
              <w:right w:val="nil"/>
            </w:tcBorders>
            <w:shd w:val="clear" w:color="auto" w:fill="FFFFFF" w:themeFill="background1"/>
          </w:tcPr>
          <w:p w14:paraId="7A883FB9"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Expected Evidence of Implementation:</w:t>
            </w:r>
          </w:p>
          <w:p w14:paraId="7E943E94" w14:textId="77777777" w:rsidR="00452FDE" w:rsidRPr="00822DC5" w:rsidRDefault="00452FDE" w:rsidP="00FA2A0C">
            <w:pPr>
              <w:spacing w:before="120" w:after="120" w:line="22" w:lineRule="atLeast"/>
              <w:rPr>
                <w:rFonts w:ascii="Verdana" w:hAnsi="Verdana"/>
                <w:sz w:val="20"/>
                <w:szCs w:val="20"/>
              </w:rPr>
            </w:pPr>
          </w:p>
        </w:tc>
      </w:tr>
      <w:tr w:rsidR="00452FDE" w:rsidRPr="00822DC5" w14:paraId="2CF6D25A" w14:textId="77777777" w:rsidTr="00171603">
        <w:trPr>
          <w:trHeight w:hRule="exact" w:val="769"/>
        </w:trPr>
        <w:tc>
          <w:tcPr>
            <w:tcW w:w="566" w:type="dxa"/>
            <w:vMerge/>
            <w:tcBorders>
              <w:left w:val="nil"/>
              <w:bottom w:val="dotted" w:sz="4" w:space="0" w:color="002060"/>
            </w:tcBorders>
            <w:shd w:val="clear" w:color="auto" w:fill="FFFFFF" w:themeFill="background1"/>
          </w:tcPr>
          <w:p w14:paraId="45286A65" w14:textId="77777777" w:rsidR="00452FDE" w:rsidRPr="00822DC5" w:rsidRDefault="00452FDE" w:rsidP="00FA2A0C">
            <w:pPr>
              <w:spacing w:before="120" w:after="120" w:line="22" w:lineRule="atLeast"/>
              <w:rPr>
                <w:rFonts w:ascii="Verdana" w:hAnsi="Verdana"/>
                <w:sz w:val="20"/>
                <w:szCs w:val="20"/>
              </w:rPr>
            </w:pPr>
          </w:p>
        </w:tc>
        <w:tc>
          <w:tcPr>
            <w:tcW w:w="6244" w:type="dxa"/>
            <w:vMerge/>
            <w:tcBorders>
              <w:bottom w:val="dotted" w:sz="4" w:space="0" w:color="002060"/>
            </w:tcBorders>
            <w:shd w:val="clear" w:color="auto" w:fill="FFFFFF" w:themeFill="background1"/>
          </w:tcPr>
          <w:p w14:paraId="3A868B0B" w14:textId="77777777" w:rsidR="00452FDE" w:rsidRPr="00822DC5" w:rsidRDefault="00452FDE" w:rsidP="00FA2A0C">
            <w:pPr>
              <w:spacing w:before="120" w:after="120" w:line="22" w:lineRule="atLeast"/>
              <w:rPr>
                <w:rFonts w:ascii="Verdana" w:hAnsi="Verdana"/>
                <w:sz w:val="20"/>
                <w:szCs w:val="20"/>
              </w:rPr>
            </w:pPr>
          </w:p>
        </w:tc>
        <w:tc>
          <w:tcPr>
            <w:tcW w:w="2835" w:type="dxa"/>
            <w:vMerge/>
            <w:tcBorders>
              <w:bottom w:val="dotted" w:sz="4" w:space="0" w:color="002060"/>
            </w:tcBorders>
            <w:shd w:val="clear" w:color="auto" w:fill="FFFFFF" w:themeFill="background1"/>
            <w:vAlign w:val="center"/>
          </w:tcPr>
          <w:p w14:paraId="5691037B" w14:textId="03318888" w:rsidR="00452FDE" w:rsidRPr="00822DC5" w:rsidRDefault="00452FDE" w:rsidP="00FA2A0C">
            <w:pPr>
              <w:spacing w:before="120" w:after="120" w:line="22" w:lineRule="atLeast"/>
              <w:jc w:val="center"/>
              <w:rPr>
                <w:rFonts w:ascii="Verdana" w:hAnsi="Verdana"/>
                <w:b/>
                <w:bCs/>
                <w:sz w:val="20"/>
                <w:szCs w:val="20"/>
              </w:rPr>
            </w:pPr>
          </w:p>
        </w:tc>
        <w:tc>
          <w:tcPr>
            <w:tcW w:w="6521" w:type="dxa"/>
            <w:vMerge w:val="restart"/>
            <w:tcBorders>
              <w:bottom w:val="dotted" w:sz="4" w:space="0" w:color="002060"/>
              <w:right w:val="nil"/>
            </w:tcBorders>
            <w:shd w:val="clear" w:color="auto" w:fill="FFFFFF" w:themeFill="background1"/>
            <w:vAlign w:val="center"/>
          </w:tcPr>
          <w:p w14:paraId="22A90402"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 xml:space="preserve">Officer: </w:t>
            </w:r>
          </w:p>
          <w:p w14:paraId="5E88461E" w14:textId="3538E126" w:rsidR="00452FDE" w:rsidRPr="00822DC5" w:rsidRDefault="00452FDE" w:rsidP="00FA2A0C">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822DC5" w14:paraId="1F25407A" w14:textId="77777777" w:rsidTr="00A11140">
        <w:trPr>
          <w:trHeight w:hRule="exact" w:val="567"/>
        </w:trPr>
        <w:tc>
          <w:tcPr>
            <w:tcW w:w="566" w:type="dxa"/>
            <w:vMerge/>
            <w:tcBorders>
              <w:top w:val="dotted" w:sz="4" w:space="0" w:color="002060"/>
              <w:left w:val="nil"/>
              <w:bottom w:val="dotted" w:sz="4" w:space="0" w:color="002060"/>
            </w:tcBorders>
            <w:shd w:val="clear" w:color="auto" w:fill="FFFFFF" w:themeFill="background1"/>
          </w:tcPr>
          <w:p w14:paraId="13F09E4A" w14:textId="77777777" w:rsidR="007C3A55" w:rsidRPr="00822DC5" w:rsidRDefault="007C3A55" w:rsidP="007C3A55">
            <w:pPr>
              <w:spacing w:before="120" w:after="120" w:line="22" w:lineRule="atLeast"/>
              <w:ind w:right="28"/>
              <w:jc w:val="center"/>
              <w:rPr>
                <w:rFonts w:ascii="Verdana" w:hAnsi="Verdana"/>
                <w:sz w:val="20"/>
                <w:szCs w:val="20"/>
              </w:rPr>
            </w:pPr>
          </w:p>
        </w:tc>
        <w:tc>
          <w:tcPr>
            <w:tcW w:w="6244" w:type="dxa"/>
            <w:tcBorders>
              <w:top w:val="dotted" w:sz="4" w:space="0" w:color="002060"/>
              <w:bottom w:val="dotted" w:sz="4" w:space="0" w:color="002060"/>
            </w:tcBorders>
            <w:shd w:val="clear" w:color="auto" w:fill="FFFFFF" w:themeFill="background1"/>
            <w:vAlign w:val="center"/>
          </w:tcPr>
          <w:p w14:paraId="10F53D53" w14:textId="030069E0" w:rsidR="007C3A55" w:rsidRPr="00822DC5" w:rsidRDefault="007C3A55" w:rsidP="007C3A55">
            <w:pPr>
              <w:spacing w:before="120" w:after="120" w:line="22" w:lineRule="atLeast"/>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459176912"/>
                <w:placeholder>
                  <w:docPart w:val="739AE356E45643BCA6DFDCC6BD6A704A"/>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B836E7">
                  <w:rPr>
                    <w:rStyle w:val="Themes"/>
                    <w:szCs w:val="20"/>
                  </w:rPr>
                  <w:t>Information, Data Quality &amp; Data Accuracy</w:t>
                </w:r>
              </w:sdtContent>
            </w:sdt>
          </w:p>
        </w:tc>
        <w:sdt>
          <w:sdtPr>
            <w:rPr>
              <w:rFonts w:ascii="Verdana" w:hAnsi="Verdana"/>
              <w:sz w:val="20"/>
              <w:szCs w:val="20"/>
            </w:rPr>
            <w:alias w:val="Design/Operation"/>
            <w:tag w:val="Design/Operation"/>
            <w:id w:val="-115838861"/>
            <w:placeholder>
              <w:docPart w:val="20CBEC4BCBDF4A65A0E2C043F317BECC"/>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2B3E54B9" w14:textId="55EC2466" w:rsidR="007C3A55" w:rsidRPr="00822DC5" w:rsidRDefault="00B836E7" w:rsidP="007C3A55">
                <w:pPr>
                  <w:spacing w:before="120" w:after="120" w:line="22" w:lineRule="atLeast"/>
                  <w:jc w:val="center"/>
                  <w:rPr>
                    <w:rFonts w:ascii="Verdana" w:hAnsi="Verdana"/>
                    <w:sz w:val="20"/>
                    <w:szCs w:val="20"/>
                  </w:rPr>
                </w:pPr>
                <w:r>
                  <w:rPr>
                    <w:rFonts w:ascii="Verdana" w:hAnsi="Verdana"/>
                    <w:sz w:val="20"/>
                    <w:szCs w:val="20"/>
                  </w:rPr>
                  <w:t xml:space="preserve">Control Design </w:t>
                </w:r>
              </w:p>
            </w:tc>
          </w:sdtContent>
        </w:sdt>
        <w:tc>
          <w:tcPr>
            <w:tcW w:w="6521" w:type="dxa"/>
            <w:vMerge/>
            <w:tcBorders>
              <w:top w:val="dotted" w:sz="4" w:space="0" w:color="002060"/>
              <w:bottom w:val="dotted" w:sz="4" w:space="0" w:color="002060"/>
              <w:right w:val="nil"/>
            </w:tcBorders>
            <w:shd w:val="clear" w:color="auto" w:fill="FFFFFF" w:themeFill="background1"/>
          </w:tcPr>
          <w:p w14:paraId="11450032" w14:textId="77777777" w:rsidR="007C3A55" w:rsidRPr="00822DC5" w:rsidRDefault="007C3A55" w:rsidP="007C3A55">
            <w:pPr>
              <w:spacing w:before="120" w:after="120" w:line="22" w:lineRule="atLeast"/>
              <w:rPr>
                <w:rFonts w:ascii="Verdana" w:hAnsi="Verdana"/>
                <w:sz w:val="20"/>
                <w:szCs w:val="20"/>
              </w:rPr>
            </w:pPr>
          </w:p>
        </w:tc>
      </w:tr>
      <w:tr w:rsidR="00A724F1" w:rsidRPr="00822DC5" w14:paraId="2253FA94" w14:textId="77777777" w:rsidTr="00A11140">
        <w:tc>
          <w:tcPr>
            <w:tcW w:w="566" w:type="dxa"/>
            <w:vMerge w:val="restart"/>
            <w:tcBorders>
              <w:top w:val="dotted" w:sz="4" w:space="0" w:color="002060"/>
              <w:left w:val="nil"/>
            </w:tcBorders>
            <w:shd w:val="clear" w:color="auto" w:fill="FFFFFF" w:themeFill="background1"/>
          </w:tcPr>
          <w:p w14:paraId="732758A4" w14:textId="40A4AE77" w:rsidR="00A724F1" w:rsidRPr="00822DC5" w:rsidRDefault="00A724F1" w:rsidP="00A724F1">
            <w:pPr>
              <w:spacing w:before="120" w:after="120" w:line="22" w:lineRule="atLeast"/>
              <w:jc w:val="center"/>
              <w:rPr>
                <w:rFonts w:ascii="Verdana" w:hAnsi="Verdana"/>
                <w:sz w:val="20"/>
                <w:szCs w:val="20"/>
              </w:rPr>
            </w:pPr>
            <w:r>
              <w:rPr>
                <w:rFonts w:ascii="Verdana" w:hAnsi="Verdana"/>
                <w:sz w:val="20"/>
                <w:szCs w:val="20"/>
              </w:rPr>
              <w:t>4</w:t>
            </w:r>
          </w:p>
        </w:tc>
        <w:tc>
          <w:tcPr>
            <w:tcW w:w="6244" w:type="dxa"/>
            <w:vMerge w:val="restart"/>
            <w:tcBorders>
              <w:top w:val="dotted" w:sz="4" w:space="0" w:color="002060"/>
            </w:tcBorders>
            <w:shd w:val="clear" w:color="auto" w:fill="FFFFFF" w:themeFill="background1"/>
          </w:tcPr>
          <w:p w14:paraId="70A4E91F" w14:textId="77777777" w:rsidR="00A724F1" w:rsidRDefault="00A724F1" w:rsidP="0007065E">
            <w:pPr>
              <w:spacing w:before="120" w:after="120"/>
              <w:jc w:val="both"/>
              <w:rPr>
                <w:rFonts w:ascii="Verdana" w:hAnsi="Verdana"/>
                <w:b/>
                <w:bCs/>
                <w:sz w:val="20"/>
                <w:szCs w:val="20"/>
              </w:rPr>
            </w:pPr>
            <w:r w:rsidRPr="007E6AC3">
              <w:rPr>
                <w:rFonts w:ascii="Verdana" w:hAnsi="Verdana"/>
                <w:b/>
                <w:bCs/>
                <w:sz w:val="20"/>
                <w:szCs w:val="20"/>
              </w:rPr>
              <w:t>Quality and Safety Governance Guidance</w:t>
            </w:r>
          </w:p>
          <w:p w14:paraId="52158333" w14:textId="01528BCB" w:rsidR="00A724F1" w:rsidRPr="00822DC5" w:rsidRDefault="00A724F1" w:rsidP="0007065E">
            <w:pPr>
              <w:spacing w:before="120" w:after="120" w:line="22" w:lineRule="atLeast"/>
              <w:jc w:val="both"/>
              <w:rPr>
                <w:rFonts w:ascii="Verdana" w:hAnsi="Verdana"/>
                <w:sz w:val="20"/>
                <w:szCs w:val="20"/>
              </w:rPr>
            </w:pPr>
            <w:r w:rsidRPr="00A724F1">
              <w:rPr>
                <w:rFonts w:ascii="Verdana" w:hAnsi="Verdana"/>
                <w:sz w:val="20"/>
                <w:szCs w:val="20"/>
              </w:rPr>
              <w:t>Limited guidance is available to Clinical Boards and directorates with respect to quality and safety governance arrangements.</w:t>
            </w:r>
          </w:p>
        </w:tc>
        <w:tc>
          <w:tcPr>
            <w:tcW w:w="2835" w:type="dxa"/>
            <w:vMerge w:val="restart"/>
            <w:tcBorders>
              <w:top w:val="dotted" w:sz="4" w:space="0" w:color="002060"/>
            </w:tcBorders>
            <w:shd w:val="clear" w:color="auto" w:fill="FFFFFF" w:themeFill="background1"/>
          </w:tcPr>
          <w:p w14:paraId="1E57100D" w14:textId="185F9A02" w:rsidR="00A724F1" w:rsidRPr="00822DC5" w:rsidRDefault="00A724F1" w:rsidP="0007065E">
            <w:pPr>
              <w:spacing w:before="120" w:after="120" w:line="22" w:lineRule="atLeast"/>
              <w:jc w:val="both"/>
              <w:rPr>
                <w:rFonts w:ascii="Verdana" w:hAnsi="Verdana"/>
                <w:sz w:val="20"/>
                <w:szCs w:val="20"/>
              </w:rPr>
            </w:pPr>
            <w:r w:rsidRPr="003D234E">
              <w:rPr>
                <w:rFonts w:ascii="Verdana" w:hAnsi="Verdana"/>
                <w:sz w:val="20"/>
                <w:szCs w:val="20"/>
              </w:rPr>
              <w:t>A lack of clear, consistent direction, accountability and leadership with governance arrangements not properly discharged.</w:t>
            </w:r>
          </w:p>
        </w:tc>
        <w:tc>
          <w:tcPr>
            <w:tcW w:w="6521" w:type="dxa"/>
            <w:tcBorders>
              <w:top w:val="dotted" w:sz="4" w:space="0" w:color="002060"/>
              <w:right w:val="nil"/>
            </w:tcBorders>
            <w:shd w:val="clear" w:color="auto" w:fill="FFFFFF" w:themeFill="background1"/>
          </w:tcPr>
          <w:p w14:paraId="42C53375" w14:textId="6C667A2D" w:rsidR="00A724F1" w:rsidRPr="00ED07FA" w:rsidRDefault="00A724F1" w:rsidP="0007065E">
            <w:pPr>
              <w:spacing w:before="120" w:after="120"/>
              <w:jc w:val="both"/>
              <w:rPr>
                <w:rFonts w:ascii="Verdana" w:hAnsi="Verdana"/>
                <w:i/>
                <w:iCs/>
                <w:color w:val="002060"/>
                <w:sz w:val="20"/>
                <w:szCs w:val="20"/>
              </w:rPr>
            </w:pPr>
            <w:r w:rsidRPr="00ED07FA">
              <w:rPr>
                <w:rFonts w:ascii="Verdana" w:hAnsi="Verdana"/>
                <w:b/>
                <w:bCs/>
                <w:i/>
                <w:iCs/>
                <w:sz w:val="20"/>
                <w:szCs w:val="20"/>
              </w:rPr>
              <w:t xml:space="preserve">Suggested Action: </w:t>
            </w:r>
            <w:r w:rsidRPr="00ED07FA">
              <w:rPr>
                <w:rFonts w:ascii="Verdana" w:hAnsi="Verdana"/>
                <w:i/>
                <w:iCs/>
                <w:sz w:val="20"/>
                <w:szCs w:val="20"/>
              </w:rPr>
              <w:t>Guidance for staff in relation to the Health Board's quality and safety governance processes will be produced and disseminated.</w:t>
            </w:r>
          </w:p>
        </w:tc>
      </w:tr>
      <w:tr w:rsidR="00452FDE" w:rsidRPr="00822DC5" w14:paraId="32331FB3" w14:textId="77777777" w:rsidTr="00A11140">
        <w:tc>
          <w:tcPr>
            <w:tcW w:w="566" w:type="dxa"/>
            <w:vMerge/>
            <w:tcBorders>
              <w:left w:val="nil"/>
            </w:tcBorders>
            <w:shd w:val="clear" w:color="auto" w:fill="FFFFFF" w:themeFill="background1"/>
          </w:tcPr>
          <w:p w14:paraId="0AC0C8E6" w14:textId="77777777" w:rsidR="00452FDE" w:rsidRPr="00822DC5" w:rsidRDefault="00452FDE" w:rsidP="00FA2A0C">
            <w:pPr>
              <w:spacing w:before="120" w:after="120" w:line="22" w:lineRule="atLeast"/>
              <w:rPr>
                <w:rFonts w:ascii="Verdana" w:hAnsi="Verdana"/>
                <w:sz w:val="20"/>
                <w:szCs w:val="20"/>
              </w:rPr>
            </w:pPr>
          </w:p>
        </w:tc>
        <w:tc>
          <w:tcPr>
            <w:tcW w:w="6244" w:type="dxa"/>
            <w:vMerge/>
            <w:shd w:val="clear" w:color="auto" w:fill="FFFFFF" w:themeFill="background1"/>
          </w:tcPr>
          <w:p w14:paraId="20E7DDD3" w14:textId="77777777" w:rsidR="00452FDE" w:rsidRPr="00822DC5" w:rsidRDefault="00452FDE" w:rsidP="00FA2A0C">
            <w:pPr>
              <w:spacing w:before="120" w:after="120" w:line="22" w:lineRule="atLeast"/>
              <w:rPr>
                <w:rFonts w:ascii="Verdana" w:hAnsi="Verdana"/>
                <w:sz w:val="20"/>
                <w:szCs w:val="20"/>
              </w:rPr>
            </w:pPr>
          </w:p>
        </w:tc>
        <w:tc>
          <w:tcPr>
            <w:tcW w:w="2835" w:type="dxa"/>
            <w:vMerge/>
            <w:shd w:val="clear" w:color="auto" w:fill="FFFFFF" w:themeFill="background1"/>
          </w:tcPr>
          <w:p w14:paraId="7A3598F4" w14:textId="3C314351" w:rsidR="00452FDE" w:rsidRPr="00822DC5" w:rsidRDefault="00452FDE" w:rsidP="00FA2A0C">
            <w:pPr>
              <w:spacing w:before="120" w:after="120" w:line="22" w:lineRule="atLeast"/>
              <w:jc w:val="center"/>
              <w:rPr>
                <w:rFonts w:ascii="Verdana" w:hAnsi="Verdana"/>
                <w:sz w:val="20"/>
                <w:szCs w:val="20"/>
              </w:rPr>
            </w:pPr>
          </w:p>
        </w:tc>
        <w:tc>
          <w:tcPr>
            <w:tcW w:w="6521" w:type="dxa"/>
            <w:tcBorders>
              <w:right w:val="nil"/>
            </w:tcBorders>
            <w:shd w:val="clear" w:color="auto" w:fill="FFFFFF" w:themeFill="background1"/>
          </w:tcPr>
          <w:p w14:paraId="653E7BC0"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Expected Evidence of Implementation:</w:t>
            </w:r>
          </w:p>
          <w:p w14:paraId="22FBD550" w14:textId="513AE7C4" w:rsidR="00452FDE" w:rsidRPr="00822DC5" w:rsidRDefault="00E073A5" w:rsidP="00E073A5">
            <w:pPr>
              <w:tabs>
                <w:tab w:val="left" w:pos="927"/>
              </w:tabs>
              <w:spacing w:before="120" w:after="120" w:line="22" w:lineRule="atLeast"/>
              <w:rPr>
                <w:rFonts w:ascii="Verdana" w:hAnsi="Verdana"/>
                <w:color w:val="002060"/>
                <w:sz w:val="20"/>
                <w:szCs w:val="20"/>
              </w:rPr>
            </w:pPr>
            <w:r>
              <w:rPr>
                <w:rFonts w:ascii="Verdana" w:hAnsi="Verdana"/>
                <w:color w:val="002060"/>
                <w:sz w:val="20"/>
                <w:szCs w:val="20"/>
              </w:rPr>
              <w:tab/>
            </w:r>
          </w:p>
        </w:tc>
      </w:tr>
      <w:tr w:rsidR="00452FDE" w:rsidRPr="00822DC5" w14:paraId="0AAC5C66" w14:textId="77777777" w:rsidTr="00A11140">
        <w:trPr>
          <w:trHeight w:hRule="exact" w:val="567"/>
        </w:trPr>
        <w:tc>
          <w:tcPr>
            <w:tcW w:w="566" w:type="dxa"/>
            <w:vMerge/>
            <w:tcBorders>
              <w:left w:val="nil"/>
            </w:tcBorders>
            <w:shd w:val="clear" w:color="auto" w:fill="FFFFFF" w:themeFill="background1"/>
          </w:tcPr>
          <w:p w14:paraId="6E53F45C" w14:textId="77777777" w:rsidR="00452FDE" w:rsidRPr="00822DC5" w:rsidRDefault="00452FDE" w:rsidP="00FA2A0C">
            <w:pPr>
              <w:spacing w:before="120" w:after="120" w:line="22" w:lineRule="atLeast"/>
              <w:rPr>
                <w:rFonts w:ascii="Verdana" w:hAnsi="Verdana"/>
                <w:sz w:val="20"/>
                <w:szCs w:val="20"/>
              </w:rPr>
            </w:pPr>
          </w:p>
        </w:tc>
        <w:tc>
          <w:tcPr>
            <w:tcW w:w="6244" w:type="dxa"/>
            <w:vMerge/>
            <w:shd w:val="clear" w:color="auto" w:fill="FFFFFF" w:themeFill="background1"/>
          </w:tcPr>
          <w:p w14:paraId="25D26190" w14:textId="77777777" w:rsidR="00452FDE" w:rsidRPr="00822DC5" w:rsidRDefault="00452FDE" w:rsidP="00FA2A0C">
            <w:pPr>
              <w:spacing w:before="120" w:after="120" w:line="22" w:lineRule="atLeast"/>
              <w:rPr>
                <w:rFonts w:ascii="Verdana" w:hAnsi="Verdana"/>
                <w:sz w:val="20"/>
                <w:szCs w:val="20"/>
              </w:rPr>
            </w:pPr>
          </w:p>
        </w:tc>
        <w:tc>
          <w:tcPr>
            <w:tcW w:w="2835" w:type="dxa"/>
            <w:vMerge/>
            <w:tcBorders>
              <w:bottom w:val="dotted" w:sz="4" w:space="0" w:color="002060"/>
            </w:tcBorders>
            <w:shd w:val="clear" w:color="auto" w:fill="FFFFFF" w:themeFill="background1"/>
            <w:vAlign w:val="center"/>
          </w:tcPr>
          <w:p w14:paraId="12F599C5" w14:textId="66499F57" w:rsidR="00452FDE" w:rsidRPr="00822DC5" w:rsidRDefault="00452FDE" w:rsidP="00FA2A0C">
            <w:pPr>
              <w:spacing w:before="120" w:after="120" w:line="22" w:lineRule="atLeast"/>
              <w:jc w:val="center"/>
              <w:rPr>
                <w:rFonts w:ascii="Verdana" w:hAnsi="Verdana"/>
                <w:b/>
                <w:bCs/>
                <w:sz w:val="20"/>
                <w:szCs w:val="20"/>
              </w:rPr>
            </w:pPr>
          </w:p>
        </w:tc>
        <w:tc>
          <w:tcPr>
            <w:tcW w:w="6521" w:type="dxa"/>
            <w:vMerge w:val="restart"/>
            <w:tcBorders>
              <w:right w:val="nil"/>
            </w:tcBorders>
            <w:shd w:val="clear" w:color="auto" w:fill="FFFFFF" w:themeFill="background1"/>
            <w:vAlign w:val="center"/>
          </w:tcPr>
          <w:p w14:paraId="196E5EC1" w14:textId="77777777" w:rsidR="00452FDE" w:rsidRPr="00822DC5" w:rsidRDefault="00452FDE" w:rsidP="00FA2A0C">
            <w:pPr>
              <w:spacing w:before="120" w:after="120"/>
              <w:rPr>
                <w:rFonts w:ascii="Verdana" w:hAnsi="Verdana"/>
                <w:b/>
                <w:bCs/>
                <w:sz w:val="20"/>
                <w:szCs w:val="20"/>
              </w:rPr>
            </w:pPr>
            <w:r w:rsidRPr="00822DC5">
              <w:rPr>
                <w:rFonts w:ascii="Verdana" w:hAnsi="Verdana"/>
                <w:b/>
                <w:bCs/>
                <w:sz w:val="20"/>
                <w:szCs w:val="20"/>
              </w:rPr>
              <w:t xml:space="preserve">Officer: </w:t>
            </w:r>
          </w:p>
          <w:p w14:paraId="1D5CC2DD" w14:textId="58947040" w:rsidR="00452FDE" w:rsidRPr="00822DC5" w:rsidRDefault="00452FDE" w:rsidP="00FA2A0C">
            <w:pPr>
              <w:spacing w:before="120" w:after="120" w:line="22" w:lineRule="atLeast"/>
              <w:rPr>
                <w:rFonts w:ascii="Verdana" w:hAnsi="Verdana"/>
                <w:color w:val="002060"/>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822DC5" w14:paraId="10B951C4" w14:textId="77777777" w:rsidTr="00A11140">
        <w:trPr>
          <w:trHeight w:hRule="exact" w:val="567"/>
        </w:trPr>
        <w:tc>
          <w:tcPr>
            <w:tcW w:w="566" w:type="dxa"/>
            <w:vMerge/>
            <w:tcBorders>
              <w:left w:val="nil"/>
              <w:bottom w:val="dotted" w:sz="4" w:space="0" w:color="002060"/>
            </w:tcBorders>
            <w:shd w:val="clear" w:color="auto" w:fill="FFFFFF" w:themeFill="background1"/>
          </w:tcPr>
          <w:p w14:paraId="11616CCE" w14:textId="77777777" w:rsidR="007C3A55" w:rsidRPr="00822DC5" w:rsidRDefault="007C3A55" w:rsidP="007C3A55">
            <w:pPr>
              <w:spacing w:before="120" w:after="120" w:line="22" w:lineRule="atLeast"/>
              <w:ind w:right="28"/>
              <w:jc w:val="center"/>
              <w:rPr>
                <w:rFonts w:ascii="Verdana" w:hAnsi="Verdana"/>
                <w:sz w:val="20"/>
                <w:szCs w:val="20"/>
              </w:rPr>
            </w:pPr>
          </w:p>
        </w:tc>
        <w:tc>
          <w:tcPr>
            <w:tcW w:w="6244" w:type="dxa"/>
            <w:tcBorders>
              <w:bottom w:val="dotted" w:sz="4" w:space="0" w:color="002060"/>
            </w:tcBorders>
            <w:shd w:val="clear" w:color="auto" w:fill="FFFFFF" w:themeFill="background1"/>
            <w:vAlign w:val="center"/>
          </w:tcPr>
          <w:p w14:paraId="6197D3B4" w14:textId="735866E9" w:rsidR="007C3A55" w:rsidRPr="00822DC5" w:rsidRDefault="007C3A55" w:rsidP="007C3A55">
            <w:pPr>
              <w:spacing w:line="22" w:lineRule="atLeast"/>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998226379"/>
                <w:placeholder>
                  <w:docPart w:val="A25081A6B97B4985A31624014859FBC9"/>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75342C">
                  <w:rPr>
                    <w:rStyle w:val="Themes"/>
                    <w:szCs w:val="20"/>
                  </w:rPr>
                  <w:t>Policies &amp; Procedures</w:t>
                </w:r>
              </w:sdtContent>
            </w:sdt>
          </w:p>
        </w:tc>
        <w:sdt>
          <w:sdtPr>
            <w:rPr>
              <w:rFonts w:ascii="Verdana" w:hAnsi="Verdana"/>
              <w:sz w:val="20"/>
              <w:szCs w:val="20"/>
            </w:rPr>
            <w:alias w:val="Design/Operation"/>
            <w:tag w:val="Design/Operation"/>
            <w:id w:val="-68736583"/>
            <w:placeholder>
              <w:docPart w:val="A1FFFFA74CFD43238D44D3980F280048"/>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18A19B6D" w14:textId="03D9C7AC" w:rsidR="007C3A55" w:rsidRPr="00822DC5" w:rsidRDefault="0075342C" w:rsidP="007C3A55">
                <w:pPr>
                  <w:spacing w:before="120" w:after="120" w:line="22" w:lineRule="atLeast"/>
                  <w:jc w:val="center"/>
                  <w:rPr>
                    <w:rFonts w:ascii="Verdana" w:hAnsi="Verdana"/>
                    <w:sz w:val="20"/>
                    <w:szCs w:val="20"/>
                  </w:rPr>
                </w:pPr>
                <w:r>
                  <w:rPr>
                    <w:rFonts w:ascii="Verdana" w:hAnsi="Verdana"/>
                    <w:sz w:val="20"/>
                    <w:szCs w:val="20"/>
                  </w:rPr>
                  <w:t xml:space="preserve">Control Design </w:t>
                </w:r>
              </w:p>
            </w:tc>
          </w:sdtContent>
        </w:sdt>
        <w:tc>
          <w:tcPr>
            <w:tcW w:w="6521" w:type="dxa"/>
            <w:vMerge/>
            <w:tcBorders>
              <w:bottom w:val="dotted" w:sz="4" w:space="0" w:color="002060"/>
              <w:right w:val="nil"/>
            </w:tcBorders>
            <w:shd w:val="clear" w:color="auto" w:fill="FFFFFF" w:themeFill="background1"/>
          </w:tcPr>
          <w:p w14:paraId="0AD461D1" w14:textId="77777777" w:rsidR="007C3A55" w:rsidRPr="00822DC5" w:rsidRDefault="007C3A55" w:rsidP="007C3A55">
            <w:pPr>
              <w:spacing w:before="120" w:after="120" w:line="22" w:lineRule="atLeast"/>
              <w:rPr>
                <w:rFonts w:ascii="Verdana" w:hAnsi="Verdana"/>
                <w:sz w:val="20"/>
                <w:szCs w:val="20"/>
              </w:rPr>
            </w:pPr>
          </w:p>
        </w:tc>
      </w:tr>
    </w:tbl>
    <w:p w14:paraId="76C1ECCC" w14:textId="77777777" w:rsidR="00822DC5" w:rsidRDefault="00822DC5"/>
    <w:p w14:paraId="43E43F92" w14:textId="77777777" w:rsidR="00563093" w:rsidRDefault="00563093"/>
    <w:p w14:paraId="728A969A" w14:textId="77777777" w:rsidR="00563093" w:rsidRDefault="00563093"/>
    <w:p w14:paraId="7B157496" w14:textId="77777777" w:rsidR="00563093" w:rsidRDefault="00563093"/>
    <w:p w14:paraId="410A8B57" w14:textId="77777777" w:rsidR="00563093" w:rsidRDefault="00563093"/>
    <w:p w14:paraId="5A5FA993" w14:textId="77777777" w:rsidR="00563093" w:rsidRDefault="00563093"/>
    <w:p w14:paraId="51CEB5C3" w14:textId="77777777" w:rsidR="00563093" w:rsidRDefault="00563093"/>
    <w:p w14:paraId="0E38A982" w14:textId="77777777" w:rsidR="008F4680" w:rsidRDefault="008F4680"/>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6166"/>
      </w:tblGrid>
      <w:tr w:rsidR="00832FA6" w:rsidRPr="000929B0" w14:paraId="6D091608" w14:textId="77777777" w:rsidTr="00832FA6">
        <w:tc>
          <w:tcPr>
            <w:tcW w:w="16166" w:type="dxa"/>
            <w:tcBorders>
              <w:top w:val="nil"/>
              <w:left w:val="nil"/>
              <w:bottom w:val="nil"/>
              <w:right w:val="nil"/>
            </w:tcBorders>
            <w:shd w:val="clear" w:color="auto" w:fill="002060"/>
            <w:vAlign w:val="center"/>
          </w:tcPr>
          <w:p w14:paraId="69F0C298" w14:textId="5EAB21B9" w:rsidR="00832FA6" w:rsidRPr="000929B0" w:rsidRDefault="00832FA6" w:rsidP="00FA2A0C">
            <w:pPr>
              <w:spacing w:before="120" w:after="120"/>
              <w:rPr>
                <w:rFonts w:ascii="Verdana" w:hAnsi="Verdana"/>
              </w:rPr>
            </w:pPr>
            <w:r w:rsidRPr="000929B0">
              <w:rPr>
                <w:rFonts w:ascii="Verdana" w:hAnsi="Verdana"/>
                <w:b/>
                <w:bCs/>
              </w:rPr>
              <w:lastRenderedPageBreak/>
              <w:t xml:space="preserve">Objective </w:t>
            </w:r>
            <w:r>
              <w:rPr>
                <w:rFonts w:ascii="Verdana" w:hAnsi="Verdana"/>
                <w:b/>
                <w:bCs/>
              </w:rPr>
              <w:t>3</w:t>
            </w:r>
            <w:r w:rsidRPr="000929B0">
              <w:rPr>
                <w:rFonts w:ascii="Verdana" w:hAnsi="Verdana"/>
                <w:b/>
                <w:bCs/>
              </w:rPr>
              <w:t>:</w:t>
            </w:r>
            <w:r w:rsidRPr="000929B0">
              <w:rPr>
                <w:rFonts w:ascii="Verdana" w:hAnsi="Verdana"/>
              </w:rPr>
              <w:t xml:space="preserve"> </w:t>
            </w:r>
            <w:r w:rsidR="008E268E" w:rsidRPr="008E268E">
              <w:rPr>
                <w:rFonts w:ascii="Verdana" w:hAnsi="Verdana"/>
              </w:rPr>
              <w:t>Do the arrangements allow for a clear and timely route of reporting, escalation and assurance from ward and service areas up to the Board</w:t>
            </w:r>
          </w:p>
        </w:tc>
      </w:tr>
      <w:tr w:rsidR="0020799E" w:rsidRPr="000929B0" w14:paraId="6631B909" w14:textId="77777777" w:rsidTr="00FC7127">
        <w:tc>
          <w:tcPr>
            <w:tcW w:w="16166" w:type="dxa"/>
            <w:tcBorders>
              <w:top w:val="nil"/>
              <w:left w:val="nil"/>
              <w:bottom w:val="nil"/>
              <w:right w:val="nil"/>
            </w:tcBorders>
            <w:shd w:val="clear" w:color="auto" w:fill="FFFFFF" w:themeFill="background1"/>
          </w:tcPr>
          <w:p w14:paraId="01A4C3DF" w14:textId="656F09BB" w:rsidR="00DD12A2" w:rsidRDefault="00DD12A2" w:rsidP="0062085C">
            <w:pPr>
              <w:spacing w:before="120" w:after="120"/>
              <w:jc w:val="both"/>
              <w:rPr>
                <w:rFonts w:ascii="Verdana" w:hAnsi="Verdana" w:cs="Arial"/>
              </w:rPr>
            </w:pPr>
            <w:r w:rsidRPr="003E7333">
              <w:rPr>
                <w:rFonts w:ascii="Verdana" w:hAnsi="Verdana" w:cs="Arial"/>
              </w:rPr>
              <w:t xml:space="preserve">Although quality and safety governance arrangements are in operation at all levels, the reporting mechanisms linking each of these groups are not consistent. Some groups have well established reporting and escalation processes, whereas others do not have clear processes in place and are </w:t>
            </w:r>
            <w:r w:rsidR="003E7333">
              <w:rPr>
                <w:rFonts w:ascii="Verdana" w:hAnsi="Verdana" w:cs="Arial"/>
              </w:rPr>
              <w:t>reliant</w:t>
            </w:r>
            <w:r w:rsidRPr="003E7333">
              <w:rPr>
                <w:rFonts w:ascii="Verdana" w:hAnsi="Verdana" w:cs="Arial"/>
              </w:rPr>
              <w:t xml:space="preserve"> on ad-hoc reports </w:t>
            </w:r>
            <w:proofErr w:type="gramStart"/>
            <w:r w:rsidRPr="003E7333">
              <w:rPr>
                <w:rFonts w:ascii="Verdana" w:hAnsi="Verdana" w:cs="Arial"/>
              </w:rPr>
              <w:t>in order to</w:t>
            </w:r>
            <w:proofErr w:type="gramEnd"/>
            <w:r w:rsidRPr="003E7333">
              <w:rPr>
                <w:rFonts w:ascii="Verdana" w:hAnsi="Verdana" w:cs="Arial"/>
              </w:rPr>
              <w:t xml:space="preserve"> escalate issues or distribute information.</w:t>
            </w:r>
          </w:p>
          <w:p w14:paraId="60B6BD2B" w14:textId="090EE628" w:rsidR="00BB0814" w:rsidRPr="003E7333" w:rsidRDefault="00BB0814" w:rsidP="0062085C">
            <w:pPr>
              <w:spacing w:before="120" w:after="120"/>
              <w:jc w:val="both"/>
              <w:rPr>
                <w:rFonts w:ascii="Verdana" w:hAnsi="Verdana" w:cs="Arial"/>
              </w:rPr>
            </w:pPr>
            <w:r w:rsidRPr="00BB0814">
              <w:rPr>
                <w:rFonts w:ascii="Verdana" w:hAnsi="Verdana" w:cs="Arial"/>
              </w:rPr>
              <w:t>We reviewed reports from the Medicine and Surgery Clinical Board Quality and Safety groups to the Health Board's Quality Committee. During the 12-month period examined (2024/25), the Medicine Clinical Board had submitted six sets of Quality and Safety Group minutes whilst Surgery Clinical Board had submitted none.</w:t>
            </w:r>
            <w:r w:rsidR="00E848B7">
              <w:rPr>
                <w:rFonts w:ascii="Verdana" w:hAnsi="Verdana" w:cs="Arial"/>
              </w:rPr>
              <w:t xml:space="preserve"> </w:t>
            </w:r>
            <w:r w:rsidR="00E848B7" w:rsidRPr="00E848B7">
              <w:rPr>
                <w:rFonts w:ascii="Verdana" w:hAnsi="Verdana" w:cs="Arial"/>
              </w:rPr>
              <w:t xml:space="preserve">Annual Assurance Reports were provided to the Quality Committee from both the Medicine </w:t>
            </w:r>
            <w:r w:rsidR="00E848B7" w:rsidRPr="00291056">
              <w:rPr>
                <w:rFonts w:ascii="Verdana" w:hAnsi="Verdana" w:cs="Arial"/>
                <w:i/>
                <w:iCs/>
              </w:rPr>
              <w:t>(February 2025)</w:t>
            </w:r>
            <w:r w:rsidR="00E848B7" w:rsidRPr="00E848B7">
              <w:rPr>
                <w:rFonts w:ascii="Verdana" w:hAnsi="Verdana" w:cs="Arial"/>
              </w:rPr>
              <w:t xml:space="preserve"> and Surgery </w:t>
            </w:r>
            <w:r w:rsidR="00E848B7" w:rsidRPr="00291056">
              <w:rPr>
                <w:rFonts w:ascii="Verdana" w:hAnsi="Verdana" w:cs="Arial"/>
                <w:i/>
                <w:iCs/>
              </w:rPr>
              <w:t>(April 2025)</w:t>
            </w:r>
            <w:r w:rsidR="00E848B7" w:rsidRPr="00E848B7">
              <w:rPr>
                <w:rFonts w:ascii="Verdana" w:hAnsi="Verdana" w:cs="Arial"/>
              </w:rPr>
              <w:t xml:space="preserve"> Clinical Boards.</w:t>
            </w:r>
          </w:p>
          <w:p w14:paraId="3FD0A0C3" w14:textId="04EE2573" w:rsidR="00DD12A2" w:rsidRDefault="00DD12A2" w:rsidP="0062085C">
            <w:pPr>
              <w:spacing w:before="120" w:after="120"/>
              <w:jc w:val="both"/>
              <w:rPr>
                <w:rFonts w:ascii="Verdana" w:hAnsi="Verdana" w:cs="Arial"/>
              </w:rPr>
            </w:pPr>
            <w:r w:rsidRPr="003E7333">
              <w:rPr>
                <w:rFonts w:ascii="Verdana" w:hAnsi="Verdana" w:cs="Arial"/>
              </w:rPr>
              <w:t xml:space="preserve">Other reports to the Committee which are </w:t>
            </w:r>
            <w:r w:rsidR="000C71A3">
              <w:rPr>
                <w:rFonts w:ascii="Verdana" w:hAnsi="Verdana" w:cs="Arial"/>
              </w:rPr>
              <w:t>programmed to take place</w:t>
            </w:r>
            <w:r w:rsidRPr="003E7333">
              <w:rPr>
                <w:rFonts w:ascii="Verdana" w:hAnsi="Verdana" w:cs="Arial"/>
              </w:rPr>
              <w:t xml:space="preserve"> as part of the Health Board's Quality and Safety arrangements were ide</w:t>
            </w:r>
            <w:r w:rsidR="003E7333" w:rsidRPr="003E7333">
              <w:rPr>
                <w:rFonts w:ascii="Verdana" w:hAnsi="Verdana" w:cs="Arial"/>
              </w:rPr>
              <w:t>n</w:t>
            </w:r>
            <w:r w:rsidRPr="003E7333">
              <w:rPr>
                <w:rFonts w:ascii="Verdana" w:hAnsi="Verdana" w:cs="Arial"/>
              </w:rPr>
              <w:t>tified as either not taking place or taking place with insufficient frequency.</w:t>
            </w:r>
          </w:p>
          <w:p w14:paraId="40DD4FFB" w14:textId="3846F30A" w:rsidR="009D025C" w:rsidRDefault="00A57A0A" w:rsidP="0062085C">
            <w:pPr>
              <w:spacing w:before="120" w:after="120"/>
              <w:jc w:val="both"/>
              <w:rPr>
                <w:rFonts w:ascii="Verdana" w:hAnsi="Verdana" w:cs="Arial"/>
              </w:rPr>
            </w:pPr>
            <w:r>
              <w:rPr>
                <w:rFonts w:ascii="Verdana" w:hAnsi="Verdana" w:cs="Arial"/>
              </w:rPr>
              <w:t>I</w:t>
            </w:r>
            <w:r>
              <w:rPr>
                <w:rFonts w:ascii="Verdana" w:hAnsi="Verdana" w:cs="Arial"/>
              </w:rPr>
              <w:t>n</w:t>
            </w:r>
            <w:r w:rsidRPr="009D025C">
              <w:rPr>
                <w:rFonts w:ascii="Verdana" w:hAnsi="Verdana" w:cs="Arial"/>
              </w:rPr>
              <w:t xml:space="preserve"> </w:t>
            </w:r>
            <w:r w:rsidR="009D025C" w:rsidRPr="009D025C">
              <w:rPr>
                <w:rFonts w:ascii="Verdana" w:hAnsi="Verdana" w:cs="Arial"/>
              </w:rPr>
              <w:t>the Medicine Clinical Board, seven department / specialty</w:t>
            </w:r>
            <w:r w:rsidR="007E279B">
              <w:rPr>
                <w:rFonts w:ascii="Verdana" w:hAnsi="Verdana" w:cs="Arial"/>
              </w:rPr>
              <w:t xml:space="preserve"> level</w:t>
            </w:r>
            <w:r w:rsidR="009D025C" w:rsidRPr="009D025C">
              <w:rPr>
                <w:rFonts w:ascii="Verdana" w:hAnsi="Verdana" w:cs="Arial"/>
              </w:rPr>
              <w:t xml:space="preserve"> groups were identified within</w:t>
            </w:r>
            <w:r w:rsidR="00632EBB">
              <w:rPr>
                <w:rFonts w:ascii="Verdana" w:hAnsi="Verdana" w:cs="Arial"/>
              </w:rPr>
              <w:t xml:space="preserve"> the</w:t>
            </w:r>
            <w:r w:rsidR="009D025C" w:rsidRPr="009D025C">
              <w:rPr>
                <w:rFonts w:ascii="Verdana" w:hAnsi="Verdana" w:cs="Arial"/>
              </w:rPr>
              <w:t xml:space="preserve"> Integrated Medicine</w:t>
            </w:r>
            <w:r w:rsidR="00632EBB">
              <w:rPr>
                <w:rFonts w:ascii="Verdana" w:hAnsi="Verdana" w:cs="Arial"/>
              </w:rPr>
              <w:t xml:space="preserve"> Directorate</w:t>
            </w:r>
            <w:r w:rsidR="009D025C" w:rsidRPr="009D025C">
              <w:rPr>
                <w:rFonts w:ascii="Verdana" w:hAnsi="Verdana" w:cs="Arial"/>
              </w:rPr>
              <w:t>, three of which could be confirmed to provide copies of their minutes directly to the Medicine Clinical Board's QSE Committee. Reporting and escalation pathways were not clear in relation to the remaining four groups. Directorate level Integrated Medicine meetings take place, but the minutes examined did not show that any of the departments / specialties within the directorate were providing reports to this group.</w:t>
            </w:r>
            <w:r w:rsidR="002A7436">
              <w:rPr>
                <w:rFonts w:ascii="Verdana" w:hAnsi="Verdana" w:cs="Arial"/>
              </w:rPr>
              <w:t xml:space="preserve"> </w:t>
            </w:r>
          </w:p>
          <w:p w14:paraId="4642C1C6" w14:textId="779A50E3" w:rsidR="00C56860" w:rsidRDefault="00C56860" w:rsidP="0062085C">
            <w:pPr>
              <w:spacing w:before="120" w:after="120"/>
              <w:jc w:val="both"/>
              <w:rPr>
                <w:rFonts w:ascii="Verdana" w:hAnsi="Verdana" w:cs="Arial"/>
              </w:rPr>
            </w:pPr>
            <w:r w:rsidRPr="00C56860">
              <w:rPr>
                <w:rFonts w:ascii="Verdana" w:hAnsi="Verdana" w:cs="Arial"/>
              </w:rPr>
              <w:t xml:space="preserve">A further four department / specialty groups were identified within </w:t>
            </w:r>
            <w:r w:rsidR="006B43CE">
              <w:rPr>
                <w:rFonts w:ascii="Verdana" w:hAnsi="Verdana" w:cs="Arial"/>
              </w:rPr>
              <w:t xml:space="preserve">the </w:t>
            </w:r>
            <w:r w:rsidRPr="00C56860">
              <w:rPr>
                <w:rFonts w:ascii="Verdana" w:hAnsi="Verdana" w:cs="Arial"/>
              </w:rPr>
              <w:t>Specialist Medicine</w:t>
            </w:r>
            <w:r w:rsidR="006B43CE">
              <w:rPr>
                <w:rFonts w:ascii="Verdana" w:hAnsi="Verdana" w:cs="Arial"/>
              </w:rPr>
              <w:t xml:space="preserve"> Directorate</w:t>
            </w:r>
            <w:r w:rsidRPr="00C56860">
              <w:rPr>
                <w:rFonts w:ascii="Verdana" w:hAnsi="Verdana" w:cs="Arial"/>
              </w:rPr>
              <w:t xml:space="preserve">, two of which had provided minutes to the Medicine Clinical Board's QSE Committee, and two for which the reporting </w:t>
            </w:r>
            <w:r w:rsidR="00F46F53">
              <w:rPr>
                <w:rFonts w:ascii="Verdana" w:hAnsi="Verdana" w:cs="Arial"/>
              </w:rPr>
              <w:t>pathway</w:t>
            </w:r>
            <w:r w:rsidRPr="00C56860">
              <w:rPr>
                <w:rFonts w:ascii="Verdana" w:hAnsi="Verdana" w:cs="Arial"/>
              </w:rPr>
              <w:t xml:space="preserve"> remain</w:t>
            </w:r>
            <w:r w:rsidR="00F46F53">
              <w:rPr>
                <w:rFonts w:ascii="Verdana" w:hAnsi="Verdana" w:cs="Arial"/>
              </w:rPr>
              <w:t>s</w:t>
            </w:r>
            <w:r w:rsidRPr="00C56860">
              <w:rPr>
                <w:rFonts w:ascii="Verdana" w:hAnsi="Verdana" w:cs="Arial"/>
              </w:rPr>
              <w:t xml:space="preserve"> unclear. It was reported that there is no directorate level QSE group in Specialist Medicine.</w:t>
            </w:r>
          </w:p>
          <w:p w14:paraId="7CF03516" w14:textId="7F2A73B5" w:rsidR="000E3B56" w:rsidRDefault="00356444" w:rsidP="0062085C">
            <w:pPr>
              <w:spacing w:before="120" w:after="120"/>
              <w:jc w:val="both"/>
              <w:rPr>
                <w:rFonts w:ascii="Verdana" w:hAnsi="Verdana" w:cs="Arial"/>
              </w:rPr>
            </w:pPr>
            <w:r w:rsidRPr="00356444">
              <w:rPr>
                <w:rFonts w:ascii="Verdana" w:hAnsi="Verdana" w:cs="Arial"/>
              </w:rPr>
              <w:t>The three directorates we evaluated from the Surgery Clinical Board were all found to maintain directorate level groups which provide standard exception reports to the Surgery Clinical Board's QSE Committee.</w:t>
            </w:r>
            <w:r w:rsidR="001B57B0">
              <w:rPr>
                <w:rFonts w:ascii="Verdana" w:hAnsi="Verdana" w:cs="Arial"/>
              </w:rPr>
              <w:t xml:space="preserve"> </w:t>
            </w:r>
          </w:p>
          <w:p w14:paraId="6DC020FB" w14:textId="23F03938" w:rsidR="00356444" w:rsidRDefault="00724E2D" w:rsidP="0062085C">
            <w:pPr>
              <w:spacing w:before="120" w:after="120"/>
              <w:jc w:val="both"/>
              <w:rPr>
                <w:rFonts w:ascii="Verdana" w:hAnsi="Verdana" w:cs="Arial"/>
              </w:rPr>
            </w:pPr>
            <w:r>
              <w:rPr>
                <w:rFonts w:ascii="Verdana" w:hAnsi="Verdana" w:cs="Arial"/>
              </w:rPr>
              <w:t xml:space="preserve">A diagram illustrating the identified </w:t>
            </w:r>
            <w:r w:rsidR="0020212D">
              <w:rPr>
                <w:rFonts w:ascii="Verdana" w:hAnsi="Verdana" w:cs="Arial"/>
              </w:rPr>
              <w:t xml:space="preserve">reporting flows </w:t>
            </w:r>
            <w:r w:rsidR="0083600A">
              <w:rPr>
                <w:rFonts w:ascii="Verdana" w:hAnsi="Verdana" w:cs="Arial"/>
              </w:rPr>
              <w:t>within the Medicine and Surgery Clinical Boards is included at Appendix A.</w:t>
            </w:r>
            <w:r w:rsidR="006B0556">
              <w:rPr>
                <w:rFonts w:ascii="Verdana" w:hAnsi="Verdana" w:cs="Arial"/>
              </w:rPr>
              <w:t xml:space="preserve"> The </w:t>
            </w:r>
            <w:r w:rsidR="00C96893">
              <w:rPr>
                <w:rFonts w:ascii="Verdana" w:hAnsi="Verdana" w:cs="Arial"/>
              </w:rPr>
              <w:t xml:space="preserve">diagram represents the meetings and reporting lines which have been </w:t>
            </w:r>
            <w:r w:rsidR="006B6C8D">
              <w:rPr>
                <w:rFonts w:ascii="Verdana" w:hAnsi="Verdana" w:cs="Arial"/>
              </w:rPr>
              <w:t>identified</w:t>
            </w:r>
            <w:r w:rsidR="00C96893">
              <w:rPr>
                <w:rFonts w:ascii="Verdana" w:hAnsi="Verdana" w:cs="Arial"/>
              </w:rPr>
              <w:t xml:space="preserve"> as part of this </w:t>
            </w:r>
            <w:r w:rsidR="00B14FBD">
              <w:rPr>
                <w:rFonts w:ascii="Verdana" w:hAnsi="Verdana" w:cs="Arial"/>
              </w:rPr>
              <w:t xml:space="preserve">review, it </w:t>
            </w:r>
            <w:r w:rsidR="00C334BF">
              <w:rPr>
                <w:rFonts w:ascii="Verdana" w:hAnsi="Verdana" w:cs="Arial"/>
              </w:rPr>
              <w:t xml:space="preserve">is not exhaustive and </w:t>
            </w:r>
            <w:r w:rsidR="00B14FBD">
              <w:rPr>
                <w:rFonts w:ascii="Verdana" w:hAnsi="Verdana" w:cs="Arial"/>
              </w:rPr>
              <w:t>does not include</w:t>
            </w:r>
            <w:r w:rsidR="0094193F">
              <w:rPr>
                <w:rFonts w:ascii="Verdana" w:hAnsi="Verdana" w:cs="Arial"/>
              </w:rPr>
              <w:t xml:space="preserve"> details of groups outside of the Medicine and Surgery Clinical Boards</w:t>
            </w:r>
            <w:r w:rsidR="007E3CF8">
              <w:rPr>
                <w:rFonts w:ascii="Verdana" w:hAnsi="Verdana" w:cs="Arial"/>
              </w:rPr>
              <w:t xml:space="preserve">. </w:t>
            </w:r>
            <w:r w:rsidR="006B6C8D">
              <w:rPr>
                <w:rFonts w:ascii="Verdana" w:hAnsi="Verdana" w:cs="Arial"/>
              </w:rPr>
              <w:t>Groups</w:t>
            </w:r>
            <w:r w:rsidR="007E3CF8">
              <w:rPr>
                <w:rFonts w:ascii="Verdana" w:hAnsi="Verdana" w:cs="Arial"/>
              </w:rPr>
              <w:t xml:space="preserve"> </w:t>
            </w:r>
            <w:r w:rsidR="003648F4">
              <w:rPr>
                <w:rFonts w:ascii="Verdana" w:hAnsi="Verdana" w:cs="Arial"/>
              </w:rPr>
              <w:t xml:space="preserve">are </w:t>
            </w:r>
            <w:r w:rsidR="006B6C8D">
              <w:rPr>
                <w:rFonts w:ascii="Verdana" w:hAnsi="Verdana" w:cs="Arial"/>
              </w:rPr>
              <w:t>highlighted</w:t>
            </w:r>
            <w:r w:rsidR="003648F4">
              <w:rPr>
                <w:rFonts w:ascii="Verdana" w:hAnsi="Verdana" w:cs="Arial"/>
              </w:rPr>
              <w:t xml:space="preserve"> as having</w:t>
            </w:r>
            <w:r w:rsidR="007E3CF8">
              <w:rPr>
                <w:rFonts w:ascii="Verdana" w:hAnsi="Verdana" w:cs="Arial"/>
              </w:rPr>
              <w:t xml:space="preserve"> no</w:t>
            </w:r>
            <w:r w:rsidR="003648F4">
              <w:rPr>
                <w:rFonts w:ascii="Verdana" w:hAnsi="Verdana" w:cs="Arial"/>
              </w:rPr>
              <w:t xml:space="preserve"> </w:t>
            </w:r>
            <w:r w:rsidR="004548C4">
              <w:rPr>
                <w:rFonts w:ascii="Verdana" w:hAnsi="Verdana" w:cs="Arial"/>
              </w:rPr>
              <w:t>documented</w:t>
            </w:r>
            <w:r w:rsidR="007E3CF8">
              <w:rPr>
                <w:rFonts w:ascii="Verdana" w:hAnsi="Verdana" w:cs="Arial"/>
              </w:rPr>
              <w:t xml:space="preserve"> reporting </w:t>
            </w:r>
            <w:r w:rsidR="00F1034C">
              <w:rPr>
                <w:rFonts w:ascii="Verdana" w:hAnsi="Verdana" w:cs="Arial"/>
              </w:rPr>
              <w:t xml:space="preserve">or escalation </w:t>
            </w:r>
            <w:r w:rsidR="004548C4">
              <w:rPr>
                <w:rFonts w:ascii="Verdana" w:hAnsi="Verdana" w:cs="Arial"/>
              </w:rPr>
              <w:t>channels</w:t>
            </w:r>
            <w:r w:rsidR="003648F4">
              <w:rPr>
                <w:rFonts w:ascii="Verdana" w:hAnsi="Verdana" w:cs="Arial"/>
              </w:rPr>
              <w:t xml:space="preserve"> where this could not be confirmed from minutes or other</w:t>
            </w:r>
            <w:r w:rsidR="002F754E">
              <w:rPr>
                <w:rFonts w:ascii="Verdana" w:hAnsi="Verdana" w:cs="Arial"/>
              </w:rPr>
              <w:t xml:space="preserve"> supporting documentation, alternative reporting arrangements may be in place.</w:t>
            </w:r>
          </w:p>
          <w:p w14:paraId="63F03AFC" w14:textId="77777777" w:rsidR="004F3718" w:rsidRDefault="0053187D" w:rsidP="0062085C">
            <w:pPr>
              <w:spacing w:before="120" w:after="120"/>
              <w:jc w:val="both"/>
              <w:rPr>
                <w:rFonts w:ascii="Verdana" w:hAnsi="Verdana" w:cs="Arial"/>
              </w:rPr>
            </w:pPr>
            <w:r w:rsidRPr="0053187D">
              <w:rPr>
                <w:rFonts w:ascii="Verdana" w:hAnsi="Verdana" w:cs="Arial"/>
              </w:rPr>
              <w:t>It should be considered that the absence of formal reporting processes or documented evidence of issues being escalated via some channels does not imply that reports and escalations do not take place. Throughout our enquiries it was reported that individuals were aware of means by which issues may be escalated outside of the quality and safety groups, and this is supported to some degree by broader feedback.</w:t>
            </w:r>
          </w:p>
          <w:p w14:paraId="7B8DD7CA" w14:textId="49DDF459" w:rsidR="009A57A9" w:rsidRDefault="00F4428B" w:rsidP="0062085C">
            <w:pPr>
              <w:spacing w:before="120" w:after="120"/>
              <w:jc w:val="both"/>
              <w:rPr>
                <w:rFonts w:ascii="Verdana" w:hAnsi="Verdana" w:cs="Arial"/>
              </w:rPr>
            </w:pPr>
            <w:r>
              <w:rPr>
                <w:rFonts w:ascii="Verdana" w:hAnsi="Verdana" w:cs="Arial"/>
              </w:rPr>
              <w:t>T</w:t>
            </w:r>
            <w:r w:rsidR="00D2169C">
              <w:rPr>
                <w:rFonts w:ascii="Verdana" w:hAnsi="Verdana" w:cs="Arial"/>
              </w:rPr>
              <w:t>he</w:t>
            </w:r>
            <w:r w:rsidR="009308AA">
              <w:rPr>
                <w:rFonts w:ascii="Verdana" w:hAnsi="Verdana" w:cs="Arial"/>
              </w:rPr>
              <w:t xml:space="preserve"> monthly</w:t>
            </w:r>
            <w:r w:rsidR="00D2169C">
              <w:rPr>
                <w:rFonts w:ascii="Verdana" w:hAnsi="Verdana" w:cs="Arial"/>
              </w:rPr>
              <w:t xml:space="preserve"> </w:t>
            </w:r>
            <w:r w:rsidR="00090778">
              <w:rPr>
                <w:rFonts w:ascii="Verdana" w:hAnsi="Verdana" w:cs="Arial"/>
              </w:rPr>
              <w:t>Cl</w:t>
            </w:r>
            <w:r w:rsidR="00E70F40">
              <w:rPr>
                <w:rFonts w:ascii="Verdana" w:hAnsi="Verdana" w:cs="Arial"/>
              </w:rPr>
              <w:t>inical Board reviews</w:t>
            </w:r>
            <w:r w:rsidR="00484910">
              <w:rPr>
                <w:rFonts w:ascii="Verdana" w:hAnsi="Verdana" w:cs="Arial"/>
              </w:rPr>
              <w:t xml:space="preserve"> and Senior Leadership Team meetings</w:t>
            </w:r>
            <w:r w:rsidR="00A32C9E">
              <w:rPr>
                <w:rFonts w:ascii="Verdana" w:hAnsi="Verdana" w:cs="Arial"/>
              </w:rPr>
              <w:t xml:space="preserve">, whilst not part of the </w:t>
            </w:r>
            <w:r w:rsidR="00BE67EA">
              <w:rPr>
                <w:rFonts w:ascii="Verdana" w:hAnsi="Verdana" w:cs="Arial"/>
              </w:rPr>
              <w:t>formal Quality and Safety governance structure,</w:t>
            </w:r>
            <w:r w:rsidR="00484910">
              <w:rPr>
                <w:rFonts w:ascii="Verdana" w:hAnsi="Verdana" w:cs="Arial"/>
              </w:rPr>
              <w:t xml:space="preserve"> are </w:t>
            </w:r>
            <w:r w:rsidR="00C83889">
              <w:rPr>
                <w:rFonts w:ascii="Verdana" w:hAnsi="Verdana" w:cs="Arial"/>
              </w:rPr>
              <w:t xml:space="preserve">additional </w:t>
            </w:r>
            <w:r w:rsidR="00106AFD">
              <w:rPr>
                <w:rFonts w:ascii="Verdana" w:hAnsi="Verdana" w:cs="Arial"/>
              </w:rPr>
              <w:t xml:space="preserve">established pathways for escalating </w:t>
            </w:r>
            <w:r w:rsidR="000132B6">
              <w:rPr>
                <w:rFonts w:ascii="Verdana" w:hAnsi="Verdana" w:cs="Arial"/>
              </w:rPr>
              <w:t xml:space="preserve">quality and safety related issues from the Clinical Boards to </w:t>
            </w:r>
            <w:r w:rsidR="003B3C15">
              <w:rPr>
                <w:rFonts w:ascii="Verdana" w:hAnsi="Verdana" w:cs="Arial"/>
              </w:rPr>
              <w:t>the</w:t>
            </w:r>
            <w:r w:rsidR="00360790">
              <w:rPr>
                <w:rFonts w:ascii="Verdana" w:hAnsi="Verdana" w:cs="Arial"/>
              </w:rPr>
              <w:t xml:space="preserve"> Executives,</w:t>
            </w:r>
            <w:r w:rsidR="003B3C15">
              <w:rPr>
                <w:rFonts w:ascii="Verdana" w:hAnsi="Verdana" w:cs="Arial"/>
              </w:rPr>
              <w:t xml:space="preserve"> Quality Committee and Board. Review of the </w:t>
            </w:r>
            <w:r w:rsidR="00C57E84">
              <w:rPr>
                <w:rFonts w:ascii="Verdana" w:hAnsi="Verdana" w:cs="Arial"/>
              </w:rPr>
              <w:t xml:space="preserve">papers for the Medicine and Surgery reviews held between </w:t>
            </w:r>
            <w:r w:rsidR="00151FB1">
              <w:rPr>
                <w:rFonts w:ascii="Verdana" w:hAnsi="Verdana" w:cs="Arial"/>
              </w:rPr>
              <w:t xml:space="preserve">October 24 and </w:t>
            </w:r>
            <w:r w:rsidR="00E62D8B">
              <w:rPr>
                <w:rFonts w:ascii="Verdana" w:hAnsi="Verdana" w:cs="Arial"/>
              </w:rPr>
              <w:t>September</w:t>
            </w:r>
            <w:r w:rsidR="00151FB1">
              <w:rPr>
                <w:rFonts w:ascii="Verdana" w:hAnsi="Verdana" w:cs="Arial"/>
              </w:rPr>
              <w:t xml:space="preserve"> 25 </w:t>
            </w:r>
            <w:r w:rsidR="00A72F26">
              <w:rPr>
                <w:rFonts w:ascii="Verdana" w:hAnsi="Verdana" w:cs="Arial"/>
              </w:rPr>
              <w:t xml:space="preserve">confirmed that quality is an agenda item </w:t>
            </w:r>
            <w:r w:rsidR="00760BEE">
              <w:rPr>
                <w:rFonts w:ascii="Verdana" w:hAnsi="Verdana" w:cs="Arial"/>
              </w:rPr>
              <w:t>with the areas covered including</w:t>
            </w:r>
            <w:r w:rsidR="00910282">
              <w:rPr>
                <w:rFonts w:ascii="Verdana" w:hAnsi="Verdana" w:cs="Arial"/>
              </w:rPr>
              <w:t xml:space="preserve">, </w:t>
            </w:r>
            <w:r w:rsidR="0030214B">
              <w:rPr>
                <w:rFonts w:ascii="Verdana" w:hAnsi="Verdana" w:cs="Arial"/>
              </w:rPr>
              <w:t>Quality Improvement &amp; Efficiency Plan</w:t>
            </w:r>
            <w:r w:rsidR="00B028BA">
              <w:rPr>
                <w:rFonts w:ascii="Verdana" w:hAnsi="Verdana" w:cs="Arial"/>
              </w:rPr>
              <w:t>s</w:t>
            </w:r>
            <w:r w:rsidR="0030214B">
              <w:rPr>
                <w:rFonts w:ascii="Verdana" w:hAnsi="Verdana" w:cs="Arial"/>
              </w:rPr>
              <w:t xml:space="preserve">, </w:t>
            </w:r>
            <w:r w:rsidR="00A8183B">
              <w:rPr>
                <w:rFonts w:ascii="Verdana" w:hAnsi="Verdana" w:cs="Arial"/>
              </w:rPr>
              <w:t xml:space="preserve">patient safety incidents, </w:t>
            </w:r>
            <w:r w:rsidR="00700E11">
              <w:rPr>
                <w:rFonts w:ascii="Verdana" w:hAnsi="Verdana" w:cs="Arial"/>
              </w:rPr>
              <w:t xml:space="preserve">concerns and </w:t>
            </w:r>
            <w:r w:rsidR="00D06405">
              <w:rPr>
                <w:rFonts w:ascii="Verdana" w:hAnsi="Verdana" w:cs="Arial"/>
              </w:rPr>
              <w:t>Infection Prevention &amp; Control.</w:t>
            </w:r>
            <w:r w:rsidR="00C57E84">
              <w:rPr>
                <w:rFonts w:ascii="Verdana" w:hAnsi="Verdana" w:cs="Arial"/>
              </w:rPr>
              <w:t xml:space="preserve"> </w:t>
            </w:r>
            <w:r w:rsidR="009203CF">
              <w:rPr>
                <w:rFonts w:ascii="Verdana" w:hAnsi="Verdana" w:cs="Arial"/>
              </w:rPr>
              <w:t>However, t</w:t>
            </w:r>
            <w:r w:rsidR="004F3718">
              <w:rPr>
                <w:rFonts w:ascii="Verdana" w:hAnsi="Verdana" w:cs="Arial"/>
              </w:rPr>
              <w:t>he meetings did not occur</w:t>
            </w:r>
            <w:r w:rsidR="009203CF">
              <w:rPr>
                <w:rFonts w:ascii="Verdana" w:hAnsi="Verdana" w:cs="Arial"/>
              </w:rPr>
              <w:t xml:space="preserve"> monthly, with only 5 reviews having been held in the </w:t>
            </w:r>
            <w:r w:rsidR="00344CC9">
              <w:rPr>
                <w:rFonts w:ascii="Verdana" w:hAnsi="Verdana" w:cs="Arial"/>
              </w:rPr>
              <w:t>12-month</w:t>
            </w:r>
            <w:r w:rsidR="007C25AC">
              <w:rPr>
                <w:rFonts w:ascii="Verdana" w:hAnsi="Verdana" w:cs="Arial"/>
              </w:rPr>
              <w:t xml:space="preserve"> period. </w:t>
            </w:r>
            <w:r w:rsidR="00750FFE">
              <w:rPr>
                <w:rFonts w:ascii="Verdana" w:hAnsi="Verdana" w:cs="Arial"/>
              </w:rPr>
              <w:t xml:space="preserve">We were also able to confirm that </w:t>
            </w:r>
            <w:r w:rsidR="00596102">
              <w:rPr>
                <w:rFonts w:ascii="Verdana" w:hAnsi="Verdana" w:cs="Arial"/>
              </w:rPr>
              <w:t>ad-hoc reports on quality and safety related areas</w:t>
            </w:r>
            <w:r w:rsidR="00D10CA9">
              <w:rPr>
                <w:rFonts w:ascii="Verdana" w:hAnsi="Verdana" w:cs="Arial"/>
              </w:rPr>
              <w:t xml:space="preserve">, including </w:t>
            </w:r>
            <w:r w:rsidR="00347A32">
              <w:rPr>
                <w:rFonts w:ascii="Verdana" w:hAnsi="Verdana" w:cs="Arial"/>
              </w:rPr>
              <w:t xml:space="preserve">Speaking Up Safely, Theatres Updates and </w:t>
            </w:r>
            <w:r w:rsidR="00F44D54">
              <w:rPr>
                <w:rFonts w:ascii="Verdana" w:hAnsi="Verdana" w:cs="Arial"/>
              </w:rPr>
              <w:t xml:space="preserve">Quality Management System </w:t>
            </w:r>
            <w:r w:rsidR="002508E5">
              <w:rPr>
                <w:rFonts w:ascii="Verdana" w:hAnsi="Verdana" w:cs="Arial"/>
              </w:rPr>
              <w:t>P</w:t>
            </w:r>
            <w:r w:rsidR="00F44D54">
              <w:rPr>
                <w:rFonts w:ascii="Verdana" w:hAnsi="Verdana" w:cs="Arial"/>
              </w:rPr>
              <w:t>roject updates</w:t>
            </w:r>
            <w:r w:rsidR="00596102">
              <w:rPr>
                <w:rFonts w:ascii="Verdana" w:hAnsi="Verdana" w:cs="Arial"/>
              </w:rPr>
              <w:t xml:space="preserve"> were presented to </w:t>
            </w:r>
            <w:r w:rsidR="009A57A9">
              <w:rPr>
                <w:rFonts w:ascii="Verdana" w:hAnsi="Verdana" w:cs="Arial"/>
              </w:rPr>
              <w:t>meetings of the Senior Leadership Team during the same period.</w:t>
            </w:r>
            <w:r w:rsidR="004F3718">
              <w:rPr>
                <w:rFonts w:ascii="Verdana" w:hAnsi="Verdana" w:cs="Arial"/>
              </w:rPr>
              <w:t xml:space="preserve"> </w:t>
            </w:r>
            <w:r w:rsidR="0053187D" w:rsidRPr="0053187D">
              <w:rPr>
                <w:rFonts w:ascii="Verdana" w:hAnsi="Verdana" w:cs="Arial"/>
              </w:rPr>
              <w:t xml:space="preserve"> </w:t>
            </w:r>
          </w:p>
          <w:p w14:paraId="0925688A" w14:textId="631018A2" w:rsidR="0053187D" w:rsidRPr="003E7333" w:rsidRDefault="0053187D" w:rsidP="0062085C">
            <w:pPr>
              <w:spacing w:before="120" w:after="120"/>
              <w:jc w:val="both"/>
              <w:rPr>
                <w:rFonts w:ascii="Verdana" w:hAnsi="Verdana" w:cs="Arial"/>
              </w:rPr>
            </w:pPr>
            <w:r w:rsidRPr="0053187D">
              <w:rPr>
                <w:rFonts w:ascii="Verdana" w:hAnsi="Verdana" w:cs="Arial"/>
              </w:rPr>
              <w:t>However, even effective ad-hoc reporting processes cannot be said to provide sufficient assurance that issues will be escalated appropriately.</w:t>
            </w:r>
          </w:p>
          <w:p w14:paraId="2C62D27C" w14:textId="13A075E8" w:rsidR="00770430" w:rsidRPr="00682EB6" w:rsidRDefault="00255C81" w:rsidP="0062085C">
            <w:pPr>
              <w:spacing w:before="120" w:after="120"/>
              <w:jc w:val="both"/>
              <w:rPr>
                <w:rFonts w:ascii="Verdana" w:hAnsi="Verdana" w:cs="Arial"/>
              </w:rPr>
            </w:pPr>
            <w:r>
              <w:rPr>
                <w:rFonts w:ascii="Verdana" w:hAnsi="Verdana" w:cs="Arial"/>
              </w:rPr>
              <w:lastRenderedPageBreak/>
              <w:t>Although q</w:t>
            </w:r>
            <w:r w:rsidR="00DD12A2" w:rsidRPr="003E7333">
              <w:rPr>
                <w:rFonts w:ascii="Verdana" w:hAnsi="Verdana" w:cs="Arial"/>
              </w:rPr>
              <w:t>uality and safety meetings take place at regular intervals across all levels of the Health Board in accordance with established schedules</w:t>
            </w:r>
            <w:r>
              <w:rPr>
                <w:rFonts w:ascii="Verdana" w:hAnsi="Verdana" w:cs="Arial"/>
              </w:rPr>
              <w:t>,</w:t>
            </w:r>
            <w:r w:rsidR="00DD12A2" w:rsidRPr="003E7333">
              <w:rPr>
                <w:rFonts w:ascii="Verdana" w:hAnsi="Verdana" w:cs="Arial"/>
              </w:rPr>
              <w:t xml:space="preserve"> </w:t>
            </w:r>
            <w:r>
              <w:rPr>
                <w:rFonts w:ascii="Verdana" w:hAnsi="Verdana" w:cs="Arial"/>
              </w:rPr>
              <w:t>t</w:t>
            </w:r>
            <w:r w:rsidR="00DD12A2" w:rsidRPr="003E7333">
              <w:rPr>
                <w:rFonts w:ascii="Verdana" w:hAnsi="Verdana" w:cs="Arial"/>
              </w:rPr>
              <w:t>here is some variation in the frequency of meetings, and it is not clear if the timings of meetings have been considered to ensure issues can be escalated promptly.</w:t>
            </w:r>
          </w:p>
        </w:tc>
      </w:tr>
    </w:tbl>
    <w:p w14:paraId="005ECAC8" w14:textId="77777777" w:rsidR="00D06C30" w:rsidRPr="006E342C" w:rsidRDefault="00D06C30">
      <w:pPr>
        <w:rPr>
          <w:sz w:val="20"/>
          <w:szCs w:val="20"/>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244"/>
        <w:gridCol w:w="2835"/>
        <w:gridCol w:w="6521"/>
      </w:tblGrid>
      <w:tr w:rsidR="0020799E" w:rsidRPr="000929B0" w14:paraId="737143C2" w14:textId="77777777" w:rsidTr="00563093">
        <w:tc>
          <w:tcPr>
            <w:tcW w:w="6810" w:type="dxa"/>
            <w:gridSpan w:val="2"/>
            <w:tcBorders>
              <w:top w:val="nil"/>
              <w:left w:val="nil"/>
              <w:bottom w:val="nil"/>
            </w:tcBorders>
            <w:shd w:val="clear" w:color="auto" w:fill="002060"/>
            <w:vAlign w:val="center"/>
          </w:tcPr>
          <w:p w14:paraId="1C946DE1" w14:textId="77777777" w:rsidR="0020799E" w:rsidRPr="000929B0" w:rsidRDefault="0020799E" w:rsidP="00FA2A0C">
            <w:pPr>
              <w:spacing w:before="120" w:after="120"/>
              <w:rPr>
                <w:rFonts w:ascii="Verdana" w:hAnsi="Verdana"/>
                <w:b/>
                <w:bCs/>
              </w:rPr>
            </w:pPr>
            <w:r w:rsidRPr="000929B0">
              <w:rPr>
                <w:rFonts w:ascii="Verdana" w:hAnsi="Verdana"/>
                <w:b/>
                <w:bCs/>
              </w:rPr>
              <w:t>Key Findings</w:t>
            </w:r>
          </w:p>
        </w:tc>
        <w:tc>
          <w:tcPr>
            <w:tcW w:w="2835" w:type="dxa"/>
            <w:tcBorders>
              <w:top w:val="nil"/>
              <w:bottom w:val="nil"/>
            </w:tcBorders>
            <w:shd w:val="clear" w:color="auto" w:fill="002060"/>
            <w:vAlign w:val="center"/>
          </w:tcPr>
          <w:p w14:paraId="054821E4" w14:textId="77777777" w:rsidR="0020799E" w:rsidRPr="000929B0" w:rsidRDefault="0020799E" w:rsidP="00A11140">
            <w:pPr>
              <w:spacing w:before="120" w:after="120"/>
              <w:jc w:val="center"/>
              <w:rPr>
                <w:rFonts w:ascii="Verdana" w:hAnsi="Verdana"/>
                <w:b/>
                <w:bCs/>
              </w:rPr>
            </w:pPr>
            <w:r w:rsidRPr="000929B0">
              <w:rPr>
                <w:rFonts w:ascii="Verdana" w:hAnsi="Verdana"/>
                <w:b/>
                <w:bCs/>
              </w:rPr>
              <w:t>Risk &amp; Impact</w:t>
            </w:r>
          </w:p>
        </w:tc>
        <w:tc>
          <w:tcPr>
            <w:tcW w:w="6521" w:type="dxa"/>
            <w:tcBorders>
              <w:top w:val="nil"/>
              <w:bottom w:val="nil"/>
              <w:right w:val="nil"/>
            </w:tcBorders>
            <w:shd w:val="clear" w:color="auto" w:fill="002060"/>
            <w:vAlign w:val="center"/>
          </w:tcPr>
          <w:p w14:paraId="3B48D071" w14:textId="7870FF92" w:rsidR="0020799E" w:rsidRPr="000929B0" w:rsidRDefault="00C15620" w:rsidP="00FA2A0C">
            <w:pPr>
              <w:spacing w:before="120" w:after="120"/>
              <w:rPr>
                <w:rFonts w:ascii="Verdana" w:hAnsi="Verdana"/>
                <w:b/>
                <w:bCs/>
              </w:rPr>
            </w:pPr>
            <w:r>
              <w:rPr>
                <w:rFonts w:ascii="Verdana" w:hAnsi="Verdana"/>
                <w:b/>
                <w:bCs/>
              </w:rPr>
              <w:t>Suggested</w:t>
            </w:r>
            <w:r w:rsidRPr="000929B0">
              <w:rPr>
                <w:rFonts w:ascii="Verdana" w:hAnsi="Verdana"/>
                <w:b/>
                <w:bCs/>
              </w:rPr>
              <w:t xml:space="preserve"> </w:t>
            </w:r>
            <w:r w:rsidR="0020799E" w:rsidRPr="000929B0">
              <w:rPr>
                <w:rFonts w:ascii="Verdana" w:hAnsi="Verdana"/>
                <w:b/>
                <w:bCs/>
              </w:rPr>
              <w:t xml:space="preserve">Management Action </w:t>
            </w:r>
          </w:p>
        </w:tc>
      </w:tr>
      <w:tr w:rsidR="00452FDE" w:rsidRPr="00822DC5" w14:paraId="3C1A6278" w14:textId="77777777" w:rsidTr="00563093">
        <w:trPr>
          <w:cantSplit/>
        </w:trPr>
        <w:tc>
          <w:tcPr>
            <w:tcW w:w="566" w:type="dxa"/>
            <w:vMerge w:val="restart"/>
            <w:tcBorders>
              <w:top w:val="nil"/>
              <w:left w:val="nil"/>
            </w:tcBorders>
            <w:shd w:val="clear" w:color="auto" w:fill="FFFFFF" w:themeFill="background1"/>
          </w:tcPr>
          <w:p w14:paraId="48B65362" w14:textId="08C5F063" w:rsidR="00452FDE" w:rsidRPr="00822DC5" w:rsidRDefault="00E212FF">
            <w:pPr>
              <w:spacing w:before="120" w:after="120" w:line="22" w:lineRule="atLeast"/>
              <w:jc w:val="center"/>
              <w:rPr>
                <w:rFonts w:ascii="Verdana" w:hAnsi="Verdana"/>
                <w:sz w:val="20"/>
                <w:szCs w:val="20"/>
              </w:rPr>
            </w:pPr>
            <w:r>
              <w:rPr>
                <w:rFonts w:ascii="Verdana" w:hAnsi="Verdana"/>
                <w:sz w:val="20"/>
                <w:szCs w:val="20"/>
              </w:rPr>
              <w:t>5</w:t>
            </w:r>
          </w:p>
        </w:tc>
        <w:tc>
          <w:tcPr>
            <w:tcW w:w="6244" w:type="dxa"/>
            <w:vMerge w:val="restart"/>
            <w:tcBorders>
              <w:top w:val="nil"/>
            </w:tcBorders>
            <w:shd w:val="clear" w:color="auto" w:fill="FFFFFF" w:themeFill="background1"/>
          </w:tcPr>
          <w:p w14:paraId="454B55AD" w14:textId="77777777" w:rsidR="00680538" w:rsidRDefault="00680538">
            <w:pPr>
              <w:spacing w:before="120" w:after="120"/>
              <w:jc w:val="both"/>
              <w:rPr>
                <w:rFonts w:ascii="Verdana" w:hAnsi="Verdana"/>
                <w:b/>
                <w:bCs/>
                <w:sz w:val="20"/>
                <w:szCs w:val="20"/>
              </w:rPr>
            </w:pPr>
            <w:r w:rsidRPr="00680538">
              <w:rPr>
                <w:rFonts w:ascii="Verdana" w:hAnsi="Verdana"/>
                <w:b/>
                <w:bCs/>
                <w:sz w:val="20"/>
                <w:szCs w:val="20"/>
              </w:rPr>
              <w:t>Reports to the Quality Committee</w:t>
            </w:r>
          </w:p>
          <w:p w14:paraId="2CE3D266" w14:textId="77777777" w:rsidR="00957130" w:rsidRPr="00957130" w:rsidRDefault="00957130" w:rsidP="00957130">
            <w:pPr>
              <w:spacing w:before="120" w:after="120"/>
              <w:jc w:val="both"/>
              <w:rPr>
                <w:rFonts w:ascii="Verdana" w:hAnsi="Verdana"/>
                <w:sz w:val="20"/>
                <w:szCs w:val="20"/>
              </w:rPr>
            </w:pPr>
            <w:r w:rsidRPr="00957130">
              <w:rPr>
                <w:rFonts w:ascii="Verdana" w:hAnsi="Verdana"/>
                <w:sz w:val="20"/>
                <w:szCs w:val="20"/>
              </w:rPr>
              <w:t>The majority of Clinical Board Quality and Safety Committees regularly provide copies of their minutes to the Health Board's Quality Committee, but minutes from the Surgery Clinical Board do not appear to have been provided.</w:t>
            </w:r>
          </w:p>
          <w:p w14:paraId="3B0B5F08" w14:textId="77777777" w:rsidR="00957130" w:rsidRPr="00957130" w:rsidRDefault="00957130" w:rsidP="00957130">
            <w:pPr>
              <w:spacing w:before="120" w:after="120"/>
              <w:jc w:val="both"/>
              <w:rPr>
                <w:rFonts w:ascii="Verdana" w:hAnsi="Verdana"/>
                <w:sz w:val="20"/>
                <w:szCs w:val="20"/>
              </w:rPr>
            </w:pPr>
            <w:r w:rsidRPr="00957130">
              <w:rPr>
                <w:rFonts w:ascii="Verdana" w:hAnsi="Verdana"/>
                <w:sz w:val="20"/>
                <w:szCs w:val="20"/>
              </w:rPr>
              <w:t>Whilst reports from the Clinical Effectiveness Committee are recorded as having been submitted to the Health Board's Quality Committee, this has occurred less frequently than the Committee's terms of reference specify.</w:t>
            </w:r>
          </w:p>
          <w:p w14:paraId="3E4996CA" w14:textId="77777777" w:rsidR="00957130" w:rsidRPr="00957130" w:rsidRDefault="00957130" w:rsidP="00957130">
            <w:pPr>
              <w:spacing w:before="120" w:after="120"/>
              <w:jc w:val="both"/>
              <w:rPr>
                <w:rFonts w:ascii="Verdana" w:hAnsi="Verdana"/>
                <w:sz w:val="20"/>
                <w:szCs w:val="20"/>
              </w:rPr>
            </w:pPr>
            <w:r w:rsidRPr="00957130">
              <w:rPr>
                <w:rFonts w:ascii="Verdana" w:hAnsi="Verdana"/>
                <w:sz w:val="20"/>
                <w:szCs w:val="20"/>
              </w:rPr>
              <w:t>Reports from the Clinical Safety Group do not appear to have been submitted to the Quality Committee. It could not be confirmed that the Clinical Advisory Groups are reporting regularly to the Clinical Safety Group.</w:t>
            </w:r>
          </w:p>
          <w:p w14:paraId="4D74A904" w14:textId="098ACCEA" w:rsidR="00452FDE" w:rsidRPr="00822DC5" w:rsidRDefault="00452FDE">
            <w:pPr>
              <w:spacing w:before="120" w:after="120" w:line="22" w:lineRule="atLeast"/>
              <w:jc w:val="both"/>
              <w:rPr>
                <w:rFonts w:ascii="Verdana" w:hAnsi="Verdana"/>
                <w:sz w:val="20"/>
                <w:szCs w:val="20"/>
              </w:rPr>
            </w:pPr>
          </w:p>
        </w:tc>
        <w:tc>
          <w:tcPr>
            <w:tcW w:w="2835" w:type="dxa"/>
            <w:vMerge w:val="restart"/>
            <w:tcBorders>
              <w:top w:val="nil"/>
            </w:tcBorders>
            <w:shd w:val="clear" w:color="auto" w:fill="FFFFFF" w:themeFill="background1"/>
          </w:tcPr>
          <w:p w14:paraId="50319C26" w14:textId="77777777" w:rsidR="00957130" w:rsidRPr="00957130" w:rsidRDefault="00957130" w:rsidP="00C27BF4">
            <w:pPr>
              <w:spacing w:before="120" w:line="22" w:lineRule="atLeast"/>
              <w:jc w:val="both"/>
              <w:rPr>
                <w:rFonts w:ascii="Verdana" w:hAnsi="Verdana"/>
                <w:sz w:val="20"/>
                <w:szCs w:val="20"/>
              </w:rPr>
            </w:pPr>
            <w:r w:rsidRPr="00957130">
              <w:rPr>
                <w:rFonts w:ascii="Verdana" w:hAnsi="Verdana"/>
                <w:sz w:val="20"/>
                <w:szCs w:val="20"/>
              </w:rPr>
              <w:t>Objectives may not be delivered if quality and safety governance arrangements are not effectively identifying and escalating concerns and if arrangements are not properly discharged.</w:t>
            </w:r>
          </w:p>
          <w:p w14:paraId="1A403F24" w14:textId="77777777" w:rsidR="00957130" w:rsidRPr="00957130" w:rsidRDefault="00957130" w:rsidP="00C27BF4">
            <w:pPr>
              <w:spacing w:line="22" w:lineRule="atLeast"/>
              <w:jc w:val="both"/>
              <w:rPr>
                <w:rFonts w:ascii="Verdana" w:hAnsi="Verdana"/>
                <w:sz w:val="20"/>
                <w:szCs w:val="20"/>
              </w:rPr>
            </w:pPr>
            <w:r w:rsidRPr="00957130">
              <w:rPr>
                <w:rFonts w:ascii="Verdana" w:hAnsi="Verdana"/>
                <w:sz w:val="20"/>
                <w:szCs w:val="20"/>
              </w:rPr>
              <w:t>Areas of poor performance are not identified and addressed.</w:t>
            </w:r>
          </w:p>
          <w:p w14:paraId="0F84D633" w14:textId="7BCE962F" w:rsidR="00452FDE" w:rsidRPr="00822DC5" w:rsidRDefault="00452FDE" w:rsidP="00C27BF4">
            <w:pPr>
              <w:spacing w:line="22" w:lineRule="atLeast"/>
              <w:jc w:val="both"/>
              <w:rPr>
                <w:rFonts w:ascii="Verdana" w:hAnsi="Verdana"/>
                <w:sz w:val="20"/>
                <w:szCs w:val="20"/>
              </w:rPr>
            </w:pPr>
          </w:p>
        </w:tc>
        <w:tc>
          <w:tcPr>
            <w:tcW w:w="6521" w:type="dxa"/>
            <w:tcBorders>
              <w:top w:val="nil"/>
              <w:right w:val="nil"/>
            </w:tcBorders>
            <w:shd w:val="clear" w:color="auto" w:fill="FFFFFF" w:themeFill="background1"/>
          </w:tcPr>
          <w:p w14:paraId="761A0A89" w14:textId="52ED3661" w:rsidR="00452FDE" w:rsidRPr="00297208" w:rsidRDefault="00C15620" w:rsidP="00C27BF4">
            <w:pPr>
              <w:spacing w:before="120" w:after="120"/>
              <w:jc w:val="both"/>
              <w:rPr>
                <w:rFonts w:ascii="Verdana" w:hAnsi="Verdana"/>
                <w:i/>
                <w:iCs/>
                <w:sz w:val="20"/>
                <w:szCs w:val="20"/>
              </w:rPr>
            </w:pPr>
            <w:r w:rsidRPr="00297208">
              <w:rPr>
                <w:rFonts w:ascii="Verdana" w:hAnsi="Verdana"/>
                <w:b/>
                <w:bCs/>
                <w:i/>
                <w:iCs/>
                <w:sz w:val="20"/>
                <w:szCs w:val="20"/>
              </w:rPr>
              <w:t xml:space="preserve">Suggested </w:t>
            </w:r>
            <w:r w:rsidR="00452FDE" w:rsidRPr="00297208">
              <w:rPr>
                <w:rFonts w:ascii="Verdana" w:hAnsi="Verdana"/>
                <w:b/>
                <w:bCs/>
                <w:i/>
                <w:iCs/>
                <w:sz w:val="20"/>
                <w:szCs w:val="20"/>
              </w:rPr>
              <w:t>Action:</w:t>
            </w:r>
            <w:r w:rsidR="00C27BF4" w:rsidRPr="00297208">
              <w:rPr>
                <w:rFonts w:ascii="Verdana" w:hAnsi="Verdana"/>
                <w:i/>
                <w:iCs/>
                <w:sz w:val="20"/>
                <w:szCs w:val="20"/>
              </w:rPr>
              <w:t xml:space="preserve"> Regularly programmed reports to the Quality Committee will be </w:t>
            </w:r>
            <w:r w:rsidR="00A610CA">
              <w:rPr>
                <w:rFonts w:ascii="Verdana" w:hAnsi="Verdana"/>
                <w:i/>
                <w:iCs/>
                <w:sz w:val="20"/>
                <w:szCs w:val="20"/>
              </w:rPr>
              <w:t>confirmed on the committee’s future work plan</w:t>
            </w:r>
            <w:r w:rsidR="00C27BF4" w:rsidRPr="00297208">
              <w:rPr>
                <w:rFonts w:ascii="Verdana" w:hAnsi="Verdana"/>
                <w:i/>
                <w:iCs/>
                <w:sz w:val="20"/>
                <w:szCs w:val="20"/>
              </w:rPr>
              <w:t>, and where reports do not take place in accordance with their programmed frequency, investigations will take place. The reasons for any delayed or cancelled reports will be clearly documented and reported to the Quality Committee.</w:t>
            </w:r>
          </w:p>
          <w:p w14:paraId="601329D2" w14:textId="77777777" w:rsidR="00452FDE" w:rsidRPr="00822DC5" w:rsidRDefault="00452FDE" w:rsidP="00C27BF4">
            <w:pPr>
              <w:spacing w:before="120" w:after="120"/>
              <w:jc w:val="both"/>
              <w:rPr>
                <w:rFonts w:ascii="Verdana" w:hAnsi="Verdana"/>
                <w:sz w:val="20"/>
                <w:szCs w:val="20"/>
              </w:rPr>
            </w:pPr>
          </w:p>
          <w:p w14:paraId="5A384776" w14:textId="77777777" w:rsidR="00452FDE" w:rsidRPr="00822DC5" w:rsidRDefault="00452FDE" w:rsidP="00C27BF4">
            <w:pPr>
              <w:spacing w:before="120" w:after="120" w:line="22" w:lineRule="atLeast"/>
              <w:jc w:val="both"/>
              <w:rPr>
                <w:rFonts w:ascii="Verdana" w:hAnsi="Verdana"/>
                <w:sz w:val="20"/>
                <w:szCs w:val="20"/>
              </w:rPr>
            </w:pPr>
          </w:p>
        </w:tc>
      </w:tr>
      <w:tr w:rsidR="00452FDE" w:rsidRPr="00822DC5" w14:paraId="5E692359" w14:textId="77777777" w:rsidTr="00563093">
        <w:trPr>
          <w:cantSplit/>
        </w:trPr>
        <w:tc>
          <w:tcPr>
            <w:tcW w:w="566" w:type="dxa"/>
            <w:vMerge/>
            <w:tcBorders>
              <w:left w:val="nil"/>
            </w:tcBorders>
            <w:shd w:val="clear" w:color="auto" w:fill="FFFFFF" w:themeFill="background1"/>
          </w:tcPr>
          <w:p w14:paraId="5B405EF2" w14:textId="77777777" w:rsidR="00452FDE" w:rsidRPr="00822DC5" w:rsidRDefault="00452FDE">
            <w:pPr>
              <w:spacing w:before="120" w:after="120" w:line="22" w:lineRule="atLeast"/>
              <w:jc w:val="center"/>
              <w:rPr>
                <w:rFonts w:ascii="Verdana" w:hAnsi="Verdana"/>
                <w:sz w:val="20"/>
                <w:szCs w:val="20"/>
              </w:rPr>
            </w:pPr>
          </w:p>
        </w:tc>
        <w:tc>
          <w:tcPr>
            <w:tcW w:w="6244" w:type="dxa"/>
            <w:vMerge/>
            <w:shd w:val="clear" w:color="auto" w:fill="FFFFFF" w:themeFill="background1"/>
          </w:tcPr>
          <w:p w14:paraId="4F876372" w14:textId="77777777" w:rsidR="00452FDE" w:rsidRPr="00822DC5" w:rsidRDefault="00452FDE">
            <w:pPr>
              <w:spacing w:before="120" w:after="120" w:line="22" w:lineRule="atLeast"/>
              <w:rPr>
                <w:rFonts w:ascii="Verdana" w:hAnsi="Verdana"/>
                <w:sz w:val="20"/>
                <w:szCs w:val="20"/>
              </w:rPr>
            </w:pPr>
          </w:p>
        </w:tc>
        <w:tc>
          <w:tcPr>
            <w:tcW w:w="2835" w:type="dxa"/>
            <w:vMerge/>
            <w:shd w:val="clear" w:color="auto" w:fill="FFFFFF" w:themeFill="background1"/>
            <w:vAlign w:val="center"/>
          </w:tcPr>
          <w:p w14:paraId="17FEFE15" w14:textId="509D19DD" w:rsidR="00452FDE" w:rsidRPr="00822DC5" w:rsidRDefault="00452FDE" w:rsidP="008B6322">
            <w:pPr>
              <w:spacing w:line="22" w:lineRule="atLeast"/>
              <w:jc w:val="center"/>
              <w:rPr>
                <w:rFonts w:ascii="Verdana" w:hAnsi="Verdana"/>
                <w:sz w:val="20"/>
                <w:szCs w:val="20"/>
              </w:rPr>
            </w:pPr>
          </w:p>
        </w:tc>
        <w:tc>
          <w:tcPr>
            <w:tcW w:w="6521" w:type="dxa"/>
            <w:tcBorders>
              <w:right w:val="nil"/>
            </w:tcBorders>
            <w:shd w:val="clear" w:color="auto" w:fill="FFFFFF" w:themeFill="background1"/>
          </w:tcPr>
          <w:p w14:paraId="2C663429" w14:textId="77777777" w:rsidR="00452FDE" w:rsidRPr="00822DC5" w:rsidRDefault="00452FDE">
            <w:pPr>
              <w:spacing w:before="120" w:after="120"/>
              <w:rPr>
                <w:rFonts w:ascii="Verdana" w:hAnsi="Verdana"/>
                <w:b/>
                <w:bCs/>
                <w:sz w:val="20"/>
                <w:szCs w:val="20"/>
              </w:rPr>
            </w:pPr>
            <w:r w:rsidRPr="00822DC5">
              <w:rPr>
                <w:rFonts w:ascii="Verdana" w:hAnsi="Verdana"/>
                <w:b/>
                <w:bCs/>
                <w:sz w:val="20"/>
                <w:szCs w:val="20"/>
              </w:rPr>
              <w:t>Expected Evidence of Implementation:</w:t>
            </w:r>
          </w:p>
          <w:p w14:paraId="67EBDC23" w14:textId="77777777" w:rsidR="00452FDE" w:rsidRPr="00822DC5" w:rsidRDefault="00452FDE">
            <w:pPr>
              <w:spacing w:before="120" w:after="120" w:line="22" w:lineRule="atLeast"/>
              <w:rPr>
                <w:rFonts w:ascii="Verdana" w:hAnsi="Verdana"/>
                <w:sz w:val="20"/>
                <w:szCs w:val="20"/>
              </w:rPr>
            </w:pPr>
          </w:p>
        </w:tc>
      </w:tr>
      <w:tr w:rsidR="00452FDE" w:rsidRPr="00822DC5" w14:paraId="165235E7" w14:textId="77777777" w:rsidTr="00563093">
        <w:trPr>
          <w:cantSplit/>
          <w:trHeight w:hRule="exact" w:val="567"/>
        </w:trPr>
        <w:tc>
          <w:tcPr>
            <w:tcW w:w="566" w:type="dxa"/>
            <w:vMerge/>
            <w:tcBorders>
              <w:left w:val="nil"/>
            </w:tcBorders>
            <w:shd w:val="clear" w:color="auto" w:fill="FFFFFF" w:themeFill="background1"/>
          </w:tcPr>
          <w:p w14:paraId="027DF81C" w14:textId="77777777" w:rsidR="00452FDE" w:rsidRPr="00822DC5" w:rsidRDefault="00452FDE">
            <w:pPr>
              <w:spacing w:before="120" w:after="120" w:line="22" w:lineRule="atLeast"/>
              <w:jc w:val="center"/>
              <w:rPr>
                <w:rFonts w:ascii="Verdana" w:hAnsi="Verdana"/>
                <w:sz w:val="20"/>
                <w:szCs w:val="20"/>
              </w:rPr>
            </w:pPr>
          </w:p>
        </w:tc>
        <w:tc>
          <w:tcPr>
            <w:tcW w:w="6244" w:type="dxa"/>
            <w:vMerge/>
            <w:shd w:val="clear" w:color="auto" w:fill="FFFFFF" w:themeFill="background1"/>
          </w:tcPr>
          <w:p w14:paraId="35A3F76E" w14:textId="77777777" w:rsidR="00452FDE" w:rsidRPr="00822DC5" w:rsidRDefault="00452FDE">
            <w:pPr>
              <w:spacing w:before="120" w:after="120" w:line="22" w:lineRule="atLeast"/>
              <w:rPr>
                <w:rFonts w:ascii="Verdana" w:hAnsi="Verdana" w:cs="Arial"/>
                <w:color w:val="002060"/>
                <w:sz w:val="20"/>
                <w:szCs w:val="20"/>
              </w:rPr>
            </w:pPr>
          </w:p>
        </w:tc>
        <w:tc>
          <w:tcPr>
            <w:tcW w:w="2835" w:type="dxa"/>
            <w:vMerge/>
            <w:tcBorders>
              <w:bottom w:val="dotted" w:sz="4" w:space="0" w:color="002060"/>
            </w:tcBorders>
            <w:shd w:val="clear" w:color="auto" w:fill="FFFFFF" w:themeFill="background1"/>
            <w:vAlign w:val="center"/>
          </w:tcPr>
          <w:p w14:paraId="6E5805B6" w14:textId="77166C81" w:rsidR="00452FDE" w:rsidRPr="00822DC5" w:rsidRDefault="00452FDE">
            <w:pPr>
              <w:spacing w:line="22" w:lineRule="atLeast"/>
              <w:jc w:val="center"/>
              <w:rPr>
                <w:rFonts w:ascii="Verdana" w:hAnsi="Verdana"/>
                <w:b/>
                <w:bCs/>
                <w:color w:val="FFFFFF" w:themeColor="background1"/>
                <w:sz w:val="20"/>
                <w:szCs w:val="20"/>
              </w:rPr>
            </w:pPr>
          </w:p>
        </w:tc>
        <w:tc>
          <w:tcPr>
            <w:tcW w:w="6521" w:type="dxa"/>
            <w:vMerge w:val="restart"/>
            <w:tcBorders>
              <w:right w:val="nil"/>
            </w:tcBorders>
            <w:shd w:val="clear" w:color="auto" w:fill="FFFFFF" w:themeFill="background1"/>
            <w:vAlign w:val="center"/>
          </w:tcPr>
          <w:p w14:paraId="41E0044A" w14:textId="77777777" w:rsidR="00452FDE" w:rsidRPr="00822DC5" w:rsidRDefault="00452FDE">
            <w:pPr>
              <w:spacing w:before="120" w:after="120"/>
              <w:rPr>
                <w:rFonts w:ascii="Verdana" w:hAnsi="Verdana"/>
                <w:b/>
                <w:bCs/>
                <w:sz w:val="20"/>
                <w:szCs w:val="20"/>
              </w:rPr>
            </w:pPr>
            <w:r w:rsidRPr="00822DC5">
              <w:rPr>
                <w:rFonts w:ascii="Verdana" w:hAnsi="Verdana"/>
                <w:b/>
                <w:bCs/>
                <w:sz w:val="20"/>
                <w:szCs w:val="20"/>
              </w:rPr>
              <w:t xml:space="preserve">Officer: </w:t>
            </w:r>
          </w:p>
          <w:p w14:paraId="4A115762" w14:textId="488907D5" w:rsidR="00452FDE" w:rsidRPr="00822DC5" w:rsidRDefault="00452FDE">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822DC5" w14:paraId="1198669A" w14:textId="77777777" w:rsidTr="00563093">
        <w:trPr>
          <w:cantSplit/>
          <w:trHeight w:hRule="exact" w:val="567"/>
        </w:trPr>
        <w:tc>
          <w:tcPr>
            <w:tcW w:w="566" w:type="dxa"/>
            <w:vMerge/>
            <w:tcBorders>
              <w:left w:val="nil"/>
              <w:bottom w:val="dotted" w:sz="4" w:space="0" w:color="002060"/>
            </w:tcBorders>
            <w:shd w:val="clear" w:color="auto" w:fill="FFFFFF" w:themeFill="background1"/>
          </w:tcPr>
          <w:p w14:paraId="6AEA9696" w14:textId="77777777" w:rsidR="007C3A55" w:rsidRPr="00822DC5" w:rsidRDefault="007C3A55" w:rsidP="007C3A55">
            <w:pPr>
              <w:spacing w:before="120" w:after="120" w:line="22" w:lineRule="atLeast"/>
              <w:jc w:val="center"/>
              <w:rPr>
                <w:rFonts w:ascii="Verdana" w:hAnsi="Verdana"/>
                <w:sz w:val="20"/>
                <w:szCs w:val="20"/>
              </w:rPr>
            </w:pPr>
          </w:p>
        </w:tc>
        <w:tc>
          <w:tcPr>
            <w:tcW w:w="6244" w:type="dxa"/>
            <w:shd w:val="clear" w:color="auto" w:fill="FFFFFF" w:themeFill="background1"/>
            <w:vAlign w:val="center"/>
          </w:tcPr>
          <w:p w14:paraId="449FF71F" w14:textId="0F11489C" w:rsidR="007C3A55" w:rsidRPr="00822DC5" w:rsidRDefault="007C3A55" w:rsidP="007C3A55">
            <w:pPr>
              <w:spacing w:line="22" w:lineRule="atLeast"/>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2087951947"/>
                <w:placeholder>
                  <w:docPart w:val="E8416C33AAC348C599870AF1B988CBBA"/>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07065E">
                  <w:rPr>
                    <w:rStyle w:val="Themes"/>
                    <w:szCs w:val="20"/>
                  </w:rPr>
                  <w:t>Reporting</w:t>
                </w:r>
              </w:sdtContent>
            </w:sdt>
          </w:p>
        </w:tc>
        <w:sdt>
          <w:sdtPr>
            <w:rPr>
              <w:rFonts w:ascii="Verdana" w:hAnsi="Verdana"/>
              <w:sz w:val="20"/>
              <w:szCs w:val="20"/>
            </w:rPr>
            <w:alias w:val="Design/Operation"/>
            <w:tag w:val="Design/Operation"/>
            <w:id w:val="589977512"/>
            <w:placeholder>
              <w:docPart w:val="AE9F45A8593E4BCBB17739B0B39C8AA5"/>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47D83934" w14:textId="21244C60" w:rsidR="007C3A55" w:rsidRPr="00822DC5" w:rsidRDefault="0007065E" w:rsidP="007C3A55">
                <w:pPr>
                  <w:spacing w:line="22" w:lineRule="atLeast"/>
                  <w:jc w:val="center"/>
                  <w:rPr>
                    <w:rFonts w:ascii="Verdana" w:hAnsi="Verdana"/>
                    <w:sz w:val="20"/>
                    <w:szCs w:val="20"/>
                  </w:rPr>
                </w:pPr>
                <w:r>
                  <w:rPr>
                    <w:rFonts w:ascii="Verdana" w:hAnsi="Verdana"/>
                    <w:sz w:val="20"/>
                    <w:szCs w:val="20"/>
                  </w:rPr>
                  <w:t xml:space="preserve">Control Operation </w:t>
                </w:r>
              </w:p>
            </w:tc>
          </w:sdtContent>
        </w:sdt>
        <w:tc>
          <w:tcPr>
            <w:tcW w:w="6521" w:type="dxa"/>
            <w:vMerge/>
            <w:tcBorders>
              <w:right w:val="nil"/>
            </w:tcBorders>
            <w:shd w:val="clear" w:color="auto" w:fill="FFFFFF" w:themeFill="background1"/>
          </w:tcPr>
          <w:p w14:paraId="4D174AAB" w14:textId="77777777" w:rsidR="007C3A55" w:rsidRPr="00822DC5" w:rsidRDefault="007C3A55" w:rsidP="007C3A55">
            <w:pPr>
              <w:spacing w:before="120" w:after="120" w:line="22" w:lineRule="atLeast"/>
              <w:rPr>
                <w:rFonts w:ascii="Verdana" w:hAnsi="Verdana"/>
                <w:sz w:val="20"/>
                <w:szCs w:val="20"/>
              </w:rPr>
            </w:pPr>
          </w:p>
        </w:tc>
      </w:tr>
      <w:tr w:rsidR="00711051" w:rsidRPr="00822DC5" w14:paraId="45E60A41" w14:textId="77777777" w:rsidTr="007D087B">
        <w:trPr>
          <w:cantSplit/>
        </w:trPr>
        <w:tc>
          <w:tcPr>
            <w:tcW w:w="566" w:type="dxa"/>
            <w:vMerge w:val="restart"/>
            <w:tcBorders>
              <w:top w:val="dotted" w:sz="4" w:space="0" w:color="002060"/>
              <w:left w:val="nil"/>
            </w:tcBorders>
            <w:shd w:val="clear" w:color="auto" w:fill="FFFFFF" w:themeFill="background1"/>
          </w:tcPr>
          <w:p w14:paraId="6314E65E" w14:textId="77777777" w:rsidR="00711051" w:rsidRPr="00822DC5" w:rsidRDefault="00711051" w:rsidP="007D087B">
            <w:pPr>
              <w:spacing w:before="120" w:after="120" w:line="22" w:lineRule="atLeast"/>
              <w:jc w:val="center"/>
              <w:rPr>
                <w:rFonts w:ascii="Verdana" w:hAnsi="Verdana"/>
                <w:sz w:val="20"/>
                <w:szCs w:val="20"/>
              </w:rPr>
            </w:pPr>
            <w:r>
              <w:rPr>
                <w:rFonts w:ascii="Verdana" w:hAnsi="Verdana"/>
                <w:sz w:val="20"/>
                <w:szCs w:val="20"/>
              </w:rPr>
              <w:t>6</w:t>
            </w:r>
          </w:p>
        </w:tc>
        <w:tc>
          <w:tcPr>
            <w:tcW w:w="6244" w:type="dxa"/>
            <w:vMerge w:val="restart"/>
            <w:tcBorders>
              <w:top w:val="dotted" w:sz="4" w:space="0" w:color="002060"/>
            </w:tcBorders>
            <w:shd w:val="clear" w:color="auto" w:fill="FFFFFF" w:themeFill="background1"/>
          </w:tcPr>
          <w:p w14:paraId="33D689C1" w14:textId="77777777" w:rsidR="00711051" w:rsidRDefault="00711051" w:rsidP="007D087B">
            <w:pPr>
              <w:spacing w:before="120" w:after="120"/>
              <w:jc w:val="both"/>
              <w:rPr>
                <w:rFonts w:ascii="Verdana" w:hAnsi="Verdana"/>
                <w:b/>
                <w:bCs/>
                <w:sz w:val="20"/>
                <w:szCs w:val="20"/>
              </w:rPr>
            </w:pPr>
            <w:r w:rsidRPr="00B523BA">
              <w:rPr>
                <w:rFonts w:ascii="Verdana" w:hAnsi="Verdana"/>
                <w:b/>
                <w:bCs/>
                <w:sz w:val="20"/>
                <w:szCs w:val="20"/>
              </w:rPr>
              <w:t>Meeting Frequency and Scheduling</w:t>
            </w:r>
          </w:p>
          <w:p w14:paraId="486F7047" w14:textId="46777E33" w:rsidR="00711051" w:rsidRPr="00822DC5" w:rsidRDefault="00711051" w:rsidP="007D087B">
            <w:pPr>
              <w:spacing w:before="120" w:after="120" w:line="22" w:lineRule="atLeast"/>
              <w:jc w:val="both"/>
              <w:rPr>
                <w:rFonts w:ascii="Verdana" w:hAnsi="Verdana"/>
                <w:sz w:val="20"/>
                <w:szCs w:val="20"/>
              </w:rPr>
            </w:pPr>
            <w:r w:rsidRPr="00B523BA">
              <w:rPr>
                <w:rFonts w:ascii="Verdana" w:hAnsi="Verdana"/>
                <w:sz w:val="20"/>
                <w:szCs w:val="20"/>
              </w:rPr>
              <w:t xml:space="preserve">The various Quality and Safety groups evaluated during this review were found to operate on a variety of schedules, with many of the </w:t>
            </w:r>
            <w:r w:rsidR="00C34575">
              <w:rPr>
                <w:rFonts w:ascii="Verdana" w:hAnsi="Verdana"/>
                <w:sz w:val="20"/>
                <w:szCs w:val="20"/>
              </w:rPr>
              <w:t>speciality</w:t>
            </w:r>
            <w:r w:rsidR="00C34575" w:rsidRPr="00B523BA">
              <w:rPr>
                <w:rFonts w:ascii="Verdana" w:hAnsi="Verdana"/>
                <w:sz w:val="20"/>
                <w:szCs w:val="20"/>
              </w:rPr>
              <w:t xml:space="preserve"> </w:t>
            </w:r>
            <w:r w:rsidRPr="00B523BA">
              <w:rPr>
                <w:rFonts w:ascii="Verdana" w:hAnsi="Verdana"/>
                <w:sz w:val="20"/>
                <w:szCs w:val="20"/>
              </w:rPr>
              <w:t>/ directorate level groups following the Health Board's Clinical Audit Schedule. Decisions in relation to the scheduling of quality</w:t>
            </w:r>
            <w:r w:rsidR="00FD548D">
              <w:rPr>
                <w:rFonts w:ascii="Verdana" w:hAnsi="Verdana"/>
                <w:sz w:val="20"/>
                <w:szCs w:val="20"/>
              </w:rPr>
              <w:t xml:space="preserve"> and</w:t>
            </w:r>
            <w:r w:rsidRPr="00B523BA">
              <w:rPr>
                <w:rFonts w:ascii="Verdana" w:hAnsi="Verdana"/>
                <w:sz w:val="20"/>
                <w:szCs w:val="20"/>
              </w:rPr>
              <w:t xml:space="preserve"> safety meetings appear to be co-ordinated at Clinical Board level, and the </w:t>
            </w:r>
            <w:r>
              <w:rPr>
                <w:rFonts w:ascii="Verdana" w:hAnsi="Verdana"/>
                <w:sz w:val="20"/>
                <w:szCs w:val="20"/>
              </w:rPr>
              <w:t>process</w:t>
            </w:r>
            <w:r w:rsidRPr="00B523BA">
              <w:rPr>
                <w:rFonts w:ascii="Verdana" w:hAnsi="Verdana"/>
                <w:sz w:val="20"/>
                <w:szCs w:val="20"/>
              </w:rPr>
              <w:t xml:space="preserve"> by which factors such as the frequency of meetings are determined </w:t>
            </w:r>
            <w:r>
              <w:rPr>
                <w:rFonts w:ascii="Verdana" w:hAnsi="Verdana"/>
                <w:sz w:val="20"/>
                <w:szCs w:val="20"/>
              </w:rPr>
              <w:t>is</w:t>
            </w:r>
            <w:r w:rsidRPr="00B523BA">
              <w:rPr>
                <w:rFonts w:ascii="Verdana" w:hAnsi="Verdana"/>
                <w:sz w:val="20"/>
                <w:szCs w:val="20"/>
              </w:rPr>
              <w:t xml:space="preserve"> not clear and ha</w:t>
            </w:r>
            <w:r>
              <w:rPr>
                <w:rFonts w:ascii="Verdana" w:hAnsi="Verdana"/>
                <w:sz w:val="20"/>
                <w:szCs w:val="20"/>
              </w:rPr>
              <w:t>s</w:t>
            </w:r>
            <w:r w:rsidRPr="00B523BA">
              <w:rPr>
                <w:rFonts w:ascii="Verdana" w:hAnsi="Verdana"/>
                <w:sz w:val="20"/>
                <w:szCs w:val="20"/>
              </w:rPr>
              <w:t xml:space="preserve"> not been documented.</w:t>
            </w:r>
          </w:p>
        </w:tc>
        <w:tc>
          <w:tcPr>
            <w:tcW w:w="2835" w:type="dxa"/>
            <w:vMerge w:val="restart"/>
            <w:tcBorders>
              <w:top w:val="dotted" w:sz="4" w:space="0" w:color="002060"/>
            </w:tcBorders>
            <w:shd w:val="clear" w:color="auto" w:fill="FFFFFF" w:themeFill="background1"/>
          </w:tcPr>
          <w:p w14:paraId="76333259" w14:textId="77777777" w:rsidR="00711051" w:rsidRPr="00822DC5" w:rsidRDefault="00711051" w:rsidP="007D087B">
            <w:pPr>
              <w:spacing w:before="120" w:after="120" w:line="22" w:lineRule="atLeast"/>
              <w:jc w:val="both"/>
              <w:rPr>
                <w:rFonts w:ascii="Verdana" w:hAnsi="Verdana"/>
                <w:sz w:val="20"/>
                <w:szCs w:val="20"/>
              </w:rPr>
            </w:pPr>
            <w:r w:rsidRPr="00E52C98">
              <w:rPr>
                <w:rFonts w:ascii="Verdana" w:hAnsi="Verdana"/>
                <w:sz w:val="20"/>
                <w:szCs w:val="20"/>
              </w:rPr>
              <w:t>Objectives may not be delivered if quality and safety governance arrangements are not effectively identifying and escalating concerns and if arrangements are not properly discharged.</w:t>
            </w:r>
          </w:p>
        </w:tc>
        <w:tc>
          <w:tcPr>
            <w:tcW w:w="6521" w:type="dxa"/>
            <w:tcBorders>
              <w:top w:val="dotted" w:sz="4" w:space="0" w:color="002060"/>
              <w:right w:val="nil"/>
            </w:tcBorders>
            <w:shd w:val="clear" w:color="auto" w:fill="FFFFFF" w:themeFill="background1"/>
          </w:tcPr>
          <w:p w14:paraId="251F8961" w14:textId="77777777" w:rsidR="00711051" w:rsidRPr="00EA649C" w:rsidRDefault="00711051" w:rsidP="007D087B">
            <w:pPr>
              <w:spacing w:before="120" w:after="120"/>
              <w:jc w:val="both"/>
              <w:rPr>
                <w:rFonts w:ascii="Verdana" w:hAnsi="Verdana"/>
                <w:i/>
                <w:iCs/>
                <w:sz w:val="20"/>
                <w:szCs w:val="20"/>
              </w:rPr>
            </w:pPr>
            <w:r w:rsidRPr="00EA649C">
              <w:rPr>
                <w:rFonts w:ascii="Verdana" w:hAnsi="Verdana"/>
                <w:b/>
                <w:bCs/>
                <w:i/>
                <w:iCs/>
                <w:sz w:val="20"/>
                <w:szCs w:val="20"/>
              </w:rPr>
              <w:t>Suggested Action:</w:t>
            </w:r>
            <w:r w:rsidRPr="00EA649C">
              <w:rPr>
                <w:rFonts w:ascii="Verdana" w:hAnsi="Verdana"/>
                <w:i/>
                <w:iCs/>
                <w:sz w:val="20"/>
                <w:szCs w:val="20"/>
              </w:rPr>
              <w:t xml:space="preserve"> The scheduling of quality and safety meetings will be co-ordinated centrally in consultation with Clinical Boards to ensure that there is consensus on the expected frequency of meetings, and to ensure that escalation pathways are able to function efficiently, with minimal delays.</w:t>
            </w:r>
          </w:p>
        </w:tc>
      </w:tr>
      <w:tr w:rsidR="00711051" w:rsidRPr="00822DC5" w14:paraId="448B4882" w14:textId="77777777" w:rsidTr="007D087B">
        <w:trPr>
          <w:cantSplit/>
        </w:trPr>
        <w:tc>
          <w:tcPr>
            <w:tcW w:w="566" w:type="dxa"/>
            <w:vMerge/>
            <w:tcBorders>
              <w:left w:val="nil"/>
            </w:tcBorders>
            <w:shd w:val="clear" w:color="auto" w:fill="FFFFFF" w:themeFill="background1"/>
          </w:tcPr>
          <w:p w14:paraId="25244C69" w14:textId="77777777" w:rsidR="00711051" w:rsidRPr="00822DC5" w:rsidRDefault="00711051" w:rsidP="007D087B">
            <w:pPr>
              <w:spacing w:before="120" w:after="120" w:line="22" w:lineRule="atLeast"/>
              <w:rPr>
                <w:rFonts w:ascii="Verdana" w:hAnsi="Verdana"/>
                <w:sz w:val="20"/>
                <w:szCs w:val="20"/>
              </w:rPr>
            </w:pPr>
          </w:p>
        </w:tc>
        <w:tc>
          <w:tcPr>
            <w:tcW w:w="6244" w:type="dxa"/>
            <w:vMerge/>
            <w:shd w:val="clear" w:color="auto" w:fill="FFFFFF" w:themeFill="background1"/>
          </w:tcPr>
          <w:p w14:paraId="7C942817" w14:textId="77777777" w:rsidR="00711051" w:rsidRPr="00822DC5" w:rsidRDefault="00711051" w:rsidP="007D087B">
            <w:pPr>
              <w:spacing w:before="120" w:after="120" w:line="22" w:lineRule="atLeast"/>
              <w:jc w:val="both"/>
              <w:rPr>
                <w:rFonts w:ascii="Verdana" w:hAnsi="Verdana"/>
                <w:sz w:val="20"/>
                <w:szCs w:val="20"/>
              </w:rPr>
            </w:pPr>
          </w:p>
        </w:tc>
        <w:tc>
          <w:tcPr>
            <w:tcW w:w="2835" w:type="dxa"/>
            <w:vMerge/>
            <w:shd w:val="clear" w:color="auto" w:fill="FFFFFF" w:themeFill="background1"/>
          </w:tcPr>
          <w:p w14:paraId="5AD2F34A" w14:textId="77777777" w:rsidR="00711051" w:rsidRPr="00822DC5" w:rsidRDefault="00711051" w:rsidP="007D087B">
            <w:pPr>
              <w:spacing w:before="120" w:after="120" w:line="22" w:lineRule="atLeast"/>
              <w:jc w:val="both"/>
              <w:rPr>
                <w:rFonts w:ascii="Verdana" w:hAnsi="Verdana"/>
                <w:sz w:val="20"/>
                <w:szCs w:val="20"/>
              </w:rPr>
            </w:pPr>
          </w:p>
        </w:tc>
        <w:tc>
          <w:tcPr>
            <w:tcW w:w="6521" w:type="dxa"/>
            <w:tcBorders>
              <w:right w:val="nil"/>
            </w:tcBorders>
            <w:shd w:val="clear" w:color="auto" w:fill="FFFFFF" w:themeFill="background1"/>
          </w:tcPr>
          <w:p w14:paraId="69CC3E50" w14:textId="77777777" w:rsidR="00711051" w:rsidRPr="00822DC5" w:rsidRDefault="00711051" w:rsidP="007D087B">
            <w:pPr>
              <w:spacing w:before="120" w:after="120"/>
              <w:jc w:val="both"/>
              <w:rPr>
                <w:rFonts w:ascii="Verdana" w:hAnsi="Verdana"/>
                <w:b/>
                <w:bCs/>
                <w:sz w:val="20"/>
                <w:szCs w:val="20"/>
              </w:rPr>
            </w:pPr>
            <w:r w:rsidRPr="00822DC5">
              <w:rPr>
                <w:rFonts w:ascii="Verdana" w:hAnsi="Verdana"/>
                <w:b/>
                <w:bCs/>
                <w:sz w:val="20"/>
                <w:szCs w:val="20"/>
              </w:rPr>
              <w:t>Expected Evidence of Implementation:</w:t>
            </w:r>
          </w:p>
          <w:p w14:paraId="5B7F7A7F" w14:textId="77777777" w:rsidR="00711051" w:rsidRPr="00822DC5" w:rsidRDefault="00711051" w:rsidP="007D087B">
            <w:pPr>
              <w:spacing w:before="120" w:after="120" w:line="22" w:lineRule="atLeast"/>
              <w:jc w:val="both"/>
              <w:rPr>
                <w:rFonts w:ascii="Verdana" w:hAnsi="Verdana"/>
                <w:sz w:val="20"/>
                <w:szCs w:val="20"/>
              </w:rPr>
            </w:pPr>
          </w:p>
        </w:tc>
      </w:tr>
      <w:tr w:rsidR="00711051" w:rsidRPr="00822DC5" w14:paraId="6CBDE5FA" w14:textId="77777777" w:rsidTr="007D087B">
        <w:trPr>
          <w:cantSplit/>
          <w:trHeight w:hRule="exact" w:val="567"/>
        </w:trPr>
        <w:tc>
          <w:tcPr>
            <w:tcW w:w="566" w:type="dxa"/>
            <w:vMerge/>
            <w:tcBorders>
              <w:left w:val="nil"/>
              <w:bottom w:val="dotted" w:sz="4" w:space="0" w:color="002060"/>
            </w:tcBorders>
            <w:shd w:val="clear" w:color="auto" w:fill="FFFFFF" w:themeFill="background1"/>
          </w:tcPr>
          <w:p w14:paraId="2E696C0F" w14:textId="77777777" w:rsidR="00711051" w:rsidRPr="00822DC5" w:rsidRDefault="00711051" w:rsidP="007D087B">
            <w:pPr>
              <w:spacing w:before="120" w:after="120" w:line="22" w:lineRule="atLeast"/>
              <w:rPr>
                <w:rFonts w:ascii="Verdana" w:hAnsi="Verdana"/>
                <w:sz w:val="20"/>
                <w:szCs w:val="20"/>
              </w:rPr>
            </w:pPr>
          </w:p>
        </w:tc>
        <w:tc>
          <w:tcPr>
            <w:tcW w:w="6244" w:type="dxa"/>
            <w:vMerge/>
            <w:tcBorders>
              <w:bottom w:val="dotted" w:sz="4" w:space="0" w:color="002060"/>
            </w:tcBorders>
            <w:shd w:val="clear" w:color="auto" w:fill="FFFFFF" w:themeFill="background1"/>
          </w:tcPr>
          <w:p w14:paraId="1D634435" w14:textId="77777777" w:rsidR="00711051" w:rsidRPr="00822DC5" w:rsidRDefault="00711051" w:rsidP="007D087B">
            <w:pPr>
              <w:spacing w:before="120" w:after="120" w:line="22" w:lineRule="atLeast"/>
              <w:rPr>
                <w:rFonts w:ascii="Verdana" w:hAnsi="Verdana"/>
                <w:sz w:val="20"/>
                <w:szCs w:val="20"/>
              </w:rPr>
            </w:pPr>
          </w:p>
        </w:tc>
        <w:tc>
          <w:tcPr>
            <w:tcW w:w="2835" w:type="dxa"/>
            <w:vMerge/>
            <w:tcBorders>
              <w:bottom w:val="dotted" w:sz="4" w:space="0" w:color="002060"/>
            </w:tcBorders>
            <w:shd w:val="clear" w:color="auto" w:fill="FFFFFF" w:themeFill="background1"/>
            <w:vAlign w:val="center"/>
          </w:tcPr>
          <w:p w14:paraId="043C670C" w14:textId="77777777" w:rsidR="00711051" w:rsidRPr="00822DC5" w:rsidRDefault="00711051" w:rsidP="007D087B">
            <w:pPr>
              <w:spacing w:before="120" w:after="120" w:line="22" w:lineRule="atLeast"/>
              <w:jc w:val="center"/>
              <w:rPr>
                <w:rFonts w:ascii="Verdana" w:hAnsi="Verdana"/>
                <w:b/>
                <w:bCs/>
                <w:sz w:val="20"/>
                <w:szCs w:val="20"/>
              </w:rPr>
            </w:pPr>
          </w:p>
        </w:tc>
        <w:tc>
          <w:tcPr>
            <w:tcW w:w="6521" w:type="dxa"/>
            <w:vMerge w:val="restart"/>
            <w:tcBorders>
              <w:bottom w:val="dotted" w:sz="4" w:space="0" w:color="002060"/>
              <w:right w:val="nil"/>
            </w:tcBorders>
            <w:shd w:val="clear" w:color="auto" w:fill="FFFFFF" w:themeFill="background1"/>
            <w:vAlign w:val="center"/>
          </w:tcPr>
          <w:p w14:paraId="1C49D6E8" w14:textId="77777777" w:rsidR="00711051" w:rsidRPr="00822DC5" w:rsidRDefault="00711051" w:rsidP="007D087B">
            <w:pPr>
              <w:spacing w:before="120" w:after="120"/>
              <w:rPr>
                <w:rFonts w:ascii="Verdana" w:hAnsi="Verdana"/>
                <w:b/>
                <w:bCs/>
                <w:sz w:val="20"/>
                <w:szCs w:val="20"/>
              </w:rPr>
            </w:pPr>
            <w:r w:rsidRPr="00822DC5">
              <w:rPr>
                <w:rFonts w:ascii="Verdana" w:hAnsi="Verdana"/>
                <w:b/>
                <w:bCs/>
                <w:sz w:val="20"/>
                <w:szCs w:val="20"/>
              </w:rPr>
              <w:t xml:space="preserve">Officer: </w:t>
            </w:r>
          </w:p>
          <w:p w14:paraId="57C647D0" w14:textId="77777777" w:rsidR="00711051" w:rsidRPr="00822DC5" w:rsidRDefault="00711051" w:rsidP="007D087B">
            <w:pPr>
              <w:spacing w:before="120" w:after="120" w:line="22" w:lineRule="atLeast"/>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11051" w:rsidRPr="00822DC5" w14:paraId="34C76DD2" w14:textId="77777777" w:rsidTr="007D087B">
        <w:trPr>
          <w:trHeight w:hRule="exact" w:val="567"/>
        </w:trPr>
        <w:tc>
          <w:tcPr>
            <w:tcW w:w="566" w:type="dxa"/>
            <w:vMerge/>
            <w:tcBorders>
              <w:top w:val="dotted" w:sz="4" w:space="0" w:color="002060"/>
              <w:left w:val="nil"/>
              <w:bottom w:val="dotted" w:sz="4" w:space="0" w:color="002060"/>
            </w:tcBorders>
            <w:shd w:val="clear" w:color="auto" w:fill="FFFFFF" w:themeFill="background1"/>
          </w:tcPr>
          <w:p w14:paraId="4C2CABD8" w14:textId="77777777" w:rsidR="00711051" w:rsidRPr="00822DC5" w:rsidRDefault="00711051" w:rsidP="007D087B">
            <w:pPr>
              <w:spacing w:before="120" w:after="120" w:line="22" w:lineRule="atLeast"/>
              <w:ind w:right="28"/>
              <w:jc w:val="center"/>
              <w:rPr>
                <w:rFonts w:ascii="Verdana" w:hAnsi="Verdana"/>
                <w:sz w:val="20"/>
                <w:szCs w:val="20"/>
              </w:rPr>
            </w:pPr>
          </w:p>
        </w:tc>
        <w:tc>
          <w:tcPr>
            <w:tcW w:w="6244" w:type="dxa"/>
            <w:tcBorders>
              <w:top w:val="dotted" w:sz="4" w:space="0" w:color="002060"/>
              <w:bottom w:val="dotted" w:sz="4" w:space="0" w:color="002060"/>
            </w:tcBorders>
            <w:shd w:val="clear" w:color="auto" w:fill="FFFFFF" w:themeFill="background1"/>
            <w:vAlign w:val="center"/>
          </w:tcPr>
          <w:p w14:paraId="68C95967" w14:textId="77777777" w:rsidR="00711051" w:rsidRPr="00822DC5" w:rsidRDefault="00711051" w:rsidP="007D087B">
            <w:pPr>
              <w:spacing w:before="120" w:after="120" w:line="22" w:lineRule="atLeast"/>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171831649"/>
                <w:placeholder>
                  <w:docPart w:val="B5B2172896804BB38FCE5A0F7EB12B25"/>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Pr>
                    <w:rStyle w:val="Themes"/>
                    <w:szCs w:val="20"/>
                  </w:rPr>
                  <w:t>Planning, Delivery &amp; Deadline Management</w:t>
                </w:r>
              </w:sdtContent>
            </w:sdt>
          </w:p>
        </w:tc>
        <w:sdt>
          <w:sdtPr>
            <w:rPr>
              <w:rFonts w:ascii="Verdana" w:hAnsi="Verdana"/>
              <w:sz w:val="20"/>
              <w:szCs w:val="20"/>
            </w:rPr>
            <w:alias w:val="Design/Operation"/>
            <w:tag w:val="Design/Operation"/>
            <w:id w:val="-1443767226"/>
            <w:placeholder>
              <w:docPart w:val="DF78D3A02FFD4CE983D6BBE93900886D"/>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0F77BFC1" w14:textId="77777777" w:rsidR="00711051" w:rsidRPr="00822DC5" w:rsidRDefault="00711051" w:rsidP="007D087B">
                <w:pPr>
                  <w:spacing w:before="120" w:after="120" w:line="22" w:lineRule="atLeast"/>
                  <w:jc w:val="center"/>
                  <w:rPr>
                    <w:rFonts w:ascii="Verdana" w:hAnsi="Verdana"/>
                    <w:sz w:val="20"/>
                    <w:szCs w:val="20"/>
                  </w:rPr>
                </w:pPr>
                <w:r>
                  <w:rPr>
                    <w:rFonts w:ascii="Verdana" w:hAnsi="Verdana"/>
                    <w:sz w:val="20"/>
                    <w:szCs w:val="20"/>
                  </w:rPr>
                  <w:t xml:space="preserve">Control Design </w:t>
                </w:r>
              </w:p>
            </w:tc>
          </w:sdtContent>
        </w:sdt>
        <w:tc>
          <w:tcPr>
            <w:tcW w:w="6521" w:type="dxa"/>
            <w:vMerge/>
            <w:tcBorders>
              <w:top w:val="dotted" w:sz="4" w:space="0" w:color="002060"/>
              <w:bottom w:val="dotted" w:sz="4" w:space="0" w:color="002060"/>
              <w:right w:val="nil"/>
            </w:tcBorders>
            <w:shd w:val="clear" w:color="auto" w:fill="FFFFFF" w:themeFill="background1"/>
          </w:tcPr>
          <w:p w14:paraId="000401D8" w14:textId="77777777" w:rsidR="00711051" w:rsidRPr="00822DC5" w:rsidRDefault="00711051" w:rsidP="007D087B">
            <w:pPr>
              <w:spacing w:before="120" w:after="120" w:line="22" w:lineRule="atLeast"/>
              <w:rPr>
                <w:rFonts w:ascii="Verdana" w:hAnsi="Verdana"/>
                <w:sz w:val="20"/>
                <w:szCs w:val="20"/>
              </w:rPr>
            </w:pPr>
          </w:p>
        </w:tc>
      </w:tr>
    </w:tbl>
    <w:p w14:paraId="2B6E13F1" w14:textId="77777777" w:rsidR="00687BDA" w:rsidRDefault="00687BDA"/>
    <w:p w14:paraId="5A654D86" w14:textId="77777777" w:rsidR="00711051" w:rsidRDefault="00711051"/>
    <w:p w14:paraId="1071839F" w14:textId="77777777" w:rsidR="00711051" w:rsidRDefault="00711051"/>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6166"/>
      </w:tblGrid>
      <w:tr w:rsidR="00832FA6" w:rsidRPr="000929B0" w14:paraId="5A88368E" w14:textId="77777777" w:rsidTr="00832FA6">
        <w:tc>
          <w:tcPr>
            <w:tcW w:w="16166" w:type="dxa"/>
            <w:tcBorders>
              <w:top w:val="nil"/>
              <w:left w:val="nil"/>
              <w:bottom w:val="nil"/>
              <w:right w:val="nil"/>
            </w:tcBorders>
            <w:shd w:val="clear" w:color="auto" w:fill="002060"/>
            <w:vAlign w:val="center"/>
          </w:tcPr>
          <w:p w14:paraId="54F3DF54" w14:textId="7A0352FB" w:rsidR="00832FA6" w:rsidRPr="000929B0" w:rsidRDefault="00832FA6" w:rsidP="009E786C">
            <w:pPr>
              <w:spacing w:before="120" w:after="120"/>
              <w:rPr>
                <w:rFonts w:ascii="Verdana" w:hAnsi="Verdana"/>
              </w:rPr>
            </w:pPr>
            <w:r>
              <w:rPr>
                <w:rFonts w:ascii="Verdana" w:hAnsi="Verdana"/>
                <w:sz w:val="20"/>
                <w:szCs w:val="20"/>
              </w:rPr>
              <w:lastRenderedPageBreak/>
              <w:br w:type="page"/>
            </w:r>
            <w:r w:rsidRPr="000929B0">
              <w:rPr>
                <w:rFonts w:ascii="Verdana" w:hAnsi="Verdana"/>
                <w:b/>
                <w:bCs/>
              </w:rPr>
              <w:t xml:space="preserve">Objective </w:t>
            </w:r>
            <w:r>
              <w:rPr>
                <w:rFonts w:ascii="Verdana" w:hAnsi="Verdana"/>
                <w:b/>
                <w:bCs/>
              </w:rPr>
              <w:t>4</w:t>
            </w:r>
            <w:r w:rsidRPr="000929B0">
              <w:rPr>
                <w:rFonts w:ascii="Verdana" w:hAnsi="Verdana"/>
                <w:b/>
                <w:bCs/>
              </w:rPr>
              <w:t>:</w:t>
            </w:r>
            <w:r w:rsidRPr="000929B0">
              <w:rPr>
                <w:rFonts w:ascii="Verdana" w:hAnsi="Verdana"/>
              </w:rPr>
              <w:t xml:space="preserve"> </w:t>
            </w:r>
            <w:r w:rsidR="008E268E" w:rsidRPr="008E268E">
              <w:rPr>
                <w:rFonts w:ascii="Verdana" w:hAnsi="Verdana"/>
              </w:rPr>
              <w:t>Are the processes within the Clinical Boards operating in accordance with the stated policies / procedures</w:t>
            </w:r>
          </w:p>
        </w:tc>
      </w:tr>
      <w:tr w:rsidR="0020799E" w:rsidRPr="000929B0" w14:paraId="15D8BFC1" w14:textId="77777777" w:rsidTr="009E786C">
        <w:tc>
          <w:tcPr>
            <w:tcW w:w="16166" w:type="dxa"/>
            <w:tcBorders>
              <w:top w:val="nil"/>
              <w:left w:val="nil"/>
              <w:bottom w:val="nil"/>
              <w:right w:val="nil"/>
            </w:tcBorders>
            <w:shd w:val="clear" w:color="auto" w:fill="FFFFFF" w:themeFill="background1"/>
          </w:tcPr>
          <w:p w14:paraId="00AB0A4D" w14:textId="7B9C1507" w:rsidR="00500F5B" w:rsidRDefault="00BD47ED" w:rsidP="00E740D6">
            <w:pPr>
              <w:spacing w:before="120" w:after="120"/>
              <w:jc w:val="both"/>
              <w:rPr>
                <w:rFonts w:ascii="Verdana" w:hAnsi="Verdana" w:cs="Arial"/>
              </w:rPr>
            </w:pPr>
            <w:r>
              <w:rPr>
                <w:rFonts w:ascii="Verdana" w:hAnsi="Verdana" w:cs="Arial"/>
              </w:rPr>
              <w:t>E</w:t>
            </w:r>
            <w:r w:rsidRPr="00BD47ED">
              <w:rPr>
                <w:rFonts w:ascii="Verdana" w:hAnsi="Verdana" w:cs="Arial"/>
              </w:rPr>
              <w:t>nquiries were made</w:t>
            </w:r>
            <w:r>
              <w:rPr>
                <w:rFonts w:ascii="Verdana" w:hAnsi="Verdana" w:cs="Arial"/>
              </w:rPr>
              <w:t xml:space="preserve"> within the </w:t>
            </w:r>
            <w:r w:rsidRPr="00BD47ED">
              <w:rPr>
                <w:rFonts w:ascii="Verdana" w:hAnsi="Verdana" w:cs="Arial"/>
              </w:rPr>
              <w:t xml:space="preserve">Medicine and Surgery Clinical Boards </w:t>
            </w:r>
            <w:proofErr w:type="gramStart"/>
            <w:r w:rsidRPr="00BD47ED">
              <w:rPr>
                <w:rFonts w:ascii="Verdana" w:hAnsi="Verdana" w:cs="Arial"/>
              </w:rPr>
              <w:t>in order to</w:t>
            </w:r>
            <w:proofErr w:type="gramEnd"/>
            <w:r w:rsidRPr="00BD47ED">
              <w:rPr>
                <w:rFonts w:ascii="Verdana" w:hAnsi="Verdana" w:cs="Arial"/>
              </w:rPr>
              <w:t xml:space="preserve"> confirm that Quality and Safety Governance arrangements are in place in accordance with the specifications of the Health Board’s QSE Framework, and that they were operating in compliance with any Terms of Reference or other agreed scope of activity.</w:t>
            </w:r>
          </w:p>
          <w:p w14:paraId="236FE861" w14:textId="6BF86532" w:rsidR="000E7AB8" w:rsidRPr="000E7AB8" w:rsidRDefault="000E7AB8" w:rsidP="00E740D6">
            <w:pPr>
              <w:spacing w:before="120" w:after="120"/>
              <w:jc w:val="both"/>
              <w:rPr>
                <w:rFonts w:ascii="Verdana" w:hAnsi="Verdana" w:cs="Arial"/>
              </w:rPr>
            </w:pPr>
            <w:r w:rsidRPr="000E7AB8">
              <w:rPr>
                <w:rFonts w:ascii="Verdana" w:hAnsi="Verdana" w:cs="Arial"/>
              </w:rPr>
              <w:t xml:space="preserve">Discussions with the Clinical Board triumvirates indicated that the quality and safety governance arrangements operating within each Clinical Board consisted of meetings which take place at a Clinical Board level, supported by further meetings which take place at the Directorate level. </w:t>
            </w:r>
            <w:r w:rsidR="00264CEB">
              <w:rPr>
                <w:rFonts w:ascii="Verdana" w:hAnsi="Verdana" w:cs="Arial"/>
              </w:rPr>
              <w:t>As highlighted under objective 3 above, i</w:t>
            </w:r>
            <w:r w:rsidRPr="000E7AB8">
              <w:rPr>
                <w:rFonts w:ascii="Verdana" w:hAnsi="Verdana" w:cs="Arial"/>
              </w:rPr>
              <w:t>t was subsequently found that some meetings are also held within individual departments / specialties. The relationships between the meetings at different tiers has not been documented, and regularised reporting arrangements do not appear to have been established in all cases. There is no clear mechanism to ensure that all areas under the responsibility of each Clinical Board are within the scope of QSE meetings.</w:t>
            </w:r>
          </w:p>
          <w:p w14:paraId="091446E8" w14:textId="2FD25969" w:rsidR="000E7AB8" w:rsidRPr="000E7AB8" w:rsidRDefault="000E7AB8" w:rsidP="00E740D6">
            <w:pPr>
              <w:spacing w:before="120" w:after="120"/>
              <w:jc w:val="both"/>
              <w:rPr>
                <w:rFonts w:ascii="Verdana" w:hAnsi="Verdana" w:cs="Arial"/>
              </w:rPr>
            </w:pPr>
            <w:r w:rsidRPr="000E7AB8">
              <w:rPr>
                <w:rFonts w:ascii="Verdana" w:hAnsi="Verdana" w:cs="Arial"/>
              </w:rPr>
              <w:t>Clinical Board QSE meetings for the Medicine and Surgery Clinical Boards are well attended and take place at regular intervals in accordance with established schedules</w:t>
            </w:r>
            <w:r w:rsidR="00BD3141">
              <w:rPr>
                <w:rFonts w:ascii="Verdana" w:hAnsi="Verdana" w:cs="Arial"/>
              </w:rPr>
              <w:t>.</w:t>
            </w:r>
          </w:p>
          <w:p w14:paraId="7A331C7C" w14:textId="61728E09" w:rsidR="009E786C" w:rsidRPr="00682EB6" w:rsidRDefault="007E46A8" w:rsidP="00E740D6">
            <w:pPr>
              <w:spacing w:before="120" w:after="120"/>
              <w:jc w:val="both"/>
              <w:rPr>
                <w:rFonts w:ascii="Verdana" w:hAnsi="Verdana" w:cs="Arial"/>
              </w:rPr>
            </w:pPr>
            <w:r>
              <w:rPr>
                <w:rFonts w:ascii="Verdana" w:hAnsi="Verdana" w:cs="Arial"/>
              </w:rPr>
              <w:t>Meetings of the d</w:t>
            </w:r>
            <w:r w:rsidR="000E7AB8" w:rsidRPr="000E7AB8">
              <w:rPr>
                <w:rFonts w:ascii="Verdana" w:hAnsi="Verdana" w:cs="Arial"/>
              </w:rPr>
              <w:t xml:space="preserve">irectorate and </w:t>
            </w:r>
            <w:r>
              <w:rPr>
                <w:rFonts w:ascii="Verdana" w:hAnsi="Verdana" w:cs="Arial"/>
              </w:rPr>
              <w:t>s</w:t>
            </w:r>
            <w:r w:rsidR="000E7AB8" w:rsidRPr="000E7AB8">
              <w:rPr>
                <w:rFonts w:ascii="Verdana" w:hAnsi="Verdana" w:cs="Arial"/>
              </w:rPr>
              <w:t xml:space="preserve">pecialty level QSE </w:t>
            </w:r>
            <w:r>
              <w:rPr>
                <w:rFonts w:ascii="Verdana" w:hAnsi="Verdana" w:cs="Arial"/>
              </w:rPr>
              <w:t>groups</w:t>
            </w:r>
            <w:r w:rsidR="000E7AB8" w:rsidRPr="000E7AB8">
              <w:rPr>
                <w:rFonts w:ascii="Verdana" w:hAnsi="Verdana" w:cs="Arial"/>
              </w:rPr>
              <w:t xml:space="preserve"> within the Medicine and Surgery Clinical Boards are</w:t>
            </w:r>
            <w:r w:rsidR="00BD47ED">
              <w:rPr>
                <w:rFonts w:ascii="Verdana" w:hAnsi="Verdana" w:cs="Arial"/>
              </w:rPr>
              <w:t xml:space="preserve"> also</w:t>
            </w:r>
            <w:r w:rsidR="000E7AB8" w:rsidRPr="000E7AB8">
              <w:rPr>
                <w:rFonts w:ascii="Verdana" w:hAnsi="Verdana" w:cs="Arial"/>
              </w:rPr>
              <w:t xml:space="preserve"> well attended and take place at regular intervals in accordance with established schedules</w:t>
            </w:r>
            <w:r>
              <w:rPr>
                <w:rFonts w:ascii="Verdana" w:hAnsi="Verdana" w:cs="Arial"/>
              </w:rPr>
              <w:t xml:space="preserve">, although Terms of Reference documents had not been produced for </w:t>
            </w:r>
            <w:proofErr w:type="gramStart"/>
            <w:r>
              <w:rPr>
                <w:rFonts w:ascii="Verdana" w:hAnsi="Verdana" w:cs="Arial"/>
              </w:rPr>
              <w:t>all of</w:t>
            </w:r>
            <w:proofErr w:type="gramEnd"/>
            <w:r>
              <w:rPr>
                <w:rFonts w:ascii="Verdana" w:hAnsi="Verdana" w:cs="Arial"/>
              </w:rPr>
              <w:t xml:space="preserve"> these groups.</w:t>
            </w:r>
            <w:r w:rsidR="001E4D09">
              <w:rPr>
                <w:rFonts w:ascii="Verdana" w:hAnsi="Verdana" w:cs="Arial"/>
              </w:rPr>
              <w:t xml:space="preserve"> </w:t>
            </w:r>
            <w:r w:rsidR="00AD5C5F">
              <w:rPr>
                <w:rFonts w:ascii="Verdana" w:hAnsi="Verdana" w:cs="Arial"/>
              </w:rPr>
              <w:t xml:space="preserve">A small number of instances were identified whereby minutes of meetings had not been produced </w:t>
            </w:r>
            <w:r w:rsidR="00ED1A42">
              <w:rPr>
                <w:rFonts w:ascii="Verdana" w:hAnsi="Verdana" w:cs="Arial"/>
              </w:rPr>
              <w:t>as sufficient administrative resources were not available.</w:t>
            </w:r>
          </w:p>
        </w:tc>
      </w:tr>
    </w:tbl>
    <w:p w14:paraId="29453E7B" w14:textId="77777777" w:rsidR="009E786C" w:rsidRDefault="009E786C">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8"/>
        <w:gridCol w:w="6242"/>
        <w:gridCol w:w="2835"/>
        <w:gridCol w:w="6521"/>
      </w:tblGrid>
      <w:tr w:rsidR="0020799E" w:rsidRPr="000929B0" w14:paraId="72C650C5" w14:textId="77777777" w:rsidTr="00A11140">
        <w:tc>
          <w:tcPr>
            <w:tcW w:w="6810" w:type="dxa"/>
            <w:gridSpan w:val="2"/>
            <w:tcBorders>
              <w:top w:val="single" w:sz="4" w:space="0" w:color="002060"/>
              <w:left w:val="nil"/>
              <w:bottom w:val="single" w:sz="4" w:space="0" w:color="002060"/>
            </w:tcBorders>
            <w:shd w:val="clear" w:color="auto" w:fill="002060"/>
            <w:vAlign w:val="center"/>
          </w:tcPr>
          <w:p w14:paraId="37410896" w14:textId="77777777" w:rsidR="0020799E" w:rsidRPr="000929B0" w:rsidRDefault="0020799E" w:rsidP="009E786C">
            <w:pPr>
              <w:spacing w:before="120" w:after="120"/>
              <w:rPr>
                <w:rFonts w:ascii="Verdana" w:hAnsi="Verdana"/>
                <w:b/>
                <w:bCs/>
              </w:rPr>
            </w:pPr>
            <w:r w:rsidRPr="000929B0">
              <w:rPr>
                <w:rFonts w:ascii="Verdana" w:hAnsi="Verdana"/>
                <w:b/>
                <w:bCs/>
              </w:rPr>
              <w:t>Key Findings</w:t>
            </w:r>
          </w:p>
        </w:tc>
        <w:tc>
          <w:tcPr>
            <w:tcW w:w="2835" w:type="dxa"/>
            <w:tcBorders>
              <w:top w:val="single" w:sz="4" w:space="0" w:color="002060"/>
              <w:bottom w:val="single" w:sz="4" w:space="0" w:color="002060"/>
            </w:tcBorders>
            <w:shd w:val="clear" w:color="auto" w:fill="002060"/>
            <w:vAlign w:val="center"/>
          </w:tcPr>
          <w:p w14:paraId="54F3222E" w14:textId="77777777" w:rsidR="0020799E" w:rsidRPr="000929B0" w:rsidRDefault="0020799E" w:rsidP="00A11140">
            <w:pPr>
              <w:spacing w:before="120" w:after="120"/>
              <w:jc w:val="center"/>
              <w:rPr>
                <w:rFonts w:ascii="Verdana" w:hAnsi="Verdana"/>
                <w:b/>
                <w:bCs/>
              </w:rPr>
            </w:pPr>
            <w:r w:rsidRPr="000929B0">
              <w:rPr>
                <w:rFonts w:ascii="Verdana" w:hAnsi="Verdana"/>
                <w:b/>
                <w:bCs/>
              </w:rPr>
              <w:t>Risk &amp; Impact</w:t>
            </w:r>
          </w:p>
        </w:tc>
        <w:tc>
          <w:tcPr>
            <w:tcW w:w="6521" w:type="dxa"/>
            <w:tcBorders>
              <w:top w:val="single" w:sz="4" w:space="0" w:color="002060"/>
              <w:bottom w:val="single" w:sz="4" w:space="0" w:color="002060"/>
              <w:right w:val="nil"/>
            </w:tcBorders>
            <w:shd w:val="clear" w:color="auto" w:fill="002060"/>
            <w:vAlign w:val="center"/>
          </w:tcPr>
          <w:p w14:paraId="0E7327B0" w14:textId="23BE4B2E" w:rsidR="0020799E" w:rsidRPr="000929B0" w:rsidRDefault="00C15620" w:rsidP="009E786C">
            <w:pPr>
              <w:spacing w:before="120" w:after="120"/>
              <w:rPr>
                <w:rFonts w:ascii="Verdana" w:hAnsi="Verdana"/>
                <w:b/>
                <w:bCs/>
              </w:rPr>
            </w:pPr>
            <w:r>
              <w:rPr>
                <w:rFonts w:ascii="Verdana" w:hAnsi="Verdana"/>
                <w:b/>
                <w:bCs/>
              </w:rPr>
              <w:t>Suggested</w:t>
            </w:r>
            <w:r w:rsidRPr="000929B0">
              <w:rPr>
                <w:rFonts w:ascii="Verdana" w:hAnsi="Verdana"/>
                <w:b/>
                <w:bCs/>
              </w:rPr>
              <w:t xml:space="preserve"> </w:t>
            </w:r>
            <w:r w:rsidR="0020799E" w:rsidRPr="000929B0">
              <w:rPr>
                <w:rFonts w:ascii="Verdana" w:hAnsi="Verdana"/>
                <w:b/>
                <w:bCs/>
              </w:rPr>
              <w:t xml:space="preserve">Management Action </w:t>
            </w:r>
          </w:p>
        </w:tc>
      </w:tr>
      <w:tr w:rsidR="00452FDE" w:rsidRPr="00406895" w14:paraId="546BE201" w14:textId="77777777" w:rsidTr="00A11140">
        <w:tc>
          <w:tcPr>
            <w:tcW w:w="568" w:type="dxa"/>
            <w:vMerge w:val="restart"/>
            <w:tcBorders>
              <w:top w:val="single" w:sz="4" w:space="0" w:color="002060"/>
              <w:left w:val="nil"/>
            </w:tcBorders>
            <w:shd w:val="clear" w:color="auto" w:fill="FFFFFF" w:themeFill="background1"/>
          </w:tcPr>
          <w:p w14:paraId="449C5F82" w14:textId="214A2780" w:rsidR="00452FDE" w:rsidRPr="00822DC5" w:rsidRDefault="00E212FF" w:rsidP="009E786C">
            <w:pPr>
              <w:spacing w:before="120" w:after="120"/>
              <w:jc w:val="center"/>
              <w:rPr>
                <w:rFonts w:ascii="Verdana" w:hAnsi="Verdana"/>
                <w:sz w:val="20"/>
                <w:szCs w:val="20"/>
              </w:rPr>
            </w:pPr>
            <w:r>
              <w:rPr>
                <w:rFonts w:ascii="Verdana" w:hAnsi="Verdana"/>
                <w:sz w:val="20"/>
                <w:szCs w:val="20"/>
              </w:rPr>
              <w:t>7</w:t>
            </w:r>
          </w:p>
        </w:tc>
        <w:tc>
          <w:tcPr>
            <w:tcW w:w="6242" w:type="dxa"/>
            <w:vMerge w:val="restart"/>
            <w:tcBorders>
              <w:top w:val="single" w:sz="4" w:space="0" w:color="002060"/>
            </w:tcBorders>
            <w:shd w:val="clear" w:color="auto" w:fill="FFFFFF" w:themeFill="background1"/>
          </w:tcPr>
          <w:p w14:paraId="6DE617E0" w14:textId="2C0134FB" w:rsidR="009647FF" w:rsidRDefault="009647FF" w:rsidP="003E1AA4">
            <w:pPr>
              <w:spacing w:before="120" w:after="120"/>
              <w:jc w:val="both"/>
              <w:rPr>
                <w:rFonts w:ascii="Verdana" w:hAnsi="Verdana"/>
                <w:b/>
                <w:bCs/>
                <w:sz w:val="20"/>
                <w:szCs w:val="20"/>
              </w:rPr>
            </w:pPr>
            <w:r w:rsidRPr="009647FF">
              <w:rPr>
                <w:rFonts w:ascii="Verdana" w:hAnsi="Verdana"/>
                <w:b/>
                <w:bCs/>
                <w:sz w:val="20"/>
                <w:szCs w:val="20"/>
              </w:rPr>
              <w:t xml:space="preserve">Scope of </w:t>
            </w:r>
            <w:r>
              <w:rPr>
                <w:rFonts w:ascii="Verdana" w:hAnsi="Verdana"/>
                <w:b/>
                <w:bCs/>
                <w:sz w:val="20"/>
                <w:szCs w:val="20"/>
              </w:rPr>
              <w:t xml:space="preserve">Governance </w:t>
            </w:r>
            <w:r w:rsidRPr="009647FF">
              <w:rPr>
                <w:rFonts w:ascii="Verdana" w:hAnsi="Verdana"/>
                <w:b/>
                <w:bCs/>
                <w:sz w:val="20"/>
                <w:szCs w:val="20"/>
              </w:rPr>
              <w:t>Arrangements</w:t>
            </w:r>
          </w:p>
          <w:p w14:paraId="1E3E15C8" w14:textId="366F87B6" w:rsidR="00452FDE" w:rsidRPr="00822DC5" w:rsidRDefault="00DD4159" w:rsidP="003E1AA4">
            <w:pPr>
              <w:spacing w:before="120" w:after="120"/>
              <w:jc w:val="both"/>
              <w:rPr>
                <w:rFonts w:ascii="Verdana" w:hAnsi="Verdana"/>
                <w:sz w:val="20"/>
                <w:szCs w:val="20"/>
              </w:rPr>
            </w:pPr>
            <w:r w:rsidRPr="00DD4159">
              <w:rPr>
                <w:rFonts w:ascii="Verdana" w:hAnsi="Verdana"/>
                <w:sz w:val="20"/>
                <w:szCs w:val="20"/>
              </w:rPr>
              <w:t xml:space="preserve">A hierarchical system is in place with respect to the Health Board's quality and safety governance arrangements, and responsibilities in relation to the establishment and maintenance of quality and safety groups have been largely delegated to individual Clinical Boards. There is no guidance to support Clinical Boards in ensuring that the scope of the quality and safety arrangements that they administer encompasses </w:t>
            </w:r>
            <w:proofErr w:type="gramStart"/>
            <w:r w:rsidRPr="00DD4159">
              <w:rPr>
                <w:rFonts w:ascii="Verdana" w:hAnsi="Verdana"/>
                <w:sz w:val="20"/>
                <w:szCs w:val="20"/>
              </w:rPr>
              <w:t>all of</w:t>
            </w:r>
            <w:proofErr w:type="gramEnd"/>
            <w:r w:rsidRPr="00DD4159">
              <w:rPr>
                <w:rFonts w:ascii="Verdana" w:hAnsi="Verdana"/>
                <w:sz w:val="20"/>
                <w:szCs w:val="20"/>
              </w:rPr>
              <w:t xml:space="preserve"> the areas for which they are responsible.</w:t>
            </w:r>
          </w:p>
        </w:tc>
        <w:tc>
          <w:tcPr>
            <w:tcW w:w="2835" w:type="dxa"/>
            <w:vMerge w:val="restart"/>
            <w:tcBorders>
              <w:top w:val="single" w:sz="4" w:space="0" w:color="002060"/>
            </w:tcBorders>
            <w:shd w:val="clear" w:color="auto" w:fill="FFFFFF" w:themeFill="background1"/>
          </w:tcPr>
          <w:p w14:paraId="4ED65DB1" w14:textId="768742C2" w:rsidR="00452FDE" w:rsidRPr="00822DC5" w:rsidRDefault="00DD4159" w:rsidP="003E1AA4">
            <w:pPr>
              <w:spacing w:before="120" w:after="120"/>
              <w:jc w:val="both"/>
              <w:rPr>
                <w:rFonts w:ascii="Verdana" w:hAnsi="Verdana"/>
                <w:sz w:val="20"/>
                <w:szCs w:val="20"/>
              </w:rPr>
            </w:pPr>
            <w:r w:rsidRPr="00DD4159">
              <w:rPr>
                <w:rFonts w:ascii="Verdana" w:hAnsi="Verdana"/>
                <w:sz w:val="20"/>
                <w:szCs w:val="20"/>
              </w:rPr>
              <w:t>Objectives may not be delivered if quality and safety governance arrangements are not effectively identifying and escalating concerns and if arrangements are not properly discharged.</w:t>
            </w:r>
          </w:p>
        </w:tc>
        <w:tc>
          <w:tcPr>
            <w:tcW w:w="6521" w:type="dxa"/>
            <w:tcBorders>
              <w:top w:val="single" w:sz="4" w:space="0" w:color="002060"/>
              <w:right w:val="nil"/>
            </w:tcBorders>
            <w:shd w:val="clear" w:color="auto" w:fill="FFFFFF" w:themeFill="background1"/>
          </w:tcPr>
          <w:p w14:paraId="50868A13" w14:textId="09B5A751" w:rsidR="00452FDE" w:rsidRPr="00A1517D" w:rsidRDefault="00C15620" w:rsidP="003E1AA4">
            <w:pPr>
              <w:spacing w:before="120" w:after="120"/>
              <w:jc w:val="both"/>
              <w:rPr>
                <w:rFonts w:ascii="Verdana" w:hAnsi="Verdana"/>
                <w:i/>
                <w:iCs/>
                <w:sz w:val="20"/>
                <w:szCs w:val="20"/>
              </w:rPr>
            </w:pPr>
            <w:r w:rsidRPr="00A1517D">
              <w:rPr>
                <w:rFonts w:ascii="Verdana" w:hAnsi="Verdana"/>
                <w:b/>
                <w:bCs/>
                <w:i/>
                <w:iCs/>
                <w:sz w:val="20"/>
                <w:szCs w:val="20"/>
              </w:rPr>
              <w:t xml:space="preserve">Suggested </w:t>
            </w:r>
            <w:r w:rsidR="00452FDE" w:rsidRPr="00A1517D">
              <w:rPr>
                <w:rFonts w:ascii="Verdana" w:hAnsi="Verdana"/>
                <w:b/>
                <w:bCs/>
                <w:i/>
                <w:iCs/>
                <w:sz w:val="20"/>
                <w:szCs w:val="20"/>
              </w:rPr>
              <w:t>Action:</w:t>
            </w:r>
            <w:r w:rsidR="003E1AA4" w:rsidRPr="00A1517D">
              <w:rPr>
                <w:rFonts w:ascii="Verdana" w:hAnsi="Verdana"/>
                <w:i/>
                <w:iCs/>
                <w:sz w:val="20"/>
                <w:szCs w:val="20"/>
              </w:rPr>
              <w:t xml:space="preserve"> Guidance will be provided to Clinical Boards to support them in ensuring that their areas of responsibility are encompassed by the Health Board's quality and safety governance arrangements.</w:t>
            </w:r>
          </w:p>
        </w:tc>
      </w:tr>
      <w:tr w:rsidR="00452FDE" w:rsidRPr="00406895" w14:paraId="4045D262" w14:textId="77777777" w:rsidTr="00A11140">
        <w:tc>
          <w:tcPr>
            <w:tcW w:w="568" w:type="dxa"/>
            <w:vMerge/>
            <w:tcBorders>
              <w:left w:val="nil"/>
            </w:tcBorders>
            <w:shd w:val="clear" w:color="auto" w:fill="FFFFFF" w:themeFill="background1"/>
          </w:tcPr>
          <w:p w14:paraId="49CA17CE" w14:textId="77777777" w:rsidR="00452FDE" w:rsidRPr="00822DC5" w:rsidRDefault="00452FDE" w:rsidP="009E786C">
            <w:pPr>
              <w:spacing w:before="120" w:after="120"/>
              <w:jc w:val="center"/>
              <w:rPr>
                <w:rFonts w:ascii="Verdana" w:hAnsi="Verdana"/>
                <w:sz w:val="20"/>
                <w:szCs w:val="20"/>
              </w:rPr>
            </w:pPr>
          </w:p>
        </w:tc>
        <w:tc>
          <w:tcPr>
            <w:tcW w:w="6242" w:type="dxa"/>
            <w:vMerge/>
            <w:shd w:val="clear" w:color="auto" w:fill="FFFFFF" w:themeFill="background1"/>
          </w:tcPr>
          <w:p w14:paraId="690012B3" w14:textId="77777777" w:rsidR="00452FDE" w:rsidRPr="00822DC5" w:rsidRDefault="00452FDE" w:rsidP="003E1AA4">
            <w:pPr>
              <w:spacing w:before="120" w:after="120"/>
              <w:jc w:val="both"/>
              <w:rPr>
                <w:rFonts w:ascii="Verdana" w:hAnsi="Verdana"/>
                <w:sz w:val="20"/>
                <w:szCs w:val="20"/>
              </w:rPr>
            </w:pPr>
          </w:p>
        </w:tc>
        <w:tc>
          <w:tcPr>
            <w:tcW w:w="2835" w:type="dxa"/>
            <w:vMerge/>
            <w:shd w:val="clear" w:color="auto" w:fill="FFFFFF" w:themeFill="background1"/>
          </w:tcPr>
          <w:p w14:paraId="42DA4733" w14:textId="1705A79B" w:rsidR="00452FDE" w:rsidRPr="00822DC5" w:rsidRDefault="00452FDE" w:rsidP="003E1AA4">
            <w:pPr>
              <w:spacing w:before="120" w:after="120"/>
              <w:jc w:val="both"/>
              <w:rPr>
                <w:rFonts w:ascii="Verdana" w:hAnsi="Verdana"/>
                <w:sz w:val="20"/>
                <w:szCs w:val="20"/>
              </w:rPr>
            </w:pPr>
          </w:p>
        </w:tc>
        <w:tc>
          <w:tcPr>
            <w:tcW w:w="6521" w:type="dxa"/>
            <w:tcBorders>
              <w:right w:val="nil"/>
            </w:tcBorders>
            <w:shd w:val="clear" w:color="auto" w:fill="FFFFFF" w:themeFill="background1"/>
          </w:tcPr>
          <w:p w14:paraId="31D5E8B1" w14:textId="77777777" w:rsidR="00452FDE" w:rsidRPr="00822DC5" w:rsidRDefault="00452FDE" w:rsidP="003E1AA4">
            <w:pPr>
              <w:spacing w:before="120" w:after="120"/>
              <w:jc w:val="both"/>
              <w:rPr>
                <w:rFonts w:ascii="Verdana" w:hAnsi="Verdana"/>
                <w:b/>
                <w:bCs/>
                <w:sz w:val="20"/>
                <w:szCs w:val="20"/>
              </w:rPr>
            </w:pPr>
            <w:r w:rsidRPr="00822DC5">
              <w:rPr>
                <w:rFonts w:ascii="Verdana" w:hAnsi="Verdana"/>
                <w:b/>
                <w:bCs/>
                <w:sz w:val="20"/>
                <w:szCs w:val="20"/>
              </w:rPr>
              <w:t>Expected Evidence of Implementation:</w:t>
            </w:r>
          </w:p>
          <w:p w14:paraId="0F440A24" w14:textId="77777777" w:rsidR="00452FDE" w:rsidRPr="00822DC5" w:rsidRDefault="00452FDE" w:rsidP="003E1AA4">
            <w:pPr>
              <w:spacing w:before="120" w:after="120"/>
              <w:jc w:val="both"/>
              <w:rPr>
                <w:rFonts w:ascii="Verdana" w:hAnsi="Verdana"/>
                <w:sz w:val="20"/>
                <w:szCs w:val="20"/>
              </w:rPr>
            </w:pPr>
          </w:p>
        </w:tc>
      </w:tr>
      <w:tr w:rsidR="00452FDE" w:rsidRPr="00E84116" w14:paraId="11C2513C" w14:textId="77777777" w:rsidTr="00A11140">
        <w:trPr>
          <w:trHeight w:hRule="exact" w:val="567"/>
        </w:trPr>
        <w:tc>
          <w:tcPr>
            <w:tcW w:w="568" w:type="dxa"/>
            <w:vMerge/>
            <w:tcBorders>
              <w:left w:val="nil"/>
            </w:tcBorders>
            <w:shd w:val="clear" w:color="auto" w:fill="FFFFFF" w:themeFill="background1"/>
          </w:tcPr>
          <w:p w14:paraId="51A4C222" w14:textId="77777777" w:rsidR="00452FDE" w:rsidRPr="00822DC5" w:rsidRDefault="00452FDE" w:rsidP="009E786C">
            <w:pPr>
              <w:spacing w:before="120" w:after="120"/>
              <w:jc w:val="center"/>
              <w:rPr>
                <w:rFonts w:ascii="Verdana" w:hAnsi="Verdana"/>
                <w:sz w:val="20"/>
                <w:szCs w:val="20"/>
              </w:rPr>
            </w:pPr>
          </w:p>
        </w:tc>
        <w:tc>
          <w:tcPr>
            <w:tcW w:w="6242" w:type="dxa"/>
            <w:vMerge/>
            <w:shd w:val="clear" w:color="auto" w:fill="FFFFFF" w:themeFill="background1"/>
          </w:tcPr>
          <w:p w14:paraId="38B86599" w14:textId="77777777" w:rsidR="00452FDE" w:rsidRPr="00822DC5" w:rsidRDefault="00452FDE" w:rsidP="009E786C">
            <w:pPr>
              <w:spacing w:before="120" w:after="120"/>
              <w:rPr>
                <w:rFonts w:ascii="Verdana" w:hAnsi="Verdana" w:cs="Arial"/>
                <w:color w:val="002060"/>
                <w:sz w:val="20"/>
                <w:szCs w:val="20"/>
              </w:rPr>
            </w:pPr>
          </w:p>
        </w:tc>
        <w:tc>
          <w:tcPr>
            <w:tcW w:w="2835" w:type="dxa"/>
            <w:vMerge/>
            <w:tcBorders>
              <w:bottom w:val="dotted" w:sz="4" w:space="0" w:color="002060"/>
            </w:tcBorders>
            <w:shd w:val="clear" w:color="auto" w:fill="FFFFFF" w:themeFill="background1"/>
            <w:vAlign w:val="center"/>
          </w:tcPr>
          <w:p w14:paraId="151E70DB" w14:textId="12C96E66" w:rsidR="00452FDE" w:rsidRPr="00822DC5" w:rsidRDefault="00452FDE" w:rsidP="009E786C">
            <w:pPr>
              <w:spacing w:before="120" w:after="120"/>
              <w:jc w:val="center"/>
              <w:rPr>
                <w:rFonts w:ascii="Verdana" w:hAnsi="Verdana"/>
                <w:b/>
                <w:bCs/>
                <w:color w:val="FFFFFF" w:themeColor="background1"/>
                <w:sz w:val="20"/>
                <w:szCs w:val="20"/>
              </w:rPr>
            </w:pPr>
          </w:p>
        </w:tc>
        <w:tc>
          <w:tcPr>
            <w:tcW w:w="6521" w:type="dxa"/>
            <w:vMerge w:val="restart"/>
            <w:tcBorders>
              <w:right w:val="nil"/>
            </w:tcBorders>
            <w:shd w:val="clear" w:color="auto" w:fill="FFFFFF" w:themeFill="background1"/>
            <w:vAlign w:val="center"/>
          </w:tcPr>
          <w:p w14:paraId="29D5C852" w14:textId="77777777" w:rsidR="00452FDE" w:rsidRPr="00822DC5" w:rsidRDefault="00452FDE" w:rsidP="009E786C">
            <w:pPr>
              <w:spacing w:before="120" w:after="120"/>
              <w:rPr>
                <w:rFonts w:ascii="Verdana" w:hAnsi="Verdana"/>
                <w:b/>
                <w:bCs/>
                <w:sz w:val="20"/>
                <w:szCs w:val="20"/>
              </w:rPr>
            </w:pPr>
            <w:r w:rsidRPr="00822DC5">
              <w:rPr>
                <w:rFonts w:ascii="Verdana" w:hAnsi="Verdana"/>
                <w:b/>
                <w:bCs/>
                <w:sz w:val="20"/>
                <w:szCs w:val="20"/>
              </w:rPr>
              <w:t xml:space="preserve">Officer: </w:t>
            </w:r>
          </w:p>
          <w:p w14:paraId="5C750EB6" w14:textId="4C726D68" w:rsidR="00452FDE" w:rsidRPr="00822DC5" w:rsidRDefault="00452FDE" w:rsidP="009E786C">
            <w:pPr>
              <w:spacing w:before="120" w:after="120"/>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406895" w14:paraId="40B5046C" w14:textId="77777777" w:rsidTr="00A11140">
        <w:trPr>
          <w:trHeight w:hRule="exact" w:val="567"/>
        </w:trPr>
        <w:tc>
          <w:tcPr>
            <w:tcW w:w="568" w:type="dxa"/>
            <w:vMerge/>
            <w:tcBorders>
              <w:left w:val="nil"/>
            </w:tcBorders>
            <w:shd w:val="clear" w:color="auto" w:fill="FFFFFF" w:themeFill="background1"/>
          </w:tcPr>
          <w:p w14:paraId="66B31A99" w14:textId="77777777" w:rsidR="007C3A55" w:rsidRPr="00822DC5" w:rsidRDefault="007C3A55" w:rsidP="007C3A55">
            <w:pPr>
              <w:spacing w:before="120" w:after="120"/>
              <w:jc w:val="center"/>
              <w:rPr>
                <w:rFonts w:ascii="Verdana" w:hAnsi="Verdana"/>
                <w:sz w:val="20"/>
                <w:szCs w:val="20"/>
              </w:rPr>
            </w:pPr>
          </w:p>
        </w:tc>
        <w:tc>
          <w:tcPr>
            <w:tcW w:w="6242" w:type="dxa"/>
            <w:shd w:val="clear" w:color="auto" w:fill="FFFFFF" w:themeFill="background1"/>
            <w:vAlign w:val="center"/>
          </w:tcPr>
          <w:p w14:paraId="00105B71" w14:textId="77771180" w:rsidR="007C3A55" w:rsidRPr="00822DC5" w:rsidRDefault="007C3A55" w:rsidP="007C3A55">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215250044"/>
                <w:placeholder>
                  <w:docPart w:val="13F62D5AF4E8499CB3B4B6766C043E63"/>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3E1AA4">
                  <w:rPr>
                    <w:rStyle w:val="Themes"/>
                    <w:szCs w:val="20"/>
                  </w:rPr>
                  <w:t>Information, Data Quality &amp; Data Accuracy</w:t>
                </w:r>
              </w:sdtContent>
            </w:sdt>
          </w:p>
        </w:tc>
        <w:sdt>
          <w:sdtPr>
            <w:rPr>
              <w:rFonts w:ascii="Verdana" w:hAnsi="Verdana"/>
              <w:sz w:val="20"/>
              <w:szCs w:val="20"/>
            </w:rPr>
            <w:alias w:val="Design/Operation"/>
            <w:tag w:val="Design/Operation"/>
            <w:id w:val="509648520"/>
            <w:placeholder>
              <w:docPart w:val="D58D5A1519FA4DA59C3A41C92D301743"/>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0E90BB32" w14:textId="201D557C" w:rsidR="007C3A55" w:rsidRPr="00822DC5" w:rsidRDefault="003E1AA4" w:rsidP="007C3A55">
                <w:pPr>
                  <w:spacing w:before="120" w:after="120"/>
                  <w:jc w:val="center"/>
                  <w:rPr>
                    <w:rFonts w:ascii="Verdana" w:hAnsi="Verdana"/>
                    <w:sz w:val="20"/>
                    <w:szCs w:val="20"/>
                  </w:rPr>
                </w:pPr>
                <w:r>
                  <w:rPr>
                    <w:rFonts w:ascii="Verdana" w:hAnsi="Verdana"/>
                    <w:sz w:val="20"/>
                    <w:szCs w:val="20"/>
                  </w:rPr>
                  <w:t xml:space="preserve">Control Design </w:t>
                </w:r>
              </w:p>
            </w:tc>
          </w:sdtContent>
        </w:sdt>
        <w:tc>
          <w:tcPr>
            <w:tcW w:w="6521" w:type="dxa"/>
            <w:vMerge/>
            <w:tcBorders>
              <w:right w:val="nil"/>
            </w:tcBorders>
            <w:shd w:val="clear" w:color="auto" w:fill="FFFFFF" w:themeFill="background1"/>
          </w:tcPr>
          <w:p w14:paraId="616A2908" w14:textId="77777777" w:rsidR="007C3A55" w:rsidRPr="00822DC5" w:rsidRDefault="007C3A55" w:rsidP="007C3A55">
            <w:pPr>
              <w:spacing w:before="120" w:after="120"/>
              <w:rPr>
                <w:rFonts w:ascii="Verdana" w:hAnsi="Verdana"/>
                <w:sz w:val="20"/>
                <w:szCs w:val="20"/>
              </w:rPr>
            </w:pPr>
          </w:p>
        </w:tc>
      </w:tr>
      <w:tr w:rsidR="00452FDE" w:rsidRPr="00406895" w14:paraId="52E609B3" w14:textId="77777777" w:rsidTr="00A11140">
        <w:tc>
          <w:tcPr>
            <w:tcW w:w="568" w:type="dxa"/>
            <w:vMerge w:val="restart"/>
            <w:tcBorders>
              <w:top w:val="dotted" w:sz="4" w:space="0" w:color="002060"/>
              <w:left w:val="nil"/>
            </w:tcBorders>
            <w:shd w:val="clear" w:color="auto" w:fill="FFFFFF" w:themeFill="background1"/>
          </w:tcPr>
          <w:p w14:paraId="7B7775CD" w14:textId="34DA1392" w:rsidR="00452FDE" w:rsidRPr="00822DC5" w:rsidRDefault="00E212FF" w:rsidP="009E786C">
            <w:pPr>
              <w:spacing w:before="120" w:after="120"/>
              <w:jc w:val="center"/>
              <w:rPr>
                <w:rFonts w:ascii="Verdana" w:hAnsi="Verdana"/>
                <w:sz w:val="20"/>
                <w:szCs w:val="20"/>
              </w:rPr>
            </w:pPr>
            <w:r>
              <w:rPr>
                <w:rFonts w:ascii="Verdana" w:hAnsi="Verdana"/>
                <w:sz w:val="20"/>
                <w:szCs w:val="20"/>
              </w:rPr>
              <w:t>8</w:t>
            </w:r>
          </w:p>
        </w:tc>
        <w:tc>
          <w:tcPr>
            <w:tcW w:w="6242" w:type="dxa"/>
            <w:vMerge w:val="restart"/>
            <w:tcBorders>
              <w:top w:val="dotted" w:sz="4" w:space="0" w:color="002060"/>
            </w:tcBorders>
            <w:shd w:val="clear" w:color="auto" w:fill="FFFFFF" w:themeFill="background1"/>
          </w:tcPr>
          <w:p w14:paraId="3836D06B" w14:textId="256ABBE6" w:rsidR="00942F93" w:rsidRDefault="0041260E" w:rsidP="009E786C">
            <w:pPr>
              <w:spacing w:before="120" w:after="120"/>
              <w:jc w:val="both"/>
              <w:rPr>
                <w:rFonts w:ascii="Verdana" w:hAnsi="Verdana"/>
                <w:b/>
                <w:bCs/>
                <w:sz w:val="20"/>
                <w:szCs w:val="20"/>
              </w:rPr>
            </w:pPr>
            <w:r>
              <w:rPr>
                <w:rFonts w:ascii="Verdana" w:hAnsi="Verdana"/>
                <w:b/>
                <w:bCs/>
                <w:sz w:val="20"/>
                <w:szCs w:val="20"/>
              </w:rPr>
              <w:t>Documentation and Record-Keeping</w:t>
            </w:r>
          </w:p>
          <w:p w14:paraId="30655470" w14:textId="3F127F6A" w:rsidR="0041260E" w:rsidRDefault="0041260E" w:rsidP="009E786C">
            <w:pPr>
              <w:spacing w:before="120" w:after="120"/>
              <w:rPr>
                <w:rFonts w:ascii="Verdana" w:hAnsi="Verdana"/>
                <w:sz w:val="20"/>
                <w:szCs w:val="20"/>
              </w:rPr>
            </w:pPr>
            <w:r>
              <w:rPr>
                <w:rFonts w:ascii="Verdana" w:hAnsi="Verdana"/>
                <w:sz w:val="20"/>
                <w:szCs w:val="20"/>
              </w:rPr>
              <w:t xml:space="preserve">Terms of Reference documents have not </w:t>
            </w:r>
            <w:r w:rsidR="00D802FA">
              <w:rPr>
                <w:rFonts w:ascii="Verdana" w:hAnsi="Verdana"/>
                <w:sz w:val="20"/>
                <w:szCs w:val="20"/>
              </w:rPr>
              <w:t>been produced in relation to all quality and safety groups.</w:t>
            </w:r>
          </w:p>
          <w:p w14:paraId="6E352323" w14:textId="7CFE4F14" w:rsidR="00452FDE" w:rsidRPr="00822DC5" w:rsidRDefault="00EB55A5" w:rsidP="009E786C">
            <w:pPr>
              <w:spacing w:before="120" w:after="120"/>
              <w:rPr>
                <w:rFonts w:ascii="Verdana" w:hAnsi="Verdana"/>
                <w:sz w:val="20"/>
                <w:szCs w:val="20"/>
              </w:rPr>
            </w:pPr>
            <w:r w:rsidRPr="00EB55A5">
              <w:rPr>
                <w:rFonts w:ascii="Verdana" w:hAnsi="Verdana"/>
                <w:sz w:val="20"/>
                <w:szCs w:val="20"/>
              </w:rPr>
              <w:lastRenderedPageBreak/>
              <w:t>Several directorates, departments and specialties reported that they have experienced difficulties in identifying appropriate administrative resources to support the documentation of quality and safety meetings</w:t>
            </w:r>
            <w:r w:rsidR="00AC1C92">
              <w:rPr>
                <w:rFonts w:ascii="Verdana" w:hAnsi="Verdana"/>
                <w:sz w:val="20"/>
                <w:szCs w:val="20"/>
              </w:rPr>
              <w:t xml:space="preserve"> that</w:t>
            </w:r>
            <w:r w:rsidRPr="00EB55A5">
              <w:rPr>
                <w:rFonts w:ascii="Verdana" w:hAnsi="Verdana"/>
                <w:sz w:val="20"/>
                <w:szCs w:val="20"/>
              </w:rPr>
              <w:t xml:space="preserve"> have occurred.</w:t>
            </w:r>
          </w:p>
        </w:tc>
        <w:tc>
          <w:tcPr>
            <w:tcW w:w="2835" w:type="dxa"/>
            <w:vMerge w:val="restart"/>
            <w:tcBorders>
              <w:top w:val="dotted" w:sz="4" w:space="0" w:color="002060"/>
            </w:tcBorders>
            <w:shd w:val="clear" w:color="auto" w:fill="FFFFFF" w:themeFill="background1"/>
          </w:tcPr>
          <w:p w14:paraId="0EB4C5E8" w14:textId="77777777" w:rsidR="00633733" w:rsidRPr="00633733" w:rsidRDefault="00633733" w:rsidP="00633733">
            <w:pPr>
              <w:spacing w:before="120" w:after="120"/>
              <w:jc w:val="both"/>
              <w:rPr>
                <w:rFonts w:ascii="Verdana" w:hAnsi="Verdana"/>
                <w:sz w:val="20"/>
                <w:szCs w:val="20"/>
              </w:rPr>
            </w:pPr>
            <w:r w:rsidRPr="00633733">
              <w:rPr>
                <w:rFonts w:ascii="Verdana" w:hAnsi="Verdana"/>
                <w:sz w:val="20"/>
                <w:szCs w:val="20"/>
              </w:rPr>
              <w:lastRenderedPageBreak/>
              <w:t>Areas of poor performance are not identified and addressed.</w:t>
            </w:r>
          </w:p>
          <w:p w14:paraId="0791E1C4" w14:textId="231A0AAE" w:rsidR="00452FDE" w:rsidRPr="00822DC5" w:rsidRDefault="00452FDE" w:rsidP="00633733">
            <w:pPr>
              <w:spacing w:before="120" w:after="120"/>
              <w:jc w:val="both"/>
              <w:rPr>
                <w:rFonts w:ascii="Verdana" w:hAnsi="Verdana"/>
                <w:sz w:val="20"/>
                <w:szCs w:val="20"/>
              </w:rPr>
            </w:pPr>
          </w:p>
        </w:tc>
        <w:tc>
          <w:tcPr>
            <w:tcW w:w="6521" w:type="dxa"/>
            <w:tcBorders>
              <w:top w:val="dotted" w:sz="4" w:space="0" w:color="002060"/>
              <w:right w:val="nil"/>
            </w:tcBorders>
            <w:shd w:val="clear" w:color="auto" w:fill="FFFFFF" w:themeFill="background1"/>
          </w:tcPr>
          <w:p w14:paraId="20E6D0CF" w14:textId="106A4B60" w:rsidR="00984E17" w:rsidRDefault="00C15620" w:rsidP="00D90D84">
            <w:pPr>
              <w:spacing w:before="120" w:after="120"/>
              <w:rPr>
                <w:rFonts w:ascii="Verdana" w:hAnsi="Verdana"/>
                <w:sz w:val="20"/>
                <w:szCs w:val="20"/>
              </w:rPr>
            </w:pPr>
            <w:r w:rsidRPr="00C15620">
              <w:rPr>
                <w:rFonts w:ascii="Verdana" w:hAnsi="Verdana"/>
                <w:b/>
                <w:bCs/>
                <w:sz w:val="20"/>
                <w:szCs w:val="20"/>
              </w:rPr>
              <w:t xml:space="preserve">Suggested </w:t>
            </w:r>
            <w:r w:rsidR="00452FDE" w:rsidRPr="00822DC5">
              <w:rPr>
                <w:rFonts w:ascii="Verdana" w:hAnsi="Verdana"/>
                <w:b/>
                <w:bCs/>
                <w:sz w:val="20"/>
                <w:szCs w:val="20"/>
              </w:rPr>
              <w:t>Action:</w:t>
            </w:r>
            <w:r w:rsidR="00633733">
              <w:rPr>
                <w:rFonts w:ascii="Verdana" w:hAnsi="Verdana"/>
                <w:sz w:val="20"/>
                <w:szCs w:val="20"/>
              </w:rPr>
              <w:t xml:space="preserve"> </w:t>
            </w:r>
            <w:r w:rsidR="00984E17">
              <w:rPr>
                <w:rFonts w:ascii="Verdana" w:hAnsi="Verdana"/>
                <w:sz w:val="20"/>
                <w:szCs w:val="20"/>
              </w:rPr>
              <w:t>It will be ensured that all quality and safety</w:t>
            </w:r>
            <w:r w:rsidR="00C26AC4">
              <w:rPr>
                <w:rFonts w:ascii="Verdana" w:hAnsi="Verdana"/>
                <w:sz w:val="20"/>
                <w:szCs w:val="20"/>
              </w:rPr>
              <w:t xml:space="preserve"> groups produce a </w:t>
            </w:r>
            <w:proofErr w:type="gramStart"/>
            <w:r w:rsidR="00C26AC4">
              <w:rPr>
                <w:rFonts w:ascii="Verdana" w:hAnsi="Verdana"/>
                <w:sz w:val="20"/>
                <w:szCs w:val="20"/>
              </w:rPr>
              <w:t>terms of reference document</w:t>
            </w:r>
            <w:proofErr w:type="gramEnd"/>
            <w:r w:rsidR="00C26AC4">
              <w:rPr>
                <w:rFonts w:ascii="Verdana" w:hAnsi="Verdana"/>
                <w:sz w:val="20"/>
                <w:szCs w:val="20"/>
              </w:rPr>
              <w:t xml:space="preserve"> in accordance with a</w:t>
            </w:r>
            <w:r w:rsidR="002842B2">
              <w:rPr>
                <w:rFonts w:ascii="Verdana" w:hAnsi="Verdana"/>
                <w:sz w:val="20"/>
                <w:szCs w:val="20"/>
              </w:rPr>
              <w:t>n established template.</w:t>
            </w:r>
          </w:p>
          <w:p w14:paraId="1E342E6F" w14:textId="6BDD2D1B" w:rsidR="00633733" w:rsidRPr="00822DC5" w:rsidRDefault="00633733" w:rsidP="00D90D84">
            <w:pPr>
              <w:spacing w:before="120" w:after="120"/>
              <w:rPr>
                <w:rFonts w:ascii="Verdana" w:hAnsi="Verdana"/>
                <w:sz w:val="20"/>
                <w:szCs w:val="20"/>
              </w:rPr>
            </w:pPr>
            <w:r w:rsidRPr="00633733">
              <w:rPr>
                <w:rFonts w:ascii="Verdana" w:hAnsi="Verdana"/>
                <w:sz w:val="20"/>
                <w:szCs w:val="20"/>
              </w:rPr>
              <w:t xml:space="preserve">Support will be offered to directorates and departments </w:t>
            </w:r>
            <w:r w:rsidR="0053205A">
              <w:rPr>
                <w:rFonts w:ascii="Verdana" w:hAnsi="Verdana"/>
                <w:sz w:val="20"/>
                <w:szCs w:val="20"/>
              </w:rPr>
              <w:t xml:space="preserve">to identify </w:t>
            </w:r>
            <w:r w:rsidR="007026F1">
              <w:rPr>
                <w:rFonts w:ascii="Verdana" w:hAnsi="Verdana"/>
                <w:sz w:val="20"/>
                <w:szCs w:val="20"/>
              </w:rPr>
              <w:t xml:space="preserve">effective processes </w:t>
            </w:r>
            <w:r w:rsidR="00862C7E">
              <w:rPr>
                <w:rFonts w:ascii="Verdana" w:hAnsi="Verdana"/>
                <w:sz w:val="20"/>
                <w:szCs w:val="20"/>
              </w:rPr>
              <w:t>such as the use of Co-pilot</w:t>
            </w:r>
            <w:r w:rsidR="002A7093">
              <w:rPr>
                <w:rFonts w:ascii="Verdana" w:hAnsi="Verdana"/>
                <w:sz w:val="20"/>
                <w:szCs w:val="20"/>
              </w:rPr>
              <w:t xml:space="preserve">, </w:t>
            </w:r>
            <w:r w:rsidR="00677CBF">
              <w:rPr>
                <w:rFonts w:ascii="Verdana" w:hAnsi="Verdana"/>
                <w:sz w:val="20"/>
                <w:szCs w:val="20"/>
              </w:rPr>
              <w:t xml:space="preserve">to </w:t>
            </w:r>
            <w:r w:rsidR="00677CBF">
              <w:rPr>
                <w:rFonts w:ascii="Verdana" w:hAnsi="Verdana"/>
                <w:sz w:val="20"/>
                <w:szCs w:val="20"/>
              </w:rPr>
              <w:lastRenderedPageBreak/>
              <w:t xml:space="preserve">ensure that all </w:t>
            </w:r>
            <w:r w:rsidR="002940F3">
              <w:rPr>
                <w:rFonts w:ascii="Verdana" w:hAnsi="Verdana"/>
                <w:sz w:val="20"/>
                <w:szCs w:val="20"/>
              </w:rPr>
              <w:t>quality and safety meetings are consistently documented</w:t>
            </w:r>
            <w:r w:rsidRPr="00633733">
              <w:rPr>
                <w:rFonts w:ascii="Verdana" w:hAnsi="Verdana"/>
                <w:sz w:val="20"/>
                <w:szCs w:val="20"/>
              </w:rPr>
              <w:t>.</w:t>
            </w:r>
          </w:p>
        </w:tc>
      </w:tr>
      <w:tr w:rsidR="00452FDE" w:rsidRPr="00406895" w14:paraId="68AD7ACF" w14:textId="77777777" w:rsidTr="00A11140">
        <w:tc>
          <w:tcPr>
            <w:tcW w:w="568" w:type="dxa"/>
            <w:vMerge/>
            <w:tcBorders>
              <w:left w:val="nil"/>
            </w:tcBorders>
            <w:shd w:val="clear" w:color="auto" w:fill="FFFFFF" w:themeFill="background1"/>
          </w:tcPr>
          <w:p w14:paraId="5E0F0CC4" w14:textId="77777777" w:rsidR="00452FDE" w:rsidRPr="00822DC5" w:rsidRDefault="00452FDE" w:rsidP="009E786C">
            <w:pPr>
              <w:spacing w:before="120" w:after="120"/>
              <w:rPr>
                <w:rFonts w:ascii="Verdana" w:hAnsi="Verdana"/>
                <w:sz w:val="20"/>
                <w:szCs w:val="20"/>
              </w:rPr>
            </w:pPr>
          </w:p>
        </w:tc>
        <w:tc>
          <w:tcPr>
            <w:tcW w:w="6242" w:type="dxa"/>
            <w:vMerge/>
            <w:shd w:val="clear" w:color="auto" w:fill="FFFFFF" w:themeFill="background1"/>
          </w:tcPr>
          <w:p w14:paraId="026994E5" w14:textId="77777777" w:rsidR="00452FDE" w:rsidRPr="00822DC5" w:rsidRDefault="00452FDE" w:rsidP="009E786C">
            <w:pPr>
              <w:spacing w:before="120" w:after="120"/>
              <w:rPr>
                <w:rFonts w:ascii="Verdana" w:hAnsi="Verdana"/>
                <w:sz w:val="20"/>
                <w:szCs w:val="20"/>
              </w:rPr>
            </w:pPr>
          </w:p>
        </w:tc>
        <w:tc>
          <w:tcPr>
            <w:tcW w:w="2835" w:type="dxa"/>
            <w:vMerge/>
            <w:shd w:val="clear" w:color="auto" w:fill="FFFFFF" w:themeFill="background1"/>
          </w:tcPr>
          <w:p w14:paraId="2781D8EE" w14:textId="101878BF" w:rsidR="00452FDE" w:rsidRPr="00822DC5" w:rsidRDefault="00452FDE" w:rsidP="009E786C">
            <w:pPr>
              <w:spacing w:before="120" w:after="120"/>
              <w:jc w:val="center"/>
              <w:rPr>
                <w:rFonts w:ascii="Verdana" w:hAnsi="Verdana"/>
                <w:sz w:val="20"/>
                <w:szCs w:val="20"/>
              </w:rPr>
            </w:pPr>
          </w:p>
        </w:tc>
        <w:tc>
          <w:tcPr>
            <w:tcW w:w="6521" w:type="dxa"/>
            <w:tcBorders>
              <w:bottom w:val="dotted" w:sz="4" w:space="0" w:color="002060"/>
              <w:right w:val="nil"/>
            </w:tcBorders>
            <w:shd w:val="clear" w:color="auto" w:fill="FFFFFF" w:themeFill="background1"/>
          </w:tcPr>
          <w:p w14:paraId="6733C7D6" w14:textId="77777777" w:rsidR="00452FDE" w:rsidRPr="00822DC5" w:rsidRDefault="00452FDE" w:rsidP="009E786C">
            <w:pPr>
              <w:spacing w:before="120" w:after="120"/>
              <w:rPr>
                <w:rFonts w:ascii="Verdana" w:hAnsi="Verdana"/>
                <w:b/>
                <w:bCs/>
                <w:sz w:val="20"/>
                <w:szCs w:val="20"/>
              </w:rPr>
            </w:pPr>
            <w:r w:rsidRPr="00822DC5">
              <w:rPr>
                <w:rFonts w:ascii="Verdana" w:hAnsi="Verdana"/>
                <w:b/>
                <w:bCs/>
                <w:sz w:val="20"/>
                <w:szCs w:val="20"/>
              </w:rPr>
              <w:t>Expected Evidence of Implementation:</w:t>
            </w:r>
          </w:p>
          <w:p w14:paraId="388F333D" w14:textId="77777777" w:rsidR="00452FDE" w:rsidRPr="00822DC5" w:rsidRDefault="00452FDE" w:rsidP="009E786C">
            <w:pPr>
              <w:spacing w:before="120" w:after="120"/>
              <w:rPr>
                <w:rFonts w:ascii="Verdana" w:hAnsi="Verdana"/>
                <w:sz w:val="20"/>
                <w:szCs w:val="20"/>
              </w:rPr>
            </w:pPr>
          </w:p>
        </w:tc>
      </w:tr>
      <w:tr w:rsidR="00452FDE" w:rsidRPr="00B050A1" w14:paraId="16CEF03E" w14:textId="77777777" w:rsidTr="00A11140">
        <w:trPr>
          <w:trHeight w:hRule="exact" w:val="567"/>
        </w:trPr>
        <w:tc>
          <w:tcPr>
            <w:tcW w:w="568" w:type="dxa"/>
            <w:vMerge/>
            <w:tcBorders>
              <w:left w:val="nil"/>
              <w:bottom w:val="dotted" w:sz="4" w:space="0" w:color="002060"/>
            </w:tcBorders>
            <w:shd w:val="clear" w:color="auto" w:fill="FFFFFF" w:themeFill="background1"/>
          </w:tcPr>
          <w:p w14:paraId="624D3442" w14:textId="77777777" w:rsidR="00452FDE" w:rsidRPr="00822DC5" w:rsidRDefault="00452FDE" w:rsidP="009E786C">
            <w:pPr>
              <w:spacing w:before="120" w:after="120"/>
              <w:rPr>
                <w:rFonts w:ascii="Verdana" w:hAnsi="Verdana"/>
                <w:sz w:val="20"/>
                <w:szCs w:val="20"/>
              </w:rPr>
            </w:pPr>
          </w:p>
        </w:tc>
        <w:tc>
          <w:tcPr>
            <w:tcW w:w="6242" w:type="dxa"/>
            <w:vMerge/>
            <w:tcBorders>
              <w:bottom w:val="dotted" w:sz="4" w:space="0" w:color="002060"/>
            </w:tcBorders>
            <w:shd w:val="clear" w:color="auto" w:fill="FFFFFF" w:themeFill="background1"/>
          </w:tcPr>
          <w:p w14:paraId="46DAB8BE" w14:textId="77777777" w:rsidR="00452FDE" w:rsidRPr="00822DC5" w:rsidRDefault="00452FDE" w:rsidP="009E786C">
            <w:pPr>
              <w:spacing w:before="120" w:after="120"/>
              <w:rPr>
                <w:rFonts w:ascii="Verdana" w:hAnsi="Verdana"/>
                <w:sz w:val="20"/>
                <w:szCs w:val="20"/>
              </w:rPr>
            </w:pPr>
          </w:p>
        </w:tc>
        <w:tc>
          <w:tcPr>
            <w:tcW w:w="2835" w:type="dxa"/>
            <w:vMerge/>
            <w:tcBorders>
              <w:bottom w:val="dotted" w:sz="4" w:space="0" w:color="002060"/>
            </w:tcBorders>
            <w:shd w:val="clear" w:color="auto" w:fill="FFFFFF" w:themeFill="background1"/>
            <w:vAlign w:val="center"/>
          </w:tcPr>
          <w:p w14:paraId="4FEE3906" w14:textId="270AF1B9" w:rsidR="00452FDE" w:rsidRPr="00822DC5" w:rsidRDefault="00452FDE" w:rsidP="009E786C">
            <w:pPr>
              <w:spacing w:before="120" w:after="120"/>
              <w:jc w:val="center"/>
              <w:rPr>
                <w:rFonts w:ascii="Verdana" w:hAnsi="Verdana"/>
                <w:b/>
                <w:bCs/>
                <w:sz w:val="20"/>
                <w:szCs w:val="20"/>
              </w:rPr>
            </w:pPr>
          </w:p>
        </w:tc>
        <w:tc>
          <w:tcPr>
            <w:tcW w:w="6521" w:type="dxa"/>
            <w:vMerge w:val="restart"/>
            <w:tcBorders>
              <w:bottom w:val="dotted" w:sz="4" w:space="0" w:color="002060"/>
              <w:right w:val="nil"/>
            </w:tcBorders>
            <w:shd w:val="clear" w:color="auto" w:fill="FFFFFF" w:themeFill="background1"/>
            <w:vAlign w:val="center"/>
          </w:tcPr>
          <w:p w14:paraId="62F0E0E2" w14:textId="77777777" w:rsidR="00452FDE" w:rsidRPr="00822DC5" w:rsidRDefault="00452FDE" w:rsidP="009E786C">
            <w:pPr>
              <w:spacing w:before="120" w:after="120"/>
              <w:rPr>
                <w:rFonts w:ascii="Verdana" w:hAnsi="Verdana"/>
                <w:b/>
                <w:bCs/>
                <w:sz w:val="20"/>
                <w:szCs w:val="20"/>
              </w:rPr>
            </w:pPr>
            <w:r w:rsidRPr="00822DC5">
              <w:rPr>
                <w:rFonts w:ascii="Verdana" w:hAnsi="Verdana"/>
                <w:b/>
                <w:bCs/>
                <w:sz w:val="20"/>
                <w:szCs w:val="20"/>
              </w:rPr>
              <w:t xml:space="preserve">Officer: </w:t>
            </w:r>
          </w:p>
          <w:p w14:paraId="23588ABB" w14:textId="026E547A" w:rsidR="00452FDE" w:rsidRPr="00822DC5" w:rsidRDefault="00452FDE" w:rsidP="009E786C">
            <w:pPr>
              <w:spacing w:before="120" w:after="120"/>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7C3A55" w:rsidRPr="00406895" w14:paraId="46DB6C47" w14:textId="77777777" w:rsidTr="00A11140">
        <w:trPr>
          <w:trHeight w:hRule="exact" w:val="567"/>
        </w:trPr>
        <w:tc>
          <w:tcPr>
            <w:tcW w:w="568" w:type="dxa"/>
            <w:vMerge/>
            <w:tcBorders>
              <w:top w:val="dotted" w:sz="4" w:space="0" w:color="002060"/>
              <w:left w:val="nil"/>
              <w:bottom w:val="dotted" w:sz="4" w:space="0" w:color="002060"/>
            </w:tcBorders>
            <w:shd w:val="clear" w:color="auto" w:fill="FFFFFF" w:themeFill="background1"/>
          </w:tcPr>
          <w:p w14:paraId="1BE3445E" w14:textId="77777777" w:rsidR="007C3A55" w:rsidRPr="00822DC5" w:rsidRDefault="007C3A55" w:rsidP="007C3A55">
            <w:pPr>
              <w:spacing w:before="120" w:after="120"/>
              <w:ind w:right="28"/>
              <w:jc w:val="center"/>
              <w:rPr>
                <w:rFonts w:ascii="Verdana" w:hAnsi="Verdana"/>
                <w:sz w:val="20"/>
                <w:szCs w:val="20"/>
              </w:rPr>
            </w:pPr>
          </w:p>
        </w:tc>
        <w:tc>
          <w:tcPr>
            <w:tcW w:w="6242" w:type="dxa"/>
            <w:tcBorders>
              <w:top w:val="dotted" w:sz="4" w:space="0" w:color="002060"/>
              <w:bottom w:val="dotted" w:sz="4" w:space="0" w:color="002060"/>
            </w:tcBorders>
            <w:shd w:val="clear" w:color="auto" w:fill="FFFFFF" w:themeFill="background1"/>
            <w:vAlign w:val="center"/>
          </w:tcPr>
          <w:p w14:paraId="78C29111" w14:textId="71A4C85A" w:rsidR="007C3A55" w:rsidRPr="00822DC5" w:rsidRDefault="007C3A55" w:rsidP="007C3A55">
            <w:pPr>
              <w:spacing w:before="120" w:after="120"/>
              <w:rPr>
                <w:rFonts w:ascii="Verdana" w:hAnsi="Verdana"/>
                <w:color w:val="FF0000"/>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2052875796"/>
                <w:placeholder>
                  <w:docPart w:val="F20EE4ED95964650A2856AC641905C39"/>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CE615B">
                  <w:rPr>
                    <w:rStyle w:val="Themes"/>
                    <w:szCs w:val="20"/>
                  </w:rPr>
                  <w:t>Resourcing</w:t>
                </w:r>
              </w:sdtContent>
            </w:sdt>
          </w:p>
        </w:tc>
        <w:sdt>
          <w:sdtPr>
            <w:rPr>
              <w:rFonts w:ascii="Verdana" w:hAnsi="Verdana"/>
              <w:sz w:val="20"/>
              <w:szCs w:val="20"/>
            </w:rPr>
            <w:alias w:val="Design/Operation"/>
            <w:tag w:val="Design/Operation"/>
            <w:id w:val="-1143814366"/>
            <w:placeholder>
              <w:docPart w:val="0AC147D92ABB45ABAD1B697E9D88B4FC"/>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bottom w:val="dotted" w:sz="4" w:space="0" w:color="002060"/>
                </w:tcBorders>
                <w:shd w:val="clear" w:color="auto" w:fill="FFFFFF" w:themeFill="background1"/>
                <w:vAlign w:val="center"/>
              </w:tcPr>
              <w:p w14:paraId="5B44233C" w14:textId="79487F71" w:rsidR="007C3A55" w:rsidRPr="00822DC5" w:rsidRDefault="00CE615B" w:rsidP="007C3A55">
                <w:pPr>
                  <w:spacing w:before="120" w:after="120"/>
                  <w:jc w:val="center"/>
                  <w:rPr>
                    <w:rFonts w:ascii="Verdana" w:hAnsi="Verdana"/>
                    <w:sz w:val="20"/>
                    <w:szCs w:val="20"/>
                  </w:rPr>
                </w:pPr>
                <w:r>
                  <w:rPr>
                    <w:rFonts w:ascii="Verdana" w:hAnsi="Verdana"/>
                    <w:sz w:val="20"/>
                    <w:szCs w:val="20"/>
                  </w:rPr>
                  <w:t xml:space="preserve">Control Operation </w:t>
                </w:r>
              </w:p>
            </w:tc>
          </w:sdtContent>
        </w:sdt>
        <w:tc>
          <w:tcPr>
            <w:tcW w:w="6521" w:type="dxa"/>
            <w:vMerge/>
            <w:tcBorders>
              <w:top w:val="dotted" w:sz="4" w:space="0" w:color="002060"/>
              <w:bottom w:val="dotted" w:sz="4" w:space="0" w:color="002060"/>
              <w:right w:val="nil"/>
            </w:tcBorders>
            <w:shd w:val="clear" w:color="auto" w:fill="FFFFFF" w:themeFill="background1"/>
          </w:tcPr>
          <w:p w14:paraId="6008A629" w14:textId="77777777" w:rsidR="007C3A55" w:rsidRPr="00822DC5" w:rsidRDefault="007C3A55" w:rsidP="007C3A55">
            <w:pPr>
              <w:spacing w:before="120" w:after="120"/>
              <w:rPr>
                <w:rFonts w:ascii="Verdana" w:hAnsi="Verdana"/>
                <w:sz w:val="20"/>
                <w:szCs w:val="20"/>
              </w:rPr>
            </w:pPr>
          </w:p>
        </w:tc>
      </w:tr>
    </w:tbl>
    <w:p w14:paraId="567875B9" w14:textId="77777777" w:rsidR="00711051" w:rsidRPr="006E342C" w:rsidRDefault="00711051" w:rsidP="00322C23">
      <w:pPr>
        <w:tabs>
          <w:tab w:val="left" w:pos="2625"/>
        </w:tabs>
        <w:rPr>
          <w:rFonts w:ascii="Verdana" w:hAnsi="Verdana"/>
          <w:sz w:val="20"/>
          <w:szCs w:val="20"/>
        </w:rPr>
      </w:pPr>
    </w:p>
    <w:p w14:paraId="007EE5C2" w14:textId="77777777" w:rsidR="006E342C" w:rsidRDefault="006E342C" w:rsidP="00322C23">
      <w:pPr>
        <w:tabs>
          <w:tab w:val="left" w:pos="2625"/>
        </w:tabs>
        <w:rPr>
          <w:rFonts w:ascii="Verdana" w:hAnsi="Verdana"/>
          <w:sz w:val="20"/>
          <w:szCs w:val="20"/>
        </w:rPr>
      </w:pPr>
    </w:p>
    <w:p w14:paraId="372FDFC5" w14:textId="77777777" w:rsidR="006E342C" w:rsidRDefault="006E342C" w:rsidP="00322C23">
      <w:pPr>
        <w:tabs>
          <w:tab w:val="left" w:pos="2625"/>
        </w:tabs>
        <w:rPr>
          <w:rFonts w:ascii="Verdana" w:hAnsi="Verdana"/>
          <w:sz w:val="20"/>
          <w:szCs w:val="20"/>
        </w:rPr>
      </w:pPr>
    </w:p>
    <w:p w14:paraId="1911F6FD" w14:textId="77777777" w:rsidR="006E342C" w:rsidRDefault="006E342C" w:rsidP="00322C23">
      <w:pPr>
        <w:tabs>
          <w:tab w:val="left" w:pos="2625"/>
        </w:tabs>
        <w:rPr>
          <w:rFonts w:ascii="Verdana" w:hAnsi="Verdana"/>
          <w:sz w:val="20"/>
          <w:szCs w:val="20"/>
        </w:rPr>
      </w:pPr>
    </w:p>
    <w:p w14:paraId="6F429751" w14:textId="77777777" w:rsidR="006E342C" w:rsidRDefault="006E342C" w:rsidP="00322C23">
      <w:pPr>
        <w:tabs>
          <w:tab w:val="left" w:pos="2625"/>
        </w:tabs>
        <w:rPr>
          <w:rFonts w:ascii="Verdana" w:hAnsi="Verdana"/>
          <w:sz w:val="20"/>
          <w:szCs w:val="20"/>
        </w:rPr>
      </w:pPr>
    </w:p>
    <w:p w14:paraId="6C7CB415" w14:textId="77777777" w:rsidR="006E342C" w:rsidRDefault="006E342C" w:rsidP="00322C23">
      <w:pPr>
        <w:tabs>
          <w:tab w:val="left" w:pos="2625"/>
        </w:tabs>
        <w:rPr>
          <w:rFonts w:ascii="Verdana" w:hAnsi="Verdana"/>
          <w:sz w:val="20"/>
          <w:szCs w:val="20"/>
        </w:rPr>
      </w:pPr>
    </w:p>
    <w:p w14:paraId="01DB97EA" w14:textId="77777777" w:rsidR="006E342C" w:rsidRDefault="006E342C" w:rsidP="00322C23">
      <w:pPr>
        <w:tabs>
          <w:tab w:val="left" w:pos="2625"/>
        </w:tabs>
        <w:rPr>
          <w:rFonts w:ascii="Verdana" w:hAnsi="Verdana"/>
          <w:sz w:val="20"/>
          <w:szCs w:val="20"/>
        </w:rPr>
      </w:pPr>
    </w:p>
    <w:p w14:paraId="7EFAAD51" w14:textId="77777777" w:rsidR="006E342C" w:rsidRDefault="006E342C" w:rsidP="00322C23">
      <w:pPr>
        <w:tabs>
          <w:tab w:val="left" w:pos="2625"/>
        </w:tabs>
        <w:rPr>
          <w:rFonts w:ascii="Verdana" w:hAnsi="Verdana"/>
          <w:sz w:val="20"/>
          <w:szCs w:val="20"/>
        </w:rPr>
      </w:pPr>
    </w:p>
    <w:p w14:paraId="047C8FD4" w14:textId="77777777" w:rsidR="006E342C" w:rsidRDefault="006E342C" w:rsidP="00322C23">
      <w:pPr>
        <w:tabs>
          <w:tab w:val="left" w:pos="2625"/>
        </w:tabs>
        <w:rPr>
          <w:rFonts w:ascii="Verdana" w:hAnsi="Verdana"/>
          <w:sz w:val="20"/>
          <w:szCs w:val="20"/>
        </w:rPr>
      </w:pPr>
    </w:p>
    <w:p w14:paraId="3F34A0EE" w14:textId="77777777" w:rsidR="006E342C" w:rsidRDefault="006E342C" w:rsidP="00322C23">
      <w:pPr>
        <w:tabs>
          <w:tab w:val="left" w:pos="2625"/>
        </w:tabs>
        <w:rPr>
          <w:rFonts w:ascii="Verdana" w:hAnsi="Verdana"/>
          <w:sz w:val="20"/>
          <w:szCs w:val="20"/>
        </w:rPr>
      </w:pPr>
    </w:p>
    <w:p w14:paraId="09DEAE5B" w14:textId="77777777" w:rsidR="006E342C" w:rsidRDefault="006E342C" w:rsidP="00322C23">
      <w:pPr>
        <w:tabs>
          <w:tab w:val="left" w:pos="2625"/>
        </w:tabs>
        <w:rPr>
          <w:rFonts w:ascii="Verdana" w:hAnsi="Verdana"/>
          <w:sz w:val="20"/>
          <w:szCs w:val="20"/>
        </w:rPr>
      </w:pPr>
    </w:p>
    <w:p w14:paraId="5444BB21" w14:textId="77777777" w:rsidR="006E342C" w:rsidRDefault="006E342C" w:rsidP="00322C23">
      <w:pPr>
        <w:tabs>
          <w:tab w:val="left" w:pos="2625"/>
        </w:tabs>
        <w:rPr>
          <w:rFonts w:ascii="Verdana" w:hAnsi="Verdana"/>
          <w:sz w:val="20"/>
          <w:szCs w:val="20"/>
        </w:rPr>
      </w:pPr>
    </w:p>
    <w:p w14:paraId="05E7395C" w14:textId="77777777" w:rsidR="006E342C" w:rsidRDefault="006E342C" w:rsidP="00322C23">
      <w:pPr>
        <w:tabs>
          <w:tab w:val="left" w:pos="2625"/>
        </w:tabs>
        <w:rPr>
          <w:rFonts w:ascii="Verdana" w:hAnsi="Verdana"/>
          <w:sz w:val="20"/>
          <w:szCs w:val="20"/>
        </w:rPr>
      </w:pPr>
    </w:p>
    <w:p w14:paraId="18774308" w14:textId="77777777" w:rsidR="006E342C" w:rsidRDefault="006E342C" w:rsidP="00322C23">
      <w:pPr>
        <w:tabs>
          <w:tab w:val="left" w:pos="2625"/>
        </w:tabs>
        <w:rPr>
          <w:rFonts w:ascii="Verdana" w:hAnsi="Verdana"/>
          <w:sz w:val="20"/>
          <w:szCs w:val="20"/>
        </w:rPr>
      </w:pPr>
    </w:p>
    <w:p w14:paraId="3EB726A7" w14:textId="77777777" w:rsidR="006E342C" w:rsidRDefault="006E342C" w:rsidP="00322C23">
      <w:pPr>
        <w:tabs>
          <w:tab w:val="left" w:pos="2625"/>
        </w:tabs>
        <w:rPr>
          <w:rFonts w:ascii="Verdana" w:hAnsi="Verdana"/>
          <w:sz w:val="20"/>
          <w:szCs w:val="20"/>
        </w:rPr>
      </w:pPr>
    </w:p>
    <w:p w14:paraId="65E0C431" w14:textId="77777777" w:rsidR="006E342C" w:rsidRDefault="006E342C" w:rsidP="00322C23">
      <w:pPr>
        <w:tabs>
          <w:tab w:val="left" w:pos="2625"/>
        </w:tabs>
        <w:rPr>
          <w:rFonts w:ascii="Verdana" w:hAnsi="Verdana"/>
          <w:sz w:val="20"/>
          <w:szCs w:val="20"/>
        </w:rPr>
      </w:pPr>
    </w:p>
    <w:p w14:paraId="1B4B121D" w14:textId="77777777" w:rsidR="006E342C" w:rsidRDefault="006E342C" w:rsidP="00322C23">
      <w:pPr>
        <w:tabs>
          <w:tab w:val="left" w:pos="2625"/>
        </w:tabs>
        <w:rPr>
          <w:rFonts w:ascii="Verdana" w:hAnsi="Verdana"/>
          <w:sz w:val="20"/>
          <w:szCs w:val="20"/>
        </w:rPr>
      </w:pPr>
    </w:p>
    <w:p w14:paraId="43721E09" w14:textId="77777777" w:rsidR="006E342C" w:rsidRDefault="006E342C" w:rsidP="00322C23">
      <w:pPr>
        <w:tabs>
          <w:tab w:val="left" w:pos="2625"/>
        </w:tabs>
        <w:rPr>
          <w:rFonts w:ascii="Verdana" w:hAnsi="Verdana"/>
          <w:sz w:val="20"/>
          <w:szCs w:val="20"/>
        </w:rPr>
      </w:pPr>
    </w:p>
    <w:p w14:paraId="5A553ED0" w14:textId="77777777" w:rsidR="006E342C" w:rsidRDefault="006E342C" w:rsidP="00322C23">
      <w:pPr>
        <w:tabs>
          <w:tab w:val="left" w:pos="2625"/>
        </w:tabs>
        <w:rPr>
          <w:rFonts w:ascii="Verdana" w:hAnsi="Verdana"/>
          <w:sz w:val="20"/>
          <w:szCs w:val="20"/>
        </w:rPr>
      </w:pPr>
    </w:p>
    <w:p w14:paraId="1F7FC0E4" w14:textId="77777777" w:rsidR="006E342C" w:rsidRDefault="006E342C" w:rsidP="00322C23">
      <w:pPr>
        <w:tabs>
          <w:tab w:val="left" w:pos="2625"/>
        </w:tabs>
        <w:rPr>
          <w:rFonts w:ascii="Verdana" w:hAnsi="Verdana"/>
          <w:sz w:val="20"/>
          <w:szCs w:val="20"/>
        </w:rPr>
      </w:pPr>
    </w:p>
    <w:p w14:paraId="78C3092A" w14:textId="77777777" w:rsidR="006E342C" w:rsidRPr="006E342C" w:rsidRDefault="006E342C" w:rsidP="00322C23">
      <w:pPr>
        <w:tabs>
          <w:tab w:val="left" w:pos="2625"/>
        </w:tabs>
        <w:rPr>
          <w:rFonts w:ascii="Verdana" w:hAnsi="Verdana"/>
          <w:sz w:val="20"/>
          <w:szCs w:val="20"/>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6166"/>
      </w:tblGrid>
      <w:tr w:rsidR="00832FA6" w:rsidRPr="000929B0" w14:paraId="1DD9E097" w14:textId="77777777" w:rsidTr="00832FA6">
        <w:tc>
          <w:tcPr>
            <w:tcW w:w="16166" w:type="dxa"/>
            <w:tcBorders>
              <w:top w:val="nil"/>
              <w:left w:val="nil"/>
              <w:bottom w:val="nil"/>
              <w:right w:val="nil"/>
            </w:tcBorders>
            <w:shd w:val="clear" w:color="auto" w:fill="002060"/>
            <w:vAlign w:val="center"/>
          </w:tcPr>
          <w:p w14:paraId="4BAB9291" w14:textId="080FEE74" w:rsidR="00832FA6" w:rsidRPr="000929B0" w:rsidRDefault="00832FA6" w:rsidP="007D087B">
            <w:pPr>
              <w:spacing w:before="120" w:after="120"/>
              <w:rPr>
                <w:rFonts w:ascii="Verdana" w:hAnsi="Verdana"/>
              </w:rPr>
            </w:pPr>
            <w:r>
              <w:rPr>
                <w:rFonts w:ascii="Verdana" w:hAnsi="Verdana"/>
                <w:sz w:val="20"/>
                <w:szCs w:val="20"/>
              </w:rPr>
              <w:br w:type="page"/>
            </w:r>
            <w:r w:rsidRPr="000929B0">
              <w:rPr>
                <w:rFonts w:ascii="Verdana" w:hAnsi="Verdana"/>
                <w:b/>
                <w:bCs/>
              </w:rPr>
              <w:t xml:space="preserve">Objective </w:t>
            </w:r>
            <w:r>
              <w:rPr>
                <w:rFonts w:ascii="Verdana" w:hAnsi="Verdana"/>
                <w:b/>
                <w:bCs/>
              </w:rPr>
              <w:t>5</w:t>
            </w:r>
            <w:r w:rsidRPr="000929B0">
              <w:rPr>
                <w:rFonts w:ascii="Verdana" w:hAnsi="Verdana"/>
                <w:b/>
                <w:bCs/>
              </w:rPr>
              <w:t>:</w:t>
            </w:r>
            <w:r w:rsidRPr="000929B0">
              <w:rPr>
                <w:rFonts w:ascii="Verdana" w:hAnsi="Verdana"/>
              </w:rPr>
              <w:t xml:space="preserve"> </w:t>
            </w:r>
            <w:r w:rsidR="00680538" w:rsidRPr="00680538">
              <w:rPr>
                <w:rFonts w:ascii="Verdana" w:hAnsi="Verdana"/>
              </w:rPr>
              <w:t>Do key management and clinical staff within the Clinical Boards have a good knowledge and understanding of the processes and what they should do if they become aware of an issue.</w:t>
            </w:r>
          </w:p>
        </w:tc>
      </w:tr>
      <w:tr w:rsidR="00585E97" w:rsidRPr="000929B0" w14:paraId="4E07E835" w14:textId="77777777">
        <w:tc>
          <w:tcPr>
            <w:tcW w:w="16166" w:type="dxa"/>
            <w:tcBorders>
              <w:top w:val="nil"/>
              <w:left w:val="nil"/>
              <w:bottom w:val="nil"/>
              <w:right w:val="nil"/>
            </w:tcBorders>
            <w:shd w:val="clear" w:color="auto" w:fill="FFFFFF" w:themeFill="background1"/>
          </w:tcPr>
          <w:p w14:paraId="4FAB1E63" w14:textId="144C0722" w:rsidR="007F3C7F" w:rsidRDefault="00A0610C" w:rsidP="0062085C">
            <w:pPr>
              <w:spacing w:before="120" w:after="120"/>
              <w:jc w:val="both"/>
              <w:rPr>
                <w:rFonts w:ascii="Verdana" w:hAnsi="Verdana" w:cs="Arial"/>
              </w:rPr>
            </w:pPr>
            <w:r>
              <w:rPr>
                <w:rFonts w:ascii="Verdana" w:hAnsi="Verdana" w:cs="Arial"/>
              </w:rPr>
              <w:t>As previously identified, g</w:t>
            </w:r>
            <w:r w:rsidR="007F3C7F" w:rsidRPr="007F3C7F">
              <w:rPr>
                <w:rFonts w:ascii="Verdana" w:hAnsi="Verdana" w:cs="Arial"/>
              </w:rPr>
              <w:t>uidance documents to provide information to staff in relation to the Health Board's quality and safety processes have not been produced</w:t>
            </w:r>
            <w:r w:rsidR="00666B05">
              <w:rPr>
                <w:rFonts w:ascii="Verdana" w:hAnsi="Verdana" w:cs="Arial"/>
              </w:rPr>
              <w:t xml:space="preserve"> and / or made available</w:t>
            </w:r>
            <w:r w:rsidR="007F3C7F" w:rsidRPr="007F3C7F">
              <w:rPr>
                <w:rFonts w:ascii="Verdana" w:hAnsi="Verdana" w:cs="Arial"/>
              </w:rPr>
              <w:t>.</w:t>
            </w:r>
          </w:p>
          <w:p w14:paraId="4C1BE2FD" w14:textId="1EDD6298" w:rsidR="00620322" w:rsidRDefault="00620322" w:rsidP="0062085C">
            <w:pPr>
              <w:spacing w:before="120" w:after="120"/>
              <w:jc w:val="both"/>
              <w:rPr>
                <w:rFonts w:ascii="Verdana" w:hAnsi="Verdana" w:cs="Arial"/>
              </w:rPr>
            </w:pPr>
            <w:r w:rsidRPr="00620322">
              <w:rPr>
                <w:rFonts w:ascii="Verdana" w:hAnsi="Verdana" w:cs="Arial"/>
              </w:rPr>
              <w:t xml:space="preserve">As part of this review, a short questionnaire was issued to a sample of staff </w:t>
            </w:r>
            <w:proofErr w:type="gramStart"/>
            <w:r w:rsidRPr="00620322">
              <w:rPr>
                <w:rFonts w:ascii="Verdana" w:hAnsi="Verdana" w:cs="Arial"/>
              </w:rPr>
              <w:t>in order to</w:t>
            </w:r>
            <w:proofErr w:type="gramEnd"/>
            <w:r w:rsidRPr="00620322">
              <w:rPr>
                <w:rFonts w:ascii="Verdana" w:hAnsi="Verdana" w:cs="Arial"/>
              </w:rPr>
              <w:t xml:space="preserve"> evaluate their awareness of Quality and Safety Governance processes within the Medicine and Surgery Clinical Boards.</w:t>
            </w:r>
            <w:r w:rsidR="00E3798F">
              <w:rPr>
                <w:rFonts w:ascii="Verdana" w:hAnsi="Verdana" w:cs="Arial"/>
              </w:rPr>
              <w:t xml:space="preserve"> </w:t>
            </w:r>
            <w:r w:rsidR="002D1127">
              <w:rPr>
                <w:rFonts w:ascii="Verdana" w:hAnsi="Verdana" w:cs="Arial"/>
              </w:rPr>
              <w:t xml:space="preserve">We issued a total of </w:t>
            </w:r>
            <w:r w:rsidR="00C80C5C">
              <w:rPr>
                <w:rFonts w:ascii="Verdana" w:hAnsi="Verdana" w:cs="Arial"/>
              </w:rPr>
              <w:t>118 questionnaires and received 36 responses back.</w:t>
            </w:r>
          </w:p>
          <w:p w14:paraId="308E862A" w14:textId="384571FB" w:rsidR="00585E97" w:rsidRDefault="00DE4322" w:rsidP="0062085C">
            <w:pPr>
              <w:spacing w:before="120" w:after="120"/>
              <w:jc w:val="both"/>
              <w:rPr>
                <w:rFonts w:ascii="Verdana" w:hAnsi="Verdana" w:cs="Arial"/>
              </w:rPr>
            </w:pPr>
            <w:r>
              <w:rPr>
                <w:rFonts w:ascii="Verdana" w:hAnsi="Verdana" w:cs="Arial"/>
              </w:rPr>
              <w:t xml:space="preserve">In summary, </w:t>
            </w:r>
            <w:r w:rsidR="00C80A09">
              <w:rPr>
                <w:rFonts w:ascii="Verdana" w:hAnsi="Verdana" w:cs="Arial"/>
              </w:rPr>
              <w:t>the r</w:t>
            </w:r>
            <w:r w:rsidR="0011213C" w:rsidRPr="0011213C">
              <w:rPr>
                <w:rFonts w:ascii="Verdana" w:hAnsi="Verdana" w:cs="Arial"/>
              </w:rPr>
              <w:t>esponses indicate that there is a satisfactory level of general awareness of quality and safety processes amongst staff, but there is a lack of procedural guidance or training, and limited confidence that reported issues will be dealt with promptly.</w:t>
            </w:r>
          </w:p>
          <w:p w14:paraId="30FE2B85" w14:textId="6A6A5047" w:rsidR="00631166" w:rsidRDefault="00631166" w:rsidP="0062085C">
            <w:pPr>
              <w:spacing w:before="120" w:after="120"/>
              <w:jc w:val="both"/>
              <w:rPr>
                <w:rFonts w:ascii="Verdana" w:hAnsi="Verdana" w:cs="Arial"/>
              </w:rPr>
            </w:pPr>
            <w:r>
              <w:rPr>
                <w:rFonts w:ascii="Verdana" w:hAnsi="Verdana" w:cs="Arial"/>
              </w:rPr>
              <w:t>The main themes highlighted through the responses were as follows:</w:t>
            </w:r>
          </w:p>
          <w:p w14:paraId="0926D1BC" w14:textId="47FCF1A0" w:rsidR="00792AEA" w:rsidRPr="00674A01" w:rsidRDefault="00792AEA" w:rsidP="00674A01">
            <w:pPr>
              <w:pStyle w:val="ListParagraph"/>
              <w:numPr>
                <w:ilvl w:val="0"/>
                <w:numId w:val="34"/>
              </w:numPr>
              <w:spacing w:before="120" w:after="120"/>
              <w:ind w:left="326" w:hanging="284"/>
              <w:jc w:val="both"/>
              <w:rPr>
                <w:rFonts w:ascii="Verdana" w:hAnsi="Verdana" w:cs="Arial"/>
              </w:rPr>
            </w:pPr>
            <w:r w:rsidRPr="00674A01">
              <w:rPr>
                <w:rFonts w:ascii="Verdana" w:hAnsi="Verdana" w:cs="Arial"/>
              </w:rPr>
              <w:t>Over half (56%) of respondents indicated that their role involved direct participation in Quality and Safety Groups, or similar sub-groups and listed various quality and safety, health and safety, performance, and audit meetings as examples.</w:t>
            </w:r>
          </w:p>
          <w:p w14:paraId="3148DD42" w14:textId="77777777" w:rsidR="00792AEA" w:rsidRPr="00792AEA" w:rsidRDefault="00792AEA" w:rsidP="00674A01">
            <w:pPr>
              <w:spacing w:before="120" w:after="120"/>
              <w:ind w:left="326" w:hanging="326"/>
              <w:jc w:val="both"/>
              <w:rPr>
                <w:rFonts w:ascii="Verdana" w:hAnsi="Verdana" w:cs="Arial"/>
              </w:rPr>
            </w:pPr>
            <w:r w:rsidRPr="00792AEA">
              <w:rPr>
                <w:rFonts w:ascii="Verdana" w:hAnsi="Verdana" w:cs="Arial"/>
              </w:rPr>
              <w:t>•</w:t>
            </w:r>
            <w:r w:rsidRPr="00792AEA">
              <w:rPr>
                <w:rFonts w:ascii="Verdana" w:hAnsi="Verdana" w:cs="Arial"/>
              </w:rPr>
              <w:tab/>
              <w:t>Almost half (47%) of respondents indicated that there had been cause for them to report a quality or safety concern in their current role, and of these, 94% confirmed that they reported the concern.</w:t>
            </w:r>
          </w:p>
          <w:p w14:paraId="535CFD26" w14:textId="3A14B72E" w:rsidR="00792AEA" w:rsidRPr="00792AEA" w:rsidRDefault="00792AEA" w:rsidP="00674A01">
            <w:pPr>
              <w:spacing w:before="120" w:after="120"/>
              <w:ind w:left="326" w:hanging="326"/>
              <w:jc w:val="both"/>
              <w:rPr>
                <w:rFonts w:ascii="Verdana" w:hAnsi="Verdana" w:cs="Arial"/>
              </w:rPr>
            </w:pPr>
            <w:r w:rsidRPr="00792AEA">
              <w:rPr>
                <w:rFonts w:ascii="Verdana" w:hAnsi="Verdana" w:cs="Arial"/>
              </w:rPr>
              <w:t>•</w:t>
            </w:r>
            <w:r w:rsidRPr="00792AEA">
              <w:rPr>
                <w:rFonts w:ascii="Verdana" w:hAnsi="Verdana" w:cs="Arial"/>
              </w:rPr>
              <w:tab/>
              <w:t xml:space="preserve">94% of respondents indicated that they are provided with sufficient opportunities to report quality or safety concerns, and supportive management was cited as contributing to this. There </w:t>
            </w:r>
            <w:proofErr w:type="gramStart"/>
            <w:r w:rsidRPr="00792AEA">
              <w:rPr>
                <w:rFonts w:ascii="Verdana" w:hAnsi="Verdana" w:cs="Arial"/>
              </w:rPr>
              <w:t>was</w:t>
            </w:r>
            <w:proofErr w:type="gramEnd"/>
            <w:r w:rsidRPr="00792AEA">
              <w:rPr>
                <w:rFonts w:ascii="Verdana" w:hAnsi="Verdana" w:cs="Arial"/>
              </w:rPr>
              <w:t xml:space="preserve"> however, less clarity with respect to the processes by which any concerns may be escalated after they have initially been reported, with little detail provided by members of staff in this area.</w:t>
            </w:r>
          </w:p>
          <w:p w14:paraId="31688248" w14:textId="77777777" w:rsidR="00792AEA" w:rsidRPr="00792AEA" w:rsidRDefault="00792AEA" w:rsidP="00674A01">
            <w:pPr>
              <w:spacing w:before="120" w:after="120"/>
              <w:ind w:left="326" w:hanging="326"/>
              <w:jc w:val="both"/>
              <w:rPr>
                <w:rFonts w:ascii="Verdana" w:hAnsi="Verdana" w:cs="Arial"/>
              </w:rPr>
            </w:pPr>
            <w:r w:rsidRPr="00792AEA">
              <w:rPr>
                <w:rFonts w:ascii="Verdana" w:hAnsi="Verdana" w:cs="Arial"/>
              </w:rPr>
              <w:t>•</w:t>
            </w:r>
            <w:r w:rsidRPr="00792AEA">
              <w:rPr>
                <w:rFonts w:ascii="Verdana" w:hAnsi="Verdana" w:cs="Arial"/>
              </w:rPr>
              <w:tab/>
              <w:t>There were also some concerns in relation to the promptness by which escalations take place, with one third of respondents indicating that they did not have confidence that issues raised will be escalated appropriately and within reasonable timescales, comments submitted by these respondents indicated that issues were not always resolved promptly.</w:t>
            </w:r>
          </w:p>
          <w:p w14:paraId="55F8F09B" w14:textId="77777777" w:rsidR="001A3EE4" w:rsidRDefault="00792AEA" w:rsidP="00631166">
            <w:pPr>
              <w:spacing w:before="120" w:after="120"/>
              <w:ind w:left="326" w:hanging="326"/>
              <w:jc w:val="both"/>
              <w:rPr>
                <w:rFonts w:ascii="Verdana" w:hAnsi="Verdana" w:cs="Arial"/>
              </w:rPr>
            </w:pPr>
            <w:r w:rsidRPr="00792AEA">
              <w:rPr>
                <w:rFonts w:ascii="Verdana" w:hAnsi="Verdana" w:cs="Arial"/>
              </w:rPr>
              <w:t>•</w:t>
            </w:r>
            <w:r w:rsidRPr="00792AEA">
              <w:rPr>
                <w:rFonts w:ascii="Verdana" w:hAnsi="Verdana" w:cs="Arial"/>
              </w:rPr>
              <w:tab/>
              <w:t>Half of respondents indicated that they were aware of policies, procedures or guidance documents relating to Quality and Safety. Given that the survey sample consisted of individuals who would be expected to have some involvement with or responsibility for the administration of some aspects of the Health Board's quality and safety processes, this is a lower proportion than may be expected and possibly is reflective of the absence of central guidance.</w:t>
            </w:r>
          </w:p>
          <w:p w14:paraId="5B685EC1" w14:textId="15CF1770" w:rsidR="000667F4" w:rsidRPr="00682EB6" w:rsidRDefault="0018518E" w:rsidP="00674A01">
            <w:pPr>
              <w:spacing w:before="120" w:after="120"/>
              <w:ind w:left="326" w:hanging="326"/>
              <w:jc w:val="both"/>
              <w:rPr>
                <w:rFonts w:ascii="Verdana" w:hAnsi="Verdana" w:cs="Arial"/>
              </w:rPr>
            </w:pPr>
            <w:r w:rsidRPr="0018518E">
              <w:rPr>
                <w:rFonts w:ascii="Verdana" w:hAnsi="Verdana" w:cs="Arial"/>
              </w:rPr>
              <w:t xml:space="preserve">A copy of the questionnaire is included at Appendix </w:t>
            </w:r>
            <w:r>
              <w:rPr>
                <w:rFonts w:ascii="Verdana" w:hAnsi="Verdana" w:cs="Arial"/>
              </w:rPr>
              <w:t>B</w:t>
            </w:r>
            <w:r w:rsidRPr="0018518E">
              <w:rPr>
                <w:rFonts w:ascii="Verdana" w:hAnsi="Verdana" w:cs="Arial"/>
              </w:rPr>
              <w:t>.</w:t>
            </w:r>
            <w:r w:rsidR="000667F4">
              <w:rPr>
                <w:rFonts w:ascii="Verdana" w:hAnsi="Verdana" w:cs="Arial"/>
              </w:rPr>
              <w:t xml:space="preserve"> </w:t>
            </w:r>
          </w:p>
        </w:tc>
      </w:tr>
    </w:tbl>
    <w:p w14:paraId="4716ECF3" w14:textId="77777777" w:rsidR="00585E97" w:rsidRPr="00E40E0A" w:rsidRDefault="00585E97" w:rsidP="00322C23">
      <w:pPr>
        <w:tabs>
          <w:tab w:val="left" w:pos="2625"/>
        </w:tabs>
        <w:rPr>
          <w:rFonts w:ascii="Verdana" w:hAnsi="Verdana"/>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8"/>
        <w:gridCol w:w="6242"/>
        <w:gridCol w:w="2835"/>
        <w:gridCol w:w="6521"/>
      </w:tblGrid>
      <w:tr w:rsidR="00585E97" w:rsidRPr="000929B0" w14:paraId="7ED56203" w14:textId="77777777" w:rsidTr="00A11140">
        <w:tc>
          <w:tcPr>
            <w:tcW w:w="6810" w:type="dxa"/>
            <w:gridSpan w:val="2"/>
            <w:tcBorders>
              <w:top w:val="single" w:sz="4" w:space="0" w:color="002060"/>
              <w:left w:val="nil"/>
              <w:bottom w:val="single" w:sz="4" w:space="0" w:color="002060"/>
            </w:tcBorders>
            <w:shd w:val="clear" w:color="auto" w:fill="002060"/>
            <w:vAlign w:val="center"/>
          </w:tcPr>
          <w:p w14:paraId="04DB70FE" w14:textId="0D97E584" w:rsidR="00585E97" w:rsidRPr="000929B0" w:rsidRDefault="00585E97" w:rsidP="007D087B">
            <w:pPr>
              <w:spacing w:before="120" w:after="120"/>
              <w:rPr>
                <w:rFonts w:ascii="Verdana" w:hAnsi="Verdana"/>
                <w:b/>
                <w:bCs/>
              </w:rPr>
            </w:pPr>
            <w:r w:rsidRPr="000929B0">
              <w:rPr>
                <w:rFonts w:ascii="Verdana" w:hAnsi="Verdana"/>
                <w:b/>
                <w:bCs/>
              </w:rPr>
              <w:t>K</w:t>
            </w:r>
            <w:r w:rsidR="00E40E0A">
              <w:rPr>
                <w:rFonts w:ascii="Verdana" w:hAnsi="Verdana"/>
                <w:b/>
                <w:bCs/>
              </w:rPr>
              <w:t>e</w:t>
            </w:r>
            <w:r w:rsidRPr="000929B0">
              <w:rPr>
                <w:rFonts w:ascii="Verdana" w:hAnsi="Verdana"/>
                <w:b/>
                <w:bCs/>
              </w:rPr>
              <w:t>y Findings</w:t>
            </w:r>
          </w:p>
        </w:tc>
        <w:tc>
          <w:tcPr>
            <w:tcW w:w="2835" w:type="dxa"/>
            <w:tcBorders>
              <w:top w:val="single" w:sz="4" w:space="0" w:color="002060"/>
              <w:bottom w:val="single" w:sz="4" w:space="0" w:color="002060"/>
            </w:tcBorders>
            <w:shd w:val="clear" w:color="auto" w:fill="002060"/>
            <w:vAlign w:val="center"/>
          </w:tcPr>
          <w:p w14:paraId="718A668F" w14:textId="77777777" w:rsidR="00585E97" w:rsidRPr="000929B0" w:rsidRDefault="00585E97" w:rsidP="00A11140">
            <w:pPr>
              <w:spacing w:before="120" w:after="120"/>
              <w:jc w:val="center"/>
              <w:rPr>
                <w:rFonts w:ascii="Verdana" w:hAnsi="Verdana"/>
                <w:b/>
                <w:bCs/>
              </w:rPr>
            </w:pPr>
            <w:r w:rsidRPr="000929B0">
              <w:rPr>
                <w:rFonts w:ascii="Verdana" w:hAnsi="Verdana"/>
                <w:b/>
                <w:bCs/>
              </w:rPr>
              <w:t>Risk &amp; Impact</w:t>
            </w:r>
          </w:p>
        </w:tc>
        <w:tc>
          <w:tcPr>
            <w:tcW w:w="6521" w:type="dxa"/>
            <w:tcBorders>
              <w:top w:val="single" w:sz="4" w:space="0" w:color="002060"/>
              <w:bottom w:val="single" w:sz="4" w:space="0" w:color="002060"/>
              <w:right w:val="nil"/>
            </w:tcBorders>
            <w:shd w:val="clear" w:color="auto" w:fill="002060"/>
            <w:vAlign w:val="center"/>
          </w:tcPr>
          <w:p w14:paraId="658D752E" w14:textId="4A0D113D" w:rsidR="00585E97" w:rsidRPr="000929B0" w:rsidRDefault="00C15620" w:rsidP="007D087B">
            <w:pPr>
              <w:spacing w:before="120" w:after="120"/>
              <w:rPr>
                <w:rFonts w:ascii="Verdana" w:hAnsi="Verdana"/>
                <w:b/>
                <w:bCs/>
              </w:rPr>
            </w:pPr>
            <w:r>
              <w:rPr>
                <w:rFonts w:ascii="Verdana" w:hAnsi="Verdana"/>
                <w:b/>
                <w:bCs/>
              </w:rPr>
              <w:t>Suggested</w:t>
            </w:r>
            <w:r w:rsidRPr="000929B0">
              <w:rPr>
                <w:rFonts w:ascii="Verdana" w:hAnsi="Verdana"/>
                <w:b/>
                <w:bCs/>
              </w:rPr>
              <w:t xml:space="preserve"> </w:t>
            </w:r>
            <w:r w:rsidR="00585E97" w:rsidRPr="000929B0">
              <w:rPr>
                <w:rFonts w:ascii="Verdana" w:hAnsi="Verdana"/>
                <w:b/>
                <w:bCs/>
              </w:rPr>
              <w:t xml:space="preserve">Management Action </w:t>
            </w:r>
          </w:p>
        </w:tc>
      </w:tr>
      <w:tr w:rsidR="00452FDE" w:rsidRPr="00406895" w14:paraId="0A93A546" w14:textId="77777777" w:rsidTr="00A11140">
        <w:tc>
          <w:tcPr>
            <w:tcW w:w="568" w:type="dxa"/>
            <w:vMerge w:val="restart"/>
            <w:tcBorders>
              <w:top w:val="single" w:sz="4" w:space="0" w:color="002060"/>
              <w:left w:val="nil"/>
            </w:tcBorders>
            <w:shd w:val="clear" w:color="auto" w:fill="FFFFFF" w:themeFill="background1"/>
          </w:tcPr>
          <w:p w14:paraId="5B1E1A67" w14:textId="2D2D991D" w:rsidR="00452FDE" w:rsidRPr="00822DC5" w:rsidRDefault="00E212FF" w:rsidP="007D087B">
            <w:pPr>
              <w:spacing w:before="120" w:after="120"/>
              <w:jc w:val="center"/>
              <w:rPr>
                <w:rFonts w:ascii="Verdana" w:hAnsi="Verdana"/>
                <w:sz w:val="20"/>
                <w:szCs w:val="20"/>
              </w:rPr>
            </w:pPr>
            <w:r>
              <w:rPr>
                <w:rFonts w:ascii="Verdana" w:hAnsi="Verdana"/>
                <w:sz w:val="20"/>
                <w:szCs w:val="20"/>
              </w:rPr>
              <w:t>9</w:t>
            </w:r>
          </w:p>
        </w:tc>
        <w:tc>
          <w:tcPr>
            <w:tcW w:w="6242" w:type="dxa"/>
            <w:vMerge w:val="restart"/>
            <w:tcBorders>
              <w:top w:val="single" w:sz="4" w:space="0" w:color="002060"/>
            </w:tcBorders>
            <w:shd w:val="clear" w:color="auto" w:fill="FFFFFF" w:themeFill="background1"/>
          </w:tcPr>
          <w:p w14:paraId="137B87F2" w14:textId="77777777" w:rsidR="00821707" w:rsidRDefault="00821707" w:rsidP="00586A29">
            <w:pPr>
              <w:spacing w:before="120" w:after="120"/>
              <w:jc w:val="both"/>
              <w:rPr>
                <w:rFonts w:ascii="Verdana" w:hAnsi="Verdana"/>
                <w:b/>
                <w:bCs/>
                <w:sz w:val="20"/>
                <w:szCs w:val="20"/>
              </w:rPr>
            </w:pPr>
            <w:r w:rsidRPr="00821707">
              <w:rPr>
                <w:rFonts w:ascii="Verdana" w:hAnsi="Verdana"/>
                <w:b/>
                <w:bCs/>
                <w:sz w:val="20"/>
                <w:szCs w:val="20"/>
              </w:rPr>
              <w:t>Supporting Guidance for Staff</w:t>
            </w:r>
          </w:p>
          <w:p w14:paraId="2EAEBD55" w14:textId="17B7A49F" w:rsidR="00452FDE" w:rsidRPr="00822DC5" w:rsidRDefault="00586A29" w:rsidP="00586A29">
            <w:pPr>
              <w:spacing w:before="120" w:after="120"/>
              <w:jc w:val="both"/>
              <w:rPr>
                <w:rFonts w:ascii="Verdana" w:hAnsi="Verdana"/>
                <w:sz w:val="20"/>
                <w:szCs w:val="20"/>
              </w:rPr>
            </w:pPr>
            <w:r w:rsidRPr="00586A29">
              <w:rPr>
                <w:rFonts w:ascii="Verdana" w:hAnsi="Verdana"/>
                <w:sz w:val="20"/>
                <w:szCs w:val="20"/>
              </w:rPr>
              <w:t xml:space="preserve">Whilst responses to the questionnaire issued to staff indicated that a good level of knowledge exists with respect to the </w:t>
            </w:r>
            <w:r w:rsidR="00376BFA">
              <w:rPr>
                <w:rFonts w:ascii="Verdana" w:hAnsi="Verdana"/>
                <w:sz w:val="20"/>
                <w:szCs w:val="20"/>
              </w:rPr>
              <w:t>processes</w:t>
            </w:r>
            <w:r w:rsidR="00092AB3">
              <w:rPr>
                <w:rFonts w:ascii="Verdana" w:hAnsi="Verdana"/>
                <w:sz w:val="20"/>
                <w:szCs w:val="20"/>
              </w:rPr>
              <w:t xml:space="preserve"> by which</w:t>
            </w:r>
            <w:r w:rsidRPr="00586A29">
              <w:rPr>
                <w:rFonts w:ascii="Verdana" w:hAnsi="Verdana"/>
                <w:sz w:val="20"/>
                <w:szCs w:val="20"/>
              </w:rPr>
              <w:t xml:space="preserve"> quality and safety concerns may be reported within the Health Board, there was less confidence and clarity surrounding </w:t>
            </w:r>
            <w:proofErr w:type="gramStart"/>
            <w:r w:rsidRPr="00586A29">
              <w:rPr>
                <w:rFonts w:ascii="Verdana" w:hAnsi="Verdana"/>
                <w:sz w:val="20"/>
                <w:szCs w:val="20"/>
              </w:rPr>
              <w:t>the means by which</w:t>
            </w:r>
            <w:proofErr w:type="gramEnd"/>
            <w:r w:rsidRPr="00586A29">
              <w:rPr>
                <w:rFonts w:ascii="Verdana" w:hAnsi="Verdana"/>
                <w:sz w:val="20"/>
                <w:szCs w:val="20"/>
              </w:rPr>
              <w:t xml:space="preserve"> </w:t>
            </w:r>
            <w:r w:rsidRPr="00586A29">
              <w:rPr>
                <w:rFonts w:ascii="Verdana" w:hAnsi="Verdana"/>
                <w:sz w:val="20"/>
                <w:szCs w:val="20"/>
              </w:rPr>
              <w:lastRenderedPageBreak/>
              <w:t>issues may be addressed or escalated once they had been reported. There does not appear to be any specific guidance to provide staff with information in respect of escalation processes.</w:t>
            </w:r>
          </w:p>
        </w:tc>
        <w:tc>
          <w:tcPr>
            <w:tcW w:w="2835" w:type="dxa"/>
            <w:vMerge w:val="restart"/>
            <w:tcBorders>
              <w:top w:val="single" w:sz="4" w:space="0" w:color="002060"/>
            </w:tcBorders>
            <w:shd w:val="clear" w:color="auto" w:fill="FFFFFF" w:themeFill="background1"/>
          </w:tcPr>
          <w:p w14:paraId="54C7C5DB" w14:textId="41BDD097" w:rsidR="00586A29" w:rsidRPr="00586A29" w:rsidRDefault="00586A29" w:rsidP="00586A29">
            <w:pPr>
              <w:tabs>
                <w:tab w:val="left" w:pos="450"/>
              </w:tabs>
              <w:spacing w:before="120" w:after="120"/>
              <w:jc w:val="both"/>
              <w:rPr>
                <w:rFonts w:ascii="Verdana" w:hAnsi="Verdana"/>
                <w:sz w:val="20"/>
                <w:szCs w:val="20"/>
              </w:rPr>
            </w:pPr>
            <w:r w:rsidRPr="00586A29">
              <w:rPr>
                <w:rFonts w:ascii="Verdana" w:hAnsi="Verdana"/>
                <w:sz w:val="20"/>
                <w:szCs w:val="20"/>
              </w:rPr>
              <w:lastRenderedPageBreak/>
              <w:t xml:space="preserve">Objectives may not be delivered if quality and safety governance arrangements are not effectively identifying and escalating concerns and if </w:t>
            </w:r>
            <w:r w:rsidRPr="00586A29">
              <w:rPr>
                <w:rFonts w:ascii="Verdana" w:hAnsi="Verdana"/>
                <w:sz w:val="20"/>
                <w:szCs w:val="20"/>
              </w:rPr>
              <w:lastRenderedPageBreak/>
              <w:t>arrangements are not properly discharged.</w:t>
            </w:r>
          </w:p>
          <w:p w14:paraId="0EFE4FA8" w14:textId="77777777" w:rsidR="00586A29" w:rsidRPr="00586A29" w:rsidRDefault="00586A29" w:rsidP="00586A29">
            <w:pPr>
              <w:tabs>
                <w:tab w:val="left" w:pos="450"/>
              </w:tabs>
              <w:spacing w:before="120" w:after="120"/>
              <w:jc w:val="both"/>
              <w:rPr>
                <w:rFonts w:ascii="Verdana" w:hAnsi="Verdana"/>
                <w:sz w:val="20"/>
                <w:szCs w:val="20"/>
              </w:rPr>
            </w:pPr>
            <w:r w:rsidRPr="00586A29">
              <w:rPr>
                <w:rFonts w:ascii="Verdana" w:hAnsi="Verdana"/>
                <w:sz w:val="20"/>
                <w:szCs w:val="20"/>
              </w:rPr>
              <w:t>Areas of poor performance are not identified and addressed.</w:t>
            </w:r>
          </w:p>
          <w:p w14:paraId="00A22FEA" w14:textId="4D42A57D" w:rsidR="00452FDE" w:rsidRPr="00822DC5" w:rsidRDefault="00452FDE" w:rsidP="00586A29">
            <w:pPr>
              <w:tabs>
                <w:tab w:val="left" w:pos="450"/>
              </w:tabs>
              <w:spacing w:before="120" w:after="120"/>
              <w:jc w:val="both"/>
              <w:rPr>
                <w:rFonts w:ascii="Verdana" w:hAnsi="Verdana"/>
                <w:sz w:val="20"/>
                <w:szCs w:val="20"/>
              </w:rPr>
            </w:pPr>
          </w:p>
        </w:tc>
        <w:tc>
          <w:tcPr>
            <w:tcW w:w="6521" w:type="dxa"/>
            <w:tcBorders>
              <w:top w:val="single" w:sz="4" w:space="0" w:color="002060"/>
              <w:right w:val="nil"/>
            </w:tcBorders>
            <w:shd w:val="clear" w:color="auto" w:fill="FFFFFF" w:themeFill="background1"/>
          </w:tcPr>
          <w:p w14:paraId="5C82256A" w14:textId="20DB76EA" w:rsidR="00452FDE" w:rsidRPr="00A37AF2" w:rsidRDefault="00C15620" w:rsidP="00586A29">
            <w:pPr>
              <w:spacing w:before="120" w:after="120"/>
              <w:jc w:val="both"/>
              <w:rPr>
                <w:rFonts w:ascii="Verdana" w:hAnsi="Verdana"/>
                <w:i/>
                <w:iCs/>
                <w:sz w:val="20"/>
                <w:szCs w:val="20"/>
              </w:rPr>
            </w:pPr>
            <w:r w:rsidRPr="00A37AF2">
              <w:rPr>
                <w:rFonts w:ascii="Verdana" w:hAnsi="Verdana"/>
                <w:b/>
                <w:bCs/>
                <w:i/>
                <w:iCs/>
                <w:sz w:val="20"/>
                <w:szCs w:val="20"/>
              </w:rPr>
              <w:lastRenderedPageBreak/>
              <w:t xml:space="preserve">Suggested </w:t>
            </w:r>
            <w:r w:rsidR="00452FDE" w:rsidRPr="00A37AF2">
              <w:rPr>
                <w:rFonts w:ascii="Verdana" w:hAnsi="Verdana"/>
                <w:b/>
                <w:bCs/>
                <w:i/>
                <w:iCs/>
                <w:sz w:val="20"/>
                <w:szCs w:val="20"/>
              </w:rPr>
              <w:t>Action:</w:t>
            </w:r>
            <w:r w:rsidR="00802641" w:rsidRPr="00A37AF2">
              <w:rPr>
                <w:rFonts w:ascii="Verdana" w:hAnsi="Verdana"/>
                <w:i/>
                <w:iCs/>
                <w:sz w:val="20"/>
                <w:szCs w:val="20"/>
              </w:rPr>
              <w:t xml:space="preserve"> Guidance will be provided to staff with respect to the Health Board's quality and safety governance arrangements, with particular emphasis placed on the </w:t>
            </w:r>
            <w:r w:rsidR="00666032" w:rsidRPr="00A37AF2">
              <w:rPr>
                <w:rFonts w:ascii="Verdana" w:hAnsi="Verdana"/>
                <w:i/>
                <w:iCs/>
                <w:sz w:val="20"/>
                <w:szCs w:val="20"/>
              </w:rPr>
              <w:t xml:space="preserve">escalation of </w:t>
            </w:r>
            <w:r w:rsidR="00802641" w:rsidRPr="00A37AF2">
              <w:rPr>
                <w:rFonts w:ascii="Verdana" w:hAnsi="Verdana"/>
                <w:i/>
                <w:iCs/>
                <w:sz w:val="20"/>
                <w:szCs w:val="20"/>
              </w:rPr>
              <w:t xml:space="preserve">issues </w:t>
            </w:r>
            <w:r w:rsidR="00666032" w:rsidRPr="00A37AF2">
              <w:rPr>
                <w:rFonts w:ascii="Verdana" w:hAnsi="Verdana"/>
                <w:i/>
                <w:iCs/>
                <w:sz w:val="20"/>
                <w:szCs w:val="20"/>
              </w:rPr>
              <w:t>after they are reported.</w:t>
            </w:r>
          </w:p>
          <w:p w14:paraId="3DEBCAE6" w14:textId="77777777" w:rsidR="00452FDE" w:rsidRDefault="00452FDE" w:rsidP="00586A29">
            <w:pPr>
              <w:spacing w:before="120" w:after="120"/>
              <w:jc w:val="both"/>
              <w:rPr>
                <w:rFonts w:ascii="Verdana" w:hAnsi="Verdana"/>
                <w:sz w:val="20"/>
                <w:szCs w:val="20"/>
              </w:rPr>
            </w:pPr>
          </w:p>
          <w:p w14:paraId="07E22AE1" w14:textId="77777777" w:rsidR="0080307D" w:rsidRPr="00822DC5" w:rsidRDefault="0080307D" w:rsidP="00586A29">
            <w:pPr>
              <w:spacing w:before="120" w:after="120"/>
              <w:jc w:val="both"/>
              <w:rPr>
                <w:rFonts w:ascii="Verdana" w:hAnsi="Verdana"/>
                <w:sz w:val="20"/>
                <w:szCs w:val="20"/>
              </w:rPr>
            </w:pPr>
          </w:p>
        </w:tc>
      </w:tr>
      <w:tr w:rsidR="00452FDE" w:rsidRPr="00406895" w14:paraId="0BF7123F" w14:textId="77777777" w:rsidTr="00A11140">
        <w:tc>
          <w:tcPr>
            <w:tcW w:w="568" w:type="dxa"/>
            <w:vMerge/>
            <w:tcBorders>
              <w:left w:val="nil"/>
            </w:tcBorders>
            <w:shd w:val="clear" w:color="auto" w:fill="FFFFFF" w:themeFill="background1"/>
          </w:tcPr>
          <w:p w14:paraId="5D38365C" w14:textId="77777777" w:rsidR="00452FDE" w:rsidRPr="00822DC5" w:rsidRDefault="00452FDE" w:rsidP="007D087B">
            <w:pPr>
              <w:spacing w:before="120" w:after="120"/>
              <w:jc w:val="center"/>
              <w:rPr>
                <w:rFonts w:ascii="Verdana" w:hAnsi="Verdana"/>
                <w:sz w:val="20"/>
                <w:szCs w:val="20"/>
              </w:rPr>
            </w:pPr>
          </w:p>
        </w:tc>
        <w:tc>
          <w:tcPr>
            <w:tcW w:w="6242" w:type="dxa"/>
            <w:vMerge/>
            <w:shd w:val="clear" w:color="auto" w:fill="FFFFFF" w:themeFill="background1"/>
          </w:tcPr>
          <w:p w14:paraId="508A4FA5" w14:textId="77777777" w:rsidR="00452FDE" w:rsidRPr="00822DC5" w:rsidRDefault="00452FDE" w:rsidP="00586A29">
            <w:pPr>
              <w:spacing w:before="120" w:after="120"/>
              <w:jc w:val="both"/>
              <w:rPr>
                <w:rFonts w:ascii="Verdana" w:hAnsi="Verdana"/>
                <w:sz w:val="20"/>
                <w:szCs w:val="20"/>
              </w:rPr>
            </w:pPr>
          </w:p>
        </w:tc>
        <w:tc>
          <w:tcPr>
            <w:tcW w:w="2835" w:type="dxa"/>
            <w:vMerge/>
            <w:shd w:val="clear" w:color="auto" w:fill="FFFFFF" w:themeFill="background1"/>
          </w:tcPr>
          <w:p w14:paraId="651E602E" w14:textId="565A3662" w:rsidR="00452FDE" w:rsidRPr="00822DC5" w:rsidRDefault="00452FDE" w:rsidP="00586A29">
            <w:pPr>
              <w:spacing w:before="120" w:after="120"/>
              <w:jc w:val="both"/>
              <w:rPr>
                <w:rFonts w:ascii="Verdana" w:hAnsi="Verdana"/>
                <w:sz w:val="20"/>
                <w:szCs w:val="20"/>
              </w:rPr>
            </w:pPr>
          </w:p>
        </w:tc>
        <w:tc>
          <w:tcPr>
            <w:tcW w:w="6521" w:type="dxa"/>
            <w:tcBorders>
              <w:right w:val="nil"/>
            </w:tcBorders>
            <w:shd w:val="clear" w:color="auto" w:fill="FFFFFF" w:themeFill="background1"/>
          </w:tcPr>
          <w:p w14:paraId="595CAC7C" w14:textId="77777777" w:rsidR="00452FDE" w:rsidRPr="00822DC5" w:rsidRDefault="00452FDE" w:rsidP="00586A29">
            <w:pPr>
              <w:spacing w:before="120" w:after="120"/>
              <w:jc w:val="both"/>
              <w:rPr>
                <w:rFonts w:ascii="Verdana" w:hAnsi="Verdana"/>
                <w:b/>
                <w:bCs/>
                <w:sz w:val="20"/>
                <w:szCs w:val="20"/>
              </w:rPr>
            </w:pPr>
            <w:r w:rsidRPr="00822DC5">
              <w:rPr>
                <w:rFonts w:ascii="Verdana" w:hAnsi="Verdana"/>
                <w:b/>
                <w:bCs/>
                <w:sz w:val="20"/>
                <w:szCs w:val="20"/>
              </w:rPr>
              <w:t>Expected Evidence of Implementation:</w:t>
            </w:r>
          </w:p>
          <w:p w14:paraId="535200D7" w14:textId="77777777" w:rsidR="00452FDE" w:rsidRPr="00822DC5" w:rsidRDefault="00452FDE" w:rsidP="00586A29">
            <w:pPr>
              <w:spacing w:before="120" w:after="120"/>
              <w:jc w:val="both"/>
              <w:rPr>
                <w:rFonts w:ascii="Verdana" w:hAnsi="Verdana"/>
                <w:sz w:val="20"/>
                <w:szCs w:val="20"/>
              </w:rPr>
            </w:pPr>
          </w:p>
        </w:tc>
      </w:tr>
      <w:tr w:rsidR="00452FDE" w:rsidRPr="00E84116" w14:paraId="2C95697F" w14:textId="77777777" w:rsidTr="00A11140">
        <w:trPr>
          <w:trHeight w:hRule="exact" w:val="567"/>
        </w:trPr>
        <w:tc>
          <w:tcPr>
            <w:tcW w:w="568" w:type="dxa"/>
            <w:vMerge/>
            <w:tcBorders>
              <w:left w:val="nil"/>
            </w:tcBorders>
            <w:shd w:val="clear" w:color="auto" w:fill="FFFFFF" w:themeFill="background1"/>
          </w:tcPr>
          <w:p w14:paraId="2083C212" w14:textId="77777777" w:rsidR="00452FDE" w:rsidRPr="00822DC5" w:rsidRDefault="00452FDE" w:rsidP="007D087B">
            <w:pPr>
              <w:spacing w:before="120" w:after="120"/>
              <w:jc w:val="center"/>
              <w:rPr>
                <w:rFonts w:ascii="Verdana" w:hAnsi="Verdana"/>
                <w:sz w:val="20"/>
                <w:szCs w:val="20"/>
              </w:rPr>
            </w:pPr>
          </w:p>
        </w:tc>
        <w:tc>
          <w:tcPr>
            <w:tcW w:w="6242" w:type="dxa"/>
            <w:vMerge/>
            <w:shd w:val="clear" w:color="auto" w:fill="FFFFFF" w:themeFill="background1"/>
          </w:tcPr>
          <w:p w14:paraId="79B8F571" w14:textId="77777777" w:rsidR="00452FDE" w:rsidRPr="00822DC5" w:rsidRDefault="00452FDE" w:rsidP="007D087B">
            <w:pPr>
              <w:spacing w:before="120" w:after="120"/>
              <w:rPr>
                <w:rFonts w:ascii="Verdana" w:hAnsi="Verdana" w:cs="Arial"/>
                <w:color w:val="002060"/>
                <w:sz w:val="20"/>
                <w:szCs w:val="20"/>
              </w:rPr>
            </w:pPr>
          </w:p>
        </w:tc>
        <w:tc>
          <w:tcPr>
            <w:tcW w:w="2835" w:type="dxa"/>
            <w:vMerge/>
            <w:tcBorders>
              <w:bottom w:val="dotted" w:sz="4" w:space="0" w:color="002060"/>
            </w:tcBorders>
            <w:shd w:val="clear" w:color="auto" w:fill="FFFFFF" w:themeFill="background1"/>
            <w:vAlign w:val="center"/>
          </w:tcPr>
          <w:p w14:paraId="47ACE623" w14:textId="681102B6" w:rsidR="00452FDE" w:rsidRPr="00822DC5" w:rsidRDefault="00452FDE" w:rsidP="007D087B">
            <w:pPr>
              <w:spacing w:before="120" w:after="120"/>
              <w:jc w:val="center"/>
              <w:rPr>
                <w:rFonts w:ascii="Verdana" w:hAnsi="Verdana"/>
                <w:b/>
                <w:bCs/>
                <w:color w:val="FFFFFF" w:themeColor="background1"/>
                <w:sz w:val="20"/>
                <w:szCs w:val="20"/>
              </w:rPr>
            </w:pPr>
          </w:p>
        </w:tc>
        <w:tc>
          <w:tcPr>
            <w:tcW w:w="6521" w:type="dxa"/>
            <w:vMerge w:val="restart"/>
            <w:tcBorders>
              <w:right w:val="nil"/>
            </w:tcBorders>
            <w:shd w:val="clear" w:color="auto" w:fill="FFFFFF" w:themeFill="background1"/>
            <w:vAlign w:val="center"/>
          </w:tcPr>
          <w:p w14:paraId="4F05B0BE" w14:textId="77777777" w:rsidR="00452FDE" w:rsidRPr="00822DC5" w:rsidRDefault="00452FDE" w:rsidP="007D087B">
            <w:pPr>
              <w:spacing w:before="120" w:after="120"/>
              <w:rPr>
                <w:rFonts w:ascii="Verdana" w:hAnsi="Verdana"/>
                <w:b/>
                <w:bCs/>
                <w:sz w:val="20"/>
                <w:szCs w:val="20"/>
              </w:rPr>
            </w:pPr>
            <w:r w:rsidRPr="00822DC5">
              <w:rPr>
                <w:rFonts w:ascii="Verdana" w:hAnsi="Verdana"/>
                <w:b/>
                <w:bCs/>
                <w:sz w:val="20"/>
                <w:szCs w:val="20"/>
              </w:rPr>
              <w:t xml:space="preserve">Officer: </w:t>
            </w:r>
          </w:p>
          <w:p w14:paraId="285A55AC" w14:textId="77777777" w:rsidR="00452FDE" w:rsidRPr="00822DC5" w:rsidRDefault="00452FDE" w:rsidP="007D087B">
            <w:pPr>
              <w:spacing w:before="120" w:after="120"/>
              <w:rPr>
                <w:rFonts w:ascii="Verdana" w:hAnsi="Verdana"/>
                <w:b/>
                <w:bCs/>
                <w:sz w:val="20"/>
                <w:szCs w:val="20"/>
              </w:rPr>
            </w:pPr>
            <w:r>
              <w:rPr>
                <w:rFonts w:ascii="Verdana" w:hAnsi="Verdana"/>
                <w:b/>
                <w:bCs/>
                <w:sz w:val="20"/>
                <w:szCs w:val="20"/>
              </w:rPr>
              <w:t xml:space="preserve">Target Implementation </w:t>
            </w:r>
            <w:r w:rsidRPr="00822DC5">
              <w:rPr>
                <w:rFonts w:ascii="Verdana" w:hAnsi="Verdana"/>
                <w:b/>
                <w:bCs/>
                <w:sz w:val="20"/>
                <w:szCs w:val="20"/>
              </w:rPr>
              <w:t>Date:</w:t>
            </w:r>
          </w:p>
        </w:tc>
      </w:tr>
      <w:tr w:rsidR="00585E97" w:rsidRPr="00406895" w14:paraId="6766F07C" w14:textId="77777777" w:rsidTr="00A11140">
        <w:trPr>
          <w:trHeight w:hRule="exact" w:val="567"/>
        </w:trPr>
        <w:tc>
          <w:tcPr>
            <w:tcW w:w="568" w:type="dxa"/>
            <w:vMerge/>
            <w:tcBorders>
              <w:left w:val="nil"/>
            </w:tcBorders>
            <w:shd w:val="clear" w:color="auto" w:fill="FFFFFF" w:themeFill="background1"/>
          </w:tcPr>
          <w:p w14:paraId="7AFD07F2" w14:textId="77777777" w:rsidR="00585E97" w:rsidRPr="00822DC5" w:rsidRDefault="00585E97" w:rsidP="007D087B">
            <w:pPr>
              <w:spacing w:before="120" w:after="120"/>
              <w:jc w:val="center"/>
              <w:rPr>
                <w:rFonts w:ascii="Verdana" w:hAnsi="Verdana"/>
                <w:sz w:val="20"/>
                <w:szCs w:val="20"/>
              </w:rPr>
            </w:pPr>
          </w:p>
        </w:tc>
        <w:tc>
          <w:tcPr>
            <w:tcW w:w="6242" w:type="dxa"/>
            <w:shd w:val="clear" w:color="auto" w:fill="FFFFFF" w:themeFill="background1"/>
            <w:vAlign w:val="center"/>
          </w:tcPr>
          <w:p w14:paraId="5826D4CF" w14:textId="6D5D08DE" w:rsidR="00585E97" w:rsidRPr="00822DC5" w:rsidRDefault="00585E97" w:rsidP="007D087B">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840387725"/>
                <w:placeholder>
                  <w:docPart w:val="9D4E4FE1E102479A864009D905FF5603"/>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802641">
                  <w:rPr>
                    <w:rStyle w:val="Themes"/>
                    <w:szCs w:val="20"/>
                  </w:rPr>
                  <w:t>Communication &amp; Engagement</w:t>
                </w:r>
              </w:sdtContent>
            </w:sdt>
          </w:p>
        </w:tc>
        <w:sdt>
          <w:sdtPr>
            <w:rPr>
              <w:rFonts w:ascii="Verdana" w:hAnsi="Verdana"/>
              <w:sz w:val="20"/>
              <w:szCs w:val="20"/>
            </w:rPr>
            <w:alias w:val="Design/Operation"/>
            <w:tag w:val="Design/Operation"/>
            <w:id w:val="1314681764"/>
            <w:placeholder>
              <w:docPart w:val="49AD1457E87D459388F7A8993080296F"/>
            </w:placeholder>
            <w:dropDownList>
              <w:listItem w:value="Choose an item."/>
              <w:listItem w:displayText="Control Design " w:value="Control Design "/>
              <w:listItem w:displayText="Control Operation " w:value="Control Operation "/>
            </w:dropDownList>
          </w:sdtPr>
          <w:sdtEndPr/>
          <w:sdtContent>
            <w:tc>
              <w:tcPr>
                <w:tcW w:w="2835" w:type="dxa"/>
                <w:tcBorders>
                  <w:top w:val="dotted" w:sz="4" w:space="0" w:color="002060"/>
                </w:tcBorders>
                <w:shd w:val="clear" w:color="auto" w:fill="FFFFFF" w:themeFill="background1"/>
                <w:vAlign w:val="center"/>
              </w:tcPr>
              <w:p w14:paraId="64BEF9D1" w14:textId="5D132402" w:rsidR="00585E97" w:rsidRPr="00822DC5" w:rsidRDefault="00802641" w:rsidP="007D087B">
                <w:pPr>
                  <w:spacing w:before="120" w:after="120"/>
                  <w:jc w:val="center"/>
                  <w:rPr>
                    <w:rFonts w:ascii="Verdana" w:hAnsi="Verdana"/>
                    <w:sz w:val="20"/>
                    <w:szCs w:val="20"/>
                  </w:rPr>
                </w:pPr>
                <w:r>
                  <w:rPr>
                    <w:rFonts w:ascii="Verdana" w:hAnsi="Verdana"/>
                    <w:sz w:val="20"/>
                    <w:szCs w:val="20"/>
                  </w:rPr>
                  <w:t xml:space="preserve">Control Design </w:t>
                </w:r>
              </w:p>
            </w:tc>
          </w:sdtContent>
        </w:sdt>
        <w:tc>
          <w:tcPr>
            <w:tcW w:w="6521" w:type="dxa"/>
            <w:vMerge/>
            <w:tcBorders>
              <w:right w:val="nil"/>
            </w:tcBorders>
            <w:shd w:val="clear" w:color="auto" w:fill="FFFFFF" w:themeFill="background1"/>
          </w:tcPr>
          <w:p w14:paraId="0D82A0FE" w14:textId="77777777" w:rsidR="00585E97" w:rsidRPr="00822DC5" w:rsidRDefault="00585E97" w:rsidP="007D087B">
            <w:pPr>
              <w:spacing w:before="120" w:after="120"/>
              <w:rPr>
                <w:rFonts w:ascii="Verdana" w:hAnsi="Verdana"/>
                <w:sz w:val="20"/>
                <w:szCs w:val="20"/>
              </w:rPr>
            </w:pPr>
          </w:p>
        </w:tc>
      </w:tr>
    </w:tbl>
    <w:p w14:paraId="45E86D47" w14:textId="77777777" w:rsidR="00585E97" w:rsidRPr="00322C23" w:rsidRDefault="00585E97" w:rsidP="00322C23">
      <w:pPr>
        <w:tabs>
          <w:tab w:val="left" w:pos="2625"/>
        </w:tabs>
        <w:rPr>
          <w:rFonts w:ascii="Verdana" w:hAnsi="Verdana"/>
          <w:sz w:val="20"/>
          <w:szCs w:val="20"/>
        </w:rPr>
        <w:sectPr w:rsidR="00585E97" w:rsidRPr="00322C23" w:rsidSect="005C67E3">
          <w:headerReference w:type="even" r:id="rId18"/>
          <w:headerReference w:type="default" r:id="rId19"/>
          <w:footerReference w:type="even" r:id="rId20"/>
          <w:footerReference w:type="default" r:id="rId21"/>
          <w:headerReference w:type="first" r:id="rId22"/>
          <w:footerReference w:type="first" r:id="rId23"/>
          <w:pgSz w:w="16838" w:h="11906" w:orient="landscape"/>
          <w:pgMar w:top="142" w:right="820" w:bottom="426" w:left="720" w:header="3" w:footer="0" w:gutter="0"/>
          <w:pgNumType w:start="1"/>
          <w:cols w:space="284"/>
          <w:docGrid w:linePitch="360"/>
        </w:sectPr>
      </w:pPr>
    </w:p>
    <w:p w14:paraId="4E7237A6" w14:textId="0C43CD0F" w:rsidR="009F3080" w:rsidRDefault="000F6C42" w:rsidP="003B2F8A">
      <w:pPr>
        <w:pStyle w:val="Heading1"/>
        <w:spacing w:before="0" w:after="120"/>
        <w:rPr>
          <w:rFonts w:ascii="Verdana" w:hAnsi="Verdana" w:cs="Arial"/>
          <w:color w:val="002060"/>
          <w:sz w:val="36"/>
          <w:szCs w:val="36"/>
        </w:rPr>
      </w:pPr>
      <w:bookmarkStart w:id="5" w:name="_Toc212104312"/>
      <w:bookmarkStart w:id="6" w:name="_Toc169186155"/>
      <w:bookmarkStart w:id="7" w:name="_Hlk160443037"/>
      <w:bookmarkStart w:id="8" w:name="_Hlk169182375"/>
      <w:bookmarkStart w:id="9" w:name="AppA"/>
      <w:r>
        <w:rPr>
          <w:rFonts w:ascii="Verdana" w:hAnsi="Verdana" w:cs="Arial"/>
          <w:color w:val="002060"/>
          <w:sz w:val="36"/>
          <w:szCs w:val="36"/>
        </w:rPr>
        <w:lastRenderedPageBreak/>
        <w:t>Appendix A</w:t>
      </w:r>
    </w:p>
    <w:p w14:paraId="5038CB62" w14:textId="51AC21C0" w:rsidR="00385213" w:rsidRPr="00385213" w:rsidRDefault="00BC2E89" w:rsidP="00674A01">
      <w:pPr>
        <w:pStyle w:val="Heading1"/>
        <w:spacing w:before="0" w:after="120"/>
        <w:jc w:val="center"/>
        <w:rPr>
          <w:rFonts w:ascii="Verdana" w:hAnsi="Verdana" w:cs="Arial"/>
          <w:color w:val="002060"/>
          <w:sz w:val="36"/>
          <w:szCs w:val="36"/>
        </w:rPr>
      </w:pPr>
      <w:r w:rsidRPr="00BC2E89">
        <w:rPr>
          <w:rFonts w:ascii="Verdana" w:hAnsi="Verdana" w:cs="Arial"/>
          <w:noProof/>
          <w:color w:val="002060"/>
          <w:sz w:val="36"/>
          <w:szCs w:val="36"/>
        </w:rPr>
        <w:drawing>
          <wp:inline distT="0" distB="0" distL="0" distR="0" wp14:anchorId="53979399" wp14:editId="3C245A24">
            <wp:extent cx="7695187" cy="6135520"/>
            <wp:effectExtent l="0" t="0" r="1270" b="0"/>
            <wp:docPr id="520734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734583" name="Pictur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695187" cy="6135520"/>
                    </a:xfrm>
                    <a:prstGeom prst="rect">
                      <a:avLst/>
                    </a:prstGeom>
                  </pic:spPr>
                </pic:pic>
              </a:graphicData>
            </a:graphic>
          </wp:inline>
        </w:drawing>
      </w:r>
    </w:p>
    <w:p w14:paraId="119ADF76" w14:textId="1A62D9E4" w:rsidR="009F3080" w:rsidRDefault="000F6C42" w:rsidP="003B2F8A">
      <w:pPr>
        <w:pStyle w:val="Heading1"/>
        <w:spacing w:before="0" w:after="120"/>
        <w:rPr>
          <w:rFonts w:ascii="Verdana" w:hAnsi="Verdana" w:cs="Arial"/>
          <w:color w:val="002060"/>
          <w:sz w:val="36"/>
          <w:szCs w:val="36"/>
        </w:rPr>
      </w:pPr>
      <w:r>
        <w:rPr>
          <w:rFonts w:ascii="Verdana" w:hAnsi="Verdana" w:cs="Arial"/>
          <w:color w:val="002060"/>
          <w:sz w:val="36"/>
          <w:szCs w:val="36"/>
        </w:rPr>
        <w:lastRenderedPageBreak/>
        <w:t>Appendix B</w:t>
      </w:r>
      <w:r w:rsidR="003A772C">
        <w:rPr>
          <w:rFonts w:ascii="Verdana" w:hAnsi="Verdana" w:cs="Arial"/>
          <w:color w:val="002060"/>
          <w:sz w:val="36"/>
          <w:szCs w:val="36"/>
        </w:rPr>
        <w:t xml:space="preserve"> - Questionnaire</w:t>
      </w:r>
    </w:p>
    <w:tbl>
      <w:tblPr>
        <w:tblStyle w:val="TableGrid"/>
        <w:tblW w:w="0" w:type="auto"/>
        <w:tblBorders>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insideH w:val="dotted" w:sz="4" w:space="0" w:color="auto"/>
          <w:insideV w:val="dotted" w:sz="4" w:space="0" w:color="auto"/>
        </w:tblBorders>
        <w:shd w:val="clear" w:color="auto" w:fill="FFFFFF" w:themeFill="background1"/>
        <w:tblCellMar>
          <w:left w:w="85" w:type="dxa"/>
          <w:right w:w="85" w:type="dxa"/>
        </w:tblCellMar>
        <w:tblLook w:val="04A0" w:firstRow="1" w:lastRow="0" w:firstColumn="1" w:lastColumn="0" w:noHBand="0" w:noVBand="1"/>
      </w:tblPr>
      <w:tblGrid>
        <w:gridCol w:w="8105"/>
        <w:gridCol w:w="8105"/>
      </w:tblGrid>
      <w:tr w:rsidR="00E22F68" w:rsidRPr="00E22F68" w14:paraId="650CDC05" w14:textId="77777777" w:rsidTr="00C500EA">
        <w:tc>
          <w:tcPr>
            <w:tcW w:w="16260" w:type="dxa"/>
            <w:gridSpan w:val="2"/>
            <w:shd w:val="clear" w:color="auto" w:fill="FFFFFF" w:themeFill="background1"/>
          </w:tcPr>
          <w:p w14:paraId="3A115D70" w14:textId="77777777" w:rsidR="00E22F68" w:rsidRDefault="00E22F68" w:rsidP="005E0B9F">
            <w:pPr>
              <w:pStyle w:val="Heading1"/>
              <w:spacing w:before="120" w:after="120" w:line="259" w:lineRule="auto"/>
              <w:ind w:left="57"/>
              <w:rPr>
                <w:rFonts w:ascii="Verdana" w:hAnsi="Verdana" w:cs="Arial"/>
                <w:color w:val="002060"/>
                <w:sz w:val="22"/>
                <w:szCs w:val="22"/>
              </w:rPr>
            </w:pPr>
            <w:r>
              <w:rPr>
                <w:rFonts w:ascii="Verdana" w:hAnsi="Verdana" w:cs="Arial"/>
                <w:color w:val="002060"/>
                <w:sz w:val="22"/>
                <w:szCs w:val="22"/>
              </w:rPr>
              <w:t>Introduction</w:t>
            </w:r>
          </w:p>
          <w:p w14:paraId="3EA5431F" w14:textId="27B1F547" w:rsidR="00E22F68" w:rsidRPr="00E22F68" w:rsidRDefault="009A75D2" w:rsidP="00EA2E83">
            <w:pPr>
              <w:spacing w:after="60"/>
              <w:ind w:left="57"/>
            </w:pPr>
            <w:r w:rsidRPr="009A75D2">
              <w:t xml:space="preserve">The purpose of this short survey is to collect information from across the Health Board </w:t>
            </w:r>
            <w:proofErr w:type="gramStart"/>
            <w:r w:rsidRPr="009A75D2">
              <w:t>in order to</w:t>
            </w:r>
            <w:proofErr w:type="gramEnd"/>
            <w:r w:rsidRPr="009A75D2">
              <w:t xml:space="preserve"> establish the level of staff awareness in relation to quality and safety governance processes. Completed questionnaires will be evaluated only by the NWSSP Audit and Assurance Service and individuals’ details will not be shared with the Health Board.</w:t>
            </w:r>
          </w:p>
        </w:tc>
      </w:tr>
      <w:tr w:rsidR="0017418B" w:rsidRPr="00E22F68" w14:paraId="0AAC7A21" w14:textId="77777777" w:rsidTr="00C500EA">
        <w:trPr>
          <w:trHeight w:val="7590"/>
        </w:trPr>
        <w:tc>
          <w:tcPr>
            <w:tcW w:w="8130" w:type="dxa"/>
            <w:shd w:val="clear" w:color="auto" w:fill="FFFFFF" w:themeFill="background1"/>
          </w:tcPr>
          <w:p w14:paraId="7BD3AAB2" w14:textId="062EFDDE" w:rsidR="0017418B" w:rsidRDefault="0017418B" w:rsidP="005E0B9F">
            <w:pPr>
              <w:pStyle w:val="Heading1"/>
              <w:spacing w:before="120" w:after="120" w:line="259" w:lineRule="auto"/>
              <w:ind w:left="57"/>
              <w:rPr>
                <w:rFonts w:ascii="Verdana" w:hAnsi="Verdana" w:cs="Arial"/>
                <w:color w:val="002060"/>
                <w:sz w:val="22"/>
                <w:szCs w:val="22"/>
              </w:rPr>
            </w:pPr>
            <w:r w:rsidRPr="008B24BA">
              <w:rPr>
                <w:rFonts w:ascii="Verdana" w:hAnsi="Verdana" w:cs="Arial"/>
                <w:color w:val="002060"/>
                <w:sz w:val="22"/>
                <w:szCs w:val="22"/>
              </w:rPr>
              <w:t>Groups &amp; Meetings</w:t>
            </w:r>
          </w:p>
          <w:p w14:paraId="5AEFA1BA" w14:textId="77777777" w:rsidR="0017418B" w:rsidRPr="00E47AF3"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E47AF3">
              <w:rPr>
                <w:rFonts w:asciiTheme="minorHAnsi" w:hAnsiTheme="minorHAnsi" w:cstheme="minorHAnsi"/>
                <w:color w:val="auto"/>
                <w:sz w:val="22"/>
                <w:szCs w:val="22"/>
              </w:rPr>
              <w:t xml:space="preserve">Does your role involve direct participation in any Quality and Safety Groups, or similar sub-groups such as those relating to Health and Safety or Infection Prevention and Control? </w:t>
            </w:r>
            <w:r w:rsidRPr="000E7D8F">
              <w:rPr>
                <w:rFonts w:asciiTheme="minorHAnsi" w:hAnsiTheme="minorHAnsi" w:cstheme="minorHAnsi"/>
                <w:i/>
                <w:iCs/>
                <w:color w:val="auto"/>
                <w:sz w:val="22"/>
                <w:szCs w:val="22"/>
              </w:rPr>
              <w:t>(Yes/No)</w:t>
            </w:r>
          </w:p>
          <w:p w14:paraId="4D7A747A" w14:textId="77777777" w:rsidR="0017418B" w:rsidRPr="00E47AF3"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E47AF3">
              <w:rPr>
                <w:rFonts w:asciiTheme="minorHAnsi" w:hAnsiTheme="minorHAnsi" w:cstheme="minorHAnsi"/>
                <w:color w:val="auto"/>
                <w:sz w:val="22"/>
                <w:szCs w:val="22"/>
              </w:rPr>
              <w:t>Please provide an outline of any such groups that you are aware of that operate within your department.</w:t>
            </w:r>
          </w:p>
          <w:p w14:paraId="50431E16" w14:textId="77777777" w:rsidR="0017418B" w:rsidRPr="00E47AF3" w:rsidRDefault="0017418B" w:rsidP="00F726C0">
            <w:pPr>
              <w:pStyle w:val="Heading1"/>
              <w:numPr>
                <w:ilvl w:val="0"/>
                <w:numId w:val="34"/>
              </w:numPr>
              <w:spacing w:before="0" w:after="120"/>
              <w:ind w:left="227" w:hanging="170"/>
              <w:rPr>
                <w:rFonts w:asciiTheme="minorHAnsi" w:hAnsiTheme="minorHAnsi" w:cstheme="minorHAnsi"/>
                <w:color w:val="002060"/>
                <w:sz w:val="22"/>
                <w:szCs w:val="22"/>
              </w:rPr>
            </w:pPr>
            <w:r w:rsidRPr="00E47AF3">
              <w:rPr>
                <w:rFonts w:asciiTheme="minorHAnsi" w:hAnsiTheme="minorHAnsi" w:cstheme="minorHAnsi"/>
                <w:color w:val="auto"/>
                <w:sz w:val="22"/>
                <w:szCs w:val="22"/>
              </w:rPr>
              <w:t xml:space="preserve">Please provide details of any other regular meetings or ad-hoc exercises relating to quality or safety that have taken place within your department. </w:t>
            </w:r>
          </w:p>
          <w:p w14:paraId="76CBF3BD" w14:textId="6368676D" w:rsidR="0017418B" w:rsidRDefault="00CA3514" w:rsidP="004D1036">
            <w:pPr>
              <w:pStyle w:val="Heading1"/>
              <w:spacing w:before="120" w:after="120" w:line="259" w:lineRule="auto"/>
              <w:ind w:left="57"/>
              <w:jc w:val="center"/>
              <w:rPr>
                <w:rFonts w:ascii="Verdana" w:hAnsi="Verdana" w:cs="Arial"/>
                <w:color w:val="002060"/>
                <w:sz w:val="22"/>
                <w:szCs w:val="22"/>
              </w:rPr>
            </w:pPr>
            <w:r>
              <w:rPr>
                <w:rFonts w:ascii="Verdana" w:hAnsi="Verdana" w:cs="Arial"/>
                <w:color w:val="002060"/>
                <w:sz w:val="22"/>
                <w:szCs w:val="22"/>
              </w:rPr>
              <w:t>---------------------------------------------------------------</w:t>
            </w:r>
            <w:r w:rsidR="008256D1">
              <w:rPr>
                <w:rFonts w:ascii="Verdana" w:hAnsi="Verdana" w:cs="Arial"/>
                <w:color w:val="002060"/>
                <w:sz w:val="22"/>
                <w:szCs w:val="22"/>
              </w:rPr>
              <w:t>--</w:t>
            </w:r>
            <w:r w:rsidR="005360DB">
              <w:rPr>
                <w:rFonts w:ascii="Verdana" w:hAnsi="Verdana" w:cs="Arial"/>
                <w:color w:val="002060"/>
                <w:sz w:val="22"/>
                <w:szCs w:val="22"/>
              </w:rPr>
              <w:t>--</w:t>
            </w:r>
          </w:p>
          <w:p w14:paraId="39E605C3" w14:textId="7F8D9CF9" w:rsidR="0017418B" w:rsidRDefault="0017418B" w:rsidP="005E0B9F">
            <w:pPr>
              <w:pStyle w:val="Heading1"/>
              <w:spacing w:before="120" w:after="120" w:line="259" w:lineRule="auto"/>
              <w:ind w:left="57"/>
              <w:rPr>
                <w:rFonts w:ascii="Verdana" w:hAnsi="Verdana" w:cs="Arial"/>
                <w:color w:val="002060"/>
                <w:sz w:val="22"/>
                <w:szCs w:val="22"/>
              </w:rPr>
            </w:pPr>
            <w:r>
              <w:rPr>
                <w:rFonts w:ascii="Verdana" w:hAnsi="Verdana" w:cs="Arial"/>
                <w:color w:val="002060"/>
                <w:sz w:val="22"/>
                <w:szCs w:val="22"/>
              </w:rPr>
              <w:t>Cause to Report</w:t>
            </w:r>
          </w:p>
          <w:p w14:paraId="4877E687"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Have you had cause to report any quality or safety concern(s) in your current role? (Yes/No)</w:t>
            </w:r>
          </w:p>
          <w:p w14:paraId="3AD396F8"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provide some brief details of the concern(s) below.</w:t>
            </w:r>
          </w:p>
          <w:p w14:paraId="62537E56"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Did you report the concern? (Yes/No)</w:t>
            </w:r>
          </w:p>
          <w:p w14:paraId="382285B4"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provide further details of the report.</w:t>
            </w:r>
          </w:p>
          <w:p w14:paraId="4AA7E0A6" w14:textId="5CD6B369" w:rsidR="0017418B" w:rsidRPr="00CA3514" w:rsidRDefault="00CA3514" w:rsidP="004D1036">
            <w:pPr>
              <w:pStyle w:val="Heading1"/>
              <w:spacing w:before="120" w:after="120" w:line="259" w:lineRule="auto"/>
              <w:ind w:left="57"/>
              <w:jc w:val="center"/>
              <w:rPr>
                <w:rFonts w:ascii="Verdana" w:hAnsi="Verdana" w:cs="Arial"/>
                <w:color w:val="002060"/>
                <w:sz w:val="22"/>
                <w:szCs w:val="22"/>
              </w:rPr>
            </w:pPr>
            <w:r>
              <w:rPr>
                <w:rFonts w:ascii="Verdana" w:hAnsi="Verdana" w:cs="Arial"/>
                <w:color w:val="002060"/>
                <w:sz w:val="22"/>
                <w:szCs w:val="22"/>
              </w:rPr>
              <w:t>---------------------------------------------------------------</w:t>
            </w:r>
            <w:r w:rsidR="008256D1">
              <w:rPr>
                <w:rFonts w:ascii="Verdana" w:hAnsi="Verdana" w:cs="Arial"/>
                <w:color w:val="002060"/>
                <w:sz w:val="22"/>
                <w:szCs w:val="22"/>
              </w:rPr>
              <w:t>--</w:t>
            </w:r>
            <w:r w:rsidR="005360DB">
              <w:rPr>
                <w:rFonts w:ascii="Verdana" w:hAnsi="Verdana" w:cs="Arial"/>
                <w:color w:val="002060"/>
                <w:sz w:val="22"/>
                <w:szCs w:val="22"/>
              </w:rPr>
              <w:t>--</w:t>
            </w:r>
          </w:p>
          <w:p w14:paraId="1F7029C7" w14:textId="2861CAA5" w:rsidR="0017418B" w:rsidRPr="00254C35" w:rsidRDefault="0017418B" w:rsidP="005E0B9F">
            <w:pPr>
              <w:keepNext/>
              <w:keepLines/>
              <w:spacing w:before="120" w:after="120" w:line="259" w:lineRule="auto"/>
              <w:ind w:left="57"/>
              <w:outlineLvl w:val="0"/>
              <w:rPr>
                <w:rFonts w:ascii="Verdana" w:eastAsiaTheme="majorEastAsia" w:hAnsi="Verdana" w:cs="Arial"/>
                <w:color w:val="002060"/>
              </w:rPr>
            </w:pPr>
            <w:r w:rsidRPr="00254C35">
              <w:rPr>
                <w:rFonts w:ascii="Verdana" w:eastAsiaTheme="majorEastAsia" w:hAnsi="Verdana" w:cs="Arial"/>
                <w:color w:val="002060"/>
              </w:rPr>
              <w:t>Reporting Process Awareness</w:t>
            </w:r>
          </w:p>
          <w:p w14:paraId="2CFF7389"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 xml:space="preserve">How would you report any </w:t>
            </w:r>
            <w:proofErr w:type="gramStart"/>
            <w:r w:rsidRPr="00F726C0">
              <w:rPr>
                <w:rFonts w:asciiTheme="minorHAnsi" w:hAnsiTheme="minorHAnsi" w:cstheme="minorHAnsi"/>
                <w:color w:val="auto"/>
                <w:sz w:val="22"/>
                <w:szCs w:val="22"/>
              </w:rPr>
              <w:t>quality</w:t>
            </w:r>
            <w:proofErr w:type="gramEnd"/>
            <w:r w:rsidRPr="00F726C0">
              <w:rPr>
                <w:rFonts w:asciiTheme="minorHAnsi" w:hAnsiTheme="minorHAnsi" w:cstheme="minorHAnsi"/>
                <w:color w:val="auto"/>
                <w:sz w:val="22"/>
                <w:szCs w:val="22"/>
              </w:rPr>
              <w:t xml:space="preserve"> or safety concerns you may have?</w:t>
            </w:r>
          </w:p>
          <w:p w14:paraId="39618AE7" w14:textId="5F002A1B" w:rsidR="0017418B" w:rsidRPr="00E22F68" w:rsidRDefault="0017418B" w:rsidP="00F726C0">
            <w:pPr>
              <w:pStyle w:val="Heading1"/>
              <w:numPr>
                <w:ilvl w:val="0"/>
                <w:numId w:val="34"/>
              </w:numPr>
              <w:spacing w:before="0" w:after="120"/>
              <w:ind w:left="227" w:hanging="170"/>
              <w:rPr>
                <w:rFonts w:ascii="Verdana" w:hAnsi="Verdana" w:cs="Arial"/>
                <w:color w:val="002060"/>
                <w:sz w:val="22"/>
                <w:szCs w:val="22"/>
              </w:rPr>
            </w:pPr>
            <w:r w:rsidRPr="00F726C0">
              <w:rPr>
                <w:rFonts w:asciiTheme="minorHAnsi" w:hAnsiTheme="minorHAnsi" w:cstheme="minorHAnsi"/>
                <w:color w:val="auto"/>
                <w:sz w:val="22"/>
                <w:szCs w:val="22"/>
              </w:rPr>
              <w:t>Who would you report any Quality or Safety concerns to? (Please list relevant roles, include all that apply in cases where concerns may be reported to more than one individual).</w:t>
            </w:r>
          </w:p>
        </w:tc>
        <w:tc>
          <w:tcPr>
            <w:tcW w:w="8130" w:type="dxa"/>
            <w:shd w:val="clear" w:color="auto" w:fill="FFFFFF" w:themeFill="background1"/>
          </w:tcPr>
          <w:p w14:paraId="6A35CD4A" w14:textId="77777777" w:rsidR="0017418B" w:rsidRDefault="0017418B" w:rsidP="005E0B9F">
            <w:pPr>
              <w:pStyle w:val="Heading1"/>
              <w:spacing w:before="120" w:after="120"/>
              <w:ind w:left="57"/>
              <w:rPr>
                <w:rFonts w:ascii="Verdana" w:hAnsi="Verdana" w:cs="Arial"/>
                <w:color w:val="002060"/>
                <w:sz w:val="22"/>
                <w:szCs w:val="22"/>
              </w:rPr>
            </w:pPr>
            <w:r w:rsidRPr="00021F68">
              <w:rPr>
                <w:rFonts w:ascii="Verdana" w:hAnsi="Verdana" w:cs="Arial"/>
                <w:color w:val="002060"/>
                <w:sz w:val="22"/>
                <w:szCs w:val="22"/>
              </w:rPr>
              <w:t>Opportunities to Report &amp; Escalate</w:t>
            </w:r>
          </w:p>
          <w:p w14:paraId="2D11745D"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Are you provided with sufficient opportunities to report quality or safety concerns? (Yes/No)</w:t>
            </w:r>
          </w:p>
          <w:p w14:paraId="11A9DD85"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provide additional details.</w:t>
            </w:r>
          </w:p>
          <w:p w14:paraId="3CA3E09A"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What is your understanding of the process(es) by which any issues you raise may be escalated after you have reported them?</w:t>
            </w:r>
          </w:p>
          <w:p w14:paraId="75EC5101"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Do you have confidence that issues you raise will be escalated appropriately and within reasonable timescales?</w:t>
            </w:r>
          </w:p>
          <w:p w14:paraId="39F328A9"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provide additional details.</w:t>
            </w:r>
          </w:p>
          <w:p w14:paraId="372A30EC" w14:textId="12FD60E4" w:rsidR="0017418B" w:rsidRDefault="00CA3514" w:rsidP="004D1036">
            <w:pPr>
              <w:pStyle w:val="Heading1"/>
              <w:spacing w:before="120" w:after="120" w:line="259" w:lineRule="auto"/>
              <w:ind w:left="57"/>
              <w:jc w:val="center"/>
              <w:rPr>
                <w:rFonts w:ascii="Verdana" w:hAnsi="Verdana" w:cs="Arial"/>
                <w:color w:val="002060"/>
                <w:sz w:val="22"/>
                <w:szCs w:val="22"/>
              </w:rPr>
            </w:pPr>
            <w:r>
              <w:rPr>
                <w:rFonts w:ascii="Verdana" w:hAnsi="Verdana" w:cs="Arial"/>
                <w:color w:val="002060"/>
                <w:sz w:val="22"/>
                <w:szCs w:val="22"/>
              </w:rPr>
              <w:t>---------------------------------------------------------------</w:t>
            </w:r>
            <w:r w:rsidR="008256D1">
              <w:rPr>
                <w:rFonts w:ascii="Verdana" w:hAnsi="Verdana" w:cs="Arial"/>
                <w:color w:val="002060"/>
                <w:sz w:val="22"/>
                <w:szCs w:val="22"/>
              </w:rPr>
              <w:t>--</w:t>
            </w:r>
            <w:r w:rsidR="005360DB">
              <w:rPr>
                <w:rFonts w:ascii="Verdana" w:hAnsi="Verdana" w:cs="Arial"/>
                <w:color w:val="002060"/>
                <w:sz w:val="22"/>
                <w:szCs w:val="22"/>
              </w:rPr>
              <w:t>--</w:t>
            </w:r>
          </w:p>
          <w:p w14:paraId="406BACC4" w14:textId="5540EF53" w:rsidR="0017418B" w:rsidRPr="0017418B" w:rsidRDefault="0017418B" w:rsidP="005E0B9F">
            <w:pPr>
              <w:pStyle w:val="Heading1"/>
              <w:spacing w:before="120" w:after="120"/>
              <w:ind w:left="57"/>
              <w:rPr>
                <w:rFonts w:ascii="Verdana" w:hAnsi="Verdana" w:cs="Arial"/>
                <w:color w:val="002060"/>
                <w:sz w:val="22"/>
                <w:szCs w:val="22"/>
              </w:rPr>
            </w:pPr>
            <w:r w:rsidRPr="0017418B">
              <w:rPr>
                <w:rFonts w:ascii="Verdana" w:hAnsi="Verdana" w:cs="Arial"/>
                <w:color w:val="002060"/>
                <w:sz w:val="22"/>
                <w:szCs w:val="22"/>
              </w:rPr>
              <w:t>Policies, Procedures, Training</w:t>
            </w:r>
          </w:p>
          <w:p w14:paraId="7DCFBF14"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Are you aware of any policies, procedures or guidance documents relating to Quality and Safety that have been issued within your department or across the Health Board as a whole? (Yes/No)</w:t>
            </w:r>
          </w:p>
          <w:p w14:paraId="25E26757"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specify.</w:t>
            </w:r>
          </w:p>
          <w:p w14:paraId="79A33EDB"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Have you received any training which included information in relation to the Health Board's Quality and Safety processes or those operating within your department? (Yes/No)</w:t>
            </w:r>
          </w:p>
          <w:p w14:paraId="044E512A" w14:textId="77777777" w:rsidR="0017418B" w:rsidRPr="00F726C0" w:rsidRDefault="0017418B" w:rsidP="00F726C0">
            <w:pPr>
              <w:pStyle w:val="Heading1"/>
              <w:numPr>
                <w:ilvl w:val="0"/>
                <w:numId w:val="34"/>
              </w:numPr>
              <w:spacing w:before="0" w:after="120"/>
              <w:ind w:left="227" w:hanging="170"/>
              <w:rPr>
                <w:rFonts w:asciiTheme="minorHAnsi" w:hAnsiTheme="minorHAnsi" w:cstheme="minorHAnsi"/>
                <w:color w:val="auto"/>
                <w:sz w:val="22"/>
                <w:szCs w:val="22"/>
              </w:rPr>
            </w:pPr>
            <w:r w:rsidRPr="00F726C0">
              <w:rPr>
                <w:rFonts w:asciiTheme="minorHAnsi" w:hAnsiTheme="minorHAnsi" w:cstheme="minorHAnsi"/>
                <w:color w:val="auto"/>
                <w:sz w:val="22"/>
                <w:szCs w:val="22"/>
              </w:rPr>
              <w:t>Please provide additional details.</w:t>
            </w:r>
          </w:p>
          <w:p w14:paraId="63C906FB" w14:textId="0C0EF2F2" w:rsidR="000D447D" w:rsidRPr="00E5385C" w:rsidRDefault="00E5385C" w:rsidP="004D1036">
            <w:pPr>
              <w:pStyle w:val="Heading1"/>
              <w:spacing w:before="120" w:after="120" w:line="259" w:lineRule="auto"/>
              <w:ind w:left="57"/>
              <w:jc w:val="center"/>
              <w:rPr>
                <w:rFonts w:ascii="Verdana" w:hAnsi="Verdana" w:cs="Arial"/>
                <w:color w:val="002060"/>
                <w:sz w:val="22"/>
                <w:szCs w:val="22"/>
              </w:rPr>
            </w:pPr>
            <w:r>
              <w:rPr>
                <w:rFonts w:ascii="Verdana" w:hAnsi="Verdana" w:cs="Arial"/>
                <w:color w:val="002060"/>
                <w:sz w:val="22"/>
                <w:szCs w:val="22"/>
              </w:rPr>
              <w:t>-----------------------------------------------------------------</w:t>
            </w:r>
            <w:r w:rsidR="005360DB">
              <w:rPr>
                <w:rFonts w:ascii="Verdana" w:hAnsi="Verdana" w:cs="Arial"/>
                <w:color w:val="002060"/>
                <w:sz w:val="22"/>
                <w:szCs w:val="22"/>
              </w:rPr>
              <w:t>--</w:t>
            </w:r>
          </w:p>
          <w:p w14:paraId="6E1A86A6" w14:textId="7825F8DC" w:rsidR="000D447D" w:rsidRPr="00220AC8" w:rsidRDefault="000D447D" w:rsidP="005E0B9F">
            <w:pPr>
              <w:spacing w:after="120"/>
              <w:ind w:left="57"/>
            </w:pPr>
            <w:r w:rsidRPr="000D447D">
              <w:rPr>
                <w:rFonts w:ascii="Verdana" w:eastAsiaTheme="majorEastAsia" w:hAnsi="Verdana" w:cs="Arial"/>
                <w:color w:val="002060"/>
              </w:rPr>
              <w:t>End of Questionnaire</w:t>
            </w:r>
          </w:p>
        </w:tc>
      </w:tr>
    </w:tbl>
    <w:p w14:paraId="7AD40C51" w14:textId="09B2B356" w:rsidR="000F6C42" w:rsidRDefault="000F6C42" w:rsidP="003B2F8A">
      <w:pPr>
        <w:pStyle w:val="Heading1"/>
        <w:spacing w:before="0" w:after="120"/>
        <w:rPr>
          <w:rFonts w:ascii="Verdana" w:hAnsi="Verdana" w:cs="Arial"/>
          <w:color w:val="002060"/>
          <w:sz w:val="36"/>
          <w:szCs w:val="36"/>
        </w:rPr>
      </w:pPr>
    </w:p>
    <w:p w14:paraId="765757BF" w14:textId="438E3F8F" w:rsidR="00B1663D" w:rsidRPr="00612FC3" w:rsidRDefault="00EC3FA9" w:rsidP="003B2F8A">
      <w:pPr>
        <w:pStyle w:val="Heading1"/>
        <w:spacing w:before="0" w:after="120"/>
        <w:rPr>
          <w:rFonts w:ascii="Verdana" w:hAnsi="Verdana" w:cs="Arial"/>
          <w:color w:val="002060"/>
          <w:sz w:val="36"/>
          <w:szCs w:val="36"/>
        </w:rPr>
      </w:pPr>
      <w:r w:rsidRPr="00612FC3">
        <w:rPr>
          <w:rFonts w:ascii="Verdana" w:hAnsi="Verdana" w:cs="Arial"/>
          <w:color w:val="002060"/>
          <w:sz w:val="36"/>
          <w:szCs w:val="36"/>
        </w:rPr>
        <w:lastRenderedPageBreak/>
        <w:t>A</w:t>
      </w:r>
      <w:r w:rsidR="0099281E">
        <w:rPr>
          <w:rFonts w:ascii="Verdana" w:hAnsi="Verdana" w:cs="Arial"/>
          <w:color w:val="002060"/>
          <w:sz w:val="36"/>
          <w:szCs w:val="36"/>
        </w:rPr>
        <w:t xml:space="preserve">ppendix </w:t>
      </w:r>
      <w:bookmarkEnd w:id="5"/>
      <w:r w:rsidR="000F6C42">
        <w:rPr>
          <w:rFonts w:ascii="Verdana" w:hAnsi="Verdana" w:cs="Arial"/>
          <w:color w:val="002060"/>
          <w:sz w:val="36"/>
          <w:szCs w:val="36"/>
        </w:rPr>
        <w:t>C</w:t>
      </w:r>
      <w:r w:rsidR="0099281E">
        <w:rPr>
          <w:rFonts w:ascii="Verdana" w:hAnsi="Verdana" w:cs="Arial"/>
          <w:color w:val="002060"/>
          <w:sz w:val="36"/>
          <w:szCs w:val="36"/>
        </w:rPr>
        <w:t xml:space="preserve"> </w:t>
      </w:r>
      <w:bookmarkEnd w:id="6"/>
    </w:p>
    <w:bookmarkEnd w:id="7"/>
    <w:bookmarkEnd w:id="8"/>
    <w:bookmarkEnd w:id="9"/>
    <w:p w14:paraId="48B46C34" w14:textId="70D69D09" w:rsidR="00EC3FA9" w:rsidRPr="00612FC3" w:rsidRDefault="00974E2E" w:rsidP="00B167F9">
      <w:pPr>
        <w:tabs>
          <w:tab w:val="left" w:pos="8364"/>
        </w:tabs>
        <w:spacing w:before="120" w:after="120" w:line="240" w:lineRule="auto"/>
        <w:rPr>
          <w:rFonts w:ascii="Verdana" w:hAnsi="Verdana" w:cs="Arial"/>
          <w:color w:val="002060"/>
          <w:sz w:val="28"/>
          <w:szCs w:val="28"/>
        </w:rPr>
      </w:pPr>
      <w:r w:rsidRPr="00612FC3">
        <w:rPr>
          <w:rFonts w:ascii="Verdana" w:hAnsi="Verdana" w:cs="Arial"/>
          <w:color w:val="002060"/>
          <w:sz w:val="28"/>
          <w:szCs w:val="28"/>
        </w:rPr>
        <w:t>A</w:t>
      </w:r>
      <w:r w:rsidR="0031435A" w:rsidRPr="00612FC3">
        <w:rPr>
          <w:rFonts w:ascii="Verdana" w:hAnsi="Verdana" w:cs="Arial"/>
          <w:color w:val="002060"/>
          <w:sz w:val="28"/>
          <w:szCs w:val="28"/>
        </w:rPr>
        <w:t>ssurance Opinion</w:t>
      </w:r>
      <w:r w:rsidR="003F1763">
        <w:rPr>
          <w:rFonts w:ascii="Verdana" w:hAnsi="Verdana" w:cs="Arial"/>
          <w:color w:val="002060"/>
          <w:sz w:val="28"/>
          <w:szCs w:val="28"/>
        </w:rPr>
        <w:t xml:space="preserve">                                                         </w:t>
      </w:r>
      <w:r w:rsidR="00B167F9">
        <w:rPr>
          <w:rFonts w:ascii="Verdana" w:hAnsi="Verdana" w:cs="Arial"/>
          <w:color w:val="002060"/>
          <w:sz w:val="28"/>
          <w:szCs w:val="28"/>
        </w:rPr>
        <w:tab/>
      </w:r>
      <w:r w:rsidR="003F1763">
        <w:rPr>
          <w:rFonts w:ascii="Verdana" w:hAnsi="Verdana" w:cs="Arial"/>
          <w:color w:val="002060"/>
          <w:sz w:val="28"/>
          <w:szCs w:val="28"/>
        </w:rPr>
        <w:t>Disclaimer</w:t>
      </w:r>
    </w:p>
    <w:tbl>
      <w:tblPr>
        <w:tblStyle w:val="TableGrid4"/>
        <w:tblW w:w="16054" w:type="dxa"/>
        <w:tblInd w:w="-5" w:type="dxa"/>
        <w:tblBorders>
          <w:top w:val="single" w:sz="18" w:space="0" w:color="002060"/>
        </w:tblBorders>
        <w:tblLayout w:type="fixed"/>
        <w:tblLook w:val="04A0" w:firstRow="1" w:lastRow="0" w:firstColumn="1" w:lastColumn="0" w:noHBand="0" w:noVBand="1"/>
      </w:tblPr>
      <w:tblGrid>
        <w:gridCol w:w="1706"/>
        <w:gridCol w:w="1846"/>
        <w:gridCol w:w="4234"/>
        <w:gridCol w:w="583"/>
        <w:gridCol w:w="7685"/>
      </w:tblGrid>
      <w:tr w:rsidR="0099281E" w:rsidRPr="009E3377" w14:paraId="66AB48E7" w14:textId="3F0D4260" w:rsidTr="003E43C7">
        <w:tc>
          <w:tcPr>
            <w:tcW w:w="1706" w:type="dxa"/>
            <w:shd w:val="clear" w:color="auto" w:fill="FFFFFF" w:themeFill="background1"/>
            <w:vAlign w:val="center"/>
          </w:tcPr>
          <w:p w14:paraId="5FE402FF" w14:textId="14147C0B" w:rsidR="0099281E" w:rsidRPr="009E3377" w:rsidRDefault="003C3739"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70E7762E" wp14:editId="004A4421">
                  <wp:extent cx="954000" cy="507600"/>
                  <wp:effectExtent l="0" t="0" r="0" b="6985"/>
                  <wp:docPr id="1354347734" name="Picture 135434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4953CDC6" w14:textId="4B2F01CB" w:rsidR="0099281E" w:rsidRPr="00264E52" w:rsidRDefault="00566EA6" w:rsidP="00CD60DD">
            <w:pPr>
              <w:tabs>
                <w:tab w:val="left" w:pos="9435"/>
              </w:tabs>
              <w:spacing w:before="60" w:after="60"/>
              <w:jc w:val="center"/>
              <w:rPr>
                <w:rFonts w:ascii="Verdana" w:hAnsi="Verdana" w:cs="Arial"/>
                <w:b/>
                <w:color w:val="002060"/>
                <w:sz w:val="20"/>
                <w:szCs w:val="20"/>
              </w:rPr>
            </w:pPr>
            <w:r>
              <w:rPr>
                <w:rFonts w:ascii="Verdana" w:hAnsi="Verdana" w:cs="Arial"/>
                <w:b/>
                <w:color w:val="002060"/>
                <w:sz w:val="20"/>
                <w:szCs w:val="20"/>
              </w:rPr>
              <w:t>Substantial</w:t>
            </w:r>
          </w:p>
        </w:tc>
        <w:tc>
          <w:tcPr>
            <w:tcW w:w="4234" w:type="dxa"/>
            <w:shd w:val="clear" w:color="auto" w:fill="FFFFFF" w:themeFill="background1"/>
          </w:tcPr>
          <w:p w14:paraId="2F09F64E" w14:textId="77777777" w:rsidR="0099281E" w:rsidRPr="003F1763" w:rsidRDefault="0099281E" w:rsidP="0099281E">
            <w:pPr>
              <w:spacing w:before="60" w:after="60"/>
              <w:jc w:val="both"/>
              <w:rPr>
                <w:rFonts w:ascii="Verdana" w:hAnsi="Verdana" w:cs="Arial"/>
                <w:sz w:val="18"/>
                <w:szCs w:val="18"/>
              </w:rPr>
            </w:pPr>
            <w:r w:rsidRPr="003F1763">
              <w:rPr>
                <w:rFonts w:ascii="Verdana" w:hAnsi="Verdana" w:cs="Arial"/>
                <w:sz w:val="18"/>
                <w:szCs w:val="18"/>
              </w:rPr>
              <w:t xml:space="preserve">Few matters require attention and are compliance or advisory in nature. </w:t>
            </w:r>
          </w:p>
          <w:p w14:paraId="2C3ACBDB"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Low impact</w:t>
            </w:r>
            <w:r w:rsidRPr="003F1763">
              <w:rPr>
                <w:rFonts w:ascii="Verdana" w:hAnsi="Verdana" w:cs="Arial"/>
                <w:color w:val="002060"/>
                <w:sz w:val="18"/>
                <w:szCs w:val="18"/>
              </w:rPr>
              <w:t xml:space="preserve"> </w:t>
            </w:r>
            <w:r w:rsidRPr="003F1763">
              <w:rPr>
                <w:rFonts w:ascii="Verdana" w:hAnsi="Verdana" w:cs="Arial"/>
                <w:sz w:val="18"/>
                <w:szCs w:val="18"/>
              </w:rPr>
              <w:t>on residual risk exposure.</w:t>
            </w:r>
          </w:p>
        </w:tc>
        <w:tc>
          <w:tcPr>
            <w:tcW w:w="583" w:type="dxa"/>
            <w:vMerge w:val="restart"/>
            <w:tcBorders>
              <w:top w:val="nil"/>
              <w:bottom w:val="nil"/>
            </w:tcBorders>
          </w:tcPr>
          <w:p w14:paraId="01CCE3F0" w14:textId="77777777" w:rsidR="0099281E" w:rsidRPr="009E3377" w:rsidRDefault="0099281E" w:rsidP="0099281E">
            <w:pPr>
              <w:spacing w:before="60" w:after="60"/>
              <w:jc w:val="both"/>
              <w:rPr>
                <w:rFonts w:ascii="Verdana" w:hAnsi="Verdana" w:cs="Arial"/>
                <w:sz w:val="20"/>
                <w:szCs w:val="20"/>
              </w:rPr>
            </w:pPr>
          </w:p>
        </w:tc>
        <w:tc>
          <w:tcPr>
            <w:tcW w:w="7685" w:type="dxa"/>
            <w:vMerge w:val="restart"/>
            <w:shd w:val="clear" w:color="auto" w:fill="FFFFFF" w:themeFill="background1"/>
          </w:tcPr>
          <w:p w14:paraId="03334DD6" w14:textId="77777777" w:rsidR="0099281E" w:rsidRPr="003F1763" w:rsidRDefault="0099281E" w:rsidP="0099281E">
            <w:pPr>
              <w:spacing w:before="120" w:after="120"/>
              <w:jc w:val="both"/>
              <w:rPr>
                <w:rFonts w:ascii="Verdana" w:hAnsi="Verdana" w:cs="Segoe UI"/>
                <w:sz w:val="18"/>
                <w:szCs w:val="18"/>
              </w:rPr>
            </w:pPr>
            <w:r w:rsidRPr="003F1763">
              <w:rPr>
                <w:rFonts w:ascii="Verdana" w:hAnsi="Verdana" w:cs="Segoe UI"/>
                <w:sz w:val="18"/>
                <w:szCs w:val="18"/>
              </w:rPr>
              <w:t>This audit report has been prepared for internal use only. Audit and Assurance Services reports are prepared, in accordance with the agreed audit brief, and the Audit Charter as approved by the Audit Committee.</w:t>
            </w:r>
          </w:p>
          <w:p w14:paraId="623DB394" w14:textId="053769E8" w:rsidR="0099281E" w:rsidRPr="003F1763" w:rsidRDefault="0099281E" w:rsidP="0099281E">
            <w:pPr>
              <w:spacing w:before="120" w:after="120"/>
              <w:jc w:val="both"/>
              <w:rPr>
                <w:sz w:val="18"/>
                <w:szCs w:val="18"/>
              </w:rPr>
            </w:pPr>
            <w:r w:rsidRPr="003F1763">
              <w:rPr>
                <w:rFonts w:ascii="Verdana" w:hAnsi="Verdana" w:cs="Segoe UI"/>
                <w:sz w:val="18"/>
                <w:szCs w:val="18"/>
              </w:rPr>
              <w:t xml:space="preserve">Audit reports are prepared by the staff of the NHS Wales Audit and Assurance Services and addressed to Independent Members or officers including those designated as Accountable Officer. They are prepared for the sole use of </w:t>
            </w:r>
            <w:r w:rsidR="00FA2392" w:rsidRPr="00FA2392">
              <w:rPr>
                <w:rFonts w:ascii="Verdana" w:hAnsi="Verdana" w:cs="Segoe UI"/>
                <w:sz w:val="18"/>
                <w:szCs w:val="18"/>
              </w:rPr>
              <w:t>Cardiff and Vale</w:t>
            </w:r>
            <w:r w:rsidRPr="00FA2392">
              <w:rPr>
                <w:rFonts w:ascii="Verdana" w:hAnsi="Verdana" w:cs="Segoe UI"/>
                <w:sz w:val="18"/>
                <w:szCs w:val="18"/>
              </w:rPr>
              <w:t xml:space="preserve"> University Health </w:t>
            </w:r>
            <w:proofErr w:type="gramStart"/>
            <w:r w:rsidRPr="00FA2392">
              <w:rPr>
                <w:rFonts w:ascii="Verdana" w:hAnsi="Verdana" w:cs="Segoe UI"/>
                <w:sz w:val="18"/>
                <w:szCs w:val="18"/>
              </w:rPr>
              <w:t>Board</w:t>
            </w:r>
            <w:proofErr w:type="gramEnd"/>
            <w:r w:rsidRPr="003F1763">
              <w:rPr>
                <w:rFonts w:ascii="Verdana" w:hAnsi="Verdana" w:cs="Segoe UI"/>
                <w:sz w:val="18"/>
                <w:szCs w:val="18"/>
              </w:rPr>
              <w:t xml:space="preserve"> and no responsibility is taken by the Audit and Assurance Services Internal Auditors to any director or officer in their individual capacity, or to any third party.</w:t>
            </w:r>
            <w:r w:rsidRPr="003F1763">
              <w:rPr>
                <w:sz w:val="18"/>
                <w:szCs w:val="18"/>
              </w:rPr>
              <w:t xml:space="preserve"> </w:t>
            </w:r>
          </w:p>
          <w:p w14:paraId="741F0E61" w14:textId="77777777" w:rsidR="0099281E" w:rsidRPr="003F1763" w:rsidRDefault="0099281E" w:rsidP="0099281E">
            <w:pPr>
              <w:spacing w:before="120" w:after="120"/>
              <w:jc w:val="both"/>
              <w:rPr>
                <w:rFonts w:ascii="Verdana" w:hAnsi="Verdana" w:cs="Segoe UI"/>
                <w:sz w:val="18"/>
                <w:szCs w:val="18"/>
              </w:rPr>
            </w:pPr>
            <w:r w:rsidRPr="003F1763">
              <w:rPr>
                <w:rFonts w:ascii="Verdana" w:hAnsi="Verdana" w:cs="Segoe UI"/>
                <w:sz w:val="18"/>
                <w:szCs w:val="18"/>
              </w:rPr>
              <w:t xml:space="preserve">The report is based on the review work undertaken and is not necessarily a complete statement of all weaknesses that exist or potential improvements.  Whilst every care has been taken to ensure that the information provided in this report is as accurate as possible, no complete guarantee or warranty can be given </w:t>
            </w:r>
            <w:proofErr w:type="gramStart"/>
            <w:r w:rsidRPr="003F1763">
              <w:rPr>
                <w:rFonts w:ascii="Verdana" w:hAnsi="Verdana" w:cs="Segoe UI"/>
                <w:sz w:val="18"/>
                <w:szCs w:val="18"/>
              </w:rPr>
              <w:t>with regard to</w:t>
            </w:r>
            <w:proofErr w:type="gramEnd"/>
            <w:r w:rsidRPr="003F1763">
              <w:rPr>
                <w:rFonts w:ascii="Verdana" w:hAnsi="Verdana" w:cs="Segoe UI"/>
                <w:sz w:val="18"/>
                <w:szCs w:val="18"/>
              </w:rPr>
              <w:t xml:space="preserve"> the advice and information contained. </w:t>
            </w:r>
          </w:p>
          <w:p w14:paraId="7AB825C7" w14:textId="5966556B" w:rsidR="0099281E" w:rsidRPr="00FA2392" w:rsidRDefault="0099281E" w:rsidP="00FA2392">
            <w:pPr>
              <w:spacing w:before="120" w:after="120"/>
              <w:jc w:val="both"/>
              <w:rPr>
                <w:rFonts w:ascii="Verdana" w:hAnsi="Verdana" w:cs="Segoe UI"/>
                <w:sz w:val="18"/>
                <w:szCs w:val="18"/>
              </w:rPr>
            </w:pPr>
            <w:r w:rsidRPr="003F1763">
              <w:rPr>
                <w:rFonts w:ascii="Verdana" w:hAnsi="Verdana" w:cs="Segoe UI"/>
                <w:sz w:val="18"/>
                <w:szCs w:val="18"/>
              </w:rPr>
              <w:t xml:space="preserve">Our work does not provide absolute assurance that material errors, loss or fraud do not exist. Responsibility for a sound system of internal controls and the prevention and </w:t>
            </w:r>
            <w:r w:rsidRPr="00FA2392">
              <w:rPr>
                <w:rFonts w:ascii="Verdana" w:hAnsi="Verdana" w:cs="Segoe UI"/>
                <w:sz w:val="18"/>
                <w:szCs w:val="18"/>
              </w:rPr>
              <w:t xml:space="preserve">detection of fraud and other irregularities rests with management of </w:t>
            </w:r>
            <w:r w:rsidR="00FA2392" w:rsidRPr="00FA2392">
              <w:rPr>
                <w:rFonts w:ascii="Verdana" w:hAnsi="Verdana" w:cs="Segoe UI"/>
                <w:sz w:val="18"/>
                <w:szCs w:val="18"/>
              </w:rPr>
              <w:t>Cardiff and Vale University Health Board</w:t>
            </w:r>
            <w:r w:rsidRPr="00FA2392">
              <w:rPr>
                <w:rFonts w:ascii="Verdana" w:hAnsi="Verdana" w:cs="Segoe UI"/>
                <w:sz w:val="18"/>
                <w:szCs w:val="18"/>
              </w:rPr>
              <w:t>.</w:t>
            </w:r>
            <w:r w:rsidRPr="003F1763">
              <w:rPr>
                <w:rFonts w:ascii="Verdana" w:hAnsi="Verdana" w:cs="Segoe UI"/>
                <w:sz w:val="18"/>
                <w:szCs w:val="18"/>
              </w:rPr>
              <w:t xml:space="preserve">  Work performed by internal audit should not be relied upon to identify all strengths and weaknesses in internal controls, or all circumstances of fraud or irregularity. Effective and timely implementation of recommendations is important for the development and maintenance of a reliable internal control system.</w:t>
            </w:r>
          </w:p>
        </w:tc>
      </w:tr>
      <w:tr w:rsidR="0099281E" w:rsidRPr="009E3377" w14:paraId="18F58A42" w14:textId="058E3962" w:rsidTr="003E43C7">
        <w:tc>
          <w:tcPr>
            <w:tcW w:w="1706" w:type="dxa"/>
            <w:shd w:val="clear" w:color="auto" w:fill="FFFFFF" w:themeFill="background1"/>
            <w:vAlign w:val="center"/>
          </w:tcPr>
          <w:p w14:paraId="5418B689" w14:textId="51636954" w:rsidR="0099281E" w:rsidRPr="009E3377" w:rsidRDefault="007025CF"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6DCCA024" wp14:editId="3305CB05">
                  <wp:extent cx="954000" cy="507600"/>
                  <wp:effectExtent l="0" t="0" r="0" b="6985"/>
                  <wp:docPr id="538969468" name="Picture 538969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31F7FD5" w14:textId="5778D9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Reasonable</w:t>
            </w:r>
          </w:p>
        </w:tc>
        <w:tc>
          <w:tcPr>
            <w:tcW w:w="4234" w:type="dxa"/>
            <w:shd w:val="clear" w:color="auto" w:fill="FFFFFF" w:themeFill="background1"/>
          </w:tcPr>
          <w:p w14:paraId="7A77F4F4"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 xml:space="preserve">Some matters require management attention in control design or compliance. </w:t>
            </w:r>
          </w:p>
          <w:p w14:paraId="66FD2807"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 xml:space="preserve">Low to moderate impact </w:t>
            </w:r>
            <w:r w:rsidRPr="003F1763">
              <w:rPr>
                <w:rFonts w:ascii="Verdana" w:hAnsi="Verdana" w:cs="Arial"/>
                <w:bCs/>
                <w:sz w:val="18"/>
                <w:szCs w:val="18"/>
              </w:rPr>
              <w:t xml:space="preserve">on residual risk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3D0FC4C1"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C3C224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52D85700" w14:textId="69FB7759" w:rsidTr="003E43C7">
        <w:tc>
          <w:tcPr>
            <w:tcW w:w="1706" w:type="dxa"/>
            <w:shd w:val="clear" w:color="auto" w:fill="FFFFFF" w:themeFill="background1"/>
            <w:vAlign w:val="center"/>
          </w:tcPr>
          <w:p w14:paraId="1EC5C72B" w14:textId="31D6E299" w:rsidR="0099281E" w:rsidRPr="009E3377" w:rsidRDefault="003552FE"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1BBFE731" wp14:editId="12D93CFF">
                  <wp:extent cx="954000" cy="507600"/>
                  <wp:effectExtent l="0" t="0" r="0" b="6985"/>
                  <wp:docPr id="418152023" name="Picture 41815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24767126" w14:textId="4749D46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Limited</w:t>
            </w:r>
          </w:p>
        </w:tc>
        <w:tc>
          <w:tcPr>
            <w:tcW w:w="4234" w:type="dxa"/>
            <w:shd w:val="clear" w:color="auto" w:fill="FFFFFF" w:themeFill="background1"/>
          </w:tcPr>
          <w:p w14:paraId="6EDF7EF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More significant matters require management attention.</w:t>
            </w:r>
          </w:p>
          <w:p w14:paraId="0F15CFFA"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Moderate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7E578FCF"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F1E79B4"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346ED7B2" w14:textId="7F2FEF90" w:rsidTr="003E43C7">
        <w:tc>
          <w:tcPr>
            <w:tcW w:w="1706" w:type="dxa"/>
            <w:shd w:val="clear" w:color="auto" w:fill="FFFFFF" w:themeFill="background1"/>
            <w:vAlign w:val="center"/>
          </w:tcPr>
          <w:p w14:paraId="508E8925" w14:textId="70C3C9C8" w:rsidR="0099281E" w:rsidRPr="009E3377" w:rsidRDefault="00CD60DD"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2220EFD9" wp14:editId="2E0BB987">
                  <wp:extent cx="954000" cy="507600"/>
                  <wp:effectExtent l="0" t="0" r="0" b="6985"/>
                  <wp:docPr id="1106367187" name="Picture 110636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DE41D0D" w14:textId="3FE7AD5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Unsatisfactory</w:t>
            </w:r>
          </w:p>
        </w:tc>
        <w:tc>
          <w:tcPr>
            <w:tcW w:w="4234" w:type="dxa"/>
            <w:shd w:val="clear" w:color="auto" w:fill="FFFFFF" w:themeFill="background1"/>
          </w:tcPr>
          <w:p w14:paraId="133B62C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Action is required to address the whole control framework in this area.</w:t>
            </w:r>
          </w:p>
          <w:p w14:paraId="68483039"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High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09C5E934"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D066D3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2FFC84B0" w14:textId="2A987ADF" w:rsidTr="003E43C7">
        <w:tc>
          <w:tcPr>
            <w:tcW w:w="1706" w:type="dxa"/>
            <w:shd w:val="clear" w:color="auto" w:fill="FFFFFF" w:themeFill="background1"/>
            <w:vAlign w:val="center"/>
          </w:tcPr>
          <w:p w14:paraId="1B558B1A" w14:textId="77777777" w:rsidR="0099281E" w:rsidRPr="009E3377" w:rsidRDefault="0099281E" w:rsidP="00CD60DD">
            <w:pPr>
              <w:tabs>
                <w:tab w:val="left" w:pos="9435"/>
              </w:tabs>
              <w:spacing w:before="60" w:after="60"/>
              <w:jc w:val="center"/>
              <w:rPr>
                <w:rFonts w:ascii="Verdana" w:hAnsi="Verdana"/>
                <w:sz w:val="20"/>
                <w:szCs w:val="20"/>
              </w:rPr>
            </w:pPr>
            <w:r w:rsidRPr="009E3377">
              <w:rPr>
                <w:rFonts w:ascii="Verdana" w:hAnsi="Verdana"/>
                <w:noProof/>
                <w:sz w:val="20"/>
                <w:szCs w:val="20"/>
                <w:lang w:eastAsia="en-GB"/>
              </w:rPr>
              <w:drawing>
                <wp:inline distT="0" distB="0" distL="0" distR="0" wp14:anchorId="041195D5" wp14:editId="31ADBC7C">
                  <wp:extent cx="952500" cy="5334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12">
                            <a:extLst>
                              <a:ext uri="{28A0092B-C50C-407E-A947-70E740481C1C}">
                                <a14:useLocalDpi xmlns:a14="http://schemas.microsoft.com/office/drawing/2010/main" val="0"/>
                              </a:ext>
                            </a:extLst>
                          </a:blip>
                          <a:stretch>
                            <a:fillRect/>
                          </a:stretch>
                        </pic:blipFill>
                        <pic:spPr>
                          <a:xfrm>
                            <a:off x="0" y="0"/>
                            <a:ext cx="957259" cy="536065"/>
                          </a:xfrm>
                          <a:prstGeom prst="rect">
                            <a:avLst/>
                          </a:prstGeom>
                        </pic:spPr>
                      </pic:pic>
                    </a:graphicData>
                  </a:graphic>
                </wp:inline>
              </w:drawing>
            </w:r>
          </w:p>
        </w:tc>
        <w:tc>
          <w:tcPr>
            <w:tcW w:w="1846" w:type="dxa"/>
            <w:shd w:val="clear" w:color="auto" w:fill="FFFFFF" w:themeFill="background1"/>
            <w:vAlign w:val="center"/>
          </w:tcPr>
          <w:p w14:paraId="3BC62A34" w14:textId="253E22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Advisory</w:t>
            </w:r>
          </w:p>
        </w:tc>
        <w:tc>
          <w:tcPr>
            <w:tcW w:w="4234" w:type="dxa"/>
            <w:shd w:val="clear" w:color="auto" w:fill="FFFFFF" w:themeFill="background1"/>
          </w:tcPr>
          <w:p w14:paraId="3C4DEADA" w14:textId="77777777" w:rsidR="0099281E" w:rsidRPr="003F1763" w:rsidRDefault="0099281E">
            <w:pPr>
              <w:tabs>
                <w:tab w:val="left" w:pos="9435"/>
              </w:tabs>
              <w:spacing w:before="60" w:after="60"/>
              <w:jc w:val="both"/>
              <w:rPr>
                <w:rFonts w:ascii="Verdana" w:hAnsi="Verdana" w:cs="Arial"/>
                <w:bCs/>
                <w:color w:val="3D5A8C"/>
                <w:sz w:val="18"/>
                <w:szCs w:val="18"/>
              </w:rPr>
            </w:pPr>
            <w:r w:rsidRPr="003F1763">
              <w:rPr>
                <w:rFonts w:ascii="Verdana" w:hAnsi="Verdana" w:cs="Arial"/>
                <w:sz w:val="18"/>
                <w:szCs w:val="18"/>
              </w:rPr>
              <w:t xml:space="preserve">Given to reviews and support provided to management which form part of the internal audit plan, to which the assurance definitions are </w:t>
            </w:r>
            <w:r w:rsidRPr="003F1763">
              <w:rPr>
                <w:rFonts w:ascii="Verdana" w:hAnsi="Verdana" w:cs="Arial"/>
                <w:bCs/>
                <w:sz w:val="18"/>
                <w:szCs w:val="18"/>
              </w:rPr>
              <w:t>not appropriate.</w:t>
            </w:r>
          </w:p>
          <w:p w14:paraId="14377E7F"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These reviews are still relevant to the evidence base upon which the overall opinion is formed.</w:t>
            </w:r>
          </w:p>
        </w:tc>
        <w:tc>
          <w:tcPr>
            <w:tcW w:w="583" w:type="dxa"/>
            <w:vMerge/>
            <w:tcBorders>
              <w:top w:val="dotted" w:sz="4" w:space="0" w:color="002060"/>
              <w:bottom w:val="nil"/>
            </w:tcBorders>
          </w:tcPr>
          <w:p w14:paraId="1F7B2CBD"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6AE9727" w14:textId="77777777" w:rsidR="0099281E" w:rsidRPr="009E3377" w:rsidRDefault="0099281E">
            <w:pPr>
              <w:tabs>
                <w:tab w:val="left" w:pos="9435"/>
              </w:tabs>
              <w:spacing w:before="60" w:after="60"/>
              <w:jc w:val="both"/>
              <w:rPr>
                <w:rFonts w:ascii="Verdana" w:hAnsi="Verdana" w:cs="Arial"/>
                <w:sz w:val="20"/>
                <w:szCs w:val="20"/>
              </w:rPr>
            </w:pPr>
          </w:p>
        </w:tc>
      </w:tr>
    </w:tbl>
    <w:tbl>
      <w:tblPr>
        <w:tblStyle w:val="TableGrid5"/>
        <w:tblW w:w="16018" w:type="dxa"/>
        <w:tblLook w:val="04A0" w:firstRow="1" w:lastRow="0" w:firstColumn="1" w:lastColumn="0" w:noHBand="0" w:noVBand="1"/>
      </w:tblPr>
      <w:tblGrid>
        <w:gridCol w:w="2172"/>
        <w:gridCol w:w="5625"/>
        <w:gridCol w:w="567"/>
        <w:gridCol w:w="7654"/>
      </w:tblGrid>
      <w:tr w:rsidR="001C4F2D" w:rsidRPr="00333664" w14:paraId="13C6BBC9" w14:textId="6B6E6299" w:rsidTr="00D23935">
        <w:trPr>
          <w:trHeight w:hRule="exact" w:val="510"/>
        </w:trPr>
        <w:tc>
          <w:tcPr>
            <w:tcW w:w="7797" w:type="dxa"/>
            <w:gridSpan w:val="2"/>
            <w:vAlign w:val="center"/>
          </w:tcPr>
          <w:p w14:paraId="3C44A7CF" w14:textId="60E3369D" w:rsidR="001C4F2D" w:rsidRPr="003F1763" w:rsidRDefault="001C4F2D" w:rsidP="002A0291">
            <w:pPr>
              <w:tabs>
                <w:tab w:val="left" w:pos="9435"/>
              </w:tabs>
              <w:spacing w:before="120"/>
              <w:rPr>
                <w:rFonts w:ascii="Verdana" w:hAnsi="Verdana" w:cs="Arial"/>
                <w:color w:val="002060"/>
              </w:rPr>
            </w:pPr>
          </w:p>
        </w:tc>
        <w:tc>
          <w:tcPr>
            <w:tcW w:w="567" w:type="dxa"/>
            <w:vMerge w:val="restart"/>
          </w:tcPr>
          <w:p w14:paraId="38610C37" w14:textId="77777777" w:rsidR="001C4F2D" w:rsidRPr="00333664" w:rsidRDefault="001C4F2D" w:rsidP="002A0291">
            <w:pPr>
              <w:tabs>
                <w:tab w:val="left" w:pos="9435"/>
              </w:tabs>
              <w:spacing w:before="120"/>
              <w:rPr>
                <w:rFonts w:ascii="Verdana" w:hAnsi="Verdana" w:cs="Arial"/>
                <w:b/>
                <w:bCs/>
                <w:color w:val="FFFFFF"/>
              </w:rPr>
            </w:pPr>
          </w:p>
        </w:tc>
        <w:tc>
          <w:tcPr>
            <w:tcW w:w="7654" w:type="dxa"/>
            <w:tcBorders>
              <w:top w:val="single" w:sz="18" w:space="0" w:color="FFFFFF" w:themeColor="background1"/>
              <w:bottom w:val="single" w:sz="18" w:space="0" w:color="002060"/>
            </w:tcBorders>
          </w:tcPr>
          <w:p w14:paraId="04C97817" w14:textId="180FA217" w:rsidR="001C4F2D" w:rsidRPr="003F1763" w:rsidRDefault="001C4F2D" w:rsidP="002A0291">
            <w:pPr>
              <w:tabs>
                <w:tab w:val="left" w:pos="9435"/>
              </w:tabs>
              <w:spacing w:before="120"/>
              <w:rPr>
                <w:rFonts w:ascii="Verdana" w:eastAsiaTheme="minorHAnsi" w:hAnsi="Verdana" w:cs="Arial"/>
                <w:color w:val="002060"/>
                <w:sz w:val="28"/>
                <w:szCs w:val="28"/>
              </w:rPr>
            </w:pPr>
            <w:r w:rsidRPr="003F1763">
              <w:rPr>
                <w:rFonts w:ascii="Verdana" w:eastAsiaTheme="minorHAnsi" w:hAnsi="Verdana" w:cs="Arial"/>
                <w:color w:val="002060"/>
                <w:sz w:val="28"/>
                <w:szCs w:val="28"/>
              </w:rPr>
              <w:t>Public Sector Internal Audit Standards</w:t>
            </w:r>
          </w:p>
        </w:tc>
      </w:tr>
      <w:tr w:rsidR="001C4F2D" w:rsidRPr="00333664" w14:paraId="1A3CAE02" w14:textId="77777777" w:rsidTr="00F32413">
        <w:trPr>
          <w:trHeight w:hRule="exact" w:val="510"/>
        </w:trPr>
        <w:tc>
          <w:tcPr>
            <w:tcW w:w="2172" w:type="dxa"/>
            <w:vAlign w:val="center"/>
          </w:tcPr>
          <w:p w14:paraId="4493E1B5" w14:textId="7BDCA708" w:rsidR="001C4F2D" w:rsidRPr="00D23935" w:rsidRDefault="001C4F2D" w:rsidP="002A0291">
            <w:pPr>
              <w:tabs>
                <w:tab w:val="left" w:pos="9435"/>
              </w:tabs>
              <w:spacing w:before="120"/>
              <w:jc w:val="center"/>
              <w:rPr>
                <w:rFonts w:ascii="Verdana" w:hAnsi="Verdana" w:cs="Arial"/>
                <w:color w:val="002060"/>
                <w:sz w:val="28"/>
                <w:szCs w:val="28"/>
              </w:rPr>
            </w:pPr>
          </w:p>
        </w:tc>
        <w:tc>
          <w:tcPr>
            <w:tcW w:w="5625" w:type="dxa"/>
            <w:vAlign w:val="center"/>
          </w:tcPr>
          <w:p w14:paraId="7846A56E" w14:textId="07B31296" w:rsidR="001C4F2D" w:rsidRPr="003F1763" w:rsidRDefault="001C4F2D" w:rsidP="002A0291">
            <w:pPr>
              <w:tabs>
                <w:tab w:val="left" w:pos="9435"/>
              </w:tabs>
              <w:spacing w:before="120"/>
              <w:rPr>
                <w:rFonts w:ascii="Verdana" w:hAnsi="Verdana" w:cs="Arial"/>
                <w:color w:val="002060"/>
              </w:rPr>
            </w:pPr>
          </w:p>
        </w:tc>
        <w:tc>
          <w:tcPr>
            <w:tcW w:w="567" w:type="dxa"/>
            <w:vMerge/>
            <w:tcBorders>
              <w:top w:val="single" w:sz="18" w:space="0" w:color="FFFFFF" w:themeColor="background1"/>
            </w:tcBorders>
          </w:tcPr>
          <w:p w14:paraId="49457482" w14:textId="77777777" w:rsidR="001C4F2D" w:rsidRPr="00333664" w:rsidRDefault="001C4F2D" w:rsidP="002A0291">
            <w:pPr>
              <w:tabs>
                <w:tab w:val="left" w:pos="9435"/>
              </w:tabs>
              <w:spacing w:before="120"/>
              <w:rPr>
                <w:rFonts w:ascii="Verdana" w:hAnsi="Verdana" w:cs="Arial"/>
                <w:b/>
                <w:bCs/>
                <w:color w:val="FFFFFF"/>
              </w:rPr>
            </w:pPr>
          </w:p>
        </w:tc>
        <w:tc>
          <w:tcPr>
            <w:tcW w:w="7654" w:type="dxa"/>
            <w:vMerge w:val="restart"/>
            <w:tcBorders>
              <w:top w:val="single" w:sz="18" w:space="0" w:color="FFFFFF" w:themeColor="background1"/>
            </w:tcBorders>
            <w:shd w:val="clear" w:color="auto" w:fill="FFFFFF" w:themeFill="background1"/>
            <w:vAlign w:val="center"/>
          </w:tcPr>
          <w:p w14:paraId="08936956" w14:textId="030E433C" w:rsidR="001C4F2D" w:rsidRPr="003F1763" w:rsidRDefault="00A940F5" w:rsidP="002A0291">
            <w:pPr>
              <w:spacing w:before="120" w:after="120"/>
              <w:ind w:left="31"/>
              <w:jc w:val="both"/>
              <w:rPr>
                <w:rFonts w:ascii="Verdana" w:hAnsi="Verdana" w:cs="Arial"/>
                <w:color w:val="002060"/>
                <w:sz w:val="28"/>
                <w:szCs w:val="28"/>
              </w:rPr>
            </w:pPr>
            <w:r w:rsidRPr="00BD2583">
              <w:rPr>
                <w:noProof/>
              </w:rPr>
              <w:drawing>
                <wp:anchor distT="0" distB="0" distL="114300" distR="114300" simplePos="0" relativeHeight="251658241" behindDoc="0" locked="0" layoutInCell="1" allowOverlap="1" wp14:anchorId="6905332C" wp14:editId="338057B9">
                  <wp:simplePos x="0" y="0"/>
                  <wp:positionH relativeFrom="column">
                    <wp:posOffset>3761105</wp:posOffset>
                  </wp:positionH>
                  <wp:positionV relativeFrom="paragraph">
                    <wp:posOffset>-13335</wp:posOffset>
                  </wp:positionV>
                  <wp:extent cx="920115" cy="913130"/>
                  <wp:effectExtent l="0" t="0" r="0" b="127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9" cstate="print">
                            <a:extLst>
                              <a:ext uri="{28A0092B-C50C-407E-A947-70E740481C1C}">
                                <a14:useLocalDpi xmlns:a14="http://schemas.microsoft.com/office/drawing/2010/main" val="0"/>
                              </a:ext>
                            </a:extLst>
                          </a:blip>
                          <a:srcRect l="90184"/>
                          <a:stretch/>
                        </pic:blipFill>
                        <pic:spPr bwMode="auto">
                          <a:xfrm>
                            <a:off x="0" y="0"/>
                            <a:ext cx="920115" cy="913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C4F2D" w:rsidRPr="003F1763">
              <w:rPr>
                <w:rFonts w:ascii="Verdana" w:hAnsi="Verdana"/>
                <w:sz w:val="18"/>
                <w:szCs w:val="18"/>
              </w:rPr>
              <w:t>Audit work undertaken by NHS Wales Audit and Assurance Services conforms with the International Standards for the Professional Practice of Internal Auditing and associated Public Sector Internal Audit Standards as validated through the external quality assessment undertaken by the Chartered Institute of Public Finance &amp; Accountancy in April 2023.</w:t>
            </w:r>
            <w:r w:rsidRPr="00BD2583">
              <w:rPr>
                <w:noProof/>
              </w:rPr>
              <w:t xml:space="preserve"> </w:t>
            </w:r>
          </w:p>
        </w:tc>
      </w:tr>
      <w:tr w:rsidR="001C4F2D" w:rsidRPr="00333664" w14:paraId="7551B2E0" w14:textId="4010C6D3" w:rsidTr="00F32413">
        <w:tc>
          <w:tcPr>
            <w:tcW w:w="2172" w:type="dxa"/>
            <w:vAlign w:val="center"/>
          </w:tcPr>
          <w:p w14:paraId="4A1ED8F3" w14:textId="49D19B4D" w:rsidR="001C4F2D" w:rsidRPr="00D23935" w:rsidRDefault="001C4F2D" w:rsidP="002A0291">
            <w:pPr>
              <w:tabs>
                <w:tab w:val="left" w:pos="9435"/>
              </w:tabs>
              <w:spacing w:before="120" w:after="60"/>
              <w:jc w:val="center"/>
              <w:rPr>
                <w:rFonts w:ascii="Verdana" w:hAnsi="Verdana" w:cs="Arial"/>
                <w:b/>
              </w:rPr>
            </w:pPr>
          </w:p>
        </w:tc>
        <w:tc>
          <w:tcPr>
            <w:tcW w:w="5625" w:type="dxa"/>
          </w:tcPr>
          <w:p w14:paraId="69ADB45D" w14:textId="5B00D3FE" w:rsidR="001C4F2D" w:rsidRPr="003F1763" w:rsidRDefault="001C4F2D" w:rsidP="002A0291">
            <w:pPr>
              <w:spacing w:before="120" w:after="60"/>
              <w:jc w:val="both"/>
              <w:rPr>
                <w:rFonts w:ascii="Verdana" w:hAnsi="Verdana" w:cs="Arial"/>
                <w:sz w:val="18"/>
                <w:szCs w:val="18"/>
              </w:rPr>
            </w:pPr>
          </w:p>
        </w:tc>
        <w:tc>
          <w:tcPr>
            <w:tcW w:w="567" w:type="dxa"/>
            <w:vMerge/>
          </w:tcPr>
          <w:p w14:paraId="70BE576D" w14:textId="77777777" w:rsidR="001C4F2D" w:rsidRPr="003F1763" w:rsidRDefault="001C4F2D" w:rsidP="002A0291">
            <w:pPr>
              <w:spacing w:before="120" w:after="60"/>
              <w:jc w:val="both"/>
              <w:rPr>
                <w:rFonts w:ascii="Verdana" w:hAnsi="Verdana" w:cs="Arial"/>
                <w:sz w:val="18"/>
                <w:szCs w:val="18"/>
              </w:rPr>
            </w:pPr>
          </w:p>
        </w:tc>
        <w:tc>
          <w:tcPr>
            <w:tcW w:w="7654" w:type="dxa"/>
            <w:vMerge/>
            <w:shd w:val="clear" w:color="auto" w:fill="FFFFFF" w:themeFill="background1"/>
          </w:tcPr>
          <w:p w14:paraId="5EA85688" w14:textId="6BC110D3" w:rsidR="001C4F2D" w:rsidRPr="003F1763" w:rsidRDefault="001C4F2D" w:rsidP="002A0291">
            <w:pPr>
              <w:spacing w:before="120"/>
              <w:jc w:val="both"/>
              <w:rPr>
                <w:rFonts w:ascii="Verdana" w:hAnsi="Verdana"/>
                <w:sz w:val="20"/>
                <w:szCs w:val="20"/>
              </w:rPr>
            </w:pPr>
          </w:p>
        </w:tc>
      </w:tr>
      <w:tr w:rsidR="001C4F2D" w:rsidRPr="00333664" w14:paraId="33C488B2" w14:textId="7B0C7CFD" w:rsidTr="00F32413">
        <w:tc>
          <w:tcPr>
            <w:tcW w:w="2172" w:type="dxa"/>
            <w:vAlign w:val="center"/>
          </w:tcPr>
          <w:p w14:paraId="5A48294B" w14:textId="6E8D26C5" w:rsidR="001C4F2D" w:rsidRPr="00D23935" w:rsidRDefault="001C4F2D" w:rsidP="002A0291">
            <w:pPr>
              <w:tabs>
                <w:tab w:val="left" w:pos="9435"/>
              </w:tabs>
              <w:spacing w:before="120" w:after="60"/>
              <w:jc w:val="center"/>
              <w:rPr>
                <w:rFonts w:ascii="Verdana" w:hAnsi="Verdana" w:cs="Arial"/>
                <w:b/>
              </w:rPr>
            </w:pPr>
          </w:p>
        </w:tc>
        <w:tc>
          <w:tcPr>
            <w:tcW w:w="5625" w:type="dxa"/>
          </w:tcPr>
          <w:p w14:paraId="48D98AA0" w14:textId="093FC59F" w:rsidR="001C4F2D" w:rsidRPr="003F1763" w:rsidRDefault="001C4F2D" w:rsidP="002A0291">
            <w:pPr>
              <w:spacing w:before="120" w:after="60"/>
              <w:jc w:val="both"/>
              <w:rPr>
                <w:rFonts w:ascii="Verdana" w:hAnsi="Verdana" w:cs="Arial"/>
                <w:sz w:val="18"/>
                <w:szCs w:val="18"/>
              </w:rPr>
            </w:pPr>
          </w:p>
        </w:tc>
        <w:tc>
          <w:tcPr>
            <w:tcW w:w="567" w:type="dxa"/>
            <w:vMerge/>
          </w:tcPr>
          <w:p w14:paraId="406FE4A3" w14:textId="77777777" w:rsidR="001C4F2D" w:rsidRPr="003F1763" w:rsidRDefault="001C4F2D" w:rsidP="002A0291">
            <w:pPr>
              <w:spacing w:before="120" w:after="60"/>
              <w:jc w:val="both"/>
              <w:rPr>
                <w:rFonts w:ascii="Verdana" w:hAnsi="Verdana" w:cs="Arial"/>
                <w:sz w:val="18"/>
                <w:szCs w:val="18"/>
              </w:rPr>
            </w:pPr>
          </w:p>
        </w:tc>
        <w:tc>
          <w:tcPr>
            <w:tcW w:w="7654" w:type="dxa"/>
            <w:vMerge/>
            <w:tcBorders>
              <w:bottom w:val="single" w:sz="4" w:space="0" w:color="auto"/>
            </w:tcBorders>
            <w:shd w:val="clear" w:color="auto" w:fill="FFFFFF" w:themeFill="background1"/>
          </w:tcPr>
          <w:p w14:paraId="2923F118" w14:textId="77777777" w:rsidR="001C4F2D" w:rsidRPr="003F1763" w:rsidRDefault="001C4F2D" w:rsidP="002A0291">
            <w:pPr>
              <w:spacing w:before="120" w:after="60"/>
              <w:jc w:val="both"/>
              <w:rPr>
                <w:rFonts w:ascii="Verdana" w:hAnsi="Verdana" w:cs="Arial"/>
                <w:sz w:val="18"/>
                <w:szCs w:val="18"/>
              </w:rPr>
            </w:pPr>
          </w:p>
        </w:tc>
      </w:tr>
    </w:tbl>
    <w:p w14:paraId="50573D1A" w14:textId="77777777" w:rsidR="00896E64" w:rsidRDefault="00896E64" w:rsidP="00EA6B44">
      <w:pPr>
        <w:rPr>
          <w:rFonts w:ascii="Verdana" w:eastAsia="Calibri" w:hAnsi="Verdana" w:cs="Arial"/>
          <w:sz w:val="20"/>
          <w:szCs w:val="20"/>
        </w:rPr>
      </w:pPr>
    </w:p>
    <w:p w14:paraId="16B4DC0B" w14:textId="0322223C" w:rsidR="003F1763" w:rsidRPr="003B2F8A" w:rsidRDefault="005A6F02" w:rsidP="00EA6B44">
      <w:pPr>
        <w:rPr>
          <w:rFonts w:ascii="Verdana" w:eastAsia="Calibri" w:hAnsi="Verdana"/>
          <w:szCs w:val="20"/>
        </w:rPr>
      </w:pPr>
      <w:r w:rsidRPr="00333664">
        <w:rPr>
          <w:rFonts w:ascii="Verdana" w:eastAsia="Calibri" w:hAnsi="Verdana" w:cs="Arial"/>
          <w:sz w:val="20"/>
          <w:szCs w:val="20"/>
        </w:rPr>
        <w:t xml:space="preserve">Website: </w:t>
      </w:r>
      <w:hyperlink r:id="rId30" w:history="1">
        <w:r w:rsidRPr="00333664">
          <w:rPr>
            <w:rFonts w:ascii="Verdana" w:hAnsi="Verdana" w:cs="Arial"/>
            <w:color w:val="0000FF"/>
            <w:sz w:val="20"/>
            <w:szCs w:val="20"/>
            <w:u w:val="single"/>
          </w:rPr>
          <w:t>Audit &amp; Assurance Services - NHS Wales Shared Services Partnership</w:t>
        </w:r>
      </w:hyperlink>
    </w:p>
    <w:sectPr w:rsidR="003F1763" w:rsidRPr="003B2F8A" w:rsidSect="00250D44">
      <w:headerReference w:type="default" r:id="rId31"/>
      <w:footerReference w:type="default" r:id="rId32"/>
      <w:pgSz w:w="16838" w:h="11906" w:orient="landscape"/>
      <w:pgMar w:top="264" w:right="284" w:bottom="284" w:left="284" w:header="284" w:footer="1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99AE7" w14:textId="77777777" w:rsidR="00276801" w:rsidRDefault="00276801" w:rsidP="00BD2583">
      <w:pPr>
        <w:spacing w:after="0" w:line="240" w:lineRule="auto"/>
      </w:pPr>
      <w:r>
        <w:separator/>
      </w:r>
    </w:p>
  </w:endnote>
  <w:endnote w:type="continuationSeparator" w:id="0">
    <w:p w14:paraId="11264D7E" w14:textId="77777777" w:rsidR="00276801" w:rsidRDefault="00276801" w:rsidP="00BD2583">
      <w:pPr>
        <w:spacing w:after="0" w:line="240" w:lineRule="auto"/>
      </w:pPr>
      <w:r>
        <w:continuationSeparator/>
      </w:r>
    </w:p>
  </w:endnote>
  <w:endnote w:type="continuationNotice" w:id="1">
    <w:p w14:paraId="5798D369" w14:textId="77777777" w:rsidR="00276801" w:rsidRDefault="002768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94B17" w14:textId="326C49DC" w:rsidR="00B5219C" w:rsidRDefault="005F7207">
    <w:pPr>
      <w:pStyle w:val="Footer"/>
    </w:pPr>
    <w:r>
      <w:rPr>
        <w:noProof/>
        <w:color w:val="2B579A"/>
        <w:shd w:val="clear" w:color="auto" w:fill="E6E6E6"/>
        <w:lang w:eastAsia="en-GB"/>
      </w:rPr>
      <w:drawing>
        <wp:anchor distT="0" distB="0" distL="114300" distR="114300" simplePos="0" relativeHeight="251657728" behindDoc="1" locked="0" layoutInCell="1" allowOverlap="1" wp14:anchorId="6E696116" wp14:editId="31282C57">
          <wp:simplePos x="0" y="0"/>
          <wp:positionH relativeFrom="column">
            <wp:posOffset>6764655</wp:posOffset>
          </wp:positionH>
          <wp:positionV relativeFrom="paragraph">
            <wp:posOffset>3810</wp:posOffset>
          </wp:positionV>
          <wp:extent cx="2869565" cy="697230"/>
          <wp:effectExtent l="0" t="0" r="6985" b="7620"/>
          <wp:wrapNone/>
          <wp:docPr id="1752772020" name="Picture 175277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69565" cy="697230"/>
                  </a:xfrm>
                  <a:prstGeom prst="rect">
                    <a:avLst/>
                  </a:prstGeom>
                  <a:noFill/>
                </pic:spPr>
              </pic:pic>
            </a:graphicData>
          </a:graphic>
          <wp14:sizeRelH relativeFrom="margin">
            <wp14:pctWidth>0</wp14:pctWidth>
          </wp14:sizeRelH>
          <wp14:sizeRelV relativeFrom="margin">
            <wp14:pctHeight>0</wp14:pctHeight>
          </wp14:sizeRelV>
        </wp:anchor>
      </w:drawing>
    </w:r>
  </w:p>
  <w:p w14:paraId="44C79A4F" w14:textId="3A17967A" w:rsidR="00BD2583" w:rsidRDefault="00BD25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460FF" w14:textId="77777777" w:rsidR="00FE4914" w:rsidRDefault="00FE49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rPr>
      <w:id w:val="684025314"/>
      <w:docPartObj>
        <w:docPartGallery w:val="Page Numbers (Bottom of Page)"/>
        <w:docPartUnique/>
      </w:docPartObj>
    </w:sdtPr>
    <w:sdtEndPr/>
    <w:sdtContent>
      <w:p w14:paraId="57A63740" w14:textId="1700CA70" w:rsidR="00BD2583" w:rsidRPr="009A0912" w:rsidRDefault="00C06578" w:rsidP="00C06578">
        <w:pPr>
          <w:jc w:val="right"/>
          <w:rPr>
            <w:rFonts w:asciiTheme="majorHAnsi" w:eastAsiaTheme="majorEastAsia" w:hAnsiTheme="majorHAnsi" w:cstheme="majorBidi"/>
          </w:rPr>
        </w:pPr>
        <w:r>
          <w:rPr>
            <w:noProof/>
          </w:rPr>
          <mc:AlternateContent>
            <mc:Choice Requires="wps">
              <w:drawing>
                <wp:anchor distT="0" distB="0" distL="114300" distR="114300" simplePos="0" relativeHeight="251656704" behindDoc="0" locked="0" layoutInCell="1" allowOverlap="1" wp14:anchorId="5DD6359C" wp14:editId="21128EAE">
                  <wp:simplePos x="0" y="0"/>
                  <wp:positionH relativeFrom="leftMargin">
                    <wp:posOffset>9994900</wp:posOffset>
                  </wp:positionH>
                  <wp:positionV relativeFrom="bottomMargin">
                    <wp:posOffset>41910</wp:posOffset>
                  </wp:positionV>
                  <wp:extent cx="565785" cy="191770"/>
                  <wp:effectExtent l="0" t="0" r="0" b="0"/>
                  <wp:wrapNone/>
                  <wp:docPr id="174785186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7DD39489" w14:textId="77777777" w:rsidR="00C06578" w:rsidRPr="00B167F9" w:rsidRDefault="00C06578">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DD6359C" id="Rectangle 4" o:spid="_x0000_s1027" style="position:absolute;left:0;text-align:left;margin-left:787pt;margin-top:3.3pt;width:44.55pt;height:15.1pt;rotation:180;flip:x;z-index:25165670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" filled="f" fillcolor="#c0504d" stroked="f" strokecolor="#5c83b4" strokeweight="2.25pt">
                  <v:textbox inset=",0,,0">
                    <w:txbxContent>
                      <w:p w14:paraId="7DD39489" w14:textId="77777777" w:rsidR="00C06578" w:rsidRPr="00B167F9" w:rsidRDefault="00C06578">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v:textbox>
                  <w10:wrap anchorx="margin" anchory="margin"/>
                </v:rect>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4C11E" w14:textId="77777777" w:rsidR="00FE4914" w:rsidRDefault="00FE491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440E3" w14:textId="28DBB412" w:rsidR="002F036E" w:rsidRDefault="00F004C2" w:rsidP="00FD0807">
    <w:pPr>
      <w:pStyle w:val="Footer"/>
      <w:ind w:right="394"/>
      <w:jc w:val="right"/>
    </w:pPr>
    <w:r>
      <w:rPr>
        <w:noProof/>
      </w:rPr>
      <w:drawing>
        <wp:inline distT="0" distB="0" distL="0" distR="0" wp14:anchorId="26FC6FE6" wp14:editId="223C6CAE">
          <wp:extent cx="1454150" cy="444863"/>
          <wp:effectExtent l="0" t="0" r="0" b="0"/>
          <wp:docPr id="20203924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5829" cy="448436"/>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11F6B" w14:textId="77777777" w:rsidR="00276801" w:rsidRDefault="00276801" w:rsidP="00BD2583">
      <w:pPr>
        <w:spacing w:after="0" w:line="240" w:lineRule="auto"/>
      </w:pPr>
      <w:r>
        <w:separator/>
      </w:r>
    </w:p>
  </w:footnote>
  <w:footnote w:type="continuationSeparator" w:id="0">
    <w:p w14:paraId="083B6ABC" w14:textId="77777777" w:rsidR="00276801" w:rsidRDefault="00276801" w:rsidP="00BD2583">
      <w:pPr>
        <w:spacing w:after="0" w:line="240" w:lineRule="auto"/>
      </w:pPr>
      <w:r>
        <w:continuationSeparator/>
      </w:r>
    </w:p>
  </w:footnote>
  <w:footnote w:type="continuationNotice" w:id="1">
    <w:p w14:paraId="71B8751C" w14:textId="77777777" w:rsidR="00276801" w:rsidRDefault="002768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A2028" w14:textId="10FFDC68" w:rsidR="00BD2583" w:rsidRDefault="00F32413">
    <w:pPr>
      <w:pStyle w:val="Header"/>
    </w:pPr>
    <w:r>
      <w:rPr>
        <w:color w:val="2B579A"/>
        <w:shd w:val="clear" w:color="auto" w:fill="E6E6E6"/>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4913376" o:spid="_x0000_s1025" type="#_x0000_t75" style="position:absolute;margin-left:-43.7pt;margin-top:-145.75pt;width:841.7pt;height:841.85pt;z-index:-251657728;mso-position-horizontal-relative:margin;mso-position-vertical-relative:margin" o:allowincell="f">
          <v:imagedata r:id="rId1" o:title="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67B5" w14:textId="77777777" w:rsidR="00FE4914" w:rsidRDefault="00FE49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52FEB" w14:textId="29BC06B1" w:rsidR="00BD2583" w:rsidRPr="00333664" w:rsidRDefault="00BD2583">
    <w:pPr>
      <w:pStyle w:val="Header"/>
      <w:rPr>
        <w:rFonts w:ascii="Verdana" w:hAnsi="Verdana"/>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6C539" w14:textId="77777777" w:rsidR="00FE4914" w:rsidRDefault="00FE491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296B9" w14:textId="5A31B465" w:rsidR="00A0028F" w:rsidRPr="00A0028F" w:rsidRDefault="00A0028F">
    <w:pPr>
      <w:pStyle w:val="Header"/>
      <w:rPr>
        <w:rFonts w:ascii="Verdana" w:hAnsi="Verdana"/>
        <w:sz w:val="36"/>
        <w:szCs w:val="3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F61B4"/>
    <w:multiLevelType w:val="hybridMultilevel"/>
    <w:tmpl w:val="0B66BA4A"/>
    <w:lvl w:ilvl="0" w:tplc="5702482A">
      <w:start w:val="1"/>
      <w:numFmt w:val="bullet"/>
      <w:lvlText w:val="•"/>
      <w:lvlJc w:val="left"/>
      <w:pPr>
        <w:tabs>
          <w:tab w:val="num" w:pos="720"/>
        </w:tabs>
        <w:ind w:left="720" w:hanging="360"/>
      </w:pPr>
      <w:rPr>
        <w:rFonts w:ascii="Arial" w:hAnsi="Arial" w:hint="default"/>
      </w:rPr>
    </w:lvl>
    <w:lvl w:ilvl="1" w:tplc="F1CEFD2E" w:tentative="1">
      <w:start w:val="1"/>
      <w:numFmt w:val="bullet"/>
      <w:lvlText w:val="•"/>
      <w:lvlJc w:val="left"/>
      <w:pPr>
        <w:tabs>
          <w:tab w:val="num" w:pos="1440"/>
        </w:tabs>
        <w:ind w:left="1440" w:hanging="360"/>
      </w:pPr>
      <w:rPr>
        <w:rFonts w:ascii="Arial" w:hAnsi="Arial" w:hint="default"/>
      </w:rPr>
    </w:lvl>
    <w:lvl w:ilvl="2" w:tplc="96002B0C" w:tentative="1">
      <w:start w:val="1"/>
      <w:numFmt w:val="bullet"/>
      <w:lvlText w:val="•"/>
      <w:lvlJc w:val="left"/>
      <w:pPr>
        <w:tabs>
          <w:tab w:val="num" w:pos="2160"/>
        </w:tabs>
        <w:ind w:left="2160" w:hanging="360"/>
      </w:pPr>
      <w:rPr>
        <w:rFonts w:ascii="Arial" w:hAnsi="Arial" w:hint="default"/>
      </w:rPr>
    </w:lvl>
    <w:lvl w:ilvl="3" w:tplc="F6D638A4" w:tentative="1">
      <w:start w:val="1"/>
      <w:numFmt w:val="bullet"/>
      <w:lvlText w:val="•"/>
      <w:lvlJc w:val="left"/>
      <w:pPr>
        <w:tabs>
          <w:tab w:val="num" w:pos="2880"/>
        </w:tabs>
        <w:ind w:left="2880" w:hanging="360"/>
      </w:pPr>
      <w:rPr>
        <w:rFonts w:ascii="Arial" w:hAnsi="Arial" w:hint="default"/>
      </w:rPr>
    </w:lvl>
    <w:lvl w:ilvl="4" w:tplc="5BE277BA" w:tentative="1">
      <w:start w:val="1"/>
      <w:numFmt w:val="bullet"/>
      <w:lvlText w:val="•"/>
      <w:lvlJc w:val="left"/>
      <w:pPr>
        <w:tabs>
          <w:tab w:val="num" w:pos="3600"/>
        </w:tabs>
        <w:ind w:left="3600" w:hanging="360"/>
      </w:pPr>
      <w:rPr>
        <w:rFonts w:ascii="Arial" w:hAnsi="Arial" w:hint="default"/>
      </w:rPr>
    </w:lvl>
    <w:lvl w:ilvl="5" w:tplc="8DC2D3AE" w:tentative="1">
      <w:start w:val="1"/>
      <w:numFmt w:val="bullet"/>
      <w:lvlText w:val="•"/>
      <w:lvlJc w:val="left"/>
      <w:pPr>
        <w:tabs>
          <w:tab w:val="num" w:pos="4320"/>
        </w:tabs>
        <w:ind w:left="4320" w:hanging="360"/>
      </w:pPr>
      <w:rPr>
        <w:rFonts w:ascii="Arial" w:hAnsi="Arial" w:hint="default"/>
      </w:rPr>
    </w:lvl>
    <w:lvl w:ilvl="6" w:tplc="7360C410" w:tentative="1">
      <w:start w:val="1"/>
      <w:numFmt w:val="bullet"/>
      <w:lvlText w:val="•"/>
      <w:lvlJc w:val="left"/>
      <w:pPr>
        <w:tabs>
          <w:tab w:val="num" w:pos="5040"/>
        </w:tabs>
        <w:ind w:left="5040" w:hanging="360"/>
      </w:pPr>
      <w:rPr>
        <w:rFonts w:ascii="Arial" w:hAnsi="Arial" w:hint="default"/>
      </w:rPr>
    </w:lvl>
    <w:lvl w:ilvl="7" w:tplc="34B68624" w:tentative="1">
      <w:start w:val="1"/>
      <w:numFmt w:val="bullet"/>
      <w:lvlText w:val="•"/>
      <w:lvlJc w:val="left"/>
      <w:pPr>
        <w:tabs>
          <w:tab w:val="num" w:pos="5760"/>
        </w:tabs>
        <w:ind w:left="5760" w:hanging="360"/>
      </w:pPr>
      <w:rPr>
        <w:rFonts w:ascii="Arial" w:hAnsi="Arial" w:hint="default"/>
      </w:rPr>
    </w:lvl>
    <w:lvl w:ilvl="8" w:tplc="93742C2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AD5A40"/>
    <w:multiLevelType w:val="hybridMultilevel"/>
    <w:tmpl w:val="23EA272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9A36E52"/>
    <w:multiLevelType w:val="hybridMultilevel"/>
    <w:tmpl w:val="05BAF5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440957"/>
    <w:multiLevelType w:val="hybridMultilevel"/>
    <w:tmpl w:val="198EC72C"/>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0EB31433"/>
    <w:multiLevelType w:val="hybridMultilevel"/>
    <w:tmpl w:val="4344156E"/>
    <w:lvl w:ilvl="0" w:tplc="0809000B">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11674F88"/>
    <w:multiLevelType w:val="hybridMultilevel"/>
    <w:tmpl w:val="5D60A944"/>
    <w:lvl w:ilvl="0" w:tplc="FC32C2D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BD1B7D"/>
    <w:multiLevelType w:val="hybridMultilevel"/>
    <w:tmpl w:val="62106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4C07E8"/>
    <w:multiLevelType w:val="hybridMultilevel"/>
    <w:tmpl w:val="F7B213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7D011FF"/>
    <w:multiLevelType w:val="hybridMultilevel"/>
    <w:tmpl w:val="E4D42B9C"/>
    <w:lvl w:ilvl="0" w:tplc="6B724EC2">
      <w:start w:val="1"/>
      <w:numFmt w:val="decimal"/>
      <w:lvlText w:val="1.%1"/>
      <w:lvlJc w:val="left"/>
      <w:pPr>
        <w:ind w:left="360" w:hanging="360"/>
      </w:pPr>
      <w:rPr>
        <w:rFonts w:hint="default"/>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03F2FEC"/>
    <w:multiLevelType w:val="hybridMultilevel"/>
    <w:tmpl w:val="62C6E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BD28D6"/>
    <w:multiLevelType w:val="hybridMultilevel"/>
    <w:tmpl w:val="91249B6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36A2667"/>
    <w:multiLevelType w:val="hybridMultilevel"/>
    <w:tmpl w:val="B5122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1802B4"/>
    <w:multiLevelType w:val="hybridMultilevel"/>
    <w:tmpl w:val="D6C0248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7EE630D"/>
    <w:multiLevelType w:val="hybridMultilevel"/>
    <w:tmpl w:val="65E0A6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8C22A30"/>
    <w:multiLevelType w:val="hybridMultilevel"/>
    <w:tmpl w:val="F5BEFC7E"/>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39F411B4"/>
    <w:multiLevelType w:val="hybridMultilevel"/>
    <w:tmpl w:val="7A16FD56"/>
    <w:lvl w:ilvl="0" w:tplc="00A0655C">
      <w:start w:val="1"/>
      <w:numFmt w:val="decimal"/>
      <w:lvlText w:val="2.%1"/>
      <w:lvlJc w:val="left"/>
      <w:pPr>
        <w:ind w:left="720" w:hanging="360"/>
      </w:pPr>
      <w:rPr>
        <w:rFonts w:ascii="Verdana" w:hAnsi="Verdana" w:hint="default"/>
        <w:color w:val="auto"/>
        <w:sz w:val="24"/>
        <w:szCs w:val="24"/>
      </w:rPr>
    </w:lvl>
    <w:lvl w:ilvl="1" w:tplc="08090001">
      <w:start w:val="1"/>
      <w:numFmt w:val="bullet"/>
      <w:lvlText w:val=""/>
      <w:lvlJc w:val="left"/>
      <w:pPr>
        <w:ind w:left="1429"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8120EE"/>
    <w:multiLevelType w:val="hybridMultilevel"/>
    <w:tmpl w:val="18888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180D68"/>
    <w:multiLevelType w:val="hybridMultilevel"/>
    <w:tmpl w:val="F3D28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C12BA9"/>
    <w:multiLevelType w:val="hybridMultilevel"/>
    <w:tmpl w:val="64DE23C4"/>
    <w:lvl w:ilvl="0" w:tplc="85E40B06">
      <w:start w:val="1"/>
      <w:numFmt w:val="bullet"/>
      <w:lvlText w:val="•"/>
      <w:lvlJc w:val="left"/>
      <w:pPr>
        <w:tabs>
          <w:tab w:val="num" w:pos="720"/>
        </w:tabs>
        <w:ind w:left="720" w:hanging="360"/>
      </w:pPr>
      <w:rPr>
        <w:rFonts w:ascii="Arial" w:hAnsi="Arial" w:hint="default"/>
      </w:rPr>
    </w:lvl>
    <w:lvl w:ilvl="1" w:tplc="4542418E" w:tentative="1">
      <w:start w:val="1"/>
      <w:numFmt w:val="bullet"/>
      <w:lvlText w:val="•"/>
      <w:lvlJc w:val="left"/>
      <w:pPr>
        <w:tabs>
          <w:tab w:val="num" w:pos="1440"/>
        </w:tabs>
        <w:ind w:left="1440" w:hanging="360"/>
      </w:pPr>
      <w:rPr>
        <w:rFonts w:ascii="Arial" w:hAnsi="Arial" w:hint="default"/>
      </w:rPr>
    </w:lvl>
    <w:lvl w:ilvl="2" w:tplc="345647EE" w:tentative="1">
      <w:start w:val="1"/>
      <w:numFmt w:val="bullet"/>
      <w:lvlText w:val="•"/>
      <w:lvlJc w:val="left"/>
      <w:pPr>
        <w:tabs>
          <w:tab w:val="num" w:pos="2160"/>
        </w:tabs>
        <w:ind w:left="2160" w:hanging="360"/>
      </w:pPr>
      <w:rPr>
        <w:rFonts w:ascii="Arial" w:hAnsi="Arial" w:hint="default"/>
      </w:rPr>
    </w:lvl>
    <w:lvl w:ilvl="3" w:tplc="0ADE5790" w:tentative="1">
      <w:start w:val="1"/>
      <w:numFmt w:val="bullet"/>
      <w:lvlText w:val="•"/>
      <w:lvlJc w:val="left"/>
      <w:pPr>
        <w:tabs>
          <w:tab w:val="num" w:pos="2880"/>
        </w:tabs>
        <w:ind w:left="2880" w:hanging="360"/>
      </w:pPr>
      <w:rPr>
        <w:rFonts w:ascii="Arial" w:hAnsi="Arial" w:hint="default"/>
      </w:rPr>
    </w:lvl>
    <w:lvl w:ilvl="4" w:tplc="820693C4" w:tentative="1">
      <w:start w:val="1"/>
      <w:numFmt w:val="bullet"/>
      <w:lvlText w:val="•"/>
      <w:lvlJc w:val="left"/>
      <w:pPr>
        <w:tabs>
          <w:tab w:val="num" w:pos="3600"/>
        </w:tabs>
        <w:ind w:left="3600" w:hanging="360"/>
      </w:pPr>
      <w:rPr>
        <w:rFonts w:ascii="Arial" w:hAnsi="Arial" w:hint="default"/>
      </w:rPr>
    </w:lvl>
    <w:lvl w:ilvl="5" w:tplc="4030C482" w:tentative="1">
      <w:start w:val="1"/>
      <w:numFmt w:val="bullet"/>
      <w:lvlText w:val="•"/>
      <w:lvlJc w:val="left"/>
      <w:pPr>
        <w:tabs>
          <w:tab w:val="num" w:pos="4320"/>
        </w:tabs>
        <w:ind w:left="4320" w:hanging="360"/>
      </w:pPr>
      <w:rPr>
        <w:rFonts w:ascii="Arial" w:hAnsi="Arial" w:hint="default"/>
      </w:rPr>
    </w:lvl>
    <w:lvl w:ilvl="6" w:tplc="21C4D664" w:tentative="1">
      <w:start w:val="1"/>
      <w:numFmt w:val="bullet"/>
      <w:lvlText w:val="•"/>
      <w:lvlJc w:val="left"/>
      <w:pPr>
        <w:tabs>
          <w:tab w:val="num" w:pos="5040"/>
        </w:tabs>
        <w:ind w:left="5040" w:hanging="360"/>
      </w:pPr>
      <w:rPr>
        <w:rFonts w:ascii="Arial" w:hAnsi="Arial" w:hint="default"/>
      </w:rPr>
    </w:lvl>
    <w:lvl w:ilvl="7" w:tplc="65E80ECE" w:tentative="1">
      <w:start w:val="1"/>
      <w:numFmt w:val="bullet"/>
      <w:lvlText w:val="•"/>
      <w:lvlJc w:val="left"/>
      <w:pPr>
        <w:tabs>
          <w:tab w:val="num" w:pos="5760"/>
        </w:tabs>
        <w:ind w:left="5760" w:hanging="360"/>
      </w:pPr>
      <w:rPr>
        <w:rFonts w:ascii="Arial" w:hAnsi="Arial" w:hint="default"/>
      </w:rPr>
    </w:lvl>
    <w:lvl w:ilvl="8" w:tplc="3176D47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23E5D6C"/>
    <w:multiLevelType w:val="hybridMultilevel"/>
    <w:tmpl w:val="A1D044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41B6344"/>
    <w:multiLevelType w:val="hybridMultilevel"/>
    <w:tmpl w:val="2FFAECFA"/>
    <w:lvl w:ilvl="0" w:tplc="08090001">
      <w:start w:val="1"/>
      <w:numFmt w:val="bullet"/>
      <w:lvlText w:val=""/>
      <w:lvlJc w:val="left"/>
      <w:pPr>
        <w:ind w:left="360" w:hanging="360"/>
      </w:pPr>
      <w:rPr>
        <w:rFonts w:ascii="Symbol" w:hAnsi="Symbol"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580F6D24"/>
    <w:multiLevelType w:val="hybridMultilevel"/>
    <w:tmpl w:val="90DE1CF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81A2111"/>
    <w:multiLevelType w:val="hybridMultilevel"/>
    <w:tmpl w:val="310CFCBC"/>
    <w:lvl w:ilvl="0" w:tplc="08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5B761590"/>
    <w:multiLevelType w:val="hybridMultilevel"/>
    <w:tmpl w:val="CB086A8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4" w15:restartNumberingAfterBreak="0">
    <w:nsid w:val="5C4335A0"/>
    <w:multiLevelType w:val="hybridMultilevel"/>
    <w:tmpl w:val="967EE6BC"/>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5E4D7FC4"/>
    <w:multiLevelType w:val="hybridMultilevel"/>
    <w:tmpl w:val="7C0C51A0"/>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5FFC226D"/>
    <w:multiLevelType w:val="hybridMultilevel"/>
    <w:tmpl w:val="C4629AF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1096D3A"/>
    <w:multiLevelType w:val="hybridMultilevel"/>
    <w:tmpl w:val="3296295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481727F"/>
    <w:multiLevelType w:val="hybridMultilevel"/>
    <w:tmpl w:val="57442B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6B45CF4"/>
    <w:multiLevelType w:val="hybridMultilevel"/>
    <w:tmpl w:val="AF06ED3C"/>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FC769F3"/>
    <w:multiLevelType w:val="hybridMultilevel"/>
    <w:tmpl w:val="A4668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13650B"/>
    <w:multiLevelType w:val="hybridMultilevel"/>
    <w:tmpl w:val="49E2D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4D28A0"/>
    <w:multiLevelType w:val="hybridMultilevel"/>
    <w:tmpl w:val="C5587C54"/>
    <w:lvl w:ilvl="0" w:tplc="0809000B">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15:restartNumberingAfterBreak="0">
    <w:nsid w:val="76946256"/>
    <w:multiLevelType w:val="hybridMultilevel"/>
    <w:tmpl w:val="931AC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A63350"/>
    <w:multiLevelType w:val="hybridMultilevel"/>
    <w:tmpl w:val="CCF8B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233796"/>
    <w:multiLevelType w:val="hybridMultilevel"/>
    <w:tmpl w:val="A502C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E1535A4"/>
    <w:multiLevelType w:val="hybridMultilevel"/>
    <w:tmpl w:val="2AB237FA"/>
    <w:lvl w:ilvl="0" w:tplc="DF241308">
      <w:start w:val="1"/>
      <w:numFmt w:val="bullet"/>
      <w:lvlText w:val="•"/>
      <w:lvlJc w:val="left"/>
      <w:pPr>
        <w:tabs>
          <w:tab w:val="num" w:pos="720"/>
        </w:tabs>
        <w:ind w:left="720" w:hanging="360"/>
      </w:pPr>
      <w:rPr>
        <w:rFonts w:ascii="Arial" w:hAnsi="Arial" w:hint="default"/>
      </w:rPr>
    </w:lvl>
    <w:lvl w:ilvl="1" w:tplc="5B762EF2" w:tentative="1">
      <w:start w:val="1"/>
      <w:numFmt w:val="bullet"/>
      <w:lvlText w:val="•"/>
      <w:lvlJc w:val="left"/>
      <w:pPr>
        <w:tabs>
          <w:tab w:val="num" w:pos="1440"/>
        </w:tabs>
        <w:ind w:left="1440" w:hanging="360"/>
      </w:pPr>
      <w:rPr>
        <w:rFonts w:ascii="Arial" w:hAnsi="Arial" w:hint="default"/>
      </w:rPr>
    </w:lvl>
    <w:lvl w:ilvl="2" w:tplc="7AF6B332" w:tentative="1">
      <w:start w:val="1"/>
      <w:numFmt w:val="bullet"/>
      <w:lvlText w:val="•"/>
      <w:lvlJc w:val="left"/>
      <w:pPr>
        <w:tabs>
          <w:tab w:val="num" w:pos="2160"/>
        </w:tabs>
        <w:ind w:left="2160" w:hanging="360"/>
      </w:pPr>
      <w:rPr>
        <w:rFonts w:ascii="Arial" w:hAnsi="Arial" w:hint="default"/>
      </w:rPr>
    </w:lvl>
    <w:lvl w:ilvl="3" w:tplc="12D23F5C" w:tentative="1">
      <w:start w:val="1"/>
      <w:numFmt w:val="bullet"/>
      <w:lvlText w:val="•"/>
      <w:lvlJc w:val="left"/>
      <w:pPr>
        <w:tabs>
          <w:tab w:val="num" w:pos="2880"/>
        </w:tabs>
        <w:ind w:left="2880" w:hanging="360"/>
      </w:pPr>
      <w:rPr>
        <w:rFonts w:ascii="Arial" w:hAnsi="Arial" w:hint="default"/>
      </w:rPr>
    </w:lvl>
    <w:lvl w:ilvl="4" w:tplc="1A42D0D4" w:tentative="1">
      <w:start w:val="1"/>
      <w:numFmt w:val="bullet"/>
      <w:lvlText w:val="•"/>
      <w:lvlJc w:val="left"/>
      <w:pPr>
        <w:tabs>
          <w:tab w:val="num" w:pos="3600"/>
        </w:tabs>
        <w:ind w:left="3600" w:hanging="360"/>
      </w:pPr>
      <w:rPr>
        <w:rFonts w:ascii="Arial" w:hAnsi="Arial" w:hint="default"/>
      </w:rPr>
    </w:lvl>
    <w:lvl w:ilvl="5" w:tplc="DCDEAB06" w:tentative="1">
      <w:start w:val="1"/>
      <w:numFmt w:val="bullet"/>
      <w:lvlText w:val="•"/>
      <w:lvlJc w:val="left"/>
      <w:pPr>
        <w:tabs>
          <w:tab w:val="num" w:pos="4320"/>
        </w:tabs>
        <w:ind w:left="4320" w:hanging="360"/>
      </w:pPr>
      <w:rPr>
        <w:rFonts w:ascii="Arial" w:hAnsi="Arial" w:hint="default"/>
      </w:rPr>
    </w:lvl>
    <w:lvl w:ilvl="6" w:tplc="9C16A7E2" w:tentative="1">
      <w:start w:val="1"/>
      <w:numFmt w:val="bullet"/>
      <w:lvlText w:val="•"/>
      <w:lvlJc w:val="left"/>
      <w:pPr>
        <w:tabs>
          <w:tab w:val="num" w:pos="5040"/>
        </w:tabs>
        <w:ind w:left="5040" w:hanging="360"/>
      </w:pPr>
      <w:rPr>
        <w:rFonts w:ascii="Arial" w:hAnsi="Arial" w:hint="default"/>
      </w:rPr>
    </w:lvl>
    <w:lvl w:ilvl="7" w:tplc="3746D490" w:tentative="1">
      <w:start w:val="1"/>
      <w:numFmt w:val="bullet"/>
      <w:lvlText w:val="•"/>
      <w:lvlJc w:val="left"/>
      <w:pPr>
        <w:tabs>
          <w:tab w:val="num" w:pos="5760"/>
        </w:tabs>
        <w:ind w:left="5760" w:hanging="360"/>
      </w:pPr>
      <w:rPr>
        <w:rFonts w:ascii="Arial" w:hAnsi="Arial" w:hint="default"/>
      </w:rPr>
    </w:lvl>
    <w:lvl w:ilvl="8" w:tplc="295861DC" w:tentative="1">
      <w:start w:val="1"/>
      <w:numFmt w:val="bullet"/>
      <w:lvlText w:val="•"/>
      <w:lvlJc w:val="left"/>
      <w:pPr>
        <w:tabs>
          <w:tab w:val="num" w:pos="6480"/>
        </w:tabs>
        <w:ind w:left="6480" w:hanging="360"/>
      </w:pPr>
      <w:rPr>
        <w:rFonts w:ascii="Arial" w:hAnsi="Arial" w:hint="default"/>
      </w:rPr>
    </w:lvl>
  </w:abstractNum>
  <w:num w:numId="1" w16cid:durableId="141124455">
    <w:abstractNumId w:val="28"/>
  </w:num>
  <w:num w:numId="2" w16cid:durableId="1183474738">
    <w:abstractNumId w:val="8"/>
  </w:num>
  <w:num w:numId="3" w16cid:durableId="740978757">
    <w:abstractNumId w:val="15"/>
  </w:num>
  <w:num w:numId="4" w16cid:durableId="652487490">
    <w:abstractNumId w:val="20"/>
  </w:num>
  <w:num w:numId="5" w16cid:durableId="130902370">
    <w:abstractNumId w:val="9"/>
  </w:num>
  <w:num w:numId="6" w16cid:durableId="628971155">
    <w:abstractNumId w:val="21"/>
  </w:num>
  <w:num w:numId="7" w16cid:durableId="564871856">
    <w:abstractNumId w:val="27"/>
  </w:num>
  <w:num w:numId="8" w16cid:durableId="799347535">
    <w:abstractNumId w:val="26"/>
  </w:num>
  <w:num w:numId="9" w16cid:durableId="646208389">
    <w:abstractNumId w:val="35"/>
  </w:num>
  <w:num w:numId="10" w16cid:durableId="164789943">
    <w:abstractNumId w:val="13"/>
  </w:num>
  <w:num w:numId="11" w16cid:durableId="1918323264">
    <w:abstractNumId w:val="4"/>
  </w:num>
  <w:num w:numId="12" w16cid:durableId="814566468">
    <w:abstractNumId w:val="1"/>
  </w:num>
  <w:num w:numId="13" w16cid:durableId="1107846751">
    <w:abstractNumId w:val="29"/>
  </w:num>
  <w:num w:numId="14" w16cid:durableId="1204562450">
    <w:abstractNumId w:val="12"/>
  </w:num>
  <w:num w:numId="15" w16cid:durableId="1236354155">
    <w:abstractNumId w:val="31"/>
  </w:num>
  <w:num w:numId="16" w16cid:durableId="987393389">
    <w:abstractNumId w:val="33"/>
  </w:num>
  <w:num w:numId="17" w16cid:durableId="590703597">
    <w:abstractNumId w:val="25"/>
  </w:num>
  <w:num w:numId="18" w16cid:durableId="2017002286">
    <w:abstractNumId w:val="3"/>
  </w:num>
  <w:num w:numId="19" w16cid:durableId="1113016514">
    <w:abstractNumId w:val="10"/>
  </w:num>
  <w:num w:numId="20" w16cid:durableId="986513506">
    <w:abstractNumId w:val="19"/>
  </w:num>
  <w:num w:numId="21" w16cid:durableId="1639607770">
    <w:abstractNumId w:val="32"/>
  </w:num>
  <w:num w:numId="22" w16cid:durableId="1748648393">
    <w:abstractNumId w:val="22"/>
  </w:num>
  <w:num w:numId="23" w16cid:durableId="1759204567">
    <w:abstractNumId w:val="23"/>
  </w:num>
  <w:num w:numId="24" w16cid:durableId="765733035">
    <w:abstractNumId w:val="14"/>
  </w:num>
  <w:num w:numId="25" w16cid:durableId="779447323">
    <w:abstractNumId w:val="24"/>
  </w:num>
  <w:num w:numId="26" w16cid:durableId="820002191">
    <w:abstractNumId w:val="7"/>
  </w:num>
  <w:num w:numId="27" w16cid:durableId="1899854890">
    <w:abstractNumId w:val="6"/>
  </w:num>
  <w:num w:numId="28" w16cid:durableId="573051589">
    <w:abstractNumId w:val="16"/>
  </w:num>
  <w:num w:numId="29" w16cid:durableId="1303384162">
    <w:abstractNumId w:val="17"/>
  </w:num>
  <w:num w:numId="30" w16cid:durableId="1032271091">
    <w:abstractNumId w:val="2"/>
  </w:num>
  <w:num w:numId="31" w16cid:durableId="1616252989">
    <w:abstractNumId w:val="34"/>
  </w:num>
  <w:num w:numId="32" w16cid:durableId="384523580">
    <w:abstractNumId w:val="5"/>
  </w:num>
  <w:num w:numId="33" w16cid:durableId="1044718101">
    <w:abstractNumId w:val="11"/>
  </w:num>
  <w:num w:numId="34" w16cid:durableId="287781660">
    <w:abstractNumId w:val="30"/>
  </w:num>
  <w:num w:numId="35" w16cid:durableId="393741720">
    <w:abstractNumId w:val="0"/>
  </w:num>
  <w:num w:numId="36" w16cid:durableId="614947136">
    <w:abstractNumId w:val="18"/>
  </w:num>
  <w:num w:numId="37" w16cid:durableId="1696153504">
    <w:abstractNumId w:val="3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720"/>
  <w:characterSpacingControl w:val="doNotCompress"/>
  <w:hdrShapeDefaults>
    <o:shapedefaults v:ext="edit" spidmax="2050">
      <o:colormru v:ext="edit" colors="#f0f5fa"/>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2583"/>
    <w:rsid w:val="0000007D"/>
    <w:rsid w:val="000003DC"/>
    <w:rsid w:val="0000044E"/>
    <w:rsid w:val="0000052F"/>
    <w:rsid w:val="00000808"/>
    <w:rsid w:val="000013DA"/>
    <w:rsid w:val="000020D5"/>
    <w:rsid w:val="00002730"/>
    <w:rsid w:val="00002817"/>
    <w:rsid w:val="0000304D"/>
    <w:rsid w:val="00003AA0"/>
    <w:rsid w:val="00004111"/>
    <w:rsid w:val="00004779"/>
    <w:rsid w:val="0000482E"/>
    <w:rsid w:val="00004951"/>
    <w:rsid w:val="00004A2D"/>
    <w:rsid w:val="00005516"/>
    <w:rsid w:val="00006190"/>
    <w:rsid w:val="00006543"/>
    <w:rsid w:val="000071F3"/>
    <w:rsid w:val="00007791"/>
    <w:rsid w:val="000077A5"/>
    <w:rsid w:val="000077C9"/>
    <w:rsid w:val="00007A67"/>
    <w:rsid w:val="00007C12"/>
    <w:rsid w:val="00010654"/>
    <w:rsid w:val="00010758"/>
    <w:rsid w:val="00010782"/>
    <w:rsid w:val="00010E13"/>
    <w:rsid w:val="00011629"/>
    <w:rsid w:val="0001176C"/>
    <w:rsid w:val="00011DFC"/>
    <w:rsid w:val="00012457"/>
    <w:rsid w:val="0001297A"/>
    <w:rsid w:val="00012CFD"/>
    <w:rsid w:val="000132B6"/>
    <w:rsid w:val="00013866"/>
    <w:rsid w:val="00013D57"/>
    <w:rsid w:val="00014060"/>
    <w:rsid w:val="00014F32"/>
    <w:rsid w:val="000165B8"/>
    <w:rsid w:val="000168F7"/>
    <w:rsid w:val="000202CA"/>
    <w:rsid w:val="00020E14"/>
    <w:rsid w:val="000210E7"/>
    <w:rsid w:val="00021AB1"/>
    <w:rsid w:val="00021DB4"/>
    <w:rsid w:val="00021F68"/>
    <w:rsid w:val="0002220C"/>
    <w:rsid w:val="000224EB"/>
    <w:rsid w:val="000226F4"/>
    <w:rsid w:val="000228AF"/>
    <w:rsid w:val="00022B08"/>
    <w:rsid w:val="0002362F"/>
    <w:rsid w:val="00023CBD"/>
    <w:rsid w:val="00023E48"/>
    <w:rsid w:val="0002428D"/>
    <w:rsid w:val="000245A2"/>
    <w:rsid w:val="00024AB0"/>
    <w:rsid w:val="00024C7A"/>
    <w:rsid w:val="00025355"/>
    <w:rsid w:val="0002584D"/>
    <w:rsid w:val="00026A3E"/>
    <w:rsid w:val="000277E9"/>
    <w:rsid w:val="00027A45"/>
    <w:rsid w:val="00027E6B"/>
    <w:rsid w:val="0003055E"/>
    <w:rsid w:val="00030C49"/>
    <w:rsid w:val="000311B6"/>
    <w:rsid w:val="00031A06"/>
    <w:rsid w:val="00031AA7"/>
    <w:rsid w:val="000323C7"/>
    <w:rsid w:val="00033092"/>
    <w:rsid w:val="00033A0E"/>
    <w:rsid w:val="00033A87"/>
    <w:rsid w:val="00034154"/>
    <w:rsid w:val="00034F83"/>
    <w:rsid w:val="00035120"/>
    <w:rsid w:val="00036434"/>
    <w:rsid w:val="000365CE"/>
    <w:rsid w:val="00036D3E"/>
    <w:rsid w:val="000371B9"/>
    <w:rsid w:val="000377E5"/>
    <w:rsid w:val="00037EFF"/>
    <w:rsid w:val="000402BF"/>
    <w:rsid w:val="00040433"/>
    <w:rsid w:val="00040EBF"/>
    <w:rsid w:val="0004102C"/>
    <w:rsid w:val="0004152B"/>
    <w:rsid w:val="00041A54"/>
    <w:rsid w:val="00041D01"/>
    <w:rsid w:val="00041FE9"/>
    <w:rsid w:val="000422D0"/>
    <w:rsid w:val="000423C1"/>
    <w:rsid w:val="00043160"/>
    <w:rsid w:val="000432BF"/>
    <w:rsid w:val="00044797"/>
    <w:rsid w:val="000454D4"/>
    <w:rsid w:val="00045604"/>
    <w:rsid w:val="00046F36"/>
    <w:rsid w:val="00047778"/>
    <w:rsid w:val="00047A2F"/>
    <w:rsid w:val="00050ADB"/>
    <w:rsid w:val="00050F6B"/>
    <w:rsid w:val="000512D6"/>
    <w:rsid w:val="0005139B"/>
    <w:rsid w:val="00051D95"/>
    <w:rsid w:val="00051F74"/>
    <w:rsid w:val="00051FB1"/>
    <w:rsid w:val="0005261B"/>
    <w:rsid w:val="000528D5"/>
    <w:rsid w:val="00052982"/>
    <w:rsid w:val="000534AA"/>
    <w:rsid w:val="000535A0"/>
    <w:rsid w:val="00055547"/>
    <w:rsid w:val="00055815"/>
    <w:rsid w:val="00055B83"/>
    <w:rsid w:val="00055CE2"/>
    <w:rsid w:val="00055EA9"/>
    <w:rsid w:val="000565A6"/>
    <w:rsid w:val="000565E1"/>
    <w:rsid w:val="00056FA6"/>
    <w:rsid w:val="000609D2"/>
    <w:rsid w:val="00060A56"/>
    <w:rsid w:val="00060B79"/>
    <w:rsid w:val="00060CD2"/>
    <w:rsid w:val="00061991"/>
    <w:rsid w:val="00061FB3"/>
    <w:rsid w:val="0006223C"/>
    <w:rsid w:val="00062634"/>
    <w:rsid w:val="0006345B"/>
    <w:rsid w:val="00063E51"/>
    <w:rsid w:val="000647D5"/>
    <w:rsid w:val="00065D1A"/>
    <w:rsid w:val="000667F4"/>
    <w:rsid w:val="0006681A"/>
    <w:rsid w:val="00066841"/>
    <w:rsid w:val="00066AF3"/>
    <w:rsid w:val="00066C4A"/>
    <w:rsid w:val="00067711"/>
    <w:rsid w:val="00067B8D"/>
    <w:rsid w:val="00067ED0"/>
    <w:rsid w:val="00070393"/>
    <w:rsid w:val="0007065E"/>
    <w:rsid w:val="000708D3"/>
    <w:rsid w:val="00070A27"/>
    <w:rsid w:val="00070F61"/>
    <w:rsid w:val="0007133B"/>
    <w:rsid w:val="000715C1"/>
    <w:rsid w:val="00071939"/>
    <w:rsid w:val="00071E61"/>
    <w:rsid w:val="00071FBF"/>
    <w:rsid w:val="0007284E"/>
    <w:rsid w:val="0007293C"/>
    <w:rsid w:val="000729AA"/>
    <w:rsid w:val="000729D6"/>
    <w:rsid w:val="00072E04"/>
    <w:rsid w:val="00073725"/>
    <w:rsid w:val="0007390C"/>
    <w:rsid w:val="00073AAF"/>
    <w:rsid w:val="00073E75"/>
    <w:rsid w:val="00074E56"/>
    <w:rsid w:val="00074FF4"/>
    <w:rsid w:val="00075AAA"/>
    <w:rsid w:val="00075B5C"/>
    <w:rsid w:val="00075E88"/>
    <w:rsid w:val="00075F01"/>
    <w:rsid w:val="0007637F"/>
    <w:rsid w:val="00076472"/>
    <w:rsid w:val="00076BAA"/>
    <w:rsid w:val="00076F51"/>
    <w:rsid w:val="00076F69"/>
    <w:rsid w:val="00077670"/>
    <w:rsid w:val="0008096E"/>
    <w:rsid w:val="000809FA"/>
    <w:rsid w:val="00080A9B"/>
    <w:rsid w:val="00080AA1"/>
    <w:rsid w:val="00080D54"/>
    <w:rsid w:val="00080DD7"/>
    <w:rsid w:val="0008111E"/>
    <w:rsid w:val="00081849"/>
    <w:rsid w:val="0008190B"/>
    <w:rsid w:val="00082057"/>
    <w:rsid w:val="000825A4"/>
    <w:rsid w:val="00082982"/>
    <w:rsid w:val="000832AA"/>
    <w:rsid w:val="000837E3"/>
    <w:rsid w:val="00083C30"/>
    <w:rsid w:val="000846E2"/>
    <w:rsid w:val="00084C96"/>
    <w:rsid w:val="00085228"/>
    <w:rsid w:val="0008533B"/>
    <w:rsid w:val="00085FAF"/>
    <w:rsid w:val="00086ACC"/>
    <w:rsid w:val="00086BF3"/>
    <w:rsid w:val="00087206"/>
    <w:rsid w:val="00087AA5"/>
    <w:rsid w:val="00090045"/>
    <w:rsid w:val="00090270"/>
    <w:rsid w:val="00090778"/>
    <w:rsid w:val="000908C0"/>
    <w:rsid w:val="00090D4E"/>
    <w:rsid w:val="0009179E"/>
    <w:rsid w:val="00092341"/>
    <w:rsid w:val="00092720"/>
    <w:rsid w:val="000929B0"/>
    <w:rsid w:val="00092AB3"/>
    <w:rsid w:val="00092FCB"/>
    <w:rsid w:val="00092FD3"/>
    <w:rsid w:val="000933EE"/>
    <w:rsid w:val="00093AA5"/>
    <w:rsid w:val="00093B62"/>
    <w:rsid w:val="00093C87"/>
    <w:rsid w:val="00094169"/>
    <w:rsid w:val="000943F2"/>
    <w:rsid w:val="000946FB"/>
    <w:rsid w:val="00095072"/>
    <w:rsid w:val="00096FFF"/>
    <w:rsid w:val="000970E3"/>
    <w:rsid w:val="00097286"/>
    <w:rsid w:val="000972CE"/>
    <w:rsid w:val="00097882"/>
    <w:rsid w:val="000979D8"/>
    <w:rsid w:val="000A034D"/>
    <w:rsid w:val="000A06B0"/>
    <w:rsid w:val="000A09C5"/>
    <w:rsid w:val="000A0AAF"/>
    <w:rsid w:val="000A0F0B"/>
    <w:rsid w:val="000A1063"/>
    <w:rsid w:val="000A13EC"/>
    <w:rsid w:val="000A1658"/>
    <w:rsid w:val="000A1B87"/>
    <w:rsid w:val="000A1C32"/>
    <w:rsid w:val="000A2892"/>
    <w:rsid w:val="000A2B6B"/>
    <w:rsid w:val="000A2CDA"/>
    <w:rsid w:val="000A2D16"/>
    <w:rsid w:val="000A4621"/>
    <w:rsid w:val="000A505C"/>
    <w:rsid w:val="000A5570"/>
    <w:rsid w:val="000A5C99"/>
    <w:rsid w:val="000A620E"/>
    <w:rsid w:val="000A6A60"/>
    <w:rsid w:val="000A6F86"/>
    <w:rsid w:val="000A70E0"/>
    <w:rsid w:val="000A7446"/>
    <w:rsid w:val="000A7527"/>
    <w:rsid w:val="000A7F27"/>
    <w:rsid w:val="000B00AC"/>
    <w:rsid w:val="000B09C2"/>
    <w:rsid w:val="000B0F00"/>
    <w:rsid w:val="000B1340"/>
    <w:rsid w:val="000B1645"/>
    <w:rsid w:val="000B17DF"/>
    <w:rsid w:val="000B19C6"/>
    <w:rsid w:val="000B1A03"/>
    <w:rsid w:val="000B2086"/>
    <w:rsid w:val="000B23B8"/>
    <w:rsid w:val="000B2616"/>
    <w:rsid w:val="000B2E09"/>
    <w:rsid w:val="000B3109"/>
    <w:rsid w:val="000B34D1"/>
    <w:rsid w:val="000B398F"/>
    <w:rsid w:val="000B472E"/>
    <w:rsid w:val="000B5248"/>
    <w:rsid w:val="000B54D2"/>
    <w:rsid w:val="000B62F1"/>
    <w:rsid w:val="000B7543"/>
    <w:rsid w:val="000C050A"/>
    <w:rsid w:val="000C06C9"/>
    <w:rsid w:val="000C1601"/>
    <w:rsid w:val="000C1CF2"/>
    <w:rsid w:val="000C207D"/>
    <w:rsid w:val="000C20B2"/>
    <w:rsid w:val="000C2BE7"/>
    <w:rsid w:val="000C37BD"/>
    <w:rsid w:val="000C38D0"/>
    <w:rsid w:val="000C3AC9"/>
    <w:rsid w:val="000C45A3"/>
    <w:rsid w:val="000C49D0"/>
    <w:rsid w:val="000C4A52"/>
    <w:rsid w:val="000C4F5D"/>
    <w:rsid w:val="000C505A"/>
    <w:rsid w:val="000C5150"/>
    <w:rsid w:val="000C5E72"/>
    <w:rsid w:val="000C5F45"/>
    <w:rsid w:val="000C604D"/>
    <w:rsid w:val="000C6C6A"/>
    <w:rsid w:val="000C71A3"/>
    <w:rsid w:val="000C743F"/>
    <w:rsid w:val="000C75FD"/>
    <w:rsid w:val="000C77C6"/>
    <w:rsid w:val="000C7BBF"/>
    <w:rsid w:val="000D05E2"/>
    <w:rsid w:val="000D0BFD"/>
    <w:rsid w:val="000D0ECA"/>
    <w:rsid w:val="000D0FAE"/>
    <w:rsid w:val="000D1051"/>
    <w:rsid w:val="000D12BC"/>
    <w:rsid w:val="000D1B3C"/>
    <w:rsid w:val="000D2148"/>
    <w:rsid w:val="000D21EA"/>
    <w:rsid w:val="000D22BA"/>
    <w:rsid w:val="000D25BF"/>
    <w:rsid w:val="000D2EFE"/>
    <w:rsid w:val="000D31F4"/>
    <w:rsid w:val="000D3510"/>
    <w:rsid w:val="000D389F"/>
    <w:rsid w:val="000D402A"/>
    <w:rsid w:val="000D4031"/>
    <w:rsid w:val="000D4038"/>
    <w:rsid w:val="000D447D"/>
    <w:rsid w:val="000D4AC9"/>
    <w:rsid w:val="000D4B00"/>
    <w:rsid w:val="000D4D63"/>
    <w:rsid w:val="000D6A35"/>
    <w:rsid w:val="000D6B45"/>
    <w:rsid w:val="000D77E5"/>
    <w:rsid w:val="000D7A67"/>
    <w:rsid w:val="000D7BD5"/>
    <w:rsid w:val="000D7C15"/>
    <w:rsid w:val="000D7C16"/>
    <w:rsid w:val="000D7EAD"/>
    <w:rsid w:val="000E0791"/>
    <w:rsid w:val="000E080F"/>
    <w:rsid w:val="000E087D"/>
    <w:rsid w:val="000E0A46"/>
    <w:rsid w:val="000E1B3A"/>
    <w:rsid w:val="000E1C3F"/>
    <w:rsid w:val="000E1CFF"/>
    <w:rsid w:val="000E1F4F"/>
    <w:rsid w:val="000E20D9"/>
    <w:rsid w:val="000E25D0"/>
    <w:rsid w:val="000E2A83"/>
    <w:rsid w:val="000E2F35"/>
    <w:rsid w:val="000E3127"/>
    <w:rsid w:val="000E34E8"/>
    <w:rsid w:val="000E3979"/>
    <w:rsid w:val="000E3A44"/>
    <w:rsid w:val="000E3B56"/>
    <w:rsid w:val="000E52A3"/>
    <w:rsid w:val="000E594D"/>
    <w:rsid w:val="000E5FAE"/>
    <w:rsid w:val="000E6B6C"/>
    <w:rsid w:val="000E6F89"/>
    <w:rsid w:val="000E710D"/>
    <w:rsid w:val="000E71C6"/>
    <w:rsid w:val="000E7AB8"/>
    <w:rsid w:val="000E7D8F"/>
    <w:rsid w:val="000F154C"/>
    <w:rsid w:val="000F1980"/>
    <w:rsid w:val="000F1CF3"/>
    <w:rsid w:val="000F1E4E"/>
    <w:rsid w:val="000F2301"/>
    <w:rsid w:val="000F266C"/>
    <w:rsid w:val="000F2D20"/>
    <w:rsid w:val="000F2ECF"/>
    <w:rsid w:val="000F33C6"/>
    <w:rsid w:val="000F35FA"/>
    <w:rsid w:val="000F3D62"/>
    <w:rsid w:val="000F4F83"/>
    <w:rsid w:val="000F6376"/>
    <w:rsid w:val="000F654F"/>
    <w:rsid w:val="000F6B03"/>
    <w:rsid w:val="000F6C42"/>
    <w:rsid w:val="000F7BE3"/>
    <w:rsid w:val="001006C3"/>
    <w:rsid w:val="0010073B"/>
    <w:rsid w:val="00101827"/>
    <w:rsid w:val="0010209C"/>
    <w:rsid w:val="00102235"/>
    <w:rsid w:val="00102B27"/>
    <w:rsid w:val="001033C1"/>
    <w:rsid w:val="00103989"/>
    <w:rsid w:val="001047D6"/>
    <w:rsid w:val="00104E03"/>
    <w:rsid w:val="001053E4"/>
    <w:rsid w:val="00105F25"/>
    <w:rsid w:val="00105FD8"/>
    <w:rsid w:val="001064DB"/>
    <w:rsid w:val="001067E1"/>
    <w:rsid w:val="00106896"/>
    <w:rsid w:val="001068BE"/>
    <w:rsid w:val="00106AFD"/>
    <w:rsid w:val="00107659"/>
    <w:rsid w:val="00107B4E"/>
    <w:rsid w:val="00107FC7"/>
    <w:rsid w:val="00110060"/>
    <w:rsid w:val="00110385"/>
    <w:rsid w:val="001108A1"/>
    <w:rsid w:val="00110B96"/>
    <w:rsid w:val="00110E7E"/>
    <w:rsid w:val="001113F7"/>
    <w:rsid w:val="0011144A"/>
    <w:rsid w:val="001120B0"/>
    <w:rsid w:val="0011213C"/>
    <w:rsid w:val="001122CA"/>
    <w:rsid w:val="0011233B"/>
    <w:rsid w:val="00112435"/>
    <w:rsid w:val="0011245F"/>
    <w:rsid w:val="00112B6D"/>
    <w:rsid w:val="00112C2F"/>
    <w:rsid w:val="00112FEB"/>
    <w:rsid w:val="00113BDA"/>
    <w:rsid w:val="00113F34"/>
    <w:rsid w:val="00114C10"/>
    <w:rsid w:val="00114E58"/>
    <w:rsid w:val="00114F58"/>
    <w:rsid w:val="00115295"/>
    <w:rsid w:val="00115414"/>
    <w:rsid w:val="00115451"/>
    <w:rsid w:val="001154A3"/>
    <w:rsid w:val="00115E0D"/>
    <w:rsid w:val="00115ECB"/>
    <w:rsid w:val="001164E2"/>
    <w:rsid w:val="00116E19"/>
    <w:rsid w:val="001174E1"/>
    <w:rsid w:val="001176CA"/>
    <w:rsid w:val="0012021E"/>
    <w:rsid w:val="00120361"/>
    <w:rsid w:val="001207C6"/>
    <w:rsid w:val="00120BF9"/>
    <w:rsid w:val="00120F70"/>
    <w:rsid w:val="001210BF"/>
    <w:rsid w:val="0012144E"/>
    <w:rsid w:val="00121E64"/>
    <w:rsid w:val="001221BD"/>
    <w:rsid w:val="0012240B"/>
    <w:rsid w:val="001225E2"/>
    <w:rsid w:val="00122731"/>
    <w:rsid w:val="001229EC"/>
    <w:rsid w:val="0012302E"/>
    <w:rsid w:val="001232D6"/>
    <w:rsid w:val="001232E4"/>
    <w:rsid w:val="00123353"/>
    <w:rsid w:val="001235F9"/>
    <w:rsid w:val="001236E2"/>
    <w:rsid w:val="00124E22"/>
    <w:rsid w:val="001255EF"/>
    <w:rsid w:val="0012582B"/>
    <w:rsid w:val="00126DA6"/>
    <w:rsid w:val="0012767F"/>
    <w:rsid w:val="00127D5C"/>
    <w:rsid w:val="00130984"/>
    <w:rsid w:val="00130E1A"/>
    <w:rsid w:val="00131989"/>
    <w:rsid w:val="00131F76"/>
    <w:rsid w:val="00132073"/>
    <w:rsid w:val="001326C2"/>
    <w:rsid w:val="00133191"/>
    <w:rsid w:val="00133615"/>
    <w:rsid w:val="00133B6D"/>
    <w:rsid w:val="00134EBB"/>
    <w:rsid w:val="00135CA0"/>
    <w:rsid w:val="00135CAF"/>
    <w:rsid w:val="00136661"/>
    <w:rsid w:val="00136B3C"/>
    <w:rsid w:val="001371DD"/>
    <w:rsid w:val="00137221"/>
    <w:rsid w:val="001374C9"/>
    <w:rsid w:val="001379C0"/>
    <w:rsid w:val="00137E00"/>
    <w:rsid w:val="00140B6A"/>
    <w:rsid w:val="00140E37"/>
    <w:rsid w:val="001412DD"/>
    <w:rsid w:val="00141F43"/>
    <w:rsid w:val="00142303"/>
    <w:rsid w:val="001423D7"/>
    <w:rsid w:val="001426E2"/>
    <w:rsid w:val="00142ECF"/>
    <w:rsid w:val="001432A4"/>
    <w:rsid w:val="001436FD"/>
    <w:rsid w:val="00143F32"/>
    <w:rsid w:val="00144169"/>
    <w:rsid w:val="0014426E"/>
    <w:rsid w:val="001443C7"/>
    <w:rsid w:val="00144413"/>
    <w:rsid w:val="00144879"/>
    <w:rsid w:val="00144920"/>
    <w:rsid w:val="00144FBB"/>
    <w:rsid w:val="001459B7"/>
    <w:rsid w:val="00145B24"/>
    <w:rsid w:val="0014624E"/>
    <w:rsid w:val="0014690A"/>
    <w:rsid w:val="0014693A"/>
    <w:rsid w:val="00146F4D"/>
    <w:rsid w:val="001471B7"/>
    <w:rsid w:val="001478B6"/>
    <w:rsid w:val="00150927"/>
    <w:rsid w:val="00150B4B"/>
    <w:rsid w:val="001517DA"/>
    <w:rsid w:val="001519BC"/>
    <w:rsid w:val="00151C0E"/>
    <w:rsid w:val="00151FB1"/>
    <w:rsid w:val="001529C3"/>
    <w:rsid w:val="00152B24"/>
    <w:rsid w:val="00152C31"/>
    <w:rsid w:val="00152D66"/>
    <w:rsid w:val="0015331B"/>
    <w:rsid w:val="001535CF"/>
    <w:rsid w:val="001536A2"/>
    <w:rsid w:val="001536B6"/>
    <w:rsid w:val="00153833"/>
    <w:rsid w:val="0015387E"/>
    <w:rsid w:val="00154444"/>
    <w:rsid w:val="0015447A"/>
    <w:rsid w:val="0015466D"/>
    <w:rsid w:val="001549A4"/>
    <w:rsid w:val="00154BB7"/>
    <w:rsid w:val="00155D50"/>
    <w:rsid w:val="00155D75"/>
    <w:rsid w:val="00156052"/>
    <w:rsid w:val="00156396"/>
    <w:rsid w:val="0015641E"/>
    <w:rsid w:val="001564A4"/>
    <w:rsid w:val="001564F7"/>
    <w:rsid w:val="001567A7"/>
    <w:rsid w:val="00157111"/>
    <w:rsid w:val="00160BF9"/>
    <w:rsid w:val="00160D3A"/>
    <w:rsid w:val="001613A6"/>
    <w:rsid w:val="001613D4"/>
    <w:rsid w:val="00161841"/>
    <w:rsid w:val="001619BD"/>
    <w:rsid w:val="00162257"/>
    <w:rsid w:val="00162269"/>
    <w:rsid w:val="00163855"/>
    <w:rsid w:val="001639BF"/>
    <w:rsid w:val="001639CF"/>
    <w:rsid w:val="0016478A"/>
    <w:rsid w:val="00164C75"/>
    <w:rsid w:val="00165B7F"/>
    <w:rsid w:val="00166187"/>
    <w:rsid w:val="001661C5"/>
    <w:rsid w:val="00166225"/>
    <w:rsid w:val="00166476"/>
    <w:rsid w:val="00166701"/>
    <w:rsid w:val="001672BA"/>
    <w:rsid w:val="001673C7"/>
    <w:rsid w:val="001678EF"/>
    <w:rsid w:val="00167F2C"/>
    <w:rsid w:val="0017052B"/>
    <w:rsid w:val="00170787"/>
    <w:rsid w:val="00170E44"/>
    <w:rsid w:val="00171603"/>
    <w:rsid w:val="001717C4"/>
    <w:rsid w:val="00171B48"/>
    <w:rsid w:val="00171C02"/>
    <w:rsid w:val="00171C0E"/>
    <w:rsid w:val="00171D74"/>
    <w:rsid w:val="00172B37"/>
    <w:rsid w:val="00172D8D"/>
    <w:rsid w:val="00173771"/>
    <w:rsid w:val="00173804"/>
    <w:rsid w:val="001738B7"/>
    <w:rsid w:val="00173A1E"/>
    <w:rsid w:val="00173D90"/>
    <w:rsid w:val="0017418B"/>
    <w:rsid w:val="001741B3"/>
    <w:rsid w:val="00174592"/>
    <w:rsid w:val="00174E81"/>
    <w:rsid w:val="0017532B"/>
    <w:rsid w:val="0017544C"/>
    <w:rsid w:val="0017575E"/>
    <w:rsid w:val="00175B0F"/>
    <w:rsid w:val="00176044"/>
    <w:rsid w:val="001761FF"/>
    <w:rsid w:val="00176907"/>
    <w:rsid w:val="00176952"/>
    <w:rsid w:val="00176D4A"/>
    <w:rsid w:val="00176D9A"/>
    <w:rsid w:val="0017712C"/>
    <w:rsid w:val="0017722B"/>
    <w:rsid w:val="001779A2"/>
    <w:rsid w:val="001822C5"/>
    <w:rsid w:val="00182816"/>
    <w:rsid w:val="00182CD3"/>
    <w:rsid w:val="00183A18"/>
    <w:rsid w:val="00183A49"/>
    <w:rsid w:val="00183D36"/>
    <w:rsid w:val="0018464F"/>
    <w:rsid w:val="00184BB2"/>
    <w:rsid w:val="0018518E"/>
    <w:rsid w:val="001852E4"/>
    <w:rsid w:val="00186183"/>
    <w:rsid w:val="001863F8"/>
    <w:rsid w:val="00186574"/>
    <w:rsid w:val="00186A89"/>
    <w:rsid w:val="00186AF1"/>
    <w:rsid w:val="001872DD"/>
    <w:rsid w:val="001874F6"/>
    <w:rsid w:val="00190308"/>
    <w:rsid w:val="00190929"/>
    <w:rsid w:val="00190B8A"/>
    <w:rsid w:val="00191224"/>
    <w:rsid w:val="00191687"/>
    <w:rsid w:val="001917FB"/>
    <w:rsid w:val="00191D0B"/>
    <w:rsid w:val="00191DB0"/>
    <w:rsid w:val="001920A8"/>
    <w:rsid w:val="00192829"/>
    <w:rsid w:val="001944D3"/>
    <w:rsid w:val="00194B30"/>
    <w:rsid w:val="00194C8C"/>
    <w:rsid w:val="001953A2"/>
    <w:rsid w:val="00195C15"/>
    <w:rsid w:val="00195E92"/>
    <w:rsid w:val="0019615B"/>
    <w:rsid w:val="00196743"/>
    <w:rsid w:val="00196966"/>
    <w:rsid w:val="00196B1D"/>
    <w:rsid w:val="00196D8F"/>
    <w:rsid w:val="00196E33"/>
    <w:rsid w:val="00197688"/>
    <w:rsid w:val="0019791A"/>
    <w:rsid w:val="001A05B7"/>
    <w:rsid w:val="001A1075"/>
    <w:rsid w:val="001A1BD5"/>
    <w:rsid w:val="001A24AB"/>
    <w:rsid w:val="001A2533"/>
    <w:rsid w:val="001A31A3"/>
    <w:rsid w:val="001A334E"/>
    <w:rsid w:val="001A3EE4"/>
    <w:rsid w:val="001A4331"/>
    <w:rsid w:val="001A4A08"/>
    <w:rsid w:val="001A5160"/>
    <w:rsid w:val="001A5C1D"/>
    <w:rsid w:val="001A5D53"/>
    <w:rsid w:val="001A7159"/>
    <w:rsid w:val="001A7377"/>
    <w:rsid w:val="001A778D"/>
    <w:rsid w:val="001A7B9D"/>
    <w:rsid w:val="001B0003"/>
    <w:rsid w:val="001B0456"/>
    <w:rsid w:val="001B1363"/>
    <w:rsid w:val="001B1A8F"/>
    <w:rsid w:val="001B1DC8"/>
    <w:rsid w:val="001B2289"/>
    <w:rsid w:val="001B24B9"/>
    <w:rsid w:val="001B28E1"/>
    <w:rsid w:val="001B2AE6"/>
    <w:rsid w:val="001B2CF5"/>
    <w:rsid w:val="001B3583"/>
    <w:rsid w:val="001B37A4"/>
    <w:rsid w:val="001B3A9F"/>
    <w:rsid w:val="001B3BCC"/>
    <w:rsid w:val="001B3E75"/>
    <w:rsid w:val="001B4294"/>
    <w:rsid w:val="001B43B1"/>
    <w:rsid w:val="001B43B3"/>
    <w:rsid w:val="001B4C63"/>
    <w:rsid w:val="001B4DB9"/>
    <w:rsid w:val="001B5190"/>
    <w:rsid w:val="001B51F8"/>
    <w:rsid w:val="001B530B"/>
    <w:rsid w:val="001B57B0"/>
    <w:rsid w:val="001B5D4C"/>
    <w:rsid w:val="001B654E"/>
    <w:rsid w:val="001B67B2"/>
    <w:rsid w:val="001B6DA1"/>
    <w:rsid w:val="001B6F1E"/>
    <w:rsid w:val="001B71C4"/>
    <w:rsid w:val="001B7592"/>
    <w:rsid w:val="001B76EA"/>
    <w:rsid w:val="001B7E22"/>
    <w:rsid w:val="001C0ED1"/>
    <w:rsid w:val="001C1D34"/>
    <w:rsid w:val="001C2A2B"/>
    <w:rsid w:val="001C2A7A"/>
    <w:rsid w:val="001C2D2E"/>
    <w:rsid w:val="001C34E6"/>
    <w:rsid w:val="001C3A7E"/>
    <w:rsid w:val="001C3C75"/>
    <w:rsid w:val="001C3E9E"/>
    <w:rsid w:val="001C4938"/>
    <w:rsid w:val="001C4AC5"/>
    <w:rsid w:val="001C4F2D"/>
    <w:rsid w:val="001C6043"/>
    <w:rsid w:val="001C64C8"/>
    <w:rsid w:val="001C66D1"/>
    <w:rsid w:val="001C7131"/>
    <w:rsid w:val="001C7469"/>
    <w:rsid w:val="001C7A8F"/>
    <w:rsid w:val="001D013F"/>
    <w:rsid w:val="001D02CA"/>
    <w:rsid w:val="001D0516"/>
    <w:rsid w:val="001D05BE"/>
    <w:rsid w:val="001D0C6A"/>
    <w:rsid w:val="001D138A"/>
    <w:rsid w:val="001D13E5"/>
    <w:rsid w:val="001D1BC8"/>
    <w:rsid w:val="001D214A"/>
    <w:rsid w:val="001D22A5"/>
    <w:rsid w:val="001D359C"/>
    <w:rsid w:val="001D3E4F"/>
    <w:rsid w:val="001D45D9"/>
    <w:rsid w:val="001D473A"/>
    <w:rsid w:val="001D4DD1"/>
    <w:rsid w:val="001D50F0"/>
    <w:rsid w:val="001D5645"/>
    <w:rsid w:val="001D5A46"/>
    <w:rsid w:val="001D5B79"/>
    <w:rsid w:val="001D66A5"/>
    <w:rsid w:val="001D68E5"/>
    <w:rsid w:val="001D6D55"/>
    <w:rsid w:val="001D6D5A"/>
    <w:rsid w:val="001D72D2"/>
    <w:rsid w:val="001D771C"/>
    <w:rsid w:val="001D78CA"/>
    <w:rsid w:val="001E0911"/>
    <w:rsid w:val="001E0F0F"/>
    <w:rsid w:val="001E1329"/>
    <w:rsid w:val="001E16DC"/>
    <w:rsid w:val="001E1733"/>
    <w:rsid w:val="001E19BD"/>
    <w:rsid w:val="001E1BD0"/>
    <w:rsid w:val="001E20EB"/>
    <w:rsid w:val="001E22D0"/>
    <w:rsid w:val="001E2538"/>
    <w:rsid w:val="001E2A03"/>
    <w:rsid w:val="001E2B51"/>
    <w:rsid w:val="001E2D95"/>
    <w:rsid w:val="001E3112"/>
    <w:rsid w:val="001E3572"/>
    <w:rsid w:val="001E386C"/>
    <w:rsid w:val="001E3E35"/>
    <w:rsid w:val="001E437E"/>
    <w:rsid w:val="001E49D1"/>
    <w:rsid w:val="001E4D09"/>
    <w:rsid w:val="001E4FC8"/>
    <w:rsid w:val="001E52AC"/>
    <w:rsid w:val="001E53EB"/>
    <w:rsid w:val="001E54BC"/>
    <w:rsid w:val="001E550D"/>
    <w:rsid w:val="001E5C49"/>
    <w:rsid w:val="001E67CA"/>
    <w:rsid w:val="001E6EE3"/>
    <w:rsid w:val="001E7331"/>
    <w:rsid w:val="001E7384"/>
    <w:rsid w:val="001E7CBA"/>
    <w:rsid w:val="001E7EC9"/>
    <w:rsid w:val="001E7EE4"/>
    <w:rsid w:val="001F117D"/>
    <w:rsid w:val="001F15F9"/>
    <w:rsid w:val="001F1743"/>
    <w:rsid w:val="001F193C"/>
    <w:rsid w:val="001F1E72"/>
    <w:rsid w:val="001F1ED3"/>
    <w:rsid w:val="001F217C"/>
    <w:rsid w:val="001F2574"/>
    <w:rsid w:val="001F2918"/>
    <w:rsid w:val="001F29B8"/>
    <w:rsid w:val="001F2D4E"/>
    <w:rsid w:val="001F3097"/>
    <w:rsid w:val="001F36AF"/>
    <w:rsid w:val="001F437B"/>
    <w:rsid w:val="001F44EA"/>
    <w:rsid w:val="001F4AC7"/>
    <w:rsid w:val="001F4C61"/>
    <w:rsid w:val="001F506D"/>
    <w:rsid w:val="001F58EA"/>
    <w:rsid w:val="001F592F"/>
    <w:rsid w:val="001F5A8B"/>
    <w:rsid w:val="001F6160"/>
    <w:rsid w:val="001F670D"/>
    <w:rsid w:val="001F6F27"/>
    <w:rsid w:val="001F7178"/>
    <w:rsid w:val="001F784D"/>
    <w:rsid w:val="001F78FD"/>
    <w:rsid w:val="001F7F2F"/>
    <w:rsid w:val="00200909"/>
    <w:rsid w:val="00200E10"/>
    <w:rsid w:val="00201687"/>
    <w:rsid w:val="00201951"/>
    <w:rsid w:val="0020212D"/>
    <w:rsid w:val="00202259"/>
    <w:rsid w:val="00202B04"/>
    <w:rsid w:val="00202C06"/>
    <w:rsid w:val="002037B7"/>
    <w:rsid w:val="00203803"/>
    <w:rsid w:val="002038F8"/>
    <w:rsid w:val="002041CC"/>
    <w:rsid w:val="00205453"/>
    <w:rsid w:val="00205579"/>
    <w:rsid w:val="002060D1"/>
    <w:rsid w:val="002060DB"/>
    <w:rsid w:val="0020697F"/>
    <w:rsid w:val="002072A3"/>
    <w:rsid w:val="00207745"/>
    <w:rsid w:val="0020799E"/>
    <w:rsid w:val="00207B6D"/>
    <w:rsid w:val="00207D3B"/>
    <w:rsid w:val="00207F23"/>
    <w:rsid w:val="00210008"/>
    <w:rsid w:val="00210062"/>
    <w:rsid w:val="0021019C"/>
    <w:rsid w:val="00210359"/>
    <w:rsid w:val="0021059F"/>
    <w:rsid w:val="00210908"/>
    <w:rsid w:val="00210C7B"/>
    <w:rsid w:val="00210EED"/>
    <w:rsid w:val="002110CA"/>
    <w:rsid w:val="00211317"/>
    <w:rsid w:val="002118E0"/>
    <w:rsid w:val="0021215D"/>
    <w:rsid w:val="002123AC"/>
    <w:rsid w:val="0021267A"/>
    <w:rsid w:val="0021273A"/>
    <w:rsid w:val="00212BF8"/>
    <w:rsid w:val="0021314A"/>
    <w:rsid w:val="00213511"/>
    <w:rsid w:val="0021372B"/>
    <w:rsid w:val="00214558"/>
    <w:rsid w:val="002152C9"/>
    <w:rsid w:val="0021561C"/>
    <w:rsid w:val="002158FF"/>
    <w:rsid w:val="0021717E"/>
    <w:rsid w:val="00217205"/>
    <w:rsid w:val="002172B9"/>
    <w:rsid w:val="002172E5"/>
    <w:rsid w:val="0021739E"/>
    <w:rsid w:val="002176D0"/>
    <w:rsid w:val="00217877"/>
    <w:rsid w:val="002203B9"/>
    <w:rsid w:val="00220640"/>
    <w:rsid w:val="00220AC8"/>
    <w:rsid w:val="00220D63"/>
    <w:rsid w:val="00220D90"/>
    <w:rsid w:val="00221645"/>
    <w:rsid w:val="0022165F"/>
    <w:rsid w:val="00221856"/>
    <w:rsid w:val="00221D1F"/>
    <w:rsid w:val="00222B41"/>
    <w:rsid w:val="00223015"/>
    <w:rsid w:val="00223ED2"/>
    <w:rsid w:val="0022422D"/>
    <w:rsid w:val="0022431A"/>
    <w:rsid w:val="00224454"/>
    <w:rsid w:val="00224DCA"/>
    <w:rsid w:val="00224F48"/>
    <w:rsid w:val="002252E6"/>
    <w:rsid w:val="00225366"/>
    <w:rsid w:val="002257ED"/>
    <w:rsid w:val="002258D6"/>
    <w:rsid w:val="00225C4B"/>
    <w:rsid w:val="00225E09"/>
    <w:rsid w:val="002261EA"/>
    <w:rsid w:val="0022662D"/>
    <w:rsid w:val="002267AD"/>
    <w:rsid w:val="0022701F"/>
    <w:rsid w:val="00227045"/>
    <w:rsid w:val="0022765C"/>
    <w:rsid w:val="00227C74"/>
    <w:rsid w:val="00227D48"/>
    <w:rsid w:val="0023070A"/>
    <w:rsid w:val="00230906"/>
    <w:rsid w:val="00230A19"/>
    <w:rsid w:val="00230D40"/>
    <w:rsid w:val="0023197F"/>
    <w:rsid w:val="0023199B"/>
    <w:rsid w:val="00231B41"/>
    <w:rsid w:val="0023292B"/>
    <w:rsid w:val="00233606"/>
    <w:rsid w:val="002338D1"/>
    <w:rsid w:val="0023490A"/>
    <w:rsid w:val="00235029"/>
    <w:rsid w:val="002353C7"/>
    <w:rsid w:val="002354C6"/>
    <w:rsid w:val="00235551"/>
    <w:rsid w:val="0023589B"/>
    <w:rsid w:val="002358D2"/>
    <w:rsid w:val="0023594A"/>
    <w:rsid w:val="00235A63"/>
    <w:rsid w:val="00236060"/>
    <w:rsid w:val="00236315"/>
    <w:rsid w:val="002367F3"/>
    <w:rsid w:val="00236C7A"/>
    <w:rsid w:val="00236E10"/>
    <w:rsid w:val="002371AF"/>
    <w:rsid w:val="002374E2"/>
    <w:rsid w:val="00237729"/>
    <w:rsid w:val="00237AB0"/>
    <w:rsid w:val="00237AD5"/>
    <w:rsid w:val="00237F22"/>
    <w:rsid w:val="0024024A"/>
    <w:rsid w:val="002402AE"/>
    <w:rsid w:val="00240605"/>
    <w:rsid w:val="00240963"/>
    <w:rsid w:val="002409B3"/>
    <w:rsid w:val="00240D4F"/>
    <w:rsid w:val="00240DE4"/>
    <w:rsid w:val="00241467"/>
    <w:rsid w:val="00241468"/>
    <w:rsid w:val="00241668"/>
    <w:rsid w:val="00241756"/>
    <w:rsid w:val="00241B55"/>
    <w:rsid w:val="00241DF4"/>
    <w:rsid w:val="00242127"/>
    <w:rsid w:val="0024273C"/>
    <w:rsid w:val="00242ACA"/>
    <w:rsid w:val="002435DB"/>
    <w:rsid w:val="00243AD2"/>
    <w:rsid w:val="002444FC"/>
    <w:rsid w:val="002448B3"/>
    <w:rsid w:val="00244EE6"/>
    <w:rsid w:val="00245514"/>
    <w:rsid w:val="0024607E"/>
    <w:rsid w:val="00246824"/>
    <w:rsid w:val="00246EFD"/>
    <w:rsid w:val="002473A6"/>
    <w:rsid w:val="00247673"/>
    <w:rsid w:val="002478CD"/>
    <w:rsid w:val="00247B32"/>
    <w:rsid w:val="00247D66"/>
    <w:rsid w:val="002508BC"/>
    <w:rsid w:val="002508E5"/>
    <w:rsid w:val="00250C05"/>
    <w:rsid w:val="00250D44"/>
    <w:rsid w:val="0025145E"/>
    <w:rsid w:val="0025159D"/>
    <w:rsid w:val="00252CCE"/>
    <w:rsid w:val="00252CD3"/>
    <w:rsid w:val="00252DFA"/>
    <w:rsid w:val="00252EA2"/>
    <w:rsid w:val="00253122"/>
    <w:rsid w:val="0025374C"/>
    <w:rsid w:val="002538BA"/>
    <w:rsid w:val="00253CDA"/>
    <w:rsid w:val="00254BFC"/>
    <w:rsid w:val="00254C06"/>
    <w:rsid w:val="00254C35"/>
    <w:rsid w:val="00254D62"/>
    <w:rsid w:val="00254EB0"/>
    <w:rsid w:val="00255ADE"/>
    <w:rsid w:val="00255C81"/>
    <w:rsid w:val="00255E7B"/>
    <w:rsid w:val="002565C3"/>
    <w:rsid w:val="00256602"/>
    <w:rsid w:val="00256766"/>
    <w:rsid w:val="00256CA8"/>
    <w:rsid w:val="00256E3F"/>
    <w:rsid w:val="00257B9F"/>
    <w:rsid w:val="00260092"/>
    <w:rsid w:val="00260101"/>
    <w:rsid w:val="002602FC"/>
    <w:rsid w:val="002619D7"/>
    <w:rsid w:val="002623FB"/>
    <w:rsid w:val="00262679"/>
    <w:rsid w:val="002627E5"/>
    <w:rsid w:val="00262863"/>
    <w:rsid w:val="00262CCC"/>
    <w:rsid w:val="00262CCF"/>
    <w:rsid w:val="00262E92"/>
    <w:rsid w:val="00263643"/>
    <w:rsid w:val="00263703"/>
    <w:rsid w:val="00263FB2"/>
    <w:rsid w:val="002640E2"/>
    <w:rsid w:val="00264529"/>
    <w:rsid w:val="00264902"/>
    <w:rsid w:val="002649A7"/>
    <w:rsid w:val="00264CEB"/>
    <w:rsid w:val="00264E52"/>
    <w:rsid w:val="00265162"/>
    <w:rsid w:val="00266292"/>
    <w:rsid w:val="002662C6"/>
    <w:rsid w:val="002664FF"/>
    <w:rsid w:val="002666E9"/>
    <w:rsid w:val="00266A26"/>
    <w:rsid w:val="00266B07"/>
    <w:rsid w:val="00266F18"/>
    <w:rsid w:val="00270050"/>
    <w:rsid w:val="00270AEF"/>
    <w:rsid w:val="00271899"/>
    <w:rsid w:val="00271A84"/>
    <w:rsid w:val="00271A85"/>
    <w:rsid w:val="00271B20"/>
    <w:rsid w:val="00271C4E"/>
    <w:rsid w:val="00271F9F"/>
    <w:rsid w:val="00272407"/>
    <w:rsid w:val="002730D5"/>
    <w:rsid w:val="002739FA"/>
    <w:rsid w:val="002739FF"/>
    <w:rsid w:val="00273DBF"/>
    <w:rsid w:val="00274089"/>
    <w:rsid w:val="00274481"/>
    <w:rsid w:val="00275200"/>
    <w:rsid w:val="00275DC8"/>
    <w:rsid w:val="00276432"/>
    <w:rsid w:val="00276443"/>
    <w:rsid w:val="00276801"/>
    <w:rsid w:val="0027712E"/>
    <w:rsid w:val="00277842"/>
    <w:rsid w:val="00277F43"/>
    <w:rsid w:val="00280EA8"/>
    <w:rsid w:val="00280EBA"/>
    <w:rsid w:val="00280FDA"/>
    <w:rsid w:val="00281029"/>
    <w:rsid w:val="00281660"/>
    <w:rsid w:val="0028195E"/>
    <w:rsid w:val="002826A8"/>
    <w:rsid w:val="00282AA7"/>
    <w:rsid w:val="00282FBC"/>
    <w:rsid w:val="00283D36"/>
    <w:rsid w:val="002842B2"/>
    <w:rsid w:val="00284A12"/>
    <w:rsid w:val="00284ABC"/>
    <w:rsid w:val="00284CA8"/>
    <w:rsid w:val="0028509B"/>
    <w:rsid w:val="002853BF"/>
    <w:rsid w:val="00285972"/>
    <w:rsid w:val="00285AEC"/>
    <w:rsid w:val="00285F26"/>
    <w:rsid w:val="00286212"/>
    <w:rsid w:val="00286E4C"/>
    <w:rsid w:val="00287251"/>
    <w:rsid w:val="00287679"/>
    <w:rsid w:val="00287974"/>
    <w:rsid w:val="00287A28"/>
    <w:rsid w:val="00287B4B"/>
    <w:rsid w:val="00287FB3"/>
    <w:rsid w:val="0029045F"/>
    <w:rsid w:val="002908F5"/>
    <w:rsid w:val="002909C0"/>
    <w:rsid w:val="00291056"/>
    <w:rsid w:val="002912CE"/>
    <w:rsid w:val="00291876"/>
    <w:rsid w:val="00291BC5"/>
    <w:rsid w:val="002921BE"/>
    <w:rsid w:val="002929D5"/>
    <w:rsid w:val="00292AF5"/>
    <w:rsid w:val="00293164"/>
    <w:rsid w:val="002936F9"/>
    <w:rsid w:val="002940F3"/>
    <w:rsid w:val="002948DF"/>
    <w:rsid w:val="002953DA"/>
    <w:rsid w:val="002954A6"/>
    <w:rsid w:val="00295602"/>
    <w:rsid w:val="00295641"/>
    <w:rsid w:val="00295658"/>
    <w:rsid w:val="002956D1"/>
    <w:rsid w:val="00295F41"/>
    <w:rsid w:val="002969CB"/>
    <w:rsid w:val="002969F1"/>
    <w:rsid w:val="00296EC2"/>
    <w:rsid w:val="0029702C"/>
    <w:rsid w:val="00297092"/>
    <w:rsid w:val="00297208"/>
    <w:rsid w:val="0029749A"/>
    <w:rsid w:val="00297DCD"/>
    <w:rsid w:val="002A0213"/>
    <w:rsid w:val="002A0291"/>
    <w:rsid w:val="002A05D0"/>
    <w:rsid w:val="002A2A38"/>
    <w:rsid w:val="002A2AC1"/>
    <w:rsid w:val="002A2C8C"/>
    <w:rsid w:val="002A477C"/>
    <w:rsid w:val="002A5AB0"/>
    <w:rsid w:val="002A5F76"/>
    <w:rsid w:val="002A7093"/>
    <w:rsid w:val="002A7436"/>
    <w:rsid w:val="002A75C8"/>
    <w:rsid w:val="002A7A70"/>
    <w:rsid w:val="002B1710"/>
    <w:rsid w:val="002B1FD1"/>
    <w:rsid w:val="002B24B4"/>
    <w:rsid w:val="002B3366"/>
    <w:rsid w:val="002B37E4"/>
    <w:rsid w:val="002B44B7"/>
    <w:rsid w:val="002B5552"/>
    <w:rsid w:val="002B55FB"/>
    <w:rsid w:val="002B57BF"/>
    <w:rsid w:val="002B6734"/>
    <w:rsid w:val="002B71C2"/>
    <w:rsid w:val="002C037A"/>
    <w:rsid w:val="002C0FC9"/>
    <w:rsid w:val="002C1141"/>
    <w:rsid w:val="002C13A8"/>
    <w:rsid w:val="002C1960"/>
    <w:rsid w:val="002C1B4F"/>
    <w:rsid w:val="002C214B"/>
    <w:rsid w:val="002C22AA"/>
    <w:rsid w:val="002C29C2"/>
    <w:rsid w:val="002C33B8"/>
    <w:rsid w:val="002C3517"/>
    <w:rsid w:val="002C393D"/>
    <w:rsid w:val="002C396A"/>
    <w:rsid w:val="002C3D07"/>
    <w:rsid w:val="002C4185"/>
    <w:rsid w:val="002C4230"/>
    <w:rsid w:val="002C4359"/>
    <w:rsid w:val="002C4C3C"/>
    <w:rsid w:val="002C4E99"/>
    <w:rsid w:val="002C4EFE"/>
    <w:rsid w:val="002C7055"/>
    <w:rsid w:val="002C7878"/>
    <w:rsid w:val="002C7C6C"/>
    <w:rsid w:val="002D0CE3"/>
    <w:rsid w:val="002D1127"/>
    <w:rsid w:val="002D16D4"/>
    <w:rsid w:val="002D177E"/>
    <w:rsid w:val="002D1AC4"/>
    <w:rsid w:val="002D21D5"/>
    <w:rsid w:val="002D241C"/>
    <w:rsid w:val="002D28EE"/>
    <w:rsid w:val="002D2B44"/>
    <w:rsid w:val="002D2D1C"/>
    <w:rsid w:val="002D317A"/>
    <w:rsid w:val="002D3230"/>
    <w:rsid w:val="002D37FE"/>
    <w:rsid w:val="002D3A95"/>
    <w:rsid w:val="002D3C9D"/>
    <w:rsid w:val="002D3DF7"/>
    <w:rsid w:val="002D4281"/>
    <w:rsid w:val="002D43DE"/>
    <w:rsid w:val="002D461B"/>
    <w:rsid w:val="002D4D36"/>
    <w:rsid w:val="002D4DD5"/>
    <w:rsid w:val="002D51BF"/>
    <w:rsid w:val="002D5A0B"/>
    <w:rsid w:val="002D5C03"/>
    <w:rsid w:val="002D5F81"/>
    <w:rsid w:val="002D66D5"/>
    <w:rsid w:val="002D6C38"/>
    <w:rsid w:val="002D799A"/>
    <w:rsid w:val="002D7B23"/>
    <w:rsid w:val="002E0BD2"/>
    <w:rsid w:val="002E0D68"/>
    <w:rsid w:val="002E0EAA"/>
    <w:rsid w:val="002E11DF"/>
    <w:rsid w:val="002E17E5"/>
    <w:rsid w:val="002E26B1"/>
    <w:rsid w:val="002E33F0"/>
    <w:rsid w:val="002E35CE"/>
    <w:rsid w:val="002E38E1"/>
    <w:rsid w:val="002E4833"/>
    <w:rsid w:val="002E498F"/>
    <w:rsid w:val="002E5B75"/>
    <w:rsid w:val="002E5C65"/>
    <w:rsid w:val="002E6483"/>
    <w:rsid w:val="002E648A"/>
    <w:rsid w:val="002E6CC0"/>
    <w:rsid w:val="002E6F8D"/>
    <w:rsid w:val="002E71B5"/>
    <w:rsid w:val="002E75C8"/>
    <w:rsid w:val="002E772D"/>
    <w:rsid w:val="002F036E"/>
    <w:rsid w:val="002F0800"/>
    <w:rsid w:val="002F08C3"/>
    <w:rsid w:val="002F0C66"/>
    <w:rsid w:val="002F0FDC"/>
    <w:rsid w:val="002F109D"/>
    <w:rsid w:val="002F12DF"/>
    <w:rsid w:val="002F130E"/>
    <w:rsid w:val="002F158A"/>
    <w:rsid w:val="002F1DC7"/>
    <w:rsid w:val="002F20DC"/>
    <w:rsid w:val="002F262F"/>
    <w:rsid w:val="002F3B28"/>
    <w:rsid w:val="002F406A"/>
    <w:rsid w:val="002F441D"/>
    <w:rsid w:val="002F4C81"/>
    <w:rsid w:val="002F4D51"/>
    <w:rsid w:val="002F4FA1"/>
    <w:rsid w:val="002F4FE9"/>
    <w:rsid w:val="002F5364"/>
    <w:rsid w:val="002F59DC"/>
    <w:rsid w:val="002F5B16"/>
    <w:rsid w:val="002F69CD"/>
    <w:rsid w:val="002F6E36"/>
    <w:rsid w:val="002F754E"/>
    <w:rsid w:val="002F77F2"/>
    <w:rsid w:val="002F7ED2"/>
    <w:rsid w:val="00300586"/>
    <w:rsid w:val="00301298"/>
    <w:rsid w:val="003017E1"/>
    <w:rsid w:val="00301A6E"/>
    <w:rsid w:val="0030214B"/>
    <w:rsid w:val="00302CAA"/>
    <w:rsid w:val="00303448"/>
    <w:rsid w:val="003035E2"/>
    <w:rsid w:val="00304350"/>
    <w:rsid w:val="0030484F"/>
    <w:rsid w:val="0030497A"/>
    <w:rsid w:val="00304E26"/>
    <w:rsid w:val="00304F03"/>
    <w:rsid w:val="0030518C"/>
    <w:rsid w:val="00305645"/>
    <w:rsid w:val="00305BB1"/>
    <w:rsid w:val="00305D93"/>
    <w:rsid w:val="0030639F"/>
    <w:rsid w:val="0030652E"/>
    <w:rsid w:val="0030700A"/>
    <w:rsid w:val="00307244"/>
    <w:rsid w:val="003077C2"/>
    <w:rsid w:val="003100C4"/>
    <w:rsid w:val="00310402"/>
    <w:rsid w:val="0031078C"/>
    <w:rsid w:val="00310D23"/>
    <w:rsid w:val="00310E90"/>
    <w:rsid w:val="00311544"/>
    <w:rsid w:val="00312210"/>
    <w:rsid w:val="0031282E"/>
    <w:rsid w:val="003128F4"/>
    <w:rsid w:val="00312B51"/>
    <w:rsid w:val="00312B64"/>
    <w:rsid w:val="00312E6A"/>
    <w:rsid w:val="00312EB8"/>
    <w:rsid w:val="00313760"/>
    <w:rsid w:val="003140C1"/>
    <w:rsid w:val="0031435A"/>
    <w:rsid w:val="003143F4"/>
    <w:rsid w:val="0031451B"/>
    <w:rsid w:val="00314E5F"/>
    <w:rsid w:val="00314FAE"/>
    <w:rsid w:val="003152AF"/>
    <w:rsid w:val="003158F4"/>
    <w:rsid w:val="003159BE"/>
    <w:rsid w:val="00315C5A"/>
    <w:rsid w:val="00316412"/>
    <w:rsid w:val="00317FD8"/>
    <w:rsid w:val="003208D1"/>
    <w:rsid w:val="003212B5"/>
    <w:rsid w:val="0032162F"/>
    <w:rsid w:val="003216D8"/>
    <w:rsid w:val="003217DC"/>
    <w:rsid w:val="00321877"/>
    <w:rsid w:val="003218E0"/>
    <w:rsid w:val="0032199A"/>
    <w:rsid w:val="00321D98"/>
    <w:rsid w:val="003228B5"/>
    <w:rsid w:val="0032299A"/>
    <w:rsid w:val="00322C23"/>
    <w:rsid w:val="00322CA6"/>
    <w:rsid w:val="00322D01"/>
    <w:rsid w:val="00322D8D"/>
    <w:rsid w:val="00322E2D"/>
    <w:rsid w:val="003233A7"/>
    <w:rsid w:val="00323B63"/>
    <w:rsid w:val="00323BB3"/>
    <w:rsid w:val="00324804"/>
    <w:rsid w:val="00324EC8"/>
    <w:rsid w:val="003269BE"/>
    <w:rsid w:val="00326BC2"/>
    <w:rsid w:val="003278C9"/>
    <w:rsid w:val="00327B20"/>
    <w:rsid w:val="00327B7C"/>
    <w:rsid w:val="00327DA5"/>
    <w:rsid w:val="00330366"/>
    <w:rsid w:val="00331724"/>
    <w:rsid w:val="00331A14"/>
    <w:rsid w:val="00331CF5"/>
    <w:rsid w:val="0033231E"/>
    <w:rsid w:val="0033234B"/>
    <w:rsid w:val="003323BC"/>
    <w:rsid w:val="00332553"/>
    <w:rsid w:val="00332666"/>
    <w:rsid w:val="0033292E"/>
    <w:rsid w:val="00332AFA"/>
    <w:rsid w:val="00332B57"/>
    <w:rsid w:val="003334FE"/>
    <w:rsid w:val="00333664"/>
    <w:rsid w:val="00334065"/>
    <w:rsid w:val="0033459C"/>
    <w:rsid w:val="00334722"/>
    <w:rsid w:val="003348DB"/>
    <w:rsid w:val="00336BF2"/>
    <w:rsid w:val="003375A9"/>
    <w:rsid w:val="00337735"/>
    <w:rsid w:val="0033798F"/>
    <w:rsid w:val="00337A15"/>
    <w:rsid w:val="00337F35"/>
    <w:rsid w:val="00337F73"/>
    <w:rsid w:val="003405CD"/>
    <w:rsid w:val="00340C55"/>
    <w:rsid w:val="00340D22"/>
    <w:rsid w:val="00340E53"/>
    <w:rsid w:val="0034164D"/>
    <w:rsid w:val="003417C5"/>
    <w:rsid w:val="003419A8"/>
    <w:rsid w:val="00341C3A"/>
    <w:rsid w:val="00342040"/>
    <w:rsid w:val="003420EE"/>
    <w:rsid w:val="003425F8"/>
    <w:rsid w:val="00342651"/>
    <w:rsid w:val="00342770"/>
    <w:rsid w:val="00342C92"/>
    <w:rsid w:val="00342CDD"/>
    <w:rsid w:val="00342FA2"/>
    <w:rsid w:val="00343303"/>
    <w:rsid w:val="00343BB0"/>
    <w:rsid w:val="00343C6D"/>
    <w:rsid w:val="00343D14"/>
    <w:rsid w:val="00344074"/>
    <w:rsid w:val="00344CC9"/>
    <w:rsid w:val="00345381"/>
    <w:rsid w:val="003454B1"/>
    <w:rsid w:val="003460A3"/>
    <w:rsid w:val="0034613C"/>
    <w:rsid w:val="003472A7"/>
    <w:rsid w:val="003477D3"/>
    <w:rsid w:val="00347A32"/>
    <w:rsid w:val="00347B42"/>
    <w:rsid w:val="003504AF"/>
    <w:rsid w:val="003504E5"/>
    <w:rsid w:val="003508B7"/>
    <w:rsid w:val="00350924"/>
    <w:rsid w:val="00350AF0"/>
    <w:rsid w:val="00350E31"/>
    <w:rsid w:val="00351A94"/>
    <w:rsid w:val="003521E5"/>
    <w:rsid w:val="0035289F"/>
    <w:rsid w:val="00352928"/>
    <w:rsid w:val="0035295E"/>
    <w:rsid w:val="00352A24"/>
    <w:rsid w:val="00352F7F"/>
    <w:rsid w:val="0035308F"/>
    <w:rsid w:val="00353470"/>
    <w:rsid w:val="0035348D"/>
    <w:rsid w:val="003537AE"/>
    <w:rsid w:val="003537F0"/>
    <w:rsid w:val="00353F34"/>
    <w:rsid w:val="00353FCD"/>
    <w:rsid w:val="0035433B"/>
    <w:rsid w:val="0035438C"/>
    <w:rsid w:val="003546D6"/>
    <w:rsid w:val="00354BD8"/>
    <w:rsid w:val="003552FE"/>
    <w:rsid w:val="00355770"/>
    <w:rsid w:val="003559FD"/>
    <w:rsid w:val="00355A56"/>
    <w:rsid w:val="00355F1C"/>
    <w:rsid w:val="00356440"/>
    <w:rsid w:val="00356444"/>
    <w:rsid w:val="00356917"/>
    <w:rsid w:val="00356F9C"/>
    <w:rsid w:val="00357591"/>
    <w:rsid w:val="00357DC8"/>
    <w:rsid w:val="00360155"/>
    <w:rsid w:val="003601F2"/>
    <w:rsid w:val="00360790"/>
    <w:rsid w:val="003608C4"/>
    <w:rsid w:val="00360A95"/>
    <w:rsid w:val="003621B3"/>
    <w:rsid w:val="00362779"/>
    <w:rsid w:val="00362AB7"/>
    <w:rsid w:val="00362CFD"/>
    <w:rsid w:val="003634B9"/>
    <w:rsid w:val="003634D9"/>
    <w:rsid w:val="003636A7"/>
    <w:rsid w:val="0036400F"/>
    <w:rsid w:val="003642B1"/>
    <w:rsid w:val="0036466B"/>
    <w:rsid w:val="0036467B"/>
    <w:rsid w:val="0036468F"/>
    <w:rsid w:val="003648F4"/>
    <w:rsid w:val="00365444"/>
    <w:rsid w:val="003654D2"/>
    <w:rsid w:val="00365763"/>
    <w:rsid w:val="00365809"/>
    <w:rsid w:val="00365853"/>
    <w:rsid w:val="00365954"/>
    <w:rsid w:val="003664C9"/>
    <w:rsid w:val="0036676A"/>
    <w:rsid w:val="00366AF6"/>
    <w:rsid w:val="00367658"/>
    <w:rsid w:val="0036768D"/>
    <w:rsid w:val="00367DC7"/>
    <w:rsid w:val="00370111"/>
    <w:rsid w:val="00370879"/>
    <w:rsid w:val="00370E23"/>
    <w:rsid w:val="00370EE9"/>
    <w:rsid w:val="00371B54"/>
    <w:rsid w:val="00371CCA"/>
    <w:rsid w:val="00372A6A"/>
    <w:rsid w:val="00372FB3"/>
    <w:rsid w:val="00373645"/>
    <w:rsid w:val="00373913"/>
    <w:rsid w:val="00373D06"/>
    <w:rsid w:val="00373E22"/>
    <w:rsid w:val="00373EA4"/>
    <w:rsid w:val="003748E7"/>
    <w:rsid w:val="00374AF3"/>
    <w:rsid w:val="00375201"/>
    <w:rsid w:val="00375236"/>
    <w:rsid w:val="003757E3"/>
    <w:rsid w:val="00375AD6"/>
    <w:rsid w:val="003766D0"/>
    <w:rsid w:val="00376743"/>
    <w:rsid w:val="00376BFA"/>
    <w:rsid w:val="00377BAE"/>
    <w:rsid w:val="00377C05"/>
    <w:rsid w:val="00377FC3"/>
    <w:rsid w:val="00380720"/>
    <w:rsid w:val="003807F6"/>
    <w:rsid w:val="00380CD3"/>
    <w:rsid w:val="00380D1C"/>
    <w:rsid w:val="00381514"/>
    <w:rsid w:val="00381521"/>
    <w:rsid w:val="00381A82"/>
    <w:rsid w:val="00381E5B"/>
    <w:rsid w:val="00382484"/>
    <w:rsid w:val="003828F5"/>
    <w:rsid w:val="00383288"/>
    <w:rsid w:val="003833B1"/>
    <w:rsid w:val="00383490"/>
    <w:rsid w:val="003836EC"/>
    <w:rsid w:val="003840AD"/>
    <w:rsid w:val="00384601"/>
    <w:rsid w:val="00384BEA"/>
    <w:rsid w:val="003850C3"/>
    <w:rsid w:val="00385213"/>
    <w:rsid w:val="003853F0"/>
    <w:rsid w:val="00385936"/>
    <w:rsid w:val="0038615B"/>
    <w:rsid w:val="00386BB7"/>
    <w:rsid w:val="003873F9"/>
    <w:rsid w:val="00387847"/>
    <w:rsid w:val="00390593"/>
    <w:rsid w:val="00390770"/>
    <w:rsid w:val="0039079E"/>
    <w:rsid w:val="00390E2E"/>
    <w:rsid w:val="00391404"/>
    <w:rsid w:val="00391433"/>
    <w:rsid w:val="00391469"/>
    <w:rsid w:val="00391480"/>
    <w:rsid w:val="00391544"/>
    <w:rsid w:val="0039162F"/>
    <w:rsid w:val="00391842"/>
    <w:rsid w:val="00392AA2"/>
    <w:rsid w:val="00392B97"/>
    <w:rsid w:val="00392F15"/>
    <w:rsid w:val="00393196"/>
    <w:rsid w:val="00393206"/>
    <w:rsid w:val="00393625"/>
    <w:rsid w:val="00394193"/>
    <w:rsid w:val="00394243"/>
    <w:rsid w:val="0039482F"/>
    <w:rsid w:val="00394AD5"/>
    <w:rsid w:val="003950CA"/>
    <w:rsid w:val="0039566D"/>
    <w:rsid w:val="00395B1B"/>
    <w:rsid w:val="00395FD6"/>
    <w:rsid w:val="00396150"/>
    <w:rsid w:val="00396606"/>
    <w:rsid w:val="00396AF4"/>
    <w:rsid w:val="003971A0"/>
    <w:rsid w:val="00397AFF"/>
    <w:rsid w:val="00397F9A"/>
    <w:rsid w:val="003A00DA"/>
    <w:rsid w:val="003A112D"/>
    <w:rsid w:val="003A123C"/>
    <w:rsid w:val="003A12C4"/>
    <w:rsid w:val="003A152F"/>
    <w:rsid w:val="003A1567"/>
    <w:rsid w:val="003A1687"/>
    <w:rsid w:val="003A1CAC"/>
    <w:rsid w:val="003A1E50"/>
    <w:rsid w:val="003A20AB"/>
    <w:rsid w:val="003A2527"/>
    <w:rsid w:val="003A2C06"/>
    <w:rsid w:val="003A3314"/>
    <w:rsid w:val="003A3431"/>
    <w:rsid w:val="003A3785"/>
    <w:rsid w:val="003A4151"/>
    <w:rsid w:val="003A4F6A"/>
    <w:rsid w:val="003A5088"/>
    <w:rsid w:val="003A5270"/>
    <w:rsid w:val="003A5564"/>
    <w:rsid w:val="003A5B5C"/>
    <w:rsid w:val="003A5BC1"/>
    <w:rsid w:val="003A5EE2"/>
    <w:rsid w:val="003A68E6"/>
    <w:rsid w:val="003A69A2"/>
    <w:rsid w:val="003A6FDE"/>
    <w:rsid w:val="003A772C"/>
    <w:rsid w:val="003A7807"/>
    <w:rsid w:val="003A79CE"/>
    <w:rsid w:val="003B0F25"/>
    <w:rsid w:val="003B151B"/>
    <w:rsid w:val="003B20AD"/>
    <w:rsid w:val="003B21F5"/>
    <w:rsid w:val="003B23B6"/>
    <w:rsid w:val="003B292C"/>
    <w:rsid w:val="003B2AED"/>
    <w:rsid w:val="003B2F8A"/>
    <w:rsid w:val="003B3227"/>
    <w:rsid w:val="003B35C0"/>
    <w:rsid w:val="003B3A50"/>
    <w:rsid w:val="003B3C15"/>
    <w:rsid w:val="003B3E5A"/>
    <w:rsid w:val="003B4860"/>
    <w:rsid w:val="003B4B22"/>
    <w:rsid w:val="003B4C08"/>
    <w:rsid w:val="003B4EE4"/>
    <w:rsid w:val="003B4F07"/>
    <w:rsid w:val="003B5206"/>
    <w:rsid w:val="003B54AA"/>
    <w:rsid w:val="003B5D5D"/>
    <w:rsid w:val="003B60C7"/>
    <w:rsid w:val="003B6184"/>
    <w:rsid w:val="003B6C81"/>
    <w:rsid w:val="003B6DF4"/>
    <w:rsid w:val="003B7778"/>
    <w:rsid w:val="003B7C0B"/>
    <w:rsid w:val="003C03F7"/>
    <w:rsid w:val="003C0529"/>
    <w:rsid w:val="003C0660"/>
    <w:rsid w:val="003C084B"/>
    <w:rsid w:val="003C1131"/>
    <w:rsid w:val="003C14B7"/>
    <w:rsid w:val="003C14CD"/>
    <w:rsid w:val="003C1D9E"/>
    <w:rsid w:val="003C1E0F"/>
    <w:rsid w:val="003C26A3"/>
    <w:rsid w:val="003C28C4"/>
    <w:rsid w:val="003C32F8"/>
    <w:rsid w:val="003C3739"/>
    <w:rsid w:val="003C3789"/>
    <w:rsid w:val="003C41C7"/>
    <w:rsid w:val="003C4237"/>
    <w:rsid w:val="003C425D"/>
    <w:rsid w:val="003C4344"/>
    <w:rsid w:val="003C457E"/>
    <w:rsid w:val="003C475C"/>
    <w:rsid w:val="003C60DF"/>
    <w:rsid w:val="003C6158"/>
    <w:rsid w:val="003C6481"/>
    <w:rsid w:val="003C7091"/>
    <w:rsid w:val="003C7637"/>
    <w:rsid w:val="003C77C6"/>
    <w:rsid w:val="003C7858"/>
    <w:rsid w:val="003D0CAA"/>
    <w:rsid w:val="003D0E34"/>
    <w:rsid w:val="003D1558"/>
    <w:rsid w:val="003D1618"/>
    <w:rsid w:val="003D1B5A"/>
    <w:rsid w:val="003D1F97"/>
    <w:rsid w:val="003D234E"/>
    <w:rsid w:val="003D23F1"/>
    <w:rsid w:val="003D24D3"/>
    <w:rsid w:val="003D274B"/>
    <w:rsid w:val="003D2A84"/>
    <w:rsid w:val="003D2FE0"/>
    <w:rsid w:val="003D3030"/>
    <w:rsid w:val="003D30EE"/>
    <w:rsid w:val="003D37EF"/>
    <w:rsid w:val="003D3B17"/>
    <w:rsid w:val="003D4436"/>
    <w:rsid w:val="003D528D"/>
    <w:rsid w:val="003D53C3"/>
    <w:rsid w:val="003D551B"/>
    <w:rsid w:val="003D6C1D"/>
    <w:rsid w:val="003D7184"/>
    <w:rsid w:val="003D7BFD"/>
    <w:rsid w:val="003D7E9D"/>
    <w:rsid w:val="003D7EB0"/>
    <w:rsid w:val="003E033C"/>
    <w:rsid w:val="003E1330"/>
    <w:rsid w:val="003E18BB"/>
    <w:rsid w:val="003E1AA4"/>
    <w:rsid w:val="003E22C9"/>
    <w:rsid w:val="003E2C35"/>
    <w:rsid w:val="003E2FF3"/>
    <w:rsid w:val="003E32C6"/>
    <w:rsid w:val="003E3AA9"/>
    <w:rsid w:val="003E3CAC"/>
    <w:rsid w:val="003E3CBB"/>
    <w:rsid w:val="003E3DAD"/>
    <w:rsid w:val="003E3FF6"/>
    <w:rsid w:val="003E416B"/>
    <w:rsid w:val="003E43C7"/>
    <w:rsid w:val="003E49FA"/>
    <w:rsid w:val="003E4D2C"/>
    <w:rsid w:val="003E54B5"/>
    <w:rsid w:val="003E552C"/>
    <w:rsid w:val="003E564B"/>
    <w:rsid w:val="003E57D8"/>
    <w:rsid w:val="003E653F"/>
    <w:rsid w:val="003E6BFD"/>
    <w:rsid w:val="003E7333"/>
    <w:rsid w:val="003E793A"/>
    <w:rsid w:val="003E7960"/>
    <w:rsid w:val="003E7C78"/>
    <w:rsid w:val="003F07B3"/>
    <w:rsid w:val="003F0D19"/>
    <w:rsid w:val="003F1763"/>
    <w:rsid w:val="003F18C2"/>
    <w:rsid w:val="003F21D6"/>
    <w:rsid w:val="003F22AF"/>
    <w:rsid w:val="003F2379"/>
    <w:rsid w:val="003F2385"/>
    <w:rsid w:val="003F2402"/>
    <w:rsid w:val="003F275F"/>
    <w:rsid w:val="003F2885"/>
    <w:rsid w:val="003F2FEA"/>
    <w:rsid w:val="003F3091"/>
    <w:rsid w:val="003F3AC5"/>
    <w:rsid w:val="003F3EBA"/>
    <w:rsid w:val="003F40C2"/>
    <w:rsid w:val="003F4A1A"/>
    <w:rsid w:val="003F4DE4"/>
    <w:rsid w:val="003F53C4"/>
    <w:rsid w:val="003F5B44"/>
    <w:rsid w:val="003F5E3D"/>
    <w:rsid w:val="003F63ED"/>
    <w:rsid w:val="003F7118"/>
    <w:rsid w:val="003F72D8"/>
    <w:rsid w:val="003F72DE"/>
    <w:rsid w:val="003F73FE"/>
    <w:rsid w:val="003F7CB7"/>
    <w:rsid w:val="004009DF"/>
    <w:rsid w:val="00400A08"/>
    <w:rsid w:val="00400E2C"/>
    <w:rsid w:val="0040142A"/>
    <w:rsid w:val="00401770"/>
    <w:rsid w:val="00401B35"/>
    <w:rsid w:val="00401FC9"/>
    <w:rsid w:val="00402991"/>
    <w:rsid w:val="00402F27"/>
    <w:rsid w:val="004031A2"/>
    <w:rsid w:val="004034C2"/>
    <w:rsid w:val="00404483"/>
    <w:rsid w:val="004046BA"/>
    <w:rsid w:val="00404F21"/>
    <w:rsid w:val="00405105"/>
    <w:rsid w:val="004055C0"/>
    <w:rsid w:val="0040583F"/>
    <w:rsid w:val="00406895"/>
    <w:rsid w:val="004075CD"/>
    <w:rsid w:val="004108AA"/>
    <w:rsid w:val="00410AA4"/>
    <w:rsid w:val="00410EB0"/>
    <w:rsid w:val="00410EB4"/>
    <w:rsid w:val="00411344"/>
    <w:rsid w:val="004119D5"/>
    <w:rsid w:val="00411C19"/>
    <w:rsid w:val="00411C95"/>
    <w:rsid w:val="0041260E"/>
    <w:rsid w:val="00412645"/>
    <w:rsid w:val="004129AD"/>
    <w:rsid w:val="00412B5C"/>
    <w:rsid w:val="00412E09"/>
    <w:rsid w:val="00412F91"/>
    <w:rsid w:val="004132F9"/>
    <w:rsid w:val="004139EA"/>
    <w:rsid w:val="00413CC0"/>
    <w:rsid w:val="004146BB"/>
    <w:rsid w:val="0041481D"/>
    <w:rsid w:val="00414B2C"/>
    <w:rsid w:val="00414D53"/>
    <w:rsid w:val="00415001"/>
    <w:rsid w:val="00415238"/>
    <w:rsid w:val="004153B3"/>
    <w:rsid w:val="00415586"/>
    <w:rsid w:val="004161B4"/>
    <w:rsid w:val="00416807"/>
    <w:rsid w:val="00417AA7"/>
    <w:rsid w:val="00420195"/>
    <w:rsid w:val="00420436"/>
    <w:rsid w:val="00420703"/>
    <w:rsid w:val="00421A0B"/>
    <w:rsid w:val="00421D7A"/>
    <w:rsid w:val="004220D9"/>
    <w:rsid w:val="0042218D"/>
    <w:rsid w:val="0042242F"/>
    <w:rsid w:val="00422C95"/>
    <w:rsid w:val="00422FCE"/>
    <w:rsid w:val="00423476"/>
    <w:rsid w:val="00423AD2"/>
    <w:rsid w:val="00423E69"/>
    <w:rsid w:val="00423F47"/>
    <w:rsid w:val="00424186"/>
    <w:rsid w:val="004242AE"/>
    <w:rsid w:val="00424646"/>
    <w:rsid w:val="00424970"/>
    <w:rsid w:val="00424B3E"/>
    <w:rsid w:val="004252EA"/>
    <w:rsid w:val="00426D00"/>
    <w:rsid w:val="004274A0"/>
    <w:rsid w:val="004275E7"/>
    <w:rsid w:val="00427AC6"/>
    <w:rsid w:val="00430132"/>
    <w:rsid w:val="00430208"/>
    <w:rsid w:val="004302A6"/>
    <w:rsid w:val="004305FF"/>
    <w:rsid w:val="00430796"/>
    <w:rsid w:val="00430913"/>
    <w:rsid w:val="004309BD"/>
    <w:rsid w:val="00430D21"/>
    <w:rsid w:val="00430ED4"/>
    <w:rsid w:val="004314BD"/>
    <w:rsid w:val="00431F66"/>
    <w:rsid w:val="00431FB6"/>
    <w:rsid w:val="00432006"/>
    <w:rsid w:val="004320B1"/>
    <w:rsid w:val="00432147"/>
    <w:rsid w:val="004327A0"/>
    <w:rsid w:val="00432F18"/>
    <w:rsid w:val="0043412D"/>
    <w:rsid w:val="004345D4"/>
    <w:rsid w:val="004358DB"/>
    <w:rsid w:val="00435E38"/>
    <w:rsid w:val="0043649B"/>
    <w:rsid w:val="00436848"/>
    <w:rsid w:val="00436C0A"/>
    <w:rsid w:val="0043760E"/>
    <w:rsid w:val="00437686"/>
    <w:rsid w:val="00437758"/>
    <w:rsid w:val="004404A5"/>
    <w:rsid w:val="004408AF"/>
    <w:rsid w:val="004413EA"/>
    <w:rsid w:val="00441599"/>
    <w:rsid w:val="0044170D"/>
    <w:rsid w:val="00441803"/>
    <w:rsid w:val="00441DB4"/>
    <w:rsid w:val="00441F8D"/>
    <w:rsid w:val="00441FFE"/>
    <w:rsid w:val="0044241E"/>
    <w:rsid w:val="00442730"/>
    <w:rsid w:val="00442B01"/>
    <w:rsid w:val="00442F22"/>
    <w:rsid w:val="004431A9"/>
    <w:rsid w:val="00443332"/>
    <w:rsid w:val="00443988"/>
    <w:rsid w:val="00443998"/>
    <w:rsid w:val="00443AE6"/>
    <w:rsid w:val="00444010"/>
    <w:rsid w:val="0044407C"/>
    <w:rsid w:val="00444135"/>
    <w:rsid w:val="004442FC"/>
    <w:rsid w:val="00444386"/>
    <w:rsid w:val="004449D6"/>
    <w:rsid w:val="00444D31"/>
    <w:rsid w:val="004455EE"/>
    <w:rsid w:val="00445A9D"/>
    <w:rsid w:val="00445CE6"/>
    <w:rsid w:val="004460A7"/>
    <w:rsid w:val="004462D9"/>
    <w:rsid w:val="0044670F"/>
    <w:rsid w:val="004467F6"/>
    <w:rsid w:val="00446EFA"/>
    <w:rsid w:val="00446F9E"/>
    <w:rsid w:val="00447C19"/>
    <w:rsid w:val="00447F53"/>
    <w:rsid w:val="00450001"/>
    <w:rsid w:val="0045008A"/>
    <w:rsid w:val="00451169"/>
    <w:rsid w:val="0045120F"/>
    <w:rsid w:val="004515F7"/>
    <w:rsid w:val="00452FD4"/>
    <w:rsid w:val="00452FDE"/>
    <w:rsid w:val="004530C8"/>
    <w:rsid w:val="00453410"/>
    <w:rsid w:val="004537C8"/>
    <w:rsid w:val="00453E35"/>
    <w:rsid w:val="00453E54"/>
    <w:rsid w:val="00454088"/>
    <w:rsid w:val="00454658"/>
    <w:rsid w:val="004546FC"/>
    <w:rsid w:val="004547AC"/>
    <w:rsid w:val="004548C4"/>
    <w:rsid w:val="00454FF8"/>
    <w:rsid w:val="00455314"/>
    <w:rsid w:val="00455A27"/>
    <w:rsid w:val="00455A5C"/>
    <w:rsid w:val="004561E8"/>
    <w:rsid w:val="0045651F"/>
    <w:rsid w:val="00457132"/>
    <w:rsid w:val="00457B2A"/>
    <w:rsid w:val="00457DD9"/>
    <w:rsid w:val="004601A3"/>
    <w:rsid w:val="00460434"/>
    <w:rsid w:val="00461343"/>
    <w:rsid w:val="0046168C"/>
    <w:rsid w:val="00461D4C"/>
    <w:rsid w:val="0046227C"/>
    <w:rsid w:val="004622D1"/>
    <w:rsid w:val="004625BC"/>
    <w:rsid w:val="00462763"/>
    <w:rsid w:val="004629CA"/>
    <w:rsid w:val="004644A2"/>
    <w:rsid w:val="0046453E"/>
    <w:rsid w:val="004646E4"/>
    <w:rsid w:val="00464C38"/>
    <w:rsid w:val="00464D57"/>
    <w:rsid w:val="00464EA4"/>
    <w:rsid w:val="00464FF2"/>
    <w:rsid w:val="00465020"/>
    <w:rsid w:val="00465402"/>
    <w:rsid w:val="0046540B"/>
    <w:rsid w:val="00466EDF"/>
    <w:rsid w:val="00467066"/>
    <w:rsid w:val="0046737D"/>
    <w:rsid w:val="00467511"/>
    <w:rsid w:val="00467B62"/>
    <w:rsid w:val="00467C8F"/>
    <w:rsid w:val="00467D19"/>
    <w:rsid w:val="0047046F"/>
    <w:rsid w:val="00470960"/>
    <w:rsid w:val="00470DC8"/>
    <w:rsid w:val="00471292"/>
    <w:rsid w:val="0047210F"/>
    <w:rsid w:val="00472A74"/>
    <w:rsid w:val="00473EAD"/>
    <w:rsid w:val="00473F8E"/>
    <w:rsid w:val="0047403B"/>
    <w:rsid w:val="0047420C"/>
    <w:rsid w:val="00474633"/>
    <w:rsid w:val="00474785"/>
    <w:rsid w:val="0047494D"/>
    <w:rsid w:val="00474F95"/>
    <w:rsid w:val="00475671"/>
    <w:rsid w:val="0047572B"/>
    <w:rsid w:val="00475BA9"/>
    <w:rsid w:val="00475F5A"/>
    <w:rsid w:val="00476560"/>
    <w:rsid w:val="00476751"/>
    <w:rsid w:val="00476E75"/>
    <w:rsid w:val="00477F80"/>
    <w:rsid w:val="0048012C"/>
    <w:rsid w:val="004805FC"/>
    <w:rsid w:val="004808B8"/>
    <w:rsid w:val="00480B5F"/>
    <w:rsid w:val="00481583"/>
    <w:rsid w:val="00481650"/>
    <w:rsid w:val="00482621"/>
    <w:rsid w:val="0048294A"/>
    <w:rsid w:val="00482C7C"/>
    <w:rsid w:val="00484910"/>
    <w:rsid w:val="00484C2F"/>
    <w:rsid w:val="00484CCB"/>
    <w:rsid w:val="00484E8C"/>
    <w:rsid w:val="004851CC"/>
    <w:rsid w:val="00485323"/>
    <w:rsid w:val="0048540C"/>
    <w:rsid w:val="00485BA4"/>
    <w:rsid w:val="0048607C"/>
    <w:rsid w:val="00486556"/>
    <w:rsid w:val="004866FF"/>
    <w:rsid w:val="00486CB4"/>
    <w:rsid w:val="0048707A"/>
    <w:rsid w:val="004870A5"/>
    <w:rsid w:val="004872DB"/>
    <w:rsid w:val="00487636"/>
    <w:rsid w:val="00490C79"/>
    <w:rsid w:val="00491091"/>
    <w:rsid w:val="004920A7"/>
    <w:rsid w:val="004920D0"/>
    <w:rsid w:val="004922EB"/>
    <w:rsid w:val="004923B7"/>
    <w:rsid w:val="004927C1"/>
    <w:rsid w:val="00492DF2"/>
    <w:rsid w:val="00493828"/>
    <w:rsid w:val="00493E9D"/>
    <w:rsid w:val="004942E9"/>
    <w:rsid w:val="0049437A"/>
    <w:rsid w:val="00494B58"/>
    <w:rsid w:val="00495A1D"/>
    <w:rsid w:val="00495D29"/>
    <w:rsid w:val="00495E32"/>
    <w:rsid w:val="004966E0"/>
    <w:rsid w:val="00496757"/>
    <w:rsid w:val="004976A4"/>
    <w:rsid w:val="004A003A"/>
    <w:rsid w:val="004A02EB"/>
    <w:rsid w:val="004A0406"/>
    <w:rsid w:val="004A0842"/>
    <w:rsid w:val="004A0CFF"/>
    <w:rsid w:val="004A0F51"/>
    <w:rsid w:val="004A18DE"/>
    <w:rsid w:val="004A25F9"/>
    <w:rsid w:val="004A2E1F"/>
    <w:rsid w:val="004A3081"/>
    <w:rsid w:val="004A38B9"/>
    <w:rsid w:val="004A3B5F"/>
    <w:rsid w:val="004A3E7B"/>
    <w:rsid w:val="004A4881"/>
    <w:rsid w:val="004A4DFF"/>
    <w:rsid w:val="004A51BF"/>
    <w:rsid w:val="004A52DF"/>
    <w:rsid w:val="004A5832"/>
    <w:rsid w:val="004A5873"/>
    <w:rsid w:val="004A6BDA"/>
    <w:rsid w:val="004A6C5E"/>
    <w:rsid w:val="004A7071"/>
    <w:rsid w:val="004A71D7"/>
    <w:rsid w:val="004A7599"/>
    <w:rsid w:val="004A7B92"/>
    <w:rsid w:val="004B095A"/>
    <w:rsid w:val="004B0AD4"/>
    <w:rsid w:val="004B0B96"/>
    <w:rsid w:val="004B0D01"/>
    <w:rsid w:val="004B0E5F"/>
    <w:rsid w:val="004B0E6D"/>
    <w:rsid w:val="004B1A96"/>
    <w:rsid w:val="004B1E24"/>
    <w:rsid w:val="004B212E"/>
    <w:rsid w:val="004B2992"/>
    <w:rsid w:val="004B34B3"/>
    <w:rsid w:val="004B359A"/>
    <w:rsid w:val="004B3928"/>
    <w:rsid w:val="004B46D0"/>
    <w:rsid w:val="004B53A6"/>
    <w:rsid w:val="004B56D8"/>
    <w:rsid w:val="004B5813"/>
    <w:rsid w:val="004B58F0"/>
    <w:rsid w:val="004B597D"/>
    <w:rsid w:val="004B5DE8"/>
    <w:rsid w:val="004B5DF2"/>
    <w:rsid w:val="004B67E6"/>
    <w:rsid w:val="004B69A0"/>
    <w:rsid w:val="004B7C1B"/>
    <w:rsid w:val="004C0288"/>
    <w:rsid w:val="004C03AD"/>
    <w:rsid w:val="004C0538"/>
    <w:rsid w:val="004C0999"/>
    <w:rsid w:val="004C0CE4"/>
    <w:rsid w:val="004C1586"/>
    <w:rsid w:val="004C163A"/>
    <w:rsid w:val="004C1881"/>
    <w:rsid w:val="004C1AFD"/>
    <w:rsid w:val="004C1D70"/>
    <w:rsid w:val="004C21D7"/>
    <w:rsid w:val="004C268B"/>
    <w:rsid w:val="004C27A4"/>
    <w:rsid w:val="004C2B72"/>
    <w:rsid w:val="004C2C1B"/>
    <w:rsid w:val="004C38B9"/>
    <w:rsid w:val="004C3A50"/>
    <w:rsid w:val="004C3E93"/>
    <w:rsid w:val="004C3EAF"/>
    <w:rsid w:val="004C49BB"/>
    <w:rsid w:val="004C4C07"/>
    <w:rsid w:val="004C4C5E"/>
    <w:rsid w:val="004C4E03"/>
    <w:rsid w:val="004C5005"/>
    <w:rsid w:val="004C59B4"/>
    <w:rsid w:val="004C60E1"/>
    <w:rsid w:val="004C6801"/>
    <w:rsid w:val="004C685F"/>
    <w:rsid w:val="004C69A9"/>
    <w:rsid w:val="004C6AA1"/>
    <w:rsid w:val="004C6ADA"/>
    <w:rsid w:val="004C7248"/>
    <w:rsid w:val="004C75FF"/>
    <w:rsid w:val="004C7ECD"/>
    <w:rsid w:val="004D0253"/>
    <w:rsid w:val="004D04A6"/>
    <w:rsid w:val="004D0A98"/>
    <w:rsid w:val="004D1036"/>
    <w:rsid w:val="004D1122"/>
    <w:rsid w:val="004D123D"/>
    <w:rsid w:val="004D17BB"/>
    <w:rsid w:val="004D184A"/>
    <w:rsid w:val="004D2088"/>
    <w:rsid w:val="004D2494"/>
    <w:rsid w:val="004D25C7"/>
    <w:rsid w:val="004D26C4"/>
    <w:rsid w:val="004D2BF1"/>
    <w:rsid w:val="004D2D6A"/>
    <w:rsid w:val="004D2F15"/>
    <w:rsid w:val="004D458E"/>
    <w:rsid w:val="004D4611"/>
    <w:rsid w:val="004D46A0"/>
    <w:rsid w:val="004D517D"/>
    <w:rsid w:val="004D551E"/>
    <w:rsid w:val="004D5932"/>
    <w:rsid w:val="004D59EB"/>
    <w:rsid w:val="004D5A79"/>
    <w:rsid w:val="004D5BE2"/>
    <w:rsid w:val="004D60D0"/>
    <w:rsid w:val="004D64BA"/>
    <w:rsid w:val="004D6CED"/>
    <w:rsid w:val="004D6E48"/>
    <w:rsid w:val="004D74DD"/>
    <w:rsid w:val="004D7F06"/>
    <w:rsid w:val="004E0302"/>
    <w:rsid w:val="004E06D1"/>
    <w:rsid w:val="004E1370"/>
    <w:rsid w:val="004E13A4"/>
    <w:rsid w:val="004E14BE"/>
    <w:rsid w:val="004E1838"/>
    <w:rsid w:val="004E1BD5"/>
    <w:rsid w:val="004E1C74"/>
    <w:rsid w:val="004E27F7"/>
    <w:rsid w:val="004E2B88"/>
    <w:rsid w:val="004E3010"/>
    <w:rsid w:val="004E3691"/>
    <w:rsid w:val="004E3939"/>
    <w:rsid w:val="004E39FC"/>
    <w:rsid w:val="004E47A5"/>
    <w:rsid w:val="004E4B26"/>
    <w:rsid w:val="004E4B29"/>
    <w:rsid w:val="004E4BFA"/>
    <w:rsid w:val="004E5585"/>
    <w:rsid w:val="004E5B6C"/>
    <w:rsid w:val="004E5E4B"/>
    <w:rsid w:val="004E611D"/>
    <w:rsid w:val="004E66B8"/>
    <w:rsid w:val="004E6CCF"/>
    <w:rsid w:val="004E6EF7"/>
    <w:rsid w:val="004E73F4"/>
    <w:rsid w:val="004E77DC"/>
    <w:rsid w:val="004E79DA"/>
    <w:rsid w:val="004E7D6A"/>
    <w:rsid w:val="004F079B"/>
    <w:rsid w:val="004F166B"/>
    <w:rsid w:val="004F19E8"/>
    <w:rsid w:val="004F1CA6"/>
    <w:rsid w:val="004F1D45"/>
    <w:rsid w:val="004F27CA"/>
    <w:rsid w:val="004F2BC4"/>
    <w:rsid w:val="004F2C02"/>
    <w:rsid w:val="004F2D41"/>
    <w:rsid w:val="004F3718"/>
    <w:rsid w:val="004F3873"/>
    <w:rsid w:val="004F39EC"/>
    <w:rsid w:val="004F3A2F"/>
    <w:rsid w:val="004F3FAB"/>
    <w:rsid w:val="004F40D6"/>
    <w:rsid w:val="004F410E"/>
    <w:rsid w:val="004F4AB4"/>
    <w:rsid w:val="004F4B6B"/>
    <w:rsid w:val="004F4E27"/>
    <w:rsid w:val="004F544A"/>
    <w:rsid w:val="004F5BC3"/>
    <w:rsid w:val="004F5CB1"/>
    <w:rsid w:val="004F5F17"/>
    <w:rsid w:val="004F65A2"/>
    <w:rsid w:val="004F694A"/>
    <w:rsid w:val="004F6DBA"/>
    <w:rsid w:val="004F6F70"/>
    <w:rsid w:val="004F70F2"/>
    <w:rsid w:val="004F7106"/>
    <w:rsid w:val="004F73B6"/>
    <w:rsid w:val="0050002C"/>
    <w:rsid w:val="0050021E"/>
    <w:rsid w:val="00500281"/>
    <w:rsid w:val="005007C6"/>
    <w:rsid w:val="00500C26"/>
    <w:rsid w:val="00500F5B"/>
    <w:rsid w:val="0050164D"/>
    <w:rsid w:val="005018B0"/>
    <w:rsid w:val="00501B18"/>
    <w:rsid w:val="005023E0"/>
    <w:rsid w:val="00502EDF"/>
    <w:rsid w:val="00502F95"/>
    <w:rsid w:val="0050392E"/>
    <w:rsid w:val="0050411A"/>
    <w:rsid w:val="00504E94"/>
    <w:rsid w:val="00504F6C"/>
    <w:rsid w:val="00505157"/>
    <w:rsid w:val="00505B97"/>
    <w:rsid w:val="00506686"/>
    <w:rsid w:val="00506B3A"/>
    <w:rsid w:val="00506B65"/>
    <w:rsid w:val="005071F4"/>
    <w:rsid w:val="00510003"/>
    <w:rsid w:val="00510666"/>
    <w:rsid w:val="0051086F"/>
    <w:rsid w:val="00510E05"/>
    <w:rsid w:val="00510F44"/>
    <w:rsid w:val="00511B2A"/>
    <w:rsid w:val="00511CAD"/>
    <w:rsid w:val="00511D6F"/>
    <w:rsid w:val="00511E23"/>
    <w:rsid w:val="00511FDE"/>
    <w:rsid w:val="005123BC"/>
    <w:rsid w:val="00512642"/>
    <w:rsid w:val="00512B96"/>
    <w:rsid w:val="00513581"/>
    <w:rsid w:val="00513EBD"/>
    <w:rsid w:val="00513FFD"/>
    <w:rsid w:val="00514633"/>
    <w:rsid w:val="00514C05"/>
    <w:rsid w:val="0051514A"/>
    <w:rsid w:val="00515243"/>
    <w:rsid w:val="00515B27"/>
    <w:rsid w:val="00515B8D"/>
    <w:rsid w:val="00516033"/>
    <w:rsid w:val="00516475"/>
    <w:rsid w:val="00516AF9"/>
    <w:rsid w:val="00517924"/>
    <w:rsid w:val="00517E85"/>
    <w:rsid w:val="005209FD"/>
    <w:rsid w:val="00520E38"/>
    <w:rsid w:val="005212E8"/>
    <w:rsid w:val="00521804"/>
    <w:rsid w:val="005221DC"/>
    <w:rsid w:val="00522582"/>
    <w:rsid w:val="005227D3"/>
    <w:rsid w:val="00522A80"/>
    <w:rsid w:val="00522BB8"/>
    <w:rsid w:val="00522C89"/>
    <w:rsid w:val="00523554"/>
    <w:rsid w:val="005244EB"/>
    <w:rsid w:val="0052464A"/>
    <w:rsid w:val="00524742"/>
    <w:rsid w:val="00524C4F"/>
    <w:rsid w:val="00524DFE"/>
    <w:rsid w:val="005250AA"/>
    <w:rsid w:val="005251E0"/>
    <w:rsid w:val="0052530A"/>
    <w:rsid w:val="005256D6"/>
    <w:rsid w:val="00525F38"/>
    <w:rsid w:val="0052623F"/>
    <w:rsid w:val="00526655"/>
    <w:rsid w:val="00526BC9"/>
    <w:rsid w:val="00527B33"/>
    <w:rsid w:val="00530695"/>
    <w:rsid w:val="005309F4"/>
    <w:rsid w:val="00530A98"/>
    <w:rsid w:val="0053128B"/>
    <w:rsid w:val="0053149D"/>
    <w:rsid w:val="00531582"/>
    <w:rsid w:val="0053187D"/>
    <w:rsid w:val="00531C56"/>
    <w:rsid w:val="00531C68"/>
    <w:rsid w:val="00531F77"/>
    <w:rsid w:val="0053205A"/>
    <w:rsid w:val="0053260B"/>
    <w:rsid w:val="00532631"/>
    <w:rsid w:val="0053276E"/>
    <w:rsid w:val="005327DE"/>
    <w:rsid w:val="00533551"/>
    <w:rsid w:val="005339F9"/>
    <w:rsid w:val="00533A85"/>
    <w:rsid w:val="005340A2"/>
    <w:rsid w:val="00534A84"/>
    <w:rsid w:val="0053549E"/>
    <w:rsid w:val="005360DB"/>
    <w:rsid w:val="005360EE"/>
    <w:rsid w:val="0053640C"/>
    <w:rsid w:val="0053653B"/>
    <w:rsid w:val="00536910"/>
    <w:rsid w:val="00537B78"/>
    <w:rsid w:val="00537B82"/>
    <w:rsid w:val="00537E16"/>
    <w:rsid w:val="00537E20"/>
    <w:rsid w:val="005404F3"/>
    <w:rsid w:val="0054051F"/>
    <w:rsid w:val="00540CAC"/>
    <w:rsid w:val="00540E5E"/>
    <w:rsid w:val="005412DA"/>
    <w:rsid w:val="00541D2C"/>
    <w:rsid w:val="005425A1"/>
    <w:rsid w:val="0054271F"/>
    <w:rsid w:val="00542836"/>
    <w:rsid w:val="00542AE7"/>
    <w:rsid w:val="00543293"/>
    <w:rsid w:val="00543474"/>
    <w:rsid w:val="00543CC8"/>
    <w:rsid w:val="005441D2"/>
    <w:rsid w:val="00544DD6"/>
    <w:rsid w:val="00544EE3"/>
    <w:rsid w:val="0054531F"/>
    <w:rsid w:val="00545334"/>
    <w:rsid w:val="005460BF"/>
    <w:rsid w:val="005462D5"/>
    <w:rsid w:val="005468E3"/>
    <w:rsid w:val="00546E78"/>
    <w:rsid w:val="0054734F"/>
    <w:rsid w:val="00550156"/>
    <w:rsid w:val="00550601"/>
    <w:rsid w:val="0055098B"/>
    <w:rsid w:val="00550F96"/>
    <w:rsid w:val="005512C5"/>
    <w:rsid w:val="005513CE"/>
    <w:rsid w:val="00551B32"/>
    <w:rsid w:val="00551EF9"/>
    <w:rsid w:val="00552192"/>
    <w:rsid w:val="00552FEC"/>
    <w:rsid w:val="005534A9"/>
    <w:rsid w:val="005536B9"/>
    <w:rsid w:val="00555475"/>
    <w:rsid w:val="005557B9"/>
    <w:rsid w:val="00555CCA"/>
    <w:rsid w:val="00555D02"/>
    <w:rsid w:val="0055665A"/>
    <w:rsid w:val="00556A9E"/>
    <w:rsid w:val="0055703D"/>
    <w:rsid w:val="00557433"/>
    <w:rsid w:val="005606A1"/>
    <w:rsid w:val="005607FA"/>
    <w:rsid w:val="00560B56"/>
    <w:rsid w:val="00560F88"/>
    <w:rsid w:val="00561270"/>
    <w:rsid w:val="00561A11"/>
    <w:rsid w:val="00561A55"/>
    <w:rsid w:val="005622B1"/>
    <w:rsid w:val="00562626"/>
    <w:rsid w:val="00562693"/>
    <w:rsid w:val="00563093"/>
    <w:rsid w:val="005630A8"/>
    <w:rsid w:val="00563E67"/>
    <w:rsid w:val="00564D9E"/>
    <w:rsid w:val="00564F72"/>
    <w:rsid w:val="0056518E"/>
    <w:rsid w:val="00565497"/>
    <w:rsid w:val="005667CF"/>
    <w:rsid w:val="00566962"/>
    <w:rsid w:val="00566D93"/>
    <w:rsid w:val="00566EA6"/>
    <w:rsid w:val="00566F89"/>
    <w:rsid w:val="00566FCA"/>
    <w:rsid w:val="005670A1"/>
    <w:rsid w:val="00567379"/>
    <w:rsid w:val="00570032"/>
    <w:rsid w:val="005705AF"/>
    <w:rsid w:val="00570D5C"/>
    <w:rsid w:val="0057117B"/>
    <w:rsid w:val="005711D3"/>
    <w:rsid w:val="005714D3"/>
    <w:rsid w:val="00571591"/>
    <w:rsid w:val="0057184B"/>
    <w:rsid w:val="00571B68"/>
    <w:rsid w:val="005721AD"/>
    <w:rsid w:val="00572672"/>
    <w:rsid w:val="00572B5A"/>
    <w:rsid w:val="00573543"/>
    <w:rsid w:val="00573805"/>
    <w:rsid w:val="00573C29"/>
    <w:rsid w:val="00574278"/>
    <w:rsid w:val="005744D4"/>
    <w:rsid w:val="0057507E"/>
    <w:rsid w:val="00575B52"/>
    <w:rsid w:val="00575FCD"/>
    <w:rsid w:val="00576929"/>
    <w:rsid w:val="00576E78"/>
    <w:rsid w:val="00577719"/>
    <w:rsid w:val="005805B5"/>
    <w:rsid w:val="00580770"/>
    <w:rsid w:val="005809A5"/>
    <w:rsid w:val="005813AC"/>
    <w:rsid w:val="00581D32"/>
    <w:rsid w:val="005823B6"/>
    <w:rsid w:val="0058250F"/>
    <w:rsid w:val="00582A74"/>
    <w:rsid w:val="00582CC8"/>
    <w:rsid w:val="005831A9"/>
    <w:rsid w:val="005834EE"/>
    <w:rsid w:val="00583CDB"/>
    <w:rsid w:val="005840A4"/>
    <w:rsid w:val="005847F4"/>
    <w:rsid w:val="00584A6E"/>
    <w:rsid w:val="00585C0B"/>
    <w:rsid w:val="00585E97"/>
    <w:rsid w:val="005860C6"/>
    <w:rsid w:val="00586772"/>
    <w:rsid w:val="00586A29"/>
    <w:rsid w:val="00587109"/>
    <w:rsid w:val="00587292"/>
    <w:rsid w:val="005873D0"/>
    <w:rsid w:val="00587A75"/>
    <w:rsid w:val="00587D84"/>
    <w:rsid w:val="00590720"/>
    <w:rsid w:val="00590822"/>
    <w:rsid w:val="0059088D"/>
    <w:rsid w:val="00590C25"/>
    <w:rsid w:val="00590E13"/>
    <w:rsid w:val="0059125C"/>
    <w:rsid w:val="00592061"/>
    <w:rsid w:val="005922AB"/>
    <w:rsid w:val="0059243F"/>
    <w:rsid w:val="0059275A"/>
    <w:rsid w:val="00592CDB"/>
    <w:rsid w:val="00592F04"/>
    <w:rsid w:val="00592F43"/>
    <w:rsid w:val="005930CF"/>
    <w:rsid w:val="00593542"/>
    <w:rsid w:val="00594051"/>
    <w:rsid w:val="00595127"/>
    <w:rsid w:val="005953E7"/>
    <w:rsid w:val="00595E64"/>
    <w:rsid w:val="00596102"/>
    <w:rsid w:val="005965E4"/>
    <w:rsid w:val="00596668"/>
    <w:rsid w:val="0059669F"/>
    <w:rsid w:val="00597255"/>
    <w:rsid w:val="0059743E"/>
    <w:rsid w:val="005974FF"/>
    <w:rsid w:val="005976C5"/>
    <w:rsid w:val="005A0C50"/>
    <w:rsid w:val="005A1016"/>
    <w:rsid w:val="005A1EF7"/>
    <w:rsid w:val="005A2B7B"/>
    <w:rsid w:val="005A3C25"/>
    <w:rsid w:val="005A414B"/>
    <w:rsid w:val="005A4356"/>
    <w:rsid w:val="005A4727"/>
    <w:rsid w:val="005A4810"/>
    <w:rsid w:val="005A4A1E"/>
    <w:rsid w:val="005A4C49"/>
    <w:rsid w:val="005A5130"/>
    <w:rsid w:val="005A537F"/>
    <w:rsid w:val="005A53AA"/>
    <w:rsid w:val="005A598C"/>
    <w:rsid w:val="005A651C"/>
    <w:rsid w:val="005A670A"/>
    <w:rsid w:val="005A6B64"/>
    <w:rsid w:val="005A6F02"/>
    <w:rsid w:val="005A6F44"/>
    <w:rsid w:val="005A7310"/>
    <w:rsid w:val="005A7639"/>
    <w:rsid w:val="005A79DE"/>
    <w:rsid w:val="005A7F56"/>
    <w:rsid w:val="005B10B2"/>
    <w:rsid w:val="005B12F6"/>
    <w:rsid w:val="005B1792"/>
    <w:rsid w:val="005B1E70"/>
    <w:rsid w:val="005B278C"/>
    <w:rsid w:val="005B2940"/>
    <w:rsid w:val="005B294F"/>
    <w:rsid w:val="005B2CAA"/>
    <w:rsid w:val="005B3D90"/>
    <w:rsid w:val="005B4759"/>
    <w:rsid w:val="005B53EC"/>
    <w:rsid w:val="005B589D"/>
    <w:rsid w:val="005B5A43"/>
    <w:rsid w:val="005B5D49"/>
    <w:rsid w:val="005B658E"/>
    <w:rsid w:val="005B65F0"/>
    <w:rsid w:val="005B68C3"/>
    <w:rsid w:val="005B79ED"/>
    <w:rsid w:val="005B7B7C"/>
    <w:rsid w:val="005B7DA4"/>
    <w:rsid w:val="005C00DF"/>
    <w:rsid w:val="005C0B9E"/>
    <w:rsid w:val="005C0FD8"/>
    <w:rsid w:val="005C1742"/>
    <w:rsid w:val="005C1EE4"/>
    <w:rsid w:val="005C1F5F"/>
    <w:rsid w:val="005C2DAB"/>
    <w:rsid w:val="005C49C6"/>
    <w:rsid w:val="005C4AF3"/>
    <w:rsid w:val="005C4DBC"/>
    <w:rsid w:val="005C5187"/>
    <w:rsid w:val="005C5633"/>
    <w:rsid w:val="005C65FF"/>
    <w:rsid w:val="005C661C"/>
    <w:rsid w:val="005C67E3"/>
    <w:rsid w:val="005C7418"/>
    <w:rsid w:val="005C7791"/>
    <w:rsid w:val="005C77F5"/>
    <w:rsid w:val="005C79E8"/>
    <w:rsid w:val="005C7B12"/>
    <w:rsid w:val="005C7FC7"/>
    <w:rsid w:val="005D04BE"/>
    <w:rsid w:val="005D0742"/>
    <w:rsid w:val="005D0C98"/>
    <w:rsid w:val="005D0E77"/>
    <w:rsid w:val="005D132C"/>
    <w:rsid w:val="005D1AC9"/>
    <w:rsid w:val="005D1B2D"/>
    <w:rsid w:val="005D1B5F"/>
    <w:rsid w:val="005D1D23"/>
    <w:rsid w:val="005D1E75"/>
    <w:rsid w:val="005D23B3"/>
    <w:rsid w:val="005D25B2"/>
    <w:rsid w:val="005D3404"/>
    <w:rsid w:val="005D342E"/>
    <w:rsid w:val="005D3F88"/>
    <w:rsid w:val="005D4212"/>
    <w:rsid w:val="005D4843"/>
    <w:rsid w:val="005D4971"/>
    <w:rsid w:val="005D5086"/>
    <w:rsid w:val="005D5893"/>
    <w:rsid w:val="005D5B1A"/>
    <w:rsid w:val="005D5E5C"/>
    <w:rsid w:val="005D5E70"/>
    <w:rsid w:val="005D60AB"/>
    <w:rsid w:val="005D6529"/>
    <w:rsid w:val="005D7615"/>
    <w:rsid w:val="005D7765"/>
    <w:rsid w:val="005D787C"/>
    <w:rsid w:val="005D79E5"/>
    <w:rsid w:val="005D7B07"/>
    <w:rsid w:val="005E0067"/>
    <w:rsid w:val="005E017E"/>
    <w:rsid w:val="005E0246"/>
    <w:rsid w:val="005E06BA"/>
    <w:rsid w:val="005E0B13"/>
    <w:rsid w:val="005E0B9F"/>
    <w:rsid w:val="005E0F3C"/>
    <w:rsid w:val="005E0F64"/>
    <w:rsid w:val="005E1560"/>
    <w:rsid w:val="005E18BB"/>
    <w:rsid w:val="005E20DC"/>
    <w:rsid w:val="005E210F"/>
    <w:rsid w:val="005E26B4"/>
    <w:rsid w:val="005E28D5"/>
    <w:rsid w:val="005E2B09"/>
    <w:rsid w:val="005E2BC0"/>
    <w:rsid w:val="005E30AF"/>
    <w:rsid w:val="005E3882"/>
    <w:rsid w:val="005E3F20"/>
    <w:rsid w:val="005E405E"/>
    <w:rsid w:val="005E41B5"/>
    <w:rsid w:val="005E45F6"/>
    <w:rsid w:val="005E598D"/>
    <w:rsid w:val="005E59D6"/>
    <w:rsid w:val="005E5E1B"/>
    <w:rsid w:val="005E5E42"/>
    <w:rsid w:val="005E5FD6"/>
    <w:rsid w:val="005E66C8"/>
    <w:rsid w:val="005E67F8"/>
    <w:rsid w:val="005E6ACB"/>
    <w:rsid w:val="005F047C"/>
    <w:rsid w:val="005F0E05"/>
    <w:rsid w:val="005F15F3"/>
    <w:rsid w:val="005F1682"/>
    <w:rsid w:val="005F269E"/>
    <w:rsid w:val="005F2963"/>
    <w:rsid w:val="005F324B"/>
    <w:rsid w:val="005F3744"/>
    <w:rsid w:val="005F3AA4"/>
    <w:rsid w:val="005F3DAC"/>
    <w:rsid w:val="005F3EA8"/>
    <w:rsid w:val="005F4A5F"/>
    <w:rsid w:val="005F4C96"/>
    <w:rsid w:val="005F4F08"/>
    <w:rsid w:val="005F52C3"/>
    <w:rsid w:val="005F5B19"/>
    <w:rsid w:val="005F6329"/>
    <w:rsid w:val="005F69BB"/>
    <w:rsid w:val="005F6C1A"/>
    <w:rsid w:val="005F7207"/>
    <w:rsid w:val="005F78E7"/>
    <w:rsid w:val="005F7B27"/>
    <w:rsid w:val="005F7F5C"/>
    <w:rsid w:val="006002C2"/>
    <w:rsid w:val="0060066F"/>
    <w:rsid w:val="00600831"/>
    <w:rsid w:val="00600D09"/>
    <w:rsid w:val="0060125E"/>
    <w:rsid w:val="00601340"/>
    <w:rsid w:val="00601C86"/>
    <w:rsid w:val="00602563"/>
    <w:rsid w:val="0060259B"/>
    <w:rsid w:val="00602739"/>
    <w:rsid w:val="00602DF1"/>
    <w:rsid w:val="00602EBA"/>
    <w:rsid w:val="006039E0"/>
    <w:rsid w:val="00603D6D"/>
    <w:rsid w:val="006041A7"/>
    <w:rsid w:val="00604758"/>
    <w:rsid w:val="00604987"/>
    <w:rsid w:val="00605104"/>
    <w:rsid w:val="00605496"/>
    <w:rsid w:val="006055F6"/>
    <w:rsid w:val="00605A6F"/>
    <w:rsid w:val="00605DD2"/>
    <w:rsid w:val="00605E30"/>
    <w:rsid w:val="006061A3"/>
    <w:rsid w:val="00607AC6"/>
    <w:rsid w:val="00607B6B"/>
    <w:rsid w:val="00607EF3"/>
    <w:rsid w:val="0061020F"/>
    <w:rsid w:val="00610861"/>
    <w:rsid w:val="00610FD5"/>
    <w:rsid w:val="00611348"/>
    <w:rsid w:val="00611762"/>
    <w:rsid w:val="00611AC3"/>
    <w:rsid w:val="00611E7E"/>
    <w:rsid w:val="006124D3"/>
    <w:rsid w:val="00612641"/>
    <w:rsid w:val="006128D5"/>
    <w:rsid w:val="006128F8"/>
    <w:rsid w:val="00612A2F"/>
    <w:rsid w:val="00612D86"/>
    <w:rsid w:val="00612DDB"/>
    <w:rsid w:val="00612DE1"/>
    <w:rsid w:val="00612FC3"/>
    <w:rsid w:val="0061309F"/>
    <w:rsid w:val="006135E9"/>
    <w:rsid w:val="00613646"/>
    <w:rsid w:val="0061377F"/>
    <w:rsid w:val="006138BB"/>
    <w:rsid w:val="006138C2"/>
    <w:rsid w:val="00613CD1"/>
    <w:rsid w:val="00614490"/>
    <w:rsid w:val="006144D3"/>
    <w:rsid w:val="00614563"/>
    <w:rsid w:val="0061553C"/>
    <w:rsid w:val="0061681B"/>
    <w:rsid w:val="00617048"/>
    <w:rsid w:val="006170D4"/>
    <w:rsid w:val="00617178"/>
    <w:rsid w:val="006178EC"/>
    <w:rsid w:val="00617B6F"/>
    <w:rsid w:val="00617C97"/>
    <w:rsid w:val="00617E5D"/>
    <w:rsid w:val="00620322"/>
    <w:rsid w:val="0062085C"/>
    <w:rsid w:val="00620C60"/>
    <w:rsid w:val="00620CCA"/>
    <w:rsid w:val="00620E36"/>
    <w:rsid w:val="00620FE9"/>
    <w:rsid w:val="006217E4"/>
    <w:rsid w:val="006218DA"/>
    <w:rsid w:val="0062264D"/>
    <w:rsid w:val="00622FEB"/>
    <w:rsid w:val="00623131"/>
    <w:rsid w:val="00623188"/>
    <w:rsid w:val="00623E74"/>
    <w:rsid w:val="006242F2"/>
    <w:rsid w:val="0062455D"/>
    <w:rsid w:val="00624C8B"/>
    <w:rsid w:val="00624CD3"/>
    <w:rsid w:val="00624ECF"/>
    <w:rsid w:val="006255DD"/>
    <w:rsid w:val="0062563B"/>
    <w:rsid w:val="00625D1A"/>
    <w:rsid w:val="0062613E"/>
    <w:rsid w:val="0062613F"/>
    <w:rsid w:val="006262B5"/>
    <w:rsid w:val="00626396"/>
    <w:rsid w:val="00626521"/>
    <w:rsid w:val="0062652B"/>
    <w:rsid w:val="006267DA"/>
    <w:rsid w:val="0062699C"/>
    <w:rsid w:val="00626C45"/>
    <w:rsid w:val="00627A4A"/>
    <w:rsid w:val="00627B95"/>
    <w:rsid w:val="00627CBA"/>
    <w:rsid w:val="00627D3A"/>
    <w:rsid w:val="0063097E"/>
    <w:rsid w:val="00630B74"/>
    <w:rsid w:val="00631166"/>
    <w:rsid w:val="006311CA"/>
    <w:rsid w:val="00631567"/>
    <w:rsid w:val="006318D5"/>
    <w:rsid w:val="00631B04"/>
    <w:rsid w:val="0063213B"/>
    <w:rsid w:val="00632EBB"/>
    <w:rsid w:val="00633733"/>
    <w:rsid w:val="00633F44"/>
    <w:rsid w:val="006346A3"/>
    <w:rsid w:val="00634DA0"/>
    <w:rsid w:val="00634E60"/>
    <w:rsid w:val="00634FCD"/>
    <w:rsid w:val="006355C1"/>
    <w:rsid w:val="00635DD9"/>
    <w:rsid w:val="006360D3"/>
    <w:rsid w:val="00636172"/>
    <w:rsid w:val="00636741"/>
    <w:rsid w:val="0063688E"/>
    <w:rsid w:val="0063782E"/>
    <w:rsid w:val="0064033C"/>
    <w:rsid w:val="006404C9"/>
    <w:rsid w:val="00640569"/>
    <w:rsid w:val="006416E6"/>
    <w:rsid w:val="00641C77"/>
    <w:rsid w:val="00641DA7"/>
    <w:rsid w:val="00642914"/>
    <w:rsid w:val="00643731"/>
    <w:rsid w:val="00643DAE"/>
    <w:rsid w:val="00643F48"/>
    <w:rsid w:val="0064509B"/>
    <w:rsid w:val="00646D6C"/>
    <w:rsid w:val="00646F93"/>
    <w:rsid w:val="006470DB"/>
    <w:rsid w:val="00647D4B"/>
    <w:rsid w:val="00647E9C"/>
    <w:rsid w:val="0065050F"/>
    <w:rsid w:val="006507BD"/>
    <w:rsid w:val="0065155A"/>
    <w:rsid w:val="00652711"/>
    <w:rsid w:val="0065307E"/>
    <w:rsid w:val="006532A8"/>
    <w:rsid w:val="006533DD"/>
    <w:rsid w:val="0065474A"/>
    <w:rsid w:val="00654844"/>
    <w:rsid w:val="006548BF"/>
    <w:rsid w:val="00655658"/>
    <w:rsid w:val="006557F2"/>
    <w:rsid w:val="00655A7F"/>
    <w:rsid w:val="00655EC1"/>
    <w:rsid w:val="00656B01"/>
    <w:rsid w:val="0065759C"/>
    <w:rsid w:val="006575F6"/>
    <w:rsid w:val="006601F1"/>
    <w:rsid w:val="006602B8"/>
    <w:rsid w:val="00661943"/>
    <w:rsid w:val="00662667"/>
    <w:rsid w:val="00662A19"/>
    <w:rsid w:val="00662EC9"/>
    <w:rsid w:val="00662F8F"/>
    <w:rsid w:val="006631A5"/>
    <w:rsid w:val="00663330"/>
    <w:rsid w:val="00663479"/>
    <w:rsid w:val="006637F4"/>
    <w:rsid w:val="00663A44"/>
    <w:rsid w:val="00663C94"/>
    <w:rsid w:val="006641DB"/>
    <w:rsid w:val="0066490A"/>
    <w:rsid w:val="00664940"/>
    <w:rsid w:val="006649C1"/>
    <w:rsid w:val="00665ACE"/>
    <w:rsid w:val="00665D81"/>
    <w:rsid w:val="00665F55"/>
    <w:rsid w:val="00666032"/>
    <w:rsid w:val="00666312"/>
    <w:rsid w:val="00666551"/>
    <w:rsid w:val="006665B0"/>
    <w:rsid w:val="00666B05"/>
    <w:rsid w:val="0066719A"/>
    <w:rsid w:val="006701F6"/>
    <w:rsid w:val="00670700"/>
    <w:rsid w:val="00670974"/>
    <w:rsid w:val="006713F3"/>
    <w:rsid w:val="0067151C"/>
    <w:rsid w:val="00671999"/>
    <w:rsid w:val="006732A8"/>
    <w:rsid w:val="006736D9"/>
    <w:rsid w:val="00674157"/>
    <w:rsid w:val="00674169"/>
    <w:rsid w:val="0067425F"/>
    <w:rsid w:val="0067441D"/>
    <w:rsid w:val="00674651"/>
    <w:rsid w:val="0067483A"/>
    <w:rsid w:val="00674914"/>
    <w:rsid w:val="00674A01"/>
    <w:rsid w:val="00674D21"/>
    <w:rsid w:val="0067547D"/>
    <w:rsid w:val="00675D3E"/>
    <w:rsid w:val="00676329"/>
    <w:rsid w:val="006763F4"/>
    <w:rsid w:val="00676620"/>
    <w:rsid w:val="006768A6"/>
    <w:rsid w:val="00676C11"/>
    <w:rsid w:val="00676CED"/>
    <w:rsid w:val="0067731E"/>
    <w:rsid w:val="006776FE"/>
    <w:rsid w:val="00677CB9"/>
    <w:rsid w:val="00677CBF"/>
    <w:rsid w:val="00680538"/>
    <w:rsid w:val="006807F5"/>
    <w:rsid w:val="00680807"/>
    <w:rsid w:val="00680AAB"/>
    <w:rsid w:val="006811D4"/>
    <w:rsid w:val="00681DDB"/>
    <w:rsid w:val="006822DD"/>
    <w:rsid w:val="00682329"/>
    <w:rsid w:val="00682977"/>
    <w:rsid w:val="00682BC9"/>
    <w:rsid w:val="00682EB6"/>
    <w:rsid w:val="006831A2"/>
    <w:rsid w:val="006836CA"/>
    <w:rsid w:val="006837BE"/>
    <w:rsid w:val="00683D3D"/>
    <w:rsid w:val="00683E95"/>
    <w:rsid w:val="00683F97"/>
    <w:rsid w:val="0068497C"/>
    <w:rsid w:val="006849BA"/>
    <w:rsid w:val="00684AAE"/>
    <w:rsid w:val="00685403"/>
    <w:rsid w:val="006855AB"/>
    <w:rsid w:val="00685CD3"/>
    <w:rsid w:val="006867BC"/>
    <w:rsid w:val="00686B22"/>
    <w:rsid w:val="00686C63"/>
    <w:rsid w:val="0068705B"/>
    <w:rsid w:val="0068721E"/>
    <w:rsid w:val="0068728C"/>
    <w:rsid w:val="0068761D"/>
    <w:rsid w:val="00687996"/>
    <w:rsid w:val="00687A74"/>
    <w:rsid w:val="00687BDA"/>
    <w:rsid w:val="00687F90"/>
    <w:rsid w:val="00690537"/>
    <w:rsid w:val="00690851"/>
    <w:rsid w:val="006909A7"/>
    <w:rsid w:val="006909BC"/>
    <w:rsid w:val="00690B72"/>
    <w:rsid w:val="00690D5F"/>
    <w:rsid w:val="00691DD2"/>
    <w:rsid w:val="00691F4A"/>
    <w:rsid w:val="0069216D"/>
    <w:rsid w:val="0069224C"/>
    <w:rsid w:val="0069237B"/>
    <w:rsid w:val="00692A69"/>
    <w:rsid w:val="00693394"/>
    <w:rsid w:val="00693794"/>
    <w:rsid w:val="006940BA"/>
    <w:rsid w:val="00694417"/>
    <w:rsid w:val="00694E09"/>
    <w:rsid w:val="006951C6"/>
    <w:rsid w:val="006952B5"/>
    <w:rsid w:val="006952ED"/>
    <w:rsid w:val="00695466"/>
    <w:rsid w:val="0069568C"/>
    <w:rsid w:val="00695768"/>
    <w:rsid w:val="006961D2"/>
    <w:rsid w:val="006968DF"/>
    <w:rsid w:val="006970BE"/>
    <w:rsid w:val="006977D3"/>
    <w:rsid w:val="00697AA7"/>
    <w:rsid w:val="006A01E9"/>
    <w:rsid w:val="006A0E64"/>
    <w:rsid w:val="006A10C3"/>
    <w:rsid w:val="006A1580"/>
    <w:rsid w:val="006A16E9"/>
    <w:rsid w:val="006A171D"/>
    <w:rsid w:val="006A22E2"/>
    <w:rsid w:val="006A2359"/>
    <w:rsid w:val="006A26BB"/>
    <w:rsid w:val="006A27E9"/>
    <w:rsid w:val="006A3256"/>
    <w:rsid w:val="006A3336"/>
    <w:rsid w:val="006A37BF"/>
    <w:rsid w:val="006A39DE"/>
    <w:rsid w:val="006A3AB1"/>
    <w:rsid w:val="006A3E05"/>
    <w:rsid w:val="006A3FC3"/>
    <w:rsid w:val="006A43A6"/>
    <w:rsid w:val="006A4586"/>
    <w:rsid w:val="006A4795"/>
    <w:rsid w:val="006A4AA7"/>
    <w:rsid w:val="006A5105"/>
    <w:rsid w:val="006A52D5"/>
    <w:rsid w:val="006A5616"/>
    <w:rsid w:val="006A573D"/>
    <w:rsid w:val="006A68AE"/>
    <w:rsid w:val="006A6FF0"/>
    <w:rsid w:val="006A7375"/>
    <w:rsid w:val="006A7572"/>
    <w:rsid w:val="006A759B"/>
    <w:rsid w:val="006B0556"/>
    <w:rsid w:val="006B0AFA"/>
    <w:rsid w:val="006B0D16"/>
    <w:rsid w:val="006B0F54"/>
    <w:rsid w:val="006B13DF"/>
    <w:rsid w:val="006B15E6"/>
    <w:rsid w:val="006B2362"/>
    <w:rsid w:val="006B265B"/>
    <w:rsid w:val="006B2B8B"/>
    <w:rsid w:val="006B2FF9"/>
    <w:rsid w:val="006B31BA"/>
    <w:rsid w:val="006B3717"/>
    <w:rsid w:val="006B3A66"/>
    <w:rsid w:val="006B3A73"/>
    <w:rsid w:val="006B3DDA"/>
    <w:rsid w:val="006B43CE"/>
    <w:rsid w:val="006B4FC2"/>
    <w:rsid w:val="006B5920"/>
    <w:rsid w:val="006B5AE2"/>
    <w:rsid w:val="006B5D2E"/>
    <w:rsid w:val="006B6863"/>
    <w:rsid w:val="006B6C8D"/>
    <w:rsid w:val="006B6D9F"/>
    <w:rsid w:val="006B74DA"/>
    <w:rsid w:val="006C02F6"/>
    <w:rsid w:val="006C0C7F"/>
    <w:rsid w:val="006C1AA6"/>
    <w:rsid w:val="006C1F00"/>
    <w:rsid w:val="006C2248"/>
    <w:rsid w:val="006C2E6C"/>
    <w:rsid w:val="006C3013"/>
    <w:rsid w:val="006C30E9"/>
    <w:rsid w:val="006C36FE"/>
    <w:rsid w:val="006C4125"/>
    <w:rsid w:val="006C4533"/>
    <w:rsid w:val="006C4813"/>
    <w:rsid w:val="006C48CF"/>
    <w:rsid w:val="006C5126"/>
    <w:rsid w:val="006C5275"/>
    <w:rsid w:val="006C54B6"/>
    <w:rsid w:val="006C5FCB"/>
    <w:rsid w:val="006C619F"/>
    <w:rsid w:val="006C61FA"/>
    <w:rsid w:val="006C679A"/>
    <w:rsid w:val="006C6BB0"/>
    <w:rsid w:val="006C7058"/>
    <w:rsid w:val="006C70AA"/>
    <w:rsid w:val="006C7222"/>
    <w:rsid w:val="006C7925"/>
    <w:rsid w:val="006C7A19"/>
    <w:rsid w:val="006C7F13"/>
    <w:rsid w:val="006D1077"/>
    <w:rsid w:val="006D127B"/>
    <w:rsid w:val="006D1363"/>
    <w:rsid w:val="006D1803"/>
    <w:rsid w:val="006D25B4"/>
    <w:rsid w:val="006D2625"/>
    <w:rsid w:val="006D271B"/>
    <w:rsid w:val="006D2BD7"/>
    <w:rsid w:val="006D328D"/>
    <w:rsid w:val="006D33E6"/>
    <w:rsid w:val="006D4272"/>
    <w:rsid w:val="006D4AB1"/>
    <w:rsid w:val="006D4BA5"/>
    <w:rsid w:val="006D5B61"/>
    <w:rsid w:val="006D5E4F"/>
    <w:rsid w:val="006D60D5"/>
    <w:rsid w:val="006D65AF"/>
    <w:rsid w:val="006D7272"/>
    <w:rsid w:val="006D7979"/>
    <w:rsid w:val="006E0003"/>
    <w:rsid w:val="006E0C16"/>
    <w:rsid w:val="006E0C5E"/>
    <w:rsid w:val="006E0F54"/>
    <w:rsid w:val="006E11FA"/>
    <w:rsid w:val="006E1A61"/>
    <w:rsid w:val="006E223D"/>
    <w:rsid w:val="006E2470"/>
    <w:rsid w:val="006E2506"/>
    <w:rsid w:val="006E2A6D"/>
    <w:rsid w:val="006E2FED"/>
    <w:rsid w:val="006E3083"/>
    <w:rsid w:val="006E3103"/>
    <w:rsid w:val="006E342C"/>
    <w:rsid w:val="006E3602"/>
    <w:rsid w:val="006E3672"/>
    <w:rsid w:val="006E473D"/>
    <w:rsid w:val="006E4CB2"/>
    <w:rsid w:val="006E548A"/>
    <w:rsid w:val="006E5F98"/>
    <w:rsid w:val="006E665E"/>
    <w:rsid w:val="006E667B"/>
    <w:rsid w:val="006E6F7E"/>
    <w:rsid w:val="006E7311"/>
    <w:rsid w:val="006E7756"/>
    <w:rsid w:val="006F022C"/>
    <w:rsid w:val="006F0446"/>
    <w:rsid w:val="006F0FFB"/>
    <w:rsid w:val="006F18B0"/>
    <w:rsid w:val="006F1C3A"/>
    <w:rsid w:val="006F1D4D"/>
    <w:rsid w:val="006F1E0E"/>
    <w:rsid w:val="006F202A"/>
    <w:rsid w:val="006F2382"/>
    <w:rsid w:val="006F2839"/>
    <w:rsid w:val="006F2B96"/>
    <w:rsid w:val="006F2CD1"/>
    <w:rsid w:val="006F2F8C"/>
    <w:rsid w:val="006F3638"/>
    <w:rsid w:val="006F4096"/>
    <w:rsid w:val="006F47DE"/>
    <w:rsid w:val="006F4DC1"/>
    <w:rsid w:val="006F5CDD"/>
    <w:rsid w:val="006F633B"/>
    <w:rsid w:val="006F6383"/>
    <w:rsid w:val="006F66C0"/>
    <w:rsid w:val="006F6BC2"/>
    <w:rsid w:val="006F6D92"/>
    <w:rsid w:val="006F6FC8"/>
    <w:rsid w:val="006F720A"/>
    <w:rsid w:val="006F72F8"/>
    <w:rsid w:val="006F7329"/>
    <w:rsid w:val="006F7BE4"/>
    <w:rsid w:val="006F7C64"/>
    <w:rsid w:val="006F7E72"/>
    <w:rsid w:val="00700E11"/>
    <w:rsid w:val="00700F71"/>
    <w:rsid w:val="00701103"/>
    <w:rsid w:val="007014BA"/>
    <w:rsid w:val="00701753"/>
    <w:rsid w:val="00701912"/>
    <w:rsid w:val="00701E70"/>
    <w:rsid w:val="00702476"/>
    <w:rsid w:val="0070254E"/>
    <w:rsid w:val="007025CF"/>
    <w:rsid w:val="007026ED"/>
    <w:rsid w:val="007026F1"/>
    <w:rsid w:val="0070281B"/>
    <w:rsid w:val="00702A0E"/>
    <w:rsid w:val="00702F3B"/>
    <w:rsid w:val="00703571"/>
    <w:rsid w:val="007036FA"/>
    <w:rsid w:val="0070473E"/>
    <w:rsid w:val="00704975"/>
    <w:rsid w:val="00705B49"/>
    <w:rsid w:val="00705D70"/>
    <w:rsid w:val="00706581"/>
    <w:rsid w:val="00706735"/>
    <w:rsid w:val="00706A97"/>
    <w:rsid w:val="00706D7B"/>
    <w:rsid w:val="00706E11"/>
    <w:rsid w:val="0070743F"/>
    <w:rsid w:val="00707DD3"/>
    <w:rsid w:val="007105BE"/>
    <w:rsid w:val="00711051"/>
    <w:rsid w:val="0071179E"/>
    <w:rsid w:val="007128A0"/>
    <w:rsid w:val="0071291F"/>
    <w:rsid w:val="00712EDA"/>
    <w:rsid w:val="0071387A"/>
    <w:rsid w:val="007140E5"/>
    <w:rsid w:val="007149F4"/>
    <w:rsid w:val="00715189"/>
    <w:rsid w:val="00715409"/>
    <w:rsid w:val="007156CB"/>
    <w:rsid w:val="00715AA7"/>
    <w:rsid w:val="00716B73"/>
    <w:rsid w:val="0071705F"/>
    <w:rsid w:val="00717A42"/>
    <w:rsid w:val="00717A50"/>
    <w:rsid w:val="00717D12"/>
    <w:rsid w:val="00717F14"/>
    <w:rsid w:val="00717FA5"/>
    <w:rsid w:val="007204E9"/>
    <w:rsid w:val="00720529"/>
    <w:rsid w:val="00720A6A"/>
    <w:rsid w:val="00721120"/>
    <w:rsid w:val="00721967"/>
    <w:rsid w:val="00721C9C"/>
    <w:rsid w:val="00721CD9"/>
    <w:rsid w:val="00721D40"/>
    <w:rsid w:val="00721E11"/>
    <w:rsid w:val="0072218E"/>
    <w:rsid w:val="00722238"/>
    <w:rsid w:val="0072247F"/>
    <w:rsid w:val="007224F0"/>
    <w:rsid w:val="007226AF"/>
    <w:rsid w:val="007227E6"/>
    <w:rsid w:val="00722B58"/>
    <w:rsid w:val="00722BC6"/>
    <w:rsid w:val="0072405A"/>
    <w:rsid w:val="00724B1E"/>
    <w:rsid w:val="00724E2D"/>
    <w:rsid w:val="00725081"/>
    <w:rsid w:val="00725254"/>
    <w:rsid w:val="0072590D"/>
    <w:rsid w:val="00725987"/>
    <w:rsid w:val="00725E6D"/>
    <w:rsid w:val="00726032"/>
    <w:rsid w:val="007270BF"/>
    <w:rsid w:val="007272D7"/>
    <w:rsid w:val="00727406"/>
    <w:rsid w:val="00727A03"/>
    <w:rsid w:val="00727C76"/>
    <w:rsid w:val="007304C8"/>
    <w:rsid w:val="007305AE"/>
    <w:rsid w:val="00730961"/>
    <w:rsid w:val="00730A7D"/>
    <w:rsid w:val="00730BB9"/>
    <w:rsid w:val="00730EE4"/>
    <w:rsid w:val="007310E5"/>
    <w:rsid w:val="007311DE"/>
    <w:rsid w:val="007314A9"/>
    <w:rsid w:val="00731A86"/>
    <w:rsid w:val="00731B64"/>
    <w:rsid w:val="00731CAF"/>
    <w:rsid w:val="00732077"/>
    <w:rsid w:val="00732233"/>
    <w:rsid w:val="00732CA8"/>
    <w:rsid w:val="00732EE9"/>
    <w:rsid w:val="00733192"/>
    <w:rsid w:val="00733595"/>
    <w:rsid w:val="007338D8"/>
    <w:rsid w:val="00733964"/>
    <w:rsid w:val="00733A66"/>
    <w:rsid w:val="00733CC3"/>
    <w:rsid w:val="00734556"/>
    <w:rsid w:val="00734575"/>
    <w:rsid w:val="007345DA"/>
    <w:rsid w:val="0073498E"/>
    <w:rsid w:val="007359D7"/>
    <w:rsid w:val="00735E4D"/>
    <w:rsid w:val="00736A22"/>
    <w:rsid w:val="0073763F"/>
    <w:rsid w:val="00737953"/>
    <w:rsid w:val="00737DE1"/>
    <w:rsid w:val="00737F42"/>
    <w:rsid w:val="00741ABA"/>
    <w:rsid w:val="00741B73"/>
    <w:rsid w:val="00741C9E"/>
    <w:rsid w:val="00741F48"/>
    <w:rsid w:val="00742363"/>
    <w:rsid w:val="007424D2"/>
    <w:rsid w:val="007429B8"/>
    <w:rsid w:val="00742A87"/>
    <w:rsid w:val="00742C48"/>
    <w:rsid w:val="0074312D"/>
    <w:rsid w:val="00743296"/>
    <w:rsid w:val="00743320"/>
    <w:rsid w:val="007435F4"/>
    <w:rsid w:val="00743D30"/>
    <w:rsid w:val="00744053"/>
    <w:rsid w:val="00744339"/>
    <w:rsid w:val="00744366"/>
    <w:rsid w:val="00744857"/>
    <w:rsid w:val="00744B89"/>
    <w:rsid w:val="00745653"/>
    <w:rsid w:val="00745A1B"/>
    <w:rsid w:val="00745C3F"/>
    <w:rsid w:val="0074641A"/>
    <w:rsid w:val="00746759"/>
    <w:rsid w:val="00746773"/>
    <w:rsid w:val="00746D19"/>
    <w:rsid w:val="00746F09"/>
    <w:rsid w:val="0074751D"/>
    <w:rsid w:val="00747AD0"/>
    <w:rsid w:val="00750749"/>
    <w:rsid w:val="00750A90"/>
    <w:rsid w:val="00750FFE"/>
    <w:rsid w:val="00751166"/>
    <w:rsid w:val="007511D6"/>
    <w:rsid w:val="00751546"/>
    <w:rsid w:val="00751753"/>
    <w:rsid w:val="00751DEE"/>
    <w:rsid w:val="007523D4"/>
    <w:rsid w:val="00752AD2"/>
    <w:rsid w:val="00752B67"/>
    <w:rsid w:val="00753231"/>
    <w:rsid w:val="00753242"/>
    <w:rsid w:val="0075342C"/>
    <w:rsid w:val="00753B4C"/>
    <w:rsid w:val="007551E3"/>
    <w:rsid w:val="007553BD"/>
    <w:rsid w:val="0075571E"/>
    <w:rsid w:val="00755E6C"/>
    <w:rsid w:val="00756124"/>
    <w:rsid w:val="007561EA"/>
    <w:rsid w:val="0075670C"/>
    <w:rsid w:val="00756846"/>
    <w:rsid w:val="00756960"/>
    <w:rsid w:val="0075703F"/>
    <w:rsid w:val="007575A5"/>
    <w:rsid w:val="007577F3"/>
    <w:rsid w:val="00760699"/>
    <w:rsid w:val="00760864"/>
    <w:rsid w:val="00760880"/>
    <w:rsid w:val="00760A0D"/>
    <w:rsid w:val="00760BEE"/>
    <w:rsid w:val="00760C4A"/>
    <w:rsid w:val="00760FF5"/>
    <w:rsid w:val="0076127A"/>
    <w:rsid w:val="00761604"/>
    <w:rsid w:val="007619F4"/>
    <w:rsid w:val="00761FB5"/>
    <w:rsid w:val="00762B67"/>
    <w:rsid w:val="00762C23"/>
    <w:rsid w:val="00763851"/>
    <w:rsid w:val="00763BD5"/>
    <w:rsid w:val="00763D6F"/>
    <w:rsid w:val="00763EDF"/>
    <w:rsid w:val="00764131"/>
    <w:rsid w:val="00764149"/>
    <w:rsid w:val="00764293"/>
    <w:rsid w:val="007645DC"/>
    <w:rsid w:val="0076478F"/>
    <w:rsid w:val="00764F56"/>
    <w:rsid w:val="00765404"/>
    <w:rsid w:val="00765606"/>
    <w:rsid w:val="00765C11"/>
    <w:rsid w:val="00766EB3"/>
    <w:rsid w:val="00766FB6"/>
    <w:rsid w:val="00767508"/>
    <w:rsid w:val="00767B60"/>
    <w:rsid w:val="00767EF9"/>
    <w:rsid w:val="00770430"/>
    <w:rsid w:val="00770DDF"/>
    <w:rsid w:val="007718FF"/>
    <w:rsid w:val="00772485"/>
    <w:rsid w:val="00774413"/>
    <w:rsid w:val="0077453A"/>
    <w:rsid w:val="00774D46"/>
    <w:rsid w:val="00774DA2"/>
    <w:rsid w:val="00774DB2"/>
    <w:rsid w:val="00775512"/>
    <w:rsid w:val="00775BE2"/>
    <w:rsid w:val="007760E6"/>
    <w:rsid w:val="0077679B"/>
    <w:rsid w:val="00776C42"/>
    <w:rsid w:val="0077745E"/>
    <w:rsid w:val="00777EF3"/>
    <w:rsid w:val="0078078D"/>
    <w:rsid w:val="007808B8"/>
    <w:rsid w:val="00780C16"/>
    <w:rsid w:val="00780CCF"/>
    <w:rsid w:val="00780E8C"/>
    <w:rsid w:val="00780F11"/>
    <w:rsid w:val="00782397"/>
    <w:rsid w:val="007828B5"/>
    <w:rsid w:val="00782CD3"/>
    <w:rsid w:val="00782DB0"/>
    <w:rsid w:val="00782E4F"/>
    <w:rsid w:val="00783C6A"/>
    <w:rsid w:val="0078455C"/>
    <w:rsid w:val="0078576F"/>
    <w:rsid w:val="00786215"/>
    <w:rsid w:val="007862EB"/>
    <w:rsid w:val="0078679B"/>
    <w:rsid w:val="00787070"/>
    <w:rsid w:val="007871BA"/>
    <w:rsid w:val="007875AC"/>
    <w:rsid w:val="0078764C"/>
    <w:rsid w:val="00787C05"/>
    <w:rsid w:val="0079055A"/>
    <w:rsid w:val="0079093D"/>
    <w:rsid w:val="00790A9D"/>
    <w:rsid w:val="00790CBB"/>
    <w:rsid w:val="0079117C"/>
    <w:rsid w:val="00791756"/>
    <w:rsid w:val="00791E53"/>
    <w:rsid w:val="00791FBE"/>
    <w:rsid w:val="0079229F"/>
    <w:rsid w:val="007922FA"/>
    <w:rsid w:val="0079246B"/>
    <w:rsid w:val="00792AEA"/>
    <w:rsid w:val="00792B72"/>
    <w:rsid w:val="00792E42"/>
    <w:rsid w:val="007930ED"/>
    <w:rsid w:val="0079353A"/>
    <w:rsid w:val="007949CE"/>
    <w:rsid w:val="00794F74"/>
    <w:rsid w:val="00794FC8"/>
    <w:rsid w:val="00795966"/>
    <w:rsid w:val="00795B45"/>
    <w:rsid w:val="00795F61"/>
    <w:rsid w:val="00796215"/>
    <w:rsid w:val="00796735"/>
    <w:rsid w:val="00797050"/>
    <w:rsid w:val="007978FB"/>
    <w:rsid w:val="00797DF4"/>
    <w:rsid w:val="00797F9E"/>
    <w:rsid w:val="007A021F"/>
    <w:rsid w:val="007A0401"/>
    <w:rsid w:val="007A160C"/>
    <w:rsid w:val="007A172A"/>
    <w:rsid w:val="007A1BEB"/>
    <w:rsid w:val="007A1CD2"/>
    <w:rsid w:val="007A1FC5"/>
    <w:rsid w:val="007A29F6"/>
    <w:rsid w:val="007A2A64"/>
    <w:rsid w:val="007A32F1"/>
    <w:rsid w:val="007A37A3"/>
    <w:rsid w:val="007A4918"/>
    <w:rsid w:val="007A5299"/>
    <w:rsid w:val="007A5C31"/>
    <w:rsid w:val="007A5DD1"/>
    <w:rsid w:val="007A5FC1"/>
    <w:rsid w:val="007A6352"/>
    <w:rsid w:val="007A6FDB"/>
    <w:rsid w:val="007A76FD"/>
    <w:rsid w:val="007A7A90"/>
    <w:rsid w:val="007A7B56"/>
    <w:rsid w:val="007A7D46"/>
    <w:rsid w:val="007A7EAF"/>
    <w:rsid w:val="007A7F2F"/>
    <w:rsid w:val="007B0600"/>
    <w:rsid w:val="007B0CC0"/>
    <w:rsid w:val="007B0EDC"/>
    <w:rsid w:val="007B1BC0"/>
    <w:rsid w:val="007B1D66"/>
    <w:rsid w:val="007B216D"/>
    <w:rsid w:val="007B25A4"/>
    <w:rsid w:val="007B29BB"/>
    <w:rsid w:val="007B3102"/>
    <w:rsid w:val="007B36A1"/>
    <w:rsid w:val="007B36FA"/>
    <w:rsid w:val="007B3A4A"/>
    <w:rsid w:val="007B3F6B"/>
    <w:rsid w:val="007B4B08"/>
    <w:rsid w:val="007B4D8C"/>
    <w:rsid w:val="007B51AA"/>
    <w:rsid w:val="007B5370"/>
    <w:rsid w:val="007B5B00"/>
    <w:rsid w:val="007B5B77"/>
    <w:rsid w:val="007B5CE0"/>
    <w:rsid w:val="007B5E31"/>
    <w:rsid w:val="007B6372"/>
    <w:rsid w:val="007B6BD9"/>
    <w:rsid w:val="007B7438"/>
    <w:rsid w:val="007B7461"/>
    <w:rsid w:val="007C08EF"/>
    <w:rsid w:val="007C1114"/>
    <w:rsid w:val="007C17B4"/>
    <w:rsid w:val="007C25AC"/>
    <w:rsid w:val="007C2ECA"/>
    <w:rsid w:val="007C33A2"/>
    <w:rsid w:val="007C3986"/>
    <w:rsid w:val="007C39CA"/>
    <w:rsid w:val="007C3A55"/>
    <w:rsid w:val="007C3EB5"/>
    <w:rsid w:val="007C47F4"/>
    <w:rsid w:val="007C49D4"/>
    <w:rsid w:val="007C4D5D"/>
    <w:rsid w:val="007C5316"/>
    <w:rsid w:val="007C535C"/>
    <w:rsid w:val="007C581A"/>
    <w:rsid w:val="007C6267"/>
    <w:rsid w:val="007C62DF"/>
    <w:rsid w:val="007C6486"/>
    <w:rsid w:val="007C6E98"/>
    <w:rsid w:val="007C75C4"/>
    <w:rsid w:val="007C7D11"/>
    <w:rsid w:val="007C7F47"/>
    <w:rsid w:val="007D07AD"/>
    <w:rsid w:val="007D0D71"/>
    <w:rsid w:val="007D1A55"/>
    <w:rsid w:val="007D1BBB"/>
    <w:rsid w:val="007D2A8D"/>
    <w:rsid w:val="007D309C"/>
    <w:rsid w:val="007D3546"/>
    <w:rsid w:val="007D35C5"/>
    <w:rsid w:val="007D3D12"/>
    <w:rsid w:val="007D3D9E"/>
    <w:rsid w:val="007D3E30"/>
    <w:rsid w:val="007D3FD5"/>
    <w:rsid w:val="007D4214"/>
    <w:rsid w:val="007D43BA"/>
    <w:rsid w:val="007D467F"/>
    <w:rsid w:val="007D5E3E"/>
    <w:rsid w:val="007D651E"/>
    <w:rsid w:val="007D6580"/>
    <w:rsid w:val="007D67A5"/>
    <w:rsid w:val="007D709F"/>
    <w:rsid w:val="007D73E8"/>
    <w:rsid w:val="007D75D4"/>
    <w:rsid w:val="007D78FD"/>
    <w:rsid w:val="007D7D39"/>
    <w:rsid w:val="007D7E54"/>
    <w:rsid w:val="007D7F02"/>
    <w:rsid w:val="007E02FB"/>
    <w:rsid w:val="007E06E3"/>
    <w:rsid w:val="007E0844"/>
    <w:rsid w:val="007E08C3"/>
    <w:rsid w:val="007E0B0F"/>
    <w:rsid w:val="007E18D2"/>
    <w:rsid w:val="007E194F"/>
    <w:rsid w:val="007E257D"/>
    <w:rsid w:val="007E279B"/>
    <w:rsid w:val="007E2D6A"/>
    <w:rsid w:val="007E356A"/>
    <w:rsid w:val="007E366D"/>
    <w:rsid w:val="007E38B5"/>
    <w:rsid w:val="007E3CF8"/>
    <w:rsid w:val="007E4123"/>
    <w:rsid w:val="007E43C0"/>
    <w:rsid w:val="007E46A8"/>
    <w:rsid w:val="007E5A00"/>
    <w:rsid w:val="007E5BB7"/>
    <w:rsid w:val="007E5DA4"/>
    <w:rsid w:val="007E661D"/>
    <w:rsid w:val="007E6788"/>
    <w:rsid w:val="007E6AC3"/>
    <w:rsid w:val="007E6E48"/>
    <w:rsid w:val="007E7849"/>
    <w:rsid w:val="007E79E5"/>
    <w:rsid w:val="007E7CAD"/>
    <w:rsid w:val="007F00BC"/>
    <w:rsid w:val="007F023D"/>
    <w:rsid w:val="007F03AC"/>
    <w:rsid w:val="007F067B"/>
    <w:rsid w:val="007F0CD3"/>
    <w:rsid w:val="007F1063"/>
    <w:rsid w:val="007F1A0A"/>
    <w:rsid w:val="007F1D12"/>
    <w:rsid w:val="007F212E"/>
    <w:rsid w:val="007F26AE"/>
    <w:rsid w:val="007F2D47"/>
    <w:rsid w:val="007F2E5F"/>
    <w:rsid w:val="007F3C7F"/>
    <w:rsid w:val="007F4AC6"/>
    <w:rsid w:val="007F5DD2"/>
    <w:rsid w:val="007F6013"/>
    <w:rsid w:val="007F62C0"/>
    <w:rsid w:val="007F66B7"/>
    <w:rsid w:val="007F6F81"/>
    <w:rsid w:val="007F7E8D"/>
    <w:rsid w:val="007F7ED4"/>
    <w:rsid w:val="0080012A"/>
    <w:rsid w:val="008005B6"/>
    <w:rsid w:val="00800853"/>
    <w:rsid w:val="00800E34"/>
    <w:rsid w:val="008010A6"/>
    <w:rsid w:val="008011BA"/>
    <w:rsid w:val="00801320"/>
    <w:rsid w:val="008015CA"/>
    <w:rsid w:val="00801679"/>
    <w:rsid w:val="0080216A"/>
    <w:rsid w:val="00802641"/>
    <w:rsid w:val="008026CA"/>
    <w:rsid w:val="008029DD"/>
    <w:rsid w:val="00802DC3"/>
    <w:rsid w:val="0080307D"/>
    <w:rsid w:val="00803182"/>
    <w:rsid w:val="00803452"/>
    <w:rsid w:val="00803503"/>
    <w:rsid w:val="00803F62"/>
    <w:rsid w:val="008048EE"/>
    <w:rsid w:val="0080496F"/>
    <w:rsid w:val="008054AD"/>
    <w:rsid w:val="0080570C"/>
    <w:rsid w:val="008058D1"/>
    <w:rsid w:val="00805E28"/>
    <w:rsid w:val="00805E89"/>
    <w:rsid w:val="0080616F"/>
    <w:rsid w:val="0080629E"/>
    <w:rsid w:val="00806924"/>
    <w:rsid w:val="00807109"/>
    <w:rsid w:val="008071FE"/>
    <w:rsid w:val="008075B2"/>
    <w:rsid w:val="00807771"/>
    <w:rsid w:val="00807D2C"/>
    <w:rsid w:val="00810153"/>
    <w:rsid w:val="00810187"/>
    <w:rsid w:val="00810376"/>
    <w:rsid w:val="00810877"/>
    <w:rsid w:val="00810F54"/>
    <w:rsid w:val="008136B3"/>
    <w:rsid w:val="00813ABB"/>
    <w:rsid w:val="00813EFF"/>
    <w:rsid w:val="0081492B"/>
    <w:rsid w:val="00814C89"/>
    <w:rsid w:val="00814E49"/>
    <w:rsid w:val="00815396"/>
    <w:rsid w:val="008156E8"/>
    <w:rsid w:val="0081607F"/>
    <w:rsid w:val="00816D32"/>
    <w:rsid w:val="0081724A"/>
    <w:rsid w:val="00817412"/>
    <w:rsid w:val="00820001"/>
    <w:rsid w:val="008205F7"/>
    <w:rsid w:val="00820C33"/>
    <w:rsid w:val="00820EAD"/>
    <w:rsid w:val="00821099"/>
    <w:rsid w:val="008215BE"/>
    <w:rsid w:val="00821707"/>
    <w:rsid w:val="00821997"/>
    <w:rsid w:val="00821D49"/>
    <w:rsid w:val="0082207D"/>
    <w:rsid w:val="00822824"/>
    <w:rsid w:val="00822A82"/>
    <w:rsid w:val="00822DC5"/>
    <w:rsid w:val="00823254"/>
    <w:rsid w:val="00823424"/>
    <w:rsid w:val="00823B34"/>
    <w:rsid w:val="00823B41"/>
    <w:rsid w:val="00823DF7"/>
    <w:rsid w:val="0082401E"/>
    <w:rsid w:val="00824222"/>
    <w:rsid w:val="00824C2B"/>
    <w:rsid w:val="00824F9D"/>
    <w:rsid w:val="008256D1"/>
    <w:rsid w:val="00825C64"/>
    <w:rsid w:val="00825E1F"/>
    <w:rsid w:val="00825E2D"/>
    <w:rsid w:val="00825EBB"/>
    <w:rsid w:val="008262F5"/>
    <w:rsid w:val="0082699F"/>
    <w:rsid w:val="008269DB"/>
    <w:rsid w:val="00826A66"/>
    <w:rsid w:val="00826F4A"/>
    <w:rsid w:val="00827044"/>
    <w:rsid w:val="00827A7F"/>
    <w:rsid w:val="00827B30"/>
    <w:rsid w:val="00827FCB"/>
    <w:rsid w:val="00830070"/>
    <w:rsid w:val="008302BB"/>
    <w:rsid w:val="00830CA6"/>
    <w:rsid w:val="0083124A"/>
    <w:rsid w:val="008319EC"/>
    <w:rsid w:val="00831D11"/>
    <w:rsid w:val="008321B0"/>
    <w:rsid w:val="00832BE0"/>
    <w:rsid w:val="00832FA6"/>
    <w:rsid w:val="0083343F"/>
    <w:rsid w:val="008335AA"/>
    <w:rsid w:val="00833763"/>
    <w:rsid w:val="00833E92"/>
    <w:rsid w:val="00834457"/>
    <w:rsid w:val="00834A2C"/>
    <w:rsid w:val="0083580B"/>
    <w:rsid w:val="00835C5C"/>
    <w:rsid w:val="0083600A"/>
    <w:rsid w:val="00836908"/>
    <w:rsid w:val="008373FD"/>
    <w:rsid w:val="008401E2"/>
    <w:rsid w:val="00840EBB"/>
    <w:rsid w:val="008414CF"/>
    <w:rsid w:val="0084184F"/>
    <w:rsid w:val="00841C4B"/>
    <w:rsid w:val="00841CDA"/>
    <w:rsid w:val="00842B3C"/>
    <w:rsid w:val="00843695"/>
    <w:rsid w:val="00843718"/>
    <w:rsid w:val="00843760"/>
    <w:rsid w:val="00843835"/>
    <w:rsid w:val="00843C7D"/>
    <w:rsid w:val="00843FAF"/>
    <w:rsid w:val="00844180"/>
    <w:rsid w:val="0084421C"/>
    <w:rsid w:val="008447F1"/>
    <w:rsid w:val="00844B87"/>
    <w:rsid w:val="00844DAD"/>
    <w:rsid w:val="00844EED"/>
    <w:rsid w:val="00844FDF"/>
    <w:rsid w:val="00845721"/>
    <w:rsid w:val="00845B9B"/>
    <w:rsid w:val="0084642F"/>
    <w:rsid w:val="00847025"/>
    <w:rsid w:val="008471DC"/>
    <w:rsid w:val="00847558"/>
    <w:rsid w:val="008479C3"/>
    <w:rsid w:val="00850716"/>
    <w:rsid w:val="00850E42"/>
    <w:rsid w:val="00850E4C"/>
    <w:rsid w:val="00850EB3"/>
    <w:rsid w:val="008511C6"/>
    <w:rsid w:val="0085126C"/>
    <w:rsid w:val="00851282"/>
    <w:rsid w:val="008512F7"/>
    <w:rsid w:val="008514F0"/>
    <w:rsid w:val="008517FC"/>
    <w:rsid w:val="00851834"/>
    <w:rsid w:val="00851F1C"/>
    <w:rsid w:val="00852669"/>
    <w:rsid w:val="00852849"/>
    <w:rsid w:val="00852B1F"/>
    <w:rsid w:val="00852CE3"/>
    <w:rsid w:val="00853097"/>
    <w:rsid w:val="00853BBB"/>
    <w:rsid w:val="00853D66"/>
    <w:rsid w:val="0085468F"/>
    <w:rsid w:val="00854A06"/>
    <w:rsid w:val="00854BDA"/>
    <w:rsid w:val="00854E58"/>
    <w:rsid w:val="008553BD"/>
    <w:rsid w:val="0085577B"/>
    <w:rsid w:val="00855CB8"/>
    <w:rsid w:val="008564AC"/>
    <w:rsid w:val="00856C42"/>
    <w:rsid w:val="00856F94"/>
    <w:rsid w:val="0085775F"/>
    <w:rsid w:val="008577AC"/>
    <w:rsid w:val="00857BFE"/>
    <w:rsid w:val="00857DB6"/>
    <w:rsid w:val="0086073E"/>
    <w:rsid w:val="00860842"/>
    <w:rsid w:val="0086091A"/>
    <w:rsid w:val="00860E0A"/>
    <w:rsid w:val="00861411"/>
    <w:rsid w:val="00861822"/>
    <w:rsid w:val="00861CCC"/>
    <w:rsid w:val="00862983"/>
    <w:rsid w:val="00862B78"/>
    <w:rsid w:val="00862C7E"/>
    <w:rsid w:val="00863D81"/>
    <w:rsid w:val="00863F57"/>
    <w:rsid w:val="008641EB"/>
    <w:rsid w:val="00864269"/>
    <w:rsid w:val="008642D3"/>
    <w:rsid w:val="008648A5"/>
    <w:rsid w:val="00864945"/>
    <w:rsid w:val="00864F8A"/>
    <w:rsid w:val="00865123"/>
    <w:rsid w:val="00865422"/>
    <w:rsid w:val="00865A9B"/>
    <w:rsid w:val="008663BD"/>
    <w:rsid w:val="00866423"/>
    <w:rsid w:val="00866724"/>
    <w:rsid w:val="0086674A"/>
    <w:rsid w:val="0086686C"/>
    <w:rsid w:val="0086699D"/>
    <w:rsid w:val="00866A9F"/>
    <w:rsid w:val="00866F8B"/>
    <w:rsid w:val="00870035"/>
    <w:rsid w:val="0087092F"/>
    <w:rsid w:val="00870A48"/>
    <w:rsid w:val="00870F05"/>
    <w:rsid w:val="0087157A"/>
    <w:rsid w:val="00871615"/>
    <w:rsid w:val="008716CB"/>
    <w:rsid w:val="008737DD"/>
    <w:rsid w:val="00873DFC"/>
    <w:rsid w:val="008751EC"/>
    <w:rsid w:val="008753D9"/>
    <w:rsid w:val="008755CE"/>
    <w:rsid w:val="008755EE"/>
    <w:rsid w:val="008755F8"/>
    <w:rsid w:val="0087641A"/>
    <w:rsid w:val="00876EDA"/>
    <w:rsid w:val="00880680"/>
    <w:rsid w:val="00880B8C"/>
    <w:rsid w:val="008813C2"/>
    <w:rsid w:val="00881B1F"/>
    <w:rsid w:val="00882555"/>
    <w:rsid w:val="008825B6"/>
    <w:rsid w:val="008825D3"/>
    <w:rsid w:val="0088270C"/>
    <w:rsid w:val="00882727"/>
    <w:rsid w:val="00883DC2"/>
    <w:rsid w:val="00884FC2"/>
    <w:rsid w:val="00885200"/>
    <w:rsid w:val="00885245"/>
    <w:rsid w:val="008856AB"/>
    <w:rsid w:val="008856E0"/>
    <w:rsid w:val="008857F1"/>
    <w:rsid w:val="008864AB"/>
    <w:rsid w:val="00886DA6"/>
    <w:rsid w:val="00887582"/>
    <w:rsid w:val="00887F55"/>
    <w:rsid w:val="008914DA"/>
    <w:rsid w:val="00891510"/>
    <w:rsid w:val="008917A4"/>
    <w:rsid w:val="00891DBC"/>
    <w:rsid w:val="00891E01"/>
    <w:rsid w:val="0089207E"/>
    <w:rsid w:val="008924D0"/>
    <w:rsid w:val="008933ED"/>
    <w:rsid w:val="00893ED8"/>
    <w:rsid w:val="00894873"/>
    <w:rsid w:val="00894DAE"/>
    <w:rsid w:val="00894EC7"/>
    <w:rsid w:val="00895133"/>
    <w:rsid w:val="00895A50"/>
    <w:rsid w:val="00895E8C"/>
    <w:rsid w:val="00896511"/>
    <w:rsid w:val="00896A24"/>
    <w:rsid w:val="00896A31"/>
    <w:rsid w:val="00896E03"/>
    <w:rsid w:val="00896E64"/>
    <w:rsid w:val="0089783B"/>
    <w:rsid w:val="00897E50"/>
    <w:rsid w:val="008A0EDF"/>
    <w:rsid w:val="008A18F4"/>
    <w:rsid w:val="008A2E8C"/>
    <w:rsid w:val="008A34C8"/>
    <w:rsid w:val="008A3755"/>
    <w:rsid w:val="008A384F"/>
    <w:rsid w:val="008A386D"/>
    <w:rsid w:val="008A3D9C"/>
    <w:rsid w:val="008A3DFC"/>
    <w:rsid w:val="008A441E"/>
    <w:rsid w:val="008A45B4"/>
    <w:rsid w:val="008A4BDB"/>
    <w:rsid w:val="008A509C"/>
    <w:rsid w:val="008A5214"/>
    <w:rsid w:val="008A54E2"/>
    <w:rsid w:val="008A5975"/>
    <w:rsid w:val="008A60DA"/>
    <w:rsid w:val="008A6E7A"/>
    <w:rsid w:val="008A757B"/>
    <w:rsid w:val="008A7E00"/>
    <w:rsid w:val="008A7EAE"/>
    <w:rsid w:val="008A7F86"/>
    <w:rsid w:val="008B0057"/>
    <w:rsid w:val="008B06FA"/>
    <w:rsid w:val="008B0D4E"/>
    <w:rsid w:val="008B0E79"/>
    <w:rsid w:val="008B110C"/>
    <w:rsid w:val="008B197C"/>
    <w:rsid w:val="008B1CF1"/>
    <w:rsid w:val="008B24BA"/>
    <w:rsid w:val="008B284A"/>
    <w:rsid w:val="008B2D28"/>
    <w:rsid w:val="008B3019"/>
    <w:rsid w:val="008B309C"/>
    <w:rsid w:val="008B3316"/>
    <w:rsid w:val="008B3481"/>
    <w:rsid w:val="008B403D"/>
    <w:rsid w:val="008B4AEA"/>
    <w:rsid w:val="008B4C26"/>
    <w:rsid w:val="008B4C77"/>
    <w:rsid w:val="008B4CF0"/>
    <w:rsid w:val="008B5A10"/>
    <w:rsid w:val="008B5E69"/>
    <w:rsid w:val="008B6E49"/>
    <w:rsid w:val="008B798D"/>
    <w:rsid w:val="008B7D35"/>
    <w:rsid w:val="008B7FC3"/>
    <w:rsid w:val="008C03CA"/>
    <w:rsid w:val="008C0433"/>
    <w:rsid w:val="008C14EB"/>
    <w:rsid w:val="008C16B4"/>
    <w:rsid w:val="008C21E4"/>
    <w:rsid w:val="008C220C"/>
    <w:rsid w:val="008C244F"/>
    <w:rsid w:val="008C2A69"/>
    <w:rsid w:val="008C42D5"/>
    <w:rsid w:val="008C4DCA"/>
    <w:rsid w:val="008C4F51"/>
    <w:rsid w:val="008C5430"/>
    <w:rsid w:val="008C582B"/>
    <w:rsid w:val="008C5A29"/>
    <w:rsid w:val="008C5EA5"/>
    <w:rsid w:val="008C63D7"/>
    <w:rsid w:val="008C658F"/>
    <w:rsid w:val="008C70F6"/>
    <w:rsid w:val="008C7392"/>
    <w:rsid w:val="008C7475"/>
    <w:rsid w:val="008C7A61"/>
    <w:rsid w:val="008C7B8B"/>
    <w:rsid w:val="008C7E00"/>
    <w:rsid w:val="008D0323"/>
    <w:rsid w:val="008D11A5"/>
    <w:rsid w:val="008D125B"/>
    <w:rsid w:val="008D1272"/>
    <w:rsid w:val="008D12F8"/>
    <w:rsid w:val="008D13BC"/>
    <w:rsid w:val="008D1E70"/>
    <w:rsid w:val="008D2F0F"/>
    <w:rsid w:val="008D371A"/>
    <w:rsid w:val="008D3938"/>
    <w:rsid w:val="008D40A1"/>
    <w:rsid w:val="008D47C2"/>
    <w:rsid w:val="008D494C"/>
    <w:rsid w:val="008D4E84"/>
    <w:rsid w:val="008D55D4"/>
    <w:rsid w:val="008D56B2"/>
    <w:rsid w:val="008D5E14"/>
    <w:rsid w:val="008D6191"/>
    <w:rsid w:val="008D6580"/>
    <w:rsid w:val="008D6994"/>
    <w:rsid w:val="008D6B62"/>
    <w:rsid w:val="008D7AAD"/>
    <w:rsid w:val="008D7C14"/>
    <w:rsid w:val="008E02C0"/>
    <w:rsid w:val="008E0D30"/>
    <w:rsid w:val="008E16A3"/>
    <w:rsid w:val="008E19D1"/>
    <w:rsid w:val="008E224F"/>
    <w:rsid w:val="008E225F"/>
    <w:rsid w:val="008E2306"/>
    <w:rsid w:val="008E2542"/>
    <w:rsid w:val="008E268E"/>
    <w:rsid w:val="008E26D8"/>
    <w:rsid w:val="008E2768"/>
    <w:rsid w:val="008E2DC6"/>
    <w:rsid w:val="008E42C0"/>
    <w:rsid w:val="008E4534"/>
    <w:rsid w:val="008E4C61"/>
    <w:rsid w:val="008E4EFF"/>
    <w:rsid w:val="008E5214"/>
    <w:rsid w:val="008E55E8"/>
    <w:rsid w:val="008E5F1A"/>
    <w:rsid w:val="008E6241"/>
    <w:rsid w:val="008E6391"/>
    <w:rsid w:val="008E6637"/>
    <w:rsid w:val="008E66F6"/>
    <w:rsid w:val="008E6F22"/>
    <w:rsid w:val="008E7830"/>
    <w:rsid w:val="008E7E30"/>
    <w:rsid w:val="008F0247"/>
    <w:rsid w:val="008F0397"/>
    <w:rsid w:val="008F048B"/>
    <w:rsid w:val="008F05D5"/>
    <w:rsid w:val="008F1044"/>
    <w:rsid w:val="008F1160"/>
    <w:rsid w:val="008F19A9"/>
    <w:rsid w:val="008F1B99"/>
    <w:rsid w:val="008F2051"/>
    <w:rsid w:val="008F31DC"/>
    <w:rsid w:val="008F3208"/>
    <w:rsid w:val="008F321F"/>
    <w:rsid w:val="008F3239"/>
    <w:rsid w:val="008F356F"/>
    <w:rsid w:val="008F36B2"/>
    <w:rsid w:val="008F382F"/>
    <w:rsid w:val="008F40EC"/>
    <w:rsid w:val="008F44B9"/>
    <w:rsid w:val="008F4680"/>
    <w:rsid w:val="008F55D9"/>
    <w:rsid w:val="008F56F9"/>
    <w:rsid w:val="008F5B09"/>
    <w:rsid w:val="008F5BB3"/>
    <w:rsid w:val="008F6385"/>
    <w:rsid w:val="008F720F"/>
    <w:rsid w:val="008F72C3"/>
    <w:rsid w:val="008F7C5B"/>
    <w:rsid w:val="008F7F60"/>
    <w:rsid w:val="00901034"/>
    <w:rsid w:val="009012A6"/>
    <w:rsid w:val="00901350"/>
    <w:rsid w:val="009013C9"/>
    <w:rsid w:val="0090175A"/>
    <w:rsid w:val="0090215E"/>
    <w:rsid w:val="0090317D"/>
    <w:rsid w:val="00903AA9"/>
    <w:rsid w:val="00904619"/>
    <w:rsid w:val="00904634"/>
    <w:rsid w:val="00904859"/>
    <w:rsid w:val="0090554E"/>
    <w:rsid w:val="009057E6"/>
    <w:rsid w:val="00905A61"/>
    <w:rsid w:val="00905B23"/>
    <w:rsid w:val="009060BD"/>
    <w:rsid w:val="009062A7"/>
    <w:rsid w:val="009066AF"/>
    <w:rsid w:val="0090676D"/>
    <w:rsid w:val="009067DC"/>
    <w:rsid w:val="00906D3A"/>
    <w:rsid w:val="009071A3"/>
    <w:rsid w:val="009077DC"/>
    <w:rsid w:val="00907934"/>
    <w:rsid w:val="00907B1A"/>
    <w:rsid w:val="00910282"/>
    <w:rsid w:val="00910629"/>
    <w:rsid w:val="00910EFD"/>
    <w:rsid w:val="00911058"/>
    <w:rsid w:val="00911577"/>
    <w:rsid w:val="00911AF8"/>
    <w:rsid w:val="009124D7"/>
    <w:rsid w:val="00912710"/>
    <w:rsid w:val="00912711"/>
    <w:rsid w:val="00912876"/>
    <w:rsid w:val="0091296C"/>
    <w:rsid w:val="0091392C"/>
    <w:rsid w:val="00913E0A"/>
    <w:rsid w:val="00914D46"/>
    <w:rsid w:val="00914D83"/>
    <w:rsid w:val="0091594B"/>
    <w:rsid w:val="00915B9F"/>
    <w:rsid w:val="00915CE4"/>
    <w:rsid w:val="0091606E"/>
    <w:rsid w:val="009168E6"/>
    <w:rsid w:val="00916BA4"/>
    <w:rsid w:val="00917001"/>
    <w:rsid w:val="00917140"/>
    <w:rsid w:val="009171D0"/>
    <w:rsid w:val="0091759B"/>
    <w:rsid w:val="00917C22"/>
    <w:rsid w:val="00917E37"/>
    <w:rsid w:val="0092029D"/>
    <w:rsid w:val="009203CF"/>
    <w:rsid w:val="00920417"/>
    <w:rsid w:val="009206AA"/>
    <w:rsid w:val="009207B3"/>
    <w:rsid w:val="00920C70"/>
    <w:rsid w:val="00920DB2"/>
    <w:rsid w:val="00920F4F"/>
    <w:rsid w:val="009215D0"/>
    <w:rsid w:val="009219B0"/>
    <w:rsid w:val="00921AA9"/>
    <w:rsid w:val="00921C73"/>
    <w:rsid w:val="00921CD1"/>
    <w:rsid w:val="00921DC5"/>
    <w:rsid w:val="00921F79"/>
    <w:rsid w:val="00922593"/>
    <w:rsid w:val="00922645"/>
    <w:rsid w:val="009228E5"/>
    <w:rsid w:val="00923061"/>
    <w:rsid w:val="00923340"/>
    <w:rsid w:val="00923605"/>
    <w:rsid w:val="009238A3"/>
    <w:rsid w:val="00923BD1"/>
    <w:rsid w:val="00923DDF"/>
    <w:rsid w:val="009245AC"/>
    <w:rsid w:val="00924613"/>
    <w:rsid w:val="009259AB"/>
    <w:rsid w:val="009259DE"/>
    <w:rsid w:val="00926ACC"/>
    <w:rsid w:val="00926B50"/>
    <w:rsid w:val="00926C4D"/>
    <w:rsid w:val="00926F37"/>
    <w:rsid w:val="00927C9C"/>
    <w:rsid w:val="0093016F"/>
    <w:rsid w:val="00930216"/>
    <w:rsid w:val="009307C0"/>
    <w:rsid w:val="009308AA"/>
    <w:rsid w:val="00931072"/>
    <w:rsid w:val="0093167A"/>
    <w:rsid w:val="00931B98"/>
    <w:rsid w:val="009321B4"/>
    <w:rsid w:val="00932933"/>
    <w:rsid w:val="00933B40"/>
    <w:rsid w:val="009340C4"/>
    <w:rsid w:val="00934288"/>
    <w:rsid w:val="00934BE7"/>
    <w:rsid w:val="00934DC6"/>
    <w:rsid w:val="00935726"/>
    <w:rsid w:val="0093584A"/>
    <w:rsid w:val="00935BED"/>
    <w:rsid w:val="0093644A"/>
    <w:rsid w:val="009368DB"/>
    <w:rsid w:val="009369CB"/>
    <w:rsid w:val="00936D9E"/>
    <w:rsid w:val="0093740B"/>
    <w:rsid w:val="00937AB7"/>
    <w:rsid w:val="0094046D"/>
    <w:rsid w:val="0094083A"/>
    <w:rsid w:val="0094145E"/>
    <w:rsid w:val="0094161E"/>
    <w:rsid w:val="00941690"/>
    <w:rsid w:val="0094193F"/>
    <w:rsid w:val="00941C09"/>
    <w:rsid w:val="00941F2F"/>
    <w:rsid w:val="009425FE"/>
    <w:rsid w:val="00942F93"/>
    <w:rsid w:val="009432B5"/>
    <w:rsid w:val="0094383F"/>
    <w:rsid w:val="00943ABC"/>
    <w:rsid w:val="00943BF8"/>
    <w:rsid w:val="0094405E"/>
    <w:rsid w:val="0094427E"/>
    <w:rsid w:val="00944ABE"/>
    <w:rsid w:val="00944BC5"/>
    <w:rsid w:val="00945241"/>
    <w:rsid w:val="009453DB"/>
    <w:rsid w:val="009453F4"/>
    <w:rsid w:val="00945502"/>
    <w:rsid w:val="009457C6"/>
    <w:rsid w:val="00945FBC"/>
    <w:rsid w:val="00946E2D"/>
    <w:rsid w:val="00946E6E"/>
    <w:rsid w:val="00946E88"/>
    <w:rsid w:val="009474DC"/>
    <w:rsid w:val="00947D28"/>
    <w:rsid w:val="00950021"/>
    <w:rsid w:val="00950043"/>
    <w:rsid w:val="009500FC"/>
    <w:rsid w:val="0095069B"/>
    <w:rsid w:val="0095077A"/>
    <w:rsid w:val="00950AB8"/>
    <w:rsid w:val="00951789"/>
    <w:rsid w:val="009517BA"/>
    <w:rsid w:val="00951BA2"/>
    <w:rsid w:val="00951C6D"/>
    <w:rsid w:val="00951C7C"/>
    <w:rsid w:val="009527D8"/>
    <w:rsid w:val="00952E27"/>
    <w:rsid w:val="00953189"/>
    <w:rsid w:val="009531BF"/>
    <w:rsid w:val="009532EE"/>
    <w:rsid w:val="00953766"/>
    <w:rsid w:val="0095376C"/>
    <w:rsid w:val="00954235"/>
    <w:rsid w:val="0095457D"/>
    <w:rsid w:val="009545EF"/>
    <w:rsid w:val="0095563E"/>
    <w:rsid w:val="009557ED"/>
    <w:rsid w:val="00955A85"/>
    <w:rsid w:val="00955B4F"/>
    <w:rsid w:val="00956244"/>
    <w:rsid w:val="00956358"/>
    <w:rsid w:val="00956774"/>
    <w:rsid w:val="00956B0C"/>
    <w:rsid w:val="00956CD5"/>
    <w:rsid w:val="00956F20"/>
    <w:rsid w:val="00957130"/>
    <w:rsid w:val="00957413"/>
    <w:rsid w:val="009574F3"/>
    <w:rsid w:val="0095760E"/>
    <w:rsid w:val="00957E3F"/>
    <w:rsid w:val="00960224"/>
    <w:rsid w:val="00960C96"/>
    <w:rsid w:val="00961615"/>
    <w:rsid w:val="009617B4"/>
    <w:rsid w:val="00961C78"/>
    <w:rsid w:val="00961C7D"/>
    <w:rsid w:val="00961D20"/>
    <w:rsid w:val="0096212E"/>
    <w:rsid w:val="0096213C"/>
    <w:rsid w:val="009623EA"/>
    <w:rsid w:val="0096278A"/>
    <w:rsid w:val="00962910"/>
    <w:rsid w:val="0096293D"/>
    <w:rsid w:val="00962A65"/>
    <w:rsid w:val="00962E35"/>
    <w:rsid w:val="00963004"/>
    <w:rsid w:val="009631A8"/>
    <w:rsid w:val="0096392A"/>
    <w:rsid w:val="00964045"/>
    <w:rsid w:val="0096456E"/>
    <w:rsid w:val="00964760"/>
    <w:rsid w:val="009647E8"/>
    <w:rsid w:val="009647FF"/>
    <w:rsid w:val="00964B51"/>
    <w:rsid w:val="009652D0"/>
    <w:rsid w:val="00965A98"/>
    <w:rsid w:val="00965AD8"/>
    <w:rsid w:val="00965BA7"/>
    <w:rsid w:val="00965BE7"/>
    <w:rsid w:val="00965FA6"/>
    <w:rsid w:val="00966113"/>
    <w:rsid w:val="009662D5"/>
    <w:rsid w:val="0096635E"/>
    <w:rsid w:val="00966620"/>
    <w:rsid w:val="0096686F"/>
    <w:rsid w:val="009672A5"/>
    <w:rsid w:val="00967A05"/>
    <w:rsid w:val="009707F4"/>
    <w:rsid w:val="00970914"/>
    <w:rsid w:val="00970CEB"/>
    <w:rsid w:val="009711C3"/>
    <w:rsid w:val="00971586"/>
    <w:rsid w:val="0097166D"/>
    <w:rsid w:val="00972498"/>
    <w:rsid w:val="009726BF"/>
    <w:rsid w:val="009727F6"/>
    <w:rsid w:val="009729A3"/>
    <w:rsid w:val="00972DD0"/>
    <w:rsid w:val="00973FFD"/>
    <w:rsid w:val="00974914"/>
    <w:rsid w:val="00974E2E"/>
    <w:rsid w:val="009762E3"/>
    <w:rsid w:val="0097691F"/>
    <w:rsid w:val="00977415"/>
    <w:rsid w:val="00977A39"/>
    <w:rsid w:val="00977C62"/>
    <w:rsid w:val="00980114"/>
    <w:rsid w:val="00980217"/>
    <w:rsid w:val="0098094D"/>
    <w:rsid w:val="00980B88"/>
    <w:rsid w:val="009825CA"/>
    <w:rsid w:val="00982E7C"/>
    <w:rsid w:val="009836A5"/>
    <w:rsid w:val="009837E5"/>
    <w:rsid w:val="009838AD"/>
    <w:rsid w:val="00984085"/>
    <w:rsid w:val="00984153"/>
    <w:rsid w:val="009841F7"/>
    <w:rsid w:val="00984678"/>
    <w:rsid w:val="00984ADC"/>
    <w:rsid w:val="00984E17"/>
    <w:rsid w:val="009858A9"/>
    <w:rsid w:val="009868B4"/>
    <w:rsid w:val="00986A44"/>
    <w:rsid w:val="009871BF"/>
    <w:rsid w:val="00987439"/>
    <w:rsid w:val="009874BD"/>
    <w:rsid w:val="00987803"/>
    <w:rsid w:val="00987F86"/>
    <w:rsid w:val="00987FFC"/>
    <w:rsid w:val="0099094D"/>
    <w:rsid w:val="00991431"/>
    <w:rsid w:val="00991F89"/>
    <w:rsid w:val="009920CB"/>
    <w:rsid w:val="0099249D"/>
    <w:rsid w:val="0099281E"/>
    <w:rsid w:val="00993451"/>
    <w:rsid w:val="00993758"/>
    <w:rsid w:val="0099389C"/>
    <w:rsid w:val="009942D5"/>
    <w:rsid w:val="0099572C"/>
    <w:rsid w:val="00996AC6"/>
    <w:rsid w:val="00997309"/>
    <w:rsid w:val="00997936"/>
    <w:rsid w:val="00997A31"/>
    <w:rsid w:val="00997E7E"/>
    <w:rsid w:val="009A0912"/>
    <w:rsid w:val="009A0A0D"/>
    <w:rsid w:val="009A0B8B"/>
    <w:rsid w:val="009A1569"/>
    <w:rsid w:val="009A1A0A"/>
    <w:rsid w:val="009A1CE1"/>
    <w:rsid w:val="009A200F"/>
    <w:rsid w:val="009A216B"/>
    <w:rsid w:val="009A2477"/>
    <w:rsid w:val="009A287B"/>
    <w:rsid w:val="009A2ABC"/>
    <w:rsid w:val="009A2BAC"/>
    <w:rsid w:val="009A2F92"/>
    <w:rsid w:val="009A3481"/>
    <w:rsid w:val="009A397C"/>
    <w:rsid w:val="009A39AD"/>
    <w:rsid w:val="009A3B54"/>
    <w:rsid w:val="009A421E"/>
    <w:rsid w:val="009A42CA"/>
    <w:rsid w:val="009A45C2"/>
    <w:rsid w:val="009A4BB0"/>
    <w:rsid w:val="009A4EB9"/>
    <w:rsid w:val="009A4F81"/>
    <w:rsid w:val="009A57A9"/>
    <w:rsid w:val="009A59DF"/>
    <w:rsid w:val="009A5AB5"/>
    <w:rsid w:val="009A5FC0"/>
    <w:rsid w:val="009A6094"/>
    <w:rsid w:val="009A625C"/>
    <w:rsid w:val="009A6444"/>
    <w:rsid w:val="009A721F"/>
    <w:rsid w:val="009A75D2"/>
    <w:rsid w:val="009A78B8"/>
    <w:rsid w:val="009A7E21"/>
    <w:rsid w:val="009B0683"/>
    <w:rsid w:val="009B0779"/>
    <w:rsid w:val="009B0DA5"/>
    <w:rsid w:val="009B11C9"/>
    <w:rsid w:val="009B11DA"/>
    <w:rsid w:val="009B126E"/>
    <w:rsid w:val="009B1363"/>
    <w:rsid w:val="009B26AE"/>
    <w:rsid w:val="009B27FB"/>
    <w:rsid w:val="009B2F97"/>
    <w:rsid w:val="009B3607"/>
    <w:rsid w:val="009B38B2"/>
    <w:rsid w:val="009B41AB"/>
    <w:rsid w:val="009B444E"/>
    <w:rsid w:val="009B44FE"/>
    <w:rsid w:val="009B4B88"/>
    <w:rsid w:val="009B532D"/>
    <w:rsid w:val="009B53AD"/>
    <w:rsid w:val="009B5669"/>
    <w:rsid w:val="009B58AD"/>
    <w:rsid w:val="009B5E6C"/>
    <w:rsid w:val="009B6288"/>
    <w:rsid w:val="009B62B8"/>
    <w:rsid w:val="009B6E79"/>
    <w:rsid w:val="009B76F8"/>
    <w:rsid w:val="009C076D"/>
    <w:rsid w:val="009C0B97"/>
    <w:rsid w:val="009C0C3C"/>
    <w:rsid w:val="009C11B4"/>
    <w:rsid w:val="009C14B0"/>
    <w:rsid w:val="009C150A"/>
    <w:rsid w:val="009C1C9D"/>
    <w:rsid w:val="009C1D8D"/>
    <w:rsid w:val="009C1FA2"/>
    <w:rsid w:val="009C305D"/>
    <w:rsid w:val="009C3456"/>
    <w:rsid w:val="009C3479"/>
    <w:rsid w:val="009C3902"/>
    <w:rsid w:val="009C3CA3"/>
    <w:rsid w:val="009C420F"/>
    <w:rsid w:val="009C4F7A"/>
    <w:rsid w:val="009C5629"/>
    <w:rsid w:val="009C5811"/>
    <w:rsid w:val="009C5F70"/>
    <w:rsid w:val="009C65C5"/>
    <w:rsid w:val="009C772A"/>
    <w:rsid w:val="009C7941"/>
    <w:rsid w:val="009C79CA"/>
    <w:rsid w:val="009D025C"/>
    <w:rsid w:val="009D0CBC"/>
    <w:rsid w:val="009D146D"/>
    <w:rsid w:val="009D14F9"/>
    <w:rsid w:val="009D1519"/>
    <w:rsid w:val="009D16F3"/>
    <w:rsid w:val="009D176E"/>
    <w:rsid w:val="009D17BA"/>
    <w:rsid w:val="009D1C8C"/>
    <w:rsid w:val="009D1E6E"/>
    <w:rsid w:val="009D2004"/>
    <w:rsid w:val="009D2304"/>
    <w:rsid w:val="009D2396"/>
    <w:rsid w:val="009D27F1"/>
    <w:rsid w:val="009D29EB"/>
    <w:rsid w:val="009D2DF3"/>
    <w:rsid w:val="009D2EAC"/>
    <w:rsid w:val="009D3CBB"/>
    <w:rsid w:val="009D3FCF"/>
    <w:rsid w:val="009D453A"/>
    <w:rsid w:val="009D4656"/>
    <w:rsid w:val="009D59A1"/>
    <w:rsid w:val="009D5C00"/>
    <w:rsid w:val="009D69C2"/>
    <w:rsid w:val="009D6F8A"/>
    <w:rsid w:val="009D7BAC"/>
    <w:rsid w:val="009E02CE"/>
    <w:rsid w:val="009E02E8"/>
    <w:rsid w:val="009E0932"/>
    <w:rsid w:val="009E0944"/>
    <w:rsid w:val="009E0973"/>
    <w:rsid w:val="009E0CD7"/>
    <w:rsid w:val="009E0E18"/>
    <w:rsid w:val="009E1272"/>
    <w:rsid w:val="009E138F"/>
    <w:rsid w:val="009E1B62"/>
    <w:rsid w:val="009E201C"/>
    <w:rsid w:val="009E2374"/>
    <w:rsid w:val="009E285E"/>
    <w:rsid w:val="009E3377"/>
    <w:rsid w:val="009E3C3E"/>
    <w:rsid w:val="009E3E11"/>
    <w:rsid w:val="009E3EDF"/>
    <w:rsid w:val="009E4087"/>
    <w:rsid w:val="009E42DB"/>
    <w:rsid w:val="009E46D2"/>
    <w:rsid w:val="009E4A08"/>
    <w:rsid w:val="009E4BFC"/>
    <w:rsid w:val="009E539E"/>
    <w:rsid w:val="009E59C1"/>
    <w:rsid w:val="009E603E"/>
    <w:rsid w:val="009E6810"/>
    <w:rsid w:val="009E6C19"/>
    <w:rsid w:val="009E6E16"/>
    <w:rsid w:val="009E7202"/>
    <w:rsid w:val="009E786C"/>
    <w:rsid w:val="009E79C0"/>
    <w:rsid w:val="009E7A40"/>
    <w:rsid w:val="009E7DFF"/>
    <w:rsid w:val="009F05AA"/>
    <w:rsid w:val="009F0E65"/>
    <w:rsid w:val="009F1679"/>
    <w:rsid w:val="009F178A"/>
    <w:rsid w:val="009F2754"/>
    <w:rsid w:val="009F291F"/>
    <w:rsid w:val="009F3080"/>
    <w:rsid w:val="009F3122"/>
    <w:rsid w:val="009F37D4"/>
    <w:rsid w:val="009F389C"/>
    <w:rsid w:val="009F46FF"/>
    <w:rsid w:val="009F4A87"/>
    <w:rsid w:val="009F50DD"/>
    <w:rsid w:val="009F5BCC"/>
    <w:rsid w:val="009F6346"/>
    <w:rsid w:val="009F6E52"/>
    <w:rsid w:val="00A0028F"/>
    <w:rsid w:val="00A003FF"/>
    <w:rsid w:val="00A01641"/>
    <w:rsid w:val="00A01A3C"/>
    <w:rsid w:val="00A01B02"/>
    <w:rsid w:val="00A02407"/>
    <w:rsid w:val="00A02562"/>
    <w:rsid w:val="00A03735"/>
    <w:rsid w:val="00A03760"/>
    <w:rsid w:val="00A03923"/>
    <w:rsid w:val="00A03C67"/>
    <w:rsid w:val="00A040A9"/>
    <w:rsid w:val="00A045E0"/>
    <w:rsid w:val="00A04625"/>
    <w:rsid w:val="00A04CE8"/>
    <w:rsid w:val="00A0610C"/>
    <w:rsid w:val="00A06838"/>
    <w:rsid w:val="00A06976"/>
    <w:rsid w:val="00A06E31"/>
    <w:rsid w:val="00A072A4"/>
    <w:rsid w:val="00A107BA"/>
    <w:rsid w:val="00A10A51"/>
    <w:rsid w:val="00A10E98"/>
    <w:rsid w:val="00A110D3"/>
    <w:rsid w:val="00A11140"/>
    <w:rsid w:val="00A11301"/>
    <w:rsid w:val="00A114E0"/>
    <w:rsid w:val="00A11FDE"/>
    <w:rsid w:val="00A125C7"/>
    <w:rsid w:val="00A1383D"/>
    <w:rsid w:val="00A13AD9"/>
    <w:rsid w:val="00A1412F"/>
    <w:rsid w:val="00A14270"/>
    <w:rsid w:val="00A1517D"/>
    <w:rsid w:val="00A15578"/>
    <w:rsid w:val="00A15F87"/>
    <w:rsid w:val="00A15F94"/>
    <w:rsid w:val="00A1623B"/>
    <w:rsid w:val="00A1679D"/>
    <w:rsid w:val="00A168BC"/>
    <w:rsid w:val="00A168BE"/>
    <w:rsid w:val="00A16F4A"/>
    <w:rsid w:val="00A170DE"/>
    <w:rsid w:val="00A17A91"/>
    <w:rsid w:val="00A20945"/>
    <w:rsid w:val="00A20C5A"/>
    <w:rsid w:val="00A21FC6"/>
    <w:rsid w:val="00A22014"/>
    <w:rsid w:val="00A22180"/>
    <w:rsid w:val="00A22D5C"/>
    <w:rsid w:val="00A23B0C"/>
    <w:rsid w:val="00A23E66"/>
    <w:rsid w:val="00A23F13"/>
    <w:rsid w:val="00A24651"/>
    <w:rsid w:val="00A246BA"/>
    <w:rsid w:val="00A24F2F"/>
    <w:rsid w:val="00A25666"/>
    <w:rsid w:val="00A257C3"/>
    <w:rsid w:val="00A25E89"/>
    <w:rsid w:val="00A2623F"/>
    <w:rsid w:val="00A26327"/>
    <w:rsid w:val="00A264C3"/>
    <w:rsid w:val="00A2716E"/>
    <w:rsid w:val="00A277D3"/>
    <w:rsid w:val="00A27AB7"/>
    <w:rsid w:val="00A301AE"/>
    <w:rsid w:val="00A3023E"/>
    <w:rsid w:val="00A308E1"/>
    <w:rsid w:val="00A31CB0"/>
    <w:rsid w:val="00A328B4"/>
    <w:rsid w:val="00A32C9E"/>
    <w:rsid w:val="00A32DF4"/>
    <w:rsid w:val="00A33596"/>
    <w:rsid w:val="00A33E1E"/>
    <w:rsid w:val="00A34063"/>
    <w:rsid w:val="00A34611"/>
    <w:rsid w:val="00A3476A"/>
    <w:rsid w:val="00A34B0D"/>
    <w:rsid w:val="00A34DF3"/>
    <w:rsid w:val="00A3522B"/>
    <w:rsid w:val="00A35721"/>
    <w:rsid w:val="00A371CE"/>
    <w:rsid w:val="00A373B9"/>
    <w:rsid w:val="00A37838"/>
    <w:rsid w:val="00A37AF2"/>
    <w:rsid w:val="00A407D9"/>
    <w:rsid w:val="00A41106"/>
    <w:rsid w:val="00A411E6"/>
    <w:rsid w:val="00A41413"/>
    <w:rsid w:val="00A41770"/>
    <w:rsid w:val="00A42207"/>
    <w:rsid w:val="00A4227A"/>
    <w:rsid w:val="00A42362"/>
    <w:rsid w:val="00A423DD"/>
    <w:rsid w:val="00A4257D"/>
    <w:rsid w:val="00A42A0C"/>
    <w:rsid w:val="00A42E8B"/>
    <w:rsid w:val="00A430E7"/>
    <w:rsid w:val="00A43391"/>
    <w:rsid w:val="00A43C8B"/>
    <w:rsid w:val="00A4498A"/>
    <w:rsid w:val="00A44D59"/>
    <w:rsid w:val="00A452E9"/>
    <w:rsid w:val="00A45897"/>
    <w:rsid w:val="00A45B31"/>
    <w:rsid w:val="00A45DAD"/>
    <w:rsid w:val="00A46117"/>
    <w:rsid w:val="00A47341"/>
    <w:rsid w:val="00A47A3D"/>
    <w:rsid w:val="00A47EC6"/>
    <w:rsid w:val="00A47ED7"/>
    <w:rsid w:val="00A50644"/>
    <w:rsid w:val="00A51432"/>
    <w:rsid w:val="00A516F5"/>
    <w:rsid w:val="00A518F9"/>
    <w:rsid w:val="00A5227E"/>
    <w:rsid w:val="00A52401"/>
    <w:rsid w:val="00A5258B"/>
    <w:rsid w:val="00A52AF3"/>
    <w:rsid w:val="00A53A84"/>
    <w:rsid w:val="00A53BC6"/>
    <w:rsid w:val="00A5428F"/>
    <w:rsid w:val="00A54447"/>
    <w:rsid w:val="00A544AC"/>
    <w:rsid w:val="00A554EF"/>
    <w:rsid w:val="00A55911"/>
    <w:rsid w:val="00A5646C"/>
    <w:rsid w:val="00A564F8"/>
    <w:rsid w:val="00A56A79"/>
    <w:rsid w:val="00A5778B"/>
    <w:rsid w:val="00A57A0A"/>
    <w:rsid w:val="00A57D51"/>
    <w:rsid w:val="00A57DDF"/>
    <w:rsid w:val="00A57DFD"/>
    <w:rsid w:val="00A60126"/>
    <w:rsid w:val="00A60290"/>
    <w:rsid w:val="00A6076D"/>
    <w:rsid w:val="00A60B1C"/>
    <w:rsid w:val="00A60B72"/>
    <w:rsid w:val="00A610CA"/>
    <w:rsid w:val="00A61B6D"/>
    <w:rsid w:val="00A621CE"/>
    <w:rsid w:val="00A62266"/>
    <w:rsid w:val="00A62484"/>
    <w:rsid w:val="00A62F76"/>
    <w:rsid w:val="00A62FF6"/>
    <w:rsid w:val="00A6308D"/>
    <w:rsid w:val="00A632BD"/>
    <w:rsid w:val="00A6336D"/>
    <w:rsid w:val="00A63694"/>
    <w:rsid w:val="00A63AB6"/>
    <w:rsid w:val="00A63F59"/>
    <w:rsid w:val="00A64394"/>
    <w:rsid w:val="00A64CB9"/>
    <w:rsid w:val="00A65597"/>
    <w:rsid w:val="00A65785"/>
    <w:rsid w:val="00A659AE"/>
    <w:rsid w:val="00A65DBC"/>
    <w:rsid w:val="00A662B5"/>
    <w:rsid w:val="00A6644A"/>
    <w:rsid w:val="00A673EC"/>
    <w:rsid w:val="00A70521"/>
    <w:rsid w:val="00A705A9"/>
    <w:rsid w:val="00A705C3"/>
    <w:rsid w:val="00A70E12"/>
    <w:rsid w:val="00A71475"/>
    <w:rsid w:val="00A714EF"/>
    <w:rsid w:val="00A7163D"/>
    <w:rsid w:val="00A724F1"/>
    <w:rsid w:val="00A72BF5"/>
    <w:rsid w:val="00A72F26"/>
    <w:rsid w:val="00A72FFA"/>
    <w:rsid w:val="00A73A43"/>
    <w:rsid w:val="00A747BC"/>
    <w:rsid w:val="00A74BCC"/>
    <w:rsid w:val="00A74E42"/>
    <w:rsid w:val="00A7511F"/>
    <w:rsid w:val="00A7555E"/>
    <w:rsid w:val="00A75A9D"/>
    <w:rsid w:val="00A75D8A"/>
    <w:rsid w:val="00A763C9"/>
    <w:rsid w:val="00A76C09"/>
    <w:rsid w:val="00A7746E"/>
    <w:rsid w:val="00A7753A"/>
    <w:rsid w:val="00A77610"/>
    <w:rsid w:val="00A7766A"/>
    <w:rsid w:val="00A77CA1"/>
    <w:rsid w:val="00A804CF"/>
    <w:rsid w:val="00A80734"/>
    <w:rsid w:val="00A80C55"/>
    <w:rsid w:val="00A81215"/>
    <w:rsid w:val="00A81249"/>
    <w:rsid w:val="00A81526"/>
    <w:rsid w:val="00A8156A"/>
    <w:rsid w:val="00A8183B"/>
    <w:rsid w:val="00A81C21"/>
    <w:rsid w:val="00A81DCE"/>
    <w:rsid w:val="00A81E8B"/>
    <w:rsid w:val="00A82075"/>
    <w:rsid w:val="00A8294E"/>
    <w:rsid w:val="00A82AF4"/>
    <w:rsid w:val="00A82C1E"/>
    <w:rsid w:val="00A82CF9"/>
    <w:rsid w:val="00A84019"/>
    <w:rsid w:val="00A84C9A"/>
    <w:rsid w:val="00A84E4F"/>
    <w:rsid w:val="00A85535"/>
    <w:rsid w:val="00A85CF6"/>
    <w:rsid w:val="00A85F3E"/>
    <w:rsid w:val="00A8617B"/>
    <w:rsid w:val="00A86471"/>
    <w:rsid w:val="00A8783F"/>
    <w:rsid w:val="00A87EA4"/>
    <w:rsid w:val="00A90A77"/>
    <w:rsid w:val="00A91AE2"/>
    <w:rsid w:val="00A91CA7"/>
    <w:rsid w:val="00A9293E"/>
    <w:rsid w:val="00A92A64"/>
    <w:rsid w:val="00A92AD7"/>
    <w:rsid w:val="00A9324C"/>
    <w:rsid w:val="00A939CD"/>
    <w:rsid w:val="00A93A77"/>
    <w:rsid w:val="00A93BCB"/>
    <w:rsid w:val="00A940F5"/>
    <w:rsid w:val="00A943BF"/>
    <w:rsid w:val="00A9460C"/>
    <w:rsid w:val="00A94C99"/>
    <w:rsid w:val="00A94D7A"/>
    <w:rsid w:val="00A94E66"/>
    <w:rsid w:val="00A95327"/>
    <w:rsid w:val="00A95590"/>
    <w:rsid w:val="00A95828"/>
    <w:rsid w:val="00A95DB0"/>
    <w:rsid w:val="00A9650E"/>
    <w:rsid w:val="00A96988"/>
    <w:rsid w:val="00A96DE7"/>
    <w:rsid w:val="00A97269"/>
    <w:rsid w:val="00AA020A"/>
    <w:rsid w:val="00AA034B"/>
    <w:rsid w:val="00AA03EE"/>
    <w:rsid w:val="00AA0781"/>
    <w:rsid w:val="00AA1227"/>
    <w:rsid w:val="00AA12BE"/>
    <w:rsid w:val="00AA1485"/>
    <w:rsid w:val="00AA15D5"/>
    <w:rsid w:val="00AA166F"/>
    <w:rsid w:val="00AA16C2"/>
    <w:rsid w:val="00AA1DB6"/>
    <w:rsid w:val="00AA223C"/>
    <w:rsid w:val="00AA2335"/>
    <w:rsid w:val="00AA26DD"/>
    <w:rsid w:val="00AA297E"/>
    <w:rsid w:val="00AA2D3C"/>
    <w:rsid w:val="00AA3198"/>
    <w:rsid w:val="00AA3A49"/>
    <w:rsid w:val="00AA3C21"/>
    <w:rsid w:val="00AA3DFF"/>
    <w:rsid w:val="00AA3E1D"/>
    <w:rsid w:val="00AA3E42"/>
    <w:rsid w:val="00AA42ED"/>
    <w:rsid w:val="00AA43D3"/>
    <w:rsid w:val="00AA4496"/>
    <w:rsid w:val="00AA4DA3"/>
    <w:rsid w:val="00AA50E6"/>
    <w:rsid w:val="00AA5612"/>
    <w:rsid w:val="00AA5852"/>
    <w:rsid w:val="00AA5937"/>
    <w:rsid w:val="00AA5CBC"/>
    <w:rsid w:val="00AA5D92"/>
    <w:rsid w:val="00AA5F7D"/>
    <w:rsid w:val="00AA6472"/>
    <w:rsid w:val="00AA6A7B"/>
    <w:rsid w:val="00AA6C2A"/>
    <w:rsid w:val="00AA6DFB"/>
    <w:rsid w:val="00AA74C1"/>
    <w:rsid w:val="00AB020A"/>
    <w:rsid w:val="00AB05EC"/>
    <w:rsid w:val="00AB0FF0"/>
    <w:rsid w:val="00AB117B"/>
    <w:rsid w:val="00AB19C7"/>
    <w:rsid w:val="00AB1A27"/>
    <w:rsid w:val="00AB1EB9"/>
    <w:rsid w:val="00AB2027"/>
    <w:rsid w:val="00AB24C3"/>
    <w:rsid w:val="00AB344A"/>
    <w:rsid w:val="00AB3C87"/>
    <w:rsid w:val="00AB471D"/>
    <w:rsid w:val="00AB4893"/>
    <w:rsid w:val="00AB4DDE"/>
    <w:rsid w:val="00AB5526"/>
    <w:rsid w:val="00AB595F"/>
    <w:rsid w:val="00AB618C"/>
    <w:rsid w:val="00AB67CC"/>
    <w:rsid w:val="00AB69F2"/>
    <w:rsid w:val="00AB707F"/>
    <w:rsid w:val="00AB7647"/>
    <w:rsid w:val="00AB7796"/>
    <w:rsid w:val="00AB782A"/>
    <w:rsid w:val="00AC016A"/>
    <w:rsid w:val="00AC1508"/>
    <w:rsid w:val="00AC17BB"/>
    <w:rsid w:val="00AC1C92"/>
    <w:rsid w:val="00AC2F27"/>
    <w:rsid w:val="00AC3623"/>
    <w:rsid w:val="00AC3988"/>
    <w:rsid w:val="00AC3DEC"/>
    <w:rsid w:val="00AC4133"/>
    <w:rsid w:val="00AC4648"/>
    <w:rsid w:val="00AC47A0"/>
    <w:rsid w:val="00AC4F40"/>
    <w:rsid w:val="00AC4F61"/>
    <w:rsid w:val="00AC620D"/>
    <w:rsid w:val="00AC6637"/>
    <w:rsid w:val="00AC78BF"/>
    <w:rsid w:val="00AC7F4C"/>
    <w:rsid w:val="00AD06D8"/>
    <w:rsid w:val="00AD08EB"/>
    <w:rsid w:val="00AD0DC9"/>
    <w:rsid w:val="00AD0FAE"/>
    <w:rsid w:val="00AD1037"/>
    <w:rsid w:val="00AD1138"/>
    <w:rsid w:val="00AD19D6"/>
    <w:rsid w:val="00AD1A71"/>
    <w:rsid w:val="00AD1F21"/>
    <w:rsid w:val="00AD201E"/>
    <w:rsid w:val="00AD207C"/>
    <w:rsid w:val="00AD2195"/>
    <w:rsid w:val="00AD247B"/>
    <w:rsid w:val="00AD2CDA"/>
    <w:rsid w:val="00AD3174"/>
    <w:rsid w:val="00AD3358"/>
    <w:rsid w:val="00AD3457"/>
    <w:rsid w:val="00AD3881"/>
    <w:rsid w:val="00AD3988"/>
    <w:rsid w:val="00AD3FBE"/>
    <w:rsid w:val="00AD401B"/>
    <w:rsid w:val="00AD43CE"/>
    <w:rsid w:val="00AD4733"/>
    <w:rsid w:val="00AD4F63"/>
    <w:rsid w:val="00AD51BE"/>
    <w:rsid w:val="00AD5860"/>
    <w:rsid w:val="00AD58F0"/>
    <w:rsid w:val="00AD5AA4"/>
    <w:rsid w:val="00AD5C5F"/>
    <w:rsid w:val="00AD6315"/>
    <w:rsid w:val="00AD66F7"/>
    <w:rsid w:val="00AD693F"/>
    <w:rsid w:val="00AD789F"/>
    <w:rsid w:val="00AE032A"/>
    <w:rsid w:val="00AE0541"/>
    <w:rsid w:val="00AE09E1"/>
    <w:rsid w:val="00AE0A50"/>
    <w:rsid w:val="00AE26DC"/>
    <w:rsid w:val="00AE2B6F"/>
    <w:rsid w:val="00AE2DB1"/>
    <w:rsid w:val="00AE2E00"/>
    <w:rsid w:val="00AE2FD1"/>
    <w:rsid w:val="00AE30D0"/>
    <w:rsid w:val="00AE3214"/>
    <w:rsid w:val="00AE328A"/>
    <w:rsid w:val="00AE339F"/>
    <w:rsid w:val="00AE368F"/>
    <w:rsid w:val="00AE3E58"/>
    <w:rsid w:val="00AE4961"/>
    <w:rsid w:val="00AE526C"/>
    <w:rsid w:val="00AE5C69"/>
    <w:rsid w:val="00AE5F7F"/>
    <w:rsid w:val="00AE60E8"/>
    <w:rsid w:val="00AE6781"/>
    <w:rsid w:val="00AE7015"/>
    <w:rsid w:val="00AE70FF"/>
    <w:rsid w:val="00AE74FB"/>
    <w:rsid w:val="00AE76C4"/>
    <w:rsid w:val="00AF0071"/>
    <w:rsid w:val="00AF016A"/>
    <w:rsid w:val="00AF09C2"/>
    <w:rsid w:val="00AF0BF0"/>
    <w:rsid w:val="00AF0C41"/>
    <w:rsid w:val="00AF0E19"/>
    <w:rsid w:val="00AF161C"/>
    <w:rsid w:val="00AF1ACE"/>
    <w:rsid w:val="00AF1DB8"/>
    <w:rsid w:val="00AF26C6"/>
    <w:rsid w:val="00AF3254"/>
    <w:rsid w:val="00AF3C47"/>
    <w:rsid w:val="00AF3F1F"/>
    <w:rsid w:val="00AF426D"/>
    <w:rsid w:val="00AF46CB"/>
    <w:rsid w:val="00AF49DC"/>
    <w:rsid w:val="00AF53EB"/>
    <w:rsid w:val="00AF5539"/>
    <w:rsid w:val="00AF559E"/>
    <w:rsid w:val="00AF5826"/>
    <w:rsid w:val="00AF5BC6"/>
    <w:rsid w:val="00AF5EEE"/>
    <w:rsid w:val="00AF61CE"/>
    <w:rsid w:val="00AF629D"/>
    <w:rsid w:val="00AF6E05"/>
    <w:rsid w:val="00AF6E60"/>
    <w:rsid w:val="00AF6F75"/>
    <w:rsid w:val="00AF713B"/>
    <w:rsid w:val="00B006ED"/>
    <w:rsid w:val="00B0098C"/>
    <w:rsid w:val="00B00D2B"/>
    <w:rsid w:val="00B00E2D"/>
    <w:rsid w:val="00B01429"/>
    <w:rsid w:val="00B01C38"/>
    <w:rsid w:val="00B01EEF"/>
    <w:rsid w:val="00B028BA"/>
    <w:rsid w:val="00B03029"/>
    <w:rsid w:val="00B03122"/>
    <w:rsid w:val="00B03480"/>
    <w:rsid w:val="00B03647"/>
    <w:rsid w:val="00B03CCE"/>
    <w:rsid w:val="00B03D0C"/>
    <w:rsid w:val="00B041AD"/>
    <w:rsid w:val="00B041F3"/>
    <w:rsid w:val="00B04249"/>
    <w:rsid w:val="00B0481C"/>
    <w:rsid w:val="00B049E6"/>
    <w:rsid w:val="00B04BE2"/>
    <w:rsid w:val="00B04C43"/>
    <w:rsid w:val="00B04E9F"/>
    <w:rsid w:val="00B04ED3"/>
    <w:rsid w:val="00B050A1"/>
    <w:rsid w:val="00B0524A"/>
    <w:rsid w:val="00B05BC7"/>
    <w:rsid w:val="00B0619F"/>
    <w:rsid w:val="00B061D0"/>
    <w:rsid w:val="00B06441"/>
    <w:rsid w:val="00B0647B"/>
    <w:rsid w:val="00B06922"/>
    <w:rsid w:val="00B07D01"/>
    <w:rsid w:val="00B10028"/>
    <w:rsid w:val="00B102F6"/>
    <w:rsid w:val="00B105B8"/>
    <w:rsid w:val="00B10B2D"/>
    <w:rsid w:val="00B10E12"/>
    <w:rsid w:val="00B12F14"/>
    <w:rsid w:val="00B13133"/>
    <w:rsid w:val="00B1322A"/>
    <w:rsid w:val="00B13395"/>
    <w:rsid w:val="00B134B3"/>
    <w:rsid w:val="00B13D0E"/>
    <w:rsid w:val="00B14790"/>
    <w:rsid w:val="00B14F3B"/>
    <w:rsid w:val="00B14FBD"/>
    <w:rsid w:val="00B15290"/>
    <w:rsid w:val="00B1555A"/>
    <w:rsid w:val="00B15C3C"/>
    <w:rsid w:val="00B161C3"/>
    <w:rsid w:val="00B16219"/>
    <w:rsid w:val="00B1663D"/>
    <w:rsid w:val="00B167F9"/>
    <w:rsid w:val="00B16AA9"/>
    <w:rsid w:val="00B16EBE"/>
    <w:rsid w:val="00B16F49"/>
    <w:rsid w:val="00B20432"/>
    <w:rsid w:val="00B20563"/>
    <w:rsid w:val="00B2072A"/>
    <w:rsid w:val="00B208E9"/>
    <w:rsid w:val="00B20A31"/>
    <w:rsid w:val="00B20BDA"/>
    <w:rsid w:val="00B20F46"/>
    <w:rsid w:val="00B21A95"/>
    <w:rsid w:val="00B21C09"/>
    <w:rsid w:val="00B22B30"/>
    <w:rsid w:val="00B22B77"/>
    <w:rsid w:val="00B22FE5"/>
    <w:rsid w:val="00B237C1"/>
    <w:rsid w:val="00B239FB"/>
    <w:rsid w:val="00B243AF"/>
    <w:rsid w:val="00B24676"/>
    <w:rsid w:val="00B24A6C"/>
    <w:rsid w:val="00B24CA2"/>
    <w:rsid w:val="00B24F12"/>
    <w:rsid w:val="00B253F7"/>
    <w:rsid w:val="00B257C6"/>
    <w:rsid w:val="00B259F9"/>
    <w:rsid w:val="00B26115"/>
    <w:rsid w:val="00B26196"/>
    <w:rsid w:val="00B263A5"/>
    <w:rsid w:val="00B26584"/>
    <w:rsid w:val="00B269DE"/>
    <w:rsid w:val="00B26CB4"/>
    <w:rsid w:val="00B26EB4"/>
    <w:rsid w:val="00B26FD7"/>
    <w:rsid w:val="00B273C2"/>
    <w:rsid w:val="00B273EE"/>
    <w:rsid w:val="00B27B71"/>
    <w:rsid w:val="00B3014E"/>
    <w:rsid w:val="00B30431"/>
    <w:rsid w:val="00B30561"/>
    <w:rsid w:val="00B30A0C"/>
    <w:rsid w:val="00B31605"/>
    <w:rsid w:val="00B31888"/>
    <w:rsid w:val="00B319B3"/>
    <w:rsid w:val="00B323B6"/>
    <w:rsid w:val="00B325C3"/>
    <w:rsid w:val="00B33F6F"/>
    <w:rsid w:val="00B340FA"/>
    <w:rsid w:val="00B352D5"/>
    <w:rsid w:val="00B35328"/>
    <w:rsid w:val="00B354FD"/>
    <w:rsid w:val="00B359AE"/>
    <w:rsid w:val="00B370BC"/>
    <w:rsid w:val="00B37293"/>
    <w:rsid w:val="00B37B05"/>
    <w:rsid w:val="00B37C78"/>
    <w:rsid w:val="00B403CC"/>
    <w:rsid w:val="00B40AE5"/>
    <w:rsid w:val="00B40CC2"/>
    <w:rsid w:val="00B41491"/>
    <w:rsid w:val="00B41984"/>
    <w:rsid w:val="00B41BC6"/>
    <w:rsid w:val="00B41CC7"/>
    <w:rsid w:val="00B41F5C"/>
    <w:rsid w:val="00B42432"/>
    <w:rsid w:val="00B4299B"/>
    <w:rsid w:val="00B432EA"/>
    <w:rsid w:val="00B447B0"/>
    <w:rsid w:val="00B44A52"/>
    <w:rsid w:val="00B45252"/>
    <w:rsid w:val="00B463A8"/>
    <w:rsid w:val="00B46471"/>
    <w:rsid w:val="00B4721E"/>
    <w:rsid w:val="00B47F94"/>
    <w:rsid w:val="00B506D3"/>
    <w:rsid w:val="00B5083A"/>
    <w:rsid w:val="00B50936"/>
    <w:rsid w:val="00B50A11"/>
    <w:rsid w:val="00B50DDE"/>
    <w:rsid w:val="00B51017"/>
    <w:rsid w:val="00B514D8"/>
    <w:rsid w:val="00B52163"/>
    <w:rsid w:val="00B52188"/>
    <w:rsid w:val="00B5219C"/>
    <w:rsid w:val="00B52344"/>
    <w:rsid w:val="00B523BA"/>
    <w:rsid w:val="00B527DA"/>
    <w:rsid w:val="00B5289E"/>
    <w:rsid w:val="00B52C1D"/>
    <w:rsid w:val="00B5379A"/>
    <w:rsid w:val="00B53CBA"/>
    <w:rsid w:val="00B53FDE"/>
    <w:rsid w:val="00B540C2"/>
    <w:rsid w:val="00B54BA0"/>
    <w:rsid w:val="00B55144"/>
    <w:rsid w:val="00B5571E"/>
    <w:rsid w:val="00B55736"/>
    <w:rsid w:val="00B55AFA"/>
    <w:rsid w:val="00B5617E"/>
    <w:rsid w:val="00B56341"/>
    <w:rsid w:val="00B56502"/>
    <w:rsid w:val="00B56C73"/>
    <w:rsid w:val="00B56D60"/>
    <w:rsid w:val="00B57056"/>
    <w:rsid w:val="00B574FE"/>
    <w:rsid w:val="00B57789"/>
    <w:rsid w:val="00B5779D"/>
    <w:rsid w:val="00B57822"/>
    <w:rsid w:val="00B579A3"/>
    <w:rsid w:val="00B57AE2"/>
    <w:rsid w:val="00B601FF"/>
    <w:rsid w:val="00B61855"/>
    <w:rsid w:val="00B61CE3"/>
    <w:rsid w:val="00B61D1D"/>
    <w:rsid w:val="00B61E7C"/>
    <w:rsid w:val="00B62725"/>
    <w:rsid w:val="00B62A7E"/>
    <w:rsid w:val="00B63228"/>
    <w:rsid w:val="00B63947"/>
    <w:rsid w:val="00B63CB6"/>
    <w:rsid w:val="00B640B5"/>
    <w:rsid w:val="00B6441E"/>
    <w:rsid w:val="00B644FD"/>
    <w:rsid w:val="00B646D3"/>
    <w:rsid w:val="00B647C8"/>
    <w:rsid w:val="00B64964"/>
    <w:rsid w:val="00B64D61"/>
    <w:rsid w:val="00B64DD2"/>
    <w:rsid w:val="00B6647A"/>
    <w:rsid w:val="00B667CD"/>
    <w:rsid w:val="00B66BF8"/>
    <w:rsid w:val="00B66FA5"/>
    <w:rsid w:val="00B67196"/>
    <w:rsid w:val="00B679D1"/>
    <w:rsid w:val="00B67C58"/>
    <w:rsid w:val="00B67D80"/>
    <w:rsid w:val="00B67F3C"/>
    <w:rsid w:val="00B7024E"/>
    <w:rsid w:val="00B703D7"/>
    <w:rsid w:val="00B71A55"/>
    <w:rsid w:val="00B7285A"/>
    <w:rsid w:val="00B72E70"/>
    <w:rsid w:val="00B730C0"/>
    <w:rsid w:val="00B732DD"/>
    <w:rsid w:val="00B73A2A"/>
    <w:rsid w:val="00B741E0"/>
    <w:rsid w:val="00B74419"/>
    <w:rsid w:val="00B74733"/>
    <w:rsid w:val="00B74DF4"/>
    <w:rsid w:val="00B75232"/>
    <w:rsid w:val="00B755D5"/>
    <w:rsid w:val="00B75BBE"/>
    <w:rsid w:val="00B764F6"/>
    <w:rsid w:val="00B7710A"/>
    <w:rsid w:val="00B776CA"/>
    <w:rsid w:val="00B77A04"/>
    <w:rsid w:val="00B77F8D"/>
    <w:rsid w:val="00B8158D"/>
    <w:rsid w:val="00B816BC"/>
    <w:rsid w:val="00B816D3"/>
    <w:rsid w:val="00B8190A"/>
    <w:rsid w:val="00B81A6B"/>
    <w:rsid w:val="00B81F7C"/>
    <w:rsid w:val="00B836E7"/>
    <w:rsid w:val="00B83821"/>
    <w:rsid w:val="00B842CA"/>
    <w:rsid w:val="00B8439A"/>
    <w:rsid w:val="00B84752"/>
    <w:rsid w:val="00B85024"/>
    <w:rsid w:val="00B8556C"/>
    <w:rsid w:val="00B8588C"/>
    <w:rsid w:val="00B86AC3"/>
    <w:rsid w:val="00B86C88"/>
    <w:rsid w:val="00B86D1E"/>
    <w:rsid w:val="00B86EA2"/>
    <w:rsid w:val="00B86FBF"/>
    <w:rsid w:val="00B87628"/>
    <w:rsid w:val="00B87866"/>
    <w:rsid w:val="00B878DC"/>
    <w:rsid w:val="00B87CC0"/>
    <w:rsid w:val="00B87F6C"/>
    <w:rsid w:val="00B900CC"/>
    <w:rsid w:val="00B910B6"/>
    <w:rsid w:val="00B91A34"/>
    <w:rsid w:val="00B91ADD"/>
    <w:rsid w:val="00B92580"/>
    <w:rsid w:val="00B928B9"/>
    <w:rsid w:val="00B92C6C"/>
    <w:rsid w:val="00B933A6"/>
    <w:rsid w:val="00B93CF0"/>
    <w:rsid w:val="00B93E17"/>
    <w:rsid w:val="00B94C30"/>
    <w:rsid w:val="00B94D96"/>
    <w:rsid w:val="00B94EE3"/>
    <w:rsid w:val="00B95378"/>
    <w:rsid w:val="00B95CB0"/>
    <w:rsid w:val="00B96D32"/>
    <w:rsid w:val="00B96F00"/>
    <w:rsid w:val="00B970FA"/>
    <w:rsid w:val="00B9721B"/>
    <w:rsid w:val="00B97404"/>
    <w:rsid w:val="00B97690"/>
    <w:rsid w:val="00B9784C"/>
    <w:rsid w:val="00B979FD"/>
    <w:rsid w:val="00B97B7F"/>
    <w:rsid w:val="00BA0B62"/>
    <w:rsid w:val="00BA165E"/>
    <w:rsid w:val="00BA186B"/>
    <w:rsid w:val="00BA19AA"/>
    <w:rsid w:val="00BA22EF"/>
    <w:rsid w:val="00BA26DF"/>
    <w:rsid w:val="00BA2885"/>
    <w:rsid w:val="00BA36EB"/>
    <w:rsid w:val="00BA370C"/>
    <w:rsid w:val="00BA3749"/>
    <w:rsid w:val="00BA3864"/>
    <w:rsid w:val="00BA409A"/>
    <w:rsid w:val="00BA49E3"/>
    <w:rsid w:val="00BA52CF"/>
    <w:rsid w:val="00BA5C1C"/>
    <w:rsid w:val="00BA5E97"/>
    <w:rsid w:val="00BA62C6"/>
    <w:rsid w:val="00BA64E5"/>
    <w:rsid w:val="00BA6642"/>
    <w:rsid w:val="00BA71AC"/>
    <w:rsid w:val="00BA7237"/>
    <w:rsid w:val="00BA7AA3"/>
    <w:rsid w:val="00BA7AEE"/>
    <w:rsid w:val="00BA7C66"/>
    <w:rsid w:val="00BA7E70"/>
    <w:rsid w:val="00BB0814"/>
    <w:rsid w:val="00BB0A09"/>
    <w:rsid w:val="00BB109F"/>
    <w:rsid w:val="00BB10FE"/>
    <w:rsid w:val="00BB1774"/>
    <w:rsid w:val="00BB238F"/>
    <w:rsid w:val="00BB25B4"/>
    <w:rsid w:val="00BB2E8D"/>
    <w:rsid w:val="00BB32B8"/>
    <w:rsid w:val="00BB4A2D"/>
    <w:rsid w:val="00BB4CB9"/>
    <w:rsid w:val="00BB55CE"/>
    <w:rsid w:val="00BB58E1"/>
    <w:rsid w:val="00BB674D"/>
    <w:rsid w:val="00BB6B35"/>
    <w:rsid w:val="00BB77CE"/>
    <w:rsid w:val="00BB78E1"/>
    <w:rsid w:val="00BB7FEB"/>
    <w:rsid w:val="00BC05FB"/>
    <w:rsid w:val="00BC0725"/>
    <w:rsid w:val="00BC08C9"/>
    <w:rsid w:val="00BC0F46"/>
    <w:rsid w:val="00BC1076"/>
    <w:rsid w:val="00BC1B55"/>
    <w:rsid w:val="00BC1FAE"/>
    <w:rsid w:val="00BC1FB0"/>
    <w:rsid w:val="00BC1FB1"/>
    <w:rsid w:val="00BC26BE"/>
    <w:rsid w:val="00BC27B4"/>
    <w:rsid w:val="00BC2977"/>
    <w:rsid w:val="00BC2E89"/>
    <w:rsid w:val="00BC34CC"/>
    <w:rsid w:val="00BC3768"/>
    <w:rsid w:val="00BC3929"/>
    <w:rsid w:val="00BC443F"/>
    <w:rsid w:val="00BC4D1E"/>
    <w:rsid w:val="00BC5155"/>
    <w:rsid w:val="00BC517D"/>
    <w:rsid w:val="00BC5691"/>
    <w:rsid w:val="00BC61E3"/>
    <w:rsid w:val="00BC6453"/>
    <w:rsid w:val="00BC6775"/>
    <w:rsid w:val="00BC6B6B"/>
    <w:rsid w:val="00BC70A9"/>
    <w:rsid w:val="00BC73B4"/>
    <w:rsid w:val="00BC76F5"/>
    <w:rsid w:val="00BC7CB0"/>
    <w:rsid w:val="00BD00A4"/>
    <w:rsid w:val="00BD01CF"/>
    <w:rsid w:val="00BD07EE"/>
    <w:rsid w:val="00BD0AE4"/>
    <w:rsid w:val="00BD0C00"/>
    <w:rsid w:val="00BD2583"/>
    <w:rsid w:val="00BD3141"/>
    <w:rsid w:val="00BD31A6"/>
    <w:rsid w:val="00BD3CE8"/>
    <w:rsid w:val="00BD47ED"/>
    <w:rsid w:val="00BD5552"/>
    <w:rsid w:val="00BD576F"/>
    <w:rsid w:val="00BD5F14"/>
    <w:rsid w:val="00BD621E"/>
    <w:rsid w:val="00BD6982"/>
    <w:rsid w:val="00BD6A53"/>
    <w:rsid w:val="00BD6B41"/>
    <w:rsid w:val="00BD6C8F"/>
    <w:rsid w:val="00BD6D1F"/>
    <w:rsid w:val="00BD737C"/>
    <w:rsid w:val="00BD77A5"/>
    <w:rsid w:val="00BE0303"/>
    <w:rsid w:val="00BE03EB"/>
    <w:rsid w:val="00BE06FC"/>
    <w:rsid w:val="00BE08AB"/>
    <w:rsid w:val="00BE0A77"/>
    <w:rsid w:val="00BE0E47"/>
    <w:rsid w:val="00BE0E93"/>
    <w:rsid w:val="00BE0EA7"/>
    <w:rsid w:val="00BE1C23"/>
    <w:rsid w:val="00BE2098"/>
    <w:rsid w:val="00BE2118"/>
    <w:rsid w:val="00BE27D0"/>
    <w:rsid w:val="00BE2A7F"/>
    <w:rsid w:val="00BE2CED"/>
    <w:rsid w:val="00BE2EE7"/>
    <w:rsid w:val="00BE362B"/>
    <w:rsid w:val="00BE36D2"/>
    <w:rsid w:val="00BE3EA4"/>
    <w:rsid w:val="00BE3F65"/>
    <w:rsid w:val="00BE4239"/>
    <w:rsid w:val="00BE42DD"/>
    <w:rsid w:val="00BE43C4"/>
    <w:rsid w:val="00BE48B4"/>
    <w:rsid w:val="00BE49E7"/>
    <w:rsid w:val="00BE4EA1"/>
    <w:rsid w:val="00BE5BB7"/>
    <w:rsid w:val="00BE67EA"/>
    <w:rsid w:val="00BE7AB1"/>
    <w:rsid w:val="00BE7BAE"/>
    <w:rsid w:val="00BF0184"/>
    <w:rsid w:val="00BF06EE"/>
    <w:rsid w:val="00BF071E"/>
    <w:rsid w:val="00BF0B6B"/>
    <w:rsid w:val="00BF0C13"/>
    <w:rsid w:val="00BF0E90"/>
    <w:rsid w:val="00BF0F03"/>
    <w:rsid w:val="00BF1237"/>
    <w:rsid w:val="00BF1803"/>
    <w:rsid w:val="00BF1AD9"/>
    <w:rsid w:val="00BF23E6"/>
    <w:rsid w:val="00BF2C6F"/>
    <w:rsid w:val="00BF2EE9"/>
    <w:rsid w:val="00BF381D"/>
    <w:rsid w:val="00BF3BF3"/>
    <w:rsid w:val="00BF4A6E"/>
    <w:rsid w:val="00BF58D7"/>
    <w:rsid w:val="00BF68C1"/>
    <w:rsid w:val="00BF6F38"/>
    <w:rsid w:val="00BF74E2"/>
    <w:rsid w:val="00BF75A9"/>
    <w:rsid w:val="00BF7D82"/>
    <w:rsid w:val="00C001FA"/>
    <w:rsid w:val="00C00335"/>
    <w:rsid w:val="00C00553"/>
    <w:rsid w:val="00C00883"/>
    <w:rsid w:val="00C00E8A"/>
    <w:rsid w:val="00C0103F"/>
    <w:rsid w:val="00C01469"/>
    <w:rsid w:val="00C015A0"/>
    <w:rsid w:val="00C01B55"/>
    <w:rsid w:val="00C01D24"/>
    <w:rsid w:val="00C025C9"/>
    <w:rsid w:val="00C02731"/>
    <w:rsid w:val="00C027F7"/>
    <w:rsid w:val="00C030EB"/>
    <w:rsid w:val="00C038C8"/>
    <w:rsid w:val="00C03EBA"/>
    <w:rsid w:val="00C04272"/>
    <w:rsid w:val="00C0435F"/>
    <w:rsid w:val="00C04596"/>
    <w:rsid w:val="00C04902"/>
    <w:rsid w:val="00C04B67"/>
    <w:rsid w:val="00C04C3E"/>
    <w:rsid w:val="00C04C8C"/>
    <w:rsid w:val="00C05E76"/>
    <w:rsid w:val="00C05E84"/>
    <w:rsid w:val="00C06578"/>
    <w:rsid w:val="00C067E9"/>
    <w:rsid w:val="00C06AF1"/>
    <w:rsid w:val="00C06BC8"/>
    <w:rsid w:val="00C07243"/>
    <w:rsid w:val="00C073BF"/>
    <w:rsid w:val="00C07544"/>
    <w:rsid w:val="00C07AEC"/>
    <w:rsid w:val="00C07C1F"/>
    <w:rsid w:val="00C07F8D"/>
    <w:rsid w:val="00C10849"/>
    <w:rsid w:val="00C10A95"/>
    <w:rsid w:val="00C10B7B"/>
    <w:rsid w:val="00C10CBC"/>
    <w:rsid w:val="00C11013"/>
    <w:rsid w:val="00C112C1"/>
    <w:rsid w:val="00C11433"/>
    <w:rsid w:val="00C11637"/>
    <w:rsid w:val="00C116AA"/>
    <w:rsid w:val="00C11B9B"/>
    <w:rsid w:val="00C11FD7"/>
    <w:rsid w:val="00C123F0"/>
    <w:rsid w:val="00C1242E"/>
    <w:rsid w:val="00C12490"/>
    <w:rsid w:val="00C126AE"/>
    <w:rsid w:val="00C12AEB"/>
    <w:rsid w:val="00C14009"/>
    <w:rsid w:val="00C142BC"/>
    <w:rsid w:val="00C14408"/>
    <w:rsid w:val="00C144AB"/>
    <w:rsid w:val="00C14726"/>
    <w:rsid w:val="00C14BAC"/>
    <w:rsid w:val="00C1551B"/>
    <w:rsid w:val="00C15522"/>
    <w:rsid w:val="00C15620"/>
    <w:rsid w:val="00C15688"/>
    <w:rsid w:val="00C15690"/>
    <w:rsid w:val="00C15EDF"/>
    <w:rsid w:val="00C1612A"/>
    <w:rsid w:val="00C1619A"/>
    <w:rsid w:val="00C164AE"/>
    <w:rsid w:val="00C167E7"/>
    <w:rsid w:val="00C16912"/>
    <w:rsid w:val="00C169C8"/>
    <w:rsid w:val="00C16A61"/>
    <w:rsid w:val="00C17BD0"/>
    <w:rsid w:val="00C200D7"/>
    <w:rsid w:val="00C2084A"/>
    <w:rsid w:val="00C211CA"/>
    <w:rsid w:val="00C224E2"/>
    <w:rsid w:val="00C22504"/>
    <w:rsid w:val="00C225DF"/>
    <w:rsid w:val="00C22811"/>
    <w:rsid w:val="00C229A8"/>
    <w:rsid w:val="00C22B0B"/>
    <w:rsid w:val="00C22DAA"/>
    <w:rsid w:val="00C23763"/>
    <w:rsid w:val="00C23812"/>
    <w:rsid w:val="00C23D43"/>
    <w:rsid w:val="00C23E07"/>
    <w:rsid w:val="00C23E45"/>
    <w:rsid w:val="00C2415C"/>
    <w:rsid w:val="00C2430D"/>
    <w:rsid w:val="00C251F3"/>
    <w:rsid w:val="00C25C3B"/>
    <w:rsid w:val="00C25D11"/>
    <w:rsid w:val="00C266B1"/>
    <w:rsid w:val="00C268FC"/>
    <w:rsid w:val="00C26AC4"/>
    <w:rsid w:val="00C27794"/>
    <w:rsid w:val="00C277C0"/>
    <w:rsid w:val="00C27BF4"/>
    <w:rsid w:val="00C302F9"/>
    <w:rsid w:val="00C303D6"/>
    <w:rsid w:val="00C306E7"/>
    <w:rsid w:val="00C30BE8"/>
    <w:rsid w:val="00C30D9D"/>
    <w:rsid w:val="00C31028"/>
    <w:rsid w:val="00C312F9"/>
    <w:rsid w:val="00C317A5"/>
    <w:rsid w:val="00C318F2"/>
    <w:rsid w:val="00C31F2E"/>
    <w:rsid w:val="00C31FB9"/>
    <w:rsid w:val="00C3261B"/>
    <w:rsid w:val="00C32F54"/>
    <w:rsid w:val="00C32F59"/>
    <w:rsid w:val="00C334BF"/>
    <w:rsid w:val="00C33834"/>
    <w:rsid w:val="00C3403F"/>
    <w:rsid w:val="00C344C1"/>
    <w:rsid w:val="00C34575"/>
    <w:rsid w:val="00C34A85"/>
    <w:rsid w:val="00C34F03"/>
    <w:rsid w:val="00C34FE0"/>
    <w:rsid w:val="00C352C7"/>
    <w:rsid w:val="00C36136"/>
    <w:rsid w:val="00C36738"/>
    <w:rsid w:val="00C36765"/>
    <w:rsid w:val="00C3682C"/>
    <w:rsid w:val="00C37ACF"/>
    <w:rsid w:val="00C37BCE"/>
    <w:rsid w:val="00C37BF7"/>
    <w:rsid w:val="00C40592"/>
    <w:rsid w:val="00C40BB8"/>
    <w:rsid w:val="00C40CBF"/>
    <w:rsid w:val="00C41AC9"/>
    <w:rsid w:val="00C41EAC"/>
    <w:rsid w:val="00C424F9"/>
    <w:rsid w:val="00C42527"/>
    <w:rsid w:val="00C426FC"/>
    <w:rsid w:val="00C42987"/>
    <w:rsid w:val="00C42AD0"/>
    <w:rsid w:val="00C43184"/>
    <w:rsid w:val="00C436F4"/>
    <w:rsid w:val="00C4389A"/>
    <w:rsid w:val="00C44325"/>
    <w:rsid w:val="00C4492B"/>
    <w:rsid w:val="00C44CF7"/>
    <w:rsid w:val="00C45056"/>
    <w:rsid w:val="00C453A3"/>
    <w:rsid w:val="00C463C2"/>
    <w:rsid w:val="00C46645"/>
    <w:rsid w:val="00C467E1"/>
    <w:rsid w:val="00C468C1"/>
    <w:rsid w:val="00C469CE"/>
    <w:rsid w:val="00C4772B"/>
    <w:rsid w:val="00C478BD"/>
    <w:rsid w:val="00C500EA"/>
    <w:rsid w:val="00C50292"/>
    <w:rsid w:val="00C502DE"/>
    <w:rsid w:val="00C507F9"/>
    <w:rsid w:val="00C50C75"/>
    <w:rsid w:val="00C50D9F"/>
    <w:rsid w:val="00C51AB0"/>
    <w:rsid w:val="00C520D9"/>
    <w:rsid w:val="00C530A3"/>
    <w:rsid w:val="00C53694"/>
    <w:rsid w:val="00C53C55"/>
    <w:rsid w:val="00C53F0B"/>
    <w:rsid w:val="00C54563"/>
    <w:rsid w:val="00C549A0"/>
    <w:rsid w:val="00C54AC6"/>
    <w:rsid w:val="00C54BBC"/>
    <w:rsid w:val="00C54C2B"/>
    <w:rsid w:val="00C5539E"/>
    <w:rsid w:val="00C5571B"/>
    <w:rsid w:val="00C55AED"/>
    <w:rsid w:val="00C55B36"/>
    <w:rsid w:val="00C56825"/>
    <w:rsid w:val="00C56860"/>
    <w:rsid w:val="00C56AE7"/>
    <w:rsid w:val="00C57318"/>
    <w:rsid w:val="00C57682"/>
    <w:rsid w:val="00C57C3A"/>
    <w:rsid w:val="00C57E84"/>
    <w:rsid w:val="00C60923"/>
    <w:rsid w:val="00C60D40"/>
    <w:rsid w:val="00C60DC8"/>
    <w:rsid w:val="00C61019"/>
    <w:rsid w:val="00C610E5"/>
    <w:rsid w:val="00C612D6"/>
    <w:rsid w:val="00C61567"/>
    <w:rsid w:val="00C61CBD"/>
    <w:rsid w:val="00C620CB"/>
    <w:rsid w:val="00C62A7C"/>
    <w:rsid w:val="00C632C0"/>
    <w:rsid w:val="00C6335A"/>
    <w:rsid w:val="00C63367"/>
    <w:rsid w:val="00C63822"/>
    <w:rsid w:val="00C639CC"/>
    <w:rsid w:val="00C63C2B"/>
    <w:rsid w:val="00C63DD1"/>
    <w:rsid w:val="00C64277"/>
    <w:rsid w:val="00C642E8"/>
    <w:rsid w:val="00C64FCE"/>
    <w:rsid w:val="00C659F1"/>
    <w:rsid w:val="00C65B1E"/>
    <w:rsid w:val="00C65CDC"/>
    <w:rsid w:val="00C662D1"/>
    <w:rsid w:val="00C665EB"/>
    <w:rsid w:val="00C67284"/>
    <w:rsid w:val="00C67DB5"/>
    <w:rsid w:val="00C71658"/>
    <w:rsid w:val="00C7183A"/>
    <w:rsid w:val="00C7219A"/>
    <w:rsid w:val="00C72448"/>
    <w:rsid w:val="00C72727"/>
    <w:rsid w:val="00C72819"/>
    <w:rsid w:val="00C740D3"/>
    <w:rsid w:val="00C74AA8"/>
    <w:rsid w:val="00C75CFC"/>
    <w:rsid w:val="00C76115"/>
    <w:rsid w:val="00C76AF4"/>
    <w:rsid w:val="00C76B79"/>
    <w:rsid w:val="00C77559"/>
    <w:rsid w:val="00C7763A"/>
    <w:rsid w:val="00C77BC7"/>
    <w:rsid w:val="00C77D65"/>
    <w:rsid w:val="00C77DB7"/>
    <w:rsid w:val="00C80A09"/>
    <w:rsid w:val="00C80C5C"/>
    <w:rsid w:val="00C82E1C"/>
    <w:rsid w:val="00C83889"/>
    <w:rsid w:val="00C83C25"/>
    <w:rsid w:val="00C83D95"/>
    <w:rsid w:val="00C83FCB"/>
    <w:rsid w:val="00C8401A"/>
    <w:rsid w:val="00C84333"/>
    <w:rsid w:val="00C84ADC"/>
    <w:rsid w:val="00C84EBD"/>
    <w:rsid w:val="00C8507C"/>
    <w:rsid w:val="00C85352"/>
    <w:rsid w:val="00C86424"/>
    <w:rsid w:val="00C864D4"/>
    <w:rsid w:val="00C865DB"/>
    <w:rsid w:val="00C86BC9"/>
    <w:rsid w:val="00C86DD4"/>
    <w:rsid w:val="00C87596"/>
    <w:rsid w:val="00C87934"/>
    <w:rsid w:val="00C8794B"/>
    <w:rsid w:val="00C91316"/>
    <w:rsid w:val="00C91B72"/>
    <w:rsid w:val="00C91F55"/>
    <w:rsid w:val="00C92013"/>
    <w:rsid w:val="00C9245D"/>
    <w:rsid w:val="00C92483"/>
    <w:rsid w:val="00C92904"/>
    <w:rsid w:val="00C92AD9"/>
    <w:rsid w:val="00C9361F"/>
    <w:rsid w:val="00C93B55"/>
    <w:rsid w:val="00C93DBB"/>
    <w:rsid w:val="00C93FCD"/>
    <w:rsid w:val="00C941F9"/>
    <w:rsid w:val="00C94444"/>
    <w:rsid w:val="00C94DBB"/>
    <w:rsid w:val="00C952F3"/>
    <w:rsid w:val="00C95326"/>
    <w:rsid w:val="00C9546C"/>
    <w:rsid w:val="00C9566C"/>
    <w:rsid w:val="00C95CFC"/>
    <w:rsid w:val="00C962CF"/>
    <w:rsid w:val="00C96893"/>
    <w:rsid w:val="00C9708E"/>
    <w:rsid w:val="00C97E19"/>
    <w:rsid w:val="00CA011B"/>
    <w:rsid w:val="00CA0B97"/>
    <w:rsid w:val="00CA0D2F"/>
    <w:rsid w:val="00CA0ECD"/>
    <w:rsid w:val="00CA10DF"/>
    <w:rsid w:val="00CA1931"/>
    <w:rsid w:val="00CA1D91"/>
    <w:rsid w:val="00CA2431"/>
    <w:rsid w:val="00CA330D"/>
    <w:rsid w:val="00CA3514"/>
    <w:rsid w:val="00CA4315"/>
    <w:rsid w:val="00CA44B1"/>
    <w:rsid w:val="00CA4685"/>
    <w:rsid w:val="00CA46ED"/>
    <w:rsid w:val="00CA49EF"/>
    <w:rsid w:val="00CA4B61"/>
    <w:rsid w:val="00CA51EA"/>
    <w:rsid w:val="00CA5219"/>
    <w:rsid w:val="00CA561B"/>
    <w:rsid w:val="00CA5776"/>
    <w:rsid w:val="00CA5988"/>
    <w:rsid w:val="00CA6906"/>
    <w:rsid w:val="00CA750C"/>
    <w:rsid w:val="00CA7C76"/>
    <w:rsid w:val="00CA7E51"/>
    <w:rsid w:val="00CB05E4"/>
    <w:rsid w:val="00CB0BCC"/>
    <w:rsid w:val="00CB1077"/>
    <w:rsid w:val="00CB1224"/>
    <w:rsid w:val="00CB12CD"/>
    <w:rsid w:val="00CB1534"/>
    <w:rsid w:val="00CB184A"/>
    <w:rsid w:val="00CB1D37"/>
    <w:rsid w:val="00CB1EFF"/>
    <w:rsid w:val="00CB2383"/>
    <w:rsid w:val="00CB29F9"/>
    <w:rsid w:val="00CB2A3D"/>
    <w:rsid w:val="00CB31A3"/>
    <w:rsid w:val="00CB3E00"/>
    <w:rsid w:val="00CB3E4E"/>
    <w:rsid w:val="00CB4011"/>
    <w:rsid w:val="00CB4183"/>
    <w:rsid w:val="00CB4326"/>
    <w:rsid w:val="00CB43E6"/>
    <w:rsid w:val="00CB54D5"/>
    <w:rsid w:val="00CB5613"/>
    <w:rsid w:val="00CB5620"/>
    <w:rsid w:val="00CB567F"/>
    <w:rsid w:val="00CB56A7"/>
    <w:rsid w:val="00CB64E0"/>
    <w:rsid w:val="00CB6AE6"/>
    <w:rsid w:val="00CB6D80"/>
    <w:rsid w:val="00CB6DC5"/>
    <w:rsid w:val="00CB75D4"/>
    <w:rsid w:val="00CB7D88"/>
    <w:rsid w:val="00CC0016"/>
    <w:rsid w:val="00CC0D17"/>
    <w:rsid w:val="00CC0D1D"/>
    <w:rsid w:val="00CC0ED9"/>
    <w:rsid w:val="00CC0FEF"/>
    <w:rsid w:val="00CC14A4"/>
    <w:rsid w:val="00CC275D"/>
    <w:rsid w:val="00CC2A21"/>
    <w:rsid w:val="00CC2CE5"/>
    <w:rsid w:val="00CC3D82"/>
    <w:rsid w:val="00CC418C"/>
    <w:rsid w:val="00CC4859"/>
    <w:rsid w:val="00CC4F46"/>
    <w:rsid w:val="00CC50AA"/>
    <w:rsid w:val="00CC5A11"/>
    <w:rsid w:val="00CC6188"/>
    <w:rsid w:val="00CC6344"/>
    <w:rsid w:val="00CC6430"/>
    <w:rsid w:val="00CC72C3"/>
    <w:rsid w:val="00CC72FC"/>
    <w:rsid w:val="00CC7586"/>
    <w:rsid w:val="00CC7FDA"/>
    <w:rsid w:val="00CD062A"/>
    <w:rsid w:val="00CD0A95"/>
    <w:rsid w:val="00CD0CDF"/>
    <w:rsid w:val="00CD0DCF"/>
    <w:rsid w:val="00CD0F2C"/>
    <w:rsid w:val="00CD146A"/>
    <w:rsid w:val="00CD17B0"/>
    <w:rsid w:val="00CD1881"/>
    <w:rsid w:val="00CD1963"/>
    <w:rsid w:val="00CD1BB1"/>
    <w:rsid w:val="00CD20E8"/>
    <w:rsid w:val="00CD242F"/>
    <w:rsid w:val="00CD3D17"/>
    <w:rsid w:val="00CD4DBA"/>
    <w:rsid w:val="00CD4EE2"/>
    <w:rsid w:val="00CD4EF8"/>
    <w:rsid w:val="00CD5013"/>
    <w:rsid w:val="00CD5267"/>
    <w:rsid w:val="00CD5290"/>
    <w:rsid w:val="00CD5E86"/>
    <w:rsid w:val="00CD6009"/>
    <w:rsid w:val="00CD60DD"/>
    <w:rsid w:val="00CD6211"/>
    <w:rsid w:val="00CD6ED0"/>
    <w:rsid w:val="00CD715B"/>
    <w:rsid w:val="00CD71EB"/>
    <w:rsid w:val="00CD779D"/>
    <w:rsid w:val="00CD79DB"/>
    <w:rsid w:val="00CD7B7C"/>
    <w:rsid w:val="00CE0089"/>
    <w:rsid w:val="00CE08BC"/>
    <w:rsid w:val="00CE09F0"/>
    <w:rsid w:val="00CE0B47"/>
    <w:rsid w:val="00CE1793"/>
    <w:rsid w:val="00CE1825"/>
    <w:rsid w:val="00CE1CD9"/>
    <w:rsid w:val="00CE29FB"/>
    <w:rsid w:val="00CE3422"/>
    <w:rsid w:val="00CE35FB"/>
    <w:rsid w:val="00CE37AA"/>
    <w:rsid w:val="00CE3A7A"/>
    <w:rsid w:val="00CE4024"/>
    <w:rsid w:val="00CE4456"/>
    <w:rsid w:val="00CE464C"/>
    <w:rsid w:val="00CE615B"/>
    <w:rsid w:val="00CE6732"/>
    <w:rsid w:val="00CE6ED8"/>
    <w:rsid w:val="00CE7127"/>
    <w:rsid w:val="00CE7260"/>
    <w:rsid w:val="00CE7312"/>
    <w:rsid w:val="00CE774B"/>
    <w:rsid w:val="00CE7B4F"/>
    <w:rsid w:val="00CE7CB0"/>
    <w:rsid w:val="00CE7EA2"/>
    <w:rsid w:val="00CE7F25"/>
    <w:rsid w:val="00CF031A"/>
    <w:rsid w:val="00CF03A4"/>
    <w:rsid w:val="00CF0508"/>
    <w:rsid w:val="00CF060C"/>
    <w:rsid w:val="00CF13AB"/>
    <w:rsid w:val="00CF1DD1"/>
    <w:rsid w:val="00CF2367"/>
    <w:rsid w:val="00CF2744"/>
    <w:rsid w:val="00CF2891"/>
    <w:rsid w:val="00CF2C46"/>
    <w:rsid w:val="00CF3609"/>
    <w:rsid w:val="00CF3B1F"/>
    <w:rsid w:val="00CF46D4"/>
    <w:rsid w:val="00CF4B02"/>
    <w:rsid w:val="00CF50D4"/>
    <w:rsid w:val="00CF5150"/>
    <w:rsid w:val="00CF51A1"/>
    <w:rsid w:val="00CF5AB3"/>
    <w:rsid w:val="00CF6B5B"/>
    <w:rsid w:val="00CF6B7D"/>
    <w:rsid w:val="00CF6D14"/>
    <w:rsid w:val="00CF6E54"/>
    <w:rsid w:val="00CF76D9"/>
    <w:rsid w:val="00CF7C31"/>
    <w:rsid w:val="00CF7C5D"/>
    <w:rsid w:val="00D00241"/>
    <w:rsid w:val="00D00BDC"/>
    <w:rsid w:val="00D0141F"/>
    <w:rsid w:val="00D01C86"/>
    <w:rsid w:val="00D01E31"/>
    <w:rsid w:val="00D01F92"/>
    <w:rsid w:val="00D026DE"/>
    <w:rsid w:val="00D02EBA"/>
    <w:rsid w:val="00D030FC"/>
    <w:rsid w:val="00D0382D"/>
    <w:rsid w:val="00D03832"/>
    <w:rsid w:val="00D0408A"/>
    <w:rsid w:val="00D040A3"/>
    <w:rsid w:val="00D043CE"/>
    <w:rsid w:val="00D0472D"/>
    <w:rsid w:val="00D04A65"/>
    <w:rsid w:val="00D04AA4"/>
    <w:rsid w:val="00D05663"/>
    <w:rsid w:val="00D05787"/>
    <w:rsid w:val="00D0578D"/>
    <w:rsid w:val="00D05843"/>
    <w:rsid w:val="00D05AF8"/>
    <w:rsid w:val="00D05F85"/>
    <w:rsid w:val="00D06405"/>
    <w:rsid w:val="00D06AFB"/>
    <w:rsid w:val="00D06C30"/>
    <w:rsid w:val="00D0780B"/>
    <w:rsid w:val="00D0798A"/>
    <w:rsid w:val="00D079EE"/>
    <w:rsid w:val="00D07CE2"/>
    <w:rsid w:val="00D07EFD"/>
    <w:rsid w:val="00D10280"/>
    <w:rsid w:val="00D1048D"/>
    <w:rsid w:val="00D107E4"/>
    <w:rsid w:val="00D10CA9"/>
    <w:rsid w:val="00D11440"/>
    <w:rsid w:val="00D1208C"/>
    <w:rsid w:val="00D12425"/>
    <w:rsid w:val="00D12648"/>
    <w:rsid w:val="00D129E0"/>
    <w:rsid w:val="00D1322C"/>
    <w:rsid w:val="00D1454B"/>
    <w:rsid w:val="00D146BD"/>
    <w:rsid w:val="00D151AA"/>
    <w:rsid w:val="00D151AF"/>
    <w:rsid w:val="00D15E6D"/>
    <w:rsid w:val="00D168EB"/>
    <w:rsid w:val="00D16B50"/>
    <w:rsid w:val="00D1753C"/>
    <w:rsid w:val="00D17A13"/>
    <w:rsid w:val="00D20024"/>
    <w:rsid w:val="00D20473"/>
    <w:rsid w:val="00D204DF"/>
    <w:rsid w:val="00D2169C"/>
    <w:rsid w:val="00D21789"/>
    <w:rsid w:val="00D219C1"/>
    <w:rsid w:val="00D21D69"/>
    <w:rsid w:val="00D23935"/>
    <w:rsid w:val="00D239C4"/>
    <w:rsid w:val="00D23C52"/>
    <w:rsid w:val="00D248B1"/>
    <w:rsid w:val="00D24C17"/>
    <w:rsid w:val="00D25A48"/>
    <w:rsid w:val="00D25CD5"/>
    <w:rsid w:val="00D26042"/>
    <w:rsid w:val="00D260E4"/>
    <w:rsid w:val="00D26466"/>
    <w:rsid w:val="00D26664"/>
    <w:rsid w:val="00D27074"/>
    <w:rsid w:val="00D276DD"/>
    <w:rsid w:val="00D276E8"/>
    <w:rsid w:val="00D279D5"/>
    <w:rsid w:val="00D27D04"/>
    <w:rsid w:val="00D301DC"/>
    <w:rsid w:val="00D30342"/>
    <w:rsid w:val="00D30494"/>
    <w:rsid w:val="00D305CB"/>
    <w:rsid w:val="00D30C77"/>
    <w:rsid w:val="00D3106C"/>
    <w:rsid w:val="00D3182B"/>
    <w:rsid w:val="00D31A87"/>
    <w:rsid w:val="00D32427"/>
    <w:rsid w:val="00D324A6"/>
    <w:rsid w:val="00D32703"/>
    <w:rsid w:val="00D3275E"/>
    <w:rsid w:val="00D34248"/>
    <w:rsid w:val="00D3457E"/>
    <w:rsid w:val="00D34AD7"/>
    <w:rsid w:val="00D34F4F"/>
    <w:rsid w:val="00D34F71"/>
    <w:rsid w:val="00D3535C"/>
    <w:rsid w:val="00D36132"/>
    <w:rsid w:val="00D36C7C"/>
    <w:rsid w:val="00D36F3B"/>
    <w:rsid w:val="00D373DA"/>
    <w:rsid w:val="00D37F43"/>
    <w:rsid w:val="00D4042B"/>
    <w:rsid w:val="00D407E7"/>
    <w:rsid w:val="00D40840"/>
    <w:rsid w:val="00D40AC8"/>
    <w:rsid w:val="00D411DB"/>
    <w:rsid w:val="00D415B2"/>
    <w:rsid w:val="00D41608"/>
    <w:rsid w:val="00D41F58"/>
    <w:rsid w:val="00D4223C"/>
    <w:rsid w:val="00D42446"/>
    <w:rsid w:val="00D4269C"/>
    <w:rsid w:val="00D42DB2"/>
    <w:rsid w:val="00D433A2"/>
    <w:rsid w:val="00D436C3"/>
    <w:rsid w:val="00D43A58"/>
    <w:rsid w:val="00D43F23"/>
    <w:rsid w:val="00D43FF3"/>
    <w:rsid w:val="00D44677"/>
    <w:rsid w:val="00D452DC"/>
    <w:rsid w:val="00D45A1D"/>
    <w:rsid w:val="00D46246"/>
    <w:rsid w:val="00D46392"/>
    <w:rsid w:val="00D464AA"/>
    <w:rsid w:val="00D46523"/>
    <w:rsid w:val="00D4670D"/>
    <w:rsid w:val="00D46878"/>
    <w:rsid w:val="00D46E49"/>
    <w:rsid w:val="00D47061"/>
    <w:rsid w:val="00D47266"/>
    <w:rsid w:val="00D47806"/>
    <w:rsid w:val="00D4789F"/>
    <w:rsid w:val="00D47AA6"/>
    <w:rsid w:val="00D47C58"/>
    <w:rsid w:val="00D50921"/>
    <w:rsid w:val="00D50D86"/>
    <w:rsid w:val="00D50FEE"/>
    <w:rsid w:val="00D51587"/>
    <w:rsid w:val="00D520AD"/>
    <w:rsid w:val="00D52197"/>
    <w:rsid w:val="00D535E2"/>
    <w:rsid w:val="00D538AC"/>
    <w:rsid w:val="00D53E3D"/>
    <w:rsid w:val="00D54489"/>
    <w:rsid w:val="00D545B0"/>
    <w:rsid w:val="00D54FA7"/>
    <w:rsid w:val="00D55B16"/>
    <w:rsid w:val="00D55B88"/>
    <w:rsid w:val="00D55BDE"/>
    <w:rsid w:val="00D55D4D"/>
    <w:rsid w:val="00D55F65"/>
    <w:rsid w:val="00D56490"/>
    <w:rsid w:val="00D56574"/>
    <w:rsid w:val="00D56CDA"/>
    <w:rsid w:val="00D5700F"/>
    <w:rsid w:val="00D570BF"/>
    <w:rsid w:val="00D57A6C"/>
    <w:rsid w:val="00D57DD5"/>
    <w:rsid w:val="00D6010D"/>
    <w:rsid w:val="00D60157"/>
    <w:rsid w:val="00D60834"/>
    <w:rsid w:val="00D61274"/>
    <w:rsid w:val="00D619A3"/>
    <w:rsid w:val="00D61AE6"/>
    <w:rsid w:val="00D61F43"/>
    <w:rsid w:val="00D62427"/>
    <w:rsid w:val="00D625AE"/>
    <w:rsid w:val="00D62795"/>
    <w:rsid w:val="00D6331B"/>
    <w:rsid w:val="00D63354"/>
    <w:rsid w:val="00D6359E"/>
    <w:rsid w:val="00D636BB"/>
    <w:rsid w:val="00D63862"/>
    <w:rsid w:val="00D63D97"/>
    <w:rsid w:val="00D64034"/>
    <w:rsid w:val="00D64327"/>
    <w:rsid w:val="00D643F8"/>
    <w:rsid w:val="00D64532"/>
    <w:rsid w:val="00D648AA"/>
    <w:rsid w:val="00D6504C"/>
    <w:rsid w:val="00D65A16"/>
    <w:rsid w:val="00D660E8"/>
    <w:rsid w:val="00D6646A"/>
    <w:rsid w:val="00D66EBE"/>
    <w:rsid w:val="00D66FA2"/>
    <w:rsid w:val="00D6736B"/>
    <w:rsid w:val="00D674D3"/>
    <w:rsid w:val="00D67866"/>
    <w:rsid w:val="00D67BCD"/>
    <w:rsid w:val="00D67E21"/>
    <w:rsid w:val="00D70E8E"/>
    <w:rsid w:val="00D71280"/>
    <w:rsid w:val="00D71753"/>
    <w:rsid w:val="00D718D2"/>
    <w:rsid w:val="00D718E4"/>
    <w:rsid w:val="00D71AFE"/>
    <w:rsid w:val="00D72365"/>
    <w:rsid w:val="00D72608"/>
    <w:rsid w:val="00D72F9C"/>
    <w:rsid w:val="00D7318B"/>
    <w:rsid w:val="00D737E9"/>
    <w:rsid w:val="00D73804"/>
    <w:rsid w:val="00D74DD3"/>
    <w:rsid w:val="00D75226"/>
    <w:rsid w:val="00D75A91"/>
    <w:rsid w:val="00D75E99"/>
    <w:rsid w:val="00D76199"/>
    <w:rsid w:val="00D76629"/>
    <w:rsid w:val="00D76CA4"/>
    <w:rsid w:val="00D770BC"/>
    <w:rsid w:val="00D77367"/>
    <w:rsid w:val="00D777A2"/>
    <w:rsid w:val="00D80185"/>
    <w:rsid w:val="00D8028F"/>
    <w:rsid w:val="00D802FA"/>
    <w:rsid w:val="00D804D7"/>
    <w:rsid w:val="00D8107A"/>
    <w:rsid w:val="00D81348"/>
    <w:rsid w:val="00D81868"/>
    <w:rsid w:val="00D82293"/>
    <w:rsid w:val="00D829CC"/>
    <w:rsid w:val="00D82A71"/>
    <w:rsid w:val="00D8335F"/>
    <w:rsid w:val="00D836E5"/>
    <w:rsid w:val="00D83893"/>
    <w:rsid w:val="00D83C07"/>
    <w:rsid w:val="00D84125"/>
    <w:rsid w:val="00D844CD"/>
    <w:rsid w:val="00D84C5A"/>
    <w:rsid w:val="00D8591B"/>
    <w:rsid w:val="00D86556"/>
    <w:rsid w:val="00D8655A"/>
    <w:rsid w:val="00D86AB5"/>
    <w:rsid w:val="00D8710E"/>
    <w:rsid w:val="00D87DAF"/>
    <w:rsid w:val="00D87EF9"/>
    <w:rsid w:val="00D904FF"/>
    <w:rsid w:val="00D9076F"/>
    <w:rsid w:val="00D909F5"/>
    <w:rsid w:val="00D90C6E"/>
    <w:rsid w:val="00D90D84"/>
    <w:rsid w:val="00D90F61"/>
    <w:rsid w:val="00D912A4"/>
    <w:rsid w:val="00D91497"/>
    <w:rsid w:val="00D91AA4"/>
    <w:rsid w:val="00D9214A"/>
    <w:rsid w:val="00D92A78"/>
    <w:rsid w:val="00D93138"/>
    <w:rsid w:val="00D935C5"/>
    <w:rsid w:val="00D94498"/>
    <w:rsid w:val="00D94604"/>
    <w:rsid w:val="00D947A1"/>
    <w:rsid w:val="00D94C5A"/>
    <w:rsid w:val="00D94F19"/>
    <w:rsid w:val="00D95572"/>
    <w:rsid w:val="00D95FDF"/>
    <w:rsid w:val="00D960BE"/>
    <w:rsid w:val="00D9681C"/>
    <w:rsid w:val="00D96F65"/>
    <w:rsid w:val="00D97069"/>
    <w:rsid w:val="00D971B9"/>
    <w:rsid w:val="00D97CE4"/>
    <w:rsid w:val="00D97EEC"/>
    <w:rsid w:val="00DA00C4"/>
    <w:rsid w:val="00DA01DE"/>
    <w:rsid w:val="00DA02DF"/>
    <w:rsid w:val="00DA08AB"/>
    <w:rsid w:val="00DA0C00"/>
    <w:rsid w:val="00DA0D15"/>
    <w:rsid w:val="00DA151A"/>
    <w:rsid w:val="00DA25EF"/>
    <w:rsid w:val="00DA296C"/>
    <w:rsid w:val="00DA297F"/>
    <w:rsid w:val="00DA2B16"/>
    <w:rsid w:val="00DA32D5"/>
    <w:rsid w:val="00DA34F4"/>
    <w:rsid w:val="00DA38B2"/>
    <w:rsid w:val="00DA3CE1"/>
    <w:rsid w:val="00DA404C"/>
    <w:rsid w:val="00DA44DD"/>
    <w:rsid w:val="00DA4644"/>
    <w:rsid w:val="00DA48A1"/>
    <w:rsid w:val="00DA4A1B"/>
    <w:rsid w:val="00DA4F58"/>
    <w:rsid w:val="00DA5154"/>
    <w:rsid w:val="00DA562F"/>
    <w:rsid w:val="00DA5D54"/>
    <w:rsid w:val="00DA60D2"/>
    <w:rsid w:val="00DA69AF"/>
    <w:rsid w:val="00DA6C96"/>
    <w:rsid w:val="00DA75FD"/>
    <w:rsid w:val="00DA7760"/>
    <w:rsid w:val="00DA7876"/>
    <w:rsid w:val="00DA7A6B"/>
    <w:rsid w:val="00DA7C8F"/>
    <w:rsid w:val="00DA7CD4"/>
    <w:rsid w:val="00DA7D05"/>
    <w:rsid w:val="00DB04AA"/>
    <w:rsid w:val="00DB05DF"/>
    <w:rsid w:val="00DB0786"/>
    <w:rsid w:val="00DB0AE8"/>
    <w:rsid w:val="00DB15D9"/>
    <w:rsid w:val="00DB1A01"/>
    <w:rsid w:val="00DB1B5C"/>
    <w:rsid w:val="00DB1FB4"/>
    <w:rsid w:val="00DB282A"/>
    <w:rsid w:val="00DB32C2"/>
    <w:rsid w:val="00DB3418"/>
    <w:rsid w:val="00DB3F28"/>
    <w:rsid w:val="00DB4467"/>
    <w:rsid w:val="00DB4518"/>
    <w:rsid w:val="00DB468F"/>
    <w:rsid w:val="00DB4AFD"/>
    <w:rsid w:val="00DB4DBA"/>
    <w:rsid w:val="00DB501C"/>
    <w:rsid w:val="00DB5365"/>
    <w:rsid w:val="00DB5B00"/>
    <w:rsid w:val="00DB5FE9"/>
    <w:rsid w:val="00DB64AC"/>
    <w:rsid w:val="00DB668D"/>
    <w:rsid w:val="00DB694F"/>
    <w:rsid w:val="00DB6DEE"/>
    <w:rsid w:val="00DB6E2B"/>
    <w:rsid w:val="00DB726B"/>
    <w:rsid w:val="00DB747E"/>
    <w:rsid w:val="00DB7B5F"/>
    <w:rsid w:val="00DB7BB3"/>
    <w:rsid w:val="00DB7D87"/>
    <w:rsid w:val="00DC04BD"/>
    <w:rsid w:val="00DC060A"/>
    <w:rsid w:val="00DC072F"/>
    <w:rsid w:val="00DC133A"/>
    <w:rsid w:val="00DC1C50"/>
    <w:rsid w:val="00DC26E8"/>
    <w:rsid w:val="00DC2BD0"/>
    <w:rsid w:val="00DC2CED"/>
    <w:rsid w:val="00DC305E"/>
    <w:rsid w:val="00DC39BF"/>
    <w:rsid w:val="00DC3A83"/>
    <w:rsid w:val="00DC3ABF"/>
    <w:rsid w:val="00DC3D9F"/>
    <w:rsid w:val="00DC3F2A"/>
    <w:rsid w:val="00DC43A9"/>
    <w:rsid w:val="00DC45A5"/>
    <w:rsid w:val="00DC4947"/>
    <w:rsid w:val="00DC4B84"/>
    <w:rsid w:val="00DC53C1"/>
    <w:rsid w:val="00DC54AC"/>
    <w:rsid w:val="00DC5EDE"/>
    <w:rsid w:val="00DC6080"/>
    <w:rsid w:val="00DC6252"/>
    <w:rsid w:val="00DC66CC"/>
    <w:rsid w:val="00DC68CA"/>
    <w:rsid w:val="00DC6CCD"/>
    <w:rsid w:val="00DC70A5"/>
    <w:rsid w:val="00DC7231"/>
    <w:rsid w:val="00DC7235"/>
    <w:rsid w:val="00DC7424"/>
    <w:rsid w:val="00DC7CC4"/>
    <w:rsid w:val="00DD0297"/>
    <w:rsid w:val="00DD02C4"/>
    <w:rsid w:val="00DD04BA"/>
    <w:rsid w:val="00DD12A2"/>
    <w:rsid w:val="00DD132F"/>
    <w:rsid w:val="00DD16AC"/>
    <w:rsid w:val="00DD1863"/>
    <w:rsid w:val="00DD1D5B"/>
    <w:rsid w:val="00DD24FE"/>
    <w:rsid w:val="00DD251C"/>
    <w:rsid w:val="00DD2F69"/>
    <w:rsid w:val="00DD3B9C"/>
    <w:rsid w:val="00DD4159"/>
    <w:rsid w:val="00DD45B8"/>
    <w:rsid w:val="00DD4F3E"/>
    <w:rsid w:val="00DD58A3"/>
    <w:rsid w:val="00DD59FB"/>
    <w:rsid w:val="00DD6070"/>
    <w:rsid w:val="00DD6281"/>
    <w:rsid w:val="00DD6666"/>
    <w:rsid w:val="00DD6AC4"/>
    <w:rsid w:val="00DD6CD7"/>
    <w:rsid w:val="00DD74B6"/>
    <w:rsid w:val="00DD74FE"/>
    <w:rsid w:val="00DD7AA5"/>
    <w:rsid w:val="00DD7AE4"/>
    <w:rsid w:val="00DD7B75"/>
    <w:rsid w:val="00DE00E5"/>
    <w:rsid w:val="00DE00F0"/>
    <w:rsid w:val="00DE05E5"/>
    <w:rsid w:val="00DE0C3C"/>
    <w:rsid w:val="00DE1AA4"/>
    <w:rsid w:val="00DE1B7A"/>
    <w:rsid w:val="00DE2038"/>
    <w:rsid w:val="00DE2E01"/>
    <w:rsid w:val="00DE3509"/>
    <w:rsid w:val="00DE3CC0"/>
    <w:rsid w:val="00DE3D61"/>
    <w:rsid w:val="00DE41F3"/>
    <w:rsid w:val="00DE42F4"/>
    <w:rsid w:val="00DE4322"/>
    <w:rsid w:val="00DE4371"/>
    <w:rsid w:val="00DE4495"/>
    <w:rsid w:val="00DE481F"/>
    <w:rsid w:val="00DE503C"/>
    <w:rsid w:val="00DE50B9"/>
    <w:rsid w:val="00DE5159"/>
    <w:rsid w:val="00DE536A"/>
    <w:rsid w:val="00DE5571"/>
    <w:rsid w:val="00DE561B"/>
    <w:rsid w:val="00DE570D"/>
    <w:rsid w:val="00DE6389"/>
    <w:rsid w:val="00DE6E05"/>
    <w:rsid w:val="00DE71FF"/>
    <w:rsid w:val="00DE725F"/>
    <w:rsid w:val="00DE743D"/>
    <w:rsid w:val="00DE7455"/>
    <w:rsid w:val="00DE74C2"/>
    <w:rsid w:val="00DE76F9"/>
    <w:rsid w:val="00DE7E68"/>
    <w:rsid w:val="00DE7EC9"/>
    <w:rsid w:val="00DE7F9F"/>
    <w:rsid w:val="00DF0036"/>
    <w:rsid w:val="00DF02F2"/>
    <w:rsid w:val="00DF08B8"/>
    <w:rsid w:val="00DF1280"/>
    <w:rsid w:val="00DF1511"/>
    <w:rsid w:val="00DF15BA"/>
    <w:rsid w:val="00DF19E3"/>
    <w:rsid w:val="00DF20E3"/>
    <w:rsid w:val="00DF280D"/>
    <w:rsid w:val="00DF33CF"/>
    <w:rsid w:val="00DF3A2F"/>
    <w:rsid w:val="00DF3EF9"/>
    <w:rsid w:val="00DF4302"/>
    <w:rsid w:val="00DF4D77"/>
    <w:rsid w:val="00DF53B9"/>
    <w:rsid w:val="00DF5816"/>
    <w:rsid w:val="00DF617F"/>
    <w:rsid w:val="00DF643B"/>
    <w:rsid w:val="00DF65F1"/>
    <w:rsid w:val="00DF67EB"/>
    <w:rsid w:val="00DF6AA5"/>
    <w:rsid w:val="00DF6C31"/>
    <w:rsid w:val="00DF6D9C"/>
    <w:rsid w:val="00DF6DE3"/>
    <w:rsid w:val="00DF7A1F"/>
    <w:rsid w:val="00DF7A7D"/>
    <w:rsid w:val="00DF7CDE"/>
    <w:rsid w:val="00E001EE"/>
    <w:rsid w:val="00E003E8"/>
    <w:rsid w:val="00E01679"/>
    <w:rsid w:val="00E01994"/>
    <w:rsid w:val="00E01B95"/>
    <w:rsid w:val="00E01CE3"/>
    <w:rsid w:val="00E027EC"/>
    <w:rsid w:val="00E02FF4"/>
    <w:rsid w:val="00E03346"/>
    <w:rsid w:val="00E034C4"/>
    <w:rsid w:val="00E035FE"/>
    <w:rsid w:val="00E03C46"/>
    <w:rsid w:val="00E042EA"/>
    <w:rsid w:val="00E043C4"/>
    <w:rsid w:val="00E05541"/>
    <w:rsid w:val="00E05B70"/>
    <w:rsid w:val="00E0602B"/>
    <w:rsid w:val="00E06155"/>
    <w:rsid w:val="00E062D5"/>
    <w:rsid w:val="00E063C5"/>
    <w:rsid w:val="00E06476"/>
    <w:rsid w:val="00E067D9"/>
    <w:rsid w:val="00E06AE6"/>
    <w:rsid w:val="00E06E8E"/>
    <w:rsid w:val="00E073A5"/>
    <w:rsid w:val="00E07C31"/>
    <w:rsid w:val="00E07CBD"/>
    <w:rsid w:val="00E07F3E"/>
    <w:rsid w:val="00E10503"/>
    <w:rsid w:val="00E113EA"/>
    <w:rsid w:val="00E11611"/>
    <w:rsid w:val="00E117C1"/>
    <w:rsid w:val="00E12193"/>
    <w:rsid w:val="00E1229D"/>
    <w:rsid w:val="00E123AC"/>
    <w:rsid w:val="00E12986"/>
    <w:rsid w:val="00E12DCA"/>
    <w:rsid w:val="00E13BEE"/>
    <w:rsid w:val="00E13DD7"/>
    <w:rsid w:val="00E13E01"/>
    <w:rsid w:val="00E14487"/>
    <w:rsid w:val="00E14DB7"/>
    <w:rsid w:val="00E1576E"/>
    <w:rsid w:val="00E157DA"/>
    <w:rsid w:val="00E159DB"/>
    <w:rsid w:val="00E15C1E"/>
    <w:rsid w:val="00E15D0F"/>
    <w:rsid w:val="00E167CA"/>
    <w:rsid w:val="00E1683E"/>
    <w:rsid w:val="00E16B65"/>
    <w:rsid w:val="00E16DB2"/>
    <w:rsid w:val="00E16E6E"/>
    <w:rsid w:val="00E17317"/>
    <w:rsid w:val="00E17839"/>
    <w:rsid w:val="00E207B4"/>
    <w:rsid w:val="00E212FF"/>
    <w:rsid w:val="00E21743"/>
    <w:rsid w:val="00E2199D"/>
    <w:rsid w:val="00E21D04"/>
    <w:rsid w:val="00E228F9"/>
    <w:rsid w:val="00E22A4F"/>
    <w:rsid w:val="00E22F68"/>
    <w:rsid w:val="00E246E6"/>
    <w:rsid w:val="00E2487B"/>
    <w:rsid w:val="00E249A9"/>
    <w:rsid w:val="00E249C9"/>
    <w:rsid w:val="00E24EF9"/>
    <w:rsid w:val="00E24FB9"/>
    <w:rsid w:val="00E256B6"/>
    <w:rsid w:val="00E25A70"/>
    <w:rsid w:val="00E25CCC"/>
    <w:rsid w:val="00E25D77"/>
    <w:rsid w:val="00E25F4C"/>
    <w:rsid w:val="00E25F7C"/>
    <w:rsid w:val="00E26306"/>
    <w:rsid w:val="00E26425"/>
    <w:rsid w:val="00E26775"/>
    <w:rsid w:val="00E267BB"/>
    <w:rsid w:val="00E26CC9"/>
    <w:rsid w:val="00E26D65"/>
    <w:rsid w:val="00E26E8F"/>
    <w:rsid w:val="00E27846"/>
    <w:rsid w:val="00E304AC"/>
    <w:rsid w:val="00E3064C"/>
    <w:rsid w:val="00E311B4"/>
    <w:rsid w:val="00E315D1"/>
    <w:rsid w:val="00E316E6"/>
    <w:rsid w:val="00E31A45"/>
    <w:rsid w:val="00E31E6C"/>
    <w:rsid w:val="00E31E7A"/>
    <w:rsid w:val="00E31ED5"/>
    <w:rsid w:val="00E32230"/>
    <w:rsid w:val="00E32B17"/>
    <w:rsid w:val="00E33B33"/>
    <w:rsid w:val="00E33C0D"/>
    <w:rsid w:val="00E33F2B"/>
    <w:rsid w:val="00E34332"/>
    <w:rsid w:val="00E35104"/>
    <w:rsid w:val="00E3517F"/>
    <w:rsid w:val="00E3520B"/>
    <w:rsid w:val="00E35ADD"/>
    <w:rsid w:val="00E35AF0"/>
    <w:rsid w:val="00E35BF5"/>
    <w:rsid w:val="00E35F13"/>
    <w:rsid w:val="00E3637C"/>
    <w:rsid w:val="00E36675"/>
    <w:rsid w:val="00E36ED4"/>
    <w:rsid w:val="00E3798F"/>
    <w:rsid w:val="00E40084"/>
    <w:rsid w:val="00E40117"/>
    <w:rsid w:val="00E40352"/>
    <w:rsid w:val="00E405C5"/>
    <w:rsid w:val="00E40AD0"/>
    <w:rsid w:val="00E40E0A"/>
    <w:rsid w:val="00E413C5"/>
    <w:rsid w:val="00E4157B"/>
    <w:rsid w:val="00E41755"/>
    <w:rsid w:val="00E424B4"/>
    <w:rsid w:val="00E42F46"/>
    <w:rsid w:val="00E42FF3"/>
    <w:rsid w:val="00E42FF6"/>
    <w:rsid w:val="00E43463"/>
    <w:rsid w:val="00E436D5"/>
    <w:rsid w:val="00E4386E"/>
    <w:rsid w:val="00E438EF"/>
    <w:rsid w:val="00E4397F"/>
    <w:rsid w:val="00E43D24"/>
    <w:rsid w:val="00E43D95"/>
    <w:rsid w:val="00E43F8E"/>
    <w:rsid w:val="00E445E0"/>
    <w:rsid w:val="00E45576"/>
    <w:rsid w:val="00E4599C"/>
    <w:rsid w:val="00E45AB1"/>
    <w:rsid w:val="00E46853"/>
    <w:rsid w:val="00E4778B"/>
    <w:rsid w:val="00E47949"/>
    <w:rsid w:val="00E47AF3"/>
    <w:rsid w:val="00E47BD0"/>
    <w:rsid w:val="00E47F44"/>
    <w:rsid w:val="00E5001C"/>
    <w:rsid w:val="00E504D8"/>
    <w:rsid w:val="00E505A4"/>
    <w:rsid w:val="00E50BBD"/>
    <w:rsid w:val="00E50F4E"/>
    <w:rsid w:val="00E512C4"/>
    <w:rsid w:val="00E522AD"/>
    <w:rsid w:val="00E52456"/>
    <w:rsid w:val="00E52C98"/>
    <w:rsid w:val="00E5385C"/>
    <w:rsid w:val="00E53966"/>
    <w:rsid w:val="00E53B2C"/>
    <w:rsid w:val="00E53B36"/>
    <w:rsid w:val="00E53BFE"/>
    <w:rsid w:val="00E53D13"/>
    <w:rsid w:val="00E54977"/>
    <w:rsid w:val="00E54E7A"/>
    <w:rsid w:val="00E551E1"/>
    <w:rsid w:val="00E55412"/>
    <w:rsid w:val="00E559B5"/>
    <w:rsid w:val="00E55C94"/>
    <w:rsid w:val="00E561F7"/>
    <w:rsid w:val="00E56213"/>
    <w:rsid w:val="00E567E3"/>
    <w:rsid w:val="00E5692E"/>
    <w:rsid w:val="00E571AF"/>
    <w:rsid w:val="00E57422"/>
    <w:rsid w:val="00E579CD"/>
    <w:rsid w:val="00E57D40"/>
    <w:rsid w:val="00E60088"/>
    <w:rsid w:val="00E6027B"/>
    <w:rsid w:val="00E6039B"/>
    <w:rsid w:val="00E607C3"/>
    <w:rsid w:val="00E60B37"/>
    <w:rsid w:val="00E6108A"/>
    <w:rsid w:val="00E610AF"/>
    <w:rsid w:val="00E61192"/>
    <w:rsid w:val="00E61277"/>
    <w:rsid w:val="00E61F02"/>
    <w:rsid w:val="00E62131"/>
    <w:rsid w:val="00E6226A"/>
    <w:rsid w:val="00E62D49"/>
    <w:rsid w:val="00E62D8B"/>
    <w:rsid w:val="00E62F1F"/>
    <w:rsid w:val="00E63557"/>
    <w:rsid w:val="00E63641"/>
    <w:rsid w:val="00E63C02"/>
    <w:rsid w:val="00E642B6"/>
    <w:rsid w:val="00E644CD"/>
    <w:rsid w:val="00E64925"/>
    <w:rsid w:val="00E6538F"/>
    <w:rsid w:val="00E65F01"/>
    <w:rsid w:val="00E6625D"/>
    <w:rsid w:val="00E66CC7"/>
    <w:rsid w:val="00E66FE1"/>
    <w:rsid w:val="00E674B2"/>
    <w:rsid w:val="00E67A72"/>
    <w:rsid w:val="00E67EDC"/>
    <w:rsid w:val="00E70605"/>
    <w:rsid w:val="00E706E4"/>
    <w:rsid w:val="00E709BD"/>
    <w:rsid w:val="00E70CFF"/>
    <w:rsid w:val="00E70F40"/>
    <w:rsid w:val="00E7113F"/>
    <w:rsid w:val="00E71A42"/>
    <w:rsid w:val="00E71C77"/>
    <w:rsid w:val="00E71FB0"/>
    <w:rsid w:val="00E72928"/>
    <w:rsid w:val="00E731E8"/>
    <w:rsid w:val="00E73600"/>
    <w:rsid w:val="00E740D6"/>
    <w:rsid w:val="00E75958"/>
    <w:rsid w:val="00E75FD1"/>
    <w:rsid w:val="00E766BB"/>
    <w:rsid w:val="00E767D8"/>
    <w:rsid w:val="00E76DA4"/>
    <w:rsid w:val="00E772DA"/>
    <w:rsid w:val="00E77558"/>
    <w:rsid w:val="00E77EC8"/>
    <w:rsid w:val="00E80D5B"/>
    <w:rsid w:val="00E8162A"/>
    <w:rsid w:val="00E816ED"/>
    <w:rsid w:val="00E81865"/>
    <w:rsid w:val="00E81A55"/>
    <w:rsid w:val="00E82637"/>
    <w:rsid w:val="00E82C2D"/>
    <w:rsid w:val="00E82DDC"/>
    <w:rsid w:val="00E83427"/>
    <w:rsid w:val="00E834F6"/>
    <w:rsid w:val="00E84116"/>
    <w:rsid w:val="00E848B7"/>
    <w:rsid w:val="00E85406"/>
    <w:rsid w:val="00E85742"/>
    <w:rsid w:val="00E85F67"/>
    <w:rsid w:val="00E86491"/>
    <w:rsid w:val="00E86FEE"/>
    <w:rsid w:val="00E87271"/>
    <w:rsid w:val="00E87296"/>
    <w:rsid w:val="00E879D3"/>
    <w:rsid w:val="00E90A4D"/>
    <w:rsid w:val="00E91346"/>
    <w:rsid w:val="00E914D2"/>
    <w:rsid w:val="00E9184D"/>
    <w:rsid w:val="00E91FE9"/>
    <w:rsid w:val="00E927DE"/>
    <w:rsid w:val="00E927FA"/>
    <w:rsid w:val="00E93688"/>
    <w:rsid w:val="00E93B2F"/>
    <w:rsid w:val="00E93FD5"/>
    <w:rsid w:val="00E940A7"/>
    <w:rsid w:val="00E942D9"/>
    <w:rsid w:val="00E942FB"/>
    <w:rsid w:val="00E9438E"/>
    <w:rsid w:val="00E94C5D"/>
    <w:rsid w:val="00E95F42"/>
    <w:rsid w:val="00E96562"/>
    <w:rsid w:val="00E965F3"/>
    <w:rsid w:val="00E97339"/>
    <w:rsid w:val="00E97715"/>
    <w:rsid w:val="00E97ECD"/>
    <w:rsid w:val="00EA0009"/>
    <w:rsid w:val="00EA0C9B"/>
    <w:rsid w:val="00EA0CD5"/>
    <w:rsid w:val="00EA0E0D"/>
    <w:rsid w:val="00EA1F5D"/>
    <w:rsid w:val="00EA2487"/>
    <w:rsid w:val="00EA27EE"/>
    <w:rsid w:val="00EA2A42"/>
    <w:rsid w:val="00EA2E83"/>
    <w:rsid w:val="00EA2F24"/>
    <w:rsid w:val="00EA2F9B"/>
    <w:rsid w:val="00EA300A"/>
    <w:rsid w:val="00EA323C"/>
    <w:rsid w:val="00EA3336"/>
    <w:rsid w:val="00EA350F"/>
    <w:rsid w:val="00EA3712"/>
    <w:rsid w:val="00EA3F6B"/>
    <w:rsid w:val="00EA4319"/>
    <w:rsid w:val="00EA469F"/>
    <w:rsid w:val="00EA4C8E"/>
    <w:rsid w:val="00EA5516"/>
    <w:rsid w:val="00EA597F"/>
    <w:rsid w:val="00EA5BA3"/>
    <w:rsid w:val="00EA607B"/>
    <w:rsid w:val="00EA6470"/>
    <w:rsid w:val="00EA649C"/>
    <w:rsid w:val="00EA6812"/>
    <w:rsid w:val="00EA6B44"/>
    <w:rsid w:val="00EA6B9F"/>
    <w:rsid w:val="00EA71C0"/>
    <w:rsid w:val="00EA7C77"/>
    <w:rsid w:val="00EA7D43"/>
    <w:rsid w:val="00EB03C7"/>
    <w:rsid w:val="00EB0D25"/>
    <w:rsid w:val="00EB0D8A"/>
    <w:rsid w:val="00EB1715"/>
    <w:rsid w:val="00EB1894"/>
    <w:rsid w:val="00EB1B6B"/>
    <w:rsid w:val="00EB223E"/>
    <w:rsid w:val="00EB2681"/>
    <w:rsid w:val="00EB2BF8"/>
    <w:rsid w:val="00EB2CCF"/>
    <w:rsid w:val="00EB31BB"/>
    <w:rsid w:val="00EB4016"/>
    <w:rsid w:val="00EB43E9"/>
    <w:rsid w:val="00EB4FD6"/>
    <w:rsid w:val="00EB5543"/>
    <w:rsid w:val="00EB55A5"/>
    <w:rsid w:val="00EB623E"/>
    <w:rsid w:val="00EB6623"/>
    <w:rsid w:val="00EB6948"/>
    <w:rsid w:val="00EB6C24"/>
    <w:rsid w:val="00EB718B"/>
    <w:rsid w:val="00EB73E2"/>
    <w:rsid w:val="00EB73ED"/>
    <w:rsid w:val="00EB74D2"/>
    <w:rsid w:val="00EB7734"/>
    <w:rsid w:val="00EC0369"/>
    <w:rsid w:val="00EC050F"/>
    <w:rsid w:val="00EC061D"/>
    <w:rsid w:val="00EC070C"/>
    <w:rsid w:val="00EC0C5F"/>
    <w:rsid w:val="00EC1199"/>
    <w:rsid w:val="00EC12D9"/>
    <w:rsid w:val="00EC2038"/>
    <w:rsid w:val="00EC2905"/>
    <w:rsid w:val="00EC2C07"/>
    <w:rsid w:val="00EC2D1A"/>
    <w:rsid w:val="00EC3BEC"/>
    <w:rsid w:val="00EC3FA9"/>
    <w:rsid w:val="00EC5085"/>
    <w:rsid w:val="00EC556E"/>
    <w:rsid w:val="00EC5F66"/>
    <w:rsid w:val="00EC67E6"/>
    <w:rsid w:val="00EC6927"/>
    <w:rsid w:val="00EC6E5A"/>
    <w:rsid w:val="00EC7443"/>
    <w:rsid w:val="00EC747D"/>
    <w:rsid w:val="00EC7726"/>
    <w:rsid w:val="00EC77B9"/>
    <w:rsid w:val="00EC7F74"/>
    <w:rsid w:val="00ED02C5"/>
    <w:rsid w:val="00ED04D5"/>
    <w:rsid w:val="00ED05F2"/>
    <w:rsid w:val="00ED07FA"/>
    <w:rsid w:val="00ED0F11"/>
    <w:rsid w:val="00ED1450"/>
    <w:rsid w:val="00ED194B"/>
    <w:rsid w:val="00ED1A42"/>
    <w:rsid w:val="00ED1C56"/>
    <w:rsid w:val="00ED1CCD"/>
    <w:rsid w:val="00ED2E49"/>
    <w:rsid w:val="00ED30D6"/>
    <w:rsid w:val="00ED322D"/>
    <w:rsid w:val="00ED3E99"/>
    <w:rsid w:val="00ED43F5"/>
    <w:rsid w:val="00ED50BA"/>
    <w:rsid w:val="00ED5507"/>
    <w:rsid w:val="00ED56D8"/>
    <w:rsid w:val="00ED625D"/>
    <w:rsid w:val="00ED67C8"/>
    <w:rsid w:val="00ED69D6"/>
    <w:rsid w:val="00ED6BC8"/>
    <w:rsid w:val="00ED778E"/>
    <w:rsid w:val="00ED789F"/>
    <w:rsid w:val="00ED7DF1"/>
    <w:rsid w:val="00EE026E"/>
    <w:rsid w:val="00EE05D0"/>
    <w:rsid w:val="00EE0D5A"/>
    <w:rsid w:val="00EE0F68"/>
    <w:rsid w:val="00EE1331"/>
    <w:rsid w:val="00EE1358"/>
    <w:rsid w:val="00EE165A"/>
    <w:rsid w:val="00EE2248"/>
    <w:rsid w:val="00EE29A9"/>
    <w:rsid w:val="00EE2B42"/>
    <w:rsid w:val="00EE2EB6"/>
    <w:rsid w:val="00EE367E"/>
    <w:rsid w:val="00EE397F"/>
    <w:rsid w:val="00EE3E1D"/>
    <w:rsid w:val="00EE3E3C"/>
    <w:rsid w:val="00EE402D"/>
    <w:rsid w:val="00EE4517"/>
    <w:rsid w:val="00EE45EE"/>
    <w:rsid w:val="00EE4697"/>
    <w:rsid w:val="00EE4C6B"/>
    <w:rsid w:val="00EE50F8"/>
    <w:rsid w:val="00EE54F2"/>
    <w:rsid w:val="00EE56F4"/>
    <w:rsid w:val="00EE59A1"/>
    <w:rsid w:val="00EE5CDA"/>
    <w:rsid w:val="00EE5DFD"/>
    <w:rsid w:val="00EE5FC6"/>
    <w:rsid w:val="00EE63D2"/>
    <w:rsid w:val="00EE6630"/>
    <w:rsid w:val="00EE6945"/>
    <w:rsid w:val="00EE69F6"/>
    <w:rsid w:val="00EE7351"/>
    <w:rsid w:val="00EE788C"/>
    <w:rsid w:val="00EE7A3E"/>
    <w:rsid w:val="00EE7AC3"/>
    <w:rsid w:val="00EE7D50"/>
    <w:rsid w:val="00EF0517"/>
    <w:rsid w:val="00EF060F"/>
    <w:rsid w:val="00EF0A22"/>
    <w:rsid w:val="00EF0B8C"/>
    <w:rsid w:val="00EF0D7D"/>
    <w:rsid w:val="00EF1076"/>
    <w:rsid w:val="00EF18A4"/>
    <w:rsid w:val="00EF2EA5"/>
    <w:rsid w:val="00EF30AF"/>
    <w:rsid w:val="00EF4391"/>
    <w:rsid w:val="00EF4CEE"/>
    <w:rsid w:val="00EF4DA8"/>
    <w:rsid w:val="00EF4F1E"/>
    <w:rsid w:val="00EF51FA"/>
    <w:rsid w:val="00EF56EA"/>
    <w:rsid w:val="00EF5B5D"/>
    <w:rsid w:val="00EF5EC6"/>
    <w:rsid w:val="00EF61CF"/>
    <w:rsid w:val="00EF6243"/>
    <w:rsid w:val="00EF6E33"/>
    <w:rsid w:val="00EF7506"/>
    <w:rsid w:val="00F001F6"/>
    <w:rsid w:val="00F00262"/>
    <w:rsid w:val="00F003E4"/>
    <w:rsid w:val="00F004C2"/>
    <w:rsid w:val="00F00C84"/>
    <w:rsid w:val="00F00F6E"/>
    <w:rsid w:val="00F010D0"/>
    <w:rsid w:val="00F0170B"/>
    <w:rsid w:val="00F01C24"/>
    <w:rsid w:val="00F0212C"/>
    <w:rsid w:val="00F0258F"/>
    <w:rsid w:val="00F02F07"/>
    <w:rsid w:val="00F03850"/>
    <w:rsid w:val="00F03A58"/>
    <w:rsid w:val="00F03A67"/>
    <w:rsid w:val="00F04086"/>
    <w:rsid w:val="00F04CF7"/>
    <w:rsid w:val="00F0563E"/>
    <w:rsid w:val="00F05C97"/>
    <w:rsid w:val="00F05E48"/>
    <w:rsid w:val="00F0684A"/>
    <w:rsid w:val="00F0686E"/>
    <w:rsid w:val="00F0700F"/>
    <w:rsid w:val="00F07317"/>
    <w:rsid w:val="00F07CB2"/>
    <w:rsid w:val="00F07D13"/>
    <w:rsid w:val="00F101A6"/>
    <w:rsid w:val="00F1034C"/>
    <w:rsid w:val="00F10606"/>
    <w:rsid w:val="00F10D47"/>
    <w:rsid w:val="00F111FE"/>
    <w:rsid w:val="00F11244"/>
    <w:rsid w:val="00F113FE"/>
    <w:rsid w:val="00F115D7"/>
    <w:rsid w:val="00F11B5B"/>
    <w:rsid w:val="00F11C04"/>
    <w:rsid w:val="00F1229B"/>
    <w:rsid w:val="00F125F6"/>
    <w:rsid w:val="00F129DF"/>
    <w:rsid w:val="00F12AC6"/>
    <w:rsid w:val="00F12AE4"/>
    <w:rsid w:val="00F13045"/>
    <w:rsid w:val="00F14153"/>
    <w:rsid w:val="00F14A0C"/>
    <w:rsid w:val="00F14DB8"/>
    <w:rsid w:val="00F150AB"/>
    <w:rsid w:val="00F153E5"/>
    <w:rsid w:val="00F1581F"/>
    <w:rsid w:val="00F164FD"/>
    <w:rsid w:val="00F16BC6"/>
    <w:rsid w:val="00F1705B"/>
    <w:rsid w:val="00F17848"/>
    <w:rsid w:val="00F17CDB"/>
    <w:rsid w:val="00F20342"/>
    <w:rsid w:val="00F20A34"/>
    <w:rsid w:val="00F20A3B"/>
    <w:rsid w:val="00F21845"/>
    <w:rsid w:val="00F21B02"/>
    <w:rsid w:val="00F223C6"/>
    <w:rsid w:val="00F2262F"/>
    <w:rsid w:val="00F22D35"/>
    <w:rsid w:val="00F2317F"/>
    <w:rsid w:val="00F23EC3"/>
    <w:rsid w:val="00F24834"/>
    <w:rsid w:val="00F2529F"/>
    <w:rsid w:val="00F25CD0"/>
    <w:rsid w:val="00F26379"/>
    <w:rsid w:val="00F267CC"/>
    <w:rsid w:val="00F26928"/>
    <w:rsid w:val="00F26BC1"/>
    <w:rsid w:val="00F26E3C"/>
    <w:rsid w:val="00F26FA5"/>
    <w:rsid w:val="00F27069"/>
    <w:rsid w:val="00F27077"/>
    <w:rsid w:val="00F27105"/>
    <w:rsid w:val="00F276BD"/>
    <w:rsid w:val="00F2784A"/>
    <w:rsid w:val="00F3004E"/>
    <w:rsid w:val="00F30074"/>
    <w:rsid w:val="00F30593"/>
    <w:rsid w:val="00F3093E"/>
    <w:rsid w:val="00F30CF3"/>
    <w:rsid w:val="00F313F3"/>
    <w:rsid w:val="00F3184C"/>
    <w:rsid w:val="00F31AA9"/>
    <w:rsid w:val="00F31AF8"/>
    <w:rsid w:val="00F31C7D"/>
    <w:rsid w:val="00F31E7D"/>
    <w:rsid w:val="00F32351"/>
    <w:rsid w:val="00F32413"/>
    <w:rsid w:val="00F32B7F"/>
    <w:rsid w:val="00F32D01"/>
    <w:rsid w:val="00F33003"/>
    <w:rsid w:val="00F33A8F"/>
    <w:rsid w:val="00F33C0E"/>
    <w:rsid w:val="00F33F60"/>
    <w:rsid w:val="00F34767"/>
    <w:rsid w:val="00F34B29"/>
    <w:rsid w:val="00F34B76"/>
    <w:rsid w:val="00F35148"/>
    <w:rsid w:val="00F355AD"/>
    <w:rsid w:val="00F35AE7"/>
    <w:rsid w:val="00F36951"/>
    <w:rsid w:val="00F37155"/>
    <w:rsid w:val="00F37244"/>
    <w:rsid w:val="00F37D3D"/>
    <w:rsid w:val="00F4018A"/>
    <w:rsid w:val="00F40418"/>
    <w:rsid w:val="00F40F47"/>
    <w:rsid w:val="00F411CA"/>
    <w:rsid w:val="00F4122C"/>
    <w:rsid w:val="00F41303"/>
    <w:rsid w:val="00F41815"/>
    <w:rsid w:val="00F4192C"/>
    <w:rsid w:val="00F42013"/>
    <w:rsid w:val="00F420BB"/>
    <w:rsid w:val="00F42351"/>
    <w:rsid w:val="00F42646"/>
    <w:rsid w:val="00F428F2"/>
    <w:rsid w:val="00F42ABD"/>
    <w:rsid w:val="00F42D3F"/>
    <w:rsid w:val="00F42DE7"/>
    <w:rsid w:val="00F431E6"/>
    <w:rsid w:val="00F4428B"/>
    <w:rsid w:val="00F44480"/>
    <w:rsid w:val="00F446C8"/>
    <w:rsid w:val="00F44C9D"/>
    <w:rsid w:val="00F44D54"/>
    <w:rsid w:val="00F45800"/>
    <w:rsid w:val="00F46F53"/>
    <w:rsid w:val="00F4755C"/>
    <w:rsid w:val="00F50099"/>
    <w:rsid w:val="00F506E5"/>
    <w:rsid w:val="00F507C1"/>
    <w:rsid w:val="00F51042"/>
    <w:rsid w:val="00F51D5C"/>
    <w:rsid w:val="00F51E6E"/>
    <w:rsid w:val="00F51FDA"/>
    <w:rsid w:val="00F529FF"/>
    <w:rsid w:val="00F52A06"/>
    <w:rsid w:val="00F52C99"/>
    <w:rsid w:val="00F52D3D"/>
    <w:rsid w:val="00F531F2"/>
    <w:rsid w:val="00F53402"/>
    <w:rsid w:val="00F543EF"/>
    <w:rsid w:val="00F54431"/>
    <w:rsid w:val="00F549E4"/>
    <w:rsid w:val="00F54C23"/>
    <w:rsid w:val="00F55006"/>
    <w:rsid w:val="00F551C8"/>
    <w:rsid w:val="00F551E6"/>
    <w:rsid w:val="00F55454"/>
    <w:rsid w:val="00F55C7E"/>
    <w:rsid w:val="00F55D1D"/>
    <w:rsid w:val="00F5612B"/>
    <w:rsid w:val="00F56A50"/>
    <w:rsid w:val="00F56BFA"/>
    <w:rsid w:val="00F56D9E"/>
    <w:rsid w:val="00F56E24"/>
    <w:rsid w:val="00F571B6"/>
    <w:rsid w:val="00F57539"/>
    <w:rsid w:val="00F57596"/>
    <w:rsid w:val="00F575E3"/>
    <w:rsid w:val="00F57791"/>
    <w:rsid w:val="00F57799"/>
    <w:rsid w:val="00F57AE4"/>
    <w:rsid w:val="00F57C50"/>
    <w:rsid w:val="00F603B8"/>
    <w:rsid w:val="00F603E5"/>
    <w:rsid w:val="00F604CE"/>
    <w:rsid w:val="00F618DA"/>
    <w:rsid w:val="00F61D5C"/>
    <w:rsid w:val="00F627BA"/>
    <w:rsid w:val="00F62A3D"/>
    <w:rsid w:val="00F62D2A"/>
    <w:rsid w:val="00F6312B"/>
    <w:rsid w:val="00F63964"/>
    <w:rsid w:val="00F63C5F"/>
    <w:rsid w:val="00F63EE6"/>
    <w:rsid w:val="00F642B7"/>
    <w:rsid w:val="00F64358"/>
    <w:rsid w:val="00F64DB5"/>
    <w:rsid w:val="00F64E02"/>
    <w:rsid w:val="00F65289"/>
    <w:rsid w:val="00F65806"/>
    <w:rsid w:val="00F6653A"/>
    <w:rsid w:val="00F6660F"/>
    <w:rsid w:val="00F66EFB"/>
    <w:rsid w:val="00F670D1"/>
    <w:rsid w:val="00F672EE"/>
    <w:rsid w:val="00F67D9E"/>
    <w:rsid w:val="00F7019E"/>
    <w:rsid w:val="00F70591"/>
    <w:rsid w:val="00F706E6"/>
    <w:rsid w:val="00F70916"/>
    <w:rsid w:val="00F726C0"/>
    <w:rsid w:val="00F72C94"/>
    <w:rsid w:val="00F73080"/>
    <w:rsid w:val="00F73BF3"/>
    <w:rsid w:val="00F747CF"/>
    <w:rsid w:val="00F7496E"/>
    <w:rsid w:val="00F74CA1"/>
    <w:rsid w:val="00F75307"/>
    <w:rsid w:val="00F7570B"/>
    <w:rsid w:val="00F75B95"/>
    <w:rsid w:val="00F75E05"/>
    <w:rsid w:val="00F75EA0"/>
    <w:rsid w:val="00F76C9F"/>
    <w:rsid w:val="00F76DE5"/>
    <w:rsid w:val="00F773C9"/>
    <w:rsid w:val="00F7782E"/>
    <w:rsid w:val="00F779ED"/>
    <w:rsid w:val="00F77A18"/>
    <w:rsid w:val="00F77A93"/>
    <w:rsid w:val="00F77F8D"/>
    <w:rsid w:val="00F805EC"/>
    <w:rsid w:val="00F80CB4"/>
    <w:rsid w:val="00F812A2"/>
    <w:rsid w:val="00F814CA"/>
    <w:rsid w:val="00F8150F"/>
    <w:rsid w:val="00F816C0"/>
    <w:rsid w:val="00F8177E"/>
    <w:rsid w:val="00F8271E"/>
    <w:rsid w:val="00F82A6C"/>
    <w:rsid w:val="00F83DD6"/>
    <w:rsid w:val="00F843A8"/>
    <w:rsid w:val="00F843EF"/>
    <w:rsid w:val="00F844EF"/>
    <w:rsid w:val="00F84685"/>
    <w:rsid w:val="00F847AA"/>
    <w:rsid w:val="00F84BA8"/>
    <w:rsid w:val="00F858FA"/>
    <w:rsid w:val="00F85942"/>
    <w:rsid w:val="00F85FC1"/>
    <w:rsid w:val="00F86455"/>
    <w:rsid w:val="00F86875"/>
    <w:rsid w:val="00F86AF8"/>
    <w:rsid w:val="00F87995"/>
    <w:rsid w:val="00F87DA4"/>
    <w:rsid w:val="00F87DAB"/>
    <w:rsid w:val="00F87DFD"/>
    <w:rsid w:val="00F90460"/>
    <w:rsid w:val="00F91A06"/>
    <w:rsid w:val="00F91A95"/>
    <w:rsid w:val="00F91D2A"/>
    <w:rsid w:val="00F92AED"/>
    <w:rsid w:val="00F92F8F"/>
    <w:rsid w:val="00F93145"/>
    <w:rsid w:val="00F935D2"/>
    <w:rsid w:val="00F93626"/>
    <w:rsid w:val="00F93897"/>
    <w:rsid w:val="00F93E40"/>
    <w:rsid w:val="00F94370"/>
    <w:rsid w:val="00F94747"/>
    <w:rsid w:val="00F94EA3"/>
    <w:rsid w:val="00F95117"/>
    <w:rsid w:val="00F956F9"/>
    <w:rsid w:val="00F9584D"/>
    <w:rsid w:val="00F95909"/>
    <w:rsid w:val="00F9596D"/>
    <w:rsid w:val="00F95980"/>
    <w:rsid w:val="00F95D8C"/>
    <w:rsid w:val="00F9605D"/>
    <w:rsid w:val="00F96918"/>
    <w:rsid w:val="00F97DB5"/>
    <w:rsid w:val="00FA0668"/>
    <w:rsid w:val="00FA07A2"/>
    <w:rsid w:val="00FA07C4"/>
    <w:rsid w:val="00FA170E"/>
    <w:rsid w:val="00FA1A7D"/>
    <w:rsid w:val="00FA1B0A"/>
    <w:rsid w:val="00FA1D16"/>
    <w:rsid w:val="00FA2008"/>
    <w:rsid w:val="00FA2392"/>
    <w:rsid w:val="00FA279A"/>
    <w:rsid w:val="00FA29B6"/>
    <w:rsid w:val="00FA2A0C"/>
    <w:rsid w:val="00FA2ACE"/>
    <w:rsid w:val="00FA358D"/>
    <w:rsid w:val="00FA3A03"/>
    <w:rsid w:val="00FA3B3C"/>
    <w:rsid w:val="00FA3C18"/>
    <w:rsid w:val="00FA5A4D"/>
    <w:rsid w:val="00FA60DF"/>
    <w:rsid w:val="00FA682C"/>
    <w:rsid w:val="00FA6D8C"/>
    <w:rsid w:val="00FB0BFB"/>
    <w:rsid w:val="00FB0EAF"/>
    <w:rsid w:val="00FB1731"/>
    <w:rsid w:val="00FB1820"/>
    <w:rsid w:val="00FB1A3C"/>
    <w:rsid w:val="00FB2169"/>
    <w:rsid w:val="00FB33AC"/>
    <w:rsid w:val="00FB3AAB"/>
    <w:rsid w:val="00FB421B"/>
    <w:rsid w:val="00FB4A4D"/>
    <w:rsid w:val="00FB4BBB"/>
    <w:rsid w:val="00FB4D3F"/>
    <w:rsid w:val="00FB4E94"/>
    <w:rsid w:val="00FB544E"/>
    <w:rsid w:val="00FB5741"/>
    <w:rsid w:val="00FB5C50"/>
    <w:rsid w:val="00FB5EE1"/>
    <w:rsid w:val="00FB63D7"/>
    <w:rsid w:val="00FB681C"/>
    <w:rsid w:val="00FB7416"/>
    <w:rsid w:val="00FB74ED"/>
    <w:rsid w:val="00FB74F3"/>
    <w:rsid w:val="00FB767C"/>
    <w:rsid w:val="00FB794E"/>
    <w:rsid w:val="00FB7A28"/>
    <w:rsid w:val="00FB7C76"/>
    <w:rsid w:val="00FB7F84"/>
    <w:rsid w:val="00FC0515"/>
    <w:rsid w:val="00FC0635"/>
    <w:rsid w:val="00FC069A"/>
    <w:rsid w:val="00FC08C3"/>
    <w:rsid w:val="00FC0F25"/>
    <w:rsid w:val="00FC1392"/>
    <w:rsid w:val="00FC1DE0"/>
    <w:rsid w:val="00FC1F7E"/>
    <w:rsid w:val="00FC27EC"/>
    <w:rsid w:val="00FC2C2F"/>
    <w:rsid w:val="00FC3294"/>
    <w:rsid w:val="00FC3553"/>
    <w:rsid w:val="00FC383E"/>
    <w:rsid w:val="00FC38B2"/>
    <w:rsid w:val="00FC3977"/>
    <w:rsid w:val="00FC3AA0"/>
    <w:rsid w:val="00FC3BAC"/>
    <w:rsid w:val="00FC3D4F"/>
    <w:rsid w:val="00FC48B6"/>
    <w:rsid w:val="00FC4C25"/>
    <w:rsid w:val="00FC4D86"/>
    <w:rsid w:val="00FC54D8"/>
    <w:rsid w:val="00FC5787"/>
    <w:rsid w:val="00FC597C"/>
    <w:rsid w:val="00FC5AAD"/>
    <w:rsid w:val="00FC5DA4"/>
    <w:rsid w:val="00FC6636"/>
    <w:rsid w:val="00FC68F1"/>
    <w:rsid w:val="00FC709A"/>
    <w:rsid w:val="00FC7127"/>
    <w:rsid w:val="00FC72B1"/>
    <w:rsid w:val="00FC7369"/>
    <w:rsid w:val="00FC7594"/>
    <w:rsid w:val="00FC7CD6"/>
    <w:rsid w:val="00FD0528"/>
    <w:rsid w:val="00FD0807"/>
    <w:rsid w:val="00FD0AB8"/>
    <w:rsid w:val="00FD0C64"/>
    <w:rsid w:val="00FD0FA4"/>
    <w:rsid w:val="00FD1305"/>
    <w:rsid w:val="00FD1F6C"/>
    <w:rsid w:val="00FD22AD"/>
    <w:rsid w:val="00FD25C0"/>
    <w:rsid w:val="00FD2872"/>
    <w:rsid w:val="00FD2A4F"/>
    <w:rsid w:val="00FD2C3E"/>
    <w:rsid w:val="00FD2DD0"/>
    <w:rsid w:val="00FD2EC5"/>
    <w:rsid w:val="00FD2FA6"/>
    <w:rsid w:val="00FD34F8"/>
    <w:rsid w:val="00FD37E8"/>
    <w:rsid w:val="00FD548D"/>
    <w:rsid w:val="00FD5679"/>
    <w:rsid w:val="00FD5C7A"/>
    <w:rsid w:val="00FD622A"/>
    <w:rsid w:val="00FD6463"/>
    <w:rsid w:val="00FD657E"/>
    <w:rsid w:val="00FD65B8"/>
    <w:rsid w:val="00FD7A2B"/>
    <w:rsid w:val="00FD7C61"/>
    <w:rsid w:val="00FD7D82"/>
    <w:rsid w:val="00FE015B"/>
    <w:rsid w:val="00FE0BCB"/>
    <w:rsid w:val="00FE0CB6"/>
    <w:rsid w:val="00FE0DF5"/>
    <w:rsid w:val="00FE1079"/>
    <w:rsid w:val="00FE17A1"/>
    <w:rsid w:val="00FE1BAE"/>
    <w:rsid w:val="00FE20FB"/>
    <w:rsid w:val="00FE241C"/>
    <w:rsid w:val="00FE321F"/>
    <w:rsid w:val="00FE3751"/>
    <w:rsid w:val="00FE37BE"/>
    <w:rsid w:val="00FE3BB5"/>
    <w:rsid w:val="00FE3DE6"/>
    <w:rsid w:val="00FE4700"/>
    <w:rsid w:val="00FE4914"/>
    <w:rsid w:val="00FE506A"/>
    <w:rsid w:val="00FE55EC"/>
    <w:rsid w:val="00FE64EF"/>
    <w:rsid w:val="00FE662B"/>
    <w:rsid w:val="00FE6979"/>
    <w:rsid w:val="00FE6D2A"/>
    <w:rsid w:val="00FE70F2"/>
    <w:rsid w:val="00FE72F4"/>
    <w:rsid w:val="00FE76E2"/>
    <w:rsid w:val="00FF0422"/>
    <w:rsid w:val="00FF23FE"/>
    <w:rsid w:val="00FF2B02"/>
    <w:rsid w:val="00FF40C7"/>
    <w:rsid w:val="00FF467F"/>
    <w:rsid w:val="00FF58A4"/>
    <w:rsid w:val="00FF5ACA"/>
    <w:rsid w:val="00FF5B49"/>
    <w:rsid w:val="00FF5D4B"/>
    <w:rsid w:val="00FF5E09"/>
    <w:rsid w:val="00FF5EA2"/>
    <w:rsid w:val="00FF6221"/>
    <w:rsid w:val="00FF63CF"/>
    <w:rsid w:val="00FF67A4"/>
    <w:rsid w:val="00FF79A7"/>
    <w:rsid w:val="00FF7BC1"/>
    <w:rsid w:val="00FF7C19"/>
    <w:rsid w:val="04E33A4D"/>
    <w:rsid w:val="244FAC2F"/>
    <w:rsid w:val="2AB30FD4"/>
    <w:rsid w:val="2ABA95B9"/>
    <w:rsid w:val="74482961"/>
    <w:rsid w:val="77D36C3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0f5fa"/>
    </o:shapedefaults>
    <o:shapelayout v:ext="edit">
      <o:idmap v:ext="edit" data="2"/>
    </o:shapelayout>
  </w:shapeDefaults>
  <w:decimalSymbol w:val="."/>
  <w:listSeparator w:val=","/>
  <w14:docId w14:val="1D489E21"/>
  <w15:chartTrackingRefBased/>
  <w15:docId w15:val="{686443BF-175E-41E2-BCE1-26291B5F3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2FDE"/>
  </w:style>
  <w:style w:type="paragraph" w:styleId="Heading1">
    <w:name w:val="heading 1"/>
    <w:basedOn w:val="Normal"/>
    <w:next w:val="Normal"/>
    <w:link w:val="Heading1Char"/>
    <w:uiPriority w:val="9"/>
    <w:qFormat/>
    <w:rsid w:val="00033A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25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583"/>
  </w:style>
  <w:style w:type="paragraph" w:styleId="Footer">
    <w:name w:val="footer"/>
    <w:basedOn w:val="Normal"/>
    <w:link w:val="FooterChar"/>
    <w:uiPriority w:val="99"/>
    <w:unhideWhenUsed/>
    <w:rsid w:val="00BD25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583"/>
  </w:style>
  <w:style w:type="character" w:styleId="PlaceholderText">
    <w:name w:val="Placeholder Text"/>
    <w:basedOn w:val="DefaultParagraphFont"/>
    <w:uiPriority w:val="99"/>
    <w:semiHidden/>
    <w:rsid w:val="00BD2583"/>
    <w:rPr>
      <w:color w:val="808080"/>
    </w:rPr>
  </w:style>
  <w:style w:type="table" w:styleId="TableGrid">
    <w:name w:val="Table Grid"/>
    <w:basedOn w:val="TableNormal"/>
    <w:uiPriority w:val="39"/>
    <w:rsid w:val="00BD2583"/>
    <w:pPr>
      <w:spacing w:after="0" w:line="240" w:lineRule="auto"/>
    </w:pPr>
    <w:tblPr/>
  </w:style>
  <w:style w:type="paragraph" w:styleId="ListParagraph">
    <w:name w:val="List Paragraph"/>
    <w:basedOn w:val="Normal"/>
    <w:uiPriority w:val="34"/>
    <w:qFormat/>
    <w:rsid w:val="00E4386E"/>
    <w:pPr>
      <w:ind w:left="720"/>
      <w:contextualSpacing/>
    </w:pPr>
  </w:style>
  <w:style w:type="character" w:customStyle="1" w:styleId="Heading1Char">
    <w:name w:val="Heading 1 Char"/>
    <w:basedOn w:val="DefaultParagraphFont"/>
    <w:link w:val="Heading1"/>
    <w:uiPriority w:val="9"/>
    <w:rsid w:val="00033A87"/>
    <w:rPr>
      <w:rFonts w:asciiTheme="majorHAnsi" w:eastAsiaTheme="majorEastAsia" w:hAnsiTheme="majorHAnsi" w:cstheme="majorBidi"/>
      <w:color w:val="2F5496" w:themeColor="accent1" w:themeShade="BF"/>
      <w:sz w:val="32"/>
      <w:szCs w:val="32"/>
    </w:rPr>
  </w:style>
  <w:style w:type="table" w:customStyle="1" w:styleId="TableGrid4">
    <w:name w:val="Table Grid4"/>
    <w:basedOn w:val="TableNormal"/>
    <w:next w:val="TableGrid"/>
    <w:uiPriority w:val="39"/>
    <w:rsid w:val="00E512C4"/>
    <w:pPr>
      <w:spacing w:after="0" w:line="240" w:lineRule="auto"/>
    </w:pPr>
    <w:rPr>
      <w:rFonts w:ascii="Calibri" w:eastAsia="Calibri" w:hAnsi="Calibri" w:cs="Times New Roman"/>
    </w:rPr>
    <w:tblPr/>
  </w:style>
  <w:style w:type="table" w:customStyle="1" w:styleId="TableGrid5">
    <w:name w:val="Table Grid5"/>
    <w:basedOn w:val="TableNormal"/>
    <w:next w:val="TableGrid"/>
    <w:uiPriority w:val="39"/>
    <w:rsid w:val="004537C8"/>
    <w:pPr>
      <w:spacing w:after="0" w:line="240" w:lineRule="auto"/>
    </w:pPr>
    <w:rPr>
      <w:rFonts w:ascii="Calibri" w:eastAsia="Calibri" w:hAnsi="Calibri" w:cs="Times New Roman"/>
    </w:rPr>
    <w:tblPr/>
  </w:style>
  <w:style w:type="paragraph" w:styleId="TOCHeading">
    <w:name w:val="TOC Heading"/>
    <w:basedOn w:val="Heading1"/>
    <w:next w:val="Normal"/>
    <w:uiPriority w:val="39"/>
    <w:unhideWhenUsed/>
    <w:qFormat/>
    <w:rsid w:val="007E257D"/>
    <w:pPr>
      <w:outlineLvl w:val="9"/>
    </w:pPr>
    <w:rPr>
      <w:lang w:val="en-US"/>
    </w:rPr>
  </w:style>
  <w:style w:type="paragraph" w:styleId="TOC1">
    <w:name w:val="toc 1"/>
    <w:basedOn w:val="Normal"/>
    <w:next w:val="Normal"/>
    <w:autoRedefine/>
    <w:uiPriority w:val="39"/>
    <w:unhideWhenUsed/>
    <w:rsid w:val="007E257D"/>
    <w:pPr>
      <w:spacing w:after="100"/>
    </w:pPr>
  </w:style>
  <w:style w:type="character" w:styleId="Hyperlink">
    <w:name w:val="Hyperlink"/>
    <w:basedOn w:val="DefaultParagraphFont"/>
    <w:uiPriority w:val="99"/>
    <w:unhideWhenUsed/>
    <w:rsid w:val="007E257D"/>
    <w:rPr>
      <w:color w:val="0563C1" w:themeColor="hyperlink"/>
      <w:u w:val="single"/>
    </w:rPr>
  </w:style>
  <w:style w:type="paragraph" w:styleId="FootnoteText">
    <w:name w:val="footnote text"/>
    <w:basedOn w:val="Normal"/>
    <w:link w:val="FootnoteTextChar"/>
    <w:uiPriority w:val="99"/>
    <w:semiHidden/>
    <w:unhideWhenUsed/>
    <w:rsid w:val="00510E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0E05"/>
    <w:rPr>
      <w:sz w:val="20"/>
      <w:szCs w:val="20"/>
    </w:rPr>
  </w:style>
  <w:style w:type="character" w:styleId="FootnoteReference">
    <w:name w:val="footnote reference"/>
    <w:basedOn w:val="DefaultParagraphFont"/>
    <w:uiPriority w:val="99"/>
    <w:semiHidden/>
    <w:unhideWhenUsed/>
    <w:rsid w:val="00510E05"/>
    <w:rPr>
      <w:vertAlign w:val="superscript"/>
    </w:rPr>
  </w:style>
  <w:style w:type="paragraph" w:styleId="BalloonText">
    <w:name w:val="Balloon Text"/>
    <w:basedOn w:val="Normal"/>
    <w:link w:val="BalloonTextChar"/>
    <w:uiPriority w:val="99"/>
    <w:semiHidden/>
    <w:unhideWhenUsed/>
    <w:rsid w:val="00510E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E05"/>
    <w:rPr>
      <w:rFonts w:ascii="Segoe UI" w:hAnsi="Segoe UI" w:cs="Segoe UI"/>
      <w:sz w:val="18"/>
      <w:szCs w:val="18"/>
    </w:rPr>
  </w:style>
  <w:style w:type="paragraph" w:customStyle="1" w:styleId="AuditBodyText">
    <w:name w:val="Audit Body Text"/>
    <w:basedOn w:val="BodyText"/>
    <w:link w:val="AuditBodyTextChar"/>
    <w:qFormat/>
    <w:rsid w:val="005327DE"/>
    <w:pPr>
      <w:tabs>
        <w:tab w:val="left" w:pos="6840"/>
      </w:tabs>
      <w:spacing w:line="240" w:lineRule="auto"/>
      <w:jc w:val="both"/>
    </w:pPr>
    <w:rPr>
      <w:rFonts w:ascii="Verdana" w:eastAsiaTheme="minorEastAsia" w:hAnsi="Verdana" w:cs="Arial"/>
      <w:sz w:val="24"/>
      <w:szCs w:val="21"/>
      <w:lang w:eastAsia="en-GB"/>
    </w:rPr>
  </w:style>
  <w:style w:type="character" w:customStyle="1" w:styleId="AuditBodyTextChar">
    <w:name w:val="Audit Body Text Char"/>
    <w:basedOn w:val="BodyTextChar"/>
    <w:link w:val="AuditBodyText"/>
    <w:rsid w:val="005327DE"/>
    <w:rPr>
      <w:rFonts w:ascii="Verdana" w:eastAsiaTheme="minorEastAsia" w:hAnsi="Verdana" w:cs="Arial"/>
      <w:sz w:val="24"/>
      <w:szCs w:val="21"/>
      <w:lang w:eastAsia="en-GB"/>
    </w:rPr>
  </w:style>
  <w:style w:type="paragraph" w:styleId="BodyText">
    <w:name w:val="Body Text"/>
    <w:basedOn w:val="Normal"/>
    <w:link w:val="BodyTextChar"/>
    <w:uiPriority w:val="99"/>
    <w:semiHidden/>
    <w:unhideWhenUsed/>
    <w:rsid w:val="005327DE"/>
    <w:pPr>
      <w:spacing w:after="120"/>
    </w:pPr>
  </w:style>
  <w:style w:type="character" w:customStyle="1" w:styleId="BodyTextChar">
    <w:name w:val="Body Text Char"/>
    <w:basedOn w:val="DefaultParagraphFont"/>
    <w:link w:val="BodyText"/>
    <w:uiPriority w:val="99"/>
    <w:semiHidden/>
    <w:rsid w:val="005327DE"/>
  </w:style>
  <w:style w:type="paragraph" w:customStyle="1" w:styleId="Default">
    <w:name w:val="Default"/>
    <w:rsid w:val="00A0240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CA0ECD"/>
    <w:rPr>
      <w:sz w:val="16"/>
      <w:szCs w:val="16"/>
    </w:rPr>
  </w:style>
  <w:style w:type="paragraph" w:styleId="CommentText">
    <w:name w:val="annotation text"/>
    <w:basedOn w:val="Normal"/>
    <w:link w:val="CommentTextChar"/>
    <w:uiPriority w:val="99"/>
    <w:unhideWhenUsed/>
    <w:rsid w:val="00CA0ECD"/>
    <w:pPr>
      <w:spacing w:line="240" w:lineRule="auto"/>
    </w:pPr>
    <w:rPr>
      <w:sz w:val="20"/>
      <w:szCs w:val="20"/>
    </w:rPr>
  </w:style>
  <w:style w:type="character" w:customStyle="1" w:styleId="CommentTextChar">
    <w:name w:val="Comment Text Char"/>
    <w:basedOn w:val="DefaultParagraphFont"/>
    <w:link w:val="CommentText"/>
    <w:uiPriority w:val="99"/>
    <w:rsid w:val="00CA0ECD"/>
    <w:rPr>
      <w:sz w:val="20"/>
      <w:szCs w:val="20"/>
    </w:rPr>
  </w:style>
  <w:style w:type="paragraph" w:styleId="CommentSubject">
    <w:name w:val="annotation subject"/>
    <w:basedOn w:val="CommentText"/>
    <w:next w:val="CommentText"/>
    <w:link w:val="CommentSubjectChar"/>
    <w:uiPriority w:val="99"/>
    <w:semiHidden/>
    <w:unhideWhenUsed/>
    <w:rsid w:val="00CA0ECD"/>
    <w:rPr>
      <w:b/>
      <w:bCs/>
    </w:rPr>
  </w:style>
  <w:style w:type="character" w:customStyle="1" w:styleId="CommentSubjectChar">
    <w:name w:val="Comment Subject Char"/>
    <w:basedOn w:val="CommentTextChar"/>
    <w:link w:val="CommentSubject"/>
    <w:uiPriority w:val="99"/>
    <w:semiHidden/>
    <w:rsid w:val="00CA0ECD"/>
    <w:rPr>
      <w:b/>
      <w:bCs/>
      <w:sz w:val="20"/>
      <w:szCs w:val="20"/>
    </w:rPr>
  </w:style>
  <w:style w:type="character" w:customStyle="1" w:styleId="Mention1">
    <w:name w:val="Mention1"/>
    <w:basedOn w:val="DefaultParagraphFont"/>
    <w:uiPriority w:val="99"/>
    <w:unhideWhenUsed/>
    <w:rsid w:val="00D86556"/>
    <w:rPr>
      <w:color w:val="2B579A"/>
      <w:shd w:val="clear" w:color="auto" w:fill="E6E6E6"/>
    </w:rPr>
  </w:style>
  <w:style w:type="paragraph" w:styleId="Revision">
    <w:name w:val="Revision"/>
    <w:hidden/>
    <w:uiPriority w:val="99"/>
    <w:semiHidden/>
    <w:rsid w:val="004345D4"/>
    <w:pPr>
      <w:spacing w:after="0" w:line="240" w:lineRule="auto"/>
    </w:pPr>
  </w:style>
  <w:style w:type="character" w:customStyle="1" w:styleId="UnresolvedMention1">
    <w:name w:val="Unresolved Mention1"/>
    <w:basedOn w:val="DefaultParagraphFont"/>
    <w:uiPriority w:val="99"/>
    <w:semiHidden/>
    <w:unhideWhenUsed/>
    <w:rsid w:val="00C10CBC"/>
    <w:rPr>
      <w:color w:val="605E5C"/>
      <w:shd w:val="clear" w:color="auto" w:fill="E1DFDD"/>
    </w:rPr>
  </w:style>
  <w:style w:type="character" w:styleId="FollowedHyperlink">
    <w:name w:val="FollowedHyperlink"/>
    <w:basedOn w:val="DefaultParagraphFont"/>
    <w:uiPriority w:val="99"/>
    <w:semiHidden/>
    <w:unhideWhenUsed/>
    <w:rsid w:val="00552192"/>
    <w:rPr>
      <w:color w:val="954F72" w:themeColor="followedHyperlink"/>
      <w:u w:val="single"/>
    </w:rPr>
  </w:style>
  <w:style w:type="table" w:styleId="PlainTable1">
    <w:name w:val="Plain Table 1"/>
    <w:basedOn w:val="TableNormal"/>
    <w:uiPriority w:val="41"/>
    <w:rsid w:val="000077C9"/>
    <w:pPr>
      <w:spacing w:after="0" w:line="240" w:lineRule="auto"/>
    </w:pPr>
    <w:rPr>
      <w:rFonts w:eastAsiaTheme="minorEastAsia"/>
      <w:lang w:val="en-US" w:eastAsia="ja-JP"/>
    </w:rPr>
    <w:tblPr>
      <w:tblStyleRowBandSize w:val="1"/>
      <w:tblStyleColBandSize w:val="1"/>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Normal"/>
    <w:next w:val="Normal"/>
    <w:autoRedefine/>
    <w:uiPriority w:val="39"/>
    <w:unhideWhenUsed/>
    <w:rsid w:val="00E24EF9"/>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E24EF9"/>
    <w:pPr>
      <w:spacing w:after="100"/>
      <w:ind w:left="440"/>
    </w:pPr>
    <w:rPr>
      <w:rFonts w:eastAsiaTheme="minorEastAsia" w:cs="Times New Roman"/>
      <w:lang w:val="en-US"/>
    </w:rPr>
  </w:style>
  <w:style w:type="table" w:customStyle="1" w:styleId="TableGrid1">
    <w:name w:val="Table Grid1"/>
    <w:basedOn w:val="TableNormal"/>
    <w:next w:val="TableGrid"/>
    <w:rsid w:val="00951789"/>
    <w:pPr>
      <w:spacing w:after="0" w:line="240" w:lineRule="auto"/>
    </w:pPr>
    <w:rPr>
      <w:rFonts w:ascii="Times New Roman" w:eastAsia="Times New Roman" w:hAnsi="Times New Roman" w:cs="Times New Roman"/>
      <w:sz w:val="20"/>
      <w:szCs w:val="20"/>
      <w:lang w:eastAsia="en-GB"/>
    </w:rPr>
    <w:tblPr/>
  </w:style>
  <w:style w:type="character" w:customStyle="1" w:styleId="Themes">
    <w:name w:val="Themes"/>
    <w:basedOn w:val="DefaultParagraphFont"/>
    <w:uiPriority w:val="1"/>
    <w:rsid w:val="00DD24FE"/>
    <w:rPr>
      <w:rFonts w:ascii="Verdana" w:hAnsi="Verdana"/>
      <w:sz w:val="20"/>
    </w:rPr>
  </w:style>
  <w:style w:type="paragraph" w:styleId="Caption">
    <w:name w:val="caption"/>
    <w:basedOn w:val="Normal"/>
    <w:next w:val="Normal"/>
    <w:uiPriority w:val="35"/>
    <w:unhideWhenUsed/>
    <w:qFormat/>
    <w:rsid w:val="00C015A0"/>
    <w:pPr>
      <w:spacing w:after="200" w:line="240" w:lineRule="auto"/>
    </w:pPr>
    <w:rPr>
      <w:i/>
      <w:iCs/>
      <w:color w:val="44546A" w:themeColor="text2"/>
      <w:sz w:val="18"/>
      <w:szCs w:val="18"/>
    </w:rPr>
  </w:style>
  <w:style w:type="paragraph" w:styleId="NormalWeb">
    <w:name w:val="Normal (Web)"/>
    <w:basedOn w:val="Normal"/>
    <w:uiPriority w:val="99"/>
    <w:semiHidden/>
    <w:unhideWhenUsed/>
    <w:rsid w:val="00586A29"/>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3F18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921409">
      <w:bodyDiv w:val="1"/>
      <w:marLeft w:val="0"/>
      <w:marRight w:val="0"/>
      <w:marTop w:val="0"/>
      <w:marBottom w:val="0"/>
      <w:divBdr>
        <w:top w:val="none" w:sz="0" w:space="0" w:color="auto"/>
        <w:left w:val="none" w:sz="0" w:space="0" w:color="auto"/>
        <w:bottom w:val="none" w:sz="0" w:space="0" w:color="auto"/>
        <w:right w:val="none" w:sz="0" w:space="0" w:color="auto"/>
      </w:divBdr>
    </w:div>
    <w:div w:id="325936467">
      <w:bodyDiv w:val="1"/>
      <w:marLeft w:val="0"/>
      <w:marRight w:val="0"/>
      <w:marTop w:val="0"/>
      <w:marBottom w:val="0"/>
      <w:divBdr>
        <w:top w:val="none" w:sz="0" w:space="0" w:color="auto"/>
        <w:left w:val="none" w:sz="0" w:space="0" w:color="auto"/>
        <w:bottom w:val="none" w:sz="0" w:space="0" w:color="auto"/>
        <w:right w:val="none" w:sz="0" w:space="0" w:color="auto"/>
      </w:divBdr>
    </w:div>
    <w:div w:id="326521259">
      <w:bodyDiv w:val="1"/>
      <w:marLeft w:val="0"/>
      <w:marRight w:val="0"/>
      <w:marTop w:val="0"/>
      <w:marBottom w:val="0"/>
      <w:divBdr>
        <w:top w:val="none" w:sz="0" w:space="0" w:color="auto"/>
        <w:left w:val="none" w:sz="0" w:space="0" w:color="auto"/>
        <w:bottom w:val="none" w:sz="0" w:space="0" w:color="auto"/>
        <w:right w:val="none" w:sz="0" w:space="0" w:color="auto"/>
      </w:divBdr>
    </w:div>
    <w:div w:id="951520777">
      <w:bodyDiv w:val="1"/>
      <w:marLeft w:val="0"/>
      <w:marRight w:val="0"/>
      <w:marTop w:val="0"/>
      <w:marBottom w:val="0"/>
      <w:divBdr>
        <w:top w:val="none" w:sz="0" w:space="0" w:color="auto"/>
        <w:left w:val="none" w:sz="0" w:space="0" w:color="auto"/>
        <w:bottom w:val="none" w:sz="0" w:space="0" w:color="auto"/>
        <w:right w:val="none" w:sz="0" w:space="0" w:color="auto"/>
      </w:divBdr>
    </w:div>
    <w:div w:id="1371300172">
      <w:bodyDiv w:val="1"/>
      <w:marLeft w:val="0"/>
      <w:marRight w:val="0"/>
      <w:marTop w:val="0"/>
      <w:marBottom w:val="0"/>
      <w:divBdr>
        <w:top w:val="none" w:sz="0" w:space="0" w:color="auto"/>
        <w:left w:val="none" w:sz="0" w:space="0" w:color="auto"/>
        <w:bottom w:val="none" w:sz="0" w:space="0" w:color="auto"/>
        <w:right w:val="none" w:sz="0" w:space="0" w:color="auto"/>
      </w:divBdr>
    </w:div>
    <w:div w:id="1808628014">
      <w:bodyDiv w:val="1"/>
      <w:marLeft w:val="0"/>
      <w:marRight w:val="0"/>
      <w:marTop w:val="0"/>
      <w:marBottom w:val="0"/>
      <w:divBdr>
        <w:top w:val="none" w:sz="0" w:space="0" w:color="auto"/>
        <w:left w:val="none" w:sz="0" w:space="0" w:color="auto"/>
        <w:bottom w:val="none" w:sz="0" w:space="0" w:color="auto"/>
        <w:right w:val="none" w:sz="0" w:space="0" w:color="auto"/>
      </w:divBdr>
    </w:div>
    <w:div w:id="1909685435">
      <w:bodyDiv w:val="1"/>
      <w:marLeft w:val="0"/>
      <w:marRight w:val="0"/>
      <w:marTop w:val="0"/>
      <w:marBottom w:val="0"/>
      <w:divBdr>
        <w:top w:val="none" w:sz="0" w:space="0" w:color="auto"/>
        <w:left w:val="none" w:sz="0" w:space="0" w:color="auto"/>
        <w:bottom w:val="none" w:sz="0" w:space="0" w:color="auto"/>
        <w:right w:val="none" w:sz="0" w:space="0" w:color="auto"/>
      </w:divBdr>
      <w:divsChild>
        <w:div w:id="173593508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2.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footer" Target="footer4.xml"/><Relationship Id="rId28" Type="http://schemas.openxmlformats.org/officeDocument/2006/relationships/image" Target="media/image10.png"/><Relationship Id="rId36" Type="http://schemas.microsoft.com/office/2019/05/relationships/documenttasks" Target="documenttasks/documenttasks1.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image" Target="media/image9.png"/><Relationship Id="rId30" Type="http://schemas.openxmlformats.org/officeDocument/2006/relationships/hyperlink" Target="https://nwssp.nhs.wales/ourservices/audit-assurance-services/" TargetMode="Externa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1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015043421585722"/>
          <c:y val="8.3023719257315054E-2"/>
          <c:w val="0.25486744526061761"/>
          <c:h val="0.70324535821911149"/>
        </c:manualLayout>
      </c:layout>
      <c:doughnutChart>
        <c:varyColors val="1"/>
        <c:ser>
          <c:idx val="0"/>
          <c:order val="0"/>
          <c:tx>
            <c:strRef>
              <c:f>Sheet1!$B$1</c:f>
              <c:strCache>
                <c:ptCount val="1"/>
                <c:pt idx="0">
                  <c:v>Themes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822-4967-A717-A77F602F26F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822-4967-A717-A77F602F26F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822-4967-A717-A77F602F26F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9F4-45A0-BD8C-19465B3ED80F}"/>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9F4-45A0-BD8C-19465B3ED80F}"/>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89F4-45A0-BD8C-19465B3ED80F}"/>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89F4-45A0-BD8C-19465B3ED80F}"/>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89F4-45A0-BD8C-19465B3ED80F}"/>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89F4-45A0-BD8C-19465B3ED80F}"/>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3-89F4-45A0-BD8C-19465B3ED80F}"/>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5-89F4-45A0-BD8C-19465B3ED80F}"/>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7-89F4-45A0-BD8C-19465B3ED80F}"/>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9-89F4-45A0-BD8C-19465B3ED80F}"/>
              </c:ext>
            </c:extLst>
          </c:dPt>
          <c:dPt>
            <c:idx val="13"/>
            <c:bubble3D val="0"/>
            <c:spPr>
              <a:solidFill>
                <a:schemeClr val="accent2">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B-89F4-45A0-BD8C-19465B3ED80F}"/>
              </c:ext>
            </c:extLst>
          </c:dPt>
          <c:dPt>
            <c:idx val="14"/>
            <c:bubble3D val="0"/>
            <c:spPr>
              <a:solidFill>
                <a:schemeClr val="accent3">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D-89F4-45A0-BD8C-19465B3ED80F}"/>
              </c:ext>
            </c:extLst>
          </c:dPt>
          <c:dPt>
            <c:idx val="15"/>
            <c:bubble3D val="0"/>
            <c:spPr>
              <a:solidFill>
                <a:schemeClr val="accent4">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F-89F4-45A0-BD8C-19465B3ED80F}"/>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Verdana" panose="020B0604030504040204" pitchFamily="34" charset="0"/>
                    <a:ea typeface="Verdana" panose="020B0604030504040204" pitchFamily="34" charset="0"/>
                    <a:cs typeface="+mn-cs"/>
                  </a:defRPr>
                </a:pPr>
                <a:endParaRPr lang="en-US"/>
              </a:p>
            </c:txP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Sheet1!$A$2:$A$24</c:f>
              <c:strCache>
                <c:ptCount val="8"/>
                <c:pt idx="0">
                  <c:v>Performance Monitoring</c:v>
                </c:pt>
                <c:pt idx="1">
                  <c:v>Quality, Safety &amp; Patient Experience</c:v>
                </c:pt>
                <c:pt idx="2">
                  <c:v>Information, Data Quality &amp; Data Accuracy</c:v>
                </c:pt>
                <c:pt idx="3">
                  <c:v>Policies &amp; Procedures</c:v>
                </c:pt>
                <c:pt idx="4">
                  <c:v>Reporting</c:v>
                </c:pt>
                <c:pt idx="5">
                  <c:v>Planning, Delivery &amp; Deadline Management</c:v>
                </c:pt>
                <c:pt idx="6">
                  <c:v>Resourcing</c:v>
                </c:pt>
                <c:pt idx="7">
                  <c:v>Communication &amp; Engagement</c:v>
                </c:pt>
              </c:strCache>
            </c:strRef>
          </c:cat>
          <c:val>
            <c:numRef>
              <c:f>Sheet1!$B$2:$B$24</c:f>
              <c:numCache>
                <c:formatCode>General</c:formatCode>
                <c:ptCount val="8"/>
                <c:pt idx="0">
                  <c:v>1</c:v>
                </c:pt>
                <c:pt idx="1">
                  <c:v>1</c:v>
                </c:pt>
                <c:pt idx="2">
                  <c:v>2</c:v>
                </c:pt>
                <c:pt idx="3">
                  <c:v>1</c:v>
                </c:pt>
                <c:pt idx="4">
                  <c:v>1</c:v>
                </c:pt>
                <c:pt idx="5">
                  <c:v>1</c:v>
                </c:pt>
                <c:pt idx="6">
                  <c:v>1</c:v>
                </c:pt>
                <c:pt idx="7">
                  <c:v>1</c:v>
                </c:pt>
              </c:numCache>
            </c:numRef>
          </c:val>
          <c:extLst>
            <c:ext xmlns:c16="http://schemas.microsoft.com/office/drawing/2014/chart" uri="{C3380CC4-5D6E-409C-BE32-E72D297353CC}">
              <c16:uniqueId val="{00000006-A822-4967-A717-A77F602F26F8}"/>
            </c:ext>
          </c:extLst>
        </c:ser>
        <c:dLbls>
          <c:showLegendKey val="0"/>
          <c:showVal val="0"/>
          <c:showCatName val="0"/>
          <c:showSerName val="0"/>
          <c:showPercent val="1"/>
          <c:showBubbleSize val="0"/>
          <c:showLeaderLines val="1"/>
        </c:dLbls>
        <c:firstSliceAng val="0"/>
        <c:holeSize val="50"/>
      </c:doughnutChart>
      <c:spPr>
        <a:noFill/>
        <a:ln>
          <a:solidFill>
            <a:schemeClr val="bg1"/>
          </a:solidFill>
        </a:ln>
        <a:effectLst>
          <a:outerShdw blurRad="50800" dist="50800" dir="5400000" algn="ctr" rotWithShape="0">
            <a:schemeClr val="bg1"/>
          </a:outerShdw>
        </a:effectLst>
      </c:spPr>
    </c:plotArea>
    <c:legend>
      <c:legendPos val="r"/>
      <c:layout>
        <c:manualLayout>
          <c:xMode val="edge"/>
          <c:yMode val="edge"/>
          <c:x val="0.4337911536225757"/>
          <c:y val="3.5949742393311945E-2"/>
          <c:w val="0.5638867518609354"/>
          <c:h val="0.8154335569164966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Verdana" panose="020B0604030504040204" pitchFamily="34" charset="0"/>
              <a:ea typeface="Verdana" panose="020B0604030504040204" pitchFamily="34" charset="0"/>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ocumenttasks/documenttasks1.xml><?xml version="1.0" encoding="utf-8"?>
<t:Tasks xmlns:t="http://schemas.microsoft.com/office/tasks/2019/documenttasks" xmlns:oel="http://schemas.microsoft.com/office/2019/extlst">
  <t:Task id="{1659CA88-BE96-4B6E-A8E6-290D128AC91E}">
    <t:Anchor>
      <t:Comment id="658618110"/>
    </t:Anchor>
    <t:History>
      <t:Event id="{31B536D5-C4FF-415A-8862-61E0166267B0}" time="2022-12-12T14:30:47.408Z">
        <t:Attribution userId="S::dave.harries@wales.nhs.uk::02ccb04c-b17a-408a-a215-abd8578dc746" userProvider="AD" userName="Dave Harries (NWSSP - Internal Audit)"/>
        <t:Anchor>
          <t:Comment id="984724506"/>
        </t:Anchor>
        <t:Create/>
      </t:Event>
      <t:Event id="{0298BC93-1AED-40BE-BB08-67A7F0A4653F}" time="2022-12-12T14:30:47.408Z">
        <t:Attribution userId="S::dave.harries@wales.nhs.uk::02ccb04c-b17a-408a-a215-abd8578dc746" userProvider="AD" userName="Dave Harries (NWSSP - Internal Audit)"/>
        <t:Anchor>
          <t:Comment id="984724506"/>
        </t:Anchor>
        <t:Assign userId="S::Nicola.Jones25@wales.nhs.uk::e02d497f-e1de-4da4-85ad-612ac14e1136" userProvider="AD" userName="Nicola Jones (NWSSP - Audit &amp; Assurance Services)"/>
      </t:Event>
      <t:Event id="{C49922BF-DFB9-40E3-81DE-89334E27C16C}" time="2022-12-12T14:30:47.408Z">
        <t:Attribution userId="S::dave.harries@wales.nhs.uk::02ccb04c-b17a-408a-a215-abd8578dc746" userProvider="AD" userName="Dave Harries (NWSSP - Internal Audit)"/>
        <t:Anchor>
          <t:Comment id="984724506"/>
        </t:Anchor>
        <t:SetTitle title="@Nicola Jones (NWSSP - Audit &amp; Assurance Services) when you look at the IMTP Finance Plan there is only reported 12 and 7.5m showing as identified - please look at the FP incase I've misunderstood but dont think I hav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CA53BA64E084DB09E86CFFECB8D0282"/>
        <w:category>
          <w:name w:val="General"/>
          <w:gallery w:val="placeholder"/>
        </w:category>
        <w:types>
          <w:type w:val="bbPlcHdr"/>
        </w:types>
        <w:behaviors>
          <w:behavior w:val="content"/>
        </w:behaviors>
        <w:guid w:val="{355B3629-8086-4FB3-B634-E80A67FD15DC}"/>
      </w:docPartPr>
      <w:docPartBody>
        <w:p w:rsidR="00894CD2" w:rsidRDefault="00926F37" w:rsidP="00926F37">
          <w:pPr>
            <w:pStyle w:val="ACA53BA64E084DB09E86CFFECB8D0282"/>
          </w:pPr>
          <w:r w:rsidRPr="00825AF4">
            <w:rPr>
              <w:rStyle w:val="PlaceholderText"/>
            </w:rPr>
            <w:t>[Subject]</w:t>
          </w:r>
        </w:p>
      </w:docPartBody>
    </w:docPart>
    <w:docPart>
      <w:docPartPr>
        <w:name w:val="757D63D8DD004D6BB7CE9098E8770FBC"/>
        <w:category>
          <w:name w:val="General"/>
          <w:gallery w:val="placeholder"/>
        </w:category>
        <w:types>
          <w:type w:val="bbPlcHdr"/>
        </w:types>
        <w:behaviors>
          <w:behavior w:val="content"/>
        </w:behaviors>
        <w:guid w:val="{1E8743BF-EAF9-4F69-BAE9-FBB01E58FD9C}"/>
      </w:docPartPr>
      <w:docPartBody>
        <w:p w:rsidR="00894CD2" w:rsidRDefault="00926F37" w:rsidP="00926F37">
          <w:pPr>
            <w:pStyle w:val="757D63D8DD004D6BB7CE9098E8770FBC"/>
          </w:pPr>
          <w:r w:rsidRPr="00B171CE">
            <w:rPr>
              <w:rStyle w:val="PlaceholderText"/>
            </w:rPr>
            <w:t>[Title]</w:t>
          </w:r>
        </w:p>
      </w:docPartBody>
    </w:docPart>
    <w:docPart>
      <w:docPartPr>
        <w:name w:val="D315CD3D893F49EC89750C6713CE275C"/>
        <w:category>
          <w:name w:val="General"/>
          <w:gallery w:val="placeholder"/>
        </w:category>
        <w:types>
          <w:type w:val="bbPlcHdr"/>
        </w:types>
        <w:behaviors>
          <w:behavior w:val="content"/>
        </w:behaviors>
        <w:guid w:val="{F0333E32-FFE4-46E2-A77A-A406A0017116}"/>
      </w:docPartPr>
      <w:docPartBody>
        <w:p w:rsidR="00BC21D5" w:rsidRDefault="002508BC" w:rsidP="002508BC">
          <w:pPr>
            <w:pStyle w:val="D315CD3D893F49EC89750C6713CE275C1"/>
          </w:pPr>
          <w:r w:rsidRPr="005044D5">
            <w:rPr>
              <w:rStyle w:val="PlaceholderText"/>
            </w:rPr>
            <w:t>Choose an item.</w:t>
          </w:r>
        </w:p>
      </w:docPartBody>
    </w:docPart>
    <w:docPart>
      <w:docPartPr>
        <w:name w:val="3169B92BC3694C64A390D272BAE3A390"/>
        <w:category>
          <w:name w:val="General"/>
          <w:gallery w:val="placeholder"/>
        </w:category>
        <w:types>
          <w:type w:val="bbPlcHdr"/>
        </w:types>
        <w:behaviors>
          <w:behavior w:val="content"/>
        </w:behaviors>
        <w:guid w:val="{06E06B01-B125-4E5C-9290-E5ED0332B030}"/>
      </w:docPartPr>
      <w:docPartBody>
        <w:p w:rsidR="00BC21D5" w:rsidRDefault="00913E0A" w:rsidP="00913E0A">
          <w:pPr>
            <w:pStyle w:val="3169B92BC3694C64A390D272BAE3A390"/>
          </w:pPr>
          <w:r w:rsidRPr="00C170DA">
            <w:rPr>
              <w:rStyle w:val="PlaceholderText"/>
            </w:rPr>
            <w:t>Choose an item.</w:t>
          </w:r>
        </w:p>
      </w:docPartBody>
    </w:docPart>
    <w:docPart>
      <w:docPartPr>
        <w:name w:val="10885EA0F55F4A178662479A31AEF777"/>
        <w:category>
          <w:name w:val="General"/>
          <w:gallery w:val="placeholder"/>
        </w:category>
        <w:types>
          <w:type w:val="bbPlcHdr"/>
        </w:types>
        <w:behaviors>
          <w:behavior w:val="content"/>
        </w:behaviors>
        <w:guid w:val="{14492F87-0A38-4F3C-B0CA-30C32B303FCF}"/>
      </w:docPartPr>
      <w:docPartBody>
        <w:p w:rsidR="006F22E4" w:rsidRDefault="002A0C36">
          <w:pPr>
            <w:pStyle w:val="10885EA0F55F4A178662479A31AEF777"/>
          </w:pPr>
          <w:r w:rsidRPr="005044D5">
            <w:rPr>
              <w:rStyle w:val="PlaceholderText"/>
            </w:rPr>
            <w:t>Choose an item.</w:t>
          </w:r>
        </w:p>
      </w:docPartBody>
    </w:docPart>
    <w:docPart>
      <w:docPartPr>
        <w:name w:val="31CBBDDC6E0B477F8A78CC99C7963453"/>
        <w:category>
          <w:name w:val="General"/>
          <w:gallery w:val="placeholder"/>
        </w:category>
        <w:types>
          <w:type w:val="bbPlcHdr"/>
        </w:types>
        <w:behaviors>
          <w:behavior w:val="content"/>
        </w:behaviors>
        <w:guid w:val="{53EF9D59-1442-44D5-BA22-16303BE8D8CB}"/>
      </w:docPartPr>
      <w:docPartBody>
        <w:p w:rsidR="006F22E4" w:rsidRDefault="002A0C36">
          <w:pPr>
            <w:pStyle w:val="31CBBDDC6E0B477F8A78CC99C7963453"/>
          </w:pPr>
          <w:r w:rsidRPr="00332AFA">
            <w:rPr>
              <w:rStyle w:val="PlaceholderText"/>
              <w:rFonts w:ascii="Verdana" w:hAnsi="Verdana"/>
              <w:color w:val="auto"/>
            </w:rPr>
            <w:t>Choose an item.</w:t>
          </w:r>
        </w:p>
      </w:docPartBody>
    </w:docPart>
    <w:docPart>
      <w:docPartPr>
        <w:name w:val="739AE356E45643BCA6DFDCC6BD6A704A"/>
        <w:category>
          <w:name w:val="General"/>
          <w:gallery w:val="placeholder"/>
        </w:category>
        <w:types>
          <w:type w:val="bbPlcHdr"/>
        </w:types>
        <w:behaviors>
          <w:behavior w:val="content"/>
        </w:behaviors>
        <w:guid w:val="{7DD64AA1-DB47-4602-B63E-62A792EEFFD2}"/>
      </w:docPartPr>
      <w:docPartBody>
        <w:p w:rsidR="006F22E4" w:rsidRDefault="002A0C36">
          <w:pPr>
            <w:pStyle w:val="739AE356E45643BCA6DFDCC6BD6A704A"/>
          </w:pPr>
          <w:r w:rsidRPr="005044D5">
            <w:rPr>
              <w:rStyle w:val="PlaceholderText"/>
            </w:rPr>
            <w:t>Choose an item.</w:t>
          </w:r>
        </w:p>
      </w:docPartBody>
    </w:docPart>
    <w:docPart>
      <w:docPartPr>
        <w:name w:val="20CBEC4BCBDF4A65A0E2C043F317BECC"/>
        <w:category>
          <w:name w:val="General"/>
          <w:gallery w:val="placeholder"/>
        </w:category>
        <w:types>
          <w:type w:val="bbPlcHdr"/>
        </w:types>
        <w:behaviors>
          <w:behavior w:val="content"/>
        </w:behaviors>
        <w:guid w:val="{5E27ABA7-E270-410A-A9AA-2B5278EA868B}"/>
      </w:docPartPr>
      <w:docPartBody>
        <w:p w:rsidR="006F22E4" w:rsidRDefault="002A0C36">
          <w:pPr>
            <w:pStyle w:val="20CBEC4BCBDF4A65A0E2C043F317BECC"/>
          </w:pPr>
          <w:r w:rsidRPr="00332AFA">
            <w:rPr>
              <w:rStyle w:val="PlaceholderText"/>
              <w:rFonts w:ascii="Verdana" w:hAnsi="Verdana"/>
              <w:color w:val="auto"/>
            </w:rPr>
            <w:t>Choose an item.</w:t>
          </w:r>
        </w:p>
      </w:docPartBody>
    </w:docPart>
    <w:docPart>
      <w:docPartPr>
        <w:name w:val="A25081A6B97B4985A31624014859FBC9"/>
        <w:category>
          <w:name w:val="General"/>
          <w:gallery w:val="placeholder"/>
        </w:category>
        <w:types>
          <w:type w:val="bbPlcHdr"/>
        </w:types>
        <w:behaviors>
          <w:behavior w:val="content"/>
        </w:behaviors>
        <w:guid w:val="{8D22CD86-BDD9-4127-BBB9-3193B64F5FB5}"/>
      </w:docPartPr>
      <w:docPartBody>
        <w:p w:rsidR="006F22E4" w:rsidRDefault="002A0C36">
          <w:pPr>
            <w:pStyle w:val="A25081A6B97B4985A31624014859FBC9"/>
          </w:pPr>
          <w:r w:rsidRPr="005044D5">
            <w:rPr>
              <w:rStyle w:val="PlaceholderText"/>
            </w:rPr>
            <w:t>Choose an item.</w:t>
          </w:r>
        </w:p>
      </w:docPartBody>
    </w:docPart>
    <w:docPart>
      <w:docPartPr>
        <w:name w:val="A1FFFFA74CFD43238D44D3980F280048"/>
        <w:category>
          <w:name w:val="General"/>
          <w:gallery w:val="placeholder"/>
        </w:category>
        <w:types>
          <w:type w:val="bbPlcHdr"/>
        </w:types>
        <w:behaviors>
          <w:behavior w:val="content"/>
        </w:behaviors>
        <w:guid w:val="{8548A93A-72AC-4CB1-9A8F-88A7CC865E86}"/>
      </w:docPartPr>
      <w:docPartBody>
        <w:p w:rsidR="006F22E4" w:rsidRDefault="002A0C36">
          <w:pPr>
            <w:pStyle w:val="A1FFFFA74CFD43238D44D3980F280048"/>
          </w:pPr>
          <w:r w:rsidRPr="00332AFA">
            <w:rPr>
              <w:rStyle w:val="PlaceholderText"/>
              <w:rFonts w:ascii="Verdana" w:hAnsi="Verdana"/>
              <w:color w:val="auto"/>
            </w:rPr>
            <w:t>Choose an item.</w:t>
          </w:r>
        </w:p>
      </w:docPartBody>
    </w:docPart>
    <w:docPart>
      <w:docPartPr>
        <w:name w:val="E8416C33AAC348C599870AF1B988CBBA"/>
        <w:category>
          <w:name w:val="General"/>
          <w:gallery w:val="placeholder"/>
        </w:category>
        <w:types>
          <w:type w:val="bbPlcHdr"/>
        </w:types>
        <w:behaviors>
          <w:behavior w:val="content"/>
        </w:behaviors>
        <w:guid w:val="{EFC5DB15-5DF9-4FB5-B6D3-F5C95B921CB4}"/>
      </w:docPartPr>
      <w:docPartBody>
        <w:p w:rsidR="006F22E4" w:rsidRDefault="002A0C36">
          <w:pPr>
            <w:pStyle w:val="E8416C33AAC348C599870AF1B988CBBA"/>
          </w:pPr>
          <w:r w:rsidRPr="005044D5">
            <w:rPr>
              <w:rStyle w:val="PlaceholderText"/>
            </w:rPr>
            <w:t>Choose an item.</w:t>
          </w:r>
        </w:p>
      </w:docPartBody>
    </w:docPart>
    <w:docPart>
      <w:docPartPr>
        <w:name w:val="AE9F45A8593E4BCBB17739B0B39C8AA5"/>
        <w:category>
          <w:name w:val="General"/>
          <w:gallery w:val="placeholder"/>
        </w:category>
        <w:types>
          <w:type w:val="bbPlcHdr"/>
        </w:types>
        <w:behaviors>
          <w:behavior w:val="content"/>
        </w:behaviors>
        <w:guid w:val="{9F078D38-5383-4F59-B86E-F0A27C08B9AF}"/>
      </w:docPartPr>
      <w:docPartBody>
        <w:p w:rsidR="006F22E4" w:rsidRDefault="002A0C36">
          <w:pPr>
            <w:pStyle w:val="AE9F45A8593E4BCBB17739B0B39C8AA5"/>
          </w:pPr>
          <w:r w:rsidRPr="00332AFA">
            <w:rPr>
              <w:rStyle w:val="PlaceholderText"/>
              <w:rFonts w:ascii="Verdana" w:hAnsi="Verdana"/>
              <w:color w:val="auto"/>
            </w:rPr>
            <w:t>Choose an item.</w:t>
          </w:r>
        </w:p>
      </w:docPartBody>
    </w:docPart>
    <w:docPart>
      <w:docPartPr>
        <w:name w:val="13F62D5AF4E8499CB3B4B6766C043E63"/>
        <w:category>
          <w:name w:val="General"/>
          <w:gallery w:val="placeholder"/>
        </w:category>
        <w:types>
          <w:type w:val="bbPlcHdr"/>
        </w:types>
        <w:behaviors>
          <w:behavior w:val="content"/>
        </w:behaviors>
        <w:guid w:val="{430FC26F-4268-433C-A455-85307C917C45}"/>
      </w:docPartPr>
      <w:docPartBody>
        <w:p w:rsidR="006F22E4" w:rsidRDefault="002A0C36">
          <w:pPr>
            <w:pStyle w:val="13F62D5AF4E8499CB3B4B6766C043E63"/>
          </w:pPr>
          <w:r w:rsidRPr="005044D5">
            <w:rPr>
              <w:rStyle w:val="PlaceholderText"/>
            </w:rPr>
            <w:t>Choose an item.</w:t>
          </w:r>
        </w:p>
      </w:docPartBody>
    </w:docPart>
    <w:docPart>
      <w:docPartPr>
        <w:name w:val="D58D5A1519FA4DA59C3A41C92D301743"/>
        <w:category>
          <w:name w:val="General"/>
          <w:gallery w:val="placeholder"/>
        </w:category>
        <w:types>
          <w:type w:val="bbPlcHdr"/>
        </w:types>
        <w:behaviors>
          <w:behavior w:val="content"/>
        </w:behaviors>
        <w:guid w:val="{1D36C97B-74E5-4D71-9F73-689825DFBF70}"/>
      </w:docPartPr>
      <w:docPartBody>
        <w:p w:rsidR="006F22E4" w:rsidRDefault="002A0C36">
          <w:pPr>
            <w:pStyle w:val="D58D5A1519FA4DA59C3A41C92D301743"/>
          </w:pPr>
          <w:r w:rsidRPr="00332AFA">
            <w:rPr>
              <w:rStyle w:val="PlaceholderText"/>
              <w:rFonts w:ascii="Verdana" w:hAnsi="Verdana"/>
              <w:color w:val="auto"/>
            </w:rPr>
            <w:t>Choose an item.</w:t>
          </w:r>
        </w:p>
      </w:docPartBody>
    </w:docPart>
    <w:docPart>
      <w:docPartPr>
        <w:name w:val="F20EE4ED95964650A2856AC641905C39"/>
        <w:category>
          <w:name w:val="General"/>
          <w:gallery w:val="placeholder"/>
        </w:category>
        <w:types>
          <w:type w:val="bbPlcHdr"/>
        </w:types>
        <w:behaviors>
          <w:behavior w:val="content"/>
        </w:behaviors>
        <w:guid w:val="{1255AE76-0813-43B0-80CF-728C67505445}"/>
      </w:docPartPr>
      <w:docPartBody>
        <w:p w:rsidR="006F22E4" w:rsidRDefault="002A0C36">
          <w:pPr>
            <w:pStyle w:val="F20EE4ED95964650A2856AC641905C39"/>
          </w:pPr>
          <w:r w:rsidRPr="005044D5">
            <w:rPr>
              <w:rStyle w:val="PlaceholderText"/>
            </w:rPr>
            <w:t>Choose an item.</w:t>
          </w:r>
        </w:p>
      </w:docPartBody>
    </w:docPart>
    <w:docPart>
      <w:docPartPr>
        <w:name w:val="0AC147D92ABB45ABAD1B697E9D88B4FC"/>
        <w:category>
          <w:name w:val="General"/>
          <w:gallery w:val="placeholder"/>
        </w:category>
        <w:types>
          <w:type w:val="bbPlcHdr"/>
        </w:types>
        <w:behaviors>
          <w:behavior w:val="content"/>
        </w:behaviors>
        <w:guid w:val="{84E75943-5FB2-4873-91A4-24A1147008B7}"/>
      </w:docPartPr>
      <w:docPartBody>
        <w:p w:rsidR="006F22E4" w:rsidRDefault="002A0C36">
          <w:pPr>
            <w:pStyle w:val="0AC147D92ABB45ABAD1B697E9D88B4FC"/>
          </w:pPr>
          <w:r w:rsidRPr="00332AFA">
            <w:rPr>
              <w:rStyle w:val="PlaceholderText"/>
              <w:rFonts w:ascii="Verdana" w:hAnsi="Verdana"/>
              <w:color w:val="auto"/>
            </w:rPr>
            <w:t>Choose an item.</w:t>
          </w:r>
        </w:p>
      </w:docPartBody>
    </w:docPart>
    <w:docPart>
      <w:docPartPr>
        <w:name w:val="9D4E4FE1E102479A864009D905FF5603"/>
        <w:category>
          <w:name w:val="General"/>
          <w:gallery w:val="placeholder"/>
        </w:category>
        <w:types>
          <w:type w:val="bbPlcHdr"/>
        </w:types>
        <w:behaviors>
          <w:behavior w:val="content"/>
        </w:behaviors>
        <w:guid w:val="{D679591B-0870-4B77-8AA3-F28B619580B3}"/>
      </w:docPartPr>
      <w:docPartBody>
        <w:p w:rsidR="002A0C36" w:rsidRDefault="002A0C36" w:rsidP="002A0C36">
          <w:pPr>
            <w:pStyle w:val="9D4E4FE1E102479A864009D905FF5603"/>
          </w:pPr>
          <w:r w:rsidRPr="005044D5">
            <w:rPr>
              <w:rStyle w:val="PlaceholderText"/>
            </w:rPr>
            <w:t>Choose an item.</w:t>
          </w:r>
        </w:p>
      </w:docPartBody>
    </w:docPart>
    <w:docPart>
      <w:docPartPr>
        <w:name w:val="49AD1457E87D459388F7A8993080296F"/>
        <w:category>
          <w:name w:val="General"/>
          <w:gallery w:val="placeholder"/>
        </w:category>
        <w:types>
          <w:type w:val="bbPlcHdr"/>
        </w:types>
        <w:behaviors>
          <w:behavior w:val="content"/>
        </w:behaviors>
        <w:guid w:val="{8086E205-3DDC-4A2C-B1B1-3F6F852628B1}"/>
      </w:docPartPr>
      <w:docPartBody>
        <w:p w:rsidR="002A0C36" w:rsidRDefault="002A0C36" w:rsidP="002A0C36">
          <w:pPr>
            <w:pStyle w:val="49AD1457E87D459388F7A8993080296F"/>
          </w:pPr>
          <w:r w:rsidRPr="00332AFA">
            <w:rPr>
              <w:rStyle w:val="PlaceholderText"/>
              <w:rFonts w:ascii="Verdana" w:hAnsi="Verdana"/>
              <w:color w:val="auto"/>
            </w:rPr>
            <w:t>Choose an item.</w:t>
          </w:r>
        </w:p>
      </w:docPartBody>
    </w:docPart>
    <w:docPart>
      <w:docPartPr>
        <w:name w:val="B5B2172896804BB38FCE5A0F7EB12B25"/>
        <w:category>
          <w:name w:val="General"/>
          <w:gallery w:val="placeholder"/>
        </w:category>
        <w:types>
          <w:type w:val="bbPlcHdr"/>
        </w:types>
        <w:behaviors>
          <w:behavior w:val="content"/>
        </w:behaviors>
        <w:guid w:val="{15E0EFCF-0B90-48EA-8B80-DAF65C1CF7E6}"/>
      </w:docPartPr>
      <w:docPartBody>
        <w:p w:rsidR="002A0C36" w:rsidRDefault="002A0C36" w:rsidP="002A0C36">
          <w:pPr>
            <w:pStyle w:val="B5B2172896804BB38FCE5A0F7EB12B25"/>
          </w:pPr>
          <w:r w:rsidRPr="005044D5">
            <w:rPr>
              <w:rStyle w:val="PlaceholderText"/>
            </w:rPr>
            <w:t>Choose an item.</w:t>
          </w:r>
        </w:p>
      </w:docPartBody>
    </w:docPart>
    <w:docPart>
      <w:docPartPr>
        <w:name w:val="DF78D3A02FFD4CE983D6BBE93900886D"/>
        <w:category>
          <w:name w:val="General"/>
          <w:gallery w:val="placeholder"/>
        </w:category>
        <w:types>
          <w:type w:val="bbPlcHdr"/>
        </w:types>
        <w:behaviors>
          <w:behavior w:val="content"/>
        </w:behaviors>
        <w:guid w:val="{4AD708D5-C26F-4F62-A7C9-CBA1B5142EF0}"/>
      </w:docPartPr>
      <w:docPartBody>
        <w:p w:rsidR="002A0C36" w:rsidRDefault="002A0C36" w:rsidP="002A0C36">
          <w:pPr>
            <w:pStyle w:val="DF78D3A02FFD4CE983D6BBE93900886D"/>
          </w:pPr>
          <w:r w:rsidRPr="00332AFA">
            <w:rPr>
              <w:rStyle w:val="PlaceholderText"/>
              <w:rFonts w:ascii="Verdana" w:hAnsi="Verdana"/>
              <w:color w:val="auto"/>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A66"/>
    <w:rsid w:val="00007532"/>
    <w:rsid w:val="00031A06"/>
    <w:rsid w:val="00056A09"/>
    <w:rsid w:val="0007133B"/>
    <w:rsid w:val="000740F7"/>
    <w:rsid w:val="00077A0D"/>
    <w:rsid w:val="00084A61"/>
    <w:rsid w:val="000916DE"/>
    <w:rsid w:val="000943F4"/>
    <w:rsid w:val="000A28C2"/>
    <w:rsid w:val="000E3127"/>
    <w:rsid w:val="000F4D9A"/>
    <w:rsid w:val="00106E82"/>
    <w:rsid w:val="00113355"/>
    <w:rsid w:val="0011452D"/>
    <w:rsid w:val="001468EB"/>
    <w:rsid w:val="0015096C"/>
    <w:rsid w:val="00156052"/>
    <w:rsid w:val="00161994"/>
    <w:rsid w:val="001659FD"/>
    <w:rsid w:val="00166BD9"/>
    <w:rsid w:val="00176ACC"/>
    <w:rsid w:val="0018046F"/>
    <w:rsid w:val="00183CD3"/>
    <w:rsid w:val="001D138A"/>
    <w:rsid w:val="001D623C"/>
    <w:rsid w:val="00227D48"/>
    <w:rsid w:val="002508BC"/>
    <w:rsid w:val="00254260"/>
    <w:rsid w:val="00254B5A"/>
    <w:rsid w:val="00265FFC"/>
    <w:rsid w:val="002A0389"/>
    <w:rsid w:val="002A0C36"/>
    <w:rsid w:val="002A5320"/>
    <w:rsid w:val="002A7DB4"/>
    <w:rsid w:val="002B1FD1"/>
    <w:rsid w:val="002C42AF"/>
    <w:rsid w:val="002D59AD"/>
    <w:rsid w:val="002E5D2D"/>
    <w:rsid w:val="0030309F"/>
    <w:rsid w:val="00315B65"/>
    <w:rsid w:val="003242AB"/>
    <w:rsid w:val="00343527"/>
    <w:rsid w:val="00356EFF"/>
    <w:rsid w:val="0036367E"/>
    <w:rsid w:val="00370A15"/>
    <w:rsid w:val="003E403C"/>
    <w:rsid w:val="00402A70"/>
    <w:rsid w:val="0040339C"/>
    <w:rsid w:val="00451D2F"/>
    <w:rsid w:val="004720FC"/>
    <w:rsid w:val="004A3193"/>
    <w:rsid w:val="004C4E03"/>
    <w:rsid w:val="004F6053"/>
    <w:rsid w:val="004F6710"/>
    <w:rsid w:val="005049F6"/>
    <w:rsid w:val="00511B2A"/>
    <w:rsid w:val="005227D3"/>
    <w:rsid w:val="00526EE6"/>
    <w:rsid w:val="00537E16"/>
    <w:rsid w:val="005A7148"/>
    <w:rsid w:val="005A7639"/>
    <w:rsid w:val="005D69C3"/>
    <w:rsid w:val="005D7615"/>
    <w:rsid w:val="005E1937"/>
    <w:rsid w:val="006003C7"/>
    <w:rsid w:val="00617C97"/>
    <w:rsid w:val="006C62BC"/>
    <w:rsid w:val="006C78EB"/>
    <w:rsid w:val="006C7D3D"/>
    <w:rsid w:val="006F22E4"/>
    <w:rsid w:val="006F427D"/>
    <w:rsid w:val="006F6A09"/>
    <w:rsid w:val="00703245"/>
    <w:rsid w:val="00707391"/>
    <w:rsid w:val="00717D12"/>
    <w:rsid w:val="00732FD2"/>
    <w:rsid w:val="00733A66"/>
    <w:rsid w:val="00751EF4"/>
    <w:rsid w:val="00771347"/>
    <w:rsid w:val="007D1BBB"/>
    <w:rsid w:val="00805D22"/>
    <w:rsid w:val="00810423"/>
    <w:rsid w:val="00813620"/>
    <w:rsid w:val="008255DC"/>
    <w:rsid w:val="00830926"/>
    <w:rsid w:val="00843E7D"/>
    <w:rsid w:val="008663BD"/>
    <w:rsid w:val="00866A9F"/>
    <w:rsid w:val="00886DA6"/>
    <w:rsid w:val="00894CD2"/>
    <w:rsid w:val="008A442A"/>
    <w:rsid w:val="008A45B4"/>
    <w:rsid w:val="008B0ABD"/>
    <w:rsid w:val="008D4D65"/>
    <w:rsid w:val="008E3A97"/>
    <w:rsid w:val="008E6F9B"/>
    <w:rsid w:val="00912876"/>
    <w:rsid w:val="00913E0A"/>
    <w:rsid w:val="00915AA7"/>
    <w:rsid w:val="00926F37"/>
    <w:rsid w:val="00943463"/>
    <w:rsid w:val="00943CA3"/>
    <w:rsid w:val="009452DE"/>
    <w:rsid w:val="009460CE"/>
    <w:rsid w:val="00961830"/>
    <w:rsid w:val="00966F34"/>
    <w:rsid w:val="00992EBF"/>
    <w:rsid w:val="009A4F81"/>
    <w:rsid w:val="009B11DA"/>
    <w:rsid w:val="009B37B1"/>
    <w:rsid w:val="009B582C"/>
    <w:rsid w:val="009C0B02"/>
    <w:rsid w:val="009E0E18"/>
    <w:rsid w:val="009E7DFF"/>
    <w:rsid w:val="00A27CB2"/>
    <w:rsid w:val="00A30B8E"/>
    <w:rsid w:val="00A76D42"/>
    <w:rsid w:val="00A82857"/>
    <w:rsid w:val="00AA2627"/>
    <w:rsid w:val="00AE6B51"/>
    <w:rsid w:val="00B208E9"/>
    <w:rsid w:val="00B259F9"/>
    <w:rsid w:val="00B41FD6"/>
    <w:rsid w:val="00B53413"/>
    <w:rsid w:val="00B80331"/>
    <w:rsid w:val="00B81F15"/>
    <w:rsid w:val="00B84752"/>
    <w:rsid w:val="00BB050B"/>
    <w:rsid w:val="00BC21D5"/>
    <w:rsid w:val="00BD5A6F"/>
    <w:rsid w:val="00BD5DE3"/>
    <w:rsid w:val="00BF3115"/>
    <w:rsid w:val="00C054C3"/>
    <w:rsid w:val="00C067E9"/>
    <w:rsid w:val="00C42496"/>
    <w:rsid w:val="00C74DEB"/>
    <w:rsid w:val="00C93DBB"/>
    <w:rsid w:val="00CA561B"/>
    <w:rsid w:val="00CD1495"/>
    <w:rsid w:val="00CE2E31"/>
    <w:rsid w:val="00CE6D37"/>
    <w:rsid w:val="00CE7CB0"/>
    <w:rsid w:val="00D034C3"/>
    <w:rsid w:val="00D12611"/>
    <w:rsid w:val="00D276E8"/>
    <w:rsid w:val="00D32CD6"/>
    <w:rsid w:val="00D34D57"/>
    <w:rsid w:val="00D40AC8"/>
    <w:rsid w:val="00D47266"/>
    <w:rsid w:val="00D7191B"/>
    <w:rsid w:val="00D84C5A"/>
    <w:rsid w:val="00DA4A1B"/>
    <w:rsid w:val="00DA773E"/>
    <w:rsid w:val="00DB5D62"/>
    <w:rsid w:val="00DD04BA"/>
    <w:rsid w:val="00DE41F2"/>
    <w:rsid w:val="00E06E8E"/>
    <w:rsid w:val="00E123AC"/>
    <w:rsid w:val="00E31ED5"/>
    <w:rsid w:val="00E56971"/>
    <w:rsid w:val="00E61AA3"/>
    <w:rsid w:val="00EC6C6E"/>
    <w:rsid w:val="00EF6C2E"/>
    <w:rsid w:val="00F05C97"/>
    <w:rsid w:val="00F101A6"/>
    <w:rsid w:val="00F4192A"/>
    <w:rsid w:val="00F45155"/>
    <w:rsid w:val="00F543EF"/>
    <w:rsid w:val="00F66F71"/>
    <w:rsid w:val="00F83035"/>
    <w:rsid w:val="00F920EB"/>
    <w:rsid w:val="00F93C1E"/>
    <w:rsid w:val="00F967E4"/>
    <w:rsid w:val="00FA29B6"/>
    <w:rsid w:val="00FD622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3AECF1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2EBF"/>
    <w:rPr>
      <w:color w:val="808080"/>
    </w:rPr>
  </w:style>
  <w:style w:type="paragraph" w:customStyle="1" w:styleId="ACA53BA64E084DB09E86CFFECB8D0282">
    <w:name w:val="ACA53BA64E084DB09E86CFFECB8D0282"/>
    <w:rsid w:val="00926F37"/>
    <w:pPr>
      <w:spacing w:line="278" w:lineRule="auto"/>
    </w:pPr>
    <w:rPr>
      <w:kern w:val="2"/>
      <w:sz w:val="24"/>
      <w:szCs w:val="24"/>
      <w14:ligatures w14:val="standardContextual"/>
    </w:rPr>
  </w:style>
  <w:style w:type="paragraph" w:customStyle="1" w:styleId="757D63D8DD004D6BB7CE9098E8770FBC">
    <w:name w:val="757D63D8DD004D6BB7CE9098E8770FBC"/>
    <w:rsid w:val="00926F37"/>
    <w:pPr>
      <w:spacing w:line="278" w:lineRule="auto"/>
    </w:pPr>
    <w:rPr>
      <w:kern w:val="2"/>
      <w:sz w:val="24"/>
      <w:szCs w:val="24"/>
      <w14:ligatures w14:val="standardContextual"/>
    </w:rPr>
  </w:style>
  <w:style w:type="paragraph" w:customStyle="1" w:styleId="3169B92BC3694C64A390D272BAE3A390">
    <w:name w:val="3169B92BC3694C64A390D272BAE3A390"/>
    <w:rsid w:val="00913E0A"/>
    <w:pPr>
      <w:spacing w:line="278" w:lineRule="auto"/>
    </w:pPr>
    <w:rPr>
      <w:kern w:val="2"/>
      <w:sz w:val="24"/>
      <w:szCs w:val="24"/>
      <w14:ligatures w14:val="standardContextual"/>
    </w:rPr>
  </w:style>
  <w:style w:type="paragraph" w:customStyle="1" w:styleId="D315CD3D893F49EC89750C6713CE275C1">
    <w:name w:val="D315CD3D893F49EC89750C6713CE275C1"/>
    <w:rsid w:val="002508BC"/>
    <w:rPr>
      <w:rFonts w:eastAsiaTheme="minorHAnsi"/>
      <w:lang w:eastAsia="en-US"/>
    </w:rPr>
  </w:style>
  <w:style w:type="paragraph" w:customStyle="1" w:styleId="10885EA0F55F4A178662479A31AEF777">
    <w:name w:val="10885EA0F55F4A178662479A31AEF777"/>
    <w:pPr>
      <w:spacing w:line="278" w:lineRule="auto"/>
    </w:pPr>
    <w:rPr>
      <w:kern w:val="2"/>
      <w:sz w:val="24"/>
      <w:szCs w:val="24"/>
      <w14:ligatures w14:val="standardContextual"/>
    </w:rPr>
  </w:style>
  <w:style w:type="paragraph" w:customStyle="1" w:styleId="31CBBDDC6E0B477F8A78CC99C7963453">
    <w:name w:val="31CBBDDC6E0B477F8A78CC99C7963453"/>
    <w:pPr>
      <w:spacing w:line="278" w:lineRule="auto"/>
    </w:pPr>
    <w:rPr>
      <w:kern w:val="2"/>
      <w:sz w:val="24"/>
      <w:szCs w:val="24"/>
      <w14:ligatures w14:val="standardContextual"/>
    </w:rPr>
  </w:style>
  <w:style w:type="paragraph" w:customStyle="1" w:styleId="739AE356E45643BCA6DFDCC6BD6A704A">
    <w:name w:val="739AE356E45643BCA6DFDCC6BD6A704A"/>
    <w:pPr>
      <w:spacing w:line="278" w:lineRule="auto"/>
    </w:pPr>
    <w:rPr>
      <w:kern w:val="2"/>
      <w:sz w:val="24"/>
      <w:szCs w:val="24"/>
      <w14:ligatures w14:val="standardContextual"/>
    </w:rPr>
  </w:style>
  <w:style w:type="paragraph" w:customStyle="1" w:styleId="20CBEC4BCBDF4A65A0E2C043F317BECC">
    <w:name w:val="20CBEC4BCBDF4A65A0E2C043F317BECC"/>
    <w:pPr>
      <w:spacing w:line="278" w:lineRule="auto"/>
    </w:pPr>
    <w:rPr>
      <w:kern w:val="2"/>
      <w:sz w:val="24"/>
      <w:szCs w:val="24"/>
      <w14:ligatures w14:val="standardContextual"/>
    </w:rPr>
  </w:style>
  <w:style w:type="paragraph" w:customStyle="1" w:styleId="A25081A6B97B4985A31624014859FBC9">
    <w:name w:val="A25081A6B97B4985A31624014859FBC9"/>
    <w:pPr>
      <w:spacing w:line="278" w:lineRule="auto"/>
    </w:pPr>
    <w:rPr>
      <w:kern w:val="2"/>
      <w:sz w:val="24"/>
      <w:szCs w:val="24"/>
      <w14:ligatures w14:val="standardContextual"/>
    </w:rPr>
  </w:style>
  <w:style w:type="paragraph" w:customStyle="1" w:styleId="A1FFFFA74CFD43238D44D3980F280048">
    <w:name w:val="A1FFFFA74CFD43238D44D3980F280048"/>
    <w:pPr>
      <w:spacing w:line="278" w:lineRule="auto"/>
    </w:pPr>
    <w:rPr>
      <w:kern w:val="2"/>
      <w:sz w:val="24"/>
      <w:szCs w:val="24"/>
      <w14:ligatures w14:val="standardContextual"/>
    </w:rPr>
  </w:style>
  <w:style w:type="paragraph" w:customStyle="1" w:styleId="E8416C33AAC348C599870AF1B988CBBA">
    <w:name w:val="E8416C33AAC348C599870AF1B988CBBA"/>
    <w:pPr>
      <w:spacing w:line="278" w:lineRule="auto"/>
    </w:pPr>
    <w:rPr>
      <w:kern w:val="2"/>
      <w:sz w:val="24"/>
      <w:szCs w:val="24"/>
      <w14:ligatures w14:val="standardContextual"/>
    </w:rPr>
  </w:style>
  <w:style w:type="paragraph" w:customStyle="1" w:styleId="AE9F45A8593E4BCBB17739B0B39C8AA5">
    <w:name w:val="AE9F45A8593E4BCBB17739B0B39C8AA5"/>
    <w:pPr>
      <w:spacing w:line="278" w:lineRule="auto"/>
    </w:pPr>
    <w:rPr>
      <w:kern w:val="2"/>
      <w:sz w:val="24"/>
      <w:szCs w:val="24"/>
      <w14:ligatures w14:val="standardContextual"/>
    </w:rPr>
  </w:style>
  <w:style w:type="paragraph" w:customStyle="1" w:styleId="13F62D5AF4E8499CB3B4B6766C043E63">
    <w:name w:val="13F62D5AF4E8499CB3B4B6766C043E63"/>
    <w:pPr>
      <w:spacing w:line="278" w:lineRule="auto"/>
    </w:pPr>
    <w:rPr>
      <w:kern w:val="2"/>
      <w:sz w:val="24"/>
      <w:szCs w:val="24"/>
      <w14:ligatures w14:val="standardContextual"/>
    </w:rPr>
  </w:style>
  <w:style w:type="paragraph" w:customStyle="1" w:styleId="D58D5A1519FA4DA59C3A41C92D301743">
    <w:name w:val="D58D5A1519FA4DA59C3A41C92D301743"/>
    <w:pPr>
      <w:spacing w:line="278" w:lineRule="auto"/>
    </w:pPr>
    <w:rPr>
      <w:kern w:val="2"/>
      <w:sz w:val="24"/>
      <w:szCs w:val="24"/>
      <w14:ligatures w14:val="standardContextual"/>
    </w:rPr>
  </w:style>
  <w:style w:type="paragraph" w:customStyle="1" w:styleId="F20EE4ED95964650A2856AC641905C39">
    <w:name w:val="F20EE4ED95964650A2856AC641905C39"/>
    <w:pPr>
      <w:spacing w:line="278" w:lineRule="auto"/>
    </w:pPr>
    <w:rPr>
      <w:kern w:val="2"/>
      <w:sz w:val="24"/>
      <w:szCs w:val="24"/>
      <w14:ligatures w14:val="standardContextual"/>
    </w:rPr>
  </w:style>
  <w:style w:type="paragraph" w:customStyle="1" w:styleId="0AC147D92ABB45ABAD1B697E9D88B4FC">
    <w:name w:val="0AC147D92ABB45ABAD1B697E9D88B4FC"/>
    <w:pPr>
      <w:spacing w:line="278" w:lineRule="auto"/>
    </w:pPr>
    <w:rPr>
      <w:kern w:val="2"/>
      <w:sz w:val="24"/>
      <w:szCs w:val="24"/>
      <w14:ligatures w14:val="standardContextual"/>
    </w:rPr>
  </w:style>
  <w:style w:type="paragraph" w:customStyle="1" w:styleId="9D4E4FE1E102479A864009D905FF5603">
    <w:name w:val="9D4E4FE1E102479A864009D905FF5603"/>
    <w:rsid w:val="002A0C36"/>
    <w:pPr>
      <w:spacing w:line="278" w:lineRule="auto"/>
    </w:pPr>
    <w:rPr>
      <w:kern w:val="2"/>
      <w:sz w:val="24"/>
      <w:szCs w:val="24"/>
      <w14:ligatures w14:val="standardContextual"/>
    </w:rPr>
  </w:style>
  <w:style w:type="paragraph" w:customStyle="1" w:styleId="49AD1457E87D459388F7A8993080296F">
    <w:name w:val="49AD1457E87D459388F7A8993080296F"/>
    <w:rsid w:val="002A0C36"/>
    <w:pPr>
      <w:spacing w:line="278" w:lineRule="auto"/>
    </w:pPr>
    <w:rPr>
      <w:kern w:val="2"/>
      <w:sz w:val="24"/>
      <w:szCs w:val="24"/>
      <w14:ligatures w14:val="standardContextual"/>
    </w:rPr>
  </w:style>
  <w:style w:type="paragraph" w:customStyle="1" w:styleId="B5B2172896804BB38FCE5A0F7EB12B25">
    <w:name w:val="B5B2172896804BB38FCE5A0F7EB12B25"/>
    <w:rsid w:val="002A0C36"/>
    <w:pPr>
      <w:spacing w:line="278" w:lineRule="auto"/>
    </w:pPr>
    <w:rPr>
      <w:kern w:val="2"/>
      <w:sz w:val="24"/>
      <w:szCs w:val="24"/>
      <w14:ligatures w14:val="standardContextual"/>
    </w:rPr>
  </w:style>
  <w:style w:type="paragraph" w:customStyle="1" w:styleId="DF78D3A02FFD4CE983D6BBE93900886D">
    <w:name w:val="DF78D3A02FFD4CE983D6BBE93900886D"/>
    <w:rsid w:val="002A0C3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6EF054-C444-46C8-AAC7-72645901C7EA}">
  <ds:schemaRefs>
    <ds:schemaRef ds:uri="http://schemas.microsoft.com/sharepoint/v3/contenttype/forms"/>
  </ds:schemaRefs>
</ds:datastoreItem>
</file>

<file path=customXml/itemProps3.xml><?xml version="1.0" encoding="utf-8"?>
<ds:datastoreItem xmlns:ds="http://schemas.openxmlformats.org/officeDocument/2006/customXml" ds:itemID="{1848A846-C017-4E1F-989C-0C5B8185DB3A}">
  <ds:schemaRefs>
    <ds:schemaRef ds:uri="http://schemas.openxmlformats.org/officeDocument/2006/bibliography"/>
  </ds:schemaRefs>
</ds:datastoreItem>
</file>

<file path=customXml/itemProps4.xml><?xml version="1.0" encoding="utf-8"?>
<ds:datastoreItem xmlns:ds="http://schemas.openxmlformats.org/officeDocument/2006/customXml" ds:itemID="{1A289FEC-11E0-4983-A730-D2FAEEF00AA1}">
  <ds:schemaRefs>
    <ds:schemaRef ds:uri="http://schemas.microsoft.com/office/2006/metadata/properties"/>
    <ds:schemaRef ds:uri="http://schemas.microsoft.com/office/infopath/2007/PartnerControls"/>
    <ds:schemaRef ds:uri="452c3440-f600-4a50-8d0a-0cf48b8f48ae"/>
    <ds:schemaRef ds:uri="ff09e885-382f-4979-b174-df6900b727ec"/>
    <ds:schemaRef ds:uri="http://schemas.microsoft.com/sharepoint/v3"/>
  </ds:schemaRefs>
</ds:datastoreItem>
</file>

<file path=customXml/itemProps5.xml><?xml version="1.0" encoding="utf-8"?>
<ds:datastoreItem xmlns:ds="http://schemas.openxmlformats.org/officeDocument/2006/customXml" ds:itemID="{0470B089-87CE-4A4E-98E8-72182F2BDED9}"/>
</file>

<file path=docProps/app.xml><?xml version="1.0" encoding="utf-8"?>
<Properties xmlns="http://schemas.openxmlformats.org/officeDocument/2006/extended-properties" xmlns:vt="http://schemas.openxmlformats.org/officeDocument/2006/docPropsVTypes">
  <Template>Normal.dotm</Template>
  <TotalTime>50</TotalTime>
  <Pages>16</Pages>
  <Words>5418</Words>
  <Characters>31104</Characters>
  <Application>Microsoft Office Word</Application>
  <DocSecurity>0</DocSecurity>
  <Lines>797</Lines>
  <Paragraphs>358</Paragraphs>
  <ScaleCrop>false</ScaleCrop>
  <HeadingPairs>
    <vt:vector size="2" baseType="variant">
      <vt:variant>
        <vt:lpstr>Title</vt:lpstr>
      </vt:variant>
      <vt:variant>
        <vt:i4>1</vt:i4>
      </vt:variant>
    </vt:vector>
  </HeadingPairs>
  <TitlesOfParts>
    <vt:vector size="1" baseType="lpstr">
      <vt:lpstr>Draft Internal Audit Report</vt:lpstr>
    </vt:vector>
  </TitlesOfParts>
  <Company/>
  <LinksUpToDate>false</LinksUpToDate>
  <CharactersWithSpaces>36164</CharactersWithSpaces>
  <SharedDoc>false</SharedDoc>
  <HLinks>
    <vt:vector size="42" baseType="variant">
      <vt:variant>
        <vt:i4>1704017</vt:i4>
      </vt:variant>
      <vt:variant>
        <vt:i4>36</vt:i4>
      </vt:variant>
      <vt:variant>
        <vt:i4>0</vt:i4>
      </vt:variant>
      <vt:variant>
        <vt:i4>5</vt:i4>
      </vt:variant>
      <vt:variant>
        <vt:lpwstr>https://nwssp.nhs.wales/ourservices/audit-assurance-services/</vt:lpwstr>
      </vt:variant>
      <vt:variant>
        <vt:lpwstr/>
      </vt:variant>
      <vt:variant>
        <vt:i4>7733351</vt:i4>
      </vt:variant>
      <vt:variant>
        <vt:i4>33</vt:i4>
      </vt:variant>
      <vt:variant>
        <vt:i4>0</vt:i4>
      </vt:variant>
      <vt:variant>
        <vt:i4>5</vt:i4>
      </vt:variant>
      <vt:variant>
        <vt:lpwstr>https://nhswales365.sharepoint.com/:x:/r/sites/SSP_AuditFiles/AuditFiles_open/2025-26/CVUHB/CVU-2526-34 Quality and Safety Governance/Evidence/O1/CVU-2526-24 Quality %26 Safety Governance WP.xlsx?d=w69cfc65457aa44c7a453354e259e683d&amp;csf=1&amp;web=1&amp;e=bT15n5&amp;nav=MTVfe0EwODA1N0M2LUFENEEtNERFNi04RkRGLTQ1ODBFNUZGRjlGNn0</vt:lpwstr>
      </vt:variant>
      <vt:variant>
        <vt:lpwstr/>
      </vt:variant>
      <vt:variant>
        <vt:i4>1179699</vt:i4>
      </vt:variant>
      <vt:variant>
        <vt:i4>26</vt:i4>
      </vt:variant>
      <vt:variant>
        <vt:i4>0</vt:i4>
      </vt:variant>
      <vt:variant>
        <vt:i4>5</vt:i4>
      </vt:variant>
      <vt:variant>
        <vt:lpwstr/>
      </vt:variant>
      <vt:variant>
        <vt:lpwstr>_Toc212104312</vt:lpwstr>
      </vt:variant>
      <vt:variant>
        <vt:i4>1179699</vt:i4>
      </vt:variant>
      <vt:variant>
        <vt:i4>20</vt:i4>
      </vt:variant>
      <vt:variant>
        <vt:i4>0</vt:i4>
      </vt:variant>
      <vt:variant>
        <vt:i4>5</vt:i4>
      </vt:variant>
      <vt:variant>
        <vt:lpwstr/>
      </vt:variant>
      <vt:variant>
        <vt:lpwstr>_Toc212104312</vt:lpwstr>
      </vt:variant>
      <vt:variant>
        <vt:i4>1179699</vt:i4>
      </vt:variant>
      <vt:variant>
        <vt:i4>14</vt:i4>
      </vt:variant>
      <vt:variant>
        <vt:i4>0</vt:i4>
      </vt:variant>
      <vt:variant>
        <vt:i4>5</vt:i4>
      </vt:variant>
      <vt:variant>
        <vt:lpwstr/>
      </vt:variant>
      <vt:variant>
        <vt:lpwstr>_Toc212104312</vt:lpwstr>
      </vt:variant>
      <vt:variant>
        <vt:i4>1179699</vt:i4>
      </vt:variant>
      <vt:variant>
        <vt:i4>8</vt:i4>
      </vt:variant>
      <vt:variant>
        <vt:i4>0</vt:i4>
      </vt:variant>
      <vt:variant>
        <vt:i4>5</vt:i4>
      </vt:variant>
      <vt:variant>
        <vt:lpwstr/>
      </vt:variant>
      <vt:variant>
        <vt:lpwstr>_Toc212104311</vt:lpwstr>
      </vt:variant>
      <vt:variant>
        <vt:i4>1179699</vt:i4>
      </vt:variant>
      <vt:variant>
        <vt:i4>2</vt:i4>
      </vt:variant>
      <vt:variant>
        <vt:i4>0</vt:i4>
      </vt:variant>
      <vt:variant>
        <vt:i4>5</vt:i4>
      </vt:variant>
      <vt:variant>
        <vt:lpwstr/>
      </vt:variant>
      <vt:variant>
        <vt:lpwstr>_Toc212104310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Internal Audit Report (Advisory)</dc:title>
  <dc:subject>Quality and Safety Governance</dc:subject>
  <dc:creator>Emma Rees (NWSSP - Audit and Assurance Services)</dc:creator>
  <cp:keywords/>
  <dc:description/>
  <cp:lastModifiedBy>Ian Virgil  (NWSSP - Audit and Assurance Services)</cp:lastModifiedBy>
  <cp:revision>35</cp:revision>
  <cp:lastPrinted>2024-10-11T08:42:00Z</cp:lastPrinted>
  <dcterms:created xsi:type="dcterms:W3CDTF">2025-11-07T10:07:00Z</dcterms:created>
  <dcterms:modified xsi:type="dcterms:W3CDTF">2025-11-07T10:57:00Z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0x0101002DFC843046FE254DA12AAE87A7A56BB1</vt:lpwstr>
  </property>
  <property fmtid="{D5CDD505-2E9C-101B-9397-08002B2CF9AE}" pid="5" name="docLang">
    <vt:lpwstr>en</vt:lpwstr>
  </property>
</Properties>
</file>