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8A0D98" w:rsidRPr="000F5029" w14:paraId="08DF6A75" w14:textId="77777777" w:rsidTr="197B0947">
        <w:tc>
          <w:tcPr>
            <w:tcW w:w="4950" w:type="dxa"/>
            <w:gridSpan w:val="2"/>
          </w:tcPr>
          <w:p w14:paraId="27187279" w14:textId="5BDD1927" w:rsidR="008A0D98" w:rsidRPr="0066026A" w:rsidRDefault="008A0D98" w:rsidP="00814534">
            <w:pPr>
              <w:rPr>
                <w:b/>
                <w:i/>
                <w:szCs w:val="24"/>
              </w:rPr>
            </w:pPr>
            <w:r w:rsidRPr="000F5029">
              <w:rPr>
                <w:b/>
                <w:szCs w:val="24"/>
              </w:rPr>
              <w:t xml:space="preserve">Reference Number: </w:t>
            </w:r>
            <w:r w:rsidRPr="00F72A01">
              <w:rPr>
                <w:i/>
                <w:szCs w:val="24"/>
              </w:rPr>
              <w:t>TBA</w:t>
            </w:r>
          </w:p>
          <w:p w14:paraId="5B2C933A" w14:textId="21C6AF66" w:rsidR="008A0D98" w:rsidRPr="000F5029" w:rsidRDefault="008A0D98" w:rsidP="00D65760">
            <w:pPr>
              <w:rPr>
                <w:b/>
                <w:szCs w:val="24"/>
              </w:rPr>
            </w:pPr>
            <w:r w:rsidRPr="000F5029">
              <w:rPr>
                <w:b/>
                <w:szCs w:val="24"/>
              </w:rPr>
              <w:t xml:space="preserve">Version Number: </w:t>
            </w:r>
            <w:r w:rsidRPr="00F72A01">
              <w:rPr>
                <w:szCs w:val="24"/>
              </w:rPr>
              <w:t>1</w:t>
            </w:r>
          </w:p>
        </w:tc>
        <w:tc>
          <w:tcPr>
            <w:tcW w:w="4950" w:type="dxa"/>
          </w:tcPr>
          <w:p w14:paraId="58190CE2" w14:textId="77777777" w:rsidR="008A0D98" w:rsidRDefault="008A0D98" w:rsidP="00814534">
            <w:pPr>
              <w:rPr>
                <w:i/>
                <w:szCs w:val="24"/>
              </w:rPr>
            </w:pPr>
            <w:r w:rsidRPr="000F5029">
              <w:rPr>
                <w:b/>
                <w:szCs w:val="24"/>
              </w:rPr>
              <w:t xml:space="preserve">Date of Next Review: </w:t>
            </w:r>
            <w:r>
              <w:rPr>
                <w:i/>
                <w:szCs w:val="24"/>
              </w:rPr>
              <w:t>To be included when document approved</w:t>
            </w:r>
          </w:p>
          <w:p w14:paraId="54101AC2" w14:textId="34D916FD" w:rsidR="008A0D98" w:rsidRPr="000F5029" w:rsidRDefault="008A0D98" w:rsidP="00814534">
            <w:pPr>
              <w:rPr>
                <w:b/>
                <w:szCs w:val="24"/>
              </w:rPr>
            </w:pPr>
            <w:r>
              <w:rPr>
                <w:b/>
                <w:szCs w:val="24"/>
              </w:rPr>
              <w:t xml:space="preserve">Previous Trust/LHB Reference Number:    </w:t>
            </w:r>
            <w:r w:rsidR="00136340">
              <w:rPr>
                <w:i/>
                <w:szCs w:val="24"/>
              </w:rPr>
              <w:t>None</w:t>
            </w:r>
          </w:p>
        </w:tc>
      </w:tr>
      <w:tr w:rsidR="008A0D98" w:rsidRPr="000F5029" w14:paraId="670E616B" w14:textId="77777777" w:rsidTr="197B0947">
        <w:tc>
          <w:tcPr>
            <w:tcW w:w="9900" w:type="dxa"/>
            <w:gridSpan w:val="3"/>
            <w:vAlign w:val="center"/>
          </w:tcPr>
          <w:p w14:paraId="7E03C625" w14:textId="77777777" w:rsidR="008A0D98" w:rsidRPr="000F5029" w:rsidRDefault="008A0D98" w:rsidP="00814534">
            <w:pPr>
              <w:jc w:val="center"/>
              <w:rPr>
                <w:b/>
                <w:szCs w:val="24"/>
              </w:rPr>
            </w:pPr>
          </w:p>
          <w:p w14:paraId="7A0E0F8C" w14:textId="75FFF0FC" w:rsidR="008A0D98" w:rsidRPr="0066026A" w:rsidRDefault="00D65760" w:rsidP="00814534">
            <w:pPr>
              <w:jc w:val="center"/>
              <w:rPr>
                <w:rFonts w:cs="Arial"/>
                <w:i/>
                <w:caps/>
                <w:szCs w:val="24"/>
              </w:rPr>
            </w:pPr>
            <w:r>
              <w:rPr>
                <w:rFonts w:cs="Arial"/>
                <w:b/>
                <w:bCs/>
              </w:rPr>
              <w:t>Research and Development Finance Policy</w:t>
            </w:r>
          </w:p>
          <w:p w14:paraId="0877629A" w14:textId="77777777" w:rsidR="008A0D98" w:rsidRPr="000F5029" w:rsidRDefault="008A0D98" w:rsidP="00814534">
            <w:pPr>
              <w:jc w:val="center"/>
              <w:rPr>
                <w:rFonts w:cs="Arial"/>
                <w:szCs w:val="24"/>
              </w:rPr>
            </w:pPr>
          </w:p>
        </w:tc>
      </w:tr>
      <w:tr w:rsidR="008A0D98" w:rsidRPr="00696BCB" w14:paraId="2E74E94F" w14:textId="77777777" w:rsidTr="197B0947">
        <w:tc>
          <w:tcPr>
            <w:tcW w:w="9900" w:type="dxa"/>
            <w:gridSpan w:val="3"/>
          </w:tcPr>
          <w:p w14:paraId="2DBC3DE8" w14:textId="77777777" w:rsidR="008A0D98" w:rsidRPr="00696BCB" w:rsidRDefault="008A0D98" w:rsidP="00814534">
            <w:pPr>
              <w:rPr>
                <w:b/>
                <w:szCs w:val="24"/>
              </w:rPr>
            </w:pPr>
            <w:r w:rsidRPr="00696BCB">
              <w:rPr>
                <w:b/>
                <w:szCs w:val="24"/>
              </w:rPr>
              <w:t xml:space="preserve">Policy Statement </w:t>
            </w:r>
          </w:p>
          <w:p w14:paraId="299FC6AC" w14:textId="77777777" w:rsidR="008A0D98" w:rsidRPr="00696BCB" w:rsidRDefault="008A0D98" w:rsidP="00814534">
            <w:pPr>
              <w:rPr>
                <w:b/>
                <w:szCs w:val="24"/>
              </w:rPr>
            </w:pPr>
          </w:p>
          <w:p w14:paraId="719582B5" w14:textId="2AB5FFC1" w:rsidR="008A0D98" w:rsidRDefault="008A0D98" w:rsidP="00814534">
            <w:pPr>
              <w:rPr>
                <w:iCs/>
                <w:highlight w:val="yellow"/>
              </w:rPr>
            </w:pPr>
            <w:r w:rsidRPr="0066026A">
              <w:t>To ensure the Health Board delivers its aims, objectives, responsibilities and legal requirement</w:t>
            </w:r>
            <w:r w:rsidRPr="00AE36BB">
              <w:t>s transparently and consistently, we will</w:t>
            </w:r>
            <w:r w:rsidRPr="00AE36BB">
              <w:rPr>
                <w:i/>
              </w:rPr>
              <w:t xml:space="preserve"> </w:t>
            </w:r>
            <w:r w:rsidR="00136340" w:rsidRPr="00AE36BB">
              <w:rPr>
                <w:iCs/>
              </w:rPr>
              <w:t xml:space="preserve">use R&amp;D funds for </w:t>
            </w:r>
            <w:r w:rsidR="00AE36BB" w:rsidRPr="00AE36BB">
              <w:rPr>
                <w:iCs/>
              </w:rPr>
              <w:t>to cover research costs so that these costs are not incurred by other NHS budgets, but also so that the funds are properly governed and safeguarded to ensure the organisation’s continued ability to provide research.</w:t>
            </w:r>
          </w:p>
          <w:p w14:paraId="72D87488" w14:textId="77777777" w:rsidR="00AE36BB" w:rsidRDefault="00AE36BB" w:rsidP="00814534">
            <w:pPr>
              <w:rPr>
                <w:iCs/>
                <w:highlight w:val="yellow"/>
              </w:rPr>
            </w:pPr>
          </w:p>
          <w:p w14:paraId="18812BAA" w14:textId="77777777" w:rsidR="008A0D98" w:rsidRPr="00136340" w:rsidRDefault="008A0D98" w:rsidP="00AE36BB">
            <w:pPr>
              <w:rPr>
                <w:iCs/>
                <w:szCs w:val="24"/>
              </w:rPr>
            </w:pPr>
          </w:p>
        </w:tc>
      </w:tr>
      <w:tr w:rsidR="008A0D98" w:rsidRPr="00696BCB" w14:paraId="6D3E8040" w14:textId="77777777" w:rsidTr="197B0947">
        <w:tc>
          <w:tcPr>
            <w:tcW w:w="9900" w:type="dxa"/>
            <w:gridSpan w:val="3"/>
          </w:tcPr>
          <w:p w14:paraId="5627394A" w14:textId="77777777" w:rsidR="008A0D98" w:rsidRPr="00696BCB" w:rsidRDefault="008A0D98" w:rsidP="00814534">
            <w:pPr>
              <w:rPr>
                <w:b/>
                <w:szCs w:val="24"/>
              </w:rPr>
            </w:pPr>
            <w:r w:rsidRPr="00696BCB">
              <w:rPr>
                <w:b/>
                <w:szCs w:val="24"/>
              </w:rPr>
              <w:t>Policy Commitment</w:t>
            </w:r>
          </w:p>
          <w:p w14:paraId="56520574" w14:textId="77777777" w:rsidR="008A0D98" w:rsidRPr="002C6238" w:rsidRDefault="002C6238" w:rsidP="002C6238">
            <w:pPr>
              <w:rPr>
                <w:bCs/>
                <w:szCs w:val="24"/>
              </w:rPr>
            </w:pPr>
            <w:r>
              <w:rPr>
                <w:b/>
                <w:szCs w:val="24"/>
              </w:rPr>
              <w:br/>
            </w:r>
            <w:r w:rsidRPr="002C6238">
              <w:rPr>
                <w:bCs/>
                <w:szCs w:val="24"/>
              </w:rPr>
              <w:t xml:space="preserve">CAVUHB is committing to </w:t>
            </w:r>
            <w:r w:rsidRPr="002C6238">
              <w:rPr>
                <w:bCs/>
                <w:szCs w:val="24"/>
              </w:rPr>
              <w:t>manage and distribute all research related income in a compliant, consistent, and transparent manner</w:t>
            </w:r>
            <w:r w:rsidRPr="002C6238">
              <w:rPr>
                <w:bCs/>
                <w:szCs w:val="24"/>
              </w:rPr>
              <w:t>. We are committing to ensuring that research income covers research costs incurred in a manner that can demonstrate the appropriate use of research funds.</w:t>
            </w:r>
          </w:p>
          <w:p w14:paraId="050BDC90" w14:textId="77777777" w:rsidR="002C6238" w:rsidRDefault="002C6238" w:rsidP="002C6238">
            <w:pPr>
              <w:rPr>
                <w:bCs/>
                <w:szCs w:val="24"/>
              </w:rPr>
            </w:pPr>
          </w:p>
          <w:p w14:paraId="26B6525E" w14:textId="28F662F9" w:rsidR="002C6238" w:rsidRPr="002C6238" w:rsidRDefault="002C6238" w:rsidP="002C6238">
            <w:pPr>
              <w:rPr>
                <w:bCs/>
                <w:szCs w:val="24"/>
              </w:rPr>
            </w:pPr>
            <w:r>
              <w:rPr>
                <w:bCs/>
                <w:szCs w:val="24"/>
              </w:rPr>
              <w:t>Through differentiating research income streams and appropriately dividing these against the applicable costs CAVUHB can ensure it is meeting national requirements for managing research income alongside enabling local teams to have best access and visibility over the available funds for research activity.</w:t>
            </w:r>
          </w:p>
          <w:p w14:paraId="5D219ADA" w14:textId="10FCE7E4" w:rsidR="002C6238" w:rsidRPr="00696BCB" w:rsidRDefault="002C6238" w:rsidP="002C6238">
            <w:pPr>
              <w:rPr>
                <w:b/>
                <w:szCs w:val="24"/>
              </w:rPr>
            </w:pPr>
          </w:p>
        </w:tc>
      </w:tr>
      <w:tr w:rsidR="008A0D98" w:rsidRPr="00696BCB" w14:paraId="33809468" w14:textId="77777777" w:rsidTr="197B0947">
        <w:tc>
          <w:tcPr>
            <w:tcW w:w="9900" w:type="dxa"/>
            <w:gridSpan w:val="3"/>
          </w:tcPr>
          <w:p w14:paraId="11CAF60A" w14:textId="77777777" w:rsidR="008A0D98" w:rsidRPr="00696BCB" w:rsidRDefault="008A0D98" w:rsidP="00814534">
            <w:pPr>
              <w:rPr>
                <w:b/>
                <w:szCs w:val="24"/>
              </w:rPr>
            </w:pPr>
            <w:r w:rsidRPr="00696BCB">
              <w:rPr>
                <w:b/>
                <w:szCs w:val="24"/>
              </w:rPr>
              <w:t>Supporting Procedures and Written Control Documents</w:t>
            </w:r>
          </w:p>
          <w:p w14:paraId="324D8891" w14:textId="77777777" w:rsidR="008A0D98" w:rsidRPr="00696BCB" w:rsidRDefault="008A0D98" w:rsidP="00814534">
            <w:pPr>
              <w:rPr>
                <w:b/>
                <w:szCs w:val="24"/>
              </w:rPr>
            </w:pPr>
          </w:p>
          <w:p w14:paraId="44EA227E" w14:textId="37F861E2" w:rsidR="008A0D98" w:rsidRPr="008E62FD" w:rsidRDefault="008A0D98" w:rsidP="00814534">
            <w:pPr>
              <w:pStyle w:val="BodyTextIndent"/>
              <w:spacing w:after="0"/>
              <w:ind w:left="0"/>
              <w:rPr>
                <w:rFonts w:cs="Arial"/>
                <w:b/>
                <w:szCs w:val="24"/>
                <w:lang w:val="en-GB"/>
              </w:rPr>
            </w:pPr>
            <w:r w:rsidRPr="008E62FD">
              <w:rPr>
                <w:rFonts w:cs="Arial"/>
                <w:szCs w:val="24"/>
                <w:lang w:val="en-GB"/>
              </w:rPr>
              <w:t xml:space="preserve">This Policy and the </w:t>
            </w:r>
            <w:r w:rsidRPr="00D65760">
              <w:rPr>
                <w:rFonts w:cs="Arial"/>
                <w:iCs/>
                <w:szCs w:val="24"/>
                <w:lang w:val="en-GB"/>
              </w:rPr>
              <w:t>supporting procedures</w:t>
            </w:r>
            <w:r w:rsidRPr="008E62FD">
              <w:rPr>
                <w:rFonts w:cs="Arial"/>
                <w:szCs w:val="24"/>
                <w:lang w:val="en-GB"/>
              </w:rPr>
              <w:t xml:space="preserve"> describe </w:t>
            </w:r>
            <w:r w:rsidR="00136340" w:rsidRPr="00136340">
              <w:rPr>
                <w:rFonts w:cs="Arial"/>
                <w:szCs w:val="24"/>
                <w:lang w:val="en-GB"/>
              </w:rPr>
              <w:t>requirements and systems in place for the costing, management, accountability and distribution of all research related funding and income within Cardiff and Vale UHB.</w:t>
            </w:r>
            <w:r w:rsidR="00136340">
              <w:rPr>
                <w:rFonts w:cs="Arial"/>
                <w:szCs w:val="24"/>
                <w:lang w:val="en-GB"/>
              </w:rPr>
              <w:br/>
            </w:r>
          </w:p>
          <w:p w14:paraId="653A1097" w14:textId="77777777" w:rsidR="008A0D98" w:rsidRPr="008E62FD" w:rsidRDefault="008A0D98" w:rsidP="00814534">
            <w:pPr>
              <w:pStyle w:val="BodyTextIndent"/>
              <w:spacing w:after="0"/>
              <w:ind w:left="0"/>
              <w:rPr>
                <w:rFonts w:cs="Arial"/>
                <w:b/>
                <w:szCs w:val="24"/>
                <w:lang w:val="en-GB"/>
              </w:rPr>
            </w:pPr>
            <w:r w:rsidRPr="008E62FD">
              <w:rPr>
                <w:rFonts w:cs="Arial"/>
                <w:b/>
                <w:szCs w:val="24"/>
                <w:lang w:val="en-GB"/>
              </w:rPr>
              <w:t>Other supporti</w:t>
            </w:r>
            <w:r w:rsidRPr="008A3330">
              <w:rPr>
                <w:rFonts w:cs="Arial"/>
                <w:b/>
                <w:szCs w:val="24"/>
                <w:lang w:val="en-GB"/>
              </w:rPr>
              <w:t>ng documents are:</w:t>
            </w:r>
          </w:p>
          <w:p w14:paraId="00A0523C" w14:textId="77777777" w:rsidR="008A0D98" w:rsidRPr="008E62FD" w:rsidRDefault="008A0D98" w:rsidP="00814534">
            <w:pPr>
              <w:pStyle w:val="BodyTextIndent"/>
              <w:spacing w:after="0"/>
              <w:ind w:left="0"/>
              <w:rPr>
                <w:rFonts w:cs="Arial"/>
                <w:b/>
                <w:szCs w:val="24"/>
                <w:lang w:val="en-GB"/>
              </w:rPr>
            </w:pPr>
          </w:p>
          <w:p w14:paraId="217F80E5" w14:textId="096C3283" w:rsidR="00136340" w:rsidRPr="008B243E" w:rsidRDefault="008A3330" w:rsidP="008B243E">
            <w:pPr>
              <w:numPr>
                <w:ilvl w:val="0"/>
                <w:numId w:val="16"/>
              </w:numPr>
              <w:autoSpaceDE w:val="0"/>
              <w:autoSpaceDN w:val="0"/>
              <w:adjustRightInd w:val="0"/>
              <w:rPr>
                <w:i/>
                <w:szCs w:val="24"/>
              </w:rPr>
            </w:pPr>
            <w:r>
              <w:rPr>
                <w:iCs/>
                <w:szCs w:val="24"/>
              </w:rPr>
              <w:t xml:space="preserve">Implementation of Research and Development Finance Policy Guidance </w:t>
            </w:r>
            <w:r w:rsidRPr="008A3330">
              <w:rPr>
                <w:iCs/>
                <w:szCs w:val="24"/>
                <w:highlight w:val="yellow"/>
              </w:rPr>
              <w:t>(not sure on system for submission of this)</w:t>
            </w:r>
            <w:r w:rsidR="00136340" w:rsidRPr="008B243E">
              <w:rPr>
                <w:iCs/>
                <w:szCs w:val="24"/>
              </w:rPr>
              <w:br/>
            </w:r>
          </w:p>
        </w:tc>
      </w:tr>
      <w:tr w:rsidR="008A0D98" w:rsidRPr="00696BCB" w14:paraId="7EB59DD9" w14:textId="77777777" w:rsidTr="197B0947">
        <w:tc>
          <w:tcPr>
            <w:tcW w:w="9900" w:type="dxa"/>
            <w:gridSpan w:val="3"/>
          </w:tcPr>
          <w:p w14:paraId="66CA1622" w14:textId="77777777" w:rsidR="008A0D98" w:rsidRPr="00696BCB" w:rsidRDefault="008A0D98" w:rsidP="00814534">
            <w:pPr>
              <w:rPr>
                <w:b/>
                <w:szCs w:val="24"/>
              </w:rPr>
            </w:pPr>
            <w:r w:rsidRPr="00696BCB">
              <w:rPr>
                <w:b/>
                <w:szCs w:val="24"/>
              </w:rPr>
              <w:t>Scope</w:t>
            </w:r>
          </w:p>
          <w:p w14:paraId="71C00F52" w14:textId="77777777" w:rsidR="008A0D98" w:rsidRPr="00696BCB" w:rsidRDefault="008A0D98" w:rsidP="00814534">
            <w:pPr>
              <w:rPr>
                <w:b/>
                <w:szCs w:val="24"/>
              </w:rPr>
            </w:pPr>
          </w:p>
          <w:p w14:paraId="5AAE2DA0" w14:textId="082ED931" w:rsidR="008A0D98" w:rsidRDefault="008A0D98" w:rsidP="00814534">
            <w:pPr>
              <w:rPr>
                <w:rFonts w:cs="Arial"/>
                <w:szCs w:val="24"/>
                <w:lang w:eastAsia="en-GB"/>
              </w:rPr>
            </w:pPr>
            <w:r w:rsidRPr="00696BCB">
              <w:rPr>
                <w:rFonts w:cs="Arial"/>
                <w:szCs w:val="24"/>
                <w:lang w:eastAsia="en-GB"/>
              </w:rPr>
              <w:t xml:space="preserve">This policy applies to </w:t>
            </w:r>
            <w:proofErr w:type="gramStart"/>
            <w:r w:rsidRPr="00696BCB">
              <w:rPr>
                <w:rFonts w:cs="Arial"/>
                <w:szCs w:val="24"/>
                <w:lang w:eastAsia="en-GB"/>
              </w:rPr>
              <w:t>all of</w:t>
            </w:r>
            <w:proofErr w:type="gramEnd"/>
            <w:r w:rsidRPr="00696BCB">
              <w:rPr>
                <w:rFonts w:cs="Arial"/>
                <w:szCs w:val="24"/>
                <w:lang w:eastAsia="en-GB"/>
              </w:rPr>
              <w:t xml:space="preserve"> our staff in all locations including those with honorary contracts</w:t>
            </w:r>
            <w:r w:rsidR="008A3330">
              <w:rPr>
                <w:rFonts w:cs="Arial"/>
                <w:szCs w:val="24"/>
                <w:lang w:eastAsia="en-GB"/>
              </w:rPr>
              <w:t>.</w:t>
            </w:r>
            <w:r w:rsidRPr="00696BCB">
              <w:rPr>
                <w:rFonts w:cs="Arial"/>
                <w:szCs w:val="24"/>
                <w:lang w:eastAsia="en-GB"/>
              </w:rPr>
              <w:t xml:space="preserve"> </w:t>
            </w:r>
          </w:p>
          <w:p w14:paraId="7018B3C6" w14:textId="250D41FC" w:rsidR="00D65760" w:rsidRPr="00696BCB" w:rsidRDefault="00D65760" w:rsidP="00814534">
            <w:pPr>
              <w:rPr>
                <w:i/>
                <w:szCs w:val="24"/>
              </w:rPr>
            </w:pPr>
          </w:p>
        </w:tc>
      </w:tr>
      <w:tr w:rsidR="008A0D98" w:rsidRPr="00696BCB" w14:paraId="7655E8C1" w14:textId="77777777" w:rsidTr="197B0947">
        <w:tc>
          <w:tcPr>
            <w:tcW w:w="2880" w:type="dxa"/>
            <w:tcBorders>
              <w:bottom w:val="single" w:sz="4" w:space="0" w:color="auto"/>
            </w:tcBorders>
          </w:tcPr>
          <w:p w14:paraId="187595D4" w14:textId="3AE7B46C" w:rsidR="008B5BF9" w:rsidRPr="008B5BF9" w:rsidRDefault="008B5BF9" w:rsidP="00814534">
            <w:pPr>
              <w:rPr>
                <w:rFonts w:eastAsia="Arial" w:cs="Arial"/>
                <w:b/>
                <w:bCs/>
                <w:color w:val="000000"/>
                <w:szCs w:val="24"/>
                <w:lang w:val="en-US"/>
              </w:rPr>
            </w:pPr>
            <w:hyperlink r:id="rId11" w:history="1">
              <w:r w:rsidRPr="002929C0">
                <w:rPr>
                  <w:rStyle w:val="Hyperlink"/>
                  <w:rFonts w:eastAsia="Arial" w:cs="Arial"/>
                  <w:b/>
                  <w:bCs/>
                  <w:szCs w:val="24"/>
                  <w:lang w:val="en-US"/>
                </w:rPr>
                <w:t>Equality &amp; Health Impact Assessment (EHIA)</w:t>
              </w:r>
            </w:hyperlink>
          </w:p>
          <w:p w14:paraId="7201B390" w14:textId="77777777" w:rsidR="008B5BF9" w:rsidRDefault="008B5BF9" w:rsidP="00814534">
            <w:pPr>
              <w:rPr>
                <w:b/>
                <w:szCs w:val="24"/>
              </w:rPr>
            </w:pPr>
          </w:p>
          <w:p w14:paraId="46529B71" w14:textId="77777777" w:rsidR="008A0D98" w:rsidRPr="008B5BF9" w:rsidRDefault="008B5BF9" w:rsidP="00814534">
            <w:pPr>
              <w:rPr>
                <w:bCs/>
                <w:szCs w:val="24"/>
              </w:rPr>
            </w:pPr>
            <w:r w:rsidRPr="008B5BF9">
              <w:rPr>
                <w:bCs/>
                <w:szCs w:val="24"/>
              </w:rPr>
              <w:lastRenderedPageBreak/>
              <w:t xml:space="preserve">Part 1 - </w:t>
            </w:r>
            <w:r w:rsidR="008A0D98" w:rsidRPr="008B5BF9">
              <w:rPr>
                <w:bCs/>
                <w:szCs w:val="24"/>
              </w:rPr>
              <w:t xml:space="preserve">Equality Impact Assessment </w:t>
            </w:r>
            <w:r w:rsidRPr="008B5BF9">
              <w:rPr>
                <w:bCs/>
                <w:szCs w:val="24"/>
              </w:rPr>
              <w:t>(EQIA)</w:t>
            </w:r>
          </w:p>
        </w:tc>
        <w:tc>
          <w:tcPr>
            <w:tcW w:w="7020" w:type="dxa"/>
            <w:gridSpan w:val="2"/>
          </w:tcPr>
          <w:p w14:paraId="36BC715E" w14:textId="6552BA25" w:rsidR="008A0D98" w:rsidRPr="00D65760" w:rsidRDefault="008A0D98" w:rsidP="00814534">
            <w:pPr>
              <w:rPr>
                <w:rFonts w:cs="Arial"/>
                <w:i/>
              </w:rPr>
            </w:pPr>
            <w:r w:rsidRPr="00696BCB">
              <w:rPr>
                <w:rFonts w:cs="Arial"/>
              </w:rPr>
              <w:lastRenderedPageBreak/>
              <w:t>An Equality Impact Assessment (</w:t>
            </w:r>
            <w:proofErr w:type="spellStart"/>
            <w:r w:rsidRPr="00696BCB">
              <w:rPr>
                <w:rFonts w:cs="Arial"/>
              </w:rPr>
              <w:t>EqIA</w:t>
            </w:r>
            <w:proofErr w:type="spellEnd"/>
            <w:r w:rsidRPr="00696BCB">
              <w:rPr>
                <w:rFonts w:cs="Arial"/>
              </w:rPr>
              <w:t xml:space="preserve">) has been completed and this found there to be a no impact. </w:t>
            </w:r>
          </w:p>
        </w:tc>
      </w:tr>
    </w:tbl>
    <w:p w14:paraId="58CF2A80" w14:textId="77777777" w:rsidR="008A0D98" w:rsidRDefault="008A0D98" w:rsidP="008A0D98"/>
    <w:p w14:paraId="1E9E4A0B" w14:textId="77777777" w:rsidR="008A0D98" w:rsidRDefault="008A0D98"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8A0D98" w:rsidRPr="00696BCB" w14:paraId="4C8EFA20" w14:textId="77777777" w:rsidTr="00814534">
        <w:tc>
          <w:tcPr>
            <w:tcW w:w="2880" w:type="dxa"/>
            <w:tcBorders>
              <w:top w:val="single" w:sz="4" w:space="0" w:color="auto"/>
              <w:left w:val="single" w:sz="4" w:space="0" w:color="auto"/>
              <w:bottom w:val="single" w:sz="4" w:space="0" w:color="auto"/>
              <w:right w:val="single" w:sz="4" w:space="0" w:color="auto"/>
            </w:tcBorders>
          </w:tcPr>
          <w:p w14:paraId="398B3DCC" w14:textId="692AF521" w:rsidR="008B5BF9" w:rsidRPr="008B5BF9" w:rsidRDefault="008B5BF9" w:rsidP="008B5BF9">
            <w:pPr>
              <w:rPr>
                <w:rFonts w:eastAsia="Arial" w:cs="Arial"/>
                <w:b/>
                <w:bCs/>
                <w:color w:val="000000"/>
                <w:szCs w:val="24"/>
                <w:lang w:val="en-US"/>
              </w:rPr>
            </w:pPr>
            <w:hyperlink r:id="rId12" w:history="1">
              <w:r w:rsidRPr="002929C0">
                <w:rPr>
                  <w:rStyle w:val="Hyperlink"/>
                  <w:rFonts w:eastAsia="Arial" w:cs="Arial"/>
                  <w:b/>
                  <w:bCs/>
                  <w:szCs w:val="24"/>
                  <w:lang w:val="en-US"/>
                </w:rPr>
                <w:t>Equality &amp; Health Impact Assessment (EHIA)</w:t>
              </w:r>
            </w:hyperlink>
          </w:p>
          <w:p w14:paraId="2DCE7E9F" w14:textId="77777777" w:rsidR="008B5BF9" w:rsidRDefault="008B5BF9" w:rsidP="00814534">
            <w:pPr>
              <w:rPr>
                <w:b/>
                <w:szCs w:val="24"/>
              </w:rPr>
            </w:pPr>
          </w:p>
          <w:p w14:paraId="65DC667C" w14:textId="77777777" w:rsidR="008A0D98" w:rsidRPr="008B5BF9" w:rsidRDefault="008B5BF9" w:rsidP="00814534">
            <w:pPr>
              <w:rPr>
                <w:bCs/>
                <w:szCs w:val="24"/>
              </w:rPr>
            </w:pPr>
            <w:r w:rsidRPr="008B5BF9">
              <w:rPr>
                <w:bCs/>
                <w:szCs w:val="24"/>
              </w:rPr>
              <w:t xml:space="preserve">Part 2 - </w:t>
            </w:r>
            <w:r w:rsidR="008A0D98" w:rsidRPr="008B5BF9">
              <w:rPr>
                <w:bCs/>
                <w:szCs w:val="24"/>
              </w:rPr>
              <w:t>Health Impact Assessment</w:t>
            </w:r>
            <w:r w:rsidRPr="008B5BF9">
              <w:rPr>
                <w:bCs/>
                <w:szCs w:val="24"/>
              </w:rPr>
              <w:t xml:space="preserve"> (HIA)</w:t>
            </w:r>
          </w:p>
        </w:tc>
        <w:tc>
          <w:tcPr>
            <w:tcW w:w="7020" w:type="dxa"/>
            <w:tcBorders>
              <w:left w:val="single" w:sz="4" w:space="0" w:color="auto"/>
            </w:tcBorders>
          </w:tcPr>
          <w:p w14:paraId="71079FEB" w14:textId="697A598E" w:rsidR="008A0D98" w:rsidRPr="00696BCB" w:rsidRDefault="008A0D98" w:rsidP="00D65760">
            <w:pPr>
              <w:rPr>
                <w:rFonts w:cs="Arial"/>
                <w:szCs w:val="24"/>
              </w:rPr>
            </w:pPr>
            <w:r w:rsidRPr="00696BCB">
              <w:rPr>
                <w:rFonts w:cs="Arial"/>
              </w:rPr>
              <w:t>A</w:t>
            </w:r>
            <w:r>
              <w:rPr>
                <w:rFonts w:cs="Arial"/>
              </w:rPr>
              <w:t xml:space="preserve"> Health </w:t>
            </w:r>
            <w:r w:rsidRPr="00696BCB">
              <w:rPr>
                <w:rFonts w:cs="Arial"/>
              </w:rPr>
              <w:t xml:space="preserve">Impact Assessment </w:t>
            </w:r>
            <w:r>
              <w:rPr>
                <w:rFonts w:cs="Arial"/>
              </w:rPr>
              <w:t xml:space="preserve">(HIA) </w:t>
            </w:r>
            <w:r w:rsidRPr="00696BCB">
              <w:rPr>
                <w:rFonts w:cs="Arial"/>
              </w:rPr>
              <w:t>has been completed and this found there to be a positive impact.</w:t>
            </w:r>
          </w:p>
        </w:tc>
      </w:tr>
      <w:tr w:rsidR="008A0D98" w:rsidRPr="00696BCB" w14:paraId="674749B2" w14:textId="77777777" w:rsidTr="00814534">
        <w:tc>
          <w:tcPr>
            <w:tcW w:w="2880" w:type="dxa"/>
            <w:tcBorders>
              <w:top w:val="single" w:sz="4" w:space="0" w:color="auto"/>
            </w:tcBorders>
          </w:tcPr>
          <w:p w14:paraId="241E6BED" w14:textId="77777777" w:rsidR="008A0D98" w:rsidRPr="00696BCB" w:rsidRDefault="008A0D98" w:rsidP="00814534">
            <w:pPr>
              <w:rPr>
                <w:b/>
                <w:szCs w:val="24"/>
              </w:rPr>
            </w:pPr>
            <w:r w:rsidRPr="00696BCB">
              <w:rPr>
                <w:b/>
                <w:szCs w:val="24"/>
              </w:rPr>
              <w:t>Policy Approved by</w:t>
            </w:r>
          </w:p>
        </w:tc>
        <w:tc>
          <w:tcPr>
            <w:tcW w:w="7020" w:type="dxa"/>
          </w:tcPr>
          <w:p w14:paraId="3E1F35D2" w14:textId="77777777" w:rsidR="008A0D98" w:rsidRPr="00696BCB" w:rsidRDefault="008A0D98" w:rsidP="00814534">
            <w:pPr>
              <w:rPr>
                <w:szCs w:val="24"/>
              </w:rPr>
            </w:pPr>
            <w:r w:rsidRPr="00D65760">
              <w:rPr>
                <w:szCs w:val="24"/>
                <w:highlight w:val="yellow"/>
              </w:rPr>
              <w:t>Board/Committee/Sub Committee</w:t>
            </w:r>
          </w:p>
          <w:p w14:paraId="4E608125" w14:textId="77777777" w:rsidR="008A0D98" w:rsidRPr="00696BCB" w:rsidRDefault="008A0D98" w:rsidP="00814534">
            <w:pPr>
              <w:rPr>
                <w:szCs w:val="24"/>
              </w:rPr>
            </w:pPr>
          </w:p>
        </w:tc>
      </w:tr>
      <w:tr w:rsidR="008A0D98" w:rsidRPr="00696BCB" w14:paraId="4E34CB14" w14:textId="77777777" w:rsidTr="00814534">
        <w:tc>
          <w:tcPr>
            <w:tcW w:w="2880" w:type="dxa"/>
          </w:tcPr>
          <w:p w14:paraId="34E32907" w14:textId="77777777" w:rsidR="008A0D98" w:rsidRPr="00696BCB" w:rsidRDefault="008A0D98" w:rsidP="00814534">
            <w:pPr>
              <w:rPr>
                <w:b/>
                <w:szCs w:val="24"/>
              </w:rPr>
            </w:pPr>
            <w:r w:rsidRPr="00696BCB">
              <w:rPr>
                <w:b/>
                <w:szCs w:val="24"/>
              </w:rPr>
              <w:t>Group with authority to approve procedures written to explain how this policy will be implemented</w:t>
            </w:r>
          </w:p>
        </w:tc>
        <w:tc>
          <w:tcPr>
            <w:tcW w:w="7020" w:type="dxa"/>
          </w:tcPr>
          <w:p w14:paraId="09A9B296" w14:textId="77777777" w:rsidR="008A0D98" w:rsidRPr="00696BCB" w:rsidRDefault="008A0D98" w:rsidP="00814534">
            <w:pPr>
              <w:rPr>
                <w:szCs w:val="24"/>
              </w:rPr>
            </w:pPr>
            <w:r w:rsidRPr="00D65760">
              <w:rPr>
                <w:szCs w:val="24"/>
                <w:highlight w:val="yellow"/>
              </w:rPr>
              <w:t>For example: Health System Management Board</w:t>
            </w:r>
            <w:r w:rsidRPr="00696BCB">
              <w:rPr>
                <w:szCs w:val="24"/>
              </w:rPr>
              <w:t xml:space="preserve"> </w:t>
            </w:r>
          </w:p>
        </w:tc>
      </w:tr>
      <w:tr w:rsidR="008A0D98" w:rsidRPr="00696BCB" w14:paraId="10115092" w14:textId="77777777" w:rsidTr="00814534">
        <w:tc>
          <w:tcPr>
            <w:tcW w:w="2880" w:type="dxa"/>
          </w:tcPr>
          <w:p w14:paraId="5A5FAD02" w14:textId="77777777" w:rsidR="008A0D98" w:rsidRPr="00696BCB" w:rsidRDefault="008A0D98" w:rsidP="00814534">
            <w:pPr>
              <w:rPr>
                <w:b/>
                <w:szCs w:val="24"/>
              </w:rPr>
            </w:pPr>
            <w:r w:rsidRPr="00696BCB">
              <w:rPr>
                <w:b/>
                <w:szCs w:val="24"/>
              </w:rPr>
              <w:t>Accountable Executive or Clinical Board Director</w:t>
            </w:r>
          </w:p>
        </w:tc>
        <w:tc>
          <w:tcPr>
            <w:tcW w:w="7020" w:type="dxa"/>
          </w:tcPr>
          <w:p w14:paraId="237D1167" w14:textId="500A96D1" w:rsidR="008A0D98" w:rsidRPr="00696BCB" w:rsidRDefault="00D65760" w:rsidP="00814534">
            <w:pPr>
              <w:rPr>
                <w:szCs w:val="24"/>
              </w:rPr>
            </w:pPr>
            <w:r w:rsidRPr="00D65760">
              <w:rPr>
                <w:szCs w:val="24"/>
                <w:highlight w:val="yellow"/>
              </w:rPr>
              <w:t>Medical Director</w:t>
            </w:r>
          </w:p>
        </w:tc>
      </w:tr>
      <w:tr w:rsidR="002929C0" w:rsidRPr="00696BCB" w14:paraId="54A800E3" w14:textId="77777777" w:rsidTr="00814534">
        <w:tc>
          <w:tcPr>
            <w:tcW w:w="2880" w:type="dxa"/>
          </w:tcPr>
          <w:p w14:paraId="26DBBBBD" w14:textId="146703C9" w:rsidR="002929C0" w:rsidRPr="00696BCB" w:rsidRDefault="002929C0" w:rsidP="00814534">
            <w:pPr>
              <w:rPr>
                <w:b/>
                <w:szCs w:val="24"/>
              </w:rPr>
            </w:pPr>
            <w:r>
              <w:rPr>
                <w:b/>
                <w:szCs w:val="24"/>
              </w:rPr>
              <w:t>Author</w:t>
            </w:r>
          </w:p>
        </w:tc>
        <w:tc>
          <w:tcPr>
            <w:tcW w:w="7020" w:type="dxa"/>
          </w:tcPr>
          <w:p w14:paraId="56BE113C" w14:textId="6236C3C4" w:rsidR="002929C0" w:rsidRPr="00696BCB" w:rsidRDefault="00D65760" w:rsidP="00814534">
            <w:pPr>
              <w:rPr>
                <w:szCs w:val="24"/>
              </w:rPr>
            </w:pPr>
            <w:r w:rsidRPr="00D65760">
              <w:rPr>
                <w:szCs w:val="24"/>
                <w:highlight w:val="yellow"/>
              </w:rPr>
              <w:t>R&amp;D Accountant</w:t>
            </w:r>
            <w:r>
              <w:rPr>
                <w:szCs w:val="24"/>
              </w:rPr>
              <w:br/>
            </w:r>
          </w:p>
        </w:tc>
      </w:tr>
      <w:tr w:rsidR="008A0D98" w:rsidRPr="00696BCB" w14:paraId="75BFEA76" w14:textId="77777777" w:rsidTr="00814534">
        <w:tc>
          <w:tcPr>
            <w:tcW w:w="9900" w:type="dxa"/>
            <w:gridSpan w:val="2"/>
            <w:vAlign w:val="center"/>
          </w:tcPr>
          <w:p w14:paraId="034CB4B4" w14:textId="77777777" w:rsidR="008A0D98" w:rsidRPr="008E62FD" w:rsidRDefault="008A0D98" w:rsidP="008B5BF9">
            <w:pPr>
              <w:pStyle w:val="Heading6"/>
              <w:jc w:val="center"/>
              <w:rPr>
                <w:u w:val="single"/>
                <w:lang w:val="en-GB"/>
              </w:rPr>
            </w:pPr>
            <w:r w:rsidRPr="008E62FD">
              <w:rPr>
                <w:u w:val="single"/>
                <w:lang w:val="en-GB"/>
              </w:rPr>
              <w:t>Disclaimer</w:t>
            </w:r>
          </w:p>
          <w:p w14:paraId="0BFAC974" w14:textId="77777777" w:rsidR="002929C0" w:rsidRDefault="008A0D98" w:rsidP="008B5BF9">
            <w:pPr>
              <w:ind w:right="-483"/>
              <w:jc w:val="center"/>
              <w:rPr>
                <w:b/>
              </w:rPr>
            </w:pPr>
            <w:r w:rsidRPr="00696BCB">
              <w:rPr>
                <w:b/>
              </w:rPr>
              <w:t xml:space="preserve">If the review date of this document has </w:t>
            </w:r>
            <w:proofErr w:type="gramStart"/>
            <w:r w:rsidRPr="00696BCB">
              <w:rPr>
                <w:b/>
              </w:rPr>
              <w:t>passed</w:t>
            </w:r>
            <w:proofErr w:type="gramEnd"/>
            <w:r w:rsidRPr="00696BCB">
              <w:rPr>
                <w:b/>
              </w:rPr>
              <w:t xml:space="preserve"> please ensure that the </w:t>
            </w:r>
          </w:p>
          <w:p w14:paraId="2BB04ECA" w14:textId="77777777" w:rsidR="002929C0" w:rsidRDefault="008A0D98" w:rsidP="002929C0">
            <w:pPr>
              <w:ind w:right="-483"/>
              <w:jc w:val="center"/>
              <w:rPr>
                <w:b/>
              </w:rPr>
            </w:pPr>
            <w:r w:rsidRPr="00696BCB">
              <w:rPr>
                <w:b/>
              </w:rPr>
              <w:t>version you</w:t>
            </w:r>
            <w:r w:rsidR="008B5BF9">
              <w:rPr>
                <w:b/>
              </w:rPr>
              <w:t xml:space="preserve"> </w:t>
            </w:r>
            <w:r w:rsidRPr="00696BCB">
              <w:rPr>
                <w:b/>
              </w:rPr>
              <w:t xml:space="preserve">are using is the most up to date either by contacting </w:t>
            </w:r>
          </w:p>
          <w:p w14:paraId="586354FA" w14:textId="5589A228" w:rsidR="008A0D98" w:rsidRPr="008B5BF9" w:rsidRDefault="008A0D98" w:rsidP="002929C0">
            <w:pPr>
              <w:ind w:right="-483"/>
              <w:jc w:val="center"/>
              <w:rPr>
                <w:b/>
              </w:rPr>
            </w:pPr>
            <w:r w:rsidRPr="00696BCB">
              <w:rPr>
                <w:b/>
              </w:rPr>
              <w:t>the document author or the</w:t>
            </w:r>
            <w:r w:rsidR="008B5BF9">
              <w:rPr>
                <w:b/>
              </w:rPr>
              <w:t xml:space="preserve"> </w:t>
            </w:r>
            <w:hyperlink r:id="rId13" w:history="1">
              <w:r w:rsidRPr="00696BCB">
                <w:rPr>
                  <w:rStyle w:val="Hyperlink"/>
                  <w:b/>
                </w:rPr>
                <w:t>Governance Directorate.</w:t>
              </w:r>
            </w:hyperlink>
          </w:p>
        </w:tc>
      </w:tr>
    </w:tbl>
    <w:p w14:paraId="5E92A36E" w14:textId="77777777" w:rsidR="008A0D98" w:rsidRPr="000F5029" w:rsidRDefault="008A0D98" w:rsidP="008A0D98">
      <w:pPr>
        <w:rPr>
          <w:b/>
          <w:szCs w:val="28"/>
        </w:rPr>
      </w:pPr>
      <w:r w:rsidRPr="000F5029">
        <w:rPr>
          <w:b/>
          <w:szCs w:val="28"/>
        </w:rPr>
        <w:tab/>
      </w:r>
      <w:r w:rsidRPr="000F5029">
        <w:rPr>
          <w:b/>
          <w:szCs w:val="28"/>
        </w:rPr>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3"/>
        <w:gridCol w:w="2578"/>
        <w:gridCol w:w="1363"/>
        <w:gridCol w:w="4573"/>
      </w:tblGrid>
      <w:tr w:rsidR="008A0D98" w:rsidRPr="00696BCB" w14:paraId="741D75C6" w14:textId="77777777" w:rsidTr="00814534">
        <w:trPr>
          <w:trHeight w:val="439"/>
        </w:trPr>
        <w:tc>
          <w:tcPr>
            <w:tcW w:w="5000" w:type="pct"/>
            <w:gridSpan w:val="4"/>
          </w:tcPr>
          <w:p w14:paraId="3A94A8D3" w14:textId="77777777" w:rsidR="008A0D98" w:rsidRPr="00696BCB" w:rsidRDefault="008A0D98" w:rsidP="00814534">
            <w:pPr>
              <w:rPr>
                <w:rFonts w:cs="Arial"/>
                <w:b/>
              </w:rPr>
            </w:pPr>
            <w:r w:rsidRPr="00696BCB">
              <w:rPr>
                <w:rFonts w:cs="Arial"/>
                <w:b/>
              </w:rPr>
              <w:t>Summary of reviews/amendments</w:t>
            </w:r>
          </w:p>
        </w:tc>
      </w:tr>
      <w:tr w:rsidR="008A0D98" w:rsidRPr="00696BCB" w14:paraId="6CD9623B" w14:textId="77777777" w:rsidTr="00814534">
        <w:trPr>
          <w:trHeight w:val="800"/>
        </w:trPr>
        <w:tc>
          <w:tcPr>
            <w:tcW w:w="567" w:type="pct"/>
          </w:tcPr>
          <w:p w14:paraId="293C25F1" w14:textId="77777777" w:rsidR="008A0D98" w:rsidRPr="00696BCB" w:rsidRDefault="008A0D98" w:rsidP="00814534">
            <w:pPr>
              <w:jc w:val="center"/>
              <w:rPr>
                <w:rFonts w:cs="Arial"/>
                <w:b/>
              </w:rPr>
            </w:pPr>
            <w:r w:rsidRPr="00696BCB">
              <w:rPr>
                <w:rFonts w:cs="Arial"/>
                <w:b/>
              </w:rPr>
              <w:t>Version Number</w:t>
            </w:r>
          </w:p>
        </w:tc>
        <w:tc>
          <w:tcPr>
            <w:tcW w:w="1302" w:type="pct"/>
          </w:tcPr>
          <w:p w14:paraId="03884F85" w14:textId="77777777" w:rsidR="008A0D98" w:rsidRPr="00696BCB" w:rsidRDefault="008A0D98" w:rsidP="00814534">
            <w:pPr>
              <w:jc w:val="center"/>
              <w:rPr>
                <w:rFonts w:cs="Arial"/>
                <w:b/>
              </w:rPr>
            </w:pPr>
            <w:r w:rsidRPr="00696BCB">
              <w:rPr>
                <w:rFonts w:cs="Arial"/>
                <w:b/>
              </w:rPr>
              <w:t>Date Review Approved</w:t>
            </w:r>
          </w:p>
        </w:tc>
        <w:tc>
          <w:tcPr>
            <w:tcW w:w="688" w:type="pct"/>
          </w:tcPr>
          <w:p w14:paraId="1F5F40F0" w14:textId="77777777" w:rsidR="008A0D98" w:rsidRPr="00696BCB" w:rsidRDefault="008A0D98" w:rsidP="00814534">
            <w:pPr>
              <w:jc w:val="center"/>
              <w:rPr>
                <w:rFonts w:cs="Arial"/>
                <w:b/>
              </w:rPr>
            </w:pPr>
            <w:r w:rsidRPr="00696BCB">
              <w:rPr>
                <w:rFonts w:cs="Arial"/>
                <w:b/>
              </w:rPr>
              <w:t>Date Published</w:t>
            </w:r>
          </w:p>
        </w:tc>
        <w:tc>
          <w:tcPr>
            <w:tcW w:w="2442" w:type="pct"/>
          </w:tcPr>
          <w:p w14:paraId="244B03B1" w14:textId="77777777" w:rsidR="008A0D98" w:rsidRPr="00696BCB" w:rsidRDefault="008A0D98" w:rsidP="00814534">
            <w:pPr>
              <w:jc w:val="center"/>
              <w:rPr>
                <w:rFonts w:cs="Arial"/>
                <w:b/>
              </w:rPr>
            </w:pPr>
            <w:r w:rsidRPr="00696BCB">
              <w:rPr>
                <w:rFonts w:cs="Arial"/>
                <w:b/>
              </w:rPr>
              <w:t>Summary of Amendments</w:t>
            </w:r>
          </w:p>
        </w:tc>
      </w:tr>
      <w:tr w:rsidR="008A0D98" w:rsidRPr="000F5029" w14:paraId="6B5184EA" w14:textId="77777777" w:rsidTr="00814534">
        <w:trPr>
          <w:trHeight w:val="372"/>
        </w:trPr>
        <w:tc>
          <w:tcPr>
            <w:tcW w:w="567" w:type="pct"/>
          </w:tcPr>
          <w:p w14:paraId="6A9A75D4" w14:textId="77777777" w:rsidR="008A0D98" w:rsidRPr="00696BCB" w:rsidRDefault="008A0D98" w:rsidP="00814534">
            <w:pPr>
              <w:jc w:val="center"/>
              <w:rPr>
                <w:rFonts w:cs="Arial"/>
              </w:rPr>
            </w:pPr>
            <w:r w:rsidRPr="00696BCB">
              <w:rPr>
                <w:rFonts w:cs="Arial"/>
              </w:rPr>
              <w:t>1</w:t>
            </w:r>
          </w:p>
        </w:tc>
        <w:tc>
          <w:tcPr>
            <w:tcW w:w="1302" w:type="pct"/>
          </w:tcPr>
          <w:p w14:paraId="42A744B8" w14:textId="77777777" w:rsidR="008A0D98" w:rsidRPr="00696BCB" w:rsidRDefault="008A0D98" w:rsidP="00814534">
            <w:pPr>
              <w:jc w:val="center"/>
              <w:rPr>
                <w:rFonts w:cs="Arial"/>
              </w:rPr>
            </w:pPr>
            <w:r w:rsidRPr="00696BCB">
              <w:rPr>
                <w:rFonts w:cs="Arial"/>
              </w:rPr>
              <w:t>Date approved by Board/Committee/Sub Committee</w:t>
            </w:r>
          </w:p>
          <w:p w14:paraId="2604269B" w14:textId="77777777" w:rsidR="008A0D98" w:rsidRPr="00696BCB" w:rsidRDefault="008A0D98" w:rsidP="00814534">
            <w:pPr>
              <w:jc w:val="center"/>
              <w:rPr>
                <w:rFonts w:cs="Arial"/>
              </w:rPr>
            </w:pPr>
            <w:r w:rsidRPr="00696BCB">
              <w:rPr>
                <w:rFonts w:cs="Arial"/>
              </w:rPr>
              <w:t>dd/mm/</w:t>
            </w:r>
            <w:proofErr w:type="spellStart"/>
            <w:r w:rsidRPr="00696BCB">
              <w:rPr>
                <w:rFonts w:cs="Arial"/>
              </w:rPr>
              <w:t>yyyy</w:t>
            </w:r>
            <w:proofErr w:type="spellEnd"/>
          </w:p>
          <w:p w14:paraId="0849C108" w14:textId="77777777" w:rsidR="008A0D98" w:rsidRPr="00696BCB" w:rsidRDefault="008A0D98" w:rsidP="00814534">
            <w:pPr>
              <w:jc w:val="center"/>
              <w:rPr>
                <w:rFonts w:cs="Arial"/>
                <w:i/>
              </w:rPr>
            </w:pPr>
          </w:p>
          <w:p w14:paraId="107F16A4" w14:textId="77777777" w:rsidR="008A0D98" w:rsidRPr="00696BCB" w:rsidRDefault="008A0D98" w:rsidP="00814534">
            <w:pPr>
              <w:jc w:val="center"/>
              <w:rPr>
                <w:rFonts w:cs="Arial"/>
                <w:i/>
              </w:rPr>
            </w:pPr>
          </w:p>
        </w:tc>
        <w:tc>
          <w:tcPr>
            <w:tcW w:w="688" w:type="pct"/>
          </w:tcPr>
          <w:p w14:paraId="76945709" w14:textId="77777777" w:rsidR="008A0D98" w:rsidRPr="00696BCB" w:rsidRDefault="008A0D98" w:rsidP="00814534">
            <w:pPr>
              <w:jc w:val="center"/>
              <w:rPr>
                <w:rFonts w:cs="Arial"/>
              </w:rPr>
            </w:pPr>
            <w:r w:rsidRPr="00696BCB">
              <w:rPr>
                <w:rFonts w:cs="Arial"/>
              </w:rPr>
              <w:t>TBA</w:t>
            </w:r>
          </w:p>
          <w:p w14:paraId="14AF60C7" w14:textId="4672406D" w:rsidR="008A0D98" w:rsidRPr="00696BCB" w:rsidRDefault="008A0D98" w:rsidP="00814534">
            <w:pPr>
              <w:jc w:val="center"/>
              <w:rPr>
                <w:rFonts w:cs="Arial"/>
                <w:i/>
              </w:rPr>
            </w:pPr>
          </w:p>
        </w:tc>
        <w:tc>
          <w:tcPr>
            <w:tcW w:w="2442" w:type="pct"/>
          </w:tcPr>
          <w:p w14:paraId="23400D78" w14:textId="7D72EB38" w:rsidR="008A0D98" w:rsidRPr="00696BCB" w:rsidRDefault="00D65760" w:rsidP="00814534">
            <w:pPr>
              <w:rPr>
                <w:rFonts w:cs="Arial"/>
              </w:rPr>
            </w:pPr>
            <w:r>
              <w:rPr>
                <w:rFonts w:cs="Arial"/>
                <w:i/>
              </w:rPr>
              <w:t>New policy document</w:t>
            </w:r>
          </w:p>
        </w:tc>
      </w:tr>
      <w:tr w:rsidR="008A0D98" w:rsidRPr="000F5029" w14:paraId="337974DA" w14:textId="77777777" w:rsidTr="00814534">
        <w:trPr>
          <w:trHeight w:val="794"/>
        </w:trPr>
        <w:tc>
          <w:tcPr>
            <w:tcW w:w="567" w:type="pct"/>
          </w:tcPr>
          <w:p w14:paraId="3164FA6C" w14:textId="77777777" w:rsidR="008A0D98" w:rsidRPr="00696BCB" w:rsidRDefault="008A0D98" w:rsidP="00814534">
            <w:pPr>
              <w:jc w:val="center"/>
              <w:rPr>
                <w:rFonts w:cs="Arial"/>
              </w:rPr>
            </w:pPr>
            <w:r w:rsidRPr="00696BCB">
              <w:rPr>
                <w:rFonts w:cs="Arial"/>
              </w:rPr>
              <w:t>2</w:t>
            </w:r>
          </w:p>
        </w:tc>
        <w:tc>
          <w:tcPr>
            <w:tcW w:w="1302" w:type="pct"/>
          </w:tcPr>
          <w:p w14:paraId="09E7CCFE" w14:textId="77777777" w:rsidR="008A0D98" w:rsidRPr="00696BCB" w:rsidRDefault="008A0D98" w:rsidP="00814534">
            <w:pPr>
              <w:jc w:val="center"/>
              <w:rPr>
                <w:rFonts w:cs="Arial"/>
              </w:rPr>
            </w:pPr>
          </w:p>
        </w:tc>
        <w:tc>
          <w:tcPr>
            <w:tcW w:w="688" w:type="pct"/>
          </w:tcPr>
          <w:p w14:paraId="1CAFD1E4" w14:textId="77777777" w:rsidR="008A0D98" w:rsidRPr="00696BCB" w:rsidRDefault="008A0D98" w:rsidP="00814534">
            <w:pPr>
              <w:jc w:val="center"/>
              <w:rPr>
                <w:rFonts w:cs="Arial"/>
              </w:rPr>
            </w:pPr>
          </w:p>
        </w:tc>
        <w:tc>
          <w:tcPr>
            <w:tcW w:w="2442" w:type="pct"/>
          </w:tcPr>
          <w:p w14:paraId="2013D259" w14:textId="77777777" w:rsidR="008A0D98" w:rsidRPr="00696BCB" w:rsidRDefault="008A0D98" w:rsidP="00814534">
            <w:pPr>
              <w:rPr>
                <w:rFonts w:cs="Arial"/>
              </w:rPr>
            </w:pPr>
          </w:p>
        </w:tc>
      </w:tr>
      <w:tr w:rsidR="008A0D98" w:rsidRPr="000F5029" w14:paraId="5C15D161" w14:textId="77777777" w:rsidTr="00814534">
        <w:trPr>
          <w:trHeight w:val="800"/>
        </w:trPr>
        <w:tc>
          <w:tcPr>
            <w:tcW w:w="567" w:type="pct"/>
          </w:tcPr>
          <w:p w14:paraId="5584A4D6" w14:textId="77777777" w:rsidR="008A0D98" w:rsidRPr="00696BCB" w:rsidRDefault="008A0D98" w:rsidP="00814534">
            <w:pPr>
              <w:jc w:val="center"/>
              <w:rPr>
                <w:rFonts w:cs="Arial"/>
              </w:rPr>
            </w:pPr>
          </w:p>
        </w:tc>
        <w:tc>
          <w:tcPr>
            <w:tcW w:w="1302" w:type="pct"/>
          </w:tcPr>
          <w:p w14:paraId="5CB4972F" w14:textId="77777777" w:rsidR="008A0D98" w:rsidRPr="00696BCB" w:rsidRDefault="008A0D98" w:rsidP="00814534">
            <w:pPr>
              <w:jc w:val="center"/>
              <w:rPr>
                <w:rFonts w:cs="Arial"/>
              </w:rPr>
            </w:pPr>
          </w:p>
        </w:tc>
        <w:tc>
          <w:tcPr>
            <w:tcW w:w="688" w:type="pct"/>
          </w:tcPr>
          <w:p w14:paraId="1718C011" w14:textId="77777777" w:rsidR="008A0D98" w:rsidRPr="00696BCB" w:rsidRDefault="008A0D98" w:rsidP="00814534">
            <w:pPr>
              <w:jc w:val="center"/>
              <w:rPr>
                <w:rFonts w:cs="Arial"/>
              </w:rPr>
            </w:pPr>
          </w:p>
        </w:tc>
        <w:tc>
          <w:tcPr>
            <w:tcW w:w="2442" w:type="pct"/>
          </w:tcPr>
          <w:p w14:paraId="2B8D056C" w14:textId="77777777" w:rsidR="008A0D98" w:rsidRPr="00696BCB" w:rsidRDefault="008A0D98" w:rsidP="00814534">
            <w:pPr>
              <w:rPr>
                <w:rFonts w:cs="Arial"/>
              </w:rPr>
            </w:pPr>
          </w:p>
        </w:tc>
      </w:tr>
    </w:tbl>
    <w:p w14:paraId="159CB230" w14:textId="77777777" w:rsidR="00C67BE1" w:rsidRDefault="00C67BE1" w:rsidP="002A17D8">
      <w:pPr>
        <w:ind w:firstLine="720"/>
        <w:rPr>
          <w:rFonts w:cs="Arial"/>
        </w:rPr>
      </w:pPr>
    </w:p>
    <w:p w14:paraId="376C92E3" w14:textId="77777777" w:rsidR="008B5BF9" w:rsidRDefault="008B5BF9" w:rsidP="002A17D8">
      <w:pPr>
        <w:ind w:firstLine="720"/>
        <w:rPr>
          <w:rFonts w:cs="Arial"/>
        </w:rPr>
      </w:pPr>
    </w:p>
    <w:p w14:paraId="5B4BD1D3" w14:textId="77777777" w:rsidR="008B5BF9" w:rsidRDefault="008B5BF9" w:rsidP="002A17D8">
      <w:pPr>
        <w:ind w:firstLine="720"/>
        <w:rPr>
          <w:rFonts w:cs="Arial"/>
        </w:rPr>
      </w:pPr>
    </w:p>
    <w:p w14:paraId="66C7D06A" w14:textId="77777777" w:rsidR="002929C0" w:rsidRDefault="002929C0" w:rsidP="002A17D8">
      <w:pPr>
        <w:ind w:firstLine="720"/>
        <w:rPr>
          <w:rFonts w:cs="Arial"/>
        </w:rPr>
      </w:pPr>
    </w:p>
    <w:p w14:paraId="2057BED5" w14:textId="77777777" w:rsidR="002929C0" w:rsidRDefault="002929C0" w:rsidP="002A17D8">
      <w:pPr>
        <w:ind w:firstLine="720"/>
        <w:rPr>
          <w:rFonts w:cs="Arial"/>
        </w:rPr>
      </w:pPr>
    </w:p>
    <w:p w14:paraId="06BD70CF" w14:textId="2DC919F9" w:rsidR="008A3330" w:rsidRDefault="008A3330" w:rsidP="002A17D8">
      <w:pPr>
        <w:ind w:firstLine="720"/>
        <w:rPr>
          <w:rFonts w:cs="Arial"/>
        </w:rPr>
      </w:pPr>
      <w:r>
        <w:rPr>
          <w:rFonts w:cs="Arial"/>
        </w:rPr>
        <w:br w:type="page"/>
      </w:r>
    </w:p>
    <w:p w14:paraId="00D6715B" w14:textId="77777777" w:rsidR="008A3330" w:rsidRPr="00AE36BB" w:rsidRDefault="008A3330" w:rsidP="008A3330">
      <w:pPr>
        <w:pStyle w:val="Heading1"/>
        <w:rPr>
          <w:rFonts w:ascii="Arial" w:hAnsi="Arial" w:cs="Arial"/>
        </w:rPr>
      </w:pPr>
      <w:bookmarkStart w:id="0" w:name="_Toc214455522"/>
      <w:r w:rsidRPr="00AE36BB">
        <w:rPr>
          <w:rFonts w:ascii="Arial" w:hAnsi="Arial" w:cs="Arial"/>
        </w:rPr>
        <w:lastRenderedPageBreak/>
        <w:t>1. Purpose</w:t>
      </w:r>
      <w:bookmarkEnd w:id="0"/>
    </w:p>
    <w:p w14:paraId="3DC75287" w14:textId="7BCB5596" w:rsidR="008A3330" w:rsidRPr="00AE36BB" w:rsidRDefault="008B243E" w:rsidP="008A3330">
      <w:pPr>
        <w:spacing w:after="534"/>
        <w:rPr>
          <w:rFonts w:cs="Arial"/>
        </w:rPr>
      </w:pPr>
      <w:r>
        <w:rPr>
          <w:rFonts w:cs="Arial"/>
        </w:rPr>
        <w:br/>
      </w:r>
      <w:r w:rsidR="008A3330" w:rsidRPr="00AE36BB">
        <w:rPr>
          <w:rFonts w:cs="Arial"/>
        </w:rPr>
        <w:t>This policy describes the requirements and systems in place for the costing, management, accountability and distribution of all research related funding and income within Cardiff and Vale UHB.</w:t>
      </w:r>
      <w:r w:rsidR="008A3330" w:rsidRPr="00AE36BB">
        <w:rPr>
          <w:rFonts w:cs="Arial"/>
        </w:rPr>
        <w:br/>
      </w:r>
      <w:r w:rsidR="008A3330" w:rsidRPr="00AE36BB">
        <w:rPr>
          <w:rFonts w:cs="Arial"/>
        </w:rPr>
        <w:br/>
        <w:t>This document maps the Welsh Government’s policy template</w:t>
      </w:r>
      <w:r w:rsidR="008A3330" w:rsidRPr="00AE36BB">
        <w:rPr>
          <w:rStyle w:val="FootnoteReference"/>
          <w:rFonts w:cs="Arial"/>
        </w:rPr>
        <w:footnoteReference w:id="1"/>
      </w:r>
      <w:r w:rsidR="008A3330" w:rsidRPr="00AE36BB">
        <w:rPr>
          <w:rFonts w:cs="Arial"/>
        </w:rPr>
        <w:t xml:space="preserve"> to the operations within Cardiff and Vale to ensure compliance and consistency across the Health Board’s research operations.</w:t>
      </w:r>
    </w:p>
    <w:p w14:paraId="22B5CDCD" w14:textId="77777777" w:rsidR="008A3330" w:rsidRPr="00AE36BB" w:rsidRDefault="008A3330" w:rsidP="008A3330">
      <w:pPr>
        <w:pStyle w:val="Heading1"/>
        <w:rPr>
          <w:rFonts w:ascii="Arial" w:hAnsi="Arial" w:cs="Arial"/>
        </w:rPr>
      </w:pPr>
      <w:bookmarkStart w:id="1" w:name="_Toc214455523"/>
      <w:r w:rsidRPr="00AE36BB">
        <w:rPr>
          <w:rFonts w:ascii="Arial" w:hAnsi="Arial" w:cs="Arial"/>
        </w:rPr>
        <w:t>2. Scope</w:t>
      </w:r>
      <w:bookmarkEnd w:id="1"/>
    </w:p>
    <w:p w14:paraId="33A4FEBA" w14:textId="68E38752" w:rsidR="008A3330" w:rsidRPr="00AE36BB" w:rsidRDefault="008A3330" w:rsidP="008A3330">
      <w:pPr>
        <w:rPr>
          <w:rFonts w:cs="Arial"/>
        </w:rPr>
      </w:pPr>
      <w:r w:rsidRPr="00AE36BB">
        <w:rPr>
          <w:rFonts w:cs="Arial"/>
        </w:rPr>
        <w:t xml:space="preserve">This policy applies to all non-commercial and commercial research activities within Cardiff and Vale UHB. It applied to the following types of income available: </w:t>
      </w:r>
      <w:r w:rsidR="008B243E">
        <w:rPr>
          <w:rFonts w:cs="Arial"/>
        </w:rPr>
        <w:br/>
      </w:r>
    </w:p>
    <w:p w14:paraId="5BCCE376" w14:textId="77777777" w:rsidR="008A3330" w:rsidRPr="00AE36BB" w:rsidRDefault="008A3330" w:rsidP="00787085">
      <w:pPr>
        <w:ind w:left="720" w:hanging="720"/>
        <w:rPr>
          <w:rFonts w:cs="Arial"/>
        </w:rPr>
      </w:pPr>
      <w:r w:rsidRPr="00AE36BB">
        <w:rPr>
          <w:rFonts w:cs="Arial"/>
        </w:rPr>
        <w:t>•</w:t>
      </w:r>
      <w:r w:rsidRPr="00AE36BB">
        <w:rPr>
          <w:rFonts w:cs="Arial"/>
        </w:rPr>
        <w:tab/>
        <w:t xml:space="preserve">Research delivery funding as provided by Welsh Government </w:t>
      </w:r>
      <w:proofErr w:type="gramStart"/>
      <w:r w:rsidRPr="00AE36BB">
        <w:rPr>
          <w:rFonts w:cs="Arial"/>
        </w:rPr>
        <w:t>quarterly;</w:t>
      </w:r>
      <w:proofErr w:type="gramEnd"/>
    </w:p>
    <w:p w14:paraId="5E3F010E" w14:textId="77777777" w:rsidR="008A3330" w:rsidRPr="00AE36BB" w:rsidRDefault="008A3330" w:rsidP="008A3330">
      <w:pPr>
        <w:rPr>
          <w:rFonts w:cs="Arial"/>
        </w:rPr>
      </w:pPr>
      <w:r w:rsidRPr="00AE36BB">
        <w:rPr>
          <w:rFonts w:cs="Arial"/>
        </w:rPr>
        <w:t>•</w:t>
      </w:r>
      <w:r w:rsidRPr="00AE36BB">
        <w:rPr>
          <w:rFonts w:cs="Arial"/>
        </w:rPr>
        <w:tab/>
        <w:t xml:space="preserve">Non-commercial research </w:t>
      </w:r>
      <w:proofErr w:type="gramStart"/>
      <w:r w:rsidRPr="00AE36BB">
        <w:rPr>
          <w:rFonts w:cs="Arial"/>
        </w:rPr>
        <w:t>income;</w:t>
      </w:r>
      <w:proofErr w:type="gramEnd"/>
    </w:p>
    <w:p w14:paraId="32185219" w14:textId="77777777" w:rsidR="008A3330" w:rsidRPr="00AE36BB" w:rsidRDefault="008A3330" w:rsidP="008A3330">
      <w:pPr>
        <w:rPr>
          <w:rFonts w:cs="Arial"/>
        </w:rPr>
      </w:pPr>
      <w:r w:rsidRPr="00AE36BB">
        <w:rPr>
          <w:rFonts w:cs="Arial"/>
        </w:rPr>
        <w:t>•</w:t>
      </w:r>
      <w:r w:rsidRPr="00AE36BB">
        <w:rPr>
          <w:rFonts w:cs="Arial"/>
        </w:rPr>
        <w:tab/>
        <w:t xml:space="preserve">Commercial research </w:t>
      </w:r>
      <w:proofErr w:type="gramStart"/>
      <w:r w:rsidRPr="00AE36BB">
        <w:rPr>
          <w:rFonts w:cs="Arial"/>
        </w:rPr>
        <w:t>income;</w:t>
      </w:r>
      <w:proofErr w:type="gramEnd"/>
    </w:p>
    <w:p w14:paraId="6A126504" w14:textId="77777777" w:rsidR="008A3330" w:rsidRPr="00AE36BB" w:rsidRDefault="008A3330" w:rsidP="008A3330">
      <w:pPr>
        <w:rPr>
          <w:rFonts w:cs="Arial"/>
        </w:rPr>
      </w:pPr>
      <w:r w:rsidRPr="00AE36BB">
        <w:rPr>
          <w:rFonts w:cs="Arial"/>
        </w:rPr>
        <w:t>•</w:t>
      </w:r>
      <w:r w:rsidRPr="00AE36BB">
        <w:rPr>
          <w:rFonts w:cs="Arial"/>
        </w:rPr>
        <w:tab/>
        <w:t xml:space="preserve">Charitable funds donated for </w:t>
      </w:r>
      <w:proofErr w:type="gramStart"/>
      <w:r w:rsidRPr="00AE36BB">
        <w:rPr>
          <w:rFonts w:cs="Arial"/>
        </w:rPr>
        <w:t>research;</w:t>
      </w:r>
      <w:proofErr w:type="gramEnd"/>
    </w:p>
    <w:p w14:paraId="5EBA45C9" w14:textId="77777777" w:rsidR="008A3330" w:rsidRPr="00AE36BB" w:rsidRDefault="008A3330" w:rsidP="008A3330">
      <w:pPr>
        <w:rPr>
          <w:rFonts w:cs="Arial"/>
        </w:rPr>
      </w:pPr>
      <w:r w:rsidRPr="00AE36BB">
        <w:rPr>
          <w:rFonts w:cs="Arial"/>
        </w:rPr>
        <w:t>•</w:t>
      </w:r>
      <w:r w:rsidRPr="00AE36BB">
        <w:rPr>
          <w:rFonts w:cs="Arial"/>
        </w:rPr>
        <w:tab/>
        <w:t xml:space="preserve">Grant income from research led by the </w:t>
      </w:r>
      <w:proofErr w:type="gramStart"/>
      <w:r w:rsidRPr="00AE36BB">
        <w:rPr>
          <w:rFonts w:cs="Arial"/>
        </w:rPr>
        <w:t>organisation;</w:t>
      </w:r>
      <w:proofErr w:type="gramEnd"/>
    </w:p>
    <w:p w14:paraId="2B14091C" w14:textId="65EB4DD4" w:rsidR="008A3330" w:rsidRPr="00AE36BB" w:rsidRDefault="008A3330" w:rsidP="008B243E">
      <w:pPr>
        <w:ind w:left="720" w:hanging="720"/>
        <w:rPr>
          <w:rFonts w:cs="Arial"/>
        </w:rPr>
      </w:pPr>
      <w:r w:rsidRPr="00AE36BB">
        <w:rPr>
          <w:rFonts w:cs="Arial"/>
        </w:rPr>
        <w:t>•</w:t>
      </w:r>
      <w:r w:rsidRPr="00AE36BB">
        <w:rPr>
          <w:rFonts w:cs="Arial"/>
        </w:rPr>
        <w:tab/>
        <w:t>Grant income from research undertaken or hosted by the organisation;</w:t>
      </w:r>
      <w:r w:rsidR="008B243E">
        <w:rPr>
          <w:rFonts w:cs="Arial"/>
        </w:rPr>
        <w:t xml:space="preserve"> </w:t>
      </w:r>
      <w:r w:rsidRPr="00AE36BB">
        <w:rPr>
          <w:rFonts w:cs="Arial"/>
        </w:rPr>
        <w:t>and</w:t>
      </w:r>
    </w:p>
    <w:p w14:paraId="2E3E747C" w14:textId="77777777" w:rsidR="008B243E" w:rsidRDefault="008A3330" w:rsidP="008A3330">
      <w:pPr>
        <w:rPr>
          <w:rFonts w:cs="Arial"/>
        </w:rPr>
      </w:pPr>
      <w:r w:rsidRPr="00AE36BB">
        <w:rPr>
          <w:rFonts w:cs="Arial"/>
        </w:rPr>
        <w:t>•</w:t>
      </w:r>
      <w:r w:rsidRPr="00AE36BB">
        <w:rPr>
          <w:rFonts w:cs="Arial"/>
        </w:rPr>
        <w:tab/>
        <w:t>Wales Commercial research delivery funding (VPAG).</w:t>
      </w:r>
    </w:p>
    <w:p w14:paraId="125F30E5" w14:textId="77777777" w:rsidR="008B243E" w:rsidRDefault="008B243E" w:rsidP="008A3330">
      <w:pPr>
        <w:rPr>
          <w:rFonts w:cs="Arial"/>
        </w:rPr>
      </w:pPr>
    </w:p>
    <w:p w14:paraId="4C3B93B3" w14:textId="2D0776A4" w:rsidR="008A3330" w:rsidRPr="00AE36BB" w:rsidRDefault="008A3330" w:rsidP="008A3330">
      <w:pPr>
        <w:rPr>
          <w:rFonts w:cs="Arial"/>
        </w:rPr>
      </w:pPr>
      <w:r w:rsidRPr="00AE36BB">
        <w:rPr>
          <w:rFonts w:cs="Arial"/>
        </w:rPr>
        <w:t>Funding related to service evaluation, service improvement projects, innovation projects and audits are not covered by this policy.</w:t>
      </w:r>
    </w:p>
    <w:p w14:paraId="249E2ADF" w14:textId="77777777" w:rsidR="008A3330" w:rsidRPr="00AE36BB" w:rsidRDefault="008A3330" w:rsidP="008A3330">
      <w:pPr>
        <w:pStyle w:val="Heading1"/>
        <w:rPr>
          <w:rFonts w:ascii="Arial" w:hAnsi="Arial" w:cs="Arial"/>
        </w:rPr>
      </w:pPr>
      <w:bookmarkStart w:id="2" w:name="_Toc214455524"/>
      <w:r w:rsidRPr="00AE36BB">
        <w:rPr>
          <w:rFonts w:ascii="Arial" w:hAnsi="Arial" w:cs="Arial"/>
        </w:rPr>
        <w:t>3. Policy Context</w:t>
      </w:r>
      <w:bookmarkEnd w:id="2"/>
    </w:p>
    <w:p w14:paraId="62DF759E" w14:textId="429F64E9" w:rsidR="008A3330" w:rsidRPr="00AE36BB" w:rsidRDefault="008B243E" w:rsidP="008A3330">
      <w:pPr>
        <w:ind w:left="-5"/>
        <w:rPr>
          <w:rFonts w:cs="Arial"/>
        </w:rPr>
      </w:pPr>
      <w:r>
        <w:rPr>
          <w:rFonts w:cs="Arial"/>
        </w:rPr>
        <w:br/>
      </w:r>
      <w:r w:rsidR="008A3330" w:rsidRPr="00AE36BB">
        <w:rPr>
          <w:rFonts w:cs="Arial"/>
        </w:rPr>
        <w:t>This policy is a</w:t>
      </w:r>
      <w:r w:rsidR="008A3330" w:rsidRPr="00AE36BB">
        <w:rPr>
          <w:rFonts w:eastAsia="Calibri" w:cs="Arial"/>
        </w:rPr>
        <w:t xml:space="preserve"> </w:t>
      </w:r>
      <w:r w:rsidR="008A3330" w:rsidRPr="00AE36BB">
        <w:rPr>
          <w:rFonts w:cs="Arial"/>
        </w:rPr>
        <w:t>research governance policy, focusing on the costing, management and accountability of all research funding in Cardiff and Value UHB.</w:t>
      </w:r>
    </w:p>
    <w:p w14:paraId="31B0089D" w14:textId="2B4E95ED" w:rsidR="008A3330" w:rsidRPr="00AE36BB" w:rsidRDefault="008B243E" w:rsidP="008A3330">
      <w:pPr>
        <w:ind w:left="-5"/>
        <w:rPr>
          <w:rFonts w:cs="Arial"/>
        </w:rPr>
      </w:pPr>
      <w:r>
        <w:rPr>
          <w:rFonts w:cs="Arial"/>
        </w:rPr>
        <w:br/>
      </w:r>
      <w:r w:rsidR="008A3330" w:rsidRPr="00AE36BB">
        <w:rPr>
          <w:rFonts w:cs="Arial"/>
        </w:rPr>
        <w:t>The Managing Public Money</w:t>
      </w:r>
      <w:r w:rsidR="008A3330" w:rsidRPr="00AE36BB">
        <w:rPr>
          <w:rFonts w:cs="Arial"/>
          <w:vertAlign w:val="superscript"/>
        </w:rPr>
        <w:footnoteReference w:id="2"/>
      </w:r>
      <w:r w:rsidR="008A3330" w:rsidRPr="00AE36BB">
        <w:rPr>
          <w:rFonts w:cs="Arial"/>
        </w:rPr>
        <w:t xml:space="preserve"> document by HM Treasury sets out the principles of financial probity, transparency and accountability and these are reiterated in the Standing Financial Instructions</w:t>
      </w:r>
      <w:r w:rsidR="008A3330" w:rsidRPr="00AE36BB">
        <w:rPr>
          <w:rFonts w:cs="Arial"/>
          <w:vertAlign w:val="superscript"/>
        </w:rPr>
        <w:footnoteReference w:id="3"/>
      </w:r>
      <w:r w:rsidR="008A3330" w:rsidRPr="00AE36BB">
        <w:rPr>
          <w:rFonts w:cs="Arial"/>
        </w:rPr>
        <w:t xml:space="preserve"> (SFIs) issued by Welsh Ministers to Health Boards, Trusts and other NHS bodies, using powers of direction provided in section 12 (3) of the National Health Service (Wales) Act </w:t>
      </w:r>
      <w:r w:rsidR="008A3330" w:rsidRPr="00AE36BB">
        <w:rPr>
          <w:rFonts w:cs="Arial"/>
        </w:rPr>
        <w:lastRenderedPageBreak/>
        <w:t xml:space="preserve">2006. </w:t>
      </w:r>
      <w:r>
        <w:rPr>
          <w:rFonts w:cs="Arial"/>
        </w:rPr>
        <w:br/>
      </w:r>
    </w:p>
    <w:p w14:paraId="49473D2F" w14:textId="77777777" w:rsidR="008A3330" w:rsidRPr="00AE36BB" w:rsidRDefault="008A3330" w:rsidP="008A3330">
      <w:pPr>
        <w:ind w:left="-5"/>
        <w:rPr>
          <w:rFonts w:cs="Arial"/>
        </w:rPr>
      </w:pPr>
      <w:r w:rsidRPr="00AE36BB">
        <w:rPr>
          <w:rFonts w:eastAsia="Calibri" w:cs="Arial"/>
        </w:rPr>
        <w:t>These SFIs are ‘designed to ensure that the Health Board’s financial</w:t>
      </w:r>
      <w:r w:rsidRPr="00AE36BB">
        <w:rPr>
          <w:rFonts w:cs="Arial"/>
        </w:rPr>
        <w:t xml:space="preserve"> transactions are carried out in accordance with the law and with Welsh Government policy in order to achieve probity, accuracy, economy, efficiency, effectiveness and sustainability’. Rules are also set out by the Charity Commission regarding the use of public funds</w:t>
      </w:r>
      <w:r w:rsidRPr="00AE36BB">
        <w:rPr>
          <w:rStyle w:val="FootnoteReference"/>
          <w:rFonts w:cs="Arial"/>
        </w:rPr>
        <w:footnoteReference w:id="4"/>
      </w:r>
      <w:r w:rsidRPr="00AE36BB">
        <w:rPr>
          <w:rFonts w:cs="Arial"/>
        </w:rPr>
        <w:t>.</w:t>
      </w:r>
    </w:p>
    <w:p w14:paraId="4D031F39" w14:textId="00DA72F4" w:rsidR="008A3330" w:rsidRPr="00AE36BB" w:rsidRDefault="008B243E" w:rsidP="008A3330">
      <w:pPr>
        <w:ind w:left="-5"/>
        <w:rPr>
          <w:rFonts w:cs="Arial"/>
        </w:rPr>
      </w:pPr>
      <w:r>
        <w:rPr>
          <w:rFonts w:cs="Arial"/>
        </w:rPr>
        <w:br/>
      </w:r>
      <w:r w:rsidR="008A3330" w:rsidRPr="00AE36BB">
        <w:rPr>
          <w:rFonts w:cs="Arial"/>
        </w:rPr>
        <w:t xml:space="preserve">Financial probity and compliance with the law and other relevant rules are as important in research as in any other area of NHS finance and the use of public funds in Wales. </w:t>
      </w:r>
    </w:p>
    <w:p w14:paraId="0BD19DCF" w14:textId="4A2738CE" w:rsidR="008A3330" w:rsidRPr="00AE36BB" w:rsidRDefault="008B243E" w:rsidP="008A3330">
      <w:pPr>
        <w:ind w:left="-5"/>
        <w:rPr>
          <w:rFonts w:cs="Arial"/>
        </w:rPr>
      </w:pPr>
      <w:r>
        <w:rPr>
          <w:rFonts w:cs="Arial"/>
        </w:rPr>
        <w:br/>
      </w:r>
      <w:r w:rsidR="008A3330" w:rsidRPr="00AE36BB">
        <w:rPr>
          <w:rFonts w:cs="Arial"/>
        </w:rPr>
        <w:t xml:space="preserve">Supporting NHS research yields real benefits for the NHS, its patients, research sponsors and investigators. Ensuring continued success and investment in research is dependent on putting in place effective and efficient funding flow mechanisms which are consistent, fair and transparent. </w:t>
      </w:r>
      <w:r>
        <w:rPr>
          <w:rFonts w:cs="Arial"/>
        </w:rPr>
        <w:br/>
      </w:r>
    </w:p>
    <w:p w14:paraId="039FC859" w14:textId="77777777" w:rsidR="008A3330" w:rsidRPr="00AE36BB" w:rsidRDefault="008A3330" w:rsidP="008A3330">
      <w:pPr>
        <w:ind w:left="-5"/>
        <w:rPr>
          <w:rFonts w:cs="Arial"/>
        </w:rPr>
      </w:pPr>
      <w:r w:rsidRPr="00AE36BB">
        <w:rPr>
          <w:rFonts w:cs="Arial"/>
        </w:rPr>
        <w:t xml:space="preserve">The management of research related funding and income requires that comprehensive accountability and transparency can be demonstrated in all research undertaken in NHS organisations across Wales. </w:t>
      </w:r>
    </w:p>
    <w:p w14:paraId="23D5B003" w14:textId="5DBB214F" w:rsidR="008A3330" w:rsidRPr="00AE36BB" w:rsidRDefault="008B243E" w:rsidP="008A3330">
      <w:pPr>
        <w:spacing w:after="252"/>
        <w:ind w:left="-5"/>
        <w:rPr>
          <w:rFonts w:cs="Arial"/>
        </w:rPr>
      </w:pPr>
      <w:r>
        <w:rPr>
          <w:rFonts w:cs="Arial"/>
        </w:rPr>
        <w:br/>
      </w:r>
      <w:r w:rsidR="008A3330" w:rsidRPr="00AE36BB">
        <w:rPr>
          <w:rFonts w:cs="Arial"/>
        </w:rPr>
        <w:t xml:space="preserve">The principles for meeting patient care costs associated with externally funded research are covered by various policies and guidelines, which are updated from time to time. These include (but not limited to): </w:t>
      </w:r>
    </w:p>
    <w:p w14:paraId="57CE26F9" w14:textId="77777777" w:rsidR="008A3330" w:rsidRPr="00AE36BB" w:rsidRDefault="008A3330" w:rsidP="008A3330">
      <w:pPr>
        <w:numPr>
          <w:ilvl w:val="0"/>
          <w:numId w:val="17"/>
        </w:numPr>
        <w:spacing w:after="31" w:line="268" w:lineRule="auto"/>
        <w:ind w:hanging="411"/>
        <w:rPr>
          <w:rFonts w:cs="Arial"/>
        </w:rPr>
      </w:pPr>
      <w:r w:rsidRPr="00AE36BB">
        <w:rPr>
          <w:rFonts w:cs="Arial"/>
        </w:rPr>
        <w:t>Health Service Guidelines initially issued by the Department of Health in 1997 (HSG (97) 32</w:t>
      </w:r>
      <w:proofErr w:type="gramStart"/>
      <w:r w:rsidRPr="00AE36BB">
        <w:rPr>
          <w:rFonts w:cs="Arial"/>
        </w:rPr>
        <w:t>);</w:t>
      </w:r>
      <w:proofErr w:type="gramEnd"/>
    </w:p>
    <w:p w14:paraId="1ABA0E07" w14:textId="77777777" w:rsidR="008A3330" w:rsidRPr="00AE36BB" w:rsidRDefault="008A3330" w:rsidP="008A3330">
      <w:pPr>
        <w:numPr>
          <w:ilvl w:val="0"/>
          <w:numId w:val="17"/>
        </w:numPr>
        <w:spacing w:line="268" w:lineRule="auto"/>
        <w:ind w:hanging="411"/>
        <w:rPr>
          <w:rFonts w:cs="Arial"/>
        </w:rPr>
      </w:pPr>
      <w:r w:rsidRPr="00AE36BB">
        <w:rPr>
          <w:rFonts w:cs="Arial"/>
        </w:rPr>
        <w:t>Welsh Government Guidance: Attributing the costs of health and social care research &amp; development (</w:t>
      </w:r>
      <w:proofErr w:type="spellStart"/>
      <w:r w:rsidRPr="00AE36BB">
        <w:rPr>
          <w:rFonts w:cs="Arial"/>
        </w:rPr>
        <w:t>AcoRD</w:t>
      </w:r>
      <w:proofErr w:type="spellEnd"/>
      <w:r w:rsidRPr="00AE36BB">
        <w:rPr>
          <w:rFonts w:cs="Arial"/>
        </w:rPr>
        <w:t>)</w:t>
      </w:r>
      <w:r w:rsidRPr="00AE36BB">
        <w:rPr>
          <w:rFonts w:cs="Arial"/>
          <w:vertAlign w:val="superscript"/>
        </w:rPr>
        <w:t xml:space="preserve"> </w:t>
      </w:r>
      <w:r w:rsidRPr="00AE36BB">
        <w:rPr>
          <w:rFonts w:cs="Arial"/>
          <w:vertAlign w:val="superscript"/>
        </w:rPr>
        <w:footnoteReference w:id="5"/>
      </w:r>
      <w:r w:rsidRPr="00AE36BB">
        <w:rPr>
          <w:rFonts w:cs="Arial"/>
        </w:rPr>
        <w:t xml:space="preserve">, which is a set of principles agreed across the UK, building on HSG (97) </w:t>
      </w:r>
      <w:proofErr w:type="gramStart"/>
      <w:r w:rsidRPr="00AE36BB">
        <w:rPr>
          <w:rFonts w:cs="Arial"/>
        </w:rPr>
        <w:t>32;</w:t>
      </w:r>
      <w:proofErr w:type="gramEnd"/>
    </w:p>
    <w:p w14:paraId="6EB8E7C6" w14:textId="77777777" w:rsidR="008A3330" w:rsidRPr="00AE36BB" w:rsidRDefault="008A3330" w:rsidP="008A3330">
      <w:pPr>
        <w:numPr>
          <w:ilvl w:val="0"/>
          <w:numId w:val="17"/>
        </w:numPr>
        <w:spacing w:line="268" w:lineRule="auto"/>
        <w:ind w:hanging="411"/>
        <w:rPr>
          <w:rFonts w:cs="Arial"/>
        </w:rPr>
      </w:pPr>
      <w:r w:rsidRPr="00AE36BB">
        <w:rPr>
          <w:rFonts w:cs="Arial"/>
        </w:rPr>
        <w:t>Welsh Government commissioned operational guidance document All Wales Support &amp; Delivery Funding - Technical guidance for NHS Organisations &amp; Support &amp; Delivery Centre</w:t>
      </w:r>
      <w:r w:rsidRPr="00AE36BB">
        <w:rPr>
          <w:rFonts w:cs="Arial"/>
          <w:vertAlign w:val="superscript"/>
        </w:rPr>
        <w:footnoteReference w:id="6"/>
      </w:r>
      <w:r w:rsidRPr="00AE36BB">
        <w:rPr>
          <w:rFonts w:cs="Arial"/>
        </w:rPr>
        <w:t>;</w:t>
      </w:r>
    </w:p>
    <w:p w14:paraId="46A090D7" w14:textId="77777777" w:rsidR="008A3330" w:rsidRPr="00AE36BB" w:rsidRDefault="008A3330" w:rsidP="008A3330">
      <w:pPr>
        <w:numPr>
          <w:ilvl w:val="0"/>
          <w:numId w:val="17"/>
        </w:numPr>
        <w:spacing w:after="31" w:line="268" w:lineRule="auto"/>
        <w:ind w:hanging="411"/>
        <w:rPr>
          <w:rFonts w:cs="Arial"/>
        </w:rPr>
      </w:pPr>
      <w:r w:rsidRPr="00AE36BB">
        <w:rPr>
          <w:rFonts w:cs="Arial"/>
        </w:rPr>
        <w:t xml:space="preserve">Commercial Research Delivery </w:t>
      </w:r>
      <w:proofErr w:type="gramStart"/>
      <w:r w:rsidRPr="00AE36BB">
        <w:rPr>
          <w:rFonts w:cs="Arial"/>
        </w:rPr>
        <w:t>Framework;</w:t>
      </w:r>
      <w:proofErr w:type="gramEnd"/>
    </w:p>
    <w:p w14:paraId="18E14FF7" w14:textId="77777777" w:rsidR="008A3330" w:rsidRPr="00AE36BB" w:rsidRDefault="008A3330" w:rsidP="008A3330">
      <w:pPr>
        <w:numPr>
          <w:ilvl w:val="0"/>
          <w:numId w:val="17"/>
        </w:numPr>
        <w:spacing w:after="15" w:line="268" w:lineRule="auto"/>
        <w:ind w:hanging="411"/>
        <w:rPr>
          <w:rFonts w:cs="Arial"/>
        </w:rPr>
      </w:pPr>
      <w:r w:rsidRPr="00AE36BB">
        <w:rPr>
          <w:rFonts w:cs="Arial"/>
        </w:rPr>
        <w:t xml:space="preserve">NHS R&amp;D Framework for Research and Developments WHC </w:t>
      </w:r>
      <w:proofErr w:type="gramStart"/>
      <w:r w:rsidRPr="00AE36BB">
        <w:rPr>
          <w:rFonts w:cs="Arial"/>
        </w:rPr>
        <w:t>2023/026;</w:t>
      </w:r>
      <w:proofErr w:type="gramEnd"/>
    </w:p>
    <w:p w14:paraId="16C571A0" w14:textId="77777777" w:rsidR="008A3330" w:rsidRPr="00AE36BB" w:rsidRDefault="008A3330" w:rsidP="008A3330">
      <w:pPr>
        <w:numPr>
          <w:ilvl w:val="0"/>
          <w:numId w:val="17"/>
        </w:numPr>
        <w:spacing w:after="23" w:line="268" w:lineRule="auto"/>
        <w:ind w:hanging="411"/>
        <w:rPr>
          <w:rFonts w:cs="Arial"/>
        </w:rPr>
      </w:pPr>
      <w:r w:rsidRPr="00AE36BB">
        <w:rPr>
          <w:rFonts w:cs="Arial"/>
        </w:rPr>
        <w:t>UK Policy Framework for Health and Social Care Research</w:t>
      </w:r>
      <w:r w:rsidRPr="00AE36BB">
        <w:rPr>
          <w:rFonts w:cs="Arial"/>
          <w:vertAlign w:val="superscript"/>
        </w:rPr>
        <w:footnoteReference w:id="7"/>
      </w:r>
      <w:r w:rsidRPr="00AE36BB">
        <w:rPr>
          <w:rFonts w:cs="Arial"/>
        </w:rPr>
        <w:t>; and</w:t>
      </w:r>
    </w:p>
    <w:p w14:paraId="2FA4D820" w14:textId="77777777" w:rsidR="008A3330" w:rsidRPr="00AE36BB" w:rsidRDefault="008A3330" w:rsidP="008A3330">
      <w:pPr>
        <w:numPr>
          <w:ilvl w:val="0"/>
          <w:numId w:val="17"/>
        </w:numPr>
        <w:spacing w:after="207" w:line="268" w:lineRule="auto"/>
        <w:ind w:hanging="411"/>
        <w:rPr>
          <w:rFonts w:cs="Arial"/>
        </w:rPr>
      </w:pPr>
      <w:r w:rsidRPr="00AE36BB">
        <w:rPr>
          <w:rFonts w:cs="Arial"/>
        </w:rPr>
        <w:lastRenderedPageBreak/>
        <w:t>ICH Harmonised Tripartite Guideline for Good Clinical Practice (CPMP/ICH/135/95)</w:t>
      </w:r>
      <w:r w:rsidRPr="00AE36BB">
        <w:rPr>
          <w:rFonts w:cs="Arial"/>
          <w:vertAlign w:val="superscript"/>
        </w:rPr>
        <w:t xml:space="preserve"> </w:t>
      </w:r>
      <w:r w:rsidRPr="00AE36BB">
        <w:rPr>
          <w:rFonts w:cs="Arial"/>
          <w:vertAlign w:val="superscript"/>
        </w:rPr>
        <w:footnoteReference w:id="8"/>
      </w:r>
      <w:r w:rsidRPr="00AE36BB">
        <w:rPr>
          <w:rFonts w:cs="Arial"/>
        </w:rPr>
        <w:t>.</w:t>
      </w:r>
    </w:p>
    <w:p w14:paraId="620404A9" w14:textId="6EF9B1CE" w:rsidR="008A3330" w:rsidRPr="00AE36BB" w:rsidRDefault="008A3330" w:rsidP="008A3330">
      <w:pPr>
        <w:ind w:left="-5"/>
        <w:rPr>
          <w:rFonts w:cs="Arial"/>
        </w:rPr>
      </w:pPr>
      <w:r w:rsidRPr="00AE36BB">
        <w:rPr>
          <w:rFonts w:cs="Arial"/>
        </w:rPr>
        <w:t>There is a duty to ensure that income from research covers the costs incurred, without calling on routine clinical service or patient care budgets.</w:t>
      </w:r>
      <w:r w:rsidR="008B243E">
        <w:rPr>
          <w:rFonts w:cs="Arial"/>
        </w:rPr>
        <w:br/>
      </w:r>
    </w:p>
    <w:p w14:paraId="4F33BAB5" w14:textId="77777777" w:rsidR="008A3330" w:rsidRPr="00AE36BB" w:rsidRDefault="008A3330" w:rsidP="008A3330">
      <w:pPr>
        <w:spacing w:after="252"/>
        <w:ind w:left="-5"/>
        <w:rPr>
          <w:rFonts w:cs="Arial"/>
        </w:rPr>
      </w:pPr>
      <w:r w:rsidRPr="00AE36BB">
        <w:rPr>
          <w:rFonts w:cs="Arial"/>
        </w:rPr>
        <w:t xml:space="preserve">The Health Board needs to be able to demonstrate that they are covering costs and managing accounts in accordance with policy and national standards. As such a rigorous financial management process for research income and expenditure has been established to ensure that NHS organisations: </w:t>
      </w:r>
    </w:p>
    <w:p w14:paraId="0E8EA080" w14:textId="77777777" w:rsidR="008A3330" w:rsidRPr="00AE36BB" w:rsidRDefault="008A3330" w:rsidP="008A3330">
      <w:pPr>
        <w:numPr>
          <w:ilvl w:val="0"/>
          <w:numId w:val="17"/>
        </w:numPr>
        <w:spacing w:after="30" w:line="268" w:lineRule="auto"/>
        <w:ind w:hanging="411"/>
        <w:rPr>
          <w:rFonts w:cs="Arial"/>
        </w:rPr>
      </w:pPr>
      <w:r w:rsidRPr="00AE36BB">
        <w:rPr>
          <w:rFonts w:cs="Arial"/>
        </w:rPr>
        <w:t xml:space="preserve">allocate expert accounting input into costing and monitoring of finances related to </w:t>
      </w:r>
      <w:proofErr w:type="gramStart"/>
      <w:r w:rsidRPr="00AE36BB">
        <w:rPr>
          <w:rFonts w:cs="Arial"/>
        </w:rPr>
        <w:t>research;</w:t>
      </w:r>
      <w:proofErr w:type="gramEnd"/>
    </w:p>
    <w:p w14:paraId="10B013D0" w14:textId="77777777" w:rsidR="008A3330" w:rsidRPr="00AE36BB" w:rsidRDefault="008A3330" w:rsidP="008A3330">
      <w:pPr>
        <w:numPr>
          <w:ilvl w:val="0"/>
          <w:numId w:val="17"/>
        </w:numPr>
        <w:spacing w:after="31" w:line="268" w:lineRule="auto"/>
        <w:ind w:hanging="411"/>
        <w:rPr>
          <w:rFonts w:cs="Arial"/>
        </w:rPr>
      </w:pPr>
      <w:r w:rsidRPr="00AE36BB">
        <w:rPr>
          <w:rFonts w:cs="Arial"/>
        </w:rPr>
        <w:t xml:space="preserve">can demonstrate appropriate use of research related </w:t>
      </w:r>
      <w:proofErr w:type="gramStart"/>
      <w:r w:rsidRPr="00AE36BB">
        <w:rPr>
          <w:rFonts w:cs="Arial"/>
        </w:rPr>
        <w:t>income;</w:t>
      </w:r>
      <w:proofErr w:type="gramEnd"/>
    </w:p>
    <w:p w14:paraId="4DF4C6B6" w14:textId="77777777" w:rsidR="008A3330" w:rsidRPr="00AE36BB" w:rsidRDefault="008A3330" w:rsidP="008A3330">
      <w:pPr>
        <w:numPr>
          <w:ilvl w:val="0"/>
          <w:numId w:val="17"/>
        </w:numPr>
        <w:spacing w:after="29" w:line="268" w:lineRule="auto"/>
        <w:ind w:hanging="411"/>
        <w:rPr>
          <w:rFonts w:cs="Arial"/>
        </w:rPr>
      </w:pPr>
      <w:r w:rsidRPr="00AE36BB">
        <w:rPr>
          <w:rFonts w:cs="Arial"/>
        </w:rPr>
        <w:t>can demonstrate how Research and Development (R&amp;D) offices adhere to the Standing Financial Instructions; and</w:t>
      </w:r>
    </w:p>
    <w:p w14:paraId="42781E24" w14:textId="77777777" w:rsidR="008A3330" w:rsidRPr="00AE36BB" w:rsidRDefault="008A3330" w:rsidP="008A3330">
      <w:pPr>
        <w:numPr>
          <w:ilvl w:val="0"/>
          <w:numId w:val="17"/>
        </w:numPr>
        <w:spacing w:line="268" w:lineRule="auto"/>
        <w:ind w:hanging="411"/>
        <w:rPr>
          <w:rFonts w:cs="Arial"/>
        </w:rPr>
      </w:pPr>
      <w:r w:rsidRPr="00AE36BB">
        <w:rPr>
          <w:rFonts w:cs="Arial"/>
        </w:rPr>
        <w:t>maintain and demonstrate financial probity in all matters concerning research governance.</w:t>
      </w:r>
    </w:p>
    <w:p w14:paraId="152925BF" w14:textId="77777777" w:rsidR="008A3330" w:rsidRPr="00AE36BB" w:rsidRDefault="008A3330" w:rsidP="008A3330">
      <w:pPr>
        <w:pStyle w:val="Heading1"/>
        <w:rPr>
          <w:rFonts w:ascii="Arial" w:hAnsi="Arial" w:cs="Arial"/>
        </w:rPr>
      </w:pPr>
      <w:bookmarkStart w:id="4" w:name="_Toc214455525"/>
      <w:r w:rsidRPr="00AE36BB">
        <w:rPr>
          <w:rFonts w:ascii="Arial" w:hAnsi="Arial" w:cs="Arial"/>
        </w:rPr>
        <w:t>4. Types of Research</w:t>
      </w:r>
      <w:bookmarkEnd w:id="4"/>
    </w:p>
    <w:p w14:paraId="6699BB9E" w14:textId="7C27316E" w:rsidR="008A3330" w:rsidRPr="00AE36BB" w:rsidRDefault="008B243E" w:rsidP="008A3330">
      <w:pPr>
        <w:rPr>
          <w:rFonts w:cs="Arial"/>
        </w:rPr>
      </w:pPr>
      <w:r>
        <w:rPr>
          <w:rFonts w:cs="Arial"/>
        </w:rPr>
        <w:br/>
      </w:r>
      <w:r w:rsidR="008A3330" w:rsidRPr="00AE36BB">
        <w:rPr>
          <w:rFonts w:cs="Arial"/>
        </w:rPr>
        <w:t>There are various funding streams for NHS research, which are categorised into two main funding streams:</w:t>
      </w:r>
    </w:p>
    <w:p w14:paraId="32BF952F" w14:textId="77777777" w:rsidR="008A3330" w:rsidRPr="00AE36BB" w:rsidRDefault="008A3330" w:rsidP="008A3330">
      <w:pPr>
        <w:numPr>
          <w:ilvl w:val="0"/>
          <w:numId w:val="17"/>
        </w:numPr>
        <w:spacing w:after="31" w:line="268" w:lineRule="auto"/>
        <w:ind w:hanging="411"/>
        <w:rPr>
          <w:rFonts w:cs="Arial"/>
        </w:rPr>
      </w:pPr>
      <w:r w:rsidRPr="00AE36BB">
        <w:rPr>
          <w:rFonts w:cs="Arial"/>
        </w:rPr>
        <w:t>Non-commercial; and</w:t>
      </w:r>
    </w:p>
    <w:p w14:paraId="7ACAFE6B" w14:textId="77777777" w:rsidR="008A3330" w:rsidRPr="00AE36BB" w:rsidRDefault="008A3330" w:rsidP="008A3330">
      <w:pPr>
        <w:numPr>
          <w:ilvl w:val="0"/>
          <w:numId w:val="17"/>
        </w:numPr>
        <w:spacing w:after="29" w:line="268" w:lineRule="auto"/>
        <w:ind w:hanging="411"/>
        <w:rPr>
          <w:rFonts w:cs="Arial"/>
        </w:rPr>
      </w:pPr>
      <w:r w:rsidRPr="00AE36BB">
        <w:rPr>
          <w:rFonts w:cs="Arial"/>
        </w:rPr>
        <w:t>Commercial</w:t>
      </w:r>
    </w:p>
    <w:p w14:paraId="588F409C" w14:textId="06A04412" w:rsidR="008A3330" w:rsidRPr="00AE36BB" w:rsidRDefault="008B243E" w:rsidP="008A3330">
      <w:pPr>
        <w:pStyle w:val="Heading2"/>
        <w:rPr>
          <w:rFonts w:ascii="Arial" w:hAnsi="Arial" w:cs="Arial"/>
        </w:rPr>
      </w:pPr>
      <w:bookmarkStart w:id="5" w:name="_Toc214455526"/>
      <w:r>
        <w:rPr>
          <w:rFonts w:ascii="Arial" w:hAnsi="Arial" w:cs="Arial"/>
        </w:rPr>
        <w:br/>
      </w:r>
      <w:r w:rsidR="008A3330" w:rsidRPr="00AE36BB">
        <w:rPr>
          <w:rFonts w:ascii="Arial" w:hAnsi="Arial" w:cs="Arial"/>
        </w:rPr>
        <w:t>4.1. Non-commercial Research</w:t>
      </w:r>
      <w:bookmarkEnd w:id="5"/>
    </w:p>
    <w:p w14:paraId="0AAE96B0" w14:textId="4D602ACC" w:rsidR="008A3330" w:rsidRPr="00AE36BB" w:rsidRDefault="008B243E" w:rsidP="008A3330">
      <w:pPr>
        <w:rPr>
          <w:rFonts w:cs="Arial"/>
        </w:rPr>
      </w:pPr>
      <w:r>
        <w:rPr>
          <w:rFonts w:cs="Arial"/>
        </w:rPr>
        <w:br/>
      </w:r>
      <w:r w:rsidR="008A3330" w:rsidRPr="00AE36BB">
        <w:rPr>
          <w:rFonts w:cs="Arial"/>
        </w:rPr>
        <w:t>These are research studies that are initiated and led by a non-commercial based research sponsor. Within non-commercial research, this will either be portfolio or non-portfolio.</w:t>
      </w:r>
    </w:p>
    <w:p w14:paraId="66D794A2" w14:textId="7D56C027" w:rsidR="008A3330" w:rsidRPr="00AE36BB" w:rsidRDefault="008B243E" w:rsidP="008A3330">
      <w:pPr>
        <w:pStyle w:val="Heading3"/>
        <w:rPr>
          <w:rFonts w:ascii="Arial" w:hAnsi="Arial" w:cs="Arial"/>
        </w:rPr>
      </w:pPr>
      <w:bookmarkStart w:id="6" w:name="_Toc214455527"/>
      <w:r>
        <w:rPr>
          <w:rFonts w:ascii="Arial" w:hAnsi="Arial" w:cs="Arial"/>
        </w:rPr>
        <w:br/>
      </w:r>
      <w:r w:rsidR="008A3330" w:rsidRPr="00AE36BB">
        <w:rPr>
          <w:rFonts w:ascii="Arial" w:hAnsi="Arial" w:cs="Arial"/>
        </w:rPr>
        <w:t>4.1.2. Portfolio</w:t>
      </w:r>
      <w:bookmarkEnd w:id="6"/>
    </w:p>
    <w:p w14:paraId="776DFB9E" w14:textId="71730B2C" w:rsidR="008A3330" w:rsidRPr="00AE36BB" w:rsidRDefault="008B243E" w:rsidP="008A3330">
      <w:pPr>
        <w:rPr>
          <w:rFonts w:cs="Arial"/>
        </w:rPr>
      </w:pPr>
      <w:r>
        <w:rPr>
          <w:rFonts w:cs="Arial"/>
        </w:rPr>
        <w:br/>
      </w:r>
      <w:r w:rsidR="008A3330" w:rsidRPr="00AE36BB">
        <w:rPr>
          <w:rFonts w:cs="Arial"/>
        </w:rPr>
        <w:t>These are high quality studies, as determined by their funding source (through open national competition) and peer review, and meet the portfolio eligibility criteria</w:t>
      </w:r>
      <w:r w:rsidR="008A3330" w:rsidRPr="00AE36BB">
        <w:rPr>
          <w:rStyle w:val="FootnoteReference"/>
          <w:rFonts w:cs="Arial"/>
        </w:rPr>
        <w:footnoteReference w:id="9"/>
      </w:r>
      <w:r w:rsidR="008A3330" w:rsidRPr="00AE36BB">
        <w:rPr>
          <w:rFonts w:cs="Arial"/>
        </w:rPr>
        <w:t xml:space="preserve">. Examples include studies funded by Welsh Government funding streams (e.g. Integrated Funding Scheme); the National Institute for Health Research (NIHR) or other charity partners like Cancer Research UK (eligible </w:t>
      </w:r>
      <w:r w:rsidR="008A3330" w:rsidRPr="00AE36BB">
        <w:rPr>
          <w:rFonts w:cs="Arial"/>
        </w:rPr>
        <w:lastRenderedPageBreak/>
        <w:t>funding streams only). These studies may include collaborative research with a range of funders or partners e.g. industry and charities.</w:t>
      </w:r>
      <w:r>
        <w:rPr>
          <w:rFonts w:cs="Arial"/>
        </w:rPr>
        <w:br/>
      </w:r>
    </w:p>
    <w:p w14:paraId="515AC466" w14:textId="77777777" w:rsidR="008A3330" w:rsidRPr="00AE36BB" w:rsidRDefault="008A3330" w:rsidP="008A3330">
      <w:pPr>
        <w:pStyle w:val="Heading3"/>
        <w:rPr>
          <w:rFonts w:ascii="Arial" w:hAnsi="Arial" w:cs="Arial"/>
        </w:rPr>
      </w:pPr>
      <w:bookmarkStart w:id="7" w:name="_Toc214455528"/>
      <w:r w:rsidRPr="00AE36BB">
        <w:rPr>
          <w:rFonts w:ascii="Arial" w:hAnsi="Arial" w:cs="Arial"/>
        </w:rPr>
        <w:t>4.1.3. Non-portfolio</w:t>
      </w:r>
      <w:bookmarkEnd w:id="7"/>
    </w:p>
    <w:p w14:paraId="222D5B64" w14:textId="65807A7D" w:rsidR="008A3330" w:rsidRPr="00AE36BB" w:rsidRDefault="008B243E" w:rsidP="008A3330">
      <w:pPr>
        <w:rPr>
          <w:rFonts w:cs="Arial"/>
        </w:rPr>
      </w:pPr>
      <w:r>
        <w:rPr>
          <w:rFonts w:cs="Arial"/>
        </w:rPr>
        <w:br/>
      </w:r>
      <w:r w:rsidR="008A3330" w:rsidRPr="00AE36BB">
        <w:rPr>
          <w:rFonts w:cs="Arial"/>
        </w:rPr>
        <w:t>These tend to be smaller standalone research projects being conducted as a one off, often with no plans to develop bids for portfolio eligible funders. They do not meet the portfolio eligibility criteria.</w:t>
      </w:r>
    </w:p>
    <w:p w14:paraId="4117D91B" w14:textId="0CE7EFA5" w:rsidR="008A3330" w:rsidRPr="00AE36BB" w:rsidRDefault="008B243E" w:rsidP="008A3330">
      <w:pPr>
        <w:pStyle w:val="Heading2"/>
        <w:rPr>
          <w:rFonts w:ascii="Arial" w:hAnsi="Arial" w:cs="Arial"/>
        </w:rPr>
      </w:pPr>
      <w:bookmarkStart w:id="8" w:name="_Toc214455529"/>
      <w:r>
        <w:rPr>
          <w:rFonts w:ascii="Arial" w:hAnsi="Arial" w:cs="Arial"/>
        </w:rPr>
        <w:br/>
      </w:r>
      <w:r w:rsidR="008A3330" w:rsidRPr="00AE36BB">
        <w:rPr>
          <w:rFonts w:ascii="Arial" w:hAnsi="Arial" w:cs="Arial"/>
        </w:rPr>
        <w:t>4.2. Commercial Research</w:t>
      </w:r>
      <w:bookmarkEnd w:id="8"/>
    </w:p>
    <w:p w14:paraId="4AF0A91D" w14:textId="38E14570" w:rsidR="008A3330" w:rsidRPr="00AE36BB" w:rsidRDefault="008B243E" w:rsidP="008A3330">
      <w:pPr>
        <w:rPr>
          <w:rFonts w:cs="Arial"/>
        </w:rPr>
      </w:pPr>
      <w:r>
        <w:rPr>
          <w:rFonts w:cs="Arial"/>
        </w:rPr>
        <w:br/>
      </w:r>
      <w:r w:rsidR="008A3330" w:rsidRPr="00AE36BB">
        <w:rPr>
          <w:rFonts w:cs="Arial"/>
        </w:rPr>
        <w:t>These are research studies that are initiated and led by an industry-based research sponsor.</w:t>
      </w:r>
    </w:p>
    <w:p w14:paraId="0D94A23E" w14:textId="77777777" w:rsidR="008A3330" w:rsidRPr="00AE36BB" w:rsidRDefault="008A3330" w:rsidP="008A3330">
      <w:pPr>
        <w:pStyle w:val="Heading1"/>
        <w:rPr>
          <w:rFonts w:ascii="Arial" w:hAnsi="Arial" w:cs="Arial"/>
        </w:rPr>
      </w:pPr>
      <w:bookmarkStart w:id="9" w:name="_Toc214455530"/>
      <w:r w:rsidRPr="00AE36BB">
        <w:rPr>
          <w:rFonts w:ascii="Arial" w:hAnsi="Arial" w:cs="Arial"/>
        </w:rPr>
        <w:t>5. Costing Research Studies</w:t>
      </w:r>
      <w:bookmarkEnd w:id="9"/>
    </w:p>
    <w:p w14:paraId="1A20DCCC" w14:textId="3531B1E1" w:rsidR="008A3330" w:rsidRPr="00AE36BB" w:rsidRDefault="008B243E" w:rsidP="008A3330">
      <w:pPr>
        <w:rPr>
          <w:rFonts w:cs="Arial"/>
        </w:rPr>
      </w:pPr>
      <w:r>
        <w:rPr>
          <w:rFonts w:cs="Arial"/>
        </w:rPr>
        <w:br/>
      </w:r>
      <w:r w:rsidR="008A3330" w:rsidRPr="00AE36BB">
        <w:rPr>
          <w:rFonts w:cs="Arial"/>
        </w:rPr>
        <w:t>Researchers must engage with the R&amp;D office at the earliest stage when considering undertaking a research project to ensure that advice and support can be provided on grants, costings and the regulatory requirements.</w:t>
      </w:r>
    </w:p>
    <w:p w14:paraId="79C34164" w14:textId="4E81D68F" w:rsidR="008A3330" w:rsidRPr="00AE36BB" w:rsidRDefault="008B243E" w:rsidP="008A3330">
      <w:pPr>
        <w:pStyle w:val="Heading2"/>
        <w:rPr>
          <w:rFonts w:ascii="Arial" w:hAnsi="Arial" w:cs="Arial"/>
        </w:rPr>
      </w:pPr>
      <w:bookmarkStart w:id="10" w:name="_Toc214455531"/>
      <w:r>
        <w:rPr>
          <w:rFonts w:ascii="Arial" w:hAnsi="Arial" w:cs="Arial"/>
        </w:rPr>
        <w:br/>
      </w:r>
      <w:r w:rsidR="008A3330" w:rsidRPr="00AE36BB">
        <w:rPr>
          <w:rFonts w:ascii="Arial" w:hAnsi="Arial" w:cs="Arial"/>
        </w:rPr>
        <w:t>5.1. Costing Non-commercial Research</w:t>
      </w:r>
      <w:bookmarkEnd w:id="10"/>
    </w:p>
    <w:p w14:paraId="52B09DE0" w14:textId="66111346" w:rsidR="008A3330" w:rsidRPr="00AE36BB" w:rsidRDefault="008B243E" w:rsidP="008A3330">
      <w:pPr>
        <w:pStyle w:val="Heading3"/>
        <w:rPr>
          <w:rFonts w:ascii="Arial" w:hAnsi="Arial" w:cs="Arial"/>
        </w:rPr>
      </w:pPr>
      <w:bookmarkStart w:id="11" w:name="_Toc214455532"/>
      <w:r>
        <w:rPr>
          <w:rFonts w:ascii="Arial" w:hAnsi="Arial" w:cs="Arial"/>
        </w:rPr>
        <w:br/>
      </w:r>
      <w:r w:rsidR="008A3330" w:rsidRPr="00AE36BB">
        <w:rPr>
          <w:rFonts w:ascii="Arial" w:hAnsi="Arial" w:cs="Arial"/>
        </w:rPr>
        <w:t>5.1.1. Research Grant Applications</w:t>
      </w:r>
      <w:bookmarkEnd w:id="11"/>
    </w:p>
    <w:p w14:paraId="5CA580A7" w14:textId="381D50C7" w:rsidR="008A3330" w:rsidRPr="00AE36BB" w:rsidRDefault="008B243E" w:rsidP="008A3330">
      <w:pPr>
        <w:ind w:left="-5"/>
        <w:rPr>
          <w:rFonts w:cs="Arial"/>
        </w:rPr>
      </w:pPr>
      <w:r>
        <w:rPr>
          <w:rFonts w:cs="Arial"/>
        </w:rPr>
        <w:br/>
      </w:r>
      <w:r w:rsidR="008A3330" w:rsidRPr="00AE36BB">
        <w:rPr>
          <w:rFonts w:cs="Arial"/>
        </w:rPr>
        <w:t xml:space="preserve">When grant applications are being prepared, all planned activities within that research study should be attributed with the use of </w:t>
      </w:r>
      <w:proofErr w:type="spellStart"/>
      <w:r w:rsidR="008A3330" w:rsidRPr="00AE36BB">
        <w:rPr>
          <w:rFonts w:cs="Arial"/>
        </w:rPr>
        <w:t>AcoRD</w:t>
      </w:r>
      <w:proofErr w:type="spellEnd"/>
      <w:r w:rsidR="008A3330" w:rsidRPr="00AE36BB">
        <w:rPr>
          <w:rFonts w:cs="Arial"/>
          <w:vertAlign w:val="superscript"/>
        </w:rPr>
        <w:footnoteReference w:id="10"/>
      </w:r>
      <w:r w:rsidR="008A3330" w:rsidRPr="00AE36BB">
        <w:rPr>
          <w:rFonts w:cs="Arial"/>
        </w:rPr>
        <w:t xml:space="preserve"> </w:t>
      </w:r>
      <w:proofErr w:type="gramStart"/>
      <w:r w:rsidR="008A3330" w:rsidRPr="00AE36BB">
        <w:rPr>
          <w:rFonts w:cs="Arial"/>
        </w:rPr>
        <w:t>in order to</w:t>
      </w:r>
      <w:proofErr w:type="gramEnd"/>
      <w:r w:rsidR="008A3330" w:rsidRPr="00AE36BB">
        <w:rPr>
          <w:rFonts w:cs="Arial"/>
        </w:rPr>
        <w:t xml:space="preserve"> ensure that the correct funding is being requested from the funder. </w:t>
      </w:r>
    </w:p>
    <w:p w14:paraId="54455E2F" w14:textId="302E8D0B" w:rsidR="008A3330" w:rsidRPr="00AE36BB" w:rsidRDefault="008B243E" w:rsidP="008A3330">
      <w:pPr>
        <w:rPr>
          <w:rFonts w:cs="Arial"/>
        </w:rPr>
      </w:pPr>
      <w:r>
        <w:rPr>
          <w:rFonts w:cs="Arial"/>
        </w:rPr>
        <w:br/>
      </w:r>
      <w:r w:rsidR="008A3330" w:rsidRPr="00AE36BB">
        <w:rPr>
          <w:rFonts w:cs="Arial"/>
        </w:rPr>
        <w:t xml:space="preserve">For most grant applications, a </w:t>
      </w:r>
      <w:proofErr w:type="spellStart"/>
      <w:r w:rsidR="008A3330" w:rsidRPr="00AE36BB">
        <w:rPr>
          <w:rFonts w:cs="Arial"/>
        </w:rPr>
        <w:t>SoECAT</w:t>
      </w:r>
      <w:proofErr w:type="spellEnd"/>
      <w:r w:rsidR="008A3330" w:rsidRPr="00AE36BB">
        <w:rPr>
          <w:rFonts w:cs="Arial"/>
        </w:rPr>
        <w:t xml:space="preserve"> (Schedule of Events Cost Attribution Template)</w:t>
      </w:r>
      <w:r w:rsidR="008A3330" w:rsidRPr="00AE36BB">
        <w:rPr>
          <w:rFonts w:cs="Arial"/>
          <w:vertAlign w:val="superscript"/>
        </w:rPr>
        <w:t xml:space="preserve"> </w:t>
      </w:r>
      <w:r w:rsidR="008A3330" w:rsidRPr="00AE36BB">
        <w:rPr>
          <w:rFonts w:cs="Arial"/>
          <w:vertAlign w:val="superscript"/>
        </w:rPr>
        <w:footnoteReference w:id="11"/>
      </w:r>
      <w:r w:rsidR="008A3330" w:rsidRPr="00AE36BB">
        <w:rPr>
          <w:rFonts w:cs="Arial"/>
        </w:rPr>
        <w:t xml:space="preserve"> must be completed to identify all planned activities within that research study and determine the cost attribution of each, with the use of </w:t>
      </w:r>
      <w:proofErr w:type="spellStart"/>
      <w:r w:rsidR="008A3330" w:rsidRPr="00AE36BB">
        <w:rPr>
          <w:rFonts w:cs="Arial"/>
        </w:rPr>
        <w:t>AcoRD</w:t>
      </w:r>
      <w:proofErr w:type="spellEnd"/>
      <w:r w:rsidR="008A3330" w:rsidRPr="00AE36BB">
        <w:rPr>
          <w:rFonts w:cs="Arial"/>
        </w:rPr>
        <w:t xml:space="preserve"> </w:t>
      </w:r>
      <w:proofErr w:type="gramStart"/>
      <w:r w:rsidR="008A3330" w:rsidRPr="00AE36BB">
        <w:rPr>
          <w:rFonts w:cs="Arial"/>
        </w:rPr>
        <w:t>in order to</w:t>
      </w:r>
      <w:proofErr w:type="gramEnd"/>
      <w:r w:rsidR="008A3330" w:rsidRPr="00AE36BB">
        <w:rPr>
          <w:rFonts w:cs="Arial"/>
        </w:rPr>
        <w:t xml:space="preserve"> ensure that the correct funding is being requested from the funder.</w:t>
      </w:r>
      <w:r>
        <w:rPr>
          <w:rFonts w:cs="Arial"/>
        </w:rPr>
        <w:br/>
      </w:r>
    </w:p>
    <w:p w14:paraId="043B10E9" w14:textId="77777777" w:rsidR="008A3330" w:rsidRPr="00AE36BB" w:rsidRDefault="008A3330" w:rsidP="008A3330">
      <w:pPr>
        <w:pStyle w:val="Heading3"/>
        <w:rPr>
          <w:rFonts w:ascii="Arial" w:hAnsi="Arial" w:cs="Arial"/>
        </w:rPr>
      </w:pPr>
      <w:bookmarkStart w:id="12" w:name="_Toc214455533"/>
      <w:r w:rsidRPr="00AE36BB">
        <w:rPr>
          <w:rFonts w:ascii="Arial" w:hAnsi="Arial" w:cs="Arial"/>
        </w:rPr>
        <w:t>5.1.2. Acting as a Participating Site</w:t>
      </w:r>
      <w:bookmarkEnd w:id="12"/>
    </w:p>
    <w:p w14:paraId="69047A55" w14:textId="04E5BD09" w:rsidR="008A3330" w:rsidRPr="00AE36BB" w:rsidRDefault="008B243E" w:rsidP="008A3330">
      <w:pPr>
        <w:spacing w:after="298"/>
        <w:ind w:left="-5"/>
        <w:rPr>
          <w:rFonts w:cs="Arial"/>
        </w:rPr>
      </w:pPr>
      <w:r>
        <w:rPr>
          <w:rFonts w:cs="Arial"/>
        </w:rPr>
        <w:br/>
      </w:r>
      <w:r w:rsidR="008A3330" w:rsidRPr="00AE36BB">
        <w:rPr>
          <w:rFonts w:cs="Arial"/>
        </w:rPr>
        <w:t>The relevant costing template should be completed for each study accordingly. The template should detail the activity and the cost of the non-commercial activity. The model Non-Commercial Agreement (</w:t>
      </w:r>
      <w:proofErr w:type="spellStart"/>
      <w:r w:rsidR="008A3330" w:rsidRPr="00AE36BB">
        <w:rPr>
          <w:rFonts w:cs="Arial"/>
        </w:rPr>
        <w:t>mNCA</w:t>
      </w:r>
      <w:proofErr w:type="spellEnd"/>
      <w:r w:rsidR="008A3330" w:rsidRPr="00AE36BB">
        <w:rPr>
          <w:rFonts w:cs="Arial"/>
        </w:rPr>
        <w:t xml:space="preserve">) or </w:t>
      </w:r>
      <w:r w:rsidR="008A3330" w:rsidRPr="00AE36BB">
        <w:rPr>
          <w:rFonts w:cs="Arial"/>
        </w:rPr>
        <w:lastRenderedPageBreak/>
        <w:t xml:space="preserve">Organisational Information Document (OID) should also detail how payments will be managed. </w:t>
      </w:r>
    </w:p>
    <w:p w14:paraId="6BD5F7DA" w14:textId="77777777" w:rsidR="008A3330" w:rsidRPr="00AE36BB" w:rsidRDefault="008A3330" w:rsidP="008A3330">
      <w:pPr>
        <w:pStyle w:val="Heading2"/>
        <w:rPr>
          <w:rFonts w:ascii="Arial" w:hAnsi="Arial" w:cs="Arial"/>
        </w:rPr>
      </w:pPr>
      <w:bookmarkStart w:id="13" w:name="_Toc214455534"/>
      <w:r w:rsidRPr="00AE36BB">
        <w:rPr>
          <w:rFonts w:ascii="Arial" w:hAnsi="Arial" w:cs="Arial"/>
        </w:rPr>
        <w:t>5.2. Costing Commercial Research</w:t>
      </w:r>
      <w:bookmarkEnd w:id="13"/>
    </w:p>
    <w:p w14:paraId="0A925265" w14:textId="7C91B42B" w:rsidR="008A3330" w:rsidRPr="00AE36BB" w:rsidRDefault="008B243E" w:rsidP="008A3330">
      <w:pPr>
        <w:ind w:left="-5"/>
        <w:rPr>
          <w:rFonts w:cs="Arial"/>
        </w:rPr>
      </w:pPr>
      <w:bookmarkStart w:id="14" w:name="_Hlk214281306"/>
      <w:r>
        <w:rPr>
          <w:rFonts w:cs="Arial"/>
        </w:rPr>
        <w:br/>
      </w:r>
      <w:r w:rsidR="008A3330" w:rsidRPr="00AE36BB">
        <w:rPr>
          <w:rFonts w:cs="Arial"/>
        </w:rPr>
        <w:t>The price to be charged for commercially funded contract research should be at least equal to the full cost as determined by the commercial sponsor, through use of the UK wide commercial Interactive Costing Tool (</w:t>
      </w:r>
      <w:proofErr w:type="spellStart"/>
      <w:r w:rsidR="008A3330" w:rsidRPr="00AE36BB">
        <w:rPr>
          <w:rFonts w:cs="Arial"/>
        </w:rPr>
        <w:t>iCT</w:t>
      </w:r>
      <w:proofErr w:type="spellEnd"/>
      <w:r w:rsidR="008A3330" w:rsidRPr="00AE36BB">
        <w:rPr>
          <w:rFonts w:cs="Arial"/>
        </w:rPr>
        <w:t>).  All activities over standard care must be covered by the commercial sponsor.</w:t>
      </w:r>
    </w:p>
    <w:p w14:paraId="2A6FAB42" w14:textId="7CB9D4C5" w:rsidR="008A3330" w:rsidRPr="00AE36BB" w:rsidRDefault="008B243E" w:rsidP="008A3330">
      <w:pPr>
        <w:ind w:left="-5"/>
        <w:rPr>
          <w:rFonts w:cs="Arial"/>
        </w:rPr>
      </w:pPr>
      <w:r>
        <w:rPr>
          <w:rFonts w:cs="Arial"/>
        </w:rPr>
        <w:br/>
      </w:r>
      <w:r w:rsidR="008A3330" w:rsidRPr="00AE36BB">
        <w:rPr>
          <w:rFonts w:cs="Arial"/>
        </w:rPr>
        <w:t xml:space="preserve">The </w:t>
      </w:r>
      <w:proofErr w:type="spellStart"/>
      <w:r w:rsidR="008A3330" w:rsidRPr="00AE36BB">
        <w:rPr>
          <w:rFonts w:cs="Arial"/>
        </w:rPr>
        <w:t>iCT</w:t>
      </w:r>
      <w:proofErr w:type="spellEnd"/>
      <w:r w:rsidR="008A3330" w:rsidRPr="00AE36BB">
        <w:rPr>
          <w:rFonts w:cs="Arial"/>
        </w:rPr>
        <w:t xml:space="preserve"> provides a clear standard methodology to calculate consistent and transparent prices for the resource associated with delivering each commercially funded contract study to support both the Life-Sciences Industry and the NHS minimise setup time related to cost agreement. </w:t>
      </w:r>
    </w:p>
    <w:p w14:paraId="1909D028" w14:textId="00249337" w:rsidR="008A3330" w:rsidRPr="00AE36BB" w:rsidRDefault="008B243E" w:rsidP="008A3330">
      <w:pPr>
        <w:ind w:left="-5"/>
        <w:rPr>
          <w:rFonts w:cs="Arial"/>
        </w:rPr>
      </w:pPr>
      <w:r>
        <w:rPr>
          <w:rFonts w:cs="Arial"/>
        </w:rPr>
        <w:br/>
      </w:r>
      <w:r w:rsidR="008A3330" w:rsidRPr="00AE36BB">
        <w:rPr>
          <w:rFonts w:cs="Arial"/>
        </w:rPr>
        <w:t xml:space="preserve">Data relating to the single costing methodology is built into </w:t>
      </w:r>
      <w:proofErr w:type="spellStart"/>
      <w:r w:rsidR="008A3330" w:rsidRPr="00AE36BB">
        <w:rPr>
          <w:rFonts w:cs="Arial"/>
        </w:rPr>
        <w:t>iCT</w:t>
      </w:r>
      <w:proofErr w:type="spellEnd"/>
      <w:r w:rsidR="008A3330" w:rsidRPr="00AE36BB">
        <w:rPr>
          <w:rFonts w:cs="Arial"/>
        </w:rPr>
        <w:t xml:space="preserve">, including per-participant costs in addition to standard of care. The methodology identifies Agenda for Change rates for specific bands of NHS staff time representing the direct costs. Any overheads are covered by the indirect cost and capacity building elements. Prices for investigations and costs for service departments supporting research are also included. These values are all localised with the research Market Forces Factor (MFF). Only tasks performed by sites in addition to normal or routine patient care are captured in the </w:t>
      </w:r>
      <w:proofErr w:type="spellStart"/>
      <w:r w:rsidR="008A3330" w:rsidRPr="00AE36BB">
        <w:rPr>
          <w:rFonts w:cs="Arial"/>
        </w:rPr>
        <w:t>iCT</w:t>
      </w:r>
      <w:proofErr w:type="spellEnd"/>
      <w:r w:rsidR="008A3330" w:rsidRPr="00AE36BB">
        <w:rPr>
          <w:rFonts w:cs="Arial"/>
        </w:rPr>
        <w:t>.</w:t>
      </w:r>
    </w:p>
    <w:p w14:paraId="28834575" w14:textId="16304C05" w:rsidR="008A3330" w:rsidRPr="00AE36BB" w:rsidRDefault="008B243E" w:rsidP="008B243E">
      <w:pPr>
        <w:spacing w:after="231"/>
        <w:ind w:left="-5" w:hanging="10"/>
        <w:rPr>
          <w:rFonts w:cs="Arial"/>
        </w:rPr>
      </w:pPr>
      <w:r>
        <w:rPr>
          <w:rFonts w:cs="Arial"/>
        </w:rPr>
        <w:br/>
      </w:r>
      <w:r w:rsidR="008A3330" w:rsidRPr="00AE36BB">
        <w:rPr>
          <w:rFonts w:cs="Arial"/>
        </w:rPr>
        <w:t xml:space="preserve">Further information and support regarding the </w:t>
      </w:r>
      <w:proofErr w:type="spellStart"/>
      <w:r w:rsidR="008A3330" w:rsidRPr="00AE36BB">
        <w:rPr>
          <w:rFonts w:cs="Arial"/>
        </w:rPr>
        <w:t>iCT</w:t>
      </w:r>
      <w:proofErr w:type="spellEnd"/>
      <w:r w:rsidR="008A3330" w:rsidRPr="00AE36BB">
        <w:rPr>
          <w:rFonts w:cs="Arial"/>
        </w:rPr>
        <w:t xml:space="preserve"> and the development of its cost structure and values are available on the ‘How the interactive Costing Tool (</w:t>
      </w:r>
      <w:proofErr w:type="spellStart"/>
      <w:r w:rsidR="008A3330" w:rsidRPr="00AE36BB">
        <w:rPr>
          <w:rFonts w:cs="Arial"/>
        </w:rPr>
        <w:t>iCT</w:t>
      </w:r>
      <w:proofErr w:type="spellEnd"/>
      <w:r w:rsidR="008A3330" w:rsidRPr="00AE36BB">
        <w:rPr>
          <w:rFonts w:cs="Arial"/>
        </w:rPr>
        <w:t>) calculates the costs of studies at sites’</w:t>
      </w:r>
      <w:r w:rsidR="008A3330" w:rsidRPr="00AE36BB">
        <w:rPr>
          <w:rFonts w:cs="Arial"/>
          <w:vertAlign w:val="superscript"/>
        </w:rPr>
        <w:footnoteReference w:id="12"/>
      </w:r>
      <w:r w:rsidR="008A3330" w:rsidRPr="00AE36BB">
        <w:rPr>
          <w:rFonts w:cs="Arial"/>
        </w:rPr>
        <w:t xml:space="preserve"> webpage. </w:t>
      </w:r>
    </w:p>
    <w:p w14:paraId="4F0C5273" w14:textId="77777777" w:rsidR="008A3330" w:rsidRPr="00AE36BB" w:rsidRDefault="008A3330" w:rsidP="008A3330">
      <w:pPr>
        <w:pStyle w:val="Heading3"/>
        <w:rPr>
          <w:rFonts w:ascii="Arial" w:hAnsi="Arial" w:cs="Arial"/>
        </w:rPr>
      </w:pPr>
      <w:bookmarkStart w:id="15" w:name="_Toc214455535"/>
      <w:bookmarkEnd w:id="14"/>
      <w:r w:rsidRPr="00AE36BB">
        <w:rPr>
          <w:rFonts w:ascii="Arial" w:hAnsi="Arial" w:cs="Arial"/>
        </w:rPr>
        <w:t>5.2.1. National Contract Value Review (NCVR)</w:t>
      </w:r>
      <w:bookmarkEnd w:id="15"/>
    </w:p>
    <w:p w14:paraId="26C3E16B" w14:textId="55E127A5" w:rsidR="008A3330" w:rsidRPr="00AE36BB" w:rsidRDefault="008B243E" w:rsidP="008A3330">
      <w:pPr>
        <w:ind w:left="-5"/>
        <w:rPr>
          <w:rFonts w:cs="Arial"/>
        </w:rPr>
      </w:pPr>
      <w:r>
        <w:rPr>
          <w:rFonts w:cs="Arial"/>
        </w:rPr>
        <w:br/>
      </w:r>
      <w:r w:rsidR="008A3330" w:rsidRPr="00AE36BB">
        <w:rPr>
          <w:rFonts w:cs="Arial"/>
        </w:rPr>
        <w:t xml:space="preserve">National contract value review (NCVR) is a standardised, national approach to costing for commercially funded contract research, and in October 2024, it became mandatory for all commercial trials in the NHS across the UK. </w:t>
      </w:r>
    </w:p>
    <w:p w14:paraId="43AB7EF7" w14:textId="5D23C4DF" w:rsidR="008A3330" w:rsidRPr="00AE36BB" w:rsidRDefault="008B243E" w:rsidP="008A3330">
      <w:pPr>
        <w:ind w:left="-5"/>
        <w:rPr>
          <w:rFonts w:cs="Arial"/>
        </w:rPr>
      </w:pPr>
      <w:r>
        <w:rPr>
          <w:rFonts w:cs="Arial"/>
        </w:rPr>
        <w:br/>
      </w:r>
      <w:r w:rsidR="008A3330" w:rsidRPr="00AE36BB">
        <w:rPr>
          <w:rFonts w:cs="Arial"/>
        </w:rPr>
        <w:t xml:space="preserve">It creates transparency and streamlines administrative processes by providing the site-level costs as a financial appendix for direct insertion into localised contracts. Local negotiation of contract value is </w:t>
      </w:r>
      <w:r w:rsidR="008A3330" w:rsidRPr="00AE36BB">
        <w:rPr>
          <w:rFonts w:eastAsia="Calibri" w:cs="Arial"/>
          <w:bCs/>
          <w:u w:color="000000"/>
        </w:rPr>
        <w:t>not permitted,</w:t>
      </w:r>
      <w:r w:rsidR="008A3330" w:rsidRPr="00AE36BB">
        <w:rPr>
          <w:rFonts w:cs="Arial"/>
        </w:rPr>
        <w:t xml:space="preserve"> and all NHS Organisations must use the fixed financial appendix in the clinical trial agreement. </w:t>
      </w:r>
      <w:r>
        <w:rPr>
          <w:rFonts w:cs="Arial"/>
        </w:rPr>
        <w:br/>
      </w:r>
    </w:p>
    <w:p w14:paraId="2532B34E" w14:textId="4044763B" w:rsidR="008A3330" w:rsidRPr="00AE36BB" w:rsidRDefault="008A3330" w:rsidP="008A3330">
      <w:pPr>
        <w:ind w:left="-5"/>
        <w:rPr>
          <w:rFonts w:cs="Arial"/>
        </w:rPr>
      </w:pPr>
      <w:r w:rsidRPr="00AE36BB">
        <w:rPr>
          <w:rFonts w:cs="Arial"/>
        </w:rPr>
        <w:t xml:space="preserve">NCVR ensures that the NHS costs (direct and indirect) are covered. The type of income and receiving department should be identified in the study review and set-up stage. Where permitted by financial systems, the relevant </w:t>
      </w:r>
      <w:r w:rsidRPr="00AE36BB">
        <w:rPr>
          <w:rFonts w:cs="Arial"/>
        </w:rPr>
        <w:lastRenderedPageBreak/>
        <w:t xml:space="preserve">departments should be identified on invoices to facilitate the flow of funds to the appropriate budget. </w:t>
      </w:r>
      <w:r w:rsidR="008B243E">
        <w:rPr>
          <w:rFonts w:cs="Arial"/>
        </w:rPr>
        <w:br/>
      </w:r>
    </w:p>
    <w:p w14:paraId="25158E8E" w14:textId="77777777" w:rsidR="008A3330" w:rsidRPr="00AE36BB" w:rsidRDefault="008A3330" w:rsidP="008A3330">
      <w:pPr>
        <w:spacing w:after="25"/>
        <w:ind w:left="-5"/>
        <w:rPr>
          <w:rFonts w:cs="Arial"/>
        </w:rPr>
      </w:pPr>
      <w:r w:rsidRPr="00AE36BB">
        <w:rPr>
          <w:rFonts w:cs="Arial"/>
        </w:rPr>
        <w:t>NCVR uses the NIHR Interactive Costing Template (</w:t>
      </w:r>
      <w:proofErr w:type="spellStart"/>
      <w:r w:rsidRPr="00AE36BB">
        <w:rPr>
          <w:rFonts w:cs="Arial"/>
        </w:rPr>
        <w:t>iCT</w:t>
      </w:r>
      <w:proofErr w:type="spellEnd"/>
      <w:r w:rsidRPr="00AE36BB">
        <w:rPr>
          <w:rFonts w:cs="Arial"/>
        </w:rPr>
        <w:t xml:space="preserve">) to: </w:t>
      </w:r>
    </w:p>
    <w:p w14:paraId="470AA18C" w14:textId="77777777" w:rsidR="008A3330" w:rsidRPr="00AE36BB" w:rsidRDefault="008A3330" w:rsidP="008A3330">
      <w:pPr>
        <w:numPr>
          <w:ilvl w:val="0"/>
          <w:numId w:val="18"/>
        </w:numPr>
        <w:spacing w:after="25" w:line="268" w:lineRule="auto"/>
        <w:ind w:hanging="360"/>
        <w:rPr>
          <w:rFonts w:cs="Arial"/>
        </w:rPr>
      </w:pPr>
      <w:r w:rsidRPr="00AE36BB">
        <w:rPr>
          <w:rFonts w:cs="Arial"/>
        </w:rPr>
        <w:t xml:space="preserve">determine resource requirements for study delivery at a national </w:t>
      </w:r>
      <w:proofErr w:type="gramStart"/>
      <w:r w:rsidRPr="00AE36BB">
        <w:rPr>
          <w:rFonts w:cs="Arial"/>
        </w:rPr>
        <w:t>level;</w:t>
      </w:r>
      <w:proofErr w:type="gramEnd"/>
    </w:p>
    <w:p w14:paraId="7DE44807" w14:textId="77777777" w:rsidR="008A3330" w:rsidRPr="00AE36BB" w:rsidRDefault="008A3330" w:rsidP="008A3330">
      <w:pPr>
        <w:numPr>
          <w:ilvl w:val="0"/>
          <w:numId w:val="18"/>
        </w:numPr>
        <w:spacing w:after="25" w:line="268" w:lineRule="auto"/>
        <w:ind w:hanging="360"/>
        <w:rPr>
          <w:rFonts w:cs="Arial"/>
        </w:rPr>
      </w:pPr>
      <w:r w:rsidRPr="00AE36BB">
        <w:rPr>
          <w:rFonts w:cs="Arial"/>
        </w:rPr>
        <w:t>calculate site-specific prices, ensuring commercial trials are costed correctly and the NHS recovers the costs; and</w:t>
      </w:r>
    </w:p>
    <w:p w14:paraId="39AC4262" w14:textId="77777777" w:rsidR="008A3330" w:rsidRPr="00AE36BB" w:rsidRDefault="008A3330" w:rsidP="008A3330">
      <w:pPr>
        <w:numPr>
          <w:ilvl w:val="0"/>
          <w:numId w:val="18"/>
        </w:numPr>
        <w:spacing w:after="207" w:line="268" w:lineRule="auto"/>
        <w:ind w:hanging="360"/>
        <w:rPr>
          <w:rFonts w:cs="Arial"/>
        </w:rPr>
      </w:pPr>
      <w:r w:rsidRPr="00AE36BB">
        <w:rPr>
          <w:rFonts w:cs="Arial"/>
        </w:rPr>
        <w:t xml:space="preserve">include a site-specific multiplier that considers local MFF and overheads. </w:t>
      </w:r>
    </w:p>
    <w:p w14:paraId="207B7D99" w14:textId="1D787965" w:rsidR="008A3330" w:rsidRPr="00AE36BB" w:rsidRDefault="008A3330" w:rsidP="008A3330">
      <w:pPr>
        <w:ind w:left="-5"/>
        <w:rPr>
          <w:rFonts w:cs="Arial"/>
        </w:rPr>
      </w:pPr>
      <w:r w:rsidRPr="00AE36BB">
        <w:rPr>
          <w:rFonts w:cs="Arial"/>
        </w:rPr>
        <w:t xml:space="preserve">A capacity building rate is added to both direct staff time and investigation costs within the NCVR, to maintain, strengthen and grow sustainable research infrastructure, as well as build capacity, retain skills and strengthen eligibility to deliver future research. </w:t>
      </w:r>
      <w:r w:rsidR="008B243E">
        <w:rPr>
          <w:rFonts w:cs="Arial"/>
        </w:rPr>
        <w:br/>
      </w:r>
    </w:p>
    <w:p w14:paraId="3C8E21D0" w14:textId="77777777" w:rsidR="008A3330" w:rsidRPr="00AE36BB" w:rsidRDefault="008A3330" w:rsidP="008A3330">
      <w:pPr>
        <w:ind w:left="-5"/>
        <w:rPr>
          <w:rFonts w:cs="Arial"/>
        </w:rPr>
      </w:pPr>
      <w:r w:rsidRPr="00AE36BB">
        <w:rPr>
          <w:rFonts w:cs="Arial"/>
        </w:rPr>
        <w:t>The MFF tariff included in the cost of the study provides an adjustment value to accommodate the unavoidable cost differences of providing healthcare across the country.</w:t>
      </w:r>
    </w:p>
    <w:p w14:paraId="33B3EA20" w14:textId="31D5E7DE" w:rsidR="008A3330" w:rsidRPr="00AE36BB" w:rsidRDefault="008B243E" w:rsidP="008A3330">
      <w:pPr>
        <w:spacing w:after="253"/>
        <w:ind w:left="-5"/>
        <w:rPr>
          <w:rFonts w:cs="Arial"/>
        </w:rPr>
      </w:pPr>
      <w:r>
        <w:rPr>
          <w:rFonts w:cs="Arial"/>
        </w:rPr>
        <w:br/>
      </w:r>
      <w:r w:rsidR="008A3330" w:rsidRPr="00AE36BB">
        <w:rPr>
          <w:rFonts w:cs="Arial"/>
        </w:rPr>
        <w:t xml:space="preserve">The finance appendix for UK templated model commercial agreements, developed as part of the NCVR standardised national approach to costing commercial contract research has been mandated as follows: </w:t>
      </w:r>
    </w:p>
    <w:p w14:paraId="1829A4FF" w14:textId="77777777" w:rsidR="008A3330" w:rsidRPr="00AE36BB" w:rsidRDefault="008A3330" w:rsidP="008A3330">
      <w:pPr>
        <w:numPr>
          <w:ilvl w:val="0"/>
          <w:numId w:val="19"/>
        </w:numPr>
        <w:spacing w:after="31" w:line="268" w:lineRule="auto"/>
        <w:ind w:hanging="360"/>
        <w:rPr>
          <w:rFonts w:cs="Arial"/>
        </w:rPr>
      </w:pPr>
      <w:r w:rsidRPr="00AE36BB">
        <w:rPr>
          <w:rFonts w:cs="Arial"/>
        </w:rPr>
        <w:t>The current mandate to use the appropriate UK template agreement without modification; and</w:t>
      </w:r>
    </w:p>
    <w:p w14:paraId="10AB762C" w14:textId="77777777" w:rsidR="008A3330" w:rsidRPr="00AE36BB" w:rsidRDefault="008A3330" w:rsidP="008A3330">
      <w:pPr>
        <w:numPr>
          <w:ilvl w:val="0"/>
          <w:numId w:val="19"/>
        </w:numPr>
        <w:spacing w:after="7" w:line="268" w:lineRule="auto"/>
        <w:ind w:hanging="360"/>
        <w:rPr>
          <w:rFonts w:cs="Arial"/>
        </w:rPr>
      </w:pPr>
      <w:r w:rsidRPr="00AE36BB">
        <w:rPr>
          <w:rFonts w:cs="Arial"/>
        </w:rPr>
        <w:t xml:space="preserve">Site specific prices generated in the </w:t>
      </w:r>
      <w:proofErr w:type="spellStart"/>
      <w:r w:rsidRPr="00AE36BB">
        <w:rPr>
          <w:rFonts w:cs="Arial"/>
        </w:rPr>
        <w:t>iCT</w:t>
      </w:r>
      <w:proofErr w:type="spellEnd"/>
      <w:r w:rsidRPr="00AE36BB">
        <w:rPr>
          <w:rFonts w:cs="Arial"/>
        </w:rPr>
        <w:t xml:space="preserve"> will be included in a standard template for the financial appendix of the model agreements and local modification will not be permitted. </w:t>
      </w:r>
      <w:r w:rsidRPr="00AE36BB">
        <w:rPr>
          <w:rFonts w:cs="Arial"/>
        </w:rPr>
        <w:br/>
      </w:r>
    </w:p>
    <w:p w14:paraId="0811223D" w14:textId="351D3CC3" w:rsidR="008A3330" w:rsidRPr="00AE36BB" w:rsidRDefault="008A3330" w:rsidP="008B243E">
      <w:pPr>
        <w:spacing w:after="7" w:line="268" w:lineRule="auto"/>
        <w:rPr>
          <w:rFonts w:cs="Arial"/>
        </w:rPr>
      </w:pPr>
      <w:r w:rsidRPr="00AE36BB">
        <w:rPr>
          <w:rFonts w:cs="Arial"/>
        </w:rPr>
        <w:t xml:space="preserve">There is an NCVR escalation pathway to understand when and how to escalate issues or errors with the NCVR review, or wider NCVR programme. An </w:t>
      </w:r>
      <w:proofErr w:type="spellStart"/>
      <w:r w:rsidRPr="00AE36BB">
        <w:rPr>
          <w:rFonts w:cs="Arial"/>
        </w:rPr>
        <w:t>infogram</w:t>
      </w:r>
      <w:proofErr w:type="spellEnd"/>
      <w:r w:rsidRPr="00AE36BB">
        <w:rPr>
          <w:rFonts w:cs="Arial"/>
          <w:vertAlign w:val="superscript"/>
        </w:rPr>
        <w:footnoteReference w:id="13"/>
      </w:r>
      <w:r w:rsidRPr="00AE36BB">
        <w:rPr>
          <w:rFonts w:cs="Arial"/>
        </w:rPr>
        <w:t xml:space="preserve"> has been co-created by the four UK nations which provides information on the UK NCVR escalation pathway.</w:t>
      </w:r>
      <w:r w:rsidR="008B243E">
        <w:rPr>
          <w:rFonts w:cs="Arial"/>
        </w:rPr>
        <w:t xml:space="preserve"> </w:t>
      </w:r>
      <w:r w:rsidRPr="00AE36BB">
        <w:rPr>
          <w:rFonts w:cs="Arial"/>
        </w:rPr>
        <w:t>More information on National Contract Value Review can be found on the Health and Care Research Wales website</w:t>
      </w:r>
      <w:r w:rsidRPr="00AE36BB">
        <w:rPr>
          <w:rFonts w:cs="Arial"/>
          <w:vertAlign w:val="superscript"/>
        </w:rPr>
        <w:footnoteReference w:id="14"/>
      </w:r>
      <w:r w:rsidRPr="00AE36BB">
        <w:rPr>
          <w:rFonts w:cs="Arial"/>
        </w:rPr>
        <w:t>.</w:t>
      </w:r>
    </w:p>
    <w:p w14:paraId="145B24AD" w14:textId="77777777" w:rsidR="008A3330" w:rsidRPr="00AE36BB" w:rsidRDefault="008A3330" w:rsidP="008A3330">
      <w:pPr>
        <w:pStyle w:val="Heading1"/>
        <w:rPr>
          <w:rFonts w:ascii="Arial" w:hAnsi="Arial" w:cs="Arial"/>
        </w:rPr>
      </w:pPr>
      <w:bookmarkStart w:id="16" w:name="_Toc214455536"/>
      <w:r w:rsidRPr="00AE36BB">
        <w:rPr>
          <w:rFonts w:ascii="Arial" w:hAnsi="Arial" w:cs="Arial"/>
        </w:rPr>
        <w:lastRenderedPageBreak/>
        <w:t>6. Funding streams and sources of income associated with research in Cardiff &amp; Vale UHB</w:t>
      </w:r>
      <w:bookmarkEnd w:id="16"/>
    </w:p>
    <w:p w14:paraId="079AC244" w14:textId="3DB0C91A" w:rsidR="008A3330" w:rsidRPr="00AE36BB" w:rsidRDefault="008B243E" w:rsidP="008A3330">
      <w:pPr>
        <w:spacing w:after="301"/>
        <w:ind w:left="-5"/>
        <w:rPr>
          <w:rFonts w:cs="Arial"/>
        </w:rPr>
      </w:pPr>
      <w:r>
        <w:rPr>
          <w:rFonts w:cs="Arial"/>
        </w:rPr>
        <w:br/>
      </w:r>
      <w:r w:rsidR="008A3330" w:rsidRPr="00AE36BB">
        <w:rPr>
          <w:rFonts w:cs="Arial"/>
        </w:rPr>
        <w:t xml:space="preserve">Funding streams and sources of income are divided into non-commercial and commercial. </w:t>
      </w:r>
    </w:p>
    <w:p w14:paraId="571B4DC5" w14:textId="77777777" w:rsidR="008A3330" w:rsidRPr="00AE36BB" w:rsidRDefault="008A3330" w:rsidP="008A3330">
      <w:pPr>
        <w:pStyle w:val="Heading2"/>
        <w:rPr>
          <w:rFonts w:ascii="Arial" w:hAnsi="Arial" w:cs="Arial"/>
        </w:rPr>
      </w:pPr>
      <w:bookmarkStart w:id="17" w:name="_Toc214455537"/>
      <w:r w:rsidRPr="00AE36BB">
        <w:rPr>
          <w:rFonts w:ascii="Arial" w:hAnsi="Arial" w:cs="Arial"/>
        </w:rPr>
        <w:t>6.1. Non-commercial</w:t>
      </w:r>
      <w:bookmarkEnd w:id="17"/>
    </w:p>
    <w:p w14:paraId="4D8358B4" w14:textId="421FB021" w:rsidR="008A3330" w:rsidRPr="00AE36BB" w:rsidRDefault="008B243E" w:rsidP="008A3330">
      <w:pPr>
        <w:rPr>
          <w:rFonts w:cs="Arial"/>
        </w:rPr>
      </w:pPr>
      <w:r>
        <w:rPr>
          <w:rFonts w:cs="Arial"/>
        </w:rPr>
        <w:br/>
      </w:r>
      <w:r w:rsidR="008A3330" w:rsidRPr="00AE36BB">
        <w:rPr>
          <w:rFonts w:cs="Arial"/>
        </w:rPr>
        <w:t xml:space="preserve">Cardiff and Vale UHB </w:t>
      </w:r>
      <w:proofErr w:type="gramStart"/>
      <w:r w:rsidR="008A3330" w:rsidRPr="00AE36BB">
        <w:rPr>
          <w:rFonts w:cs="Arial"/>
        </w:rPr>
        <w:t>receives</w:t>
      </w:r>
      <w:proofErr w:type="gramEnd"/>
      <w:r w:rsidR="008A3330" w:rsidRPr="00AE36BB">
        <w:rPr>
          <w:rFonts w:cs="Arial"/>
        </w:rPr>
        <w:t xml:space="preserve"> research delivery funding quarterly from Welsh Government. The funding is intended to support NHS organisations in delivering their non-commercial research portfolio locally, including funding for research delivery staff time. Funding is provided based on the in-year resource needs of the research studies that are to be delivered (including those in follow-up), with funding directed to where and when those resources are needed and to where and when those costs are incurred.</w:t>
      </w:r>
    </w:p>
    <w:p w14:paraId="42EEDEF0" w14:textId="34294A9A" w:rsidR="008A3330" w:rsidRPr="00AE36BB" w:rsidRDefault="008B243E" w:rsidP="008A3330">
      <w:pPr>
        <w:rPr>
          <w:rFonts w:cs="Arial"/>
        </w:rPr>
      </w:pPr>
      <w:r>
        <w:rPr>
          <w:rFonts w:cs="Arial"/>
        </w:rPr>
        <w:br/>
      </w:r>
      <w:r w:rsidR="008A3330" w:rsidRPr="00AE36BB">
        <w:rPr>
          <w:rFonts w:cs="Arial"/>
        </w:rPr>
        <w:t xml:space="preserve">Income from non-commercial studies covers research cost activities, as defined in the </w:t>
      </w:r>
      <w:proofErr w:type="spellStart"/>
      <w:r w:rsidR="008A3330" w:rsidRPr="00AE36BB">
        <w:rPr>
          <w:rFonts w:cs="Arial"/>
        </w:rPr>
        <w:t>AcoRD</w:t>
      </w:r>
      <w:proofErr w:type="spellEnd"/>
      <w:r w:rsidR="008A3330" w:rsidRPr="00AE36BB">
        <w:rPr>
          <w:rFonts w:cs="Arial"/>
        </w:rPr>
        <w:t xml:space="preserve"> Cost Attribution policy guidance. </w:t>
      </w:r>
    </w:p>
    <w:p w14:paraId="60EB6617" w14:textId="54B4B8FB" w:rsidR="008A3330" w:rsidRPr="00AE36BB" w:rsidRDefault="008B243E" w:rsidP="008A3330">
      <w:pPr>
        <w:rPr>
          <w:rFonts w:cs="Arial"/>
        </w:rPr>
      </w:pPr>
      <w:r>
        <w:rPr>
          <w:rFonts w:cs="Arial"/>
        </w:rPr>
        <w:br/>
      </w:r>
      <w:r w:rsidR="008A3330" w:rsidRPr="00AE36BB">
        <w:rPr>
          <w:rFonts w:cs="Arial"/>
        </w:rPr>
        <w:t>Excess Treatment Costs (ETCs) are funded on a study-by-study basis, from a centralised Welsh Government budget</w:t>
      </w:r>
      <w:r w:rsidR="008A3330" w:rsidRPr="00AE36BB">
        <w:rPr>
          <w:rFonts w:cs="Arial"/>
          <w:vertAlign w:val="superscript"/>
        </w:rPr>
        <w:footnoteReference w:id="15"/>
      </w:r>
      <w:r w:rsidR="008A3330" w:rsidRPr="00AE36BB">
        <w:rPr>
          <w:rFonts w:cs="Arial"/>
        </w:rPr>
        <w:t>.</w:t>
      </w:r>
    </w:p>
    <w:p w14:paraId="41B87671" w14:textId="2F1FD27C" w:rsidR="008A3330" w:rsidRPr="00AE36BB" w:rsidRDefault="008B243E" w:rsidP="008A3330">
      <w:pPr>
        <w:pStyle w:val="Heading2"/>
        <w:rPr>
          <w:rFonts w:ascii="Arial" w:hAnsi="Arial" w:cs="Arial"/>
        </w:rPr>
      </w:pPr>
      <w:bookmarkStart w:id="18" w:name="_Toc214455538"/>
      <w:r>
        <w:rPr>
          <w:rFonts w:ascii="Arial" w:hAnsi="Arial" w:cs="Arial"/>
        </w:rPr>
        <w:br/>
      </w:r>
      <w:r w:rsidR="008A3330" w:rsidRPr="00AE36BB">
        <w:rPr>
          <w:rFonts w:ascii="Arial" w:hAnsi="Arial" w:cs="Arial"/>
        </w:rPr>
        <w:t>6.2. Commercial</w:t>
      </w:r>
      <w:bookmarkEnd w:id="18"/>
    </w:p>
    <w:p w14:paraId="5CA4B114" w14:textId="72DA9F08" w:rsidR="008A3330" w:rsidRPr="00AE36BB" w:rsidRDefault="008B243E" w:rsidP="008A3330">
      <w:pPr>
        <w:rPr>
          <w:rFonts w:cs="Arial"/>
        </w:rPr>
      </w:pPr>
      <w:r>
        <w:rPr>
          <w:rFonts w:cs="Arial"/>
        </w:rPr>
        <w:br/>
      </w:r>
      <w:r w:rsidR="008A3330" w:rsidRPr="00AE36BB">
        <w:rPr>
          <w:rFonts w:cs="Arial"/>
        </w:rPr>
        <w:t>Income from commercial studies, including overheads and capacity building fees are funded as determined through the NCVR process (as outlined in section 5.2.1 above).</w:t>
      </w:r>
    </w:p>
    <w:p w14:paraId="352A38EA" w14:textId="4813FAC1" w:rsidR="008A3330" w:rsidRPr="00AE36BB" w:rsidRDefault="008B243E" w:rsidP="008A3330">
      <w:pPr>
        <w:pStyle w:val="Heading2"/>
        <w:rPr>
          <w:rFonts w:ascii="Arial" w:hAnsi="Arial" w:cs="Arial"/>
        </w:rPr>
      </w:pPr>
      <w:bookmarkStart w:id="19" w:name="_Toc214455539"/>
      <w:r>
        <w:rPr>
          <w:rFonts w:ascii="Arial" w:hAnsi="Arial" w:cs="Arial"/>
        </w:rPr>
        <w:br/>
      </w:r>
      <w:r w:rsidR="008A3330" w:rsidRPr="00AE36BB">
        <w:rPr>
          <w:rFonts w:ascii="Arial" w:hAnsi="Arial" w:cs="Arial"/>
        </w:rPr>
        <w:t>6.3. Other</w:t>
      </w:r>
      <w:bookmarkEnd w:id="19"/>
    </w:p>
    <w:p w14:paraId="2FD62B05" w14:textId="418799E7" w:rsidR="008A3330" w:rsidRPr="00AE36BB" w:rsidRDefault="008B243E" w:rsidP="008A3330">
      <w:pPr>
        <w:spacing w:after="256"/>
        <w:ind w:left="-5"/>
        <w:rPr>
          <w:rFonts w:cs="Arial"/>
        </w:rPr>
      </w:pPr>
      <w:r>
        <w:rPr>
          <w:rFonts w:cs="Arial"/>
        </w:rPr>
        <w:br/>
      </w:r>
      <w:r w:rsidR="008A3330" w:rsidRPr="00AE36BB">
        <w:rPr>
          <w:rFonts w:cs="Arial"/>
        </w:rPr>
        <w:t xml:space="preserve">Programme investment funding including: </w:t>
      </w:r>
    </w:p>
    <w:p w14:paraId="463D39A1" w14:textId="77777777" w:rsidR="008A3330" w:rsidRPr="00AE36BB" w:rsidRDefault="008A3330" w:rsidP="008A3330">
      <w:pPr>
        <w:numPr>
          <w:ilvl w:val="0"/>
          <w:numId w:val="20"/>
        </w:numPr>
        <w:spacing w:after="50" w:line="268" w:lineRule="auto"/>
        <w:ind w:hanging="360"/>
        <w:rPr>
          <w:rFonts w:cs="Arial"/>
        </w:rPr>
      </w:pPr>
      <w:r w:rsidRPr="00AE36BB">
        <w:rPr>
          <w:rFonts w:cs="Arial"/>
        </w:rPr>
        <w:t>Wales commercial research delivery funding (via the Voluntary Pricing Access and Growth (VPAG) funding allocated to Wales</w:t>
      </w:r>
      <w:proofErr w:type="gramStart"/>
      <w:r w:rsidRPr="00AE36BB">
        <w:rPr>
          <w:rFonts w:cs="Arial"/>
        </w:rPr>
        <w:t>);</w:t>
      </w:r>
      <w:proofErr w:type="gramEnd"/>
    </w:p>
    <w:p w14:paraId="35D8B506" w14:textId="77777777" w:rsidR="008A3330" w:rsidRPr="00AE36BB" w:rsidRDefault="008A3330" w:rsidP="008A3330">
      <w:pPr>
        <w:numPr>
          <w:ilvl w:val="0"/>
          <w:numId w:val="20"/>
        </w:numPr>
        <w:spacing w:after="31" w:line="268" w:lineRule="auto"/>
        <w:ind w:hanging="360"/>
        <w:rPr>
          <w:rFonts w:cs="Arial"/>
        </w:rPr>
      </w:pPr>
      <w:r w:rsidRPr="00AE36BB">
        <w:rPr>
          <w:rFonts w:cs="Arial"/>
        </w:rPr>
        <w:t>Savings to the NHS and health community; and</w:t>
      </w:r>
    </w:p>
    <w:p w14:paraId="55A5715C" w14:textId="77777777" w:rsidR="008A3330" w:rsidRPr="00AE36BB" w:rsidRDefault="008A3330" w:rsidP="008A3330">
      <w:pPr>
        <w:numPr>
          <w:ilvl w:val="0"/>
          <w:numId w:val="20"/>
        </w:numPr>
        <w:spacing w:line="268" w:lineRule="auto"/>
        <w:ind w:hanging="360"/>
        <w:rPr>
          <w:rFonts w:cs="Arial"/>
        </w:rPr>
      </w:pPr>
      <w:r w:rsidRPr="00AE36BB">
        <w:rPr>
          <w:rFonts w:cs="Arial"/>
        </w:rPr>
        <w:t>Charitable funding for research.</w:t>
      </w:r>
    </w:p>
    <w:p w14:paraId="46FAA984" w14:textId="77777777" w:rsidR="008A3330" w:rsidRPr="00AE36BB" w:rsidRDefault="008A3330" w:rsidP="008A3330">
      <w:pPr>
        <w:pStyle w:val="Heading1"/>
        <w:rPr>
          <w:rFonts w:ascii="Arial" w:hAnsi="Arial" w:cs="Arial"/>
        </w:rPr>
      </w:pPr>
      <w:bookmarkStart w:id="20" w:name="_Toc214455540"/>
      <w:r w:rsidRPr="00AE36BB">
        <w:rPr>
          <w:rFonts w:ascii="Arial" w:hAnsi="Arial" w:cs="Arial"/>
        </w:rPr>
        <w:lastRenderedPageBreak/>
        <w:t>7. Research Accounts</w:t>
      </w:r>
      <w:bookmarkEnd w:id="20"/>
    </w:p>
    <w:p w14:paraId="194617A7" w14:textId="0A27F9F4" w:rsidR="008A3330" w:rsidRPr="00AE36BB" w:rsidRDefault="008B243E" w:rsidP="008A3330">
      <w:pPr>
        <w:spacing w:after="292" w:line="275" w:lineRule="auto"/>
        <w:ind w:right="53"/>
        <w:jc w:val="both"/>
        <w:rPr>
          <w:rFonts w:cs="Arial"/>
        </w:rPr>
      </w:pPr>
      <w:r>
        <w:rPr>
          <w:rFonts w:cs="Arial"/>
        </w:rPr>
        <w:br/>
      </w:r>
      <w:r w:rsidR="008A3330" w:rsidRPr="00AE36BB">
        <w:rPr>
          <w:rFonts w:cs="Arial"/>
        </w:rPr>
        <w:t xml:space="preserve">All commercially sponsored and non-commercial research income, which is not a genuinely charitable donation and relates to the Health Board must be held within ring-fenced research accounts </w:t>
      </w:r>
      <w:r w:rsidR="008A3330" w:rsidRPr="00AE36BB">
        <w:rPr>
          <w:rFonts w:eastAsia="Calibri" w:cs="Arial"/>
        </w:rPr>
        <w:t xml:space="preserve">on the Health Board’s central </w:t>
      </w:r>
      <w:r w:rsidR="008A3330" w:rsidRPr="00AE36BB">
        <w:rPr>
          <w:rFonts w:cs="Arial"/>
        </w:rPr>
        <w:t>ledger.</w:t>
      </w:r>
    </w:p>
    <w:p w14:paraId="31062E52" w14:textId="77777777" w:rsidR="008A3330" w:rsidRPr="00AE36BB" w:rsidRDefault="008A3330" w:rsidP="008A3330">
      <w:pPr>
        <w:pStyle w:val="Heading2"/>
        <w:rPr>
          <w:rFonts w:ascii="Arial" w:hAnsi="Arial" w:cs="Arial"/>
        </w:rPr>
      </w:pPr>
      <w:bookmarkStart w:id="21" w:name="_Toc214455541"/>
      <w:r w:rsidRPr="00AE36BB">
        <w:rPr>
          <w:rFonts w:ascii="Arial" w:hAnsi="Arial" w:cs="Arial"/>
        </w:rPr>
        <w:t>7.1. R&amp;D Activity Research Accounts</w:t>
      </w:r>
      <w:bookmarkEnd w:id="21"/>
    </w:p>
    <w:p w14:paraId="552BD2A9" w14:textId="3AACC09C" w:rsidR="008A3330" w:rsidRPr="00AE36BB" w:rsidRDefault="008B243E" w:rsidP="008A3330">
      <w:pPr>
        <w:spacing w:after="298"/>
        <w:ind w:left="-5"/>
        <w:rPr>
          <w:rFonts w:cs="Arial"/>
        </w:rPr>
      </w:pPr>
      <w:r>
        <w:rPr>
          <w:rFonts w:cs="Arial"/>
        </w:rPr>
        <w:br/>
      </w:r>
      <w:r w:rsidR="008A3330" w:rsidRPr="00AE36BB">
        <w:rPr>
          <w:rFonts w:cs="Arial"/>
        </w:rPr>
        <w:t xml:space="preserve">These accounts must hold all R&amp;D funding types previously described in section 6, for investment on an organisation wide basis. Each type of income should be reported under separate subjective codes within the related budget. </w:t>
      </w:r>
    </w:p>
    <w:p w14:paraId="0D3D7331" w14:textId="77777777" w:rsidR="008A3330" w:rsidRPr="00AE36BB" w:rsidRDefault="008A3330" w:rsidP="008A3330">
      <w:pPr>
        <w:pStyle w:val="Heading2"/>
        <w:rPr>
          <w:rFonts w:ascii="Arial" w:hAnsi="Arial" w:cs="Arial"/>
        </w:rPr>
      </w:pPr>
      <w:bookmarkStart w:id="22" w:name="_Toc214455542"/>
      <w:r w:rsidRPr="00AE36BB">
        <w:rPr>
          <w:rFonts w:ascii="Arial" w:hAnsi="Arial" w:cs="Arial"/>
        </w:rPr>
        <w:t>7.2. Investigator/Departmental Research Accounts</w:t>
      </w:r>
      <w:bookmarkEnd w:id="22"/>
    </w:p>
    <w:p w14:paraId="0978D175" w14:textId="1065F8A4" w:rsidR="008A3330" w:rsidRPr="00AE36BB" w:rsidRDefault="008B243E" w:rsidP="008A3330">
      <w:pPr>
        <w:rPr>
          <w:rFonts w:cs="Arial"/>
        </w:rPr>
      </w:pPr>
      <w:r>
        <w:rPr>
          <w:rFonts w:cs="Arial"/>
        </w:rPr>
        <w:br/>
      </w:r>
      <w:r w:rsidR="008A3330" w:rsidRPr="00AE36BB">
        <w:rPr>
          <w:rFonts w:cs="Arial"/>
        </w:rPr>
        <w:t>These accounts are intended to hold research related income for individual research active clinical specialties. Where more than one investigator exists for a specialty, or the account is departmental, it is expected that all investigators and departmental leads work collaboratively as a consortium, planning income and expenditure, undertaking overall management of their research account.</w:t>
      </w:r>
    </w:p>
    <w:p w14:paraId="7B0820E2" w14:textId="77777777" w:rsidR="008A3330" w:rsidRPr="00AE36BB" w:rsidRDefault="008A3330" w:rsidP="008A3330">
      <w:pPr>
        <w:pStyle w:val="Heading1"/>
        <w:rPr>
          <w:rFonts w:ascii="Arial" w:hAnsi="Arial" w:cs="Arial"/>
        </w:rPr>
      </w:pPr>
      <w:bookmarkStart w:id="23" w:name="_Toc214455543"/>
      <w:r w:rsidRPr="00AE36BB">
        <w:rPr>
          <w:rFonts w:ascii="Arial" w:hAnsi="Arial" w:cs="Arial"/>
        </w:rPr>
        <w:t>8. Management of Research Accounts</w:t>
      </w:r>
      <w:bookmarkEnd w:id="23"/>
    </w:p>
    <w:p w14:paraId="01E284D4" w14:textId="3300687F" w:rsidR="008A3330" w:rsidRPr="00AE36BB" w:rsidRDefault="008B243E" w:rsidP="008A3330">
      <w:pPr>
        <w:rPr>
          <w:rFonts w:cs="Arial"/>
        </w:rPr>
      </w:pPr>
      <w:r>
        <w:rPr>
          <w:rFonts w:cs="Arial"/>
        </w:rPr>
        <w:br/>
      </w:r>
      <w:r w:rsidR="008A3330" w:rsidRPr="00AE36BB">
        <w:rPr>
          <w:rFonts w:cs="Arial"/>
        </w:rPr>
        <w:t>The set up, management and closure of research accounts should be managed by the R&amp;D office in conjunction with the finance department. All income held in a research account is the property of Cardiff and Vale UHB and is not owned by any individual who may have been involved in securing funding.</w:t>
      </w:r>
    </w:p>
    <w:p w14:paraId="6A0E5CE7" w14:textId="31B59D77" w:rsidR="008A3330" w:rsidRPr="00AE36BB" w:rsidRDefault="008B243E" w:rsidP="008A3330">
      <w:pPr>
        <w:pStyle w:val="Heading2"/>
        <w:rPr>
          <w:rFonts w:ascii="Arial" w:hAnsi="Arial" w:cs="Arial"/>
        </w:rPr>
      </w:pPr>
      <w:bookmarkStart w:id="24" w:name="_Toc214455544"/>
      <w:r>
        <w:rPr>
          <w:rFonts w:ascii="Arial" w:hAnsi="Arial" w:cs="Arial"/>
        </w:rPr>
        <w:br/>
      </w:r>
      <w:r w:rsidR="008A3330" w:rsidRPr="00AE36BB">
        <w:rPr>
          <w:rFonts w:ascii="Arial" w:hAnsi="Arial" w:cs="Arial"/>
        </w:rPr>
        <w:t>8.1. Research Account Set Up</w:t>
      </w:r>
      <w:bookmarkEnd w:id="24"/>
    </w:p>
    <w:p w14:paraId="440F0A59" w14:textId="1F66A318" w:rsidR="008A3330" w:rsidRPr="00AE36BB" w:rsidRDefault="008B243E" w:rsidP="008A3330">
      <w:pPr>
        <w:rPr>
          <w:rFonts w:cs="Arial"/>
        </w:rPr>
      </w:pPr>
      <w:r>
        <w:rPr>
          <w:rFonts w:cs="Arial"/>
        </w:rPr>
        <w:br/>
      </w:r>
      <w:r w:rsidR="008A3330" w:rsidRPr="00AE36BB">
        <w:rPr>
          <w:rFonts w:cs="Arial"/>
        </w:rPr>
        <w:t xml:space="preserve">The R&amp;D Finance Manager and R&amp;D Manager are responsible for setting up research accounts on their organisation’s general revenue ledger. </w:t>
      </w:r>
    </w:p>
    <w:p w14:paraId="100CCF8D" w14:textId="3F8B806C" w:rsidR="008A3330" w:rsidRPr="00AE36BB" w:rsidRDefault="008B243E" w:rsidP="008A3330">
      <w:pPr>
        <w:rPr>
          <w:rFonts w:cs="Arial"/>
        </w:rPr>
      </w:pPr>
      <w:r>
        <w:rPr>
          <w:rFonts w:cs="Arial"/>
        </w:rPr>
        <w:br/>
      </w:r>
      <w:r w:rsidR="008A3330" w:rsidRPr="00AE36BB">
        <w:rPr>
          <w:rFonts w:cs="Arial"/>
        </w:rPr>
        <w:t>The research account budget holders are required to authorise all expenditure from the research accounts and to ensure that the Health Board’s service budget is reimbursed for any research only tests or treatment costs.</w:t>
      </w:r>
    </w:p>
    <w:p w14:paraId="5683182E" w14:textId="65CA8B9E" w:rsidR="008A3330" w:rsidRPr="00AE36BB" w:rsidRDefault="008B243E" w:rsidP="008A3330">
      <w:pPr>
        <w:rPr>
          <w:rFonts w:cs="Arial"/>
        </w:rPr>
      </w:pPr>
      <w:r>
        <w:rPr>
          <w:rFonts w:cs="Arial"/>
        </w:rPr>
        <w:br/>
      </w:r>
      <w:r w:rsidR="008A3330" w:rsidRPr="00AE36BB">
        <w:rPr>
          <w:rFonts w:cs="Arial"/>
        </w:rPr>
        <w:t xml:space="preserve">The finance department must maintain a record of all transactions posted to the ledger and report </w:t>
      </w:r>
      <w:proofErr w:type="gramStart"/>
      <w:r w:rsidR="008A3330" w:rsidRPr="00AE36BB">
        <w:rPr>
          <w:rFonts w:cs="Arial"/>
        </w:rPr>
        <w:t>on a monthly basis</w:t>
      </w:r>
      <w:proofErr w:type="gramEnd"/>
      <w:r w:rsidR="008A3330" w:rsidRPr="00AE36BB">
        <w:rPr>
          <w:rFonts w:cs="Arial"/>
        </w:rPr>
        <w:t xml:space="preserve"> to budget holders.</w:t>
      </w:r>
    </w:p>
    <w:p w14:paraId="7E43933E" w14:textId="12944414" w:rsidR="008A3330" w:rsidRPr="00AE36BB" w:rsidRDefault="008B243E" w:rsidP="008A3330">
      <w:pPr>
        <w:rPr>
          <w:rFonts w:cs="Arial"/>
        </w:rPr>
      </w:pPr>
      <w:r>
        <w:rPr>
          <w:rFonts w:cs="Arial"/>
        </w:rPr>
        <w:br/>
      </w:r>
      <w:r w:rsidR="008A3330" w:rsidRPr="00AE36BB">
        <w:rPr>
          <w:rFonts w:cs="Arial"/>
        </w:rPr>
        <w:t xml:space="preserve">Occasionally, a charitable research grant may be managed via the NHS organisation’s charitable accounts systems, where the principles covered by </w:t>
      </w:r>
      <w:r w:rsidR="008A3330" w:rsidRPr="00AE36BB">
        <w:rPr>
          <w:rFonts w:cs="Arial"/>
        </w:rPr>
        <w:lastRenderedPageBreak/>
        <w:t>this policy still apply.</w:t>
      </w:r>
      <w:r>
        <w:rPr>
          <w:rFonts w:cs="Arial"/>
        </w:rPr>
        <w:br/>
      </w:r>
    </w:p>
    <w:p w14:paraId="0174BF5E" w14:textId="77777777" w:rsidR="008A3330" w:rsidRPr="00AE36BB" w:rsidRDefault="008A3330" w:rsidP="008A3330">
      <w:pPr>
        <w:rPr>
          <w:rFonts w:cs="Arial"/>
        </w:rPr>
      </w:pPr>
      <w:r w:rsidRPr="00AE36BB">
        <w:rPr>
          <w:rFonts w:cs="Arial"/>
        </w:rPr>
        <w:t>The overall budget is the responsibility of Cardiff and Vale UHB, who will report regularly to the relevant budget holders.</w:t>
      </w:r>
    </w:p>
    <w:p w14:paraId="76DE26C7" w14:textId="5D0467DD" w:rsidR="008A3330" w:rsidRPr="00AE36BB" w:rsidRDefault="008B243E" w:rsidP="008A3330">
      <w:pPr>
        <w:pStyle w:val="Heading2"/>
        <w:rPr>
          <w:rFonts w:ascii="Arial" w:hAnsi="Arial" w:cs="Arial"/>
        </w:rPr>
      </w:pPr>
      <w:bookmarkStart w:id="25" w:name="_Toc214455545"/>
      <w:r>
        <w:rPr>
          <w:rFonts w:ascii="Arial" w:hAnsi="Arial" w:cs="Arial"/>
        </w:rPr>
        <w:br/>
      </w:r>
      <w:r w:rsidR="008A3330" w:rsidRPr="00AE36BB">
        <w:rPr>
          <w:rFonts w:ascii="Arial" w:hAnsi="Arial" w:cs="Arial"/>
        </w:rPr>
        <w:t>8.2. Managing Income and Expenditure though a Research Account</w:t>
      </w:r>
      <w:bookmarkEnd w:id="25"/>
    </w:p>
    <w:p w14:paraId="438291E3" w14:textId="0D1176C2" w:rsidR="008A3330" w:rsidRPr="00AE36BB" w:rsidRDefault="008B243E" w:rsidP="008A3330">
      <w:pPr>
        <w:ind w:left="-5"/>
        <w:rPr>
          <w:rFonts w:cs="Arial"/>
        </w:rPr>
      </w:pPr>
      <w:r>
        <w:rPr>
          <w:rFonts w:cs="Arial"/>
        </w:rPr>
        <w:br/>
      </w:r>
      <w:r w:rsidR="008A3330" w:rsidRPr="00AE36BB">
        <w:rPr>
          <w:rFonts w:cs="Arial"/>
        </w:rPr>
        <w:t xml:space="preserve">It is the responsibility of all the budget holders to manage the income and expenditure through the research account, support financial forecasting and to ensure that there are sufficient funds to cover the expected outgoings. The finance department should send monthly account statements to assist with this. It is the responsibility of the signatories on the account to review the statements </w:t>
      </w:r>
      <w:proofErr w:type="gramStart"/>
      <w:r w:rsidR="008A3330" w:rsidRPr="00AE36BB">
        <w:rPr>
          <w:rFonts w:cs="Arial"/>
        </w:rPr>
        <w:t>on a monthly basis</w:t>
      </w:r>
      <w:proofErr w:type="gramEnd"/>
      <w:r w:rsidR="008A3330" w:rsidRPr="00AE36BB">
        <w:rPr>
          <w:rFonts w:cs="Arial"/>
        </w:rPr>
        <w:t>.</w:t>
      </w:r>
    </w:p>
    <w:p w14:paraId="03237E92" w14:textId="7205B269" w:rsidR="008A3330" w:rsidRPr="00AE36BB" w:rsidRDefault="008B243E" w:rsidP="008A3330">
      <w:pPr>
        <w:ind w:left="-5"/>
        <w:rPr>
          <w:rFonts w:cs="Arial"/>
        </w:rPr>
      </w:pPr>
      <w:r>
        <w:rPr>
          <w:rFonts w:cs="Arial"/>
        </w:rPr>
        <w:br/>
      </w:r>
      <w:r w:rsidR="008A3330" w:rsidRPr="00AE36BB">
        <w:rPr>
          <w:rFonts w:cs="Arial"/>
        </w:rPr>
        <w:t xml:space="preserve">Overspending on budgets is not permitted. The budget holders are responsible for ensuring that projects remain within budget and if not, may be liable for making the necessary arrangements to cover any shortfall. </w:t>
      </w:r>
    </w:p>
    <w:p w14:paraId="03BB56FF" w14:textId="5F9A605A" w:rsidR="008A3330" w:rsidRPr="00AE36BB" w:rsidRDefault="008B243E" w:rsidP="008A3330">
      <w:pPr>
        <w:ind w:left="-5"/>
        <w:rPr>
          <w:rFonts w:cs="Arial"/>
        </w:rPr>
      </w:pPr>
      <w:r>
        <w:rPr>
          <w:rFonts w:cs="Arial"/>
        </w:rPr>
        <w:br/>
      </w:r>
      <w:r w:rsidR="008A3330" w:rsidRPr="00AE36BB">
        <w:rPr>
          <w:rFonts w:cs="Arial"/>
        </w:rPr>
        <w:t>The management of the financial risks of the project is the responsibility of budget holders. The R&amp;D finance manager should notify the R&amp;D office of any overspend. The R&amp;D office should notify the lead budget holder and request immediate corrective action. Where unsatisfactory responses are received, the matter must be escalated to the department leads/finance director.</w:t>
      </w:r>
    </w:p>
    <w:p w14:paraId="450531B5" w14:textId="406F406D" w:rsidR="008A3330" w:rsidRPr="00AE36BB" w:rsidRDefault="008B243E" w:rsidP="008A3330">
      <w:pPr>
        <w:ind w:left="-5"/>
        <w:rPr>
          <w:rFonts w:cs="Arial"/>
        </w:rPr>
      </w:pPr>
      <w:r>
        <w:rPr>
          <w:rFonts w:cs="Arial"/>
        </w:rPr>
        <w:br/>
      </w:r>
      <w:r w:rsidR="008A3330" w:rsidRPr="00AE36BB">
        <w:rPr>
          <w:rFonts w:cs="Arial"/>
        </w:rPr>
        <w:t xml:space="preserve">Expenditure is authorised by the budget holders and in line with the applicable policies. All expenditure should be in line with </w:t>
      </w:r>
      <w:r w:rsidR="008A3330" w:rsidRPr="00AE36BB">
        <w:rPr>
          <w:rFonts w:eastAsia="Calibri" w:cs="Arial"/>
        </w:rPr>
        <w:t>the NHS organisation’s</w:t>
      </w:r>
      <w:r w:rsidR="008A3330" w:rsidRPr="00AE36BB">
        <w:rPr>
          <w:rFonts w:cs="Arial"/>
        </w:rPr>
        <w:t xml:space="preserve"> rules and regulations, policies and procedures.</w:t>
      </w:r>
    </w:p>
    <w:p w14:paraId="7350B8A5" w14:textId="07076660" w:rsidR="008A3330" w:rsidRPr="00AE36BB" w:rsidRDefault="008B243E" w:rsidP="008A3330">
      <w:pPr>
        <w:ind w:left="-5"/>
        <w:rPr>
          <w:rFonts w:cs="Arial"/>
        </w:rPr>
      </w:pPr>
      <w:r>
        <w:rPr>
          <w:rFonts w:cs="Arial"/>
        </w:rPr>
        <w:br/>
      </w:r>
      <w:r w:rsidR="008A3330" w:rsidRPr="00AE36BB">
        <w:rPr>
          <w:rFonts w:cs="Arial"/>
        </w:rPr>
        <w:t>Invoices are raised through the R&amp;D office and issued through the finance department. Invoices need to be requested and are not automatically generated.</w:t>
      </w:r>
    </w:p>
    <w:p w14:paraId="7AC882EE" w14:textId="41EF1D02" w:rsidR="008A3330" w:rsidRPr="00AE36BB" w:rsidRDefault="008B243E" w:rsidP="008A3330">
      <w:pPr>
        <w:spacing w:after="298"/>
        <w:ind w:left="-5"/>
        <w:rPr>
          <w:rFonts w:cs="Arial"/>
        </w:rPr>
      </w:pPr>
      <w:r>
        <w:rPr>
          <w:rFonts w:cs="Arial"/>
        </w:rPr>
        <w:br/>
      </w:r>
      <w:r w:rsidR="008A3330" w:rsidRPr="00AE36BB">
        <w:rPr>
          <w:rFonts w:cs="Arial"/>
        </w:rPr>
        <w:t>It is the responsibility of the budget holders to ensure that the invoices are raised in accordance with the contract and the invoice value is correct before the invoice is raised.</w:t>
      </w:r>
    </w:p>
    <w:p w14:paraId="7953E15D" w14:textId="77777777" w:rsidR="008A3330" w:rsidRPr="00AE36BB" w:rsidRDefault="008A3330" w:rsidP="008A3330">
      <w:pPr>
        <w:pStyle w:val="Heading2"/>
        <w:rPr>
          <w:rFonts w:ascii="Arial" w:hAnsi="Arial" w:cs="Arial"/>
        </w:rPr>
      </w:pPr>
      <w:bookmarkStart w:id="26" w:name="_Toc214455546"/>
      <w:r w:rsidRPr="00AE36BB">
        <w:rPr>
          <w:rFonts w:ascii="Arial" w:hAnsi="Arial" w:cs="Arial"/>
        </w:rPr>
        <w:t>8.3. Review of Research Accounts</w:t>
      </w:r>
      <w:bookmarkEnd w:id="26"/>
    </w:p>
    <w:p w14:paraId="21F9A532" w14:textId="52A00041" w:rsidR="008A3330" w:rsidRPr="00AE36BB" w:rsidRDefault="008B243E" w:rsidP="008A3330">
      <w:pPr>
        <w:ind w:left="-5"/>
        <w:rPr>
          <w:rFonts w:cs="Arial"/>
        </w:rPr>
      </w:pPr>
      <w:r>
        <w:rPr>
          <w:rFonts w:cs="Arial"/>
        </w:rPr>
        <w:br/>
      </w:r>
      <w:r w:rsidR="008A3330" w:rsidRPr="00AE36BB">
        <w:rPr>
          <w:rFonts w:cs="Arial"/>
        </w:rPr>
        <w:t xml:space="preserve">All research accounts are subject to both internal and external audit review. Only where studies have been approved by the R&amp;D office can incur expenditure against research accounts. </w:t>
      </w:r>
      <w:r>
        <w:rPr>
          <w:rFonts w:cs="Arial"/>
        </w:rPr>
        <w:br/>
      </w:r>
    </w:p>
    <w:p w14:paraId="0143451C" w14:textId="77777777" w:rsidR="008A3330" w:rsidRPr="00AE36BB" w:rsidRDefault="008A3330" w:rsidP="008A3330">
      <w:pPr>
        <w:spacing w:after="298"/>
        <w:ind w:left="-5"/>
        <w:rPr>
          <w:rFonts w:cs="Arial"/>
        </w:rPr>
      </w:pPr>
      <w:r w:rsidRPr="00AE36BB">
        <w:rPr>
          <w:rFonts w:cs="Arial"/>
        </w:rPr>
        <w:lastRenderedPageBreak/>
        <w:t>The budget holders are required to provide a plan of expenditure, which is reviewed by the R&amp;D office. If there is no agreed plan the account is considered dormant. If the account is dormant, then the account should be closed and the remaining funded transferred to other research accounts to enable future R&amp;D activities, infrastructure or resources.</w:t>
      </w:r>
    </w:p>
    <w:p w14:paraId="0CBF03C3" w14:textId="77777777" w:rsidR="008A3330" w:rsidRPr="00AE36BB" w:rsidRDefault="008A3330" w:rsidP="008A3330">
      <w:pPr>
        <w:pStyle w:val="Heading2"/>
        <w:rPr>
          <w:rFonts w:ascii="Arial" w:hAnsi="Arial" w:cs="Arial"/>
        </w:rPr>
      </w:pPr>
      <w:bookmarkStart w:id="27" w:name="_Toc214455547"/>
      <w:r w:rsidRPr="00AE36BB">
        <w:rPr>
          <w:rFonts w:ascii="Arial" w:hAnsi="Arial" w:cs="Arial"/>
        </w:rPr>
        <w:t>8.4. Closure of Research Accounts</w:t>
      </w:r>
      <w:bookmarkEnd w:id="27"/>
    </w:p>
    <w:p w14:paraId="17001959" w14:textId="5F368D7C" w:rsidR="008A3330" w:rsidRPr="00AE36BB" w:rsidRDefault="008B243E" w:rsidP="008A3330">
      <w:pPr>
        <w:rPr>
          <w:rFonts w:cs="Arial"/>
        </w:rPr>
      </w:pPr>
      <w:r>
        <w:rPr>
          <w:rFonts w:cs="Arial"/>
        </w:rPr>
        <w:br/>
      </w:r>
      <w:r w:rsidR="008A3330" w:rsidRPr="00AE36BB">
        <w:rPr>
          <w:rFonts w:cs="Arial"/>
        </w:rPr>
        <w:t>Where a research account relates to a specific trial or project, written confirmation from the sponsor that the study is complete must be obtained by the study clinical team before the research account is closed. This is retained on file, as documentary evidence of the closure of the research account and that there is no requirement for funds to be returned.</w:t>
      </w:r>
    </w:p>
    <w:p w14:paraId="79D93193" w14:textId="77777777" w:rsidR="008A3330" w:rsidRPr="00AE36BB" w:rsidRDefault="008A3330" w:rsidP="008A3330">
      <w:pPr>
        <w:rPr>
          <w:rFonts w:cs="Arial"/>
        </w:rPr>
      </w:pPr>
      <w:r w:rsidRPr="00AE36BB">
        <w:rPr>
          <w:rFonts w:cs="Arial"/>
        </w:rPr>
        <w:t>If the research study is closed and money remains in the account, after all money owed to the Health Board for research activities has been paid, then the account should be closed, and money moved to an R&amp;D office research account.</w:t>
      </w:r>
    </w:p>
    <w:p w14:paraId="1C4FCC7A" w14:textId="77777777" w:rsidR="008A3330" w:rsidRPr="00AE36BB" w:rsidRDefault="008A3330" w:rsidP="008A3330">
      <w:pPr>
        <w:pStyle w:val="Heading1"/>
        <w:rPr>
          <w:rFonts w:ascii="Arial" w:hAnsi="Arial" w:cs="Arial"/>
        </w:rPr>
      </w:pPr>
      <w:bookmarkStart w:id="28" w:name="_Toc214455548"/>
      <w:r w:rsidRPr="00AE36BB">
        <w:rPr>
          <w:rFonts w:ascii="Arial" w:hAnsi="Arial" w:cs="Arial"/>
        </w:rPr>
        <w:t>9. Income Management and Distribution</w:t>
      </w:r>
      <w:bookmarkEnd w:id="28"/>
    </w:p>
    <w:p w14:paraId="3C642E20" w14:textId="4ADEC003" w:rsidR="008A3330" w:rsidRPr="00AE36BB" w:rsidRDefault="008B243E" w:rsidP="008A3330">
      <w:pPr>
        <w:rPr>
          <w:rFonts w:cs="Arial"/>
        </w:rPr>
      </w:pPr>
      <w:r>
        <w:rPr>
          <w:rFonts w:cs="Arial"/>
        </w:rPr>
        <w:br/>
      </w:r>
      <w:r w:rsidR="008A3330" w:rsidRPr="00AE36BB">
        <w:rPr>
          <w:rFonts w:cs="Arial"/>
        </w:rPr>
        <w:t>Income distribution models are most effective when all income values are transparent to all departments involved through good local accounting allocations, clear distribution rule application and central oversight by the R&amp;D office. The use of research income should be managed and monitored through spending plans which are reviewed and approved centrally by the R&amp;D office. This approach ensures an integrated approach to research development across Cardiff and Vale UHB.</w:t>
      </w:r>
    </w:p>
    <w:p w14:paraId="6A4A583D" w14:textId="5E79177E" w:rsidR="008A3330" w:rsidRPr="00AE36BB" w:rsidRDefault="008B243E" w:rsidP="008A3330">
      <w:pPr>
        <w:pStyle w:val="Heading2"/>
        <w:rPr>
          <w:rFonts w:ascii="Arial" w:hAnsi="Arial" w:cs="Arial"/>
        </w:rPr>
      </w:pPr>
      <w:bookmarkStart w:id="29" w:name="_Toc214455549"/>
      <w:r>
        <w:rPr>
          <w:rFonts w:ascii="Arial" w:hAnsi="Arial" w:cs="Arial"/>
        </w:rPr>
        <w:br/>
      </w:r>
      <w:r w:rsidR="008A3330" w:rsidRPr="00AE36BB">
        <w:rPr>
          <w:rFonts w:ascii="Arial" w:hAnsi="Arial" w:cs="Arial"/>
        </w:rPr>
        <w:t>9.1. Welsh Government Funding</w:t>
      </w:r>
      <w:bookmarkEnd w:id="29"/>
    </w:p>
    <w:p w14:paraId="41281B77" w14:textId="668725E5" w:rsidR="008A3330" w:rsidRPr="00AE36BB" w:rsidRDefault="008B243E" w:rsidP="008A3330">
      <w:pPr>
        <w:spacing w:after="252"/>
        <w:ind w:left="-5"/>
        <w:rPr>
          <w:rFonts w:cs="Arial"/>
        </w:rPr>
      </w:pPr>
      <w:r>
        <w:rPr>
          <w:rFonts w:cs="Arial"/>
        </w:rPr>
        <w:br/>
      </w:r>
      <w:r w:rsidR="008A3330" w:rsidRPr="00AE36BB">
        <w:rPr>
          <w:rFonts w:cs="Arial"/>
        </w:rPr>
        <w:t xml:space="preserve">Welsh Government provides several funding streams to support the delivery of commercial and non-commercial research activities. These include: </w:t>
      </w:r>
    </w:p>
    <w:p w14:paraId="3AB26F02" w14:textId="77777777" w:rsidR="008A3330" w:rsidRPr="00AE36BB" w:rsidRDefault="008A3330" w:rsidP="008A3330">
      <w:pPr>
        <w:numPr>
          <w:ilvl w:val="0"/>
          <w:numId w:val="23"/>
        </w:numPr>
        <w:spacing w:after="29" w:line="268" w:lineRule="auto"/>
        <w:ind w:hanging="360"/>
        <w:rPr>
          <w:rFonts w:cs="Arial"/>
        </w:rPr>
      </w:pPr>
      <w:r w:rsidRPr="00AE36BB">
        <w:rPr>
          <w:rFonts w:cs="Arial"/>
        </w:rPr>
        <w:t xml:space="preserve">Research Delivery </w:t>
      </w:r>
      <w:proofErr w:type="gramStart"/>
      <w:r w:rsidRPr="00AE36BB">
        <w:rPr>
          <w:rFonts w:cs="Arial"/>
        </w:rPr>
        <w:t>Funding;</w:t>
      </w:r>
      <w:proofErr w:type="gramEnd"/>
    </w:p>
    <w:p w14:paraId="6A598434" w14:textId="77777777" w:rsidR="008A3330" w:rsidRPr="00AE36BB" w:rsidRDefault="008A3330" w:rsidP="008A3330">
      <w:pPr>
        <w:numPr>
          <w:ilvl w:val="0"/>
          <w:numId w:val="23"/>
        </w:numPr>
        <w:spacing w:after="30" w:line="268" w:lineRule="auto"/>
        <w:ind w:hanging="360"/>
        <w:rPr>
          <w:rFonts w:cs="Arial"/>
        </w:rPr>
      </w:pPr>
      <w:r w:rsidRPr="00AE36BB">
        <w:rPr>
          <w:rFonts w:cs="Arial"/>
        </w:rPr>
        <w:t xml:space="preserve">Wales Commercial Research Delivery </w:t>
      </w:r>
      <w:proofErr w:type="gramStart"/>
      <w:r w:rsidRPr="00AE36BB">
        <w:rPr>
          <w:rFonts w:cs="Arial"/>
        </w:rPr>
        <w:t>Funding;</w:t>
      </w:r>
      <w:proofErr w:type="gramEnd"/>
    </w:p>
    <w:p w14:paraId="0731AEFD" w14:textId="77777777" w:rsidR="008A3330" w:rsidRPr="00AE36BB" w:rsidRDefault="008A3330" w:rsidP="008A3330">
      <w:pPr>
        <w:numPr>
          <w:ilvl w:val="0"/>
          <w:numId w:val="23"/>
        </w:numPr>
        <w:spacing w:after="28" w:line="268" w:lineRule="auto"/>
        <w:ind w:hanging="360"/>
        <w:rPr>
          <w:rFonts w:cs="Arial"/>
        </w:rPr>
      </w:pPr>
      <w:r w:rsidRPr="00AE36BB">
        <w:rPr>
          <w:rFonts w:cs="Arial"/>
        </w:rPr>
        <w:t>Excess Treatment Costs; and</w:t>
      </w:r>
    </w:p>
    <w:p w14:paraId="1812C933" w14:textId="77777777" w:rsidR="008A3330" w:rsidRPr="00AE36BB" w:rsidRDefault="008A3330" w:rsidP="008A3330">
      <w:pPr>
        <w:numPr>
          <w:ilvl w:val="0"/>
          <w:numId w:val="23"/>
        </w:numPr>
        <w:spacing w:after="184" w:line="268" w:lineRule="auto"/>
        <w:ind w:hanging="360"/>
        <w:rPr>
          <w:rFonts w:cs="Arial"/>
        </w:rPr>
      </w:pPr>
      <w:r w:rsidRPr="00AE36BB">
        <w:rPr>
          <w:rFonts w:cs="Arial"/>
        </w:rPr>
        <w:t>Centralised Support Costs.</w:t>
      </w:r>
    </w:p>
    <w:p w14:paraId="23BD603A" w14:textId="77777777" w:rsidR="008A3330" w:rsidRPr="00AE36BB" w:rsidRDefault="008A3330" w:rsidP="008A3330">
      <w:pPr>
        <w:spacing w:after="297"/>
        <w:ind w:left="-5"/>
        <w:rPr>
          <w:rFonts w:cs="Arial"/>
        </w:rPr>
      </w:pPr>
      <w:r w:rsidRPr="00AE36BB">
        <w:rPr>
          <w:rFonts w:cs="Arial"/>
        </w:rPr>
        <w:t xml:space="preserve">The management of these funding streams must adhere to the terms and conditions outlined in the corresponding Welsh Government funding award letters and guidance documents. </w:t>
      </w:r>
    </w:p>
    <w:p w14:paraId="33215B7A" w14:textId="69C5BC53" w:rsidR="008A3330" w:rsidRPr="00AE36BB" w:rsidRDefault="008A3330" w:rsidP="008A3330">
      <w:pPr>
        <w:pStyle w:val="Heading2"/>
        <w:rPr>
          <w:rFonts w:ascii="Arial" w:hAnsi="Arial" w:cs="Arial"/>
        </w:rPr>
      </w:pPr>
      <w:bookmarkStart w:id="30" w:name="_Toc214455550"/>
      <w:r w:rsidRPr="00AE36BB">
        <w:rPr>
          <w:rFonts w:ascii="Arial" w:hAnsi="Arial" w:cs="Arial"/>
        </w:rPr>
        <w:lastRenderedPageBreak/>
        <w:t>9.2. Non-commercial Study Income</w:t>
      </w:r>
      <w:bookmarkEnd w:id="30"/>
      <w:r w:rsidR="008B243E">
        <w:rPr>
          <w:rFonts w:ascii="Arial" w:hAnsi="Arial" w:cs="Arial"/>
        </w:rPr>
        <w:br/>
      </w:r>
    </w:p>
    <w:p w14:paraId="21BF18F6" w14:textId="77777777" w:rsidR="008A3330" w:rsidRPr="00AE36BB" w:rsidRDefault="008A3330" w:rsidP="008A3330">
      <w:pPr>
        <w:ind w:left="-5"/>
        <w:rPr>
          <w:rFonts w:cs="Arial"/>
        </w:rPr>
      </w:pPr>
      <w:r w:rsidRPr="00AE36BB">
        <w:rPr>
          <w:rFonts w:cs="Arial"/>
        </w:rPr>
        <w:t xml:space="preserve">The Health Board must review the resource requirements of the study and identify any potential sources of income. For example, there may be funding within the research grant to cover the cost of Cardiff and Vale UHB staff time spent in undertaking data collection or reporting. There are sometimes lump sums provided to the organisation in recognition of the participation of the organisation in the study. </w:t>
      </w:r>
    </w:p>
    <w:p w14:paraId="3B2D4D57" w14:textId="61D698D6" w:rsidR="008A3330" w:rsidRPr="00AE36BB" w:rsidRDefault="008B243E" w:rsidP="008A3330">
      <w:pPr>
        <w:ind w:left="-5"/>
        <w:rPr>
          <w:rFonts w:cs="Arial"/>
        </w:rPr>
      </w:pPr>
      <w:r>
        <w:rPr>
          <w:rFonts w:cs="Arial"/>
        </w:rPr>
        <w:br/>
      </w:r>
      <w:r w:rsidR="008A3330" w:rsidRPr="00AE36BB">
        <w:rPr>
          <w:rFonts w:cs="Arial"/>
        </w:rPr>
        <w:t xml:space="preserve">All research income identified from non-commercial studies must be invoiced for in a timely manner, with income distributed to the relevant research accounts. </w:t>
      </w:r>
    </w:p>
    <w:p w14:paraId="53FCD061" w14:textId="00B23E09" w:rsidR="008A3330" w:rsidRPr="00AE36BB" w:rsidRDefault="008B243E" w:rsidP="008A3330">
      <w:pPr>
        <w:ind w:left="-5"/>
        <w:rPr>
          <w:rFonts w:cs="Arial"/>
        </w:rPr>
      </w:pPr>
      <w:r>
        <w:rPr>
          <w:rFonts w:cs="Arial"/>
        </w:rPr>
        <w:br/>
      </w:r>
      <w:r w:rsidR="008A3330" w:rsidRPr="00AE36BB">
        <w:rPr>
          <w:rFonts w:cs="Arial"/>
        </w:rPr>
        <w:t xml:space="preserve">Non-commercial research income should be paid into research accounts. The only exception to this is if the income covers staff time that has already been paid for by R&amp;D, in which case this will be retained by R&amp;D for re-investment; or if the income is for specific fees and charges. </w:t>
      </w:r>
    </w:p>
    <w:p w14:paraId="24D307E9" w14:textId="51028F26" w:rsidR="008A3330" w:rsidRPr="00AE36BB" w:rsidRDefault="008B243E" w:rsidP="008A3330">
      <w:pPr>
        <w:ind w:left="-5"/>
        <w:rPr>
          <w:rFonts w:cs="Arial"/>
        </w:rPr>
      </w:pPr>
      <w:r>
        <w:rPr>
          <w:rFonts w:cs="Arial"/>
        </w:rPr>
        <w:br/>
      </w:r>
      <w:r w:rsidR="008A3330" w:rsidRPr="00AE36BB">
        <w:rPr>
          <w:rFonts w:cs="Arial"/>
        </w:rPr>
        <w:t xml:space="preserve">All grant income should be paid into a study specific cost centre within a research account. This is used to cover all identified costs as detailed within the research grant application and the contract as signed with the grant funder. </w:t>
      </w:r>
    </w:p>
    <w:p w14:paraId="4EE333FC" w14:textId="6A3A8144" w:rsidR="008A3330" w:rsidRPr="00AE36BB" w:rsidRDefault="008B243E" w:rsidP="008A3330">
      <w:pPr>
        <w:ind w:left="-5"/>
        <w:rPr>
          <w:rFonts w:cs="Arial"/>
        </w:rPr>
      </w:pPr>
      <w:r>
        <w:rPr>
          <w:rFonts w:cs="Arial"/>
        </w:rPr>
        <w:br/>
      </w:r>
      <w:r w:rsidR="008A3330" w:rsidRPr="00AE36BB">
        <w:rPr>
          <w:rFonts w:cs="Arial"/>
        </w:rPr>
        <w:t xml:space="preserve">Where Cardiff and Vale UHB </w:t>
      </w:r>
      <w:proofErr w:type="gramStart"/>
      <w:r w:rsidR="008A3330" w:rsidRPr="00AE36BB">
        <w:rPr>
          <w:rFonts w:cs="Arial"/>
        </w:rPr>
        <w:t>sponsors</w:t>
      </w:r>
      <w:proofErr w:type="gramEnd"/>
      <w:r w:rsidR="008A3330" w:rsidRPr="00AE36BB">
        <w:rPr>
          <w:rFonts w:cs="Arial"/>
        </w:rPr>
        <w:t xml:space="preserve"> a research study, costs for providing sponsorship activities should be charged (e.g. for pharmacovigilance, contract management and study oversight). </w:t>
      </w:r>
    </w:p>
    <w:p w14:paraId="7D4E292E" w14:textId="617DF88D" w:rsidR="008A3330" w:rsidRPr="00AE36BB" w:rsidRDefault="008B243E" w:rsidP="008A3330">
      <w:pPr>
        <w:ind w:left="-5"/>
        <w:rPr>
          <w:rFonts w:cs="Arial"/>
        </w:rPr>
      </w:pPr>
      <w:r>
        <w:rPr>
          <w:rFonts w:cs="Arial"/>
        </w:rPr>
        <w:br/>
      </w:r>
      <w:r w:rsidR="008A3330" w:rsidRPr="00AE36BB">
        <w:rPr>
          <w:rFonts w:cs="Arial"/>
        </w:rPr>
        <w:t>The R&amp;D Office will advise if costs for sponsorship related activities are required to be included in grant applications. All sponsor costs should be paid into the R&amp;D Office budget under a specific income line.</w:t>
      </w:r>
    </w:p>
    <w:p w14:paraId="3A8EB35C" w14:textId="38B513D0" w:rsidR="008A3330" w:rsidRPr="00AE36BB" w:rsidRDefault="008B243E" w:rsidP="008A3330">
      <w:pPr>
        <w:pStyle w:val="Heading2"/>
        <w:rPr>
          <w:rFonts w:ascii="Arial" w:hAnsi="Arial" w:cs="Arial"/>
        </w:rPr>
      </w:pPr>
      <w:bookmarkStart w:id="31" w:name="_Toc214455551"/>
      <w:r>
        <w:rPr>
          <w:rFonts w:ascii="Arial" w:hAnsi="Arial" w:cs="Arial"/>
        </w:rPr>
        <w:br/>
      </w:r>
      <w:r w:rsidR="008A3330" w:rsidRPr="00AE36BB">
        <w:rPr>
          <w:rFonts w:ascii="Arial" w:hAnsi="Arial" w:cs="Arial"/>
        </w:rPr>
        <w:t>9.3. Commercial Study Income</w:t>
      </w:r>
      <w:bookmarkEnd w:id="31"/>
    </w:p>
    <w:p w14:paraId="0F83AEC3" w14:textId="62C37757" w:rsidR="008A3330" w:rsidRPr="00AE36BB" w:rsidRDefault="008B243E" w:rsidP="008A3330">
      <w:pPr>
        <w:ind w:left="-5"/>
        <w:rPr>
          <w:rFonts w:cs="Arial"/>
        </w:rPr>
      </w:pPr>
      <w:r>
        <w:rPr>
          <w:rFonts w:cs="Arial"/>
        </w:rPr>
        <w:br/>
      </w:r>
      <w:r w:rsidR="008A3330" w:rsidRPr="00AE36BB">
        <w:rPr>
          <w:rFonts w:cs="Arial"/>
        </w:rPr>
        <w:t xml:space="preserve">This section outlines the model of fair and balanced distribution of income generated through the conduct of Health and Care Research Wales portfolio commercially funded research within Cardiff and Vale UHB to incentivise research and grow research capacity. </w:t>
      </w:r>
      <w:r>
        <w:rPr>
          <w:rFonts w:cs="Arial"/>
        </w:rPr>
        <w:br/>
      </w:r>
    </w:p>
    <w:p w14:paraId="49D41640" w14:textId="77777777" w:rsidR="008A3330" w:rsidRPr="00AE36BB" w:rsidRDefault="008A3330" w:rsidP="008A3330">
      <w:pPr>
        <w:spacing w:after="243"/>
        <w:ind w:left="-5"/>
        <w:rPr>
          <w:rFonts w:cs="Arial"/>
        </w:rPr>
      </w:pPr>
      <w:r w:rsidRPr="00AE36BB">
        <w:rPr>
          <w:rFonts w:cs="Arial"/>
        </w:rPr>
        <w:t xml:space="preserve">The principles which underpin this model are: </w:t>
      </w:r>
    </w:p>
    <w:p w14:paraId="686683EB" w14:textId="77777777" w:rsidR="008A3330" w:rsidRPr="00AE36BB" w:rsidRDefault="008A3330" w:rsidP="008A3330">
      <w:pPr>
        <w:numPr>
          <w:ilvl w:val="0"/>
          <w:numId w:val="24"/>
        </w:numPr>
        <w:spacing w:after="186" w:line="268" w:lineRule="auto"/>
        <w:ind w:hanging="360"/>
        <w:rPr>
          <w:rFonts w:cs="Arial"/>
        </w:rPr>
      </w:pPr>
      <w:r w:rsidRPr="00AE36BB">
        <w:rPr>
          <w:rFonts w:cs="Arial"/>
        </w:rPr>
        <w:t xml:space="preserve">Departments and individuals are recognised and incentivised for their </w:t>
      </w:r>
      <w:proofErr w:type="gramStart"/>
      <w:r w:rsidRPr="00AE36BB">
        <w:rPr>
          <w:rFonts w:cs="Arial"/>
        </w:rPr>
        <w:t>contribution;</w:t>
      </w:r>
      <w:proofErr w:type="gramEnd"/>
    </w:p>
    <w:p w14:paraId="3FDFB313" w14:textId="77777777" w:rsidR="008A3330" w:rsidRPr="00AE36BB" w:rsidRDefault="008A3330" w:rsidP="008A3330">
      <w:pPr>
        <w:numPr>
          <w:ilvl w:val="0"/>
          <w:numId w:val="24"/>
        </w:numPr>
        <w:spacing w:after="184" w:line="268" w:lineRule="auto"/>
        <w:ind w:hanging="360"/>
        <w:rPr>
          <w:rFonts w:cs="Arial"/>
        </w:rPr>
      </w:pPr>
      <w:r w:rsidRPr="00AE36BB">
        <w:rPr>
          <w:rFonts w:cs="Arial"/>
        </w:rPr>
        <w:lastRenderedPageBreak/>
        <w:t xml:space="preserve">All relevant costs incurred are recovered from the Commercial </w:t>
      </w:r>
      <w:proofErr w:type="gramStart"/>
      <w:r w:rsidRPr="00AE36BB">
        <w:rPr>
          <w:rFonts w:cs="Arial"/>
        </w:rPr>
        <w:t>Sponsor;</w:t>
      </w:r>
      <w:proofErr w:type="gramEnd"/>
    </w:p>
    <w:p w14:paraId="03E5BE8A" w14:textId="77777777" w:rsidR="008A3330" w:rsidRPr="00AE36BB" w:rsidRDefault="008A3330" w:rsidP="008A3330">
      <w:pPr>
        <w:numPr>
          <w:ilvl w:val="0"/>
          <w:numId w:val="24"/>
        </w:numPr>
        <w:spacing w:after="186" w:line="268" w:lineRule="auto"/>
        <w:ind w:hanging="360"/>
        <w:rPr>
          <w:rFonts w:cs="Arial"/>
        </w:rPr>
      </w:pPr>
      <w:r w:rsidRPr="00AE36BB">
        <w:rPr>
          <w:rFonts w:cs="Arial"/>
        </w:rPr>
        <w:t xml:space="preserve">Commercial research affords opportunities to fund additional research or research related </w:t>
      </w:r>
      <w:proofErr w:type="gramStart"/>
      <w:r w:rsidRPr="00AE36BB">
        <w:rPr>
          <w:rFonts w:cs="Arial"/>
        </w:rPr>
        <w:t>activities;</w:t>
      </w:r>
      <w:proofErr w:type="gramEnd"/>
    </w:p>
    <w:p w14:paraId="1FCB776C" w14:textId="77777777" w:rsidR="008A3330" w:rsidRPr="00AE36BB" w:rsidRDefault="008A3330" w:rsidP="008A3330">
      <w:pPr>
        <w:numPr>
          <w:ilvl w:val="0"/>
          <w:numId w:val="24"/>
        </w:numPr>
        <w:spacing w:after="186" w:line="268" w:lineRule="auto"/>
        <w:ind w:hanging="360"/>
        <w:rPr>
          <w:rFonts w:cs="Arial"/>
        </w:rPr>
      </w:pPr>
      <w:r w:rsidRPr="00AE36BB">
        <w:rPr>
          <w:rFonts w:cs="Arial"/>
        </w:rPr>
        <w:t xml:space="preserve">Income from commercial research can be distributed and carried over financial years in line with the finance control procedures of NHS </w:t>
      </w:r>
      <w:proofErr w:type="gramStart"/>
      <w:r w:rsidRPr="00AE36BB">
        <w:rPr>
          <w:rFonts w:cs="Arial"/>
        </w:rPr>
        <w:t>organisations;</w:t>
      </w:r>
      <w:proofErr w:type="gramEnd"/>
    </w:p>
    <w:p w14:paraId="5BB1220E" w14:textId="77777777" w:rsidR="008A3330" w:rsidRPr="00AE36BB" w:rsidRDefault="008A3330" w:rsidP="008A3330">
      <w:pPr>
        <w:numPr>
          <w:ilvl w:val="0"/>
          <w:numId w:val="24"/>
        </w:numPr>
        <w:spacing w:after="186" w:line="268" w:lineRule="auto"/>
        <w:ind w:hanging="360"/>
        <w:rPr>
          <w:rFonts w:cs="Arial"/>
        </w:rPr>
      </w:pPr>
      <w:r w:rsidRPr="00AE36BB">
        <w:rPr>
          <w:rFonts w:cs="Arial"/>
        </w:rPr>
        <w:t xml:space="preserve">Involvement of Health and Care Research Wales in </w:t>
      </w:r>
      <w:r w:rsidRPr="00AE36BB">
        <w:rPr>
          <w:rFonts w:eastAsia="Calibri" w:cs="Arial"/>
        </w:rPr>
        <w:t>the individual NHS organisation’s</w:t>
      </w:r>
      <w:r w:rsidRPr="00AE36BB">
        <w:rPr>
          <w:rFonts w:cs="Arial"/>
        </w:rPr>
        <w:t xml:space="preserve"> research planning, as required; and</w:t>
      </w:r>
    </w:p>
    <w:p w14:paraId="3574594A" w14:textId="77777777" w:rsidR="008A3330" w:rsidRPr="00AE36BB" w:rsidRDefault="008A3330" w:rsidP="008A3330">
      <w:pPr>
        <w:numPr>
          <w:ilvl w:val="0"/>
          <w:numId w:val="24"/>
        </w:numPr>
        <w:spacing w:after="150" w:line="268" w:lineRule="auto"/>
        <w:ind w:hanging="360"/>
        <w:rPr>
          <w:rFonts w:cs="Arial"/>
        </w:rPr>
      </w:pPr>
      <w:r w:rsidRPr="00AE36BB">
        <w:rPr>
          <w:rFonts w:cs="Arial"/>
        </w:rPr>
        <w:t>Overly onerous itemisation and invoicing of study costs are avoided where possible.</w:t>
      </w:r>
    </w:p>
    <w:p w14:paraId="4B923C6E" w14:textId="7FC63CF0" w:rsidR="008A3330" w:rsidRPr="00AE36BB" w:rsidRDefault="008A3330" w:rsidP="008A3330">
      <w:pPr>
        <w:pStyle w:val="Heading3"/>
        <w:rPr>
          <w:rFonts w:ascii="Arial" w:hAnsi="Arial" w:cs="Arial"/>
        </w:rPr>
      </w:pPr>
      <w:bookmarkStart w:id="32" w:name="_Toc214455552"/>
      <w:r w:rsidRPr="00AE36BB">
        <w:rPr>
          <w:rFonts w:ascii="Arial" w:hAnsi="Arial" w:cs="Arial"/>
        </w:rPr>
        <w:t>9.3.1. Direct Costs Income Distribution</w:t>
      </w:r>
      <w:bookmarkEnd w:id="32"/>
      <w:r w:rsidR="008B243E">
        <w:rPr>
          <w:rFonts w:ascii="Arial" w:hAnsi="Arial" w:cs="Arial"/>
        </w:rPr>
        <w:br/>
      </w:r>
    </w:p>
    <w:p w14:paraId="44252BEA" w14:textId="77777777" w:rsidR="008A3330" w:rsidRPr="00AE36BB" w:rsidRDefault="008A3330" w:rsidP="008A3330">
      <w:pPr>
        <w:ind w:left="-5"/>
        <w:rPr>
          <w:rFonts w:cs="Arial"/>
        </w:rPr>
      </w:pPr>
      <w:r w:rsidRPr="00AE36BB">
        <w:rPr>
          <w:rFonts w:cs="Arial"/>
        </w:rPr>
        <w:t>Funding for payment of Health Board staff time spent undertaking and supporting commercial research studies should be channelled towards the department or service where the staff member is employed to compensate for the work performed.</w:t>
      </w:r>
    </w:p>
    <w:p w14:paraId="611295AF" w14:textId="731CB873" w:rsidR="008A3330" w:rsidRPr="00AE36BB" w:rsidRDefault="008B243E" w:rsidP="008A3330">
      <w:pPr>
        <w:ind w:left="-5"/>
        <w:rPr>
          <w:rFonts w:cs="Arial"/>
        </w:rPr>
      </w:pPr>
      <w:r>
        <w:rPr>
          <w:rFonts w:cs="Arial"/>
        </w:rPr>
        <w:br/>
      </w:r>
      <w:r w:rsidR="008A3330" w:rsidRPr="00AE36BB">
        <w:rPr>
          <w:rFonts w:cs="Arial"/>
        </w:rPr>
        <w:t xml:space="preserve">For commercial studies involving University staff, an agreement must be in place between the NHS organisation and the University to agree suitable distribution of the NHS Staff Time costs calculated by the </w:t>
      </w:r>
      <w:proofErr w:type="spellStart"/>
      <w:r w:rsidR="008A3330" w:rsidRPr="00AE36BB">
        <w:rPr>
          <w:rFonts w:cs="Arial"/>
        </w:rPr>
        <w:t>iCT</w:t>
      </w:r>
      <w:proofErr w:type="spellEnd"/>
      <w:r w:rsidR="008A3330" w:rsidRPr="00AE36BB">
        <w:rPr>
          <w:rFonts w:cs="Arial"/>
        </w:rPr>
        <w:t xml:space="preserve"> to take account of HEI based costing methodology, e.g. the application of Full Economic Costing (FEC). </w:t>
      </w:r>
    </w:p>
    <w:p w14:paraId="21054713" w14:textId="4B21464C" w:rsidR="008A3330" w:rsidRPr="00AE36BB" w:rsidRDefault="008B243E" w:rsidP="008A3330">
      <w:pPr>
        <w:ind w:left="-5"/>
        <w:rPr>
          <w:rFonts w:cs="Arial"/>
        </w:rPr>
      </w:pPr>
      <w:r>
        <w:rPr>
          <w:rFonts w:cs="Arial"/>
        </w:rPr>
        <w:br/>
      </w:r>
      <w:r w:rsidR="008A3330" w:rsidRPr="00AE36BB">
        <w:rPr>
          <w:rFonts w:cs="Arial"/>
        </w:rPr>
        <w:t xml:space="preserve">Non-staff costs such as investigations, tests and scans are reimbursed to the directorate budgets unless otherwise declared. For example, if ECGs are done by the study team and not in a support service department, the payment </w:t>
      </w:r>
      <w:r w:rsidR="008A3330" w:rsidRPr="00AE36BB">
        <w:rPr>
          <w:rFonts w:eastAsia="Calibri" w:cs="Arial"/>
        </w:rPr>
        <w:t xml:space="preserve">will go to the study team’s budget, not </w:t>
      </w:r>
      <w:r w:rsidR="008A3330" w:rsidRPr="00AE36BB">
        <w:rPr>
          <w:rFonts w:cs="Arial"/>
        </w:rPr>
        <w:t xml:space="preserve">the support service department. </w:t>
      </w:r>
      <w:r>
        <w:rPr>
          <w:rFonts w:cs="Arial"/>
        </w:rPr>
        <w:br/>
      </w:r>
    </w:p>
    <w:p w14:paraId="628457FA" w14:textId="77777777" w:rsidR="008A3330" w:rsidRPr="00AE36BB" w:rsidRDefault="008A3330" w:rsidP="008A3330">
      <w:pPr>
        <w:rPr>
          <w:rFonts w:cs="Arial"/>
        </w:rPr>
      </w:pPr>
      <w:r w:rsidRPr="00AE36BB">
        <w:rPr>
          <w:rFonts w:cs="Arial"/>
        </w:rPr>
        <w:t>The R&amp;D office must hold a specific budget with details relating to trial income. The aim is to use this income to support research activity across the organisation. Key research posts can also be funded from this budget in line with the R&amp;D strategy and long-term plans for increasing the research portfolio. The R&amp;D Director and divisional lead should agree on the spend, in collaboration with researchers as appropriate.</w:t>
      </w:r>
    </w:p>
    <w:p w14:paraId="0A2FF4E1" w14:textId="55C4F58F" w:rsidR="008A3330" w:rsidRPr="00AE36BB" w:rsidRDefault="008B243E" w:rsidP="008A3330">
      <w:pPr>
        <w:pStyle w:val="Heading3"/>
        <w:rPr>
          <w:rFonts w:ascii="Arial" w:hAnsi="Arial" w:cs="Arial"/>
        </w:rPr>
      </w:pPr>
      <w:bookmarkStart w:id="33" w:name="_Toc214455553"/>
      <w:r>
        <w:rPr>
          <w:rFonts w:ascii="Arial" w:hAnsi="Arial" w:cs="Arial"/>
        </w:rPr>
        <w:br/>
      </w:r>
      <w:r w:rsidR="008A3330" w:rsidRPr="00AE36BB">
        <w:rPr>
          <w:rFonts w:ascii="Arial" w:hAnsi="Arial" w:cs="Arial"/>
        </w:rPr>
        <w:t>9.3.2. Indirect Costs Income Distribution</w:t>
      </w:r>
      <w:bookmarkEnd w:id="33"/>
      <w:r>
        <w:rPr>
          <w:rFonts w:ascii="Arial" w:hAnsi="Arial" w:cs="Arial"/>
        </w:rPr>
        <w:br/>
      </w:r>
    </w:p>
    <w:p w14:paraId="6CD21428" w14:textId="000D47D2" w:rsidR="008A3330" w:rsidRPr="00AE36BB" w:rsidRDefault="008A3330" w:rsidP="008A3330">
      <w:pPr>
        <w:ind w:left="-5"/>
        <w:rPr>
          <w:rFonts w:cs="Arial"/>
        </w:rPr>
      </w:pPr>
      <w:r w:rsidRPr="00AE36BB">
        <w:rPr>
          <w:rFonts w:cs="Arial"/>
        </w:rPr>
        <w:t xml:space="preserve">An indirect cost rate of 70%, provides a representative value for the running costs of conducting a commercial study that are not already covered by the </w:t>
      </w:r>
      <w:r w:rsidRPr="00AE36BB">
        <w:rPr>
          <w:rFonts w:cs="Arial"/>
        </w:rPr>
        <w:lastRenderedPageBreak/>
        <w:t xml:space="preserve">direct costs (i.e. the real cost of carrying out a research activity). </w:t>
      </w:r>
      <w:r w:rsidR="008B243E">
        <w:rPr>
          <w:rFonts w:cs="Arial"/>
        </w:rPr>
        <w:br/>
      </w:r>
    </w:p>
    <w:p w14:paraId="525C3A1E" w14:textId="77777777" w:rsidR="008A3330" w:rsidRPr="00AE36BB" w:rsidRDefault="008A3330" w:rsidP="008A3330">
      <w:pPr>
        <w:spacing w:after="240"/>
        <w:ind w:left="-5"/>
        <w:rPr>
          <w:rFonts w:cs="Arial"/>
        </w:rPr>
      </w:pPr>
      <w:r w:rsidRPr="00AE36BB">
        <w:rPr>
          <w:rFonts w:cs="Arial"/>
        </w:rPr>
        <w:t xml:space="preserve">The wide reach of tasks covered by the 70% indirect costs component (as outlined in </w:t>
      </w:r>
      <w:r w:rsidRPr="00AE36BB">
        <w:rPr>
          <w:rFonts w:eastAsia="Calibri" w:cs="Arial"/>
          <w:bCs/>
        </w:rPr>
        <w:t>Appendix 2</w:t>
      </w:r>
      <w:r w:rsidRPr="00AE36BB">
        <w:rPr>
          <w:rFonts w:cs="Arial"/>
        </w:rPr>
        <w:t xml:space="preserve">) supports the splitting of this value to enable representative but practical distribution to the relevant parties involved in delivering the commercial research, via the following approach: </w:t>
      </w:r>
    </w:p>
    <w:p w14:paraId="372E66D8" w14:textId="77777777" w:rsidR="008A3330" w:rsidRPr="00AE36BB" w:rsidRDefault="008A3330" w:rsidP="008A3330">
      <w:pPr>
        <w:numPr>
          <w:ilvl w:val="0"/>
          <w:numId w:val="25"/>
        </w:numPr>
        <w:spacing w:after="186" w:line="268" w:lineRule="auto"/>
        <w:ind w:hanging="360"/>
        <w:rPr>
          <w:rFonts w:cs="Arial"/>
        </w:rPr>
      </w:pPr>
      <w:r w:rsidRPr="00AE36BB">
        <w:rPr>
          <w:rFonts w:cs="Arial"/>
        </w:rPr>
        <w:t>Half of the indirect cost element is recognised by the Health Board to cover the indirect costs which enable Cardiff and Vale UHB to carry out the underlying operations of conducting research.</w:t>
      </w:r>
    </w:p>
    <w:p w14:paraId="0A2C2D10" w14:textId="77777777" w:rsidR="008A3330" w:rsidRPr="00AE36BB" w:rsidRDefault="008A3330" w:rsidP="008A3330">
      <w:pPr>
        <w:numPr>
          <w:ilvl w:val="0"/>
          <w:numId w:val="25"/>
        </w:numPr>
        <w:spacing w:after="150" w:line="268" w:lineRule="auto"/>
        <w:ind w:hanging="360"/>
        <w:rPr>
          <w:rFonts w:cs="Arial"/>
        </w:rPr>
      </w:pPr>
      <w:r w:rsidRPr="00AE36BB">
        <w:rPr>
          <w:rFonts w:cs="Arial"/>
        </w:rPr>
        <w:t xml:space="preserve">Half of the indirect cost element is designated for the Principal Investigator and provides a method to incentivise participation in commercial research. This amount should be allocated to a supervised research account within Cardiff and Vale UHB’s finance system, through which the Principal Investigator has a decision-making capacity in the use of the funds in line with departmental practices and finance control procedures. </w:t>
      </w:r>
    </w:p>
    <w:p w14:paraId="5BC961F4" w14:textId="1888E0BD" w:rsidR="008A3330" w:rsidRPr="00AE36BB" w:rsidRDefault="008A3330" w:rsidP="008A3330">
      <w:pPr>
        <w:pStyle w:val="Heading3"/>
        <w:rPr>
          <w:rFonts w:ascii="Arial" w:hAnsi="Arial" w:cs="Arial"/>
        </w:rPr>
      </w:pPr>
      <w:bookmarkStart w:id="34" w:name="_Toc214455554"/>
      <w:r w:rsidRPr="00AE36BB">
        <w:rPr>
          <w:rFonts w:ascii="Arial" w:hAnsi="Arial" w:cs="Arial"/>
        </w:rPr>
        <w:t>9.3.3. Capacity Building Income Distribution</w:t>
      </w:r>
      <w:bookmarkEnd w:id="34"/>
      <w:r w:rsidR="008B243E">
        <w:rPr>
          <w:rFonts w:ascii="Arial" w:hAnsi="Arial" w:cs="Arial"/>
        </w:rPr>
        <w:br/>
      </w:r>
    </w:p>
    <w:p w14:paraId="57BFAEBF" w14:textId="77777777" w:rsidR="008A3330" w:rsidRPr="00AE36BB" w:rsidRDefault="008A3330" w:rsidP="008A3330">
      <w:pPr>
        <w:spacing w:after="294" w:line="239" w:lineRule="auto"/>
        <w:ind w:left="-5"/>
        <w:rPr>
          <w:rFonts w:cs="Arial"/>
        </w:rPr>
      </w:pPr>
      <w:r w:rsidRPr="00AE36BB">
        <w:rPr>
          <w:rFonts w:eastAsia="Calibri" w:cs="Arial"/>
        </w:rPr>
        <w:t xml:space="preserve">A capacity building rate of 20% should be considered as a ‘system optimisation’ to deliver research as part of care </w:t>
      </w:r>
      <w:r w:rsidRPr="00AE36BB">
        <w:rPr>
          <w:rFonts w:cs="Arial"/>
        </w:rPr>
        <w:t xml:space="preserve">provision. It is applied to all activity types within the </w:t>
      </w:r>
      <w:proofErr w:type="spellStart"/>
      <w:r w:rsidRPr="00AE36BB">
        <w:rPr>
          <w:rFonts w:cs="Arial"/>
        </w:rPr>
        <w:t>iCT</w:t>
      </w:r>
      <w:proofErr w:type="spellEnd"/>
      <w:r w:rsidRPr="00AE36BB">
        <w:rPr>
          <w:rFonts w:cs="Arial"/>
        </w:rPr>
        <w:t xml:space="preserve">. Capacity building is designed to: </w:t>
      </w:r>
    </w:p>
    <w:p w14:paraId="6F9FBECF" w14:textId="77777777" w:rsidR="008A3330" w:rsidRPr="00AE36BB" w:rsidRDefault="008A3330" w:rsidP="008A3330">
      <w:pPr>
        <w:numPr>
          <w:ilvl w:val="0"/>
          <w:numId w:val="26"/>
        </w:numPr>
        <w:spacing w:line="268" w:lineRule="auto"/>
        <w:ind w:hanging="360"/>
        <w:rPr>
          <w:rFonts w:cs="Arial"/>
        </w:rPr>
      </w:pPr>
      <w:r w:rsidRPr="00AE36BB">
        <w:rPr>
          <w:rFonts w:cs="Arial"/>
        </w:rPr>
        <w:t xml:space="preserve">Build sustainable research </w:t>
      </w:r>
      <w:proofErr w:type="gramStart"/>
      <w:r w:rsidRPr="00AE36BB">
        <w:rPr>
          <w:rFonts w:cs="Arial"/>
        </w:rPr>
        <w:t>infrastructure;</w:t>
      </w:r>
      <w:proofErr w:type="gramEnd"/>
    </w:p>
    <w:p w14:paraId="5E67FAD7" w14:textId="77777777" w:rsidR="008A3330" w:rsidRPr="00AE36BB" w:rsidRDefault="008A3330" w:rsidP="008A3330">
      <w:pPr>
        <w:numPr>
          <w:ilvl w:val="0"/>
          <w:numId w:val="26"/>
        </w:numPr>
        <w:spacing w:line="268" w:lineRule="auto"/>
        <w:ind w:hanging="360"/>
        <w:rPr>
          <w:rFonts w:cs="Arial"/>
        </w:rPr>
      </w:pPr>
      <w:r w:rsidRPr="00AE36BB">
        <w:rPr>
          <w:rFonts w:cs="Arial"/>
        </w:rPr>
        <w:t xml:space="preserve">Build capacity to </w:t>
      </w:r>
      <w:proofErr w:type="gramStart"/>
      <w:r w:rsidRPr="00AE36BB">
        <w:rPr>
          <w:rFonts w:cs="Arial"/>
        </w:rPr>
        <w:t>innovate;</w:t>
      </w:r>
      <w:proofErr w:type="gramEnd"/>
    </w:p>
    <w:p w14:paraId="560EFCD2" w14:textId="77777777" w:rsidR="008A3330" w:rsidRPr="00AE36BB" w:rsidRDefault="008A3330" w:rsidP="008A3330">
      <w:pPr>
        <w:numPr>
          <w:ilvl w:val="0"/>
          <w:numId w:val="26"/>
        </w:numPr>
        <w:spacing w:line="268" w:lineRule="auto"/>
        <w:ind w:hanging="360"/>
        <w:rPr>
          <w:rFonts w:cs="Arial"/>
        </w:rPr>
      </w:pPr>
      <w:r w:rsidRPr="00AE36BB">
        <w:rPr>
          <w:rFonts w:cs="Arial"/>
        </w:rPr>
        <w:t>Retain skills; and</w:t>
      </w:r>
    </w:p>
    <w:p w14:paraId="2E3B5C42" w14:textId="77777777" w:rsidR="008B243E" w:rsidRDefault="008A3330" w:rsidP="008B243E">
      <w:pPr>
        <w:numPr>
          <w:ilvl w:val="0"/>
          <w:numId w:val="26"/>
        </w:numPr>
        <w:spacing w:after="251" w:line="268" w:lineRule="auto"/>
        <w:ind w:hanging="360"/>
        <w:rPr>
          <w:rFonts w:cs="Arial"/>
        </w:rPr>
      </w:pPr>
      <w:r w:rsidRPr="00AE36BB">
        <w:rPr>
          <w:rFonts w:cs="Arial"/>
        </w:rPr>
        <w:t>Strengthen organisational capacity and eligibility for projects.</w:t>
      </w:r>
    </w:p>
    <w:p w14:paraId="25FAC2A6" w14:textId="364F283E" w:rsidR="008A3330" w:rsidRPr="008B243E" w:rsidRDefault="008A3330" w:rsidP="008B243E">
      <w:pPr>
        <w:spacing w:after="251" w:line="268" w:lineRule="auto"/>
        <w:rPr>
          <w:rFonts w:cs="Arial"/>
        </w:rPr>
      </w:pPr>
      <w:r w:rsidRPr="008B243E">
        <w:rPr>
          <w:rFonts w:cs="Arial"/>
        </w:rPr>
        <w:t xml:space="preserve">The intended use of the 20% Capacity Building element within Cardiff and Vale UHB should be clearly documented </w:t>
      </w:r>
      <w:r w:rsidRPr="008B243E">
        <w:rPr>
          <w:rFonts w:eastAsia="Calibri" w:cs="Arial"/>
        </w:rPr>
        <w:t xml:space="preserve">to support and evidence its reinvestment in research in line with the overarching intention to ‘improve the health service’. Health and Care Research Wales can support defining the application of this element and ensure </w:t>
      </w:r>
      <w:r w:rsidRPr="008B243E">
        <w:rPr>
          <w:rFonts w:cs="Arial"/>
        </w:rPr>
        <w:t xml:space="preserve">consideration and inclusion of the wider research community needs and national research ambitions. </w:t>
      </w:r>
      <w:r w:rsidR="008B243E" w:rsidRPr="008B243E">
        <w:rPr>
          <w:rFonts w:cs="Arial"/>
        </w:rPr>
        <w:br/>
      </w:r>
      <w:r w:rsidR="008B243E" w:rsidRPr="008B243E">
        <w:rPr>
          <w:rFonts w:cs="Arial"/>
        </w:rPr>
        <w:br/>
      </w:r>
      <w:r w:rsidRPr="008B243E">
        <w:rPr>
          <w:rFonts w:cs="Arial"/>
        </w:rPr>
        <w:t xml:space="preserve">An expenditure plan for the capacity building element is required with supporting accounting processes to manage and evidence the distribution internally and to Health and Care Research Wales. This could be incorporated into existing reports or plans to minimise duplication. The reporting process to Health and Care Research Wales is outlined in the Health and Care Research Wales commercial research delivery framework. </w:t>
      </w:r>
    </w:p>
    <w:p w14:paraId="200A13C7" w14:textId="6BC2A6D5" w:rsidR="008A3330" w:rsidRPr="00AE36BB" w:rsidRDefault="008A3330" w:rsidP="008A3330">
      <w:pPr>
        <w:pStyle w:val="Heading3"/>
        <w:rPr>
          <w:rFonts w:ascii="Arial" w:hAnsi="Arial" w:cs="Arial"/>
        </w:rPr>
      </w:pPr>
      <w:bookmarkStart w:id="35" w:name="_Toc214455555"/>
      <w:r w:rsidRPr="00AE36BB">
        <w:rPr>
          <w:rFonts w:ascii="Arial" w:hAnsi="Arial" w:cs="Arial"/>
        </w:rPr>
        <w:lastRenderedPageBreak/>
        <w:t>9.3.4. Market Forces Factor</w:t>
      </w:r>
      <w:bookmarkEnd w:id="35"/>
      <w:r w:rsidR="008B243E">
        <w:rPr>
          <w:rFonts w:ascii="Arial" w:hAnsi="Arial" w:cs="Arial"/>
        </w:rPr>
        <w:br/>
      </w:r>
    </w:p>
    <w:p w14:paraId="3DA578FC" w14:textId="77777777" w:rsidR="008A3330" w:rsidRPr="00AE36BB" w:rsidRDefault="008A3330" w:rsidP="008A3330">
      <w:pPr>
        <w:rPr>
          <w:rFonts w:cs="Arial"/>
        </w:rPr>
      </w:pPr>
      <w:r w:rsidRPr="00AE36BB">
        <w:rPr>
          <w:rFonts w:cs="Arial"/>
        </w:rPr>
        <w:t xml:space="preserve">The MFF is a multiplier designed to accommodate the unavoidable cost differences of providing healthcare across the country by localising the national rates in the </w:t>
      </w:r>
      <w:proofErr w:type="spellStart"/>
      <w:r w:rsidRPr="00AE36BB">
        <w:rPr>
          <w:rFonts w:cs="Arial"/>
        </w:rPr>
        <w:t>iCT</w:t>
      </w:r>
      <w:proofErr w:type="spellEnd"/>
      <w:r w:rsidRPr="00AE36BB">
        <w:rPr>
          <w:rFonts w:cs="Arial"/>
        </w:rPr>
        <w:t xml:space="preserve"> dependent on the specific NHS organisation conducting the activity.</w:t>
      </w:r>
    </w:p>
    <w:p w14:paraId="101F1E29" w14:textId="258736F6" w:rsidR="008A3330" w:rsidRPr="00AE36BB" w:rsidRDefault="008B243E" w:rsidP="008A3330">
      <w:pPr>
        <w:rPr>
          <w:rFonts w:cs="Arial"/>
        </w:rPr>
      </w:pPr>
      <w:r>
        <w:rPr>
          <w:rFonts w:cs="Arial"/>
        </w:rPr>
        <w:br/>
      </w:r>
      <w:r w:rsidR="008A3330" w:rsidRPr="00AE36BB">
        <w:rPr>
          <w:rFonts w:cs="Arial"/>
        </w:rPr>
        <w:t xml:space="preserve">For funding flow, a portion of this factor is applied to each element of the costing methodology to provide a true reflection of the cost for that given location (e.g. NHS staff time including MFF; indirect costs including MFF; and Capacity Building including MFF). Ideally, this is not a separate element but an integral part of each cost complement. </w:t>
      </w:r>
    </w:p>
    <w:p w14:paraId="14D4D0BB" w14:textId="4F543F54" w:rsidR="008A3330" w:rsidRPr="00AE36BB" w:rsidRDefault="008B243E" w:rsidP="008A3330">
      <w:pPr>
        <w:rPr>
          <w:rFonts w:cs="Arial"/>
        </w:rPr>
      </w:pPr>
      <w:r>
        <w:rPr>
          <w:rFonts w:cs="Arial"/>
        </w:rPr>
        <w:br/>
      </w:r>
      <w:r w:rsidR="008A3330" w:rsidRPr="00AE36BB">
        <w:rPr>
          <w:rFonts w:cs="Arial"/>
        </w:rPr>
        <w:t xml:space="preserve">Since the mandating of NCVR and the inability to carry out local negotiation, the MFF value present in the </w:t>
      </w:r>
      <w:proofErr w:type="spellStart"/>
      <w:r w:rsidR="008A3330" w:rsidRPr="00AE36BB">
        <w:rPr>
          <w:rFonts w:cs="Arial"/>
        </w:rPr>
        <w:t>iCT</w:t>
      </w:r>
      <w:proofErr w:type="spellEnd"/>
      <w:r w:rsidR="008A3330" w:rsidRPr="00AE36BB">
        <w:rPr>
          <w:rFonts w:cs="Arial"/>
        </w:rPr>
        <w:t xml:space="preserve"> for all NHS organisations in Wales increased to act as a buffer to cover any costs that may be higher than an individual itemised cost within the </w:t>
      </w:r>
      <w:proofErr w:type="spellStart"/>
      <w:r w:rsidR="008A3330" w:rsidRPr="00AE36BB">
        <w:rPr>
          <w:rFonts w:cs="Arial"/>
        </w:rPr>
        <w:t>iCT</w:t>
      </w:r>
      <w:proofErr w:type="spellEnd"/>
      <w:r w:rsidR="008A3330" w:rsidRPr="00AE36BB">
        <w:rPr>
          <w:rFonts w:cs="Arial"/>
        </w:rPr>
        <w:t xml:space="preserve"> (such as when outsourcing). In this situation, a portion of income received as part of the MFF must be used to cover any shortfall.</w:t>
      </w:r>
    </w:p>
    <w:p w14:paraId="43585480" w14:textId="77777777" w:rsidR="008A3330" w:rsidRPr="00AE36BB" w:rsidRDefault="008A3330" w:rsidP="008A3330">
      <w:pPr>
        <w:pStyle w:val="Heading1"/>
        <w:rPr>
          <w:rFonts w:ascii="Arial" w:hAnsi="Arial" w:cs="Arial"/>
        </w:rPr>
      </w:pPr>
      <w:bookmarkStart w:id="36" w:name="_Toc214455556"/>
      <w:r w:rsidRPr="00AE36BB">
        <w:rPr>
          <w:rFonts w:ascii="Arial" w:hAnsi="Arial" w:cs="Arial"/>
        </w:rPr>
        <w:t>10. Invoicing</w:t>
      </w:r>
      <w:bookmarkEnd w:id="36"/>
    </w:p>
    <w:p w14:paraId="2EAE7FAD" w14:textId="352DCC6A" w:rsidR="008A3330" w:rsidRPr="00AE36BB" w:rsidRDefault="008B243E" w:rsidP="008A3330">
      <w:pPr>
        <w:ind w:left="-5"/>
        <w:rPr>
          <w:rFonts w:cs="Arial"/>
        </w:rPr>
      </w:pPr>
      <w:r>
        <w:rPr>
          <w:rFonts w:cs="Arial"/>
        </w:rPr>
        <w:br/>
      </w:r>
      <w:r w:rsidR="008A3330" w:rsidRPr="00AE36BB">
        <w:rPr>
          <w:rFonts w:cs="Arial"/>
        </w:rPr>
        <w:t>All invoices or requests to raise an invoice must be sent to the R&amp;D Office. All payments must be made out to the individual NHS organisation and not to individually named accounts or directly to individuals. Failure to follow this process may result in delays, inappropriate or incorrect reimbursement to accounts. Similarly, incomplete and inaccurate records will be available to auditors and the board, therefore it is critical to ensure that financial transparency, accuracy and probity are always demonstrated.</w:t>
      </w:r>
      <w:r>
        <w:rPr>
          <w:rFonts w:cs="Arial"/>
        </w:rPr>
        <w:br/>
      </w:r>
    </w:p>
    <w:p w14:paraId="7764ED21" w14:textId="3907D281" w:rsidR="008A3330" w:rsidRPr="00AE36BB" w:rsidRDefault="008A3330" w:rsidP="008A3330">
      <w:pPr>
        <w:ind w:left="-5"/>
        <w:rPr>
          <w:rFonts w:cs="Arial"/>
        </w:rPr>
      </w:pPr>
      <w:r w:rsidRPr="00AE36BB">
        <w:rPr>
          <w:rFonts w:cs="Arial"/>
        </w:rPr>
        <w:t xml:space="preserve">All contracts must stipulate who is responsible for initiating payments, when and how. </w:t>
      </w:r>
      <w:r w:rsidR="008B243E">
        <w:rPr>
          <w:rFonts w:cs="Arial"/>
        </w:rPr>
        <w:br/>
      </w:r>
    </w:p>
    <w:p w14:paraId="75EA10A8" w14:textId="7C236A17" w:rsidR="008A3330" w:rsidRPr="00AE36BB" w:rsidRDefault="008A3330" w:rsidP="008A3330">
      <w:pPr>
        <w:ind w:left="-5"/>
        <w:rPr>
          <w:rFonts w:cs="Arial"/>
        </w:rPr>
      </w:pPr>
      <w:r w:rsidRPr="00AE36BB">
        <w:rPr>
          <w:rFonts w:cs="Arial"/>
        </w:rPr>
        <w:t>Invoicing can be triggered either by a request from the research Sponsor or CRO for commercial studies.</w:t>
      </w:r>
      <w:r w:rsidR="008B243E">
        <w:rPr>
          <w:rFonts w:cs="Arial"/>
        </w:rPr>
        <w:br/>
      </w:r>
    </w:p>
    <w:p w14:paraId="2F8DFF08" w14:textId="77777777" w:rsidR="008A3330" w:rsidRPr="00AE36BB" w:rsidRDefault="008A3330" w:rsidP="008A3330">
      <w:pPr>
        <w:ind w:left="-5"/>
        <w:rPr>
          <w:rFonts w:cs="Arial"/>
        </w:rPr>
      </w:pPr>
      <w:r w:rsidRPr="00AE36BB">
        <w:rPr>
          <w:rFonts w:cs="Arial"/>
        </w:rPr>
        <w:t>It is preferred that the Sponsor automatically generate payments or to automatically generate a reminder to the organisation to invoice for payment at defined trigger points. However, where automatic invoicing via the Sponsor is not in place, proactive arrangements for invoicing must be undertaken via the R&amp;D Office and through the R&amp;D Finance Manager or Accountant in consultation with the Principal Investigator.</w:t>
      </w:r>
    </w:p>
    <w:p w14:paraId="757DB570" w14:textId="77777777" w:rsidR="008A3330" w:rsidRPr="00AE36BB" w:rsidRDefault="008A3330" w:rsidP="008A3330">
      <w:pPr>
        <w:pStyle w:val="Heading1"/>
        <w:rPr>
          <w:rFonts w:ascii="Arial" w:hAnsi="Arial" w:cs="Arial"/>
        </w:rPr>
      </w:pPr>
      <w:bookmarkStart w:id="37" w:name="_Toc214455557"/>
      <w:r w:rsidRPr="00AE36BB">
        <w:rPr>
          <w:rFonts w:ascii="Arial" w:hAnsi="Arial" w:cs="Arial"/>
        </w:rPr>
        <w:lastRenderedPageBreak/>
        <w:t>11. Deferred Income Rules</w:t>
      </w:r>
      <w:bookmarkEnd w:id="37"/>
    </w:p>
    <w:p w14:paraId="72A67A3A" w14:textId="75A9DC47" w:rsidR="008A3330" w:rsidRPr="00AE36BB" w:rsidRDefault="008B243E" w:rsidP="008A3330">
      <w:pPr>
        <w:ind w:left="-5"/>
        <w:rPr>
          <w:rFonts w:cs="Arial"/>
        </w:rPr>
      </w:pPr>
      <w:r>
        <w:rPr>
          <w:rFonts w:cs="Arial"/>
        </w:rPr>
        <w:br/>
      </w:r>
      <w:r w:rsidR="008A3330" w:rsidRPr="00AE36BB">
        <w:rPr>
          <w:rFonts w:cs="Arial"/>
        </w:rPr>
        <w:t xml:space="preserve">Funding/Income from government organisations (Welsh Government, Department of Health, NHS Trusts and Local Teaching or University Health Boards) must not be treated as deferred income. Expenses that have been incurred but are not yet recorded in the accounts at year-end should be accrued and the funding for this expenditure agreed with Welsh Government. </w:t>
      </w:r>
    </w:p>
    <w:p w14:paraId="77ABFCAD" w14:textId="10748D9A" w:rsidR="008A3330" w:rsidRPr="00AE36BB" w:rsidRDefault="008B243E" w:rsidP="008A3330">
      <w:pPr>
        <w:spacing w:after="298"/>
        <w:ind w:left="-5"/>
        <w:rPr>
          <w:rFonts w:cs="Arial"/>
        </w:rPr>
      </w:pPr>
      <w:r>
        <w:rPr>
          <w:rFonts w:cs="Arial"/>
        </w:rPr>
        <w:br/>
      </w:r>
      <w:r w:rsidR="008A3330" w:rsidRPr="00AE36BB">
        <w:rPr>
          <w:rFonts w:cs="Arial"/>
        </w:rPr>
        <w:t xml:space="preserve">Certain income relating to commercial trial funding, as calculated via the </w:t>
      </w:r>
      <w:proofErr w:type="spellStart"/>
      <w:r w:rsidR="008A3330" w:rsidRPr="00AE36BB">
        <w:rPr>
          <w:rFonts w:cs="Arial"/>
        </w:rPr>
        <w:t>iCT</w:t>
      </w:r>
      <w:proofErr w:type="spellEnd"/>
      <w:r w:rsidR="008A3330" w:rsidRPr="00AE36BB">
        <w:rPr>
          <w:rFonts w:cs="Arial"/>
        </w:rPr>
        <w:t xml:space="preserve">, can be deferred across financial years, if the performance obligation of the contract has not been met, provided plans for expenditure are in place to maintain financial management and oversight. Spending plans must be discussed and agreed with the R&amp;D Office and primarily be intended to cover investment in supporting the delivery of studies, including building research capacity. </w:t>
      </w:r>
    </w:p>
    <w:p w14:paraId="1C09718F" w14:textId="77777777" w:rsidR="008A3330" w:rsidRPr="00AE36BB" w:rsidRDefault="008A3330" w:rsidP="008A3330">
      <w:pPr>
        <w:spacing w:after="298"/>
        <w:ind w:left="-5"/>
        <w:rPr>
          <w:rFonts w:cs="Arial"/>
        </w:rPr>
      </w:pPr>
      <w:r w:rsidRPr="00AE36BB">
        <w:rPr>
          <w:rFonts w:cs="Arial"/>
        </w:rPr>
        <w:t>To support the delivery of studies that remain open beyond the end of the financial year and therefore have an unmet performance obligation associated with study completion, study specific income can be deferred across financial years.</w:t>
      </w:r>
    </w:p>
    <w:p w14:paraId="31564667" w14:textId="77777777" w:rsidR="008A3330" w:rsidRPr="00AE36BB" w:rsidRDefault="008A3330" w:rsidP="008A3330">
      <w:pPr>
        <w:spacing w:after="298"/>
        <w:ind w:left="-5"/>
        <w:rPr>
          <w:rFonts w:cs="Arial"/>
        </w:rPr>
      </w:pPr>
      <w:r w:rsidRPr="00AE36BB">
        <w:rPr>
          <w:rFonts w:cs="Arial"/>
        </w:rPr>
        <w:t>To support the organisation’s ability to deliver commercial research at the standard required by commercial research sponsors, capacity building income can be deferred across financial years if there is an unmet performance obligation associated with improving the organisation’s capacity and infrastructure to the level required for ongoing high quality commercial research delivery. There is an expectation from commercial research sponsors that capacity building income will be used for this purpose and forms the performance obligation of the capacity building element of a commercial research contract.</w:t>
      </w:r>
    </w:p>
    <w:p w14:paraId="55D7B3E2" w14:textId="77777777" w:rsidR="008A3330" w:rsidRPr="00AE36BB" w:rsidRDefault="008A3330" w:rsidP="008A3330">
      <w:pPr>
        <w:pStyle w:val="Heading2"/>
        <w:rPr>
          <w:rFonts w:ascii="Arial" w:hAnsi="Arial" w:cs="Arial"/>
        </w:rPr>
      </w:pPr>
      <w:bookmarkStart w:id="38" w:name="_Toc214455558"/>
      <w:r w:rsidRPr="00AE36BB">
        <w:rPr>
          <w:rFonts w:ascii="Arial" w:hAnsi="Arial" w:cs="Arial"/>
        </w:rPr>
        <w:t>11.1. International Financial Reporting Standard (IFRS) 15</w:t>
      </w:r>
      <w:bookmarkEnd w:id="38"/>
    </w:p>
    <w:p w14:paraId="4F1CD678" w14:textId="2568C916" w:rsidR="008A3330" w:rsidRPr="00AE36BB" w:rsidRDefault="00AE36BB" w:rsidP="008A3330">
      <w:pPr>
        <w:spacing w:after="243"/>
        <w:ind w:left="-5"/>
        <w:rPr>
          <w:rFonts w:cs="Arial"/>
        </w:rPr>
      </w:pPr>
      <w:r>
        <w:rPr>
          <w:rFonts w:cs="Arial"/>
        </w:rPr>
        <w:br/>
      </w:r>
      <w:r w:rsidR="008A3330" w:rsidRPr="00AE36BB">
        <w:rPr>
          <w:rFonts w:cs="Arial"/>
        </w:rPr>
        <w:t xml:space="preserve">IFRS 15 provides the following principles-based 5 step model to be applied to all contracts with customers. </w:t>
      </w:r>
    </w:p>
    <w:p w14:paraId="205C8C9E" w14:textId="77777777" w:rsidR="008A3330" w:rsidRPr="00AE36BB" w:rsidRDefault="008A3330" w:rsidP="008A3330">
      <w:pPr>
        <w:numPr>
          <w:ilvl w:val="0"/>
          <w:numId w:val="22"/>
        </w:numPr>
        <w:spacing w:after="244" w:line="268" w:lineRule="auto"/>
        <w:ind w:hanging="360"/>
        <w:rPr>
          <w:rFonts w:cs="Arial"/>
        </w:rPr>
      </w:pPr>
      <w:r w:rsidRPr="00AE36BB">
        <w:rPr>
          <w:rFonts w:cs="Arial"/>
        </w:rPr>
        <w:t xml:space="preserve">Identify the contract(s) with a customer. </w:t>
      </w:r>
    </w:p>
    <w:p w14:paraId="198B46C4" w14:textId="77777777" w:rsidR="008A3330" w:rsidRPr="00AE36BB" w:rsidRDefault="008A3330" w:rsidP="008A3330">
      <w:pPr>
        <w:numPr>
          <w:ilvl w:val="0"/>
          <w:numId w:val="22"/>
        </w:numPr>
        <w:spacing w:after="243" w:line="268" w:lineRule="auto"/>
        <w:ind w:hanging="360"/>
        <w:rPr>
          <w:rFonts w:cs="Arial"/>
        </w:rPr>
      </w:pPr>
      <w:r w:rsidRPr="00AE36BB">
        <w:rPr>
          <w:rFonts w:cs="Arial"/>
        </w:rPr>
        <w:t xml:space="preserve">Identify the performance obligations in the contract. </w:t>
      </w:r>
    </w:p>
    <w:p w14:paraId="0F269DFB" w14:textId="77777777" w:rsidR="008A3330" w:rsidRPr="00AE36BB" w:rsidRDefault="008A3330" w:rsidP="008A3330">
      <w:pPr>
        <w:numPr>
          <w:ilvl w:val="0"/>
          <w:numId w:val="22"/>
        </w:numPr>
        <w:spacing w:after="244" w:line="268" w:lineRule="auto"/>
        <w:ind w:hanging="360"/>
        <w:rPr>
          <w:rFonts w:cs="Arial"/>
        </w:rPr>
      </w:pPr>
      <w:r w:rsidRPr="00AE36BB">
        <w:rPr>
          <w:rFonts w:cs="Arial"/>
        </w:rPr>
        <w:t xml:space="preserve">Determine the transaction price. </w:t>
      </w:r>
    </w:p>
    <w:p w14:paraId="57875251" w14:textId="77777777" w:rsidR="008A3330" w:rsidRPr="00AE36BB" w:rsidRDefault="008A3330" w:rsidP="008A3330">
      <w:pPr>
        <w:numPr>
          <w:ilvl w:val="0"/>
          <w:numId w:val="22"/>
        </w:numPr>
        <w:spacing w:after="243" w:line="268" w:lineRule="auto"/>
        <w:ind w:hanging="360"/>
        <w:rPr>
          <w:rFonts w:cs="Arial"/>
        </w:rPr>
      </w:pPr>
      <w:r w:rsidRPr="00AE36BB">
        <w:rPr>
          <w:rFonts w:cs="Arial"/>
        </w:rPr>
        <w:t xml:space="preserve">Allocate the transaction price to the performance obligations in the contract. </w:t>
      </w:r>
    </w:p>
    <w:p w14:paraId="7D6DC6BD" w14:textId="77777777" w:rsidR="008A3330" w:rsidRPr="00AE36BB" w:rsidRDefault="008A3330" w:rsidP="008A3330">
      <w:pPr>
        <w:numPr>
          <w:ilvl w:val="0"/>
          <w:numId w:val="22"/>
        </w:numPr>
        <w:spacing w:after="207" w:line="268" w:lineRule="auto"/>
        <w:ind w:hanging="360"/>
        <w:rPr>
          <w:rFonts w:cs="Arial"/>
        </w:rPr>
      </w:pPr>
      <w:r w:rsidRPr="00AE36BB">
        <w:rPr>
          <w:rFonts w:cs="Arial"/>
        </w:rPr>
        <w:lastRenderedPageBreak/>
        <w:t xml:space="preserve">Recognise revenue when (or as) the entity satisfies a performance obligation. </w:t>
      </w:r>
    </w:p>
    <w:p w14:paraId="0EB5DA49" w14:textId="6268FF85" w:rsidR="00AE36BB" w:rsidRDefault="008A3330" w:rsidP="00AE36BB">
      <w:pPr>
        <w:ind w:left="-5"/>
        <w:rPr>
          <w:rFonts w:cs="Arial"/>
        </w:rPr>
      </w:pPr>
      <w:r w:rsidRPr="00AE36BB">
        <w:rPr>
          <w:rFonts w:cs="Arial"/>
        </w:rPr>
        <w:t xml:space="preserve">IFRS 15 should not be used as a mechanism to recognise income on a cost accounting basis. The income can be recognised as and when the performance obligations have been completed </w:t>
      </w:r>
      <w:r w:rsidRPr="00AE36BB">
        <w:rPr>
          <w:rFonts w:eastAsia="Calibri" w:cs="Arial"/>
        </w:rPr>
        <w:t>–</w:t>
      </w:r>
      <w:r w:rsidRPr="00AE36BB">
        <w:rPr>
          <w:rFonts w:cs="Arial"/>
        </w:rPr>
        <w:t xml:space="preserve"> for example, agreed research activities have been completed, or capacity related improvements have been achieved. At that point, the Health Board should determine an appropriate measure of progress to determine how much revenue should be recognised in accordance with IFRS 15. </w:t>
      </w:r>
      <w:r w:rsidR="008B243E">
        <w:rPr>
          <w:rFonts w:cs="Arial"/>
        </w:rPr>
        <w:br/>
      </w:r>
    </w:p>
    <w:p w14:paraId="58F2501B" w14:textId="711F8275" w:rsidR="008A3330" w:rsidRPr="00AE36BB" w:rsidRDefault="008A3330" w:rsidP="00AE36BB">
      <w:pPr>
        <w:ind w:left="-5"/>
        <w:rPr>
          <w:rFonts w:cs="Arial"/>
        </w:rPr>
      </w:pPr>
      <w:r w:rsidRPr="00AE36BB">
        <w:rPr>
          <w:rFonts w:cs="Arial"/>
        </w:rPr>
        <w:t xml:space="preserve">Income from the delivery of commercial contract studies covers the costs of undertaking the activities required and funds the building of the capacity and capability for further research in Cardiff and Vale UHB. </w:t>
      </w:r>
      <w:r w:rsidR="008B243E">
        <w:rPr>
          <w:rFonts w:cs="Arial"/>
        </w:rPr>
        <w:br/>
      </w:r>
    </w:p>
    <w:p w14:paraId="62F7EE74" w14:textId="60DCA6FB" w:rsidR="008A3330" w:rsidRPr="00AE36BB" w:rsidRDefault="008A3330" w:rsidP="008A3330">
      <w:pPr>
        <w:ind w:left="-5"/>
        <w:rPr>
          <w:rFonts w:cs="Arial"/>
        </w:rPr>
      </w:pPr>
      <w:r w:rsidRPr="00AE36BB">
        <w:rPr>
          <w:rFonts w:cs="Arial"/>
        </w:rPr>
        <w:t>Income recognition in statutory accounts in respect of commercial contract research must follow IFRS 15.  An NHS organisation has a contract to carry out obligations (the research and increasing research capacity) for a customer for an agreed price. Although Commercial research income is generally received in arrears to pay for activity already completed, it is 'recognised' once the performance obligations have been completed e.g. increasing capacity or ending the study.</w:t>
      </w:r>
      <w:r w:rsidR="008B243E">
        <w:rPr>
          <w:rFonts w:cs="Arial"/>
        </w:rPr>
        <w:br/>
      </w:r>
    </w:p>
    <w:p w14:paraId="5C83BF64" w14:textId="77777777" w:rsidR="008A3330" w:rsidRPr="00AE36BB" w:rsidRDefault="008A3330" w:rsidP="008A3330">
      <w:pPr>
        <w:rPr>
          <w:rFonts w:eastAsia="Calibri" w:cs="Arial"/>
          <w:bCs/>
        </w:rPr>
      </w:pPr>
      <w:r w:rsidRPr="00AE36BB">
        <w:rPr>
          <w:rFonts w:cs="Arial"/>
        </w:rPr>
        <w:t xml:space="preserve">The income should therefore be recognised as or when the Health Board fulfils the performance obligations, not when an invoice is issued. </w:t>
      </w:r>
      <w:r w:rsidRPr="00AE36BB">
        <w:rPr>
          <w:rFonts w:eastAsia="Calibri" w:cs="Arial"/>
          <w:bCs/>
        </w:rPr>
        <w:t>Funding for commercial contract research can therefore be deferred to future financial years where performance obligations remain outstanding at year-end</w:t>
      </w:r>
      <w:r w:rsidRPr="00AE36BB">
        <w:rPr>
          <w:rStyle w:val="FootnoteReference"/>
          <w:rFonts w:eastAsia="Calibri" w:cs="Arial"/>
          <w:bCs/>
        </w:rPr>
        <w:footnoteReference w:id="16"/>
      </w:r>
      <w:r w:rsidRPr="00AE36BB">
        <w:rPr>
          <w:rStyle w:val="FootnoteReference"/>
          <w:rFonts w:eastAsia="Calibri" w:cs="Arial"/>
          <w:bCs/>
        </w:rPr>
        <w:footnoteReference w:id="17"/>
      </w:r>
      <w:r w:rsidRPr="00AE36BB">
        <w:rPr>
          <w:rFonts w:eastAsia="Calibri" w:cs="Arial"/>
          <w:bCs/>
        </w:rPr>
        <w:t>.</w:t>
      </w:r>
    </w:p>
    <w:p w14:paraId="455244B5" w14:textId="0A5647F7" w:rsidR="008A3330" w:rsidRPr="00AE36BB" w:rsidRDefault="00AE36BB" w:rsidP="008A3330">
      <w:pPr>
        <w:pStyle w:val="Heading2"/>
        <w:rPr>
          <w:rFonts w:ascii="Arial" w:hAnsi="Arial" w:cs="Arial"/>
        </w:rPr>
      </w:pPr>
      <w:bookmarkStart w:id="40" w:name="_Toc214455559"/>
      <w:r>
        <w:rPr>
          <w:rFonts w:ascii="Arial" w:hAnsi="Arial" w:cs="Arial"/>
        </w:rPr>
        <w:br/>
      </w:r>
      <w:r w:rsidR="008A3330" w:rsidRPr="00AE36BB">
        <w:rPr>
          <w:rFonts w:ascii="Arial" w:hAnsi="Arial" w:cs="Arial"/>
        </w:rPr>
        <w:t>11.2. Model Clinical Trial Agreement (</w:t>
      </w:r>
      <w:proofErr w:type="spellStart"/>
      <w:r w:rsidR="008A3330" w:rsidRPr="00AE36BB">
        <w:rPr>
          <w:rFonts w:ascii="Arial" w:hAnsi="Arial" w:cs="Arial"/>
        </w:rPr>
        <w:t>mCTA</w:t>
      </w:r>
      <w:proofErr w:type="spellEnd"/>
      <w:r w:rsidR="008A3330" w:rsidRPr="00AE36BB">
        <w:rPr>
          <w:rFonts w:ascii="Arial" w:hAnsi="Arial" w:cs="Arial"/>
        </w:rPr>
        <w:t>) Financial Appendix</w:t>
      </w:r>
      <w:bookmarkEnd w:id="40"/>
    </w:p>
    <w:p w14:paraId="0022A462" w14:textId="2B137B2A" w:rsidR="008A3330" w:rsidRPr="00AE36BB" w:rsidRDefault="00AE36BB" w:rsidP="008A3330">
      <w:pPr>
        <w:ind w:left="-5"/>
        <w:rPr>
          <w:rFonts w:cs="Arial"/>
        </w:rPr>
      </w:pPr>
      <w:r>
        <w:rPr>
          <w:rFonts w:cs="Arial"/>
        </w:rPr>
        <w:br/>
      </w:r>
      <w:r w:rsidR="008A3330" w:rsidRPr="00AE36BB">
        <w:rPr>
          <w:rFonts w:cs="Arial"/>
        </w:rPr>
        <w:t xml:space="preserve">As part of the executed </w:t>
      </w:r>
      <w:proofErr w:type="spellStart"/>
      <w:r w:rsidR="008A3330" w:rsidRPr="00AE36BB">
        <w:rPr>
          <w:rFonts w:cs="Arial"/>
        </w:rPr>
        <w:t>mCTA</w:t>
      </w:r>
      <w:proofErr w:type="spellEnd"/>
      <w:r w:rsidR="008A3330" w:rsidRPr="00AE36BB">
        <w:rPr>
          <w:rFonts w:cs="Arial"/>
        </w:rPr>
        <w:t xml:space="preserve"> the sponsor acknowledges that the trial site can defer funds paid under this agreement to build research capacity in future financial years. Both parties acknowledge that there is no obligation under this agreement on the trial site to either spend funds paid under the agreement within the same financial year, or to refund the sponsor with any sums not spent within the same financial year.</w:t>
      </w:r>
      <w:r w:rsidR="008A3330" w:rsidRPr="00AE36BB">
        <w:rPr>
          <w:rFonts w:cs="Arial"/>
          <w:vertAlign w:val="superscript"/>
        </w:rPr>
        <w:footnoteReference w:id="18"/>
      </w:r>
      <w:r w:rsidR="008A3330" w:rsidRPr="00AE36BB">
        <w:rPr>
          <w:rFonts w:cs="Arial"/>
        </w:rPr>
        <w:t xml:space="preserve"> </w:t>
      </w:r>
    </w:p>
    <w:p w14:paraId="4C08E1CC" w14:textId="77777777" w:rsidR="008A3330" w:rsidRPr="00AE36BB" w:rsidRDefault="008A3330" w:rsidP="008A3330">
      <w:pPr>
        <w:pStyle w:val="Heading1"/>
        <w:rPr>
          <w:rFonts w:ascii="Arial" w:hAnsi="Arial" w:cs="Arial"/>
        </w:rPr>
      </w:pPr>
      <w:bookmarkStart w:id="41" w:name="_Toc214455560"/>
      <w:r w:rsidRPr="00AE36BB">
        <w:rPr>
          <w:rFonts w:ascii="Arial" w:hAnsi="Arial" w:cs="Arial"/>
        </w:rPr>
        <w:t>12. Savings to the Health Community</w:t>
      </w:r>
      <w:bookmarkEnd w:id="41"/>
    </w:p>
    <w:p w14:paraId="0BCB30AC" w14:textId="0BFEDB5B" w:rsidR="008A3330" w:rsidRPr="00AE36BB" w:rsidRDefault="00AE36BB" w:rsidP="008A3330">
      <w:pPr>
        <w:ind w:left="-5"/>
        <w:rPr>
          <w:rFonts w:cs="Arial"/>
        </w:rPr>
      </w:pPr>
      <w:r>
        <w:rPr>
          <w:rFonts w:cs="Arial"/>
        </w:rPr>
        <w:br/>
      </w:r>
      <w:r w:rsidR="008A3330" w:rsidRPr="00AE36BB">
        <w:rPr>
          <w:rFonts w:cs="Arial"/>
        </w:rPr>
        <w:t xml:space="preserve">Participating in research can provide significant and substantial potential savings to the Health Board and should be </w:t>
      </w:r>
      <w:r w:rsidR="008A3330" w:rsidRPr="00AE36BB">
        <w:rPr>
          <w:rFonts w:eastAsia="Calibri" w:cs="Arial"/>
        </w:rPr>
        <w:t xml:space="preserve">recognised widely as an additional </w:t>
      </w:r>
      <w:r w:rsidR="008A3330" w:rsidRPr="00AE36BB">
        <w:rPr>
          <w:rFonts w:eastAsia="Calibri" w:cs="Arial"/>
        </w:rPr>
        <w:lastRenderedPageBreak/>
        <w:t>benefit in supporting high quality research. This is a valuable source of ‘potential funding’ for investment int</w:t>
      </w:r>
      <w:r w:rsidR="008A3330" w:rsidRPr="00AE36BB">
        <w:rPr>
          <w:rFonts w:cs="Arial"/>
        </w:rPr>
        <w:t xml:space="preserve">o both research capacity and infrastructure as well as general clinical service provision. </w:t>
      </w:r>
      <w:r w:rsidR="008B243E">
        <w:rPr>
          <w:rFonts w:cs="Arial"/>
        </w:rPr>
        <w:br/>
      </w:r>
    </w:p>
    <w:p w14:paraId="0D16E505" w14:textId="4B31E250" w:rsidR="008A3330" w:rsidRPr="00AE36BB" w:rsidRDefault="008A3330" w:rsidP="008A3330">
      <w:pPr>
        <w:ind w:left="-5"/>
        <w:rPr>
          <w:rFonts w:cs="Arial"/>
        </w:rPr>
      </w:pPr>
      <w:r w:rsidRPr="00AE36BB">
        <w:rPr>
          <w:rFonts w:cs="Arial"/>
        </w:rPr>
        <w:t xml:space="preserve">A large proportion of research studies provide free medication or devices which over time can lead to significant cost savings for the Health Board whilst the trial is underway. Additionally, other research studies test more effective treatments, which may save costs on existing patient treatment pathways and provide valuable data for use in appraisal by the All-Wales Medicines Strategy Group (AWMSG) or the National Institute for Health and Care Excellence (NICE). </w:t>
      </w:r>
      <w:r w:rsidR="008B243E">
        <w:rPr>
          <w:rFonts w:cs="Arial"/>
        </w:rPr>
        <w:br/>
      </w:r>
    </w:p>
    <w:p w14:paraId="425C9C93" w14:textId="77777777" w:rsidR="008A3330" w:rsidRPr="00AE36BB" w:rsidRDefault="008A3330" w:rsidP="008A3330">
      <w:pPr>
        <w:ind w:left="-5"/>
        <w:rPr>
          <w:rFonts w:cs="Arial"/>
        </w:rPr>
      </w:pPr>
      <w:r w:rsidRPr="00AE36BB">
        <w:rPr>
          <w:rFonts w:cs="Arial"/>
        </w:rPr>
        <w:t>The overall net effect of a research study must be reviewed. Additionally, the organisation is committed to ensuring that information on the overall effect of the whole research portfolio can be demonstrated in terms of cost savings.</w:t>
      </w:r>
    </w:p>
    <w:p w14:paraId="75EF903C" w14:textId="77777777" w:rsidR="008A3330" w:rsidRPr="00AE36BB" w:rsidRDefault="008A3330" w:rsidP="008A3330">
      <w:pPr>
        <w:rPr>
          <w:rFonts w:cs="Arial"/>
        </w:rPr>
      </w:pPr>
      <w:r w:rsidRPr="00AE36BB">
        <w:rPr>
          <w:rFonts w:cs="Arial"/>
        </w:rPr>
        <w:t xml:space="preserve">Cardiff and Vale UHB </w:t>
      </w:r>
      <w:proofErr w:type="gramStart"/>
      <w:r w:rsidRPr="00AE36BB">
        <w:rPr>
          <w:rFonts w:cs="Arial"/>
        </w:rPr>
        <w:t>is</w:t>
      </w:r>
      <w:proofErr w:type="gramEnd"/>
      <w:r w:rsidRPr="00AE36BB">
        <w:rPr>
          <w:rFonts w:cs="Arial"/>
        </w:rPr>
        <w:t xml:space="preserve"> expected to contribute to national Health and Care Research Wales activities to support the collection of data or other information that demonstrates the value of research through the savings made to the NHS.</w:t>
      </w:r>
    </w:p>
    <w:p w14:paraId="027D5007" w14:textId="77777777" w:rsidR="008A3330" w:rsidRPr="00AE36BB" w:rsidRDefault="008A3330" w:rsidP="008A3330">
      <w:pPr>
        <w:pStyle w:val="Heading1"/>
        <w:rPr>
          <w:rFonts w:ascii="Arial" w:eastAsiaTheme="minorHAnsi" w:hAnsi="Arial" w:cs="Arial"/>
          <w:color w:val="auto"/>
          <w:sz w:val="24"/>
          <w:szCs w:val="24"/>
        </w:rPr>
      </w:pPr>
      <w:bookmarkStart w:id="42" w:name="_Toc214455561"/>
      <w:r w:rsidRPr="00AE36BB">
        <w:rPr>
          <w:rFonts w:ascii="Arial" w:hAnsi="Arial" w:cs="Arial"/>
        </w:rPr>
        <w:t xml:space="preserve">Appendix 1 – Examples of Overheads covered by the </w:t>
      </w:r>
      <w:proofErr w:type="spellStart"/>
      <w:r w:rsidRPr="00AE36BB">
        <w:rPr>
          <w:rFonts w:ascii="Arial" w:hAnsi="Arial" w:cs="Arial"/>
        </w:rPr>
        <w:t>iCT</w:t>
      </w:r>
      <w:proofErr w:type="spellEnd"/>
      <w:r w:rsidRPr="00AE36BB">
        <w:rPr>
          <w:rFonts w:ascii="Arial" w:hAnsi="Arial" w:cs="Arial"/>
        </w:rPr>
        <w:t xml:space="preserve"> 70% Indirect Cost Rate</w:t>
      </w:r>
      <w:bookmarkEnd w:id="42"/>
    </w:p>
    <w:p w14:paraId="1C73C455" w14:textId="53BE6A92" w:rsidR="008A3330" w:rsidRPr="00AE36BB" w:rsidRDefault="00AE36BB" w:rsidP="008A3330">
      <w:pPr>
        <w:ind w:left="-5"/>
        <w:rPr>
          <w:rFonts w:cs="Arial"/>
        </w:rPr>
      </w:pPr>
      <w:r>
        <w:rPr>
          <w:rFonts w:cs="Arial"/>
        </w:rPr>
        <w:br/>
      </w:r>
      <w:r w:rsidR="008A3330" w:rsidRPr="00AE36BB">
        <w:rPr>
          <w:rFonts w:cs="Arial"/>
        </w:rPr>
        <w:t xml:space="preserve">An indirect cost rate of 70%, provides a representative value for the running costs of conducting a commercial study that are not already covered by the direct costs (i.e. the real cost of carrying out a research activity). These indirect costs include physical aspects such as: </w:t>
      </w:r>
      <w:r>
        <w:rPr>
          <w:rFonts w:cs="Arial"/>
        </w:rPr>
        <w:br/>
      </w:r>
    </w:p>
    <w:p w14:paraId="203FB5AB" w14:textId="77777777" w:rsidR="008A3330" w:rsidRPr="00AE36BB" w:rsidRDefault="008A3330" w:rsidP="008A3330">
      <w:pPr>
        <w:numPr>
          <w:ilvl w:val="0"/>
          <w:numId w:val="21"/>
        </w:numPr>
        <w:spacing w:after="171" w:line="268" w:lineRule="auto"/>
        <w:ind w:hanging="360"/>
        <w:rPr>
          <w:rFonts w:cs="Arial"/>
        </w:rPr>
      </w:pPr>
      <w:r w:rsidRPr="00AE36BB">
        <w:rPr>
          <w:rFonts w:cs="Arial"/>
        </w:rPr>
        <w:t>Heating</w:t>
      </w:r>
    </w:p>
    <w:p w14:paraId="472921DC" w14:textId="77777777" w:rsidR="008A3330" w:rsidRPr="00AE36BB" w:rsidRDefault="008A3330" w:rsidP="008A3330">
      <w:pPr>
        <w:numPr>
          <w:ilvl w:val="0"/>
          <w:numId w:val="21"/>
        </w:numPr>
        <w:spacing w:after="168" w:line="268" w:lineRule="auto"/>
        <w:ind w:hanging="360"/>
        <w:rPr>
          <w:rFonts w:cs="Arial"/>
        </w:rPr>
      </w:pPr>
      <w:r w:rsidRPr="00AE36BB">
        <w:rPr>
          <w:rFonts w:cs="Arial"/>
        </w:rPr>
        <w:t xml:space="preserve">Lighting </w:t>
      </w:r>
    </w:p>
    <w:p w14:paraId="1004CC5E" w14:textId="77777777" w:rsidR="008A3330" w:rsidRPr="00AE36BB" w:rsidRDefault="008A3330" w:rsidP="008A3330">
      <w:pPr>
        <w:numPr>
          <w:ilvl w:val="0"/>
          <w:numId w:val="21"/>
        </w:numPr>
        <w:spacing w:after="167" w:line="268" w:lineRule="auto"/>
        <w:ind w:hanging="360"/>
        <w:rPr>
          <w:rFonts w:cs="Arial"/>
        </w:rPr>
      </w:pPr>
      <w:r w:rsidRPr="00AE36BB">
        <w:rPr>
          <w:rFonts w:cs="Arial"/>
        </w:rPr>
        <w:t xml:space="preserve">Building maintenance </w:t>
      </w:r>
    </w:p>
    <w:p w14:paraId="2320E4A7" w14:textId="77777777" w:rsidR="008A3330" w:rsidRPr="00AE36BB" w:rsidRDefault="008A3330" w:rsidP="008A3330">
      <w:pPr>
        <w:numPr>
          <w:ilvl w:val="0"/>
          <w:numId w:val="21"/>
        </w:numPr>
        <w:spacing w:after="170" w:line="268" w:lineRule="auto"/>
        <w:ind w:hanging="360"/>
        <w:rPr>
          <w:rFonts w:cs="Arial"/>
        </w:rPr>
      </w:pPr>
      <w:r w:rsidRPr="00AE36BB">
        <w:rPr>
          <w:rFonts w:cs="Arial"/>
        </w:rPr>
        <w:t xml:space="preserve">Security </w:t>
      </w:r>
    </w:p>
    <w:p w14:paraId="3FF09E7A" w14:textId="77777777" w:rsidR="008A3330" w:rsidRPr="00AE36BB" w:rsidRDefault="008A3330" w:rsidP="008A3330">
      <w:pPr>
        <w:numPr>
          <w:ilvl w:val="0"/>
          <w:numId w:val="21"/>
        </w:numPr>
        <w:spacing w:after="167" w:line="268" w:lineRule="auto"/>
        <w:ind w:hanging="360"/>
        <w:rPr>
          <w:rFonts w:cs="Arial"/>
        </w:rPr>
      </w:pPr>
      <w:r w:rsidRPr="00AE36BB">
        <w:rPr>
          <w:rFonts w:cs="Arial"/>
        </w:rPr>
        <w:t>Central finance</w:t>
      </w:r>
    </w:p>
    <w:p w14:paraId="0CFC96EC" w14:textId="77777777" w:rsidR="008A3330" w:rsidRPr="00AE36BB" w:rsidRDefault="008A3330" w:rsidP="008A3330">
      <w:pPr>
        <w:numPr>
          <w:ilvl w:val="0"/>
          <w:numId w:val="21"/>
        </w:numPr>
        <w:spacing w:after="168" w:line="268" w:lineRule="auto"/>
        <w:ind w:hanging="360"/>
        <w:rPr>
          <w:rFonts w:cs="Arial"/>
        </w:rPr>
      </w:pPr>
      <w:r w:rsidRPr="00AE36BB">
        <w:rPr>
          <w:rFonts w:cs="Arial"/>
        </w:rPr>
        <w:t xml:space="preserve">Human resources </w:t>
      </w:r>
    </w:p>
    <w:p w14:paraId="5136A517" w14:textId="77777777" w:rsidR="008A3330" w:rsidRPr="00AE36BB" w:rsidRDefault="008A3330" w:rsidP="008A3330">
      <w:pPr>
        <w:numPr>
          <w:ilvl w:val="0"/>
          <w:numId w:val="21"/>
        </w:numPr>
        <w:spacing w:after="168" w:line="268" w:lineRule="auto"/>
        <w:ind w:hanging="360"/>
        <w:rPr>
          <w:rFonts w:cs="Arial"/>
        </w:rPr>
      </w:pPr>
      <w:r w:rsidRPr="00AE36BB">
        <w:rPr>
          <w:rFonts w:cs="Arial"/>
        </w:rPr>
        <w:t xml:space="preserve">Corporate and strategic management of the organisation (adherence to national processes for corporate oversight offered by the CEO, the finance director, R&amp;D director and others to ensure efficiency and cost savings within the organisation/unit) </w:t>
      </w:r>
    </w:p>
    <w:p w14:paraId="38683687" w14:textId="77777777" w:rsidR="008A3330" w:rsidRPr="00AE36BB" w:rsidRDefault="008A3330" w:rsidP="008A3330">
      <w:pPr>
        <w:numPr>
          <w:ilvl w:val="0"/>
          <w:numId w:val="21"/>
        </w:numPr>
        <w:spacing w:after="183" w:line="268" w:lineRule="auto"/>
        <w:ind w:hanging="360"/>
        <w:rPr>
          <w:rFonts w:cs="Arial"/>
        </w:rPr>
      </w:pPr>
      <w:r w:rsidRPr="00AE36BB">
        <w:rPr>
          <w:rFonts w:cs="Arial"/>
        </w:rPr>
        <w:t xml:space="preserve">General study oversight and administration, including: </w:t>
      </w:r>
    </w:p>
    <w:p w14:paraId="1100A459" w14:textId="77777777" w:rsidR="008A3330" w:rsidRPr="00AE36BB" w:rsidRDefault="008A3330" w:rsidP="008A3330">
      <w:pPr>
        <w:numPr>
          <w:ilvl w:val="1"/>
          <w:numId w:val="21"/>
        </w:numPr>
        <w:spacing w:after="186" w:line="268" w:lineRule="auto"/>
        <w:ind w:hanging="360"/>
        <w:rPr>
          <w:rFonts w:cs="Arial"/>
        </w:rPr>
      </w:pPr>
      <w:r w:rsidRPr="00AE36BB">
        <w:rPr>
          <w:rFonts w:cs="Arial"/>
        </w:rPr>
        <w:lastRenderedPageBreak/>
        <w:t xml:space="preserve">Visit management </w:t>
      </w:r>
    </w:p>
    <w:p w14:paraId="60ADB2DC" w14:textId="77777777" w:rsidR="008A3330" w:rsidRPr="00AE36BB" w:rsidRDefault="008A3330" w:rsidP="008A3330">
      <w:pPr>
        <w:numPr>
          <w:ilvl w:val="1"/>
          <w:numId w:val="21"/>
        </w:numPr>
        <w:spacing w:after="183" w:line="268" w:lineRule="auto"/>
        <w:ind w:hanging="360"/>
        <w:rPr>
          <w:rFonts w:cs="Arial"/>
        </w:rPr>
      </w:pPr>
      <w:r w:rsidRPr="00AE36BB">
        <w:rPr>
          <w:rFonts w:cs="Arial"/>
        </w:rPr>
        <w:t xml:space="preserve">Investigator, Nurse and coordinator oversight </w:t>
      </w:r>
    </w:p>
    <w:p w14:paraId="02B39B89" w14:textId="77777777" w:rsidR="008A3330" w:rsidRPr="00AE36BB" w:rsidRDefault="008A3330" w:rsidP="008A3330">
      <w:pPr>
        <w:numPr>
          <w:ilvl w:val="1"/>
          <w:numId w:val="21"/>
        </w:numPr>
        <w:spacing w:after="183" w:line="268" w:lineRule="auto"/>
        <w:ind w:hanging="360"/>
        <w:rPr>
          <w:rFonts w:cs="Arial"/>
        </w:rPr>
      </w:pPr>
      <w:r w:rsidRPr="00AE36BB">
        <w:rPr>
          <w:rFonts w:cs="Arial"/>
        </w:rPr>
        <w:t xml:space="preserve">Medical records/worksheets setup </w:t>
      </w:r>
    </w:p>
    <w:p w14:paraId="3F6282AE" w14:textId="77777777" w:rsidR="008A3330" w:rsidRPr="00AE36BB" w:rsidRDefault="008A3330" w:rsidP="008A3330">
      <w:pPr>
        <w:numPr>
          <w:ilvl w:val="1"/>
          <w:numId w:val="21"/>
        </w:numPr>
        <w:spacing w:after="186" w:line="268" w:lineRule="auto"/>
        <w:ind w:hanging="360"/>
        <w:rPr>
          <w:rFonts w:cs="Arial"/>
        </w:rPr>
      </w:pPr>
      <w:r w:rsidRPr="00AE36BB">
        <w:rPr>
          <w:rFonts w:cs="Arial"/>
        </w:rPr>
        <w:t xml:space="preserve">Category C and contract amendment activities </w:t>
      </w:r>
    </w:p>
    <w:p w14:paraId="413C11A0" w14:textId="77777777" w:rsidR="008A3330" w:rsidRPr="00AE36BB" w:rsidRDefault="008A3330" w:rsidP="008A3330">
      <w:pPr>
        <w:numPr>
          <w:ilvl w:val="1"/>
          <w:numId w:val="21"/>
        </w:numPr>
        <w:spacing w:after="184" w:line="268" w:lineRule="auto"/>
        <w:ind w:hanging="360"/>
        <w:rPr>
          <w:rFonts w:cs="Arial"/>
        </w:rPr>
      </w:pPr>
      <w:r w:rsidRPr="00AE36BB">
        <w:rPr>
          <w:rFonts w:cs="Arial"/>
        </w:rPr>
        <w:t xml:space="preserve">Change of Sponsor/CRO administration </w:t>
      </w:r>
    </w:p>
    <w:p w14:paraId="387CEB63" w14:textId="77777777" w:rsidR="008A3330" w:rsidRPr="00AE36BB" w:rsidRDefault="008A3330" w:rsidP="008A3330">
      <w:pPr>
        <w:numPr>
          <w:ilvl w:val="1"/>
          <w:numId w:val="21"/>
        </w:numPr>
        <w:spacing w:after="186" w:line="268" w:lineRule="auto"/>
        <w:ind w:hanging="360"/>
        <w:rPr>
          <w:rFonts w:cs="Arial"/>
        </w:rPr>
      </w:pPr>
      <w:r w:rsidRPr="00AE36BB">
        <w:rPr>
          <w:rFonts w:cs="Arial"/>
        </w:rPr>
        <w:t xml:space="preserve">Financial management of study - invoice generation for all departments </w:t>
      </w:r>
    </w:p>
    <w:p w14:paraId="2B5EFAA6" w14:textId="77777777" w:rsidR="008A3330" w:rsidRPr="00AE36BB" w:rsidRDefault="008A3330" w:rsidP="008A3330">
      <w:pPr>
        <w:numPr>
          <w:ilvl w:val="1"/>
          <w:numId w:val="21"/>
        </w:numPr>
        <w:spacing w:after="184" w:line="268" w:lineRule="auto"/>
        <w:ind w:hanging="360"/>
        <w:rPr>
          <w:rFonts w:cs="Arial"/>
        </w:rPr>
      </w:pPr>
      <w:r w:rsidRPr="00AE36BB">
        <w:rPr>
          <w:rFonts w:cs="Arial"/>
        </w:rPr>
        <w:t xml:space="preserve">General maintenance of study related paperwork (excluding data management) </w:t>
      </w:r>
    </w:p>
    <w:p w14:paraId="75C2894B" w14:textId="77777777" w:rsidR="008A3330" w:rsidRPr="00AE36BB" w:rsidRDefault="008A3330" w:rsidP="008A3330">
      <w:pPr>
        <w:numPr>
          <w:ilvl w:val="1"/>
          <w:numId w:val="21"/>
        </w:numPr>
        <w:spacing w:after="183" w:line="268" w:lineRule="auto"/>
        <w:ind w:hanging="360"/>
        <w:rPr>
          <w:rFonts w:cs="Arial"/>
        </w:rPr>
      </w:pPr>
      <w:r w:rsidRPr="00AE36BB">
        <w:rPr>
          <w:rFonts w:cs="Arial"/>
        </w:rPr>
        <w:t xml:space="preserve">Pre-screening (e.g. note searches) that sites may perform where the CI and Sponsor do not feel it is justified (excluding pre-screening activity where the Sponsor and CI/reviewer feel it is necessary to make the protocol work and results in significant workload for the participating organisation) </w:t>
      </w:r>
    </w:p>
    <w:p w14:paraId="4319FE07" w14:textId="77777777" w:rsidR="008A3330" w:rsidRPr="00AE36BB" w:rsidRDefault="008A3330" w:rsidP="008A3330">
      <w:pPr>
        <w:numPr>
          <w:ilvl w:val="1"/>
          <w:numId w:val="21"/>
        </w:numPr>
        <w:spacing w:after="184" w:line="268" w:lineRule="auto"/>
        <w:ind w:hanging="360"/>
        <w:rPr>
          <w:rFonts w:cs="Arial"/>
        </w:rPr>
      </w:pPr>
      <w:r w:rsidRPr="00AE36BB">
        <w:rPr>
          <w:rFonts w:cs="Arial"/>
        </w:rPr>
        <w:t xml:space="preserve">Pre-site selection or feasibility tasks </w:t>
      </w:r>
    </w:p>
    <w:p w14:paraId="57332F14" w14:textId="77777777" w:rsidR="008A3330" w:rsidRPr="00AE36BB" w:rsidRDefault="008A3330" w:rsidP="008A3330">
      <w:pPr>
        <w:numPr>
          <w:ilvl w:val="1"/>
          <w:numId w:val="21"/>
        </w:numPr>
        <w:spacing w:after="185" w:line="268" w:lineRule="auto"/>
        <w:ind w:hanging="360"/>
        <w:rPr>
          <w:rFonts w:cs="Arial"/>
        </w:rPr>
      </w:pPr>
      <w:r w:rsidRPr="00AE36BB">
        <w:rPr>
          <w:rFonts w:cs="Arial"/>
        </w:rPr>
        <w:t xml:space="preserve">Setup and maintenance of standard NHS finance and IT systems (excluding IT support department setup where additional software installation or quality assurance is required by Sponsor for a study) </w:t>
      </w:r>
    </w:p>
    <w:p w14:paraId="61A1F89E" w14:textId="77777777" w:rsidR="008A3330" w:rsidRPr="00AE36BB" w:rsidRDefault="008A3330" w:rsidP="008A3330">
      <w:pPr>
        <w:numPr>
          <w:ilvl w:val="1"/>
          <w:numId w:val="21"/>
        </w:numPr>
        <w:spacing w:after="184" w:line="268" w:lineRule="auto"/>
        <w:ind w:hanging="360"/>
        <w:rPr>
          <w:rFonts w:cs="Arial"/>
        </w:rPr>
      </w:pPr>
      <w:r w:rsidRPr="00AE36BB">
        <w:rPr>
          <w:rFonts w:cs="Arial"/>
        </w:rPr>
        <w:t xml:space="preserve">Study related communications </w:t>
      </w:r>
    </w:p>
    <w:p w14:paraId="1DCBA3E3" w14:textId="77777777" w:rsidR="008A3330" w:rsidRPr="00AE36BB" w:rsidRDefault="008A3330" w:rsidP="008A3330">
      <w:pPr>
        <w:numPr>
          <w:ilvl w:val="1"/>
          <w:numId w:val="21"/>
        </w:numPr>
        <w:spacing w:after="207" w:line="268" w:lineRule="auto"/>
        <w:ind w:hanging="360"/>
        <w:rPr>
          <w:rFonts w:cs="Arial"/>
        </w:rPr>
      </w:pPr>
      <w:r w:rsidRPr="00AE36BB">
        <w:rPr>
          <w:rFonts w:cs="Arial"/>
        </w:rPr>
        <w:t xml:space="preserve">Arrangement/attendance at any introduction or qualification meetings </w:t>
      </w:r>
    </w:p>
    <w:p w14:paraId="285AF0D1" w14:textId="77777777" w:rsidR="008A3330" w:rsidRPr="00AE36BB" w:rsidRDefault="008A3330" w:rsidP="008A3330">
      <w:pPr>
        <w:numPr>
          <w:ilvl w:val="1"/>
          <w:numId w:val="21"/>
        </w:numPr>
        <w:spacing w:after="183" w:line="268" w:lineRule="auto"/>
        <w:ind w:hanging="360"/>
        <w:rPr>
          <w:rFonts w:cs="Arial"/>
        </w:rPr>
      </w:pPr>
      <w:r w:rsidRPr="00AE36BB">
        <w:rPr>
          <w:rFonts w:cs="Arial"/>
        </w:rPr>
        <w:t xml:space="preserve">Time spent preparing or attending inspections by regulatory bodies </w:t>
      </w:r>
    </w:p>
    <w:p w14:paraId="43D541FD" w14:textId="77777777" w:rsidR="008A3330" w:rsidRPr="00AE36BB" w:rsidRDefault="008A3330" w:rsidP="008A3330">
      <w:pPr>
        <w:numPr>
          <w:ilvl w:val="1"/>
          <w:numId w:val="21"/>
        </w:numPr>
        <w:spacing w:after="184" w:line="268" w:lineRule="auto"/>
        <w:ind w:hanging="360"/>
        <w:rPr>
          <w:rFonts w:cs="Arial"/>
        </w:rPr>
      </w:pPr>
      <w:r w:rsidRPr="00AE36BB">
        <w:rPr>
          <w:rFonts w:cs="Arial"/>
        </w:rPr>
        <w:t xml:space="preserve">Medical record retrieval </w:t>
      </w:r>
    </w:p>
    <w:p w14:paraId="67516C5C" w14:textId="77777777" w:rsidR="008A3330" w:rsidRPr="00AE36BB" w:rsidRDefault="008A3330" w:rsidP="008A3330">
      <w:pPr>
        <w:numPr>
          <w:ilvl w:val="1"/>
          <w:numId w:val="21"/>
        </w:numPr>
        <w:spacing w:after="186" w:line="268" w:lineRule="auto"/>
        <w:ind w:hanging="360"/>
        <w:rPr>
          <w:rFonts w:cs="Arial"/>
        </w:rPr>
      </w:pPr>
      <w:r w:rsidRPr="00AE36BB">
        <w:rPr>
          <w:rFonts w:cs="Arial"/>
        </w:rPr>
        <w:t xml:space="preserve">Internal contracts or paperwork for staff, e.g. honorary contracts or University/Health Board agreements for research staff </w:t>
      </w:r>
    </w:p>
    <w:p w14:paraId="39B70361" w14:textId="77777777" w:rsidR="008A3330" w:rsidRPr="00AE36BB" w:rsidRDefault="008A3330" w:rsidP="008A3330">
      <w:pPr>
        <w:numPr>
          <w:ilvl w:val="1"/>
          <w:numId w:val="21"/>
        </w:numPr>
        <w:spacing w:after="187" w:line="268" w:lineRule="auto"/>
        <w:ind w:hanging="360"/>
        <w:rPr>
          <w:rFonts w:cs="Arial"/>
        </w:rPr>
      </w:pPr>
      <w:r w:rsidRPr="00AE36BB">
        <w:rPr>
          <w:rFonts w:cs="Arial"/>
        </w:rPr>
        <w:t xml:space="preserve">Principle Investigator duty of care responsibilities, including investigator review of safety reporting provided by commercial Sponsor, e.g. annual safety reports </w:t>
      </w:r>
    </w:p>
    <w:p w14:paraId="3D0960AD" w14:textId="77777777" w:rsidR="008A3330" w:rsidRPr="00AE36BB" w:rsidRDefault="008A3330" w:rsidP="008A3330">
      <w:pPr>
        <w:numPr>
          <w:ilvl w:val="1"/>
          <w:numId w:val="21"/>
        </w:numPr>
        <w:spacing w:after="150" w:line="268" w:lineRule="auto"/>
        <w:ind w:hanging="360"/>
        <w:rPr>
          <w:rFonts w:cs="Arial"/>
        </w:rPr>
      </w:pPr>
      <w:r w:rsidRPr="00AE36BB">
        <w:rPr>
          <w:rFonts w:cs="Arial"/>
        </w:rPr>
        <w:t xml:space="preserve">Storage space/coordination of equipment/notes </w:t>
      </w:r>
    </w:p>
    <w:p w14:paraId="2BCEAEC8" w14:textId="77777777" w:rsidR="008A3330" w:rsidRPr="00AE36BB" w:rsidRDefault="008A3330" w:rsidP="008A3330">
      <w:pPr>
        <w:spacing w:after="150" w:line="268" w:lineRule="auto"/>
        <w:rPr>
          <w:rFonts w:cs="Arial"/>
        </w:rPr>
      </w:pPr>
      <w:r w:rsidRPr="00AE36BB">
        <w:rPr>
          <w:rFonts w:cs="Arial"/>
        </w:rPr>
        <w:lastRenderedPageBreak/>
        <w:t xml:space="preserve">As these costs are already covered within the indirect cost component associated with direct labour activity, the activities listed above should not be added separately to the </w:t>
      </w:r>
      <w:proofErr w:type="spellStart"/>
      <w:r w:rsidRPr="00AE36BB">
        <w:rPr>
          <w:rFonts w:cs="Arial"/>
        </w:rPr>
        <w:t>iCT</w:t>
      </w:r>
      <w:proofErr w:type="spellEnd"/>
      <w:r w:rsidRPr="00AE36BB">
        <w:rPr>
          <w:rFonts w:cs="Arial"/>
        </w:rPr>
        <w:t>. Any staff time associated with investigation activities is already included within the investigation cost and therefore should not be charged separately either, e.g. overnight staffing costs are covered in the cost of an overnight stay, ECG nursing and upload time is covered in the cost of an ECG in the tariff data.</w:t>
      </w:r>
    </w:p>
    <w:p w14:paraId="3313F1A5" w14:textId="77777777" w:rsidR="008A3330" w:rsidRPr="00AE36BB" w:rsidRDefault="008A3330" w:rsidP="008A3330">
      <w:pPr>
        <w:tabs>
          <w:tab w:val="left" w:pos="2535"/>
        </w:tabs>
        <w:rPr>
          <w:rFonts w:cs="Arial"/>
        </w:rPr>
      </w:pPr>
      <w:r w:rsidRPr="00AE36BB">
        <w:rPr>
          <w:rFonts w:cs="Arial"/>
        </w:rPr>
        <w:t>The distribution of the indirect cost element is divided between the investigator account and a distinct R&amp;D overhead account.</w:t>
      </w:r>
    </w:p>
    <w:p w14:paraId="16F61E2E" w14:textId="77777777" w:rsidR="008B5BF9" w:rsidRPr="002A17D8" w:rsidRDefault="008B5BF9" w:rsidP="002A17D8">
      <w:pPr>
        <w:ind w:firstLine="720"/>
        <w:rPr>
          <w:rFonts w:cs="Arial"/>
        </w:rPr>
      </w:pPr>
    </w:p>
    <w:sectPr w:rsidR="008B5BF9" w:rsidRPr="002A17D8" w:rsidSect="008A0D98">
      <w:headerReference w:type="even" r:id="rId14"/>
      <w:headerReference w:type="default" r:id="rId15"/>
      <w:footerReference w:type="default" r:id="rId16"/>
      <w:headerReference w:type="first" r:id="rId17"/>
      <w:pgSz w:w="11900" w:h="16840"/>
      <w:pgMar w:top="1440" w:right="1797" w:bottom="2126" w:left="1797" w:header="425" w:footer="239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8168B0" w14:textId="77777777" w:rsidR="00890B6D" w:rsidRDefault="00890B6D" w:rsidP="00ED2F30">
      <w:r>
        <w:separator/>
      </w:r>
    </w:p>
  </w:endnote>
  <w:endnote w:type="continuationSeparator" w:id="0">
    <w:p w14:paraId="57427E95" w14:textId="77777777" w:rsidR="00890B6D" w:rsidRDefault="00890B6D"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MS ??">
    <w:altName w:val="Arial Unicode MS"/>
    <w:panose1 w:val="00000000000000000000"/>
    <w:charset w:val="80"/>
    <w:family w:val="auto"/>
    <w:notTrueType/>
    <w:pitch w:val="variable"/>
    <w:sig w:usb0="00000000" w:usb1="08070000" w:usb2="00000010" w:usb3="00000000" w:csb0="00020000" w:csb1="00000000"/>
  </w:font>
  <w:font w:name="Aptos Display">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38D70" w14:textId="77777777" w:rsidR="00C67BE1" w:rsidRDefault="00AB41CB">
    <w:pPr>
      <w:pStyle w:val="Footer"/>
    </w:pPr>
    <w:r>
      <w:rPr>
        <w:noProof/>
        <w:lang w:eastAsia="en-GB"/>
      </w:rPr>
      <w:pict w14:anchorId="77E03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26" type="#_x0000_t75" style="position:absolute;margin-left:-90.35pt;margin-top:631.15pt;width:595.3pt;height:139.35pt;z-index:-251659776;mso-wrap-edited:f;mso-position-horizontal-relative:margin;mso-position-vertical-relative:margin">
          <v:imagedata r:id="rId1" o:title="" croptop="53789f"/>
          <w10:wrap anchorx="margin" anchory="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01B84C" w14:textId="77777777" w:rsidR="00890B6D" w:rsidRDefault="00890B6D" w:rsidP="00ED2F30">
      <w:r>
        <w:separator/>
      </w:r>
    </w:p>
  </w:footnote>
  <w:footnote w:type="continuationSeparator" w:id="0">
    <w:p w14:paraId="7C68E548" w14:textId="77777777" w:rsidR="00890B6D" w:rsidRDefault="00890B6D" w:rsidP="00ED2F30">
      <w:r>
        <w:continuationSeparator/>
      </w:r>
    </w:p>
  </w:footnote>
  <w:footnote w:id="1">
    <w:p w14:paraId="1F2A0941" w14:textId="77777777" w:rsidR="008A3330" w:rsidRDefault="008A3330" w:rsidP="008A3330">
      <w:pPr>
        <w:pStyle w:val="FootnoteText"/>
      </w:pPr>
      <w:r>
        <w:rPr>
          <w:rStyle w:val="FootnoteReference"/>
        </w:rPr>
        <w:footnoteRef/>
      </w:r>
      <w:r>
        <w:t xml:space="preserve"> </w:t>
      </w:r>
      <w:hyperlink r:id="rId1" w:history="1">
        <w:r w:rsidRPr="00EB4527">
          <w:rPr>
            <w:rStyle w:val="Hyperlink"/>
          </w:rPr>
          <w:t>NHS R&amp;D Finance Policy Template</w:t>
        </w:r>
      </w:hyperlink>
    </w:p>
  </w:footnote>
  <w:footnote w:id="2">
    <w:p w14:paraId="2AB1D2F0" w14:textId="77777777" w:rsidR="008A3330" w:rsidRDefault="008A3330" w:rsidP="008A3330">
      <w:pPr>
        <w:pStyle w:val="footnotedescription"/>
        <w:spacing w:after="7"/>
      </w:pPr>
      <w:r w:rsidRPr="00791CC6">
        <w:rPr>
          <w:rStyle w:val="footnotemark"/>
          <w:u w:val="none"/>
        </w:rPr>
        <w:footnoteRef/>
      </w:r>
      <w:r w:rsidRPr="00791CC6">
        <w:rPr>
          <w:u w:val="none"/>
        </w:rPr>
        <w:t xml:space="preserve"> </w:t>
      </w:r>
      <w:hyperlink r:id="rId2">
        <w:r>
          <w:t>Managing Public Money May 2023</w:t>
        </w:r>
      </w:hyperlink>
      <w:hyperlink r:id="rId3">
        <w:r>
          <w:rPr>
            <w:color w:val="000000"/>
            <w:u w:val="none" w:color="000000"/>
          </w:rPr>
          <w:t xml:space="preserve"> </w:t>
        </w:r>
      </w:hyperlink>
    </w:p>
  </w:footnote>
  <w:footnote w:id="3">
    <w:p w14:paraId="02F6103E" w14:textId="77777777" w:rsidR="008A3330" w:rsidRDefault="008A3330" w:rsidP="008A3330">
      <w:pPr>
        <w:pStyle w:val="footnotedescription"/>
        <w:spacing w:after="3"/>
      </w:pPr>
      <w:r w:rsidRPr="00791CC6">
        <w:rPr>
          <w:rStyle w:val="footnotemark"/>
          <w:u w:val="none"/>
        </w:rPr>
        <w:footnoteRef/>
      </w:r>
      <w:r w:rsidRPr="00791CC6">
        <w:rPr>
          <w:u w:val="none"/>
        </w:rPr>
        <w:t xml:space="preserve"> </w:t>
      </w:r>
      <w:bookmarkStart w:id="3" w:name="_Hlk214280447"/>
      <w:r>
        <w:fldChar w:fldCharType="begin"/>
      </w:r>
      <w:r>
        <w:instrText>HYPERLINK "https://nwssp.nhs.wales/a-wp/governance-e-manual/knowing-who-does-what-why/supporting-good-governance/standing-orders/" \h</w:instrText>
      </w:r>
      <w:r>
        <w:fldChar w:fldCharType="separate"/>
      </w:r>
      <w:r>
        <w:t xml:space="preserve">Standing Orders </w:t>
      </w:r>
      <w:r>
        <w:fldChar w:fldCharType="end"/>
      </w:r>
      <w:hyperlink r:id="rId4">
        <w:r>
          <w:t xml:space="preserve">- </w:t>
        </w:r>
      </w:hyperlink>
      <w:hyperlink r:id="rId5">
        <w:r>
          <w:t>NHS Wales Shared Services Partnership</w:t>
        </w:r>
      </w:hyperlink>
      <w:hyperlink r:id="rId6">
        <w:r>
          <w:rPr>
            <w:color w:val="000000"/>
            <w:u w:val="none" w:color="000000"/>
          </w:rPr>
          <w:t xml:space="preserve"> </w:t>
        </w:r>
      </w:hyperlink>
      <w:bookmarkEnd w:id="3"/>
    </w:p>
  </w:footnote>
  <w:footnote w:id="4">
    <w:p w14:paraId="34D9BFD7" w14:textId="77777777" w:rsidR="008A3330" w:rsidRDefault="008A3330" w:rsidP="008A3330">
      <w:pPr>
        <w:pStyle w:val="footnotedescription"/>
        <w:spacing w:after="0"/>
      </w:pPr>
      <w:r w:rsidRPr="000C116D">
        <w:rPr>
          <w:rStyle w:val="FootnoteReference"/>
          <w:color w:val="auto"/>
          <w:u w:val="none"/>
        </w:rPr>
        <w:footnoteRef/>
      </w:r>
      <w:r w:rsidRPr="000C116D">
        <w:rPr>
          <w:color w:val="auto"/>
          <w:u w:val="none"/>
        </w:rPr>
        <w:t xml:space="preserve"> </w:t>
      </w:r>
      <w:hyperlink r:id="rId7">
        <w:r>
          <w:t xml:space="preserve">Publication scheme </w:t>
        </w:r>
      </w:hyperlink>
      <w:hyperlink r:id="rId8">
        <w:r>
          <w:t xml:space="preserve">- </w:t>
        </w:r>
      </w:hyperlink>
      <w:hyperlink r:id="rId9">
        <w:r>
          <w:t xml:space="preserve">The Charity Commission </w:t>
        </w:r>
      </w:hyperlink>
      <w:hyperlink r:id="rId10">
        <w:r>
          <w:t xml:space="preserve">- </w:t>
        </w:r>
      </w:hyperlink>
      <w:hyperlink r:id="rId11">
        <w:r>
          <w:t>GOV.UK</w:t>
        </w:r>
      </w:hyperlink>
      <w:hyperlink r:id="rId12">
        <w:r>
          <w:rPr>
            <w:color w:val="000000"/>
            <w:u w:val="none" w:color="000000"/>
          </w:rPr>
          <w:t xml:space="preserve"> </w:t>
        </w:r>
      </w:hyperlink>
    </w:p>
  </w:footnote>
  <w:footnote w:id="5">
    <w:p w14:paraId="20A1601E" w14:textId="77777777" w:rsidR="008A3330" w:rsidRDefault="008A3330" w:rsidP="008A3330">
      <w:pPr>
        <w:pStyle w:val="footnotedescription"/>
        <w:spacing w:after="7"/>
      </w:pPr>
      <w:r w:rsidRPr="000C116D">
        <w:rPr>
          <w:rStyle w:val="footnotemark"/>
          <w:u w:val="none"/>
        </w:rPr>
        <w:footnoteRef/>
      </w:r>
      <w:r w:rsidRPr="000C116D">
        <w:rPr>
          <w:u w:val="none"/>
        </w:rPr>
        <w:t xml:space="preserve"> </w:t>
      </w:r>
      <w:hyperlink r:id="rId13">
        <w:r>
          <w:t>Attributing the costs of health and social care research &amp; development (</w:t>
        </w:r>
        <w:proofErr w:type="spellStart"/>
        <w:r>
          <w:t>AcoRD</w:t>
        </w:r>
        <w:proofErr w:type="spellEnd"/>
        <w:r>
          <w:t>)</w:t>
        </w:r>
      </w:hyperlink>
      <w:hyperlink r:id="rId14">
        <w:r>
          <w:rPr>
            <w:color w:val="000000"/>
            <w:u w:val="none" w:color="000000"/>
          </w:rPr>
          <w:t xml:space="preserve"> </w:t>
        </w:r>
      </w:hyperlink>
    </w:p>
  </w:footnote>
  <w:footnote w:id="6">
    <w:p w14:paraId="69F1348A" w14:textId="77777777" w:rsidR="008A3330" w:rsidRDefault="008A3330" w:rsidP="008A3330">
      <w:pPr>
        <w:pStyle w:val="footnotedescription"/>
        <w:spacing w:after="0"/>
      </w:pPr>
      <w:r w:rsidRPr="000C116D">
        <w:rPr>
          <w:rStyle w:val="footnotemark"/>
          <w:u w:val="none"/>
        </w:rPr>
        <w:footnoteRef/>
      </w:r>
      <w:r w:rsidRPr="000C116D">
        <w:rPr>
          <w:u w:val="none"/>
        </w:rPr>
        <w:t xml:space="preserve"> </w:t>
      </w:r>
      <w:hyperlink r:id="rId15">
        <w:r>
          <w:t xml:space="preserve">All Wales Support &amp; Delivery Funding </w:t>
        </w:r>
      </w:hyperlink>
      <w:hyperlink r:id="rId16">
        <w:r>
          <w:t xml:space="preserve">- </w:t>
        </w:r>
      </w:hyperlink>
      <w:hyperlink r:id="rId17">
        <w:r>
          <w:t>Technical guidance for NHS Organisations &amp; Support &amp; Delivery Centre</w:t>
        </w:r>
      </w:hyperlink>
      <w:hyperlink r:id="rId18">
        <w:r>
          <w:rPr>
            <w:color w:val="000000"/>
            <w:u w:val="none" w:color="000000"/>
          </w:rPr>
          <w:t xml:space="preserve"> </w:t>
        </w:r>
      </w:hyperlink>
    </w:p>
  </w:footnote>
  <w:footnote w:id="7">
    <w:p w14:paraId="65798393" w14:textId="77777777" w:rsidR="008A3330" w:rsidRDefault="008A3330" w:rsidP="008A3330">
      <w:pPr>
        <w:pStyle w:val="footnotedescription"/>
      </w:pPr>
      <w:r w:rsidRPr="000C116D">
        <w:rPr>
          <w:rStyle w:val="footnotemark"/>
          <w:u w:val="none"/>
        </w:rPr>
        <w:footnoteRef/>
      </w:r>
      <w:r w:rsidRPr="000C116D">
        <w:rPr>
          <w:u w:val="none"/>
        </w:rPr>
        <w:t xml:space="preserve"> </w:t>
      </w:r>
      <w:hyperlink r:id="rId19">
        <w:r>
          <w:t>UK Policy Framework for Health and Social Care Research</w:t>
        </w:r>
      </w:hyperlink>
      <w:hyperlink r:id="rId20">
        <w:r>
          <w:rPr>
            <w:color w:val="000000"/>
            <w:u w:val="none" w:color="000000"/>
          </w:rPr>
          <w:t xml:space="preserve"> </w:t>
        </w:r>
      </w:hyperlink>
    </w:p>
  </w:footnote>
  <w:footnote w:id="8">
    <w:p w14:paraId="01B97865" w14:textId="77777777" w:rsidR="008A3330" w:rsidRDefault="008A3330" w:rsidP="008A3330">
      <w:pPr>
        <w:pStyle w:val="footnotedescription"/>
        <w:spacing w:after="0"/>
      </w:pPr>
      <w:r w:rsidRPr="000C116D">
        <w:rPr>
          <w:rStyle w:val="footnotemark"/>
          <w:u w:val="none"/>
        </w:rPr>
        <w:footnoteRef/>
      </w:r>
      <w:r w:rsidRPr="000C116D">
        <w:rPr>
          <w:u w:val="none"/>
        </w:rPr>
        <w:t xml:space="preserve"> </w:t>
      </w:r>
      <w:hyperlink r:id="rId21">
        <w:r>
          <w:t>ICH Harmonised Tripartite Guideline for Good Clinical Practice (CPMP/ICH/135/95)</w:t>
        </w:r>
      </w:hyperlink>
      <w:hyperlink r:id="rId22">
        <w:r>
          <w:rPr>
            <w:color w:val="000000"/>
            <w:u w:val="none" w:color="000000"/>
          </w:rPr>
          <w:t xml:space="preserve"> </w:t>
        </w:r>
      </w:hyperlink>
    </w:p>
  </w:footnote>
  <w:footnote w:id="9">
    <w:p w14:paraId="434C73F0" w14:textId="77777777" w:rsidR="008A3330" w:rsidRDefault="008A3330" w:rsidP="008A3330">
      <w:pPr>
        <w:pStyle w:val="FootnoteText"/>
      </w:pPr>
      <w:r>
        <w:rPr>
          <w:rStyle w:val="FootnoteReference"/>
        </w:rPr>
        <w:footnoteRef/>
      </w:r>
      <w:r>
        <w:t xml:space="preserve"> </w:t>
      </w:r>
      <w:hyperlink r:id="rId23" w:history="1">
        <w:r w:rsidRPr="00B81929">
          <w:rPr>
            <w:rStyle w:val="Hyperlink"/>
          </w:rPr>
          <w:t>Portfolio Eligibility Criteria</w:t>
        </w:r>
      </w:hyperlink>
    </w:p>
  </w:footnote>
  <w:footnote w:id="10">
    <w:p w14:paraId="67088F56" w14:textId="77777777" w:rsidR="008A3330" w:rsidRDefault="008A3330" w:rsidP="008A3330">
      <w:pPr>
        <w:pStyle w:val="footnotedescription"/>
        <w:spacing w:after="8"/>
      </w:pPr>
      <w:r w:rsidRPr="00B81929">
        <w:rPr>
          <w:rStyle w:val="footnotemark"/>
          <w:u w:val="none"/>
        </w:rPr>
        <w:footnoteRef/>
      </w:r>
      <w:r w:rsidRPr="00B81929">
        <w:rPr>
          <w:u w:val="none"/>
        </w:rPr>
        <w:t xml:space="preserve"> </w:t>
      </w:r>
      <w:hyperlink r:id="rId24">
        <w:r>
          <w:t>Attributing the costs of health and social care research &amp; development (</w:t>
        </w:r>
        <w:proofErr w:type="spellStart"/>
        <w:r>
          <w:t>AcoRD</w:t>
        </w:r>
        <w:proofErr w:type="spellEnd"/>
        <w:r>
          <w:t>)</w:t>
        </w:r>
      </w:hyperlink>
      <w:hyperlink r:id="rId25">
        <w:r>
          <w:rPr>
            <w:color w:val="000000"/>
            <w:u w:val="none" w:color="000000"/>
          </w:rPr>
          <w:t xml:space="preserve"> </w:t>
        </w:r>
      </w:hyperlink>
    </w:p>
  </w:footnote>
  <w:footnote w:id="11">
    <w:p w14:paraId="4E6FBC38" w14:textId="77777777" w:rsidR="008A3330" w:rsidRDefault="008A3330" w:rsidP="008A3330">
      <w:pPr>
        <w:pStyle w:val="footnotedescription"/>
        <w:spacing w:after="5"/>
      </w:pPr>
      <w:r w:rsidRPr="00B81929">
        <w:rPr>
          <w:rStyle w:val="footnotemark"/>
          <w:u w:val="none"/>
        </w:rPr>
        <w:footnoteRef/>
      </w:r>
      <w:r w:rsidRPr="00B81929">
        <w:rPr>
          <w:u w:val="none"/>
        </w:rPr>
        <w:t xml:space="preserve"> </w:t>
      </w:r>
      <w:hyperlink r:id="rId26">
        <w:proofErr w:type="spellStart"/>
        <w:r>
          <w:t>SoECAT</w:t>
        </w:r>
        <w:proofErr w:type="spellEnd"/>
        <w:r>
          <w:t xml:space="preserve"> (Schedule of Events Cost Attribution Template)</w:t>
        </w:r>
      </w:hyperlink>
      <w:hyperlink r:id="rId27">
        <w:r>
          <w:rPr>
            <w:color w:val="000000"/>
            <w:u w:val="none" w:color="000000"/>
          </w:rPr>
          <w:t xml:space="preserve"> </w:t>
        </w:r>
      </w:hyperlink>
    </w:p>
  </w:footnote>
  <w:footnote w:id="12">
    <w:p w14:paraId="2F94925A" w14:textId="77777777" w:rsidR="008A3330" w:rsidRDefault="008A3330" w:rsidP="008A3330">
      <w:pPr>
        <w:pStyle w:val="footnotedescription"/>
        <w:spacing w:after="0"/>
      </w:pPr>
      <w:r w:rsidRPr="00B81929">
        <w:rPr>
          <w:rStyle w:val="footnotemark"/>
          <w:u w:val="none"/>
        </w:rPr>
        <w:footnoteRef/>
      </w:r>
      <w:r w:rsidRPr="00B81929">
        <w:rPr>
          <w:u w:val="none"/>
        </w:rPr>
        <w:t xml:space="preserve"> </w:t>
      </w:r>
      <w:hyperlink r:id="rId28">
        <w:r>
          <w:t>How the interactive Costing Tool (</w:t>
        </w:r>
        <w:proofErr w:type="spellStart"/>
        <w:r>
          <w:t>iCT</w:t>
        </w:r>
        <w:proofErr w:type="spellEnd"/>
        <w:r>
          <w:t>) calculates the costs of studies at sites</w:t>
        </w:r>
      </w:hyperlink>
      <w:hyperlink r:id="rId29">
        <w:r>
          <w:rPr>
            <w:color w:val="000000"/>
            <w:u w:val="none" w:color="000000"/>
          </w:rPr>
          <w:t xml:space="preserve"> </w:t>
        </w:r>
      </w:hyperlink>
    </w:p>
  </w:footnote>
  <w:footnote w:id="13">
    <w:p w14:paraId="71BF50A6" w14:textId="77777777" w:rsidR="008A3330" w:rsidRDefault="008A3330" w:rsidP="008A3330">
      <w:pPr>
        <w:pStyle w:val="footnotedescription"/>
      </w:pPr>
      <w:r w:rsidRPr="00B81929">
        <w:rPr>
          <w:rStyle w:val="footnotemark"/>
          <w:u w:val="none"/>
        </w:rPr>
        <w:footnoteRef/>
      </w:r>
      <w:r w:rsidRPr="00B81929">
        <w:rPr>
          <w:u w:val="none"/>
        </w:rPr>
        <w:t xml:space="preserve"> </w:t>
      </w:r>
      <w:hyperlink r:id="rId30">
        <w:r>
          <w:t xml:space="preserve">NCVR escalation pathway </w:t>
        </w:r>
        <w:proofErr w:type="spellStart"/>
        <w:r>
          <w:t>infogram</w:t>
        </w:r>
        <w:proofErr w:type="spellEnd"/>
      </w:hyperlink>
      <w:hyperlink r:id="rId31">
        <w:r>
          <w:rPr>
            <w:color w:val="000000"/>
            <w:u w:val="none" w:color="000000"/>
          </w:rPr>
          <w:t xml:space="preserve"> </w:t>
        </w:r>
      </w:hyperlink>
    </w:p>
  </w:footnote>
  <w:footnote w:id="14">
    <w:p w14:paraId="5385D4DC" w14:textId="77777777" w:rsidR="008A3330" w:rsidRDefault="008A3330" w:rsidP="008A3330">
      <w:pPr>
        <w:pStyle w:val="footnotedescription"/>
        <w:spacing w:after="0"/>
      </w:pPr>
      <w:r w:rsidRPr="00B81929">
        <w:rPr>
          <w:rStyle w:val="footnotemark"/>
          <w:u w:val="none"/>
        </w:rPr>
        <w:footnoteRef/>
      </w:r>
      <w:r w:rsidRPr="00B81929">
        <w:rPr>
          <w:u w:val="none"/>
        </w:rPr>
        <w:t xml:space="preserve"> </w:t>
      </w:r>
      <w:hyperlink r:id="rId32">
        <w:r>
          <w:t>Faster costing for commercial research in the UK | Health Care Research Wales</w:t>
        </w:r>
      </w:hyperlink>
      <w:hyperlink r:id="rId33"/>
    </w:p>
  </w:footnote>
  <w:footnote w:id="15">
    <w:p w14:paraId="5043CCC5" w14:textId="77777777" w:rsidR="008A3330" w:rsidRDefault="008A3330" w:rsidP="008A3330">
      <w:pPr>
        <w:pStyle w:val="footnotedescription"/>
        <w:spacing w:after="7"/>
      </w:pPr>
      <w:r w:rsidRPr="00B81929">
        <w:rPr>
          <w:rStyle w:val="footnotemark"/>
          <w:u w:val="none"/>
        </w:rPr>
        <w:footnoteRef/>
      </w:r>
      <w:r w:rsidRPr="00B81929">
        <w:rPr>
          <w:u w:val="none"/>
        </w:rPr>
        <w:t xml:space="preserve"> </w:t>
      </w:r>
      <w:hyperlink r:id="rId34">
        <w:r>
          <w:t>Make arrangements for support costs and excess treatment costs (ETCs) in the NHS and social care | Health Care Research</w:t>
        </w:r>
      </w:hyperlink>
      <w:hyperlink r:id="rId35">
        <w:r>
          <w:rPr>
            <w:u w:val="none" w:color="000000"/>
          </w:rPr>
          <w:t xml:space="preserve"> </w:t>
        </w:r>
      </w:hyperlink>
      <w:hyperlink r:id="rId36">
        <w:r>
          <w:t>Wales</w:t>
        </w:r>
      </w:hyperlink>
      <w:r>
        <w:rPr>
          <w:color w:val="000000"/>
          <w:u w:val="none" w:color="000000"/>
        </w:rPr>
        <w:t xml:space="preserve"> </w:t>
      </w:r>
    </w:p>
  </w:footnote>
  <w:footnote w:id="16">
    <w:p w14:paraId="54137B08" w14:textId="77777777" w:rsidR="008A3330" w:rsidRDefault="008A3330" w:rsidP="008A3330">
      <w:pPr>
        <w:pStyle w:val="FootnoteText"/>
      </w:pPr>
      <w:r>
        <w:rPr>
          <w:rStyle w:val="FootnoteReference"/>
        </w:rPr>
        <w:footnoteRef/>
      </w:r>
      <w:r>
        <w:t xml:space="preserve"> </w:t>
      </w:r>
      <w:bookmarkStart w:id="39" w:name="_Hlk214282725"/>
      <w:r w:rsidRPr="009853D5">
        <w:rPr>
          <w:color w:val="0070C0"/>
          <w:u w:val="single"/>
        </w:rPr>
        <w:fldChar w:fldCharType="begin"/>
      </w:r>
      <w:r w:rsidRPr="009853D5">
        <w:rPr>
          <w:color w:val="0070C0"/>
          <w:u w:val="single"/>
        </w:rPr>
        <w:instrText>HYPERLINK "https://www.england.nhs.uk/long-read/managing-research-finance-in-the-nhs/" \h</w:instrText>
      </w:r>
      <w:r w:rsidRPr="009853D5">
        <w:rPr>
          <w:color w:val="0070C0"/>
          <w:u w:val="single"/>
        </w:rPr>
      </w:r>
      <w:r w:rsidRPr="009853D5">
        <w:rPr>
          <w:color w:val="0070C0"/>
          <w:u w:val="single"/>
        </w:rPr>
        <w:fldChar w:fldCharType="separate"/>
      </w:r>
      <w:r w:rsidRPr="009853D5">
        <w:rPr>
          <w:color w:val="0070C0"/>
          <w:u w:val="single"/>
        </w:rPr>
        <w:t>NHS England » Managing research finance in the NHS</w:t>
      </w:r>
      <w:r w:rsidRPr="009853D5">
        <w:rPr>
          <w:color w:val="0070C0"/>
          <w:u w:val="single"/>
        </w:rPr>
        <w:fldChar w:fldCharType="end"/>
      </w:r>
      <w:hyperlink r:id="rId37"/>
      <w:bookmarkEnd w:id="39"/>
    </w:p>
  </w:footnote>
  <w:footnote w:id="17">
    <w:p w14:paraId="0A63B71A" w14:textId="77777777" w:rsidR="008A3330" w:rsidRDefault="008A3330" w:rsidP="008A3330">
      <w:pPr>
        <w:pStyle w:val="FootnoteText"/>
      </w:pPr>
      <w:r>
        <w:rPr>
          <w:rStyle w:val="FootnoteReference"/>
        </w:rPr>
        <w:footnoteRef/>
      </w:r>
      <w:r>
        <w:t xml:space="preserve"> </w:t>
      </w:r>
      <w:hyperlink r:id="rId38">
        <w:r w:rsidRPr="009853D5">
          <w:rPr>
            <w:color w:val="0070C0"/>
            <w:u w:val="single"/>
          </w:rPr>
          <w:t xml:space="preserve">Microsoft Word </w:t>
        </w:r>
      </w:hyperlink>
      <w:hyperlink r:id="rId39">
        <w:r w:rsidRPr="009853D5">
          <w:rPr>
            <w:color w:val="0070C0"/>
            <w:u w:val="single"/>
          </w:rPr>
          <w:t xml:space="preserve">- </w:t>
        </w:r>
      </w:hyperlink>
      <w:hyperlink r:id="rId40">
        <w:r w:rsidRPr="009853D5">
          <w:rPr>
            <w:color w:val="0070C0"/>
            <w:u w:val="single"/>
          </w:rPr>
          <w:t>UK Research Finance Guidance</w:t>
        </w:r>
      </w:hyperlink>
      <w:hyperlink r:id="rId41">
        <w:r w:rsidRPr="009853D5">
          <w:rPr>
            <w:color w:val="0070C0"/>
            <w:u w:val="single"/>
          </w:rPr>
          <w:t>-</w:t>
        </w:r>
      </w:hyperlink>
      <w:hyperlink r:id="rId42">
        <w:r w:rsidRPr="009853D5">
          <w:rPr>
            <w:color w:val="0070C0"/>
            <w:u w:val="single"/>
          </w:rPr>
          <w:t>v1.6</w:t>
        </w:r>
      </w:hyperlink>
      <w:hyperlink r:id="rId43"/>
    </w:p>
  </w:footnote>
  <w:footnote w:id="18">
    <w:p w14:paraId="2E742814" w14:textId="77777777" w:rsidR="008A3330" w:rsidRDefault="008A3330" w:rsidP="008A3330">
      <w:pPr>
        <w:pStyle w:val="footnotedescription"/>
        <w:spacing w:after="0"/>
      </w:pPr>
      <w:r w:rsidRPr="009853D5">
        <w:rPr>
          <w:rStyle w:val="footnotemark"/>
          <w:u w:val="none"/>
        </w:rPr>
        <w:footnoteRef/>
      </w:r>
      <w:r w:rsidRPr="009853D5">
        <w:rPr>
          <w:u w:val="none"/>
        </w:rPr>
        <w:t xml:space="preserve"> </w:t>
      </w:r>
      <w:hyperlink r:id="rId44">
        <w:r>
          <w:t xml:space="preserve">IRAS Help </w:t>
        </w:r>
      </w:hyperlink>
      <w:hyperlink r:id="rId45">
        <w:r>
          <w:t xml:space="preserve">- </w:t>
        </w:r>
      </w:hyperlink>
      <w:hyperlink r:id="rId46">
        <w:r>
          <w:t xml:space="preserve">Preparing &amp; submitting applications </w:t>
        </w:r>
      </w:hyperlink>
      <w:hyperlink r:id="rId47">
        <w:r>
          <w:t xml:space="preserve">- </w:t>
        </w:r>
      </w:hyperlink>
      <w:hyperlink r:id="rId48">
        <w:r>
          <w:t>Templates for supporting documents</w:t>
        </w:r>
      </w:hyperlink>
      <w:r>
        <w:rPr>
          <w:color w:val="000000"/>
          <w:u w:val="none" w:color="00000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C3668" w14:textId="77777777" w:rsidR="00C67BE1" w:rsidRDefault="00AB41CB">
    <w:pPr>
      <w:pStyle w:val="Header"/>
    </w:pPr>
    <w:r>
      <w:rPr>
        <w:noProof/>
        <w:lang w:eastAsia="en-GB"/>
      </w:rPr>
      <w:pict w14:anchorId="2BC9CD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5" type="#_x0000_t75" style="position:absolute;margin-left:0;margin-top:0;width:595.3pt;height:841.9pt;z-index:-251658752;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822A85" w:rsidRPr="00BE33FD" w14:paraId="0309ECC3" w14:textId="77777777" w:rsidTr="00814534">
      <w:tc>
        <w:tcPr>
          <w:tcW w:w="3960" w:type="dxa"/>
        </w:tcPr>
        <w:p w14:paraId="066934FF" w14:textId="3460C9F9" w:rsidR="00822A85" w:rsidRPr="008E62FD" w:rsidRDefault="00822A85" w:rsidP="00814534">
          <w:pPr>
            <w:pStyle w:val="Footer"/>
            <w:rPr>
              <w:rFonts w:ascii="Arial" w:eastAsia="Times New Roman" w:hAnsi="Arial" w:cs="Arial"/>
              <w:sz w:val="18"/>
              <w:szCs w:val="18"/>
              <w:lang w:val="en-GB" w:eastAsia="en-US"/>
            </w:rPr>
          </w:pPr>
          <w:r w:rsidRPr="008E62FD">
            <w:rPr>
              <w:rFonts w:ascii="Arial" w:eastAsia="Times New Roman" w:hAnsi="Arial" w:cs="Arial"/>
              <w:sz w:val="18"/>
              <w:szCs w:val="18"/>
              <w:lang w:val="en-GB" w:eastAsia="en-US"/>
            </w:rPr>
            <w:t xml:space="preserve">Document Title: </w:t>
          </w:r>
          <w:r w:rsidR="00136340">
            <w:rPr>
              <w:rFonts w:ascii="Arial" w:eastAsia="Times New Roman" w:hAnsi="Arial" w:cs="Arial"/>
              <w:i/>
              <w:sz w:val="18"/>
              <w:szCs w:val="18"/>
              <w:lang w:val="en-GB" w:eastAsia="en-US"/>
            </w:rPr>
            <w:t>Research and Development Finance Policy</w:t>
          </w:r>
        </w:p>
      </w:tc>
      <w:tc>
        <w:tcPr>
          <w:tcW w:w="1980" w:type="dxa"/>
        </w:tcPr>
        <w:p w14:paraId="0D22D3BD" w14:textId="77777777" w:rsidR="00822A85" w:rsidRPr="008E62FD" w:rsidRDefault="00F20A49" w:rsidP="00814534">
          <w:pPr>
            <w:pStyle w:val="Footer"/>
            <w:jc w:val="center"/>
            <w:rPr>
              <w:rFonts w:ascii="Arial" w:eastAsia="Times New Roman" w:hAnsi="Arial" w:cs="Arial"/>
              <w:sz w:val="18"/>
              <w:szCs w:val="18"/>
              <w:lang w:val="en-GB" w:eastAsia="en-US"/>
            </w:rPr>
          </w:pPr>
          <w:r w:rsidRPr="008E62FD">
            <w:rPr>
              <w:rStyle w:val="PageNumber"/>
              <w:rFonts w:ascii="Arial" w:eastAsia="Times New Roman" w:hAnsi="Arial" w:cs="Arial"/>
              <w:sz w:val="18"/>
              <w:szCs w:val="18"/>
              <w:lang w:val="en-GB" w:eastAsia="en-US"/>
            </w:rPr>
            <w:fldChar w:fldCharType="begin"/>
          </w:r>
          <w:r w:rsidR="00822A85" w:rsidRPr="008E62FD">
            <w:rPr>
              <w:rStyle w:val="PageNumber"/>
              <w:rFonts w:ascii="Arial" w:eastAsia="Times New Roman" w:hAnsi="Arial" w:cs="Arial"/>
              <w:sz w:val="18"/>
              <w:szCs w:val="18"/>
              <w:lang w:val="en-GB" w:eastAsia="en-US"/>
            </w:rPr>
            <w:instrText xml:space="preserve"> PAGE </w:instrText>
          </w:r>
          <w:r w:rsidRPr="008E62FD">
            <w:rPr>
              <w:rStyle w:val="PageNumber"/>
              <w:rFonts w:ascii="Arial" w:eastAsia="Times New Roman" w:hAnsi="Arial" w:cs="Arial"/>
              <w:sz w:val="18"/>
              <w:szCs w:val="18"/>
              <w:lang w:val="en-GB" w:eastAsia="en-US"/>
            </w:rPr>
            <w:fldChar w:fldCharType="separate"/>
          </w:r>
          <w:r w:rsidR="00A640E1">
            <w:rPr>
              <w:rStyle w:val="PageNumber"/>
              <w:rFonts w:ascii="Arial" w:eastAsia="Times New Roman" w:hAnsi="Arial" w:cs="Arial"/>
              <w:noProof/>
              <w:sz w:val="18"/>
              <w:szCs w:val="18"/>
              <w:lang w:val="en-GB" w:eastAsia="en-US"/>
            </w:rPr>
            <w:t>2</w:t>
          </w:r>
          <w:r w:rsidRPr="008E62FD">
            <w:rPr>
              <w:rStyle w:val="PageNumber"/>
              <w:rFonts w:ascii="Arial" w:eastAsia="Times New Roman" w:hAnsi="Arial" w:cs="Arial"/>
              <w:sz w:val="18"/>
              <w:szCs w:val="18"/>
              <w:lang w:val="en-GB" w:eastAsia="en-US"/>
            </w:rPr>
            <w:fldChar w:fldCharType="end"/>
          </w:r>
          <w:r w:rsidR="00822A85" w:rsidRPr="008E62FD">
            <w:rPr>
              <w:rStyle w:val="PageNumber"/>
              <w:rFonts w:ascii="Arial" w:eastAsia="Times New Roman" w:hAnsi="Arial" w:cs="Arial"/>
              <w:sz w:val="18"/>
              <w:szCs w:val="18"/>
              <w:lang w:val="en-GB" w:eastAsia="en-US"/>
            </w:rPr>
            <w:t xml:space="preserve"> of </w:t>
          </w:r>
          <w:r w:rsidRPr="008E62FD">
            <w:rPr>
              <w:rStyle w:val="PageNumber"/>
              <w:rFonts w:ascii="Arial" w:eastAsia="Times New Roman" w:hAnsi="Arial" w:cs="Arial"/>
              <w:sz w:val="18"/>
              <w:szCs w:val="18"/>
              <w:lang w:val="en-GB" w:eastAsia="en-US"/>
            </w:rPr>
            <w:fldChar w:fldCharType="begin"/>
          </w:r>
          <w:r w:rsidR="00822A85" w:rsidRPr="008E62FD">
            <w:rPr>
              <w:rStyle w:val="PageNumber"/>
              <w:rFonts w:ascii="Arial" w:eastAsia="Times New Roman" w:hAnsi="Arial" w:cs="Arial"/>
              <w:sz w:val="18"/>
              <w:szCs w:val="18"/>
              <w:lang w:val="en-GB" w:eastAsia="en-US"/>
            </w:rPr>
            <w:instrText xml:space="preserve"> NUMPAGES </w:instrText>
          </w:r>
          <w:r w:rsidRPr="008E62FD">
            <w:rPr>
              <w:rStyle w:val="PageNumber"/>
              <w:rFonts w:ascii="Arial" w:eastAsia="Times New Roman" w:hAnsi="Arial" w:cs="Arial"/>
              <w:sz w:val="18"/>
              <w:szCs w:val="18"/>
              <w:lang w:val="en-GB" w:eastAsia="en-US"/>
            </w:rPr>
            <w:fldChar w:fldCharType="separate"/>
          </w:r>
          <w:r w:rsidR="00A640E1">
            <w:rPr>
              <w:rStyle w:val="PageNumber"/>
              <w:rFonts w:ascii="Arial" w:eastAsia="Times New Roman" w:hAnsi="Arial" w:cs="Arial"/>
              <w:noProof/>
              <w:sz w:val="18"/>
              <w:szCs w:val="18"/>
              <w:lang w:val="en-GB" w:eastAsia="en-US"/>
            </w:rPr>
            <w:t>2</w:t>
          </w:r>
          <w:r w:rsidRPr="008E62FD">
            <w:rPr>
              <w:rStyle w:val="PageNumber"/>
              <w:rFonts w:ascii="Arial" w:eastAsia="Times New Roman" w:hAnsi="Arial" w:cs="Arial"/>
              <w:sz w:val="18"/>
              <w:szCs w:val="18"/>
              <w:lang w:val="en-GB" w:eastAsia="en-US"/>
            </w:rPr>
            <w:fldChar w:fldCharType="end"/>
          </w:r>
        </w:p>
      </w:tc>
      <w:tc>
        <w:tcPr>
          <w:tcW w:w="3960" w:type="dxa"/>
        </w:tcPr>
        <w:p w14:paraId="0C21AD81" w14:textId="77777777" w:rsidR="00822A85" w:rsidRPr="008E62FD" w:rsidRDefault="00822A85" w:rsidP="00814534">
          <w:pPr>
            <w:pStyle w:val="Footer"/>
            <w:jc w:val="right"/>
            <w:rPr>
              <w:rFonts w:ascii="Arial" w:eastAsia="Times New Roman" w:hAnsi="Arial" w:cs="Arial"/>
              <w:sz w:val="18"/>
              <w:szCs w:val="18"/>
              <w:lang w:val="en-GB" w:eastAsia="en-US"/>
            </w:rPr>
          </w:pPr>
          <w:r w:rsidRPr="008E62FD">
            <w:rPr>
              <w:rFonts w:ascii="Arial" w:eastAsia="Times New Roman" w:hAnsi="Arial" w:cs="Arial"/>
              <w:sz w:val="18"/>
              <w:szCs w:val="18"/>
              <w:lang w:val="en-GB" w:eastAsia="en-US"/>
            </w:rPr>
            <w:t xml:space="preserve">Approval Date: dd mmm </w:t>
          </w:r>
          <w:proofErr w:type="spellStart"/>
          <w:r w:rsidRPr="008E62FD">
            <w:rPr>
              <w:rFonts w:ascii="Arial" w:eastAsia="Times New Roman" w:hAnsi="Arial" w:cs="Arial"/>
              <w:sz w:val="18"/>
              <w:szCs w:val="18"/>
              <w:lang w:val="en-GB" w:eastAsia="en-US"/>
            </w:rPr>
            <w:t>yyyy</w:t>
          </w:r>
          <w:proofErr w:type="spellEnd"/>
        </w:p>
      </w:tc>
    </w:tr>
    <w:tr w:rsidR="00822A85" w:rsidRPr="00BE33FD" w14:paraId="28DE4CEF" w14:textId="77777777" w:rsidTr="00814534">
      <w:tc>
        <w:tcPr>
          <w:tcW w:w="3960" w:type="dxa"/>
        </w:tcPr>
        <w:p w14:paraId="2ECC9893" w14:textId="77777777" w:rsidR="00822A85" w:rsidRPr="008E62FD" w:rsidRDefault="00822A85" w:rsidP="00814534">
          <w:pPr>
            <w:pStyle w:val="Footer"/>
            <w:rPr>
              <w:rFonts w:ascii="Arial" w:eastAsia="Times New Roman" w:hAnsi="Arial" w:cs="Arial"/>
              <w:sz w:val="18"/>
              <w:szCs w:val="18"/>
              <w:lang w:val="en-GB" w:eastAsia="en-US"/>
            </w:rPr>
          </w:pPr>
          <w:r w:rsidRPr="008E62FD">
            <w:rPr>
              <w:rFonts w:ascii="Arial" w:eastAsia="Times New Roman" w:hAnsi="Arial" w:cs="Arial"/>
              <w:sz w:val="18"/>
              <w:szCs w:val="18"/>
              <w:lang w:val="en-GB" w:eastAsia="en-US"/>
            </w:rPr>
            <w:t xml:space="preserve">Reference Number: </w:t>
          </w:r>
        </w:p>
      </w:tc>
      <w:tc>
        <w:tcPr>
          <w:tcW w:w="1980" w:type="dxa"/>
        </w:tcPr>
        <w:p w14:paraId="7A05FC45" w14:textId="77777777" w:rsidR="00822A85" w:rsidRPr="008E62FD" w:rsidRDefault="00822A85" w:rsidP="00814534">
          <w:pPr>
            <w:pStyle w:val="Footer"/>
            <w:rPr>
              <w:rFonts w:ascii="Arial" w:eastAsia="Times New Roman" w:hAnsi="Arial" w:cs="Arial"/>
              <w:sz w:val="18"/>
              <w:szCs w:val="18"/>
              <w:lang w:val="en-GB" w:eastAsia="en-US"/>
            </w:rPr>
          </w:pPr>
        </w:p>
      </w:tc>
      <w:tc>
        <w:tcPr>
          <w:tcW w:w="3960" w:type="dxa"/>
        </w:tcPr>
        <w:p w14:paraId="52ABEE35" w14:textId="77777777" w:rsidR="00822A85" w:rsidRPr="008E62FD" w:rsidRDefault="00822A85" w:rsidP="00814534">
          <w:pPr>
            <w:pStyle w:val="Footer"/>
            <w:jc w:val="right"/>
            <w:rPr>
              <w:rFonts w:ascii="Arial" w:eastAsia="Times New Roman" w:hAnsi="Arial" w:cs="Arial"/>
              <w:sz w:val="18"/>
              <w:szCs w:val="18"/>
              <w:lang w:val="en-GB" w:eastAsia="en-US"/>
            </w:rPr>
          </w:pPr>
          <w:r w:rsidRPr="008E62FD">
            <w:rPr>
              <w:rFonts w:ascii="Arial" w:eastAsia="Times New Roman" w:hAnsi="Arial" w:cs="Arial"/>
              <w:sz w:val="18"/>
              <w:szCs w:val="18"/>
              <w:lang w:val="en-GB" w:eastAsia="en-US"/>
            </w:rPr>
            <w:t xml:space="preserve">Next Review Date: dd mmm </w:t>
          </w:r>
          <w:proofErr w:type="spellStart"/>
          <w:r w:rsidRPr="008E62FD">
            <w:rPr>
              <w:rFonts w:ascii="Arial" w:eastAsia="Times New Roman" w:hAnsi="Arial" w:cs="Arial"/>
              <w:sz w:val="18"/>
              <w:szCs w:val="18"/>
              <w:lang w:val="en-GB" w:eastAsia="en-US"/>
            </w:rPr>
            <w:t>yyyy</w:t>
          </w:r>
          <w:proofErr w:type="spellEnd"/>
        </w:p>
      </w:tc>
    </w:tr>
    <w:tr w:rsidR="00822A85" w:rsidRPr="00BE33FD" w14:paraId="703FE776" w14:textId="77777777" w:rsidTr="00814534">
      <w:tc>
        <w:tcPr>
          <w:tcW w:w="3960" w:type="dxa"/>
        </w:tcPr>
        <w:p w14:paraId="733A32F4" w14:textId="77777777" w:rsidR="00822A85" w:rsidRPr="008E62FD" w:rsidRDefault="00822A85" w:rsidP="00814534">
          <w:pPr>
            <w:pStyle w:val="Footer"/>
            <w:rPr>
              <w:rFonts w:ascii="Arial" w:eastAsia="Times New Roman" w:hAnsi="Arial" w:cs="Arial"/>
              <w:sz w:val="18"/>
              <w:szCs w:val="18"/>
              <w:lang w:val="en-GB" w:eastAsia="en-US"/>
            </w:rPr>
          </w:pPr>
          <w:r w:rsidRPr="008E62FD">
            <w:rPr>
              <w:rFonts w:ascii="Arial" w:eastAsia="Times New Roman" w:hAnsi="Arial" w:cs="Arial"/>
              <w:sz w:val="18"/>
              <w:szCs w:val="18"/>
              <w:lang w:val="en-GB" w:eastAsia="en-US"/>
            </w:rPr>
            <w:t xml:space="preserve">Version Number: </w:t>
          </w:r>
        </w:p>
      </w:tc>
      <w:tc>
        <w:tcPr>
          <w:tcW w:w="1980" w:type="dxa"/>
        </w:tcPr>
        <w:p w14:paraId="1AC1BB72" w14:textId="77777777" w:rsidR="00822A85" w:rsidRPr="008E62FD" w:rsidRDefault="00822A85" w:rsidP="00814534">
          <w:pPr>
            <w:pStyle w:val="Footer"/>
            <w:rPr>
              <w:rFonts w:ascii="Arial" w:eastAsia="Times New Roman" w:hAnsi="Arial" w:cs="Arial"/>
              <w:sz w:val="18"/>
              <w:szCs w:val="18"/>
              <w:lang w:val="en-GB" w:eastAsia="en-US"/>
            </w:rPr>
          </w:pPr>
        </w:p>
      </w:tc>
      <w:tc>
        <w:tcPr>
          <w:tcW w:w="3960" w:type="dxa"/>
        </w:tcPr>
        <w:p w14:paraId="1540C12F" w14:textId="77777777" w:rsidR="00822A85" w:rsidRPr="008E62FD" w:rsidRDefault="00822A85" w:rsidP="00814534">
          <w:pPr>
            <w:pStyle w:val="Footer"/>
            <w:jc w:val="right"/>
            <w:rPr>
              <w:rFonts w:ascii="Arial" w:eastAsia="Times New Roman" w:hAnsi="Arial" w:cs="Arial"/>
              <w:sz w:val="18"/>
              <w:szCs w:val="18"/>
              <w:lang w:val="en-GB" w:eastAsia="en-US"/>
            </w:rPr>
          </w:pPr>
          <w:r w:rsidRPr="008E62FD">
            <w:rPr>
              <w:rFonts w:ascii="Arial" w:eastAsia="Times New Roman" w:hAnsi="Arial" w:cs="Arial"/>
              <w:sz w:val="18"/>
              <w:szCs w:val="18"/>
              <w:lang w:val="en-GB" w:eastAsia="en-US"/>
            </w:rPr>
            <w:t xml:space="preserve">Date of Publication: dd mmm </w:t>
          </w:r>
          <w:proofErr w:type="spellStart"/>
          <w:r w:rsidRPr="008E62FD">
            <w:rPr>
              <w:rFonts w:ascii="Arial" w:eastAsia="Times New Roman" w:hAnsi="Arial" w:cs="Arial"/>
              <w:sz w:val="18"/>
              <w:szCs w:val="18"/>
              <w:lang w:val="en-GB" w:eastAsia="en-US"/>
            </w:rPr>
            <w:t>yyyy</w:t>
          </w:r>
          <w:proofErr w:type="spellEnd"/>
        </w:p>
      </w:tc>
    </w:tr>
    <w:tr w:rsidR="00822A85" w:rsidRPr="00BE33FD" w14:paraId="7218755F" w14:textId="77777777" w:rsidTr="00814534">
      <w:tc>
        <w:tcPr>
          <w:tcW w:w="3960" w:type="dxa"/>
        </w:tcPr>
        <w:p w14:paraId="5E9F8D55" w14:textId="77777777" w:rsidR="00822A85" w:rsidRPr="008E62FD" w:rsidRDefault="00822A85" w:rsidP="00814534">
          <w:pPr>
            <w:pStyle w:val="Footer"/>
            <w:rPr>
              <w:rFonts w:ascii="Arial" w:eastAsia="Times New Roman" w:hAnsi="Arial" w:cs="Arial"/>
              <w:sz w:val="18"/>
              <w:szCs w:val="18"/>
              <w:lang w:val="en-GB" w:eastAsia="en-US"/>
            </w:rPr>
          </w:pPr>
          <w:r w:rsidRPr="008E62FD">
            <w:rPr>
              <w:rFonts w:ascii="Arial" w:eastAsia="Times New Roman" w:hAnsi="Arial" w:cs="Arial"/>
              <w:sz w:val="18"/>
              <w:szCs w:val="18"/>
              <w:lang w:val="en-GB" w:eastAsia="en-US"/>
            </w:rPr>
            <w:t>Approved By:</w:t>
          </w:r>
        </w:p>
      </w:tc>
      <w:tc>
        <w:tcPr>
          <w:tcW w:w="1980" w:type="dxa"/>
        </w:tcPr>
        <w:p w14:paraId="29FDCC46" w14:textId="77777777" w:rsidR="00822A85" w:rsidRPr="008E62FD" w:rsidRDefault="00822A85" w:rsidP="00814534">
          <w:pPr>
            <w:pStyle w:val="Footer"/>
            <w:rPr>
              <w:rFonts w:ascii="Arial" w:eastAsia="Times New Roman" w:hAnsi="Arial" w:cs="Arial"/>
              <w:sz w:val="18"/>
              <w:szCs w:val="18"/>
              <w:lang w:val="en-GB" w:eastAsia="en-US"/>
            </w:rPr>
          </w:pPr>
        </w:p>
      </w:tc>
      <w:tc>
        <w:tcPr>
          <w:tcW w:w="3960" w:type="dxa"/>
        </w:tcPr>
        <w:p w14:paraId="08925D78" w14:textId="77777777" w:rsidR="00822A85" w:rsidRPr="008E62FD" w:rsidRDefault="00822A85" w:rsidP="00814534">
          <w:pPr>
            <w:pStyle w:val="Footer"/>
            <w:jc w:val="right"/>
            <w:rPr>
              <w:rFonts w:ascii="Arial" w:eastAsia="Times New Roman" w:hAnsi="Arial" w:cs="Arial"/>
              <w:sz w:val="18"/>
              <w:szCs w:val="18"/>
              <w:lang w:val="en-GB" w:eastAsia="en-US"/>
            </w:rPr>
          </w:pPr>
        </w:p>
      </w:tc>
    </w:tr>
  </w:tbl>
  <w:p w14:paraId="2F5BA0DE" w14:textId="77777777" w:rsidR="00822A85" w:rsidRDefault="00822A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97C98A" w14:textId="77777777" w:rsidR="00C67BE1" w:rsidRDefault="00AB41CB">
    <w:pPr>
      <w:pStyle w:val="Header"/>
    </w:pPr>
    <w:r>
      <w:rPr>
        <w:noProof/>
        <w:lang w:eastAsia="en-GB"/>
      </w:rPr>
      <w:pict w14:anchorId="6F2D50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7" type="#_x0000_t75" style="position:absolute;margin-left:0;margin-top:0;width:595.3pt;height:901.55pt;z-index:-251657728;mso-wrap-edited:f;mso-position-horizontal:center;mso-position-horizontal-relative:margin;mso-position-vertical:center;mso-position-vertical-relative:margin">
          <v:imagedata r:id="rId1" o:tit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97524"/>
    <w:multiLevelType w:val="hybridMultilevel"/>
    <w:tmpl w:val="7EECA496"/>
    <w:lvl w:ilvl="0" w:tplc="936C1A4E">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D743022">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7E81F58">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CEEF5B4">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F584902">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DB20D02">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FF88230">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4C0A414">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B1AE150">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C4C45C8"/>
    <w:multiLevelType w:val="hybridMultilevel"/>
    <w:tmpl w:val="7A6AD7EC"/>
    <w:lvl w:ilvl="0" w:tplc="3BB27D50">
      <w:start w:val="1"/>
      <w:numFmt w:val="bullet"/>
      <w:lvlText w:val="•"/>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A800AA4">
      <w:start w:val="1"/>
      <w:numFmt w:val="bullet"/>
      <w:lvlText w:val="o"/>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18CF764">
      <w:start w:val="1"/>
      <w:numFmt w:val="bullet"/>
      <w:lvlText w:val="▪"/>
      <w:lvlJc w:val="left"/>
      <w:pPr>
        <w:ind w:left="25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4BA9C38">
      <w:start w:val="1"/>
      <w:numFmt w:val="bullet"/>
      <w:lvlText w:val="•"/>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BA081F6">
      <w:start w:val="1"/>
      <w:numFmt w:val="bullet"/>
      <w:lvlText w:val="o"/>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532B92C">
      <w:start w:val="1"/>
      <w:numFmt w:val="bullet"/>
      <w:lvlText w:val="▪"/>
      <w:lvlJc w:val="left"/>
      <w:pPr>
        <w:ind w:left="46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03622D0">
      <w:start w:val="1"/>
      <w:numFmt w:val="bullet"/>
      <w:lvlText w:val="•"/>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16C48DA">
      <w:start w:val="1"/>
      <w:numFmt w:val="bullet"/>
      <w:lvlText w:val="o"/>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D30F124">
      <w:start w:val="1"/>
      <w:numFmt w:val="bullet"/>
      <w:lvlText w:val="▪"/>
      <w:lvlJc w:val="left"/>
      <w:pPr>
        <w:ind w:left="6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9"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5F06375"/>
    <w:multiLevelType w:val="hybridMultilevel"/>
    <w:tmpl w:val="A8AA1272"/>
    <w:lvl w:ilvl="0" w:tplc="FC20E076">
      <w:start w:val="1"/>
      <w:numFmt w:val="bullet"/>
      <w:lvlText w:val="•"/>
      <w:lvlJc w:val="left"/>
      <w:pPr>
        <w:ind w:left="7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BD08392">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AE42396">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CF04B7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D14888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0F44EE2">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CDEBBA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696DC1E">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DAA4838">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3FAB32FC"/>
    <w:multiLevelType w:val="hybridMultilevel"/>
    <w:tmpl w:val="5694FDD6"/>
    <w:lvl w:ilvl="0" w:tplc="BF1C17A8">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94A8FCA">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9E84D202">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4732DB7A">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260A72C">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7EA3422">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69927378">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FF81FDC">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B936ECFC">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41174957"/>
    <w:multiLevelType w:val="hybridMultilevel"/>
    <w:tmpl w:val="B4B05B1C"/>
    <w:lvl w:ilvl="0" w:tplc="D70CA124">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8A85D20">
      <w:start w:val="1"/>
      <w:numFmt w:val="decimal"/>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83E79D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8981B4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71EE59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0781B8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9E106728">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542A13E">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F1ABFB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44C04347"/>
    <w:multiLevelType w:val="hybridMultilevel"/>
    <w:tmpl w:val="850ED6AA"/>
    <w:lvl w:ilvl="0" w:tplc="D590AB1C">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76CC7C2">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81C383E">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4D6983A">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2AA4C44">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A7671AE">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B8807CB8">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A345C06">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9282404">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714414A"/>
    <w:multiLevelType w:val="hybridMultilevel"/>
    <w:tmpl w:val="03FC5606"/>
    <w:lvl w:ilvl="0" w:tplc="98FC90B0">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DC214D0">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3380C40">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B407FB8">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950F212">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45A0F7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4A89F78">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4D4C31E">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F4AAA32">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6B630C88"/>
    <w:multiLevelType w:val="hybridMultilevel"/>
    <w:tmpl w:val="F3E05A38"/>
    <w:lvl w:ilvl="0" w:tplc="91BAF4F0">
      <w:start w:val="1"/>
      <w:numFmt w:val="bullet"/>
      <w:lvlText w:val="•"/>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948F60C">
      <w:start w:val="1"/>
      <w:numFmt w:val="bullet"/>
      <w:lvlText w:val="o"/>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B229536">
      <w:start w:val="1"/>
      <w:numFmt w:val="bullet"/>
      <w:lvlText w:val="▪"/>
      <w:lvlJc w:val="left"/>
      <w:pPr>
        <w:ind w:left="25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DAA2834">
      <w:start w:val="1"/>
      <w:numFmt w:val="bullet"/>
      <w:lvlText w:val="•"/>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A6CAA9A">
      <w:start w:val="1"/>
      <w:numFmt w:val="bullet"/>
      <w:lvlText w:val="o"/>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8EA2C44">
      <w:start w:val="1"/>
      <w:numFmt w:val="bullet"/>
      <w:lvlText w:val="▪"/>
      <w:lvlJc w:val="left"/>
      <w:pPr>
        <w:ind w:left="46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68E812E">
      <w:start w:val="1"/>
      <w:numFmt w:val="bullet"/>
      <w:lvlText w:val="•"/>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DB459DC">
      <w:start w:val="1"/>
      <w:numFmt w:val="bullet"/>
      <w:lvlText w:val="o"/>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252876C">
      <w:start w:val="1"/>
      <w:numFmt w:val="bullet"/>
      <w:lvlText w:val="▪"/>
      <w:lvlJc w:val="left"/>
      <w:pPr>
        <w:ind w:left="6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756879CD"/>
    <w:multiLevelType w:val="hybridMultilevel"/>
    <w:tmpl w:val="1EB210CC"/>
    <w:lvl w:ilvl="0" w:tplc="CF92924C">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3DA0578">
      <w:start w:val="1"/>
      <w:numFmt w:val="bullet"/>
      <w:lvlText w:val="o"/>
      <w:lvlJc w:val="left"/>
      <w:pPr>
        <w:ind w:left="143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49A6F940">
      <w:start w:val="1"/>
      <w:numFmt w:val="bullet"/>
      <w:lvlText w:val="▪"/>
      <w:lvlJc w:val="left"/>
      <w:pPr>
        <w:ind w:left="215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ACC6B67A">
      <w:start w:val="1"/>
      <w:numFmt w:val="bullet"/>
      <w:lvlText w:val="•"/>
      <w:lvlJc w:val="left"/>
      <w:pPr>
        <w:ind w:left="287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ECCD7D2">
      <w:start w:val="1"/>
      <w:numFmt w:val="bullet"/>
      <w:lvlText w:val="o"/>
      <w:lvlJc w:val="left"/>
      <w:pPr>
        <w:ind w:left="359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1A64E0BE">
      <w:start w:val="1"/>
      <w:numFmt w:val="bullet"/>
      <w:lvlText w:val="▪"/>
      <w:lvlJc w:val="left"/>
      <w:pPr>
        <w:ind w:left="431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8CB2137A">
      <w:start w:val="1"/>
      <w:numFmt w:val="bullet"/>
      <w:lvlText w:val="•"/>
      <w:lvlJc w:val="left"/>
      <w:pPr>
        <w:ind w:left="503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84E029CC">
      <w:start w:val="1"/>
      <w:numFmt w:val="bullet"/>
      <w:lvlText w:val="o"/>
      <w:lvlJc w:val="left"/>
      <w:pPr>
        <w:ind w:left="575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D08BA4">
      <w:start w:val="1"/>
      <w:numFmt w:val="bullet"/>
      <w:lvlText w:val="▪"/>
      <w:lvlJc w:val="left"/>
      <w:pPr>
        <w:ind w:left="647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76321B00"/>
    <w:multiLevelType w:val="hybridMultilevel"/>
    <w:tmpl w:val="EA2AE510"/>
    <w:lvl w:ilvl="0" w:tplc="4FA6EFC4">
      <w:start w:val="1"/>
      <w:numFmt w:val="bullet"/>
      <w:lvlText w:val="•"/>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0C4C62E">
      <w:start w:val="1"/>
      <w:numFmt w:val="bullet"/>
      <w:lvlText w:val="o"/>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91C7EB6">
      <w:start w:val="1"/>
      <w:numFmt w:val="bullet"/>
      <w:lvlText w:val="▪"/>
      <w:lvlJc w:val="left"/>
      <w:pPr>
        <w:ind w:left="25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76EC084">
      <w:start w:val="1"/>
      <w:numFmt w:val="bullet"/>
      <w:lvlText w:val="•"/>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96A140E">
      <w:start w:val="1"/>
      <w:numFmt w:val="bullet"/>
      <w:lvlText w:val="o"/>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19E4FCE">
      <w:start w:val="1"/>
      <w:numFmt w:val="bullet"/>
      <w:lvlText w:val="▪"/>
      <w:lvlJc w:val="left"/>
      <w:pPr>
        <w:ind w:left="46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D5E2A9A">
      <w:start w:val="1"/>
      <w:numFmt w:val="bullet"/>
      <w:lvlText w:val="•"/>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6EE438E">
      <w:start w:val="1"/>
      <w:numFmt w:val="bullet"/>
      <w:lvlText w:val="o"/>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704DD16">
      <w:start w:val="1"/>
      <w:numFmt w:val="bullet"/>
      <w:lvlText w:val="▪"/>
      <w:lvlJc w:val="left"/>
      <w:pPr>
        <w:ind w:left="6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16cid:durableId="1575045520">
    <w:abstractNumId w:val="19"/>
  </w:num>
  <w:num w:numId="2" w16cid:durableId="1654944148">
    <w:abstractNumId w:val="9"/>
  </w:num>
  <w:num w:numId="3" w16cid:durableId="115369422">
    <w:abstractNumId w:val="25"/>
  </w:num>
  <w:num w:numId="4" w16cid:durableId="1653409671">
    <w:abstractNumId w:val="18"/>
  </w:num>
  <w:num w:numId="5" w16cid:durableId="2007705336">
    <w:abstractNumId w:val="7"/>
  </w:num>
  <w:num w:numId="6" w16cid:durableId="1135561254">
    <w:abstractNumId w:val="1"/>
  </w:num>
  <w:num w:numId="7" w16cid:durableId="1443576422">
    <w:abstractNumId w:val="3"/>
  </w:num>
  <w:num w:numId="8" w16cid:durableId="160658549">
    <w:abstractNumId w:val="20"/>
  </w:num>
  <w:num w:numId="9" w16cid:durableId="1951476429">
    <w:abstractNumId w:val="4"/>
  </w:num>
  <w:num w:numId="10" w16cid:durableId="637107187">
    <w:abstractNumId w:val="6"/>
  </w:num>
  <w:num w:numId="11" w16cid:durableId="1702827752">
    <w:abstractNumId w:val="12"/>
  </w:num>
  <w:num w:numId="12" w16cid:durableId="1892958070">
    <w:abstractNumId w:val="11"/>
  </w:num>
  <w:num w:numId="13" w16cid:durableId="1501893210">
    <w:abstractNumId w:val="17"/>
  </w:num>
  <w:num w:numId="14" w16cid:durableId="958343846">
    <w:abstractNumId w:val="2"/>
  </w:num>
  <w:num w:numId="15" w16cid:durableId="1259218976">
    <w:abstractNumId w:val="10"/>
  </w:num>
  <w:num w:numId="16" w16cid:durableId="2122724596">
    <w:abstractNumId w:val="8"/>
  </w:num>
  <w:num w:numId="17" w16cid:durableId="768622675">
    <w:abstractNumId w:val="13"/>
  </w:num>
  <w:num w:numId="18" w16cid:durableId="244994488">
    <w:abstractNumId w:val="23"/>
  </w:num>
  <w:num w:numId="19" w16cid:durableId="482310620">
    <w:abstractNumId w:val="5"/>
  </w:num>
  <w:num w:numId="20" w16cid:durableId="1129783721">
    <w:abstractNumId w:val="22"/>
  </w:num>
  <w:num w:numId="21" w16cid:durableId="1720325139">
    <w:abstractNumId w:val="15"/>
  </w:num>
  <w:num w:numId="22" w16cid:durableId="440688976">
    <w:abstractNumId w:val="21"/>
  </w:num>
  <w:num w:numId="23" w16cid:durableId="1376808773">
    <w:abstractNumId w:val="24"/>
  </w:num>
  <w:num w:numId="24" w16cid:durableId="1365785828">
    <w:abstractNumId w:val="16"/>
  </w:num>
  <w:num w:numId="25" w16cid:durableId="1883786455">
    <w:abstractNumId w:val="0"/>
  </w:num>
  <w:num w:numId="26" w16cid:durableId="1852157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62FD"/>
    <w:rsid w:val="00032E5E"/>
    <w:rsid w:val="00052603"/>
    <w:rsid w:val="00076CF7"/>
    <w:rsid w:val="000B01C5"/>
    <w:rsid w:val="000B6F19"/>
    <w:rsid w:val="001027F8"/>
    <w:rsid w:val="001203C8"/>
    <w:rsid w:val="00136340"/>
    <w:rsid w:val="001C7A6A"/>
    <w:rsid w:val="001E2B49"/>
    <w:rsid w:val="001F1ABB"/>
    <w:rsid w:val="002079E0"/>
    <w:rsid w:val="00266522"/>
    <w:rsid w:val="00292700"/>
    <w:rsid w:val="002929C0"/>
    <w:rsid w:val="002A17D8"/>
    <w:rsid w:val="002B35E4"/>
    <w:rsid w:val="002B49E5"/>
    <w:rsid w:val="002C6238"/>
    <w:rsid w:val="003D67D8"/>
    <w:rsid w:val="003F4CF2"/>
    <w:rsid w:val="0048106B"/>
    <w:rsid w:val="005072E4"/>
    <w:rsid w:val="00511333"/>
    <w:rsid w:val="00517AAD"/>
    <w:rsid w:val="00531369"/>
    <w:rsid w:val="0053753F"/>
    <w:rsid w:val="00563C5E"/>
    <w:rsid w:val="005F0B2E"/>
    <w:rsid w:val="00613D12"/>
    <w:rsid w:val="006734DA"/>
    <w:rsid w:val="006D2B77"/>
    <w:rsid w:val="00780C54"/>
    <w:rsid w:val="00787085"/>
    <w:rsid w:val="007C7320"/>
    <w:rsid w:val="007E440B"/>
    <w:rsid w:val="00814534"/>
    <w:rsid w:val="00822A85"/>
    <w:rsid w:val="008250E6"/>
    <w:rsid w:val="0084299D"/>
    <w:rsid w:val="0088224E"/>
    <w:rsid w:val="00890B6D"/>
    <w:rsid w:val="008A077D"/>
    <w:rsid w:val="008A0D98"/>
    <w:rsid w:val="008A3330"/>
    <w:rsid w:val="008B243E"/>
    <w:rsid w:val="008B5BF9"/>
    <w:rsid w:val="008D0FF8"/>
    <w:rsid w:val="008E62FD"/>
    <w:rsid w:val="00991756"/>
    <w:rsid w:val="00992FD7"/>
    <w:rsid w:val="009A2512"/>
    <w:rsid w:val="009B3640"/>
    <w:rsid w:val="009B7AE9"/>
    <w:rsid w:val="009C6C89"/>
    <w:rsid w:val="00A32A01"/>
    <w:rsid w:val="00A50F90"/>
    <w:rsid w:val="00A640E1"/>
    <w:rsid w:val="00A721DD"/>
    <w:rsid w:val="00A86CC6"/>
    <w:rsid w:val="00AB41CB"/>
    <w:rsid w:val="00AE36BB"/>
    <w:rsid w:val="00B21C1B"/>
    <w:rsid w:val="00B45294"/>
    <w:rsid w:val="00BB2C78"/>
    <w:rsid w:val="00BE33FD"/>
    <w:rsid w:val="00BE60C5"/>
    <w:rsid w:val="00C13593"/>
    <w:rsid w:val="00C21588"/>
    <w:rsid w:val="00C67BE1"/>
    <w:rsid w:val="00CD280F"/>
    <w:rsid w:val="00D04F7C"/>
    <w:rsid w:val="00D074D4"/>
    <w:rsid w:val="00D65760"/>
    <w:rsid w:val="00EB52B0"/>
    <w:rsid w:val="00EC7372"/>
    <w:rsid w:val="00ED2F30"/>
    <w:rsid w:val="00F05CAF"/>
    <w:rsid w:val="00F20A49"/>
    <w:rsid w:val="00F36B27"/>
    <w:rsid w:val="00F815EC"/>
    <w:rsid w:val="00FC1300"/>
    <w:rsid w:val="00FD312C"/>
    <w:rsid w:val="00FE7409"/>
    <w:rsid w:val="197B09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DF066AB"/>
  <w15:chartTrackingRefBased/>
  <w15:docId w15:val="{91326E62-C3B0-4BCC-9273-31E4F8973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D98"/>
    <w:rPr>
      <w:rFonts w:ascii="Arial" w:eastAsia="Times New Roman" w:hAnsi="Arial"/>
      <w:sz w:val="24"/>
      <w:lang w:eastAsia="en-US"/>
    </w:rPr>
  </w:style>
  <w:style w:type="paragraph" w:styleId="Heading1">
    <w:name w:val="heading 1"/>
    <w:basedOn w:val="Normal"/>
    <w:next w:val="Normal"/>
    <w:link w:val="Heading1Char"/>
    <w:qFormat/>
    <w:locked/>
    <w:rsid w:val="008A3330"/>
    <w:pPr>
      <w:keepNext/>
      <w:keepLines/>
      <w:spacing w:before="24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semiHidden/>
    <w:unhideWhenUsed/>
    <w:qFormat/>
    <w:locked/>
    <w:rsid w:val="008A3330"/>
    <w:pPr>
      <w:keepNext/>
      <w:keepLines/>
      <w:spacing w:before="40"/>
      <w:outlineLvl w:val="1"/>
    </w:pPr>
    <w:rPr>
      <w:rFonts w:asciiTheme="majorHAnsi" w:eastAsiaTheme="majorEastAsia" w:hAnsiTheme="majorHAnsi" w:cstheme="majorBidi"/>
      <w:color w:val="0F4761" w:themeColor="accent1" w:themeShade="BF"/>
      <w:sz w:val="26"/>
      <w:szCs w:val="26"/>
    </w:rPr>
  </w:style>
  <w:style w:type="paragraph" w:styleId="Heading3">
    <w:name w:val="heading 3"/>
    <w:basedOn w:val="Normal"/>
    <w:next w:val="Normal"/>
    <w:link w:val="Heading3Char"/>
    <w:semiHidden/>
    <w:unhideWhenUsed/>
    <w:qFormat/>
    <w:locked/>
    <w:rsid w:val="008A3330"/>
    <w:pPr>
      <w:keepNext/>
      <w:keepLines/>
      <w:spacing w:before="40"/>
      <w:outlineLvl w:val="2"/>
    </w:pPr>
    <w:rPr>
      <w:rFonts w:asciiTheme="majorHAnsi" w:eastAsiaTheme="majorEastAsia" w:hAnsiTheme="majorHAnsi" w:cstheme="majorBidi"/>
      <w:color w:val="0A2F40" w:themeColor="accent1" w:themeShade="7F"/>
      <w:szCs w:val="24"/>
    </w:rPr>
  </w:style>
  <w:style w:type="paragraph" w:styleId="Heading6">
    <w:name w:val="heading 6"/>
    <w:basedOn w:val="Normal"/>
    <w:next w:val="Normal"/>
    <w:link w:val="Heading6Char"/>
    <w:qFormat/>
    <w:locked/>
    <w:rsid w:val="008A0D98"/>
    <w:pPr>
      <w:keepNext/>
      <w:outlineLvl w:val="5"/>
    </w:pPr>
    <w:rPr>
      <w:b/>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rPr>
      <w:rFonts w:ascii="Cambria" w:eastAsia="MS ??" w:hAnsi="Cambria"/>
      <w:sz w:val="20"/>
      <w:lang w:val="x-none" w:eastAsia="x-none"/>
    </w:rPr>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rPr>
      <w:rFonts w:ascii="Cambria" w:eastAsia="MS ??" w:hAnsi="Cambria"/>
      <w:sz w:val="20"/>
      <w:lang w:val="x-none" w:eastAsia="x-none"/>
    </w:r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rPr>
      <w:rFonts w:ascii="Cambria" w:eastAsia="MS ??" w:hAnsi="Cambria"/>
      <w:sz w:val="20"/>
      <w:lang w:val="x-none" w:eastAsia="x-none"/>
    </w:r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eastAsia="MS ??" w:hAnsi="Tahoma"/>
      <w:sz w:val="16"/>
      <w:szCs w:val="16"/>
      <w:lang w:val="x-none" w:eastAsia="x-none"/>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rPr>
      <w:lang w:val="x-none"/>
    </w:r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character" w:styleId="UnresolvedMention">
    <w:name w:val="Unresolved Mention"/>
    <w:basedOn w:val="DefaultParagraphFont"/>
    <w:uiPriority w:val="99"/>
    <w:semiHidden/>
    <w:unhideWhenUsed/>
    <w:rsid w:val="002929C0"/>
    <w:rPr>
      <w:color w:val="605E5C"/>
      <w:shd w:val="clear" w:color="auto" w:fill="E1DFDD"/>
    </w:rPr>
  </w:style>
  <w:style w:type="character" w:styleId="FollowedHyperlink">
    <w:name w:val="FollowedHyperlink"/>
    <w:basedOn w:val="DefaultParagraphFont"/>
    <w:uiPriority w:val="99"/>
    <w:semiHidden/>
    <w:unhideWhenUsed/>
    <w:rsid w:val="00EB52B0"/>
    <w:rPr>
      <w:color w:val="96607D" w:themeColor="followedHyperlink"/>
      <w:u w:val="single"/>
    </w:rPr>
  </w:style>
  <w:style w:type="character" w:customStyle="1" w:styleId="Heading1Char">
    <w:name w:val="Heading 1 Char"/>
    <w:basedOn w:val="DefaultParagraphFont"/>
    <w:link w:val="Heading1"/>
    <w:rsid w:val="008A3330"/>
    <w:rPr>
      <w:rFonts w:asciiTheme="majorHAnsi" w:eastAsiaTheme="majorEastAsia" w:hAnsiTheme="majorHAnsi" w:cstheme="majorBidi"/>
      <w:color w:val="0F4761" w:themeColor="accent1" w:themeShade="BF"/>
      <w:sz w:val="32"/>
      <w:szCs w:val="32"/>
      <w:lang w:eastAsia="en-US"/>
    </w:rPr>
  </w:style>
  <w:style w:type="character" w:customStyle="1" w:styleId="Heading2Char">
    <w:name w:val="Heading 2 Char"/>
    <w:basedOn w:val="DefaultParagraphFont"/>
    <w:link w:val="Heading2"/>
    <w:semiHidden/>
    <w:rsid w:val="008A3330"/>
    <w:rPr>
      <w:rFonts w:asciiTheme="majorHAnsi" w:eastAsiaTheme="majorEastAsia" w:hAnsiTheme="majorHAnsi" w:cstheme="majorBidi"/>
      <w:color w:val="0F4761" w:themeColor="accent1" w:themeShade="BF"/>
      <w:sz w:val="26"/>
      <w:szCs w:val="26"/>
      <w:lang w:eastAsia="en-US"/>
    </w:rPr>
  </w:style>
  <w:style w:type="character" w:customStyle="1" w:styleId="Heading3Char">
    <w:name w:val="Heading 3 Char"/>
    <w:basedOn w:val="DefaultParagraphFont"/>
    <w:link w:val="Heading3"/>
    <w:semiHidden/>
    <w:rsid w:val="008A3330"/>
    <w:rPr>
      <w:rFonts w:asciiTheme="majorHAnsi" w:eastAsiaTheme="majorEastAsia" w:hAnsiTheme="majorHAnsi" w:cstheme="majorBidi"/>
      <w:color w:val="0A2F40" w:themeColor="accent1" w:themeShade="7F"/>
      <w:sz w:val="24"/>
      <w:szCs w:val="24"/>
      <w:lang w:eastAsia="en-US"/>
    </w:rPr>
  </w:style>
  <w:style w:type="paragraph" w:styleId="TOCHeading">
    <w:name w:val="TOC Heading"/>
    <w:basedOn w:val="Heading1"/>
    <w:next w:val="Normal"/>
    <w:uiPriority w:val="39"/>
    <w:unhideWhenUsed/>
    <w:qFormat/>
    <w:rsid w:val="008A3330"/>
    <w:pPr>
      <w:spacing w:line="259" w:lineRule="auto"/>
      <w:outlineLvl w:val="9"/>
    </w:pPr>
    <w:rPr>
      <w:lang w:eastAsia="en-GB"/>
    </w:rPr>
  </w:style>
  <w:style w:type="paragraph" w:styleId="TOC1">
    <w:name w:val="toc 1"/>
    <w:basedOn w:val="Normal"/>
    <w:next w:val="Normal"/>
    <w:autoRedefine/>
    <w:uiPriority w:val="39"/>
    <w:unhideWhenUsed/>
    <w:locked/>
    <w:rsid w:val="008A3330"/>
    <w:pPr>
      <w:spacing w:after="100" w:line="278" w:lineRule="auto"/>
    </w:pPr>
    <w:rPr>
      <w:rFonts w:asciiTheme="minorHAnsi" w:eastAsiaTheme="minorHAnsi" w:hAnsiTheme="minorHAnsi" w:cstheme="minorBidi"/>
      <w:kern w:val="2"/>
      <w:szCs w:val="24"/>
      <w14:ligatures w14:val="standardContextual"/>
    </w:rPr>
  </w:style>
  <w:style w:type="paragraph" w:customStyle="1" w:styleId="footnotedescription">
    <w:name w:val="footnote description"/>
    <w:next w:val="Normal"/>
    <w:link w:val="footnotedescriptionChar"/>
    <w:hidden/>
    <w:rsid w:val="008A3330"/>
    <w:pPr>
      <w:spacing w:after="1" w:line="259" w:lineRule="auto"/>
    </w:pPr>
    <w:rPr>
      <w:rFonts w:ascii="Calibri" w:eastAsia="Calibri" w:hAnsi="Calibri" w:cs="Calibri"/>
      <w:color w:val="0000FF"/>
      <w:kern w:val="2"/>
      <w:szCs w:val="24"/>
      <w:u w:val="single" w:color="0000FF"/>
      <w14:ligatures w14:val="standardContextual"/>
    </w:rPr>
  </w:style>
  <w:style w:type="character" w:customStyle="1" w:styleId="footnotedescriptionChar">
    <w:name w:val="footnote description Char"/>
    <w:link w:val="footnotedescription"/>
    <w:rsid w:val="008A3330"/>
    <w:rPr>
      <w:rFonts w:ascii="Calibri" w:eastAsia="Calibri" w:hAnsi="Calibri" w:cs="Calibri"/>
      <w:color w:val="0000FF"/>
      <w:kern w:val="2"/>
      <w:szCs w:val="24"/>
      <w:u w:val="single" w:color="0000FF"/>
      <w14:ligatures w14:val="standardContextual"/>
    </w:rPr>
  </w:style>
  <w:style w:type="character" w:customStyle="1" w:styleId="footnotemark">
    <w:name w:val="footnote mark"/>
    <w:hidden/>
    <w:rsid w:val="008A3330"/>
    <w:rPr>
      <w:rFonts w:ascii="Calibri" w:eastAsia="Calibri" w:hAnsi="Calibri" w:cs="Calibri"/>
      <w:color w:val="000000"/>
      <w:sz w:val="20"/>
      <w:vertAlign w:val="superscript"/>
    </w:rPr>
  </w:style>
  <w:style w:type="paragraph" w:styleId="TOC2">
    <w:name w:val="toc 2"/>
    <w:basedOn w:val="Normal"/>
    <w:next w:val="Normal"/>
    <w:autoRedefine/>
    <w:uiPriority w:val="39"/>
    <w:unhideWhenUsed/>
    <w:locked/>
    <w:rsid w:val="008A3330"/>
    <w:pPr>
      <w:spacing w:after="100" w:line="278" w:lineRule="auto"/>
      <w:ind w:left="240"/>
    </w:pPr>
    <w:rPr>
      <w:rFonts w:asciiTheme="minorHAnsi" w:eastAsiaTheme="minorHAnsi" w:hAnsiTheme="minorHAnsi" w:cstheme="minorBidi"/>
      <w:kern w:val="2"/>
      <w:szCs w:val="24"/>
      <w14:ligatures w14:val="standardContextual"/>
    </w:rPr>
  </w:style>
  <w:style w:type="paragraph" w:styleId="TOC3">
    <w:name w:val="toc 3"/>
    <w:basedOn w:val="Normal"/>
    <w:next w:val="Normal"/>
    <w:autoRedefine/>
    <w:uiPriority w:val="39"/>
    <w:unhideWhenUsed/>
    <w:locked/>
    <w:rsid w:val="008A3330"/>
    <w:pPr>
      <w:spacing w:after="100" w:line="278" w:lineRule="auto"/>
      <w:ind w:left="480"/>
    </w:pPr>
    <w:rPr>
      <w:rFonts w:asciiTheme="minorHAnsi" w:eastAsiaTheme="minorHAnsi" w:hAnsiTheme="minorHAnsi" w:cstheme="minorBidi"/>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orporate.meetingcav@wales.nhs.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hswales365.sharepoint.com/sites/CAV_Controlled%20Document%20Library/Shared%20Documents/Word%20version%20of%20EHIA%20V1.docx?web=1"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CAV_Controlled%20Document%20Library/Shared%20Documents/Word%20version%20of%20EHIA%20V1.docx?web=1"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footnotes.xml.rels><?xml version="1.0" encoding="UTF-8" standalone="yes"?>
<Relationships xmlns="http://schemas.openxmlformats.org/package/2006/relationships"><Relationship Id="rId13" Type="http://schemas.openxmlformats.org/officeDocument/2006/relationships/hyperlink" Target="https://view.officeapps.live.com/op/view.aspx?src=https%3A%2F%2Fhealthandcareresearchwales.org%2Fsites%2Fdefault%2Ffiles%2F2020-10%2FAcoRD%2520Wales%2520Guidance.docx&amp;wdOrigin=BROWSELINK" TargetMode="External"/><Relationship Id="rId18" Type="http://schemas.openxmlformats.org/officeDocument/2006/relationships/hyperlink" Target="https://healthandcareresearchwales.org/sites/default/files/2022-04/All_Wales_Research_Delivery_Funding-Technical_Guidance_NHS_orgs_SDC_April_2022.pdf" TargetMode="External"/><Relationship Id="rId26" Type="http://schemas.openxmlformats.org/officeDocument/2006/relationships/hyperlink" Target="https://www.nihr.ac.uk/documents/online-soecat-guidance/30396" TargetMode="External"/><Relationship Id="rId39" Type="http://schemas.openxmlformats.org/officeDocument/2006/relationships/hyperlink" Target="https://www.ukrdleaders.org/wp-content/uploads/2021/09/UK-Research-Finance-Guidance-v1.6.pdf" TargetMode="External"/><Relationship Id="rId21" Type="http://schemas.openxmlformats.org/officeDocument/2006/relationships/hyperlink" Target="https://www.ema.europa.eu/en/ich-e6-good-clinical-practice-scientific-guideline" TargetMode="External"/><Relationship Id="rId34" Type="http://schemas.openxmlformats.org/officeDocument/2006/relationships/hyperlink" Target="https://healthandcareresearchwales.org/researchers-support-and-guidance-researchers-finances-and-funding/make-arrangements-support-costs" TargetMode="External"/><Relationship Id="rId42" Type="http://schemas.openxmlformats.org/officeDocument/2006/relationships/hyperlink" Target="https://www.ukrdleaders.org/wp-content/uploads/2021/09/UK-Research-Finance-Guidance-v1.6.pdf" TargetMode="External"/><Relationship Id="rId47" Type="http://schemas.openxmlformats.org/officeDocument/2006/relationships/hyperlink" Target="https://www.myresearchproject.org.uk/help/hlptemplatesfor.aspx" TargetMode="External"/><Relationship Id="rId7" Type="http://schemas.openxmlformats.org/officeDocument/2006/relationships/hyperlink" Target="https://www.gov.uk/government/organisations/charity-commission/about/publication-scheme" TargetMode="External"/><Relationship Id="rId2" Type="http://schemas.openxmlformats.org/officeDocument/2006/relationships/hyperlink" Target="https://assets.publishing.service.gov.uk/media/65c4a3773f634b001242c6b7/Managing_Public_Money_-_May_2023_2.pdf" TargetMode="External"/><Relationship Id="rId16" Type="http://schemas.openxmlformats.org/officeDocument/2006/relationships/hyperlink" Target="https://healthandcareresearchwales.org/sites/default/files/2022-04/All_Wales_Research_Delivery_Funding-Technical_Guidance_NHS_orgs_SDC_April_2022.pdf" TargetMode="External"/><Relationship Id="rId29" Type="http://schemas.openxmlformats.org/officeDocument/2006/relationships/hyperlink" Target="https://www.nihr.ac.uk/how-interactive-costing-tool-ict-calculates-costs-studies-sites" TargetMode="External"/><Relationship Id="rId1" Type="http://schemas.openxmlformats.org/officeDocument/2006/relationships/hyperlink" Target="https://healthandcareresearchwales.org/sites/default/files/2025-07/NHS_RD_Finance_Policy_July_25.pdf" TargetMode="External"/><Relationship Id="rId6" Type="http://schemas.openxmlformats.org/officeDocument/2006/relationships/hyperlink" Target="https://nwssp.nhs.wales/a-wp/governance-e-manual/knowing-who-does-what-why/supporting-good-governance/standing-orders/" TargetMode="External"/><Relationship Id="rId11" Type="http://schemas.openxmlformats.org/officeDocument/2006/relationships/hyperlink" Target="https://www.gov.uk/government/organisations/charity-commission/about/publication-scheme" TargetMode="External"/><Relationship Id="rId24" Type="http://schemas.openxmlformats.org/officeDocument/2006/relationships/hyperlink" Target="https://view.officeapps.live.com/op/view.aspx?src=https%3A%2F%2Fhealthandcareresearchwales.org%2Fsites%2Fdefault%2Ffiles%2F2020-10%2FAcoRD%2520Wales%2520Guidance.docx&amp;wdOrigin=BROWSELINK" TargetMode="External"/><Relationship Id="rId32" Type="http://schemas.openxmlformats.org/officeDocument/2006/relationships/hyperlink" Target="https://healthandcareresearchwales.org/partners-and-industry/costings-and-contracting" TargetMode="External"/><Relationship Id="rId37" Type="http://schemas.openxmlformats.org/officeDocument/2006/relationships/hyperlink" Target="https://www.england.nhs.uk/long-read/managing-research-finance-in-the-nhs/" TargetMode="External"/><Relationship Id="rId40" Type="http://schemas.openxmlformats.org/officeDocument/2006/relationships/hyperlink" Target="https://www.ukrdleaders.org/wp-content/uploads/2021/09/UK-Research-Finance-Guidance-v1.6.pdf" TargetMode="External"/><Relationship Id="rId45" Type="http://schemas.openxmlformats.org/officeDocument/2006/relationships/hyperlink" Target="https://www.myresearchproject.org.uk/help/hlptemplatesfor.aspx" TargetMode="External"/><Relationship Id="rId5" Type="http://schemas.openxmlformats.org/officeDocument/2006/relationships/hyperlink" Target="https://nwssp.nhs.wales/a-wp/governance-e-manual/knowing-who-does-what-why/supporting-good-governance/standing-orders/" TargetMode="External"/><Relationship Id="rId15" Type="http://schemas.openxmlformats.org/officeDocument/2006/relationships/hyperlink" Target="https://healthandcareresearchwales.org/sites/default/files/2022-04/All_Wales_Research_Delivery_Funding-Technical_Guidance_NHS_orgs_SDC_April_2022.pdf" TargetMode="External"/><Relationship Id="rId23" Type="http://schemas.openxmlformats.org/officeDocument/2006/relationships/hyperlink" Target="https://healthandcareresearchwales.org/researchers-support-and-guidance-researchers-what-research-directory-and-portfolio/what-portfolio" TargetMode="External"/><Relationship Id="rId28" Type="http://schemas.openxmlformats.org/officeDocument/2006/relationships/hyperlink" Target="https://www.nihr.ac.uk/how-interactive-costing-tool-ict-calculates-costs-studies-sites" TargetMode="External"/><Relationship Id="rId36" Type="http://schemas.openxmlformats.org/officeDocument/2006/relationships/hyperlink" Target="https://healthandcareresearchwales.org/researchers-support-and-guidance-researchers-finances-and-funding/make-arrangements-support-costs" TargetMode="External"/><Relationship Id="rId10" Type="http://schemas.openxmlformats.org/officeDocument/2006/relationships/hyperlink" Target="https://www.gov.uk/government/organisations/charity-commission/about/publication-scheme" TargetMode="External"/><Relationship Id="rId19" Type="http://schemas.openxmlformats.org/officeDocument/2006/relationships/hyperlink" Target="https://www.hra.nhs.uk/planning-and-improving-research/policies-standards-legislation/uk-policy-framework-health-social-care-research/" TargetMode="External"/><Relationship Id="rId31" Type="http://schemas.openxmlformats.org/officeDocument/2006/relationships/hyperlink" Target="https://infogram.com/ncvr-escalation-pathway-1h7z2l83wdqkg6o?live" TargetMode="External"/><Relationship Id="rId44" Type="http://schemas.openxmlformats.org/officeDocument/2006/relationships/hyperlink" Target="https://www.myresearchproject.org.uk/help/hlptemplatesfor.aspx" TargetMode="External"/><Relationship Id="rId4" Type="http://schemas.openxmlformats.org/officeDocument/2006/relationships/hyperlink" Target="https://nwssp.nhs.wales/a-wp/governance-e-manual/knowing-who-does-what-why/supporting-good-governance/standing-orders/" TargetMode="External"/><Relationship Id="rId9" Type="http://schemas.openxmlformats.org/officeDocument/2006/relationships/hyperlink" Target="https://www.gov.uk/government/organisations/charity-commission/about/publication-scheme" TargetMode="External"/><Relationship Id="rId14" Type="http://schemas.openxmlformats.org/officeDocument/2006/relationships/hyperlink" Target="https://view.officeapps.live.com/op/view.aspx?src=https%3A%2F%2Fhealthandcareresearchwales.org%2Fsites%2Fdefault%2Ffiles%2F2020-10%2FAcoRD%2520Wales%2520Guidance.docx&amp;wdOrigin=BROWSELINK" TargetMode="External"/><Relationship Id="rId22" Type="http://schemas.openxmlformats.org/officeDocument/2006/relationships/hyperlink" Target="https://www.ema.europa.eu/en/ich-e6-good-clinical-practice-scientific-guideline" TargetMode="External"/><Relationship Id="rId27" Type="http://schemas.openxmlformats.org/officeDocument/2006/relationships/hyperlink" Target="https://www.nihr.ac.uk/documents/online-soecat-guidance/30396" TargetMode="External"/><Relationship Id="rId30" Type="http://schemas.openxmlformats.org/officeDocument/2006/relationships/hyperlink" Target="https://infogram.com/ncvr-escalation-pathway-1h7z2l83wdqkg6o?live" TargetMode="External"/><Relationship Id="rId35" Type="http://schemas.openxmlformats.org/officeDocument/2006/relationships/hyperlink" Target="https://healthandcareresearchwales.org/researchers-support-and-guidance-researchers-finances-and-funding/make-arrangements-support-costs" TargetMode="External"/><Relationship Id="rId43" Type="http://schemas.openxmlformats.org/officeDocument/2006/relationships/hyperlink" Target="https://www.ukrdleaders.org/wp-content/uploads/2021/09/UK-Research-Finance-Guidance-v1.6.pdf" TargetMode="External"/><Relationship Id="rId48" Type="http://schemas.openxmlformats.org/officeDocument/2006/relationships/hyperlink" Target="https://www.myresearchproject.org.uk/help/hlptemplatesfor.aspx" TargetMode="External"/><Relationship Id="rId8" Type="http://schemas.openxmlformats.org/officeDocument/2006/relationships/hyperlink" Target="https://www.gov.uk/government/organisations/charity-commission/about/publication-scheme" TargetMode="External"/><Relationship Id="rId3" Type="http://schemas.openxmlformats.org/officeDocument/2006/relationships/hyperlink" Target="https://assets.publishing.service.gov.uk/media/65c4a3773f634b001242c6b7/Managing_Public_Money_-_May_2023_2.pdf" TargetMode="External"/><Relationship Id="rId12" Type="http://schemas.openxmlformats.org/officeDocument/2006/relationships/hyperlink" Target="https://www.gov.uk/government/organisations/charity-commission/about/publication-scheme" TargetMode="External"/><Relationship Id="rId17" Type="http://schemas.openxmlformats.org/officeDocument/2006/relationships/hyperlink" Target="https://healthandcareresearchwales.org/sites/default/files/2022-04/All_Wales_Research_Delivery_Funding-Technical_Guidance_NHS_orgs_SDC_April_2022.pdf" TargetMode="External"/><Relationship Id="rId25" Type="http://schemas.openxmlformats.org/officeDocument/2006/relationships/hyperlink" Target="https://view.officeapps.live.com/op/view.aspx?src=https%3A%2F%2Fhealthandcareresearchwales.org%2Fsites%2Fdefault%2Ffiles%2F2020-10%2FAcoRD%2520Wales%2520Guidance.docx&amp;wdOrigin=BROWSELINK" TargetMode="External"/><Relationship Id="rId33" Type="http://schemas.openxmlformats.org/officeDocument/2006/relationships/hyperlink" Target="https://healthandcareresearchwales.org/partners-and-industry/costings-and-contracting" TargetMode="External"/><Relationship Id="rId38" Type="http://schemas.openxmlformats.org/officeDocument/2006/relationships/hyperlink" Target="https://www.ukrdleaders.org/wp-content/uploads/2021/09/UK-Research-Finance-Guidance-v1.6.pdf" TargetMode="External"/><Relationship Id="rId46" Type="http://schemas.openxmlformats.org/officeDocument/2006/relationships/hyperlink" Target="https://www.myresearchproject.org.uk/help/hlptemplatesfor.aspx" TargetMode="External"/><Relationship Id="rId20" Type="http://schemas.openxmlformats.org/officeDocument/2006/relationships/hyperlink" Target="https://www.hra.nhs.uk/planning-and-improving-research/policies-standards-legislation/uk-policy-framework-health-social-care-research/" TargetMode="External"/><Relationship Id="rId41" Type="http://schemas.openxmlformats.org/officeDocument/2006/relationships/hyperlink" Target="https://www.ukrdleaders.org/wp-content/uploads/2021/09/UK-Research-Finance-Guidance-v1.6.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F155659F40148449CB3DBC893EB63ED" ma:contentTypeVersion="5" ma:contentTypeDescription="Create a new document." ma:contentTypeScope="" ma:versionID="7bb073aed97ff57f4e6b2ea1c253cc7d">
  <xsd:schema xmlns:xsd="http://www.w3.org/2001/XMLSchema" xmlns:xs="http://www.w3.org/2001/XMLSchema" xmlns:p="http://schemas.microsoft.com/office/2006/metadata/properties" xmlns:ns1="http://schemas.microsoft.com/sharepoint/v3" xmlns:ns2="0aa54b68-3a39-415f-92f6-33282bc58af9" targetNamespace="http://schemas.microsoft.com/office/2006/metadata/properties" ma:root="true" ma:fieldsID="7fca483d19d7a3c8565758bb0627440d" ns1:_="" ns2:_="">
    <xsd:import namespace="http://schemas.microsoft.com/sharepoint/v3"/>
    <xsd:import namespace="0aa54b68-3a39-415f-92f6-33282bc58af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hidden="true" ma:internalName="_ip_UnifiedCompliancePolicyProperties">
      <xsd:simpleType>
        <xsd:restriction base="dms:Note"/>
      </xsd:simpleType>
    </xsd:element>
    <xsd:element name="_ip_UnifiedCompliancePolicyUIAction" ma:index="1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aa54b68-3a39-415f-92f6-33282bc58a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D13FAB-45A3-4114-A7EB-BD4387151563}">
  <ds:schemaRefs>
    <ds:schemaRef ds:uri="http://schemas.openxmlformats.org/officeDocument/2006/bibliography"/>
  </ds:schemaRefs>
</ds:datastoreItem>
</file>

<file path=customXml/itemProps2.xml><?xml version="1.0" encoding="utf-8"?>
<ds:datastoreItem xmlns:ds="http://schemas.openxmlformats.org/officeDocument/2006/customXml" ds:itemID="{5D4429FD-C0DF-4E42-9ED8-209E1C0E70ED}">
  <ds:schemaRefs>
    <ds:schemaRef ds:uri="http://schemas.microsoft.com/office/2006/metadata/properties"/>
    <ds:schemaRef ds:uri="http://schemas.microsoft.com/office/infopath/2007/PartnerControls"/>
    <ds:schemaRef ds:uri="a62be550-d87c-4501-8b91-99eb72d46039"/>
  </ds:schemaRefs>
</ds:datastoreItem>
</file>

<file path=customXml/itemProps3.xml><?xml version="1.0" encoding="utf-8"?>
<ds:datastoreItem xmlns:ds="http://schemas.openxmlformats.org/officeDocument/2006/customXml" ds:itemID="{42E8F502-F888-48A2-9255-74AAAE50BE72}">
  <ds:schemaRefs>
    <ds:schemaRef ds:uri="http://schemas.microsoft.com/sharepoint/v3/contenttype/forms"/>
  </ds:schemaRefs>
</ds:datastoreItem>
</file>

<file path=customXml/itemProps4.xml><?xml version="1.0" encoding="utf-8"?>
<ds:datastoreItem xmlns:ds="http://schemas.openxmlformats.org/officeDocument/2006/customXml" ds:itemID="{2F079D68-4614-4B00-A8EF-0805074586F1}"/>
</file>

<file path=docProps/app.xml><?xml version="1.0" encoding="utf-8"?>
<Properties xmlns="http://schemas.openxmlformats.org/officeDocument/2006/extended-properties" xmlns:vt="http://schemas.openxmlformats.org/officeDocument/2006/docPropsVTypes">
  <Template>Normal.dotm</Template>
  <TotalTime>0</TotalTime>
  <Pages>22</Pages>
  <Words>5880</Words>
  <Characters>31870</Characters>
  <Application>Microsoft Office Word</Application>
  <DocSecurity>0</DocSecurity>
  <Lines>1677</Lines>
  <Paragraphs>740</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37010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cp:lastModifiedBy>Robert Moffatt (Cardiff and Vale UHB - Research &amp; Development)</cp:lastModifiedBy>
  <cp:revision>2</cp:revision>
  <cp:lastPrinted>2015-06-03T11:16:00Z</cp:lastPrinted>
  <dcterms:created xsi:type="dcterms:W3CDTF">2026-05-13T20:07:00Z</dcterms:created>
  <dcterms:modified xsi:type="dcterms:W3CDTF">2026-05-13T20:07:00Z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0x010100EF155659F40148449CB3DBC893EB63ED</vt:lpwstr>
  </property>
  <property fmtid="{D5CDD505-2E9C-101B-9397-08002B2CF9AE}" pid="3" name="docLang">
    <vt:lpwstr>en</vt:lpwstr>
  </property>
</Properties>
</file>