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628516172"/>
        <w:docPartObj>
          <w:docPartGallery w:val="Cover Pages"/>
          <w:docPartUnique/>
        </w:docPartObj>
      </w:sdtPr>
      <w:sdtEndPr/>
      <w:sdtContent>
        <w:p w14:paraId="3A012261" w14:textId="77777777" w:rsidR="00427718" w:rsidRDefault="00427718" w:rsidP="007D3C17">
          <w:pPr>
            <w:jc w:val="both"/>
          </w:pPr>
          <w:r>
            <w:rPr>
              <w:noProof/>
            </w:rPr>
            <mc:AlternateContent>
              <mc:Choice Requires="wps">
                <w:drawing>
                  <wp:anchor distT="45720" distB="45720" distL="114300" distR="114300" simplePos="0" relativeHeight="251689984" behindDoc="1" locked="0" layoutInCell="1" allowOverlap="1" wp14:anchorId="4A82E1D9" wp14:editId="536A873E">
                    <wp:simplePos x="0" y="0"/>
                    <wp:positionH relativeFrom="column">
                      <wp:posOffset>-923925</wp:posOffset>
                    </wp:positionH>
                    <wp:positionV relativeFrom="paragraph">
                      <wp:posOffset>-154940</wp:posOffset>
                    </wp:positionV>
                    <wp:extent cx="6619875" cy="64770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647700"/>
                            </a:xfrm>
                            <a:prstGeom prst="rect">
                              <a:avLst/>
                            </a:prstGeom>
                            <a:solidFill>
                              <a:srgbClr val="FFFFFF"/>
                            </a:solidFill>
                            <a:ln w="9525">
                              <a:noFill/>
                              <a:miter lim="800000"/>
                              <a:headEnd/>
                              <a:tailEnd/>
                            </a:ln>
                          </wps:spPr>
                          <wps:txbx>
                            <w:txbxContent>
                              <w:p w14:paraId="121B39A5" w14:textId="77777777" w:rsidR="00093663" w:rsidRPr="00276F08" w:rsidRDefault="00093663" w:rsidP="0069676A">
                                <w:pPr>
                                  <w:jc w:val="center"/>
                                  <w:rPr>
                                    <w:b/>
                                  </w:rPr>
                                </w:pPr>
                                <w:r w:rsidRPr="00276F08">
                                  <w:rPr>
                                    <w:b/>
                                  </w:rPr>
                                  <w:t>Cardiff and Vale University Health Board Business Case</w:t>
                                </w:r>
                              </w:p>
                              <w:p w14:paraId="1262677C" w14:textId="77777777" w:rsidR="00093663" w:rsidRDefault="00093663" w:rsidP="0069676A">
                                <w:pPr>
                                  <w:jc w:val="center"/>
                                  <w:rPr>
                                    <w:i/>
                                  </w:rPr>
                                </w:pPr>
                                <w:r>
                                  <w:rPr>
                                    <w:i/>
                                  </w:rPr>
                                  <w:t>F</w:t>
                                </w:r>
                                <w:r w:rsidRPr="00276F08">
                                  <w:rPr>
                                    <w:i/>
                                  </w:rPr>
                                  <w:t xml:space="preserve">or revenue investment proposals greater than £75,000 </w:t>
                                </w:r>
                              </w:p>
                              <w:p w14:paraId="47384360" w14:textId="77777777" w:rsidR="00093663" w:rsidRPr="001A20C0" w:rsidRDefault="00093663"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14:paraId="672A6659" w14:textId="77777777" w:rsidR="00093663" w:rsidRDefault="0009366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82E1D9" id="_x0000_t202" coordsize="21600,21600" o:spt="202" path="m,l,21600r21600,l21600,xe">
                    <v:stroke joinstyle="miter"/>
                    <v:path gradientshapeok="t" o:connecttype="rect"/>
                  </v:shapetype>
                  <v:shape id="Text Box 2" o:spid="_x0000_s1026" type="#_x0000_t202" style="position:absolute;left:0;text-align:left;margin-left:-72.75pt;margin-top:-12.2pt;width:521.25pt;height:51pt;z-index:-251626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" stroked="f">
                    <v:textbox>
                      <w:txbxContent>
                        <w:p w14:paraId="121B39A5" w14:textId="77777777" w:rsidR="00093663" w:rsidRPr="00276F08" w:rsidRDefault="00093663" w:rsidP="0069676A">
                          <w:pPr>
                            <w:jc w:val="center"/>
                            <w:rPr>
                              <w:b/>
                            </w:rPr>
                          </w:pPr>
                          <w:r w:rsidRPr="00276F08">
                            <w:rPr>
                              <w:b/>
                            </w:rPr>
                            <w:t>Cardiff and Vale University Health Board Business Case</w:t>
                          </w:r>
                        </w:p>
                        <w:p w14:paraId="1262677C" w14:textId="77777777" w:rsidR="00093663" w:rsidRDefault="00093663" w:rsidP="0069676A">
                          <w:pPr>
                            <w:jc w:val="center"/>
                            <w:rPr>
                              <w:i/>
                            </w:rPr>
                          </w:pPr>
                          <w:r>
                            <w:rPr>
                              <w:i/>
                            </w:rPr>
                            <w:t>F</w:t>
                          </w:r>
                          <w:r w:rsidRPr="00276F08">
                            <w:rPr>
                              <w:i/>
                            </w:rPr>
                            <w:t xml:space="preserve">or revenue investment proposals greater than £75,000 </w:t>
                          </w:r>
                        </w:p>
                        <w:p w14:paraId="47384360" w14:textId="77777777" w:rsidR="00093663" w:rsidRPr="001A20C0" w:rsidRDefault="00093663"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14:paraId="672A6659" w14:textId="77777777" w:rsidR="00093663" w:rsidRDefault="00093663"/>
                      </w:txbxContent>
                    </v:textbox>
                  </v:shape>
                </w:pict>
              </mc:Fallback>
            </mc:AlternateContent>
          </w:r>
        </w:p>
        <w:p w14:paraId="5DAB6C7B" w14:textId="77777777" w:rsidR="00427718" w:rsidRDefault="00427718" w:rsidP="007D3C17">
          <w:pPr>
            <w:jc w:val="both"/>
          </w:pPr>
        </w:p>
        <w:tbl>
          <w:tblPr>
            <w:tblStyle w:val="TableGrid"/>
            <w:tblpPr w:leftFromText="180" w:rightFromText="180" w:vertAnchor="text" w:horzAnchor="margin" w:tblpY="381"/>
            <w:tblW w:w="0" w:type="auto"/>
            <w:tblLook w:val="04A0" w:firstRow="1" w:lastRow="0" w:firstColumn="1" w:lastColumn="0" w:noHBand="0" w:noVBand="1"/>
          </w:tblPr>
          <w:tblGrid>
            <w:gridCol w:w="3442"/>
            <w:gridCol w:w="4848"/>
          </w:tblGrid>
          <w:tr w:rsidR="003C1C6E" w14:paraId="59AD10AE" w14:textId="77777777" w:rsidTr="4F639156">
            <w:tc>
              <w:tcPr>
                <w:tcW w:w="3442" w:type="dxa"/>
                <w:shd w:val="clear" w:color="auto" w:fill="D9D9D9" w:themeFill="background1" w:themeFillShade="D9"/>
              </w:tcPr>
              <w:p w14:paraId="3B6F3ACC" w14:textId="77777777" w:rsidR="003C1C6E" w:rsidRPr="009E3F27" w:rsidRDefault="003C1C6E" w:rsidP="007D3C17">
                <w:pPr>
                  <w:jc w:val="both"/>
                  <w:rPr>
                    <w:b/>
                    <w:bCs/>
                    <w:iCs/>
                  </w:rPr>
                </w:pPr>
                <w:r>
                  <w:rPr>
                    <w:b/>
                    <w:bCs/>
                    <w:iCs/>
                  </w:rPr>
                  <w:t>Title</w:t>
                </w:r>
              </w:p>
            </w:tc>
            <w:tc>
              <w:tcPr>
                <w:tcW w:w="4848" w:type="dxa"/>
              </w:tcPr>
              <w:p w14:paraId="02EB378F" w14:textId="2F7B2F80" w:rsidR="003C1C6E" w:rsidRDefault="77CFE5F1" w:rsidP="007D3C17">
                <w:pPr>
                  <w:jc w:val="both"/>
                  <w:rPr>
                    <w:i/>
                    <w:iCs/>
                  </w:rPr>
                </w:pPr>
                <w:r>
                  <w:t xml:space="preserve">Case to fulfil gaps in Obstetric and Neonatal Service Provision against the Ockenden Recommendations </w:t>
                </w:r>
                <w:r w:rsidR="003C1C6E">
                  <w:br/>
                </w:r>
              </w:p>
              <w:p w14:paraId="6A05A809" w14:textId="77777777" w:rsidR="003C1C6E" w:rsidRDefault="003C1C6E" w:rsidP="007D3C17">
                <w:pPr>
                  <w:jc w:val="both"/>
                  <w:rPr>
                    <w:i/>
                  </w:rPr>
                </w:pPr>
              </w:p>
            </w:tc>
          </w:tr>
          <w:tr w:rsidR="003C1C6E" w14:paraId="1C6F285C" w14:textId="77777777" w:rsidTr="4F639156">
            <w:tc>
              <w:tcPr>
                <w:tcW w:w="3442" w:type="dxa"/>
                <w:shd w:val="clear" w:color="auto" w:fill="D9D9D9" w:themeFill="background1" w:themeFillShade="D9"/>
              </w:tcPr>
              <w:p w14:paraId="639FDA25" w14:textId="77777777" w:rsidR="003C1C6E" w:rsidRDefault="003C1C6E" w:rsidP="007D3C17">
                <w:pPr>
                  <w:jc w:val="both"/>
                  <w:rPr>
                    <w:b/>
                    <w:bCs/>
                    <w:iCs/>
                  </w:rPr>
                </w:pPr>
                <w:r w:rsidRPr="00276F08">
                  <w:rPr>
                    <w:b/>
                  </w:rPr>
                  <w:t>Clinical /Service Board or Department</w:t>
                </w:r>
              </w:p>
            </w:tc>
            <w:tc>
              <w:tcPr>
                <w:tcW w:w="4848" w:type="dxa"/>
              </w:tcPr>
              <w:p w14:paraId="5A39BBE3" w14:textId="747F3542" w:rsidR="003C1C6E" w:rsidRDefault="35F32C9E" w:rsidP="007D3C17">
                <w:pPr>
                  <w:jc w:val="both"/>
                  <w:rPr>
                    <w:i/>
                    <w:iCs/>
                  </w:rPr>
                </w:pPr>
                <w:r w:rsidRPr="23594397">
                  <w:rPr>
                    <w:i/>
                    <w:iCs/>
                  </w:rPr>
                  <w:t>Children &amp; Women</w:t>
                </w:r>
              </w:p>
            </w:tc>
          </w:tr>
        </w:tbl>
        <w:p w14:paraId="41C8F396" w14:textId="77777777" w:rsidR="00427718" w:rsidRDefault="00427718" w:rsidP="007D3C17">
          <w:pPr>
            <w:jc w:val="both"/>
          </w:pPr>
        </w:p>
        <w:p w14:paraId="72A3D3EC" w14:textId="77777777" w:rsidR="00427718" w:rsidRDefault="00427718" w:rsidP="007D3C17">
          <w:pPr>
            <w:jc w:val="both"/>
          </w:pPr>
        </w:p>
        <w:tbl>
          <w:tblPr>
            <w:tblStyle w:val="TableGrid"/>
            <w:tblW w:w="0" w:type="auto"/>
            <w:tblLook w:val="04A0" w:firstRow="1" w:lastRow="0" w:firstColumn="1" w:lastColumn="0" w:noHBand="0" w:noVBand="1"/>
          </w:tblPr>
          <w:tblGrid>
            <w:gridCol w:w="3397"/>
            <w:gridCol w:w="4893"/>
          </w:tblGrid>
          <w:tr w:rsidR="000F08E7" w14:paraId="62987A28" w14:textId="77777777" w:rsidTr="23594397">
            <w:tc>
              <w:tcPr>
                <w:tcW w:w="3397" w:type="dxa"/>
                <w:tcBorders>
                  <w:bottom w:val="single" w:sz="4" w:space="0" w:color="000000" w:themeColor="text1"/>
                </w:tcBorders>
                <w:shd w:val="clear" w:color="auto" w:fill="D9D9D9" w:themeFill="background1" w:themeFillShade="D9"/>
              </w:tcPr>
              <w:p w14:paraId="0AE41322" w14:textId="77777777" w:rsidR="00072388" w:rsidRDefault="00072388" w:rsidP="007D3C17">
                <w:pPr>
                  <w:jc w:val="both"/>
                  <w:rPr>
                    <w:b/>
                    <w:bCs/>
                  </w:rPr>
                </w:pPr>
              </w:p>
              <w:p w14:paraId="722AECF6" w14:textId="422B1C28" w:rsidR="000F08E7" w:rsidRPr="003C1C6E" w:rsidRDefault="000F08E7" w:rsidP="007D3C17">
                <w:pPr>
                  <w:jc w:val="both"/>
                  <w:rPr>
                    <w:b/>
                    <w:bCs/>
                  </w:rPr>
                </w:pPr>
                <w:r w:rsidRPr="003C1C6E">
                  <w:rPr>
                    <w:b/>
                    <w:bCs/>
                  </w:rPr>
                  <w:t>Expected funding source</w:t>
                </w:r>
                <w:r w:rsidR="00A45A49">
                  <w:rPr>
                    <w:b/>
                    <w:bCs/>
                  </w:rPr>
                  <w:t xml:space="preserve"> (highlight/delete as appropriate)</w:t>
                </w:r>
              </w:p>
            </w:tc>
            <w:tc>
              <w:tcPr>
                <w:tcW w:w="4893" w:type="dxa"/>
                <w:tcBorders>
                  <w:bottom w:val="single" w:sz="4" w:space="0" w:color="000000" w:themeColor="text1"/>
                </w:tcBorders>
              </w:tcPr>
              <w:p w14:paraId="7FA52759" w14:textId="333AEDC6" w:rsidR="000F08E7" w:rsidRDefault="000F08E7" w:rsidP="007D3C17">
                <w:pPr>
                  <w:jc w:val="both"/>
                </w:pPr>
              </w:p>
              <w:p w14:paraId="2BE4BE32" w14:textId="33E78857" w:rsidR="008704AD" w:rsidRPr="002824A1" w:rsidRDefault="008704AD" w:rsidP="007D3C17">
                <w:pPr>
                  <w:jc w:val="both"/>
                  <w:rPr>
                    <w:b/>
                  </w:rPr>
                </w:pPr>
                <w:r w:rsidRPr="002824A1">
                  <w:rPr>
                    <w:b/>
                  </w:rPr>
                  <w:t>U</w:t>
                </w:r>
                <w:r w:rsidR="003C1C6E" w:rsidRPr="002824A1">
                  <w:rPr>
                    <w:b/>
                  </w:rPr>
                  <w:t xml:space="preserve">HB </w:t>
                </w:r>
                <w:r>
                  <w:rPr>
                    <w:b/>
                  </w:rPr>
                  <w:t>C</w:t>
                </w:r>
                <w:r w:rsidR="003C1C6E" w:rsidRPr="002824A1">
                  <w:rPr>
                    <w:b/>
                  </w:rPr>
                  <w:t xml:space="preserve">ore </w:t>
                </w:r>
                <w:r>
                  <w:rPr>
                    <w:b/>
                  </w:rPr>
                  <w:t>F</w:t>
                </w:r>
                <w:r w:rsidR="003C1C6E" w:rsidRPr="002824A1">
                  <w:rPr>
                    <w:b/>
                  </w:rPr>
                  <w:t>unding</w:t>
                </w:r>
              </w:p>
              <w:p w14:paraId="0C102431" w14:textId="77777777" w:rsidR="008704AD" w:rsidRDefault="008704AD" w:rsidP="007D3C17">
                <w:pPr>
                  <w:jc w:val="both"/>
                </w:pPr>
              </w:p>
              <w:p w14:paraId="13A0D7B9" w14:textId="48124167" w:rsidR="003C1C6E" w:rsidRDefault="008704AD" w:rsidP="007D3C17">
                <w:pPr>
                  <w:jc w:val="both"/>
                </w:pPr>
                <w:r>
                  <w:t>There is potential for future WG allocation that may partially offset the investment. The proposal also aims to realise longer</w:t>
                </w:r>
                <w:r w:rsidR="00072388">
                  <w:t>-</w:t>
                </w:r>
                <w:r>
                  <w:t>term financial savings in material areas such as clinical negligence expenditure.</w:t>
                </w:r>
              </w:p>
              <w:p w14:paraId="5F535B31" w14:textId="703F7F3D" w:rsidR="003C1C6E" w:rsidRDefault="003C1C6E" w:rsidP="007D3C17">
                <w:pPr>
                  <w:jc w:val="both"/>
                </w:pPr>
              </w:p>
            </w:tc>
          </w:tr>
          <w:tr w:rsidR="00B2745E" w14:paraId="33BAD369" w14:textId="77777777" w:rsidTr="23594397">
            <w:tc>
              <w:tcPr>
                <w:tcW w:w="8290" w:type="dxa"/>
                <w:gridSpan w:val="2"/>
                <w:shd w:val="clear" w:color="auto" w:fill="FFFFFF" w:themeFill="background1"/>
              </w:tcPr>
              <w:p w14:paraId="159862A5" w14:textId="77777777" w:rsidR="00B2745E" w:rsidRPr="00B2745E" w:rsidRDefault="00B2745E" w:rsidP="007D3C17">
                <w:pPr>
                  <w:jc w:val="both"/>
                  <w:rPr>
                    <w:sz w:val="20"/>
                    <w:szCs w:val="20"/>
                  </w:rPr>
                </w:pPr>
                <w:r w:rsidRPr="00B2745E">
                  <w:rPr>
                    <w:color w:val="FF0000"/>
                    <w:sz w:val="20"/>
                    <w:szCs w:val="20"/>
                  </w:rPr>
                  <w:t xml:space="preserve">Where a business case is in regards to external funding sources this template </w:t>
                </w:r>
                <w:r w:rsidRPr="00B2745E">
                  <w:rPr>
                    <w:b/>
                    <w:color w:val="FF0000"/>
                    <w:sz w:val="20"/>
                    <w:szCs w:val="20"/>
                  </w:rPr>
                  <w:t>must</w:t>
                </w:r>
                <w:r w:rsidRPr="00B2745E">
                  <w:rPr>
                    <w:color w:val="FF0000"/>
                    <w:sz w:val="20"/>
                    <w:szCs w:val="20"/>
                  </w:rPr>
                  <w:t xml:space="preserve"> be used unless the source of funding requires their own template to be used.</w:t>
                </w:r>
              </w:p>
            </w:tc>
          </w:tr>
        </w:tbl>
        <w:tbl>
          <w:tblPr>
            <w:tblStyle w:val="TableGrid"/>
            <w:tblpPr w:leftFromText="180" w:rightFromText="180" w:vertAnchor="text" w:horzAnchor="margin" w:tblpY="300"/>
            <w:tblW w:w="0" w:type="auto"/>
            <w:tblLook w:val="04A0" w:firstRow="1" w:lastRow="0" w:firstColumn="1" w:lastColumn="0" w:noHBand="0" w:noVBand="1"/>
          </w:tblPr>
          <w:tblGrid>
            <w:gridCol w:w="3428"/>
            <w:gridCol w:w="4862"/>
          </w:tblGrid>
          <w:tr w:rsidR="003C1C6E" w14:paraId="505904A9" w14:textId="77777777" w:rsidTr="4F639156">
            <w:tc>
              <w:tcPr>
                <w:tcW w:w="8290" w:type="dxa"/>
                <w:gridSpan w:val="2"/>
                <w:shd w:val="clear" w:color="auto" w:fill="D9D9D9" w:themeFill="background1" w:themeFillShade="D9"/>
              </w:tcPr>
              <w:p w14:paraId="7CED30A5" w14:textId="77777777" w:rsidR="003C1C6E" w:rsidRDefault="003C1C6E" w:rsidP="007D3C17">
                <w:pPr>
                  <w:jc w:val="both"/>
                  <w:rPr>
                    <w:b/>
                    <w:bCs/>
                  </w:rPr>
                </w:pPr>
                <w:r>
                  <w:rPr>
                    <w:b/>
                    <w:bCs/>
                  </w:rPr>
                  <w:t>Approval and scrutiny route</w:t>
                </w:r>
              </w:p>
              <w:p w14:paraId="0D0B940D" w14:textId="77777777" w:rsidR="003C1C6E" w:rsidRDefault="003C1C6E" w:rsidP="007D3C17">
                <w:pPr>
                  <w:jc w:val="both"/>
                </w:pPr>
              </w:p>
            </w:tc>
          </w:tr>
          <w:tr w:rsidR="003C1C6E" w14:paraId="2A119BB7" w14:textId="77777777" w:rsidTr="4F639156">
            <w:tc>
              <w:tcPr>
                <w:tcW w:w="3428" w:type="dxa"/>
              </w:tcPr>
              <w:p w14:paraId="78EF338B" w14:textId="77777777" w:rsidR="003C1C6E" w:rsidRDefault="003C1C6E" w:rsidP="007D3C17">
                <w:pPr>
                  <w:jc w:val="both"/>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senior team?</w:t>
                </w:r>
              </w:p>
              <w:p w14:paraId="0E27B00A" w14:textId="77777777" w:rsidR="003C1C6E" w:rsidRPr="00DA55A3" w:rsidRDefault="003C1C6E" w:rsidP="007D3C17">
                <w:pPr>
                  <w:jc w:val="both"/>
                  <w:rPr>
                    <w:b/>
                    <w:bCs/>
                  </w:rPr>
                </w:pPr>
              </w:p>
            </w:tc>
            <w:tc>
              <w:tcPr>
                <w:tcW w:w="4862" w:type="dxa"/>
              </w:tcPr>
              <w:p w14:paraId="062A5649" w14:textId="0DE295CA" w:rsidR="003C1C6E" w:rsidRDefault="007F0010" w:rsidP="007D3C17">
                <w:pPr>
                  <w:jc w:val="both"/>
                </w:pPr>
                <w:r>
                  <w:t>Yes,</w:t>
                </w:r>
                <w:r w:rsidR="239FF82D">
                  <w:t xml:space="preserve"> Children and Women Core Board Meeting 09/01/2023</w:t>
                </w:r>
              </w:p>
            </w:tc>
          </w:tr>
          <w:tr w:rsidR="003C1C6E" w14:paraId="385A82FC" w14:textId="77777777" w:rsidTr="4F639156">
            <w:tc>
              <w:tcPr>
                <w:tcW w:w="3428" w:type="dxa"/>
              </w:tcPr>
              <w:p w14:paraId="64E4C3A6" w14:textId="77777777" w:rsidR="003C1C6E" w:rsidRDefault="003C1C6E" w:rsidP="007D3C17">
                <w:pPr>
                  <w:jc w:val="both"/>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finance and workforce business partners?</w:t>
                </w:r>
              </w:p>
              <w:p w14:paraId="60061E4C" w14:textId="77777777" w:rsidR="003C1C6E" w:rsidRPr="00DA55A3" w:rsidRDefault="003C1C6E" w:rsidP="007D3C17">
                <w:pPr>
                  <w:jc w:val="both"/>
                  <w:rPr>
                    <w:b/>
                    <w:bCs/>
                  </w:rPr>
                </w:pPr>
              </w:p>
            </w:tc>
            <w:tc>
              <w:tcPr>
                <w:tcW w:w="4862" w:type="dxa"/>
              </w:tcPr>
              <w:p w14:paraId="2A94514F" w14:textId="4AFB1941" w:rsidR="003C1C6E" w:rsidRDefault="2167D67A" w:rsidP="007D3C17">
                <w:pPr>
                  <w:jc w:val="both"/>
                </w:pPr>
                <w:r>
                  <w:t>Workforce sign-off:</w:t>
                </w:r>
                <w:r w:rsidR="007B2071">
                  <w:t xml:space="preserve"> No Business Partner allocated to Children and Women at present</w:t>
                </w:r>
              </w:p>
              <w:p w14:paraId="4740E175" w14:textId="5C10CDCB" w:rsidR="003C1C6E" w:rsidRDefault="003C1C6E" w:rsidP="007D3C17">
                <w:pPr>
                  <w:jc w:val="both"/>
                </w:pPr>
              </w:p>
              <w:p w14:paraId="3114DE61" w14:textId="546635B7" w:rsidR="003C1C6E" w:rsidRDefault="2167D67A" w:rsidP="007D3C17">
                <w:pPr>
                  <w:jc w:val="both"/>
                </w:pPr>
                <w:r>
                  <w:t xml:space="preserve">Finance sign-off: </w:t>
                </w:r>
                <w:r w:rsidR="007B2071">
                  <w:t xml:space="preserve"> Yes</w:t>
                </w:r>
                <w:r w:rsidR="008704AD">
                  <w:t xml:space="preserve"> - </w:t>
                </w:r>
                <w:r>
                  <w:t>Assistant Director of Finance</w:t>
                </w:r>
              </w:p>
            </w:tc>
          </w:tr>
          <w:tr w:rsidR="003C1C6E" w14:paraId="729632B9" w14:textId="77777777" w:rsidTr="4F639156">
            <w:tc>
              <w:tcPr>
                <w:tcW w:w="3428" w:type="dxa"/>
              </w:tcPr>
              <w:p w14:paraId="560BFB22" w14:textId="77777777" w:rsidR="003C1C6E" w:rsidRPr="00B2745E" w:rsidRDefault="00B2745E" w:rsidP="007D3C17">
                <w:pPr>
                  <w:jc w:val="both"/>
                  <w:rPr>
                    <w:bCs/>
                  </w:rPr>
                </w:pPr>
                <w:r>
                  <w:rPr>
                    <w:b/>
                    <w:bCs/>
                  </w:rPr>
                  <w:t xml:space="preserve">Clinical Boards: </w:t>
                </w:r>
                <w:r w:rsidR="003C1C6E" w:rsidRPr="00B2745E">
                  <w:rPr>
                    <w:bCs/>
                  </w:rPr>
                  <w:t>Has the COOs office signed off this document?</w:t>
                </w:r>
              </w:p>
              <w:p w14:paraId="44EAFD9C" w14:textId="77777777" w:rsidR="00B2745E" w:rsidRDefault="00B2745E" w:rsidP="007D3C17">
                <w:pPr>
                  <w:jc w:val="both"/>
                  <w:rPr>
                    <w:i/>
                    <w:iCs/>
                    <w:color w:val="FF0000"/>
                  </w:rPr>
                </w:pPr>
              </w:p>
              <w:p w14:paraId="671A3A6B" w14:textId="77777777" w:rsidR="003C1C6E" w:rsidRPr="00DA55A3" w:rsidRDefault="00B2745E" w:rsidP="007D3C17">
                <w:pPr>
                  <w:jc w:val="both"/>
                  <w:rPr>
                    <w:b/>
                    <w:bCs/>
                  </w:rPr>
                </w:pPr>
                <w:r w:rsidRPr="00B2745E">
                  <w:rPr>
                    <w:b/>
                    <w:bCs/>
                  </w:rPr>
                  <w:t xml:space="preserve">Corporate Departments: </w:t>
                </w:r>
                <w:r w:rsidRPr="00B2745E">
                  <w:rPr>
                    <w:bCs/>
                  </w:rPr>
                  <w:t>Has the relevant Executive sponsor signed of this document?</w:t>
                </w:r>
                <w:r>
                  <w:rPr>
                    <w:i/>
                    <w:iCs/>
                    <w:color w:val="FF0000"/>
                  </w:rPr>
                  <w:t xml:space="preserve"> </w:t>
                </w:r>
              </w:p>
            </w:tc>
            <w:tc>
              <w:tcPr>
                <w:tcW w:w="4862" w:type="dxa"/>
              </w:tcPr>
              <w:p w14:paraId="7B3C99D4" w14:textId="550C6B99" w:rsidR="00FB37A8" w:rsidRDefault="003B0C36" w:rsidP="00FB37A8">
                <w:pPr>
                  <w:jc w:val="both"/>
                </w:pPr>
                <w:r>
                  <w:t>Yes</w:t>
                </w:r>
                <w:r w:rsidR="003E5C8E">
                  <w:t xml:space="preserve"> – 16/02/2022</w:t>
                </w:r>
              </w:p>
              <w:p w14:paraId="4608E920" w14:textId="77777777" w:rsidR="003B0C36" w:rsidRDefault="003B0C36" w:rsidP="00FB37A8">
                <w:pPr>
                  <w:jc w:val="both"/>
                </w:pPr>
              </w:p>
              <w:p w14:paraId="7734A6F6" w14:textId="77777777" w:rsidR="003B0C36" w:rsidRDefault="003B0C36" w:rsidP="00FB37A8">
                <w:pPr>
                  <w:jc w:val="both"/>
                </w:pPr>
              </w:p>
              <w:p w14:paraId="4B94D5A5" w14:textId="671CA44A" w:rsidR="003B0C36" w:rsidRDefault="003B0C36" w:rsidP="00FB37A8">
                <w:pPr>
                  <w:jc w:val="both"/>
                </w:pPr>
                <w:r>
                  <w:t xml:space="preserve">Yes – Executive Nurse Director </w:t>
                </w:r>
              </w:p>
            </w:tc>
          </w:tr>
        </w:tbl>
        <w:p w14:paraId="3DEEC669" w14:textId="77777777" w:rsidR="000F08E7" w:rsidRDefault="000F08E7" w:rsidP="007D3C17">
          <w:pPr>
            <w:jc w:val="both"/>
          </w:pPr>
        </w:p>
        <w:sdt>
          <w:sdtPr>
            <w:rPr>
              <w:rFonts w:ascii="Arial" w:eastAsia="Times New Roman" w:hAnsi="Arial" w:cs="Times New Roman"/>
              <w:color w:val="auto"/>
              <w:sz w:val="24"/>
              <w:szCs w:val="24"/>
              <w:lang w:val="en-GB" w:eastAsia="en-GB"/>
            </w:rPr>
            <w:id w:val="233286944"/>
            <w:docPartObj>
              <w:docPartGallery w:val="Table of Contents"/>
              <w:docPartUnique/>
            </w:docPartObj>
          </w:sdtPr>
          <w:sdtEndPr>
            <w:rPr>
              <w:b/>
              <w:bCs/>
              <w:noProof/>
            </w:rPr>
          </w:sdtEndPr>
          <w:sdtContent>
            <w:p w14:paraId="406425CA" w14:textId="7F806850" w:rsidR="00427718" w:rsidRPr="002824A1" w:rsidRDefault="00427718" w:rsidP="007D3C17">
              <w:pPr>
                <w:pStyle w:val="TOCHeading"/>
                <w:jc w:val="both"/>
                <w:rPr>
                  <w:rFonts w:ascii="Arial" w:eastAsia="Times New Roman" w:hAnsi="Arial" w:cs="Times New Roman"/>
                  <w:color w:val="auto"/>
                  <w:sz w:val="24"/>
                  <w:szCs w:val="24"/>
                  <w:lang w:val="en-GB" w:eastAsia="en-GB"/>
                </w:rPr>
              </w:pPr>
              <w:r>
                <w:t>Contents</w:t>
              </w:r>
            </w:p>
            <w:p w14:paraId="6A48B802" w14:textId="5DD18D40" w:rsidR="00D847C7" w:rsidRDefault="00427718">
              <w:pPr>
                <w:pStyle w:val="TOC1"/>
                <w:tabs>
                  <w:tab w:val="left" w:pos="480"/>
                  <w:tab w:val="right" w:leader="dot" w:pos="829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29954715" w:history="1">
                <w:r w:rsidR="00D847C7" w:rsidRPr="0056344D">
                  <w:rPr>
                    <w:rStyle w:val="Hyperlink"/>
                    <w:b/>
                    <w:bCs/>
                    <w:noProof/>
                  </w:rPr>
                  <w:t>1.</w:t>
                </w:r>
                <w:r w:rsidR="00D847C7">
                  <w:rPr>
                    <w:rFonts w:asciiTheme="minorHAnsi" w:eastAsiaTheme="minorEastAsia" w:hAnsiTheme="minorHAnsi" w:cstheme="minorBidi"/>
                    <w:noProof/>
                    <w:sz w:val="22"/>
                    <w:szCs w:val="22"/>
                  </w:rPr>
                  <w:tab/>
                </w:r>
                <w:r w:rsidR="00D847C7" w:rsidRPr="0056344D">
                  <w:rPr>
                    <w:rStyle w:val="Hyperlink"/>
                    <w:b/>
                    <w:bCs/>
                    <w:noProof/>
                  </w:rPr>
                  <w:t>Introduction and Background</w:t>
                </w:r>
                <w:r w:rsidR="00D847C7">
                  <w:rPr>
                    <w:noProof/>
                    <w:webHidden/>
                  </w:rPr>
                  <w:tab/>
                </w:r>
                <w:r w:rsidR="00D847C7">
                  <w:rPr>
                    <w:noProof/>
                    <w:webHidden/>
                  </w:rPr>
                  <w:fldChar w:fldCharType="begin"/>
                </w:r>
                <w:r w:rsidR="00D847C7">
                  <w:rPr>
                    <w:noProof/>
                    <w:webHidden/>
                  </w:rPr>
                  <w:instrText xml:space="preserve"> PAGEREF _Toc129954715 \h </w:instrText>
                </w:r>
                <w:r w:rsidR="00D847C7">
                  <w:rPr>
                    <w:noProof/>
                    <w:webHidden/>
                  </w:rPr>
                </w:r>
                <w:r w:rsidR="00D847C7">
                  <w:rPr>
                    <w:noProof/>
                    <w:webHidden/>
                  </w:rPr>
                  <w:fldChar w:fldCharType="separate"/>
                </w:r>
                <w:r w:rsidR="00D847C7">
                  <w:rPr>
                    <w:noProof/>
                    <w:webHidden/>
                  </w:rPr>
                  <w:t>1</w:t>
                </w:r>
                <w:r w:rsidR="00D847C7">
                  <w:rPr>
                    <w:noProof/>
                    <w:webHidden/>
                  </w:rPr>
                  <w:fldChar w:fldCharType="end"/>
                </w:r>
              </w:hyperlink>
            </w:p>
            <w:p w14:paraId="02C81007" w14:textId="4EB5D1EE" w:rsidR="00D847C7" w:rsidRDefault="00D847C7">
              <w:pPr>
                <w:pStyle w:val="TOC1"/>
                <w:tabs>
                  <w:tab w:val="left" w:pos="480"/>
                  <w:tab w:val="right" w:leader="dot" w:pos="8290"/>
                </w:tabs>
                <w:rPr>
                  <w:rFonts w:asciiTheme="minorHAnsi" w:eastAsiaTheme="minorEastAsia" w:hAnsiTheme="minorHAnsi" w:cstheme="minorBidi"/>
                  <w:noProof/>
                  <w:sz w:val="22"/>
                  <w:szCs w:val="22"/>
                </w:rPr>
              </w:pPr>
              <w:hyperlink w:anchor="_Toc129954716" w:history="1">
                <w:r w:rsidRPr="0056344D">
                  <w:rPr>
                    <w:rStyle w:val="Hyperlink"/>
                    <w:b/>
                    <w:bCs/>
                    <w:noProof/>
                  </w:rPr>
                  <w:t>2.</w:t>
                </w:r>
                <w:r>
                  <w:rPr>
                    <w:rFonts w:asciiTheme="minorHAnsi" w:eastAsiaTheme="minorEastAsia" w:hAnsiTheme="minorHAnsi" w:cstheme="minorBidi"/>
                    <w:noProof/>
                    <w:sz w:val="22"/>
                    <w:szCs w:val="22"/>
                  </w:rPr>
                  <w:tab/>
                </w:r>
                <w:r w:rsidRPr="0056344D">
                  <w:rPr>
                    <w:rStyle w:val="Hyperlink"/>
                    <w:b/>
                    <w:bCs/>
                    <w:noProof/>
                  </w:rPr>
                  <w:t>Strategic Context – Alignment to UHB strategic direction</w:t>
                </w:r>
                <w:r>
                  <w:rPr>
                    <w:noProof/>
                    <w:webHidden/>
                  </w:rPr>
                  <w:tab/>
                </w:r>
                <w:r>
                  <w:rPr>
                    <w:noProof/>
                    <w:webHidden/>
                  </w:rPr>
                  <w:fldChar w:fldCharType="begin"/>
                </w:r>
                <w:r>
                  <w:rPr>
                    <w:noProof/>
                    <w:webHidden/>
                  </w:rPr>
                  <w:instrText xml:space="preserve"> PAGEREF _Toc129954716 \h </w:instrText>
                </w:r>
                <w:r>
                  <w:rPr>
                    <w:noProof/>
                    <w:webHidden/>
                  </w:rPr>
                </w:r>
                <w:r>
                  <w:rPr>
                    <w:noProof/>
                    <w:webHidden/>
                  </w:rPr>
                  <w:fldChar w:fldCharType="separate"/>
                </w:r>
                <w:r>
                  <w:rPr>
                    <w:noProof/>
                    <w:webHidden/>
                  </w:rPr>
                  <w:t>3</w:t>
                </w:r>
                <w:r>
                  <w:rPr>
                    <w:noProof/>
                    <w:webHidden/>
                  </w:rPr>
                  <w:fldChar w:fldCharType="end"/>
                </w:r>
              </w:hyperlink>
            </w:p>
            <w:p w14:paraId="501B9437" w14:textId="600EE1BE" w:rsidR="00D847C7" w:rsidRDefault="00D847C7">
              <w:pPr>
                <w:pStyle w:val="TOC1"/>
                <w:tabs>
                  <w:tab w:val="left" w:pos="480"/>
                  <w:tab w:val="right" w:leader="dot" w:pos="8290"/>
                </w:tabs>
                <w:rPr>
                  <w:rFonts w:asciiTheme="minorHAnsi" w:eastAsiaTheme="minorEastAsia" w:hAnsiTheme="minorHAnsi" w:cstheme="minorBidi"/>
                  <w:noProof/>
                  <w:sz w:val="22"/>
                  <w:szCs w:val="22"/>
                </w:rPr>
              </w:pPr>
              <w:hyperlink w:anchor="_Toc129954717" w:history="1">
                <w:r w:rsidRPr="0056344D">
                  <w:rPr>
                    <w:rStyle w:val="Hyperlink"/>
                    <w:b/>
                    <w:bCs/>
                    <w:noProof/>
                  </w:rPr>
                  <w:t>3.</w:t>
                </w:r>
                <w:r>
                  <w:rPr>
                    <w:rFonts w:asciiTheme="minorHAnsi" w:eastAsiaTheme="minorEastAsia" w:hAnsiTheme="minorHAnsi" w:cstheme="minorBidi"/>
                    <w:noProof/>
                    <w:sz w:val="22"/>
                    <w:szCs w:val="22"/>
                  </w:rPr>
                  <w:tab/>
                </w:r>
                <w:r w:rsidRPr="0056344D">
                  <w:rPr>
                    <w:rStyle w:val="Hyperlink"/>
                    <w:b/>
                    <w:bCs/>
                    <w:noProof/>
                  </w:rPr>
                  <w:t>Summary current service provision and case for change</w:t>
                </w:r>
                <w:r>
                  <w:rPr>
                    <w:noProof/>
                    <w:webHidden/>
                  </w:rPr>
                  <w:tab/>
                </w:r>
                <w:r>
                  <w:rPr>
                    <w:noProof/>
                    <w:webHidden/>
                  </w:rPr>
                  <w:fldChar w:fldCharType="begin"/>
                </w:r>
                <w:r>
                  <w:rPr>
                    <w:noProof/>
                    <w:webHidden/>
                  </w:rPr>
                  <w:instrText xml:space="preserve"> PAGEREF _Toc129954717 \h </w:instrText>
                </w:r>
                <w:r>
                  <w:rPr>
                    <w:noProof/>
                    <w:webHidden/>
                  </w:rPr>
                </w:r>
                <w:r>
                  <w:rPr>
                    <w:noProof/>
                    <w:webHidden/>
                  </w:rPr>
                  <w:fldChar w:fldCharType="separate"/>
                </w:r>
                <w:r>
                  <w:rPr>
                    <w:noProof/>
                    <w:webHidden/>
                  </w:rPr>
                  <w:t>3</w:t>
                </w:r>
                <w:r>
                  <w:rPr>
                    <w:noProof/>
                    <w:webHidden/>
                  </w:rPr>
                  <w:fldChar w:fldCharType="end"/>
                </w:r>
              </w:hyperlink>
            </w:p>
            <w:p w14:paraId="4D11DA3F" w14:textId="2297A308" w:rsidR="00D847C7" w:rsidRDefault="00D847C7">
              <w:pPr>
                <w:pStyle w:val="TOC1"/>
                <w:tabs>
                  <w:tab w:val="left" w:pos="480"/>
                  <w:tab w:val="right" w:leader="dot" w:pos="8290"/>
                </w:tabs>
                <w:rPr>
                  <w:rFonts w:asciiTheme="minorHAnsi" w:eastAsiaTheme="minorEastAsia" w:hAnsiTheme="minorHAnsi" w:cstheme="minorBidi"/>
                  <w:noProof/>
                  <w:sz w:val="22"/>
                  <w:szCs w:val="22"/>
                </w:rPr>
              </w:pPr>
              <w:hyperlink w:anchor="_Toc129954718" w:history="1">
                <w:r w:rsidRPr="0056344D">
                  <w:rPr>
                    <w:rStyle w:val="Hyperlink"/>
                    <w:b/>
                    <w:bCs/>
                    <w:noProof/>
                  </w:rPr>
                  <w:t>4.</w:t>
                </w:r>
                <w:r>
                  <w:rPr>
                    <w:rFonts w:asciiTheme="minorHAnsi" w:eastAsiaTheme="minorEastAsia" w:hAnsiTheme="minorHAnsi" w:cstheme="minorBidi"/>
                    <w:noProof/>
                    <w:sz w:val="22"/>
                    <w:szCs w:val="22"/>
                  </w:rPr>
                  <w:tab/>
                </w:r>
                <w:r w:rsidRPr="0056344D">
                  <w:rPr>
                    <w:rStyle w:val="Hyperlink"/>
                    <w:b/>
                    <w:bCs/>
                    <w:noProof/>
                  </w:rPr>
                  <w:t xml:space="preserve">Case of change - </w:t>
                </w:r>
                <w:r w:rsidRPr="0056344D">
                  <w:rPr>
                    <w:rStyle w:val="Hyperlink"/>
                    <w:b/>
                    <w:bCs/>
                    <w:i/>
                    <w:iCs/>
                    <w:noProof/>
                  </w:rPr>
                  <w:t>The evidence (</w:t>
                </w:r>
                <w:r w:rsidRPr="0056344D">
                  <w:rPr>
                    <w:rStyle w:val="Hyperlink"/>
                    <w:b/>
                    <w:bCs/>
                    <w:noProof/>
                  </w:rPr>
                  <w:t>Phase 1)</w:t>
                </w:r>
                <w:r>
                  <w:rPr>
                    <w:noProof/>
                    <w:webHidden/>
                  </w:rPr>
                  <w:tab/>
                </w:r>
                <w:r>
                  <w:rPr>
                    <w:noProof/>
                    <w:webHidden/>
                  </w:rPr>
                  <w:fldChar w:fldCharType="begin"/>
                </w:r>
                <w:r>
                  <w:rPr>
                    <w:noProof/>
                    <w:webHidden/>
                  </w:rPr>
                  <w:instrText xml:space="preserve"> PAGEREF _Toc129954718 \h </w:instrText>
                </w:r>
                <w:r>
                  <w:rPr>
                    <w:noProof/>
                    <w:webHidden/>
                  </w:rPr>
                </w:r>
                <w:r>
                  <w:rPr>
                    <w:noProof/>
                    <w:webHidden/>
                  </w:rPr>
                  <w:fldChar w:fldCharType="separate"/>
                </w:r>
                <w:r>
                  <w:rPr>
                    <w:noProof/>
                    <w:webHidden/>
                  </w:rPr>
                  <w:t>6</w:t>
                </w:r>
                <w:r>
                  <w:rPr>
                    <w:noProof/>
                    <w:webHidden/>
                  </w:rPr>
                  <w:fldChar w:fldCharType="end"/>
                </w:r>
              </w:hyperlink>
            </w:p>
            <w:p w14:paraId="40EE92AE" w14:textId="40281331" w:rsidR="00D847C7" w:rsidRDefault="00D847C7">
              <w:pPr>
                <w:pStyle w:val="TOC1"/>
                <w:tabs>
                  <w:tab w:val="left" w:pos="480"/>
                  <w:tab w:val="right" w:leader="dot" w:pos="8290"/>
                </w:tabs>
                <w:rPr>
                  <w:rFonts w:asciiTheme="minorHAnsi" w:eastAsiaTheme="minorEastAsia" w:hAnsiTheme="minorHAnsi" w:cstheme="minorBidi"/>
                  <w:noProof/>
                  <w:sz w:val="22"/>
                  <w:szCs w:val="22"/>
                </w:rPr>
              </w:pPr>
              <w:hyperlink w:anchor="_Toc129954719" w:history="1">
                <w:r w:rsidRPr="0056344D">
                  <w:rPr>
                    <w:rStyle w:val="Hyperlink"/>
                    <w:b/>
                    <w:bCs/>
                    <w:noProof/>
                  </w:rPr>
                  <w:t>5.</w:t>
                </w:r>
                <w:r>
                  <w:rPr>
                    <w:rFonts w:asciiTheme="minorHAnsi" w:eastAsiaTheme="minorEastAsia" w:hAnsiTheme="minorHAnsi" w:cstheme="minorBidi"/>
                    <w:noProof/>
                    <w:sz w:val="22"/>
                    <w:szCs w:val="22"/>
                  </w:rPr>
                  <w:tab/>
                </w:r>
                <w:r w:rsidRPr="0056344D">
                  <w:rPr>
                    <w:rStyle w:val="Hyperlink"/>
                    <w:b/>
                    <w:bCs/>
                    <w:noProof/>
                  </w:rPr>
                  <w:t>Option Appraisal</w:t>
                </w:r>
                <w:r>
                  <w:rPr>
                    <w:noProof/>
                    <w:webHidden/>
                  </w:rPr>
                  <w:tab/>
                </w:r>
                <w:r>
                  <w:rPr>
                    <w:noProof/>
                    <w:webHidden/>
                  </w:rPr>
                  <w:fldChar w:fldCharType="begin"/>
                </w:r>
                <w:r>
                  <w:rPr>
                    <w:noProof/>
                    <w:webHidden/>
                  </w:rPr>
                  <w:instrText xml:space="preserve"> PAGEREF _Toc129954719 \h </w:instrText>
                </w:r>
                <w:r>
                  <w:rPr>
                    <w:noProof/>
                    <w:webHidden/>
                  </w:rPr>
                </w:r>
                <w:r>
                  <w:rPr>
                    <w:noProof/>
                    <w:webHidden/>
                  </w:rPr>
                  <w:fldChar w:fldCharType="separate"/>
                </w:r>
                <w:r>
                  <w:rPr>
                    <w:noProof/>
                    <w:webHidden/>
                  </w:rPr>
                  <w:t>8</w:t>
                </w:r>
                <w:r>
                  <w:rPr>
                    <w:noProof/>
                    <w:webHidden/>
                  </w:rPr>
                  <w:fldChar w:fldCharType="end"/>
                </w:r>
              </w:hyperlink>
            </w:p>
            <w:p w14:paraId="1B7DF75A" w14:textId="47123C76"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0" w:history="1">
                <w:r w:rsidRPr="0056344D">
                  <w:rPr>
                    <w:rStyle w:val="Hyperlink"/>
                    <w:b/>
                    <w:bCs/>
                    <w:noProof/>
                  </w:rPr>
                  <w:t>6.1 Benefits</w:t>
                </w:r>
                <w:r>
                  <w:rPr>
                    <w:noProof/>
                    <w:webHidden/>
                  </w:rPr>
                  <w:tab/>
                </w:r>
                <w:r>
                  <w:rPr>
                    <w:noProof/>
                    <w:webHidden/>
                  </w:rPr>
                  <w:fldChar w:fldCharType="begin"/>
                </w:r>
                <w:r>
                  <w:rPr>
                    <w:noProof/>
                    <w:webHidden/>
                  </w:rPr>
                  <w:instrText xml:space="preserve"> PAGEREF _Toc129954720 \h </w:instrText>
                </w:r>
                <w:r>
                  <w:rPr>
                    <w:noProof/>
                    <w:webHidden/>
                  </w:rPr>
                </w:r>
                <w:r>
                  <w:rPr>
                    <w:noProof/>
                    <w:webHidden/>
                  </w:rPr>
                  <w:fldChar w:fldCharType="separate"/>
                </w:r>
                <w:r>
                  <w:rPr>
                    <w:noProof/>
                    <w:webHidden/>
                  </w:rPr>
                  <w:t>8</w:t>
                </w:r>
                <w:r>
                  <w:rPr>
                    <w:noProof/>
                    <w:webHidden/>
                  </w:rPr>
                  <w:fldChar w:fldCharType="end"/>
                </w:r>
              </w:hyperlink>
            </w:p>
            <w:p w14:paraId="4A86FEE0" w14:textId="548F812B"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1" w:history="1">
                <w:r w:rsidRPr="0056344D">
                  <w:rPr>
                    <w:rStyle w:val="Hyperlink"/>
                    <w:b/>
                    <w:bCs/>
                    <w:noProof/>
                  </w:rPr>
                  <w:t>Benefits Tracker</w:t>
                </w:r>
                <w:r>
                  <w:rPr>
                    <w:noProof/>
                    <w:webHidden/>
                  </w:rPr>
                  <w:tab/>
                </w:r>
                <w:r>
                  <w:rPr>
                    <w:noProof/>
                    <w:webHidden/>
                  </w:rPr>
                  <w:fldChar w:fldCharType="begin"/>
                </w:r>
                <w:r>
                  <w:rPr>
                    <w:noProof/>
                    <w:webHidden/>
                  </w:rPr>
                  <w:instrText xml:space="preserve"> PAGEREF _Toc129954721 \h </w:instrText>
                </w:r>
                <w:r>
                  <w:rPr>
                    <w:noProof/>
                    <w:webHidden/>
                  </w:rPr>
                </w:r>
                <w:r>
                  <w:rPr>
                    <w:noProof/>
                    <w:webHidden/>
                  </w:rPr>
                  <w:fldChar w:fldCharType="separate"/>
                </w:r>
                <w:r>
                  <w:rPr>
                    <w:noProof/>
                    <w:webHidden/>
                  </w:rPr>
                  <w:t>14</w:t>
                </w:r>
                <w:r>
                  <w:rPr>
                    <w:noProof/>
                    <w:webHidden/>
                  </w:rPr>
                  <w:fldChar w:fldCharType="end"/>
                </w:r>
              </w:hyperlink>
            </w:p>
            <w:p w14:paraId="37ECC6A5" w14:textId="394006DE"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2" w:history="1">
                <w:r w:rsidRPr="0056344D">
                  <w:rPr>
                    <w:rStyle w:val="Hyperlink"/>
                    <w:rFonts w:cstheme="majorHAnsi"/>
                    <w:b/>
                    <w:bCs/>
                    <w:noProof/>
                  </w:rPr>
                  <w:t>Benefit</w:t>
                </w:r>
                <w:r>
                  <w:rPr>
                    <w:noProof/>
                    <w:webHidden/>
                  </w:rPr>
                  <w:tab/>
                </w:r>
                <w:r>
                  <w:rPr>
                    <w:noProof/>
                    <w:webHidden/>
                  </w:rPr>
                  <w:fldChar w:fldCharType="begin"/>
                </w:r>
                <w:r>
                  <w:rPr>
                    <w:noProof/>
                    <w:webHidden/>
                  </w:rPr>
                  <w:instrText xml:space="preserve"> PAGEREF _Toc129954722 \h </w:instrText>
                </w:r>
                <w:r>
                  <w:rPr>
                    <w:noProof/>
                    <w:webHidden/>
                  </w:rPr>
                </w:r>
                <w:r>
                  <w:rPr>
                    <w:noProof/>
                    <w:webHidden/>
                  </w:rPr>
                  <w:fldChar w:fldCharType="separate"/>
                </w:r>
                <w:r>
                  <w:rPr>
                    <w:noProof/>
                    <w:webHidden/>
                  </w:rPr>
                  <w:t>14</w:t>
                </w:r>
                <w:r>
                  <w:rPr>
                    <w:noProof/>
                    <w:webHidden/>
                  </w:rPr>
                  <w:fldChar w:fldCharType="end"/>
                </w:r>
              </w:hyperlink>
            </w:p>
            <w:p w14:paraId="118D77AB" w14:textId="75E18379"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3" w:history="1">
                <w:r w:rsidRPr="0056344D">
                  <w:rPr>
                    <w:rStyle w:val="Hyperlink"/>
                    <w:rFonts w:cstheme="majorHAnsi"/>
                    <w:b/>
                    <w:bCs/>
                    <w:noProof/>
                  </w:rPr>
                  <w:t>Metric</w:t>
                </w:r>
                <w:r>
                  <w:rPr>
                    <w:noProof/>
                    <w:webHidden/>
                  </w:rPr>
                  <w:tab/>
                </w:r>
                <w:r>
                  <w:rPr>
                    <w:noProof/>
                    <w:webHidden/>
                  </w:rPr>
                  <w:fldChar w:fldCharType="begin"/>
                </w:r>
                <w:r>
                  <w:rPr>
                    <w:noProof/>
                    <w:webHidden/>
                  </w:rPr>
                  <w:instrText xml:space="preserve"> PAGEREF _Toc129954723 \h </w:instrText>
                </w:r>
                <w:r>
                  <w:rPr>
                    <w:noProof/>
                    <w:webHidden/>
                  </w:rPr>
                </w:r>
                <w:r>
                  <w:rPr>
                    <w:noProof/>
                    <w:webHidden/>
                  </w:rPr>
                  <w:fldChar w:fldCharType="separate"/>
                </w:r>
                <w:r>
                  <w:rPr>
                    <w:noProof/>
                    <w:webHidden/>
                  </w:rPr>
                  <w:t>14</w:t>
                </w:r>
                <w:r>
                  <w:rPr>
                    <w:noProof/>
                    <w:webHidden/>
                  </w:rPr>
                  <w:fldChar w:fldCharType="end"/>
                </w:r>
              </w:hyperlink>
            </w:p>
            <w:p w14:paraId="7B3498C9" w14:textId="5CD05F41"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4" w:history="1">
                <w:r w:rsidRPr="0056344D">
                  <w:rPr>
                    <w:rStyle w:val="Hyperlink"/>
                    <w:rFonts w:cstheme="majorHAnsi"/>
                    <w:b/>
                    <w:bCs/>
                    <w:noProof/>
                  </w:rPr>
                  <w:t>Baseline</w:t>
                </w:r>
                <w:r>
                  <w:rPr>
                    <w:noProof/>
                    <w:webHidden/>
                  </w:rPr>
                  <w:tab/>
                </w:r>
                <w:r>
                  <w:rPr>
                    <w:noProof/>
                    <w:webHidden/>
                  </w:rPr>
                  <w:fldChar w:fldCharType="begin"/>
                </w:r>
                <w:r>
                  <w:rPr>
                    <w:noProof/>
                    <w:webHidden/>
                  </w:rPr>
                  <w:instrText xml:space="preserve"> PAGEREF _Toc129954724 \h </w:instrText>
                </w:r>
                <w:r>
                  <w:rPr>
                    <w:noProof/>
                    <w:webHidden/>
                  </w:rPr>
                </w:r>
                <w:r>
                  <w:rPr>
                    <w:noProof/>
                    <w:webHidden/>
                  </w:rPr>
                  <w:fldChar w:fldCharType="separate"/>
                </w:r>
                <w:r>
                  <w:rPr>
                    <w:noProof/>
                    <w:webHidden/>
                  </w:rPr>
                  <w:t>14</w:t>
                </w:r>
                <w:r>
                  <w:rPr>
                    <w:noProof/>
                    <w:webHidden/>
                  </w:rPr>
                  <w:fldChar w:fldCharType="end"/>
                </w:r>
              </w:hyperlink>
            </w:p>
            <w:p w14:paraId="2BD643AB" w14:textId="12577AFA"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5" w:history="1">
                <w:r w:rsidRPr="0056344D">
                  <w:rPr>
                    <w:rStyle w:val="Hyperlink"/>
                    <w:rFonts w:cstheme="majorHAnsi"/>
                    <w:b/>
                    <w:bCs/>
                    <w:noProof/>
                  </w:rPr>
                  <w:t>Target</w:t>
                </w:r>
                <w:r>
                  <w:rPr>
                    <w:noProof/>
                    <w:webHidden/>
                  </w:rPr>
                  <w:tab/>
                </w:r>
                <w:r>
                  <w:rPr>
                    <w:noProof/>
                    <w:webHidden/>
                  </w:rPr>
                  <w:fldChar w:fldCharType="begin"/>
                </w:r>
                <w:r>
                  <w:rPr>
                    <w:noProof/>
                    <w:webHidden/>
                  </w:rPr>
                  <w:instrText xml:space="preserve"> PAGEREF _Toc129954725 \h </w:instrText>
                </w:r>
                <w:r>
                  <w:rPr>
                    <w:noProof/>
                    <w:webHidden/>
                  </w:rPr>
                </w:r>
                <w:r>
                  <w:rPr>
                    <w:noProof/>
                    <w:webHidden/>
                  </w:rPr>
                  <w:fldChar w:fldCharType="separate"/>
                </w:r>
                <w:r>
                  <w:rPr>
                    <w:noProof/>
                    <w:webHidden/>
                  </w:rPr>
                  <w:t>14</w:t>
                </w:r>
                <w:r>
                  <w:rPr>
                    <w:noProof/>
                    <w:webHidden/>
                  </w:rPr>
                  <w:fldChar w:fldCharType="end"/>
                </w:r>
              </w:hyperlink>
            </w:p>
            <w:p w14:paraId="55EEB948" w14:textId="5465899C"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6" w:history="1">
                <w:r w:rsidRPr="0056344D">
                  <w:rPr>
                    <w:rStyle w:val="Hyperlink"/>
                    <w:rFonts w:cstheme="majorHAnsi"/>
                    <w:b/>
                    <w:bCs/>
                    <w:noProof/>
                  </w:rPr>
                  <w:t>Timeline / Ambition</w:t>
                </w:r>
                <w:r>
                  <w:rPr>
                    <w:noProof/>
                    <w:webHidden/>
                  </w:rPr>
                  <w:tab/>
                </w:r>
                <w:r>
                  <w:rPr>
                    <w:noProof/>
                    <w:webHidden/>
                  </w:rPr>
                  <w:fldChar w:fldCharType="begin"/>
                </w:r>
                <w:r>
                  <w:rPr>
                    <w:noProof/>
                    <w:webHidden/>
                  </w:rPr>
                  <w:instrText xml:space="preserve"> PAGEREF _Toc129954726 \h </w:instrText>
                </w:r>
                <w:r>
                  <w:rPr>
                    <w:noProof/>
                    <w:webHidden/>
                  </w:rPr>
                </w:r>
                <w:r>
                  <w:rPr>
                    <w:noProof/>
                    <w:webHidden/>
                  </w:rPr>
                  <w:fldChar w:fldCharType="separate"/>
                </w:r>
                <w:r>
                  <w:rPr>
                    <w:noProof/>
                    <w:webHidden/>
                  </w:rPr>
                  <w:t>14</w:t>
                </w:r>
                <w:r>
                  <w:rPr>
                    <w:noProof/>
                    <w:webHidden/>
                  </w:rPr>
                  <w:fldChar w:fldCharType="end"/>
                </w:r>
              </w:hyperlink>
            </w:p>
            <w:p w14:paraId="4246E7E8" w14:textId="46DA2CF7"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7" w:history="1">
                <w:r w:rsidRPr="0056344D">
                  <w:rPr>
                    <w:rStyle w:val="Hyperlink"/>
                    <w:rFonts w:cstheme="majorHAnsi"/>
                    <w:bCs/>
                    <w:iCs/>
                    <w:noProof/>
                  </w:rPr>
                  <w:t>Still Birth Reduction</w:t>
                </w:r>
                <w:r>
                  <w:rPr>
                    <w:noProof/>
                    <w:webHidden/>
                  </w:rPr>
                  <w:tab/>
                </w:r>
                <w:r>
                  <w:rPr>
                    <w:noProof/>
                    <w:webHidden/>
                  </w:rPr>
                  <w:fldChar w:fldCharType="begin"/>
                </w:r>
                <w:r>
                  <w:rPr>
                    <w:noProof/>
                    <w:webHidden/>
                  </w:rPr>
                  <w:instrText xml:space="preserve"> PAGEREF _Toc129954727 \h </w:instrText>
                </w:r>
                <w:r>
                  <w:rPr>
                    <w:noProof/>
                    <w:webHidden/>
                  </w:rPr>
                </w:r>
                <w:r>
                  <w:rPr>
                    <w:noProof/>
                    <w:webHidden/>
                  </w:rPr>
                  <w:fldChar w:fldCharType="separate"/>
                </w:r>
                <w:r>
                  <w:rPr>
                    <w:noProof/>
                    <w:webHidden/>
                  </w:rPr>
                  <w:t>14</w:t>
                </w:r>
                <w:r>
                  <w:rPr>
                    <w:noProof/>
                    <w:webHidden/>
                  </w:rPr>
                  <w:fldChar w:fldCharType="end"/>
                </w:r>
              </w:hyperlink>
            </w:p>
            <w:p w14:paraId="353B8693" w14:textId="118584D5"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8" w:history="1">
                <w:r w:rsidRPr="0056344D">
                  <w:rPr>
                    <w:rStyle w:val="Hyperlink"/>
                    <w:rFonts w:cstheme="majorHAnsi"/>
                    <w:bCs/>
                    <w:noProof/>
                  </w:rPr>
                  <w:t>Number of Still Births / 1,000 births</w:t>
                </w:r>
                <w:r>
                  <w:rPr>
                    <w:noProof/>
                    <w:webHidden/>
                  </w:rPr>
                  <w:tab/>
                </w:r>
                <w:r>
                  <w:rPr>
                    <w:noProof/>
                    <w:webHidden/>
                  </w:rPr>
                  <w:fldChar w:fldCharType="begin"/>
                </w:r>
                <w:r>
                  <w:rPr>
                    <w:noProof/>
                    <w:webHidden/>
                  </w:rPr>
                  <w:instrText xml:space="preserve"> PAGEREF _Toc129954728 \h </w:instrText>
                </w:r>
                <w:r>
                  <w:rPr>
                    <w:noProof/>
                    <w:webHidden/>
                  </w:rPr>
                </w:r>
                <w:r>
                  <w:rPr>
                    <w:noProof/>
                    <w:webHidden/>
                  </w:rPr>
                  <w:fldChar w:fldCharType="separate"/>
                </w:r>
                <w:r>
                  <w:rPr>
                    <w:noProof/>
                    <w:webHidden/>
                  </w:rPr>
                  <w:t>14</w:t>
                </w:r>
                <w:r>
                  <w:rPr>
                    <w:noProof/>
                    <w:webHidden/>
                  </w:rPr>
                  <w:fldChar w:fldCharType="end"/>
                </w:r>
              </w:hyperlink>
            </w:p>
            <w:p w14:paraId="47A68055" w14:textId="1F7CF440"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29" w:history="1">
                <w:r w:rsidRPr="0056344D">
                  <w:rPr>
                    <w:rStyle w:val="Hyperlink"/>
                    <w:rFonts w:cstheme="majorHAnsi"/>
                    <w:bCs/>
                    <w:noProof/>
                  </w:rPr>
                  <w:t>4.5 - 4.75 in C&amp;V UHB</w:t>
                </w:r>
                <w:r>
                  <w:rPr>
                    <w:noProof/>
                    <w:webHidden/>
                  </w:rPr>
                  <w:tab/>
                </w:r>
                <w:r>
                  <w:rPr>
                    <w:noProof/>
                    <w:webHidden/>
                  </w:rPr>
                  <w:fldChar w:fldCharType="begin"/>
                </w:r>
                <w:r>
                  <w:rPr>
                    <w:noProof/>
                    <w:webHidden/>
                  </w:rPr>
                  <w:instrText xml:space="preserve"> PAGEREF _Toc129954729 \h </w:instrText>
                </w:r>
                <w:r>
                  <w:rPr>
                    <w:noProof/>
                    <w:webHidden/>
                  </w:rPr>
                </w:r>
                <w:r>
                  <w:rPr>
                    <w:noProof/>
                    <w:webHidden/>
                  </w:rPr>
                  <w:fldChar w:fldCharType="separate"/>
                </w:r>
                <w:r>
                  <w:rPr>
                    <w:noProof/>
                    <w:webHidden/>
                  </w:rPr>
                  <w:t>14</w:t>
                </w:r>
                <w:r>
                  <w:rPr>
                    <w:noProof/>
                    <w:webHidden/>
                  </w:rPr>
                  <w:fldChar w:fldCharType="end"/>
                </w:r>
              </w:hyperlink>
            </w:p>
            <w:p w14:paraId="599608EE" w14:textId="15392834"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0" w:history="1">
                <w:r w:rsidRPr="0056344D">
                  <w:rPr>
                    <w:rStyle w:val="Hyperlink"/>
                    <w:rFonts w:cstheme="majorHAnsi"/>
                    <w:bCs/>
                    <w:noProof/>
                  </w:rPr>
                  <w:t>2.3 in line with NHSE Ambition</w:t>
                </w:r>
                <w:r>
                  <w:rPr>
                    <w:noProof/>
                    <w:webHidden/>
                  </w:rPr>
                  <w:tab/>
                </w:r>
                <w:r>
                  <w:rPr>
                    <w:noProof/>
                    <w:webHidden/>
                  </w:rPr>
                  <w:fldChar w:fldCharType="begin"/>
                </w:r>
                <w:r>
                  <w:rPr>
                    <w:noProof/>
                    <w:webHidden/>
                  </w:rPr>
                  <w:instrText xml:space="preserve"> PAGEREF _Toc129954730 \h </w:instrText>
                </w:r>
                <w:r>
                  <w:rPr>
                    <w:noProof/>
                    <w:webHidden/>
                  </w:rPr>
                </w:r>
                <w:r>
                  <w:rPr>
                    <w:noProof/>
                    <w:webHidden/>
                  </w:rPr>
                  <w:fldChar w:fldCharType="separate"/>
                </w:r>
                <w:r>
                  <w:rPr>
                    <w:noProof/>
                    <w:webHidden/>
                  </w:rPr>
                  <w:t>14</w:t>
                </w:r>
                <w:r>
                  <w:rPr>
                    <w:noProof/>
                    <w:webHidden/>
                  </w:rPr>
                  <w:fldChar w:fldCharType="end"/>
                </w:r>
              </w:hyperlink>
            </w:p>
            <w:p w14:paraId="6BE17A4F" w14:textId="5A2B57FF"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1" w:history="1">
                <w:r w:rsidRPr="0056344D">
                  <w:rPr>
                    <w:rStyle w:val="Hyperlink"/>
                    <w:rFonts w:cstheme="majorHAnsi"/>
                    <w:bCs/>
                    <w:noProof/>
                  </w:rPr>
                  <w:t>By 2030, with steady improvement</w:t>
                </w:r>
                <w:r>
                  <w:rPr>
                    <w:noProof/>
                    <w:webHidden/>
                  </w:rPr>
                  <w:tab/>
                </w:r>
                <w:r>
                  <w:rPr>
                    <w:noProof/>
                    <w:webHidden/>
                  </w:rPr>
                  <w:fldChar w:fldCharType="begin"/>
                </w:r>
                <w:r>
                  <w:rPr>
                    <w:noProof/>
                    <w:webHidden/>
                  </w:rPr>
                  <w:instrText xml:space="preserve"> PAGEREF _Toc129954731 \h </w:instrText>
                </w:r>
                <w:r>
                  <w:rPr>
                    <w:noProof/>
                    <w:webHidden/>
                  </w:rPr>
                </w:r>
                <w:r>
                  <w:rPr>
                    <w:noProof/>
                    <w:webHidden/>
                  </w:rPr>
                  <w:fldChar w:fldCharType="separate"/>
                </w:r>
                <w:r>
                  <w:rPr>
                    <w:noProof/>
                    <w:webHidden/>
                  </w:rPr>
                  <w:t>14</w:t>
                </w:r>
                <w:r>
                  <w:rPr>
                    <w:noProof/>
                    <w:webHidden/>
                  </w:rPr>
                  <w:fldChar w:fldCharType="end"/>
                </w:r>
              </w:hyperlink>
            </w:p>
            <w:p w14:paraId="441E1F76" w14:textId="2F5FFA5A"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2" w:history="1">
                <w:r w:rsidRPr="0056344D">
                  <w:rPr>
                    <w:rStyle w:val="Hyperlink"/>
                    <w:rFonts w:cstheme="majorHAnsi"/>
                    <w:bCs/>
                    <w:noProof/>
                  </w:rPr>
                  <w:t>Minimise unplanned NCCU admissions and SCBU occupancy</w:t>
                </w:r>
                <w:r>
                  <w:rPr>
                    <w:noProof/>
                    <w:webHidden/>
                  </w:rPr>
                  <w:tab/>
                </w:r>
                <w:r>
                  <w:rPr>
                    <w:noProof/>
                    <w:webHidden/>
                  </w:rPr>
                  <w:fldChar w:fldCharType="begin"/>
                </w:r>
                <w:r>
                  <w:rPr>
                    <w:noProof/>
                    <w:webHidden/>
                  </w:rPr>
                  <w:instrText xml:space="preserve"> PAGEREF _Toc129954732 \h </w:instrText>
                </w:r>
                <w:r>
                  <w:rPr>
                    <w:noProof/>
                    <w:webHidden/>
                  </w:rPr>
                </w:r>
                <w:r>
                  <w:rPr>
                    <w:noProof/>
                    <w:webHidden/>
                  </w:rPr>
                  <w:fldChar w:fldCharType="separate"/>
                </w:r>
                <w:r>
                  <w:rPr>
                    <w:noProof/>
                    <w:webHidden/>
                  </w:rPr>
                  <w:t>14</w:t>
                </w:r>
                <w:r>
                  <w:rPr>
                    <w:noProof/>
                    <w:webHidden/>
                  </w:rPr>
                  <w:fldChar w:fldCharType="end"/>
                </w:r>
              </w:hyperlink>
            </w:p>
            <w:p w14:paraId="52A9C7F5" w14:textId="5543DF10"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3" w:history="1">
                <w:r w:rsidRPr="0056344D">
                  <w:rPr>
                    <w:rStyle w:val="Hyperlink"/>
                    <w:rFonts w:cstheme="majorHAnsi"/>
                    <w:bCs/>
                    <w:noProof/>
                  </w:rPr>
                  <w:t>% unplanned NCCU admissions</w:t>
                </w:r>
                <w:r>
                  <w:rPr>
                    <w:noProof/>
                    <w:webHidden/>
                  </w:rPr>
                  <w:tab/>
                </w:r>
                <w:r>
                  <w:rPr>
                    <w:noProof/>
                    <w:webHidden/>
                  </w:rPr>
                  <w:fldChar w:fldCharType="begin"/>
                </w:r>
                <w:r>
                  <w:rPr>
                    <w:noProof/>
                    <w:webHidden/>
                  </w:rPr>
                  <w:instrText xml:space="preserve"> PAGEREF _Toc129954733 \h </w:instrText>
                </w:r>
                <w:r>
                  <w:rPr>
                    <w:noProof/>
                    <w:webHidden/>
                  </w:rPr>
                </w:r>
                <w:r>
                  <w:rPr>
                    <w:noProof/>
                    <w:webHidden/>
                  </w:rPr>
                  <w:fldChar w:fldCharType="separate"/>
                </w:r>
                <w:r>
                  <w:rPr>
                    <w:noProof/>
                    <w:webHidden/>
                  </w:rPr>
                  <w:t>14</w:t>
                </w:r>
                <w:r>
                  <w:rPr>
                    <w:noProof/>
                    <w:webHidden/>
                  </w:rPr>
                  <w:fldChar w:fldCharType="end"/>
                </w:r>
              </w:hyperlink>
            </w:p>
            <w:p w14:paraId="5668F6E4" w14:textId="62148059"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4" w:history="1">
                <w:r w:rsidRPr="0056344D">
                  <w:rPr>
                    <w:rStyle w:val="Hyperlink"/>
                    <w:rFonts w:cstheme="majorHAnsi"/>
                    <w:bCs/>
                    <w:noProof/>
                  </w:rPr>
                  <w:t>4.4% unplanned term admissions</w:t>
                </w:r>
                <w:r>
                  <w:rPr>
                    <w:noProof/>
                    <w:webHidden/>
                  </w:rPr>
                  <w:tab/>
                </w:r>
                <w:r>
                  <w:rPr>
                    <w:noProof/>
                    <w:webHidden/>
                  </w:rPr>
                  <w:fldChar w:fldCharType="begin"/>
                </w:r>
                <w:r>
                  <w:rPr>
                    <w:noProof/>
                    <w:webHidden/>
                  </w:rPr>
                  <w:instrText xml:space="preserve"> PAGEREF _Toc129954734 \h </w:instrText>
                </w:r>
                <w:r>
                  <w:rPr>
                    <w:noProof/>
                    <w:webHidden/>
                  </w:rPr>
                </w:r>
                <w:r>
                  <w:rPr>
                    <w:noProof/>
                    <w:webHidden/>
                  </w:rPr>
                  <w:fldChar w:fldCharType="separate"/>
                </w:r>
                <w:r>
                  <w:rPr>
                    <w:noProof/>
                    <w:webHidden/>
                  </w:rPr>
                  <w:t>14</w:t>
                </w:r>
                <w:r>
                  <w:rPr>
                    <w:noProof/>
                    <w:webHidden/>
                  </w:rPr>
                  <w:fldChar w:fldCharType="end"/>
                </w:r>
              </w:hyperlink>
            </w:p>
            <w:p w14:paraId="13D47075" w14:textId="01BBCB36"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5" w:history="1">
                <w:r w:rsidRPr="0056344D">
                  <w:rPr>
                    <w:rStyle w:val="Hyperlink"/>
                    <w:rFonts w:cstheme="majorHAnsi"/>
                    <w:bCs/>
                    <w:noProof/>
                  </w:rPr>
                  <w:t>4% term admissions, exceeding UK performance</w:t>
                </w:r>
                <w:r>
                  <w:rPr>
                    <w:noProof/>
                    <w:webHidden/>
                  </w:rPr>
                  <w:tab/>
                </w:r>
                <w:r>
                  <w:rPr>
                    <w:noProof/>
                    <w:webHidden/>
                  </w:rPr>
                  <w:fldChar w:fldCharType="begin"/>
                </w:r>
                <w:r>
                  <w:rPr>
                    <w:noProof/>
                    <w:webHidden/>
                  </w:rPr>
                  <w:instrText xml:space="preserve"> PAGEREF _Toc129954735 \h </w:instrText>
                </w:r>
                <w:r>
                  <w:rPr>
                    <w:noProof/>
                    <w:webHidden/>
                  </w:rPr>
                </w:r>
                <w:r>
                  <w:rPr>
                    <w:noProof/>
                    <w:webHidden/>
                  </w:rPr>
                  <w:fldChar w:fldCharType="separate"/>
                </w:r>
                <w:r>
                  <w:rPr>
                    <w:noProof/>
                    <w:webHidden/>
                  </w:rPr>
                  <w:t>14</w:t>
                </w:r>
                <w:r>
                  <w:rPr>
                    <w:noProof/>
                    <w:webHidden/>
                  </w:rPr>
                  <w:fldChar w:fldCharType="end"/>
                </w:r>
              </w:hyperlink>
            </w:p>
            <w:p w14:paraId="57EAF3FF" w14:textId="1A75A405"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6" w:history="1">
                <w:r w:rsidRPr="0056344D">
                  <w:rPr>
                    <w:rStyle w:val="Hyperlink"/>
                    <w:rFonts w:cstheme="majorHAnsi"/>
                    <w:bCs/>
                    <w:noProof/>
                  </w:rPr>
                  <w:t>By March 2025</w:t>
                </w:r>
                <w:r>
                  <w:rPr>
                    <w:noProof/>
                    <w:webHidden/>
                  </w:rPr>
                  <w:tab/>
                </w:r>
                <w:r>
                  <w:rPr>
                    <w:noProof/>
                    <w:webHidden/>
                  </w:rPr>
                  <w:fldChar w:fldCharType="begin"/>
                </w:r>
                <w:r>
                  <w:rPr>
                    <w:noProof/>
                    <w:webHidden/>
                  </w:rPr>
                  <w:instrText xml:space="preserve"> PAGEREF _Toc129954736 \h </w:instrText>
                </w:r>
                <w:r>
                  <w:rPr>
                    <w:noProof/>
                    <w:webHidden/>
                  </w:rPr>
                </w:r>
                <w:r>
                  <w:rPr>
                    <w:noProof/>
                    <w:webHidden/>
                  </w:rPr>
                  <w:fldChar w:fldCharType="separate"/>
                </w:r>
                <w:r>
                  <w:rPr>
                    <w:noProof/>
                    <w:webHidden/>
                  </w:rPr>
                  <w:t>14</w:t>
                </w:r>
                <w:r>
                  <w:rPr>
                    <w:noProof/>
                    <w:webHidden/>
                  </w:rPr>
                  <w:fldChar w:fldCharType="end"/>
                </w:r>
              </w:hyperlink>
            </w:p>
            <w:p w14:paraId="6B9F6004" w14:textId="2A14D2E8"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7" w:history="1">
                <w:r w:rsidRPr="0056344D">
                  <w:rPr>
                    <w:rStyle w:val="Hyperlink"/>
                    <w:rFonts w:cstheme="majorHAnsi"/>
                    <w:bCs/>
                    <w:noProof/>
                  </w:rPr>
                  <w:t>C-Section Rates to meet standard, national norm for Robson 1</w:t>
                </w:r>
                <w:r>
                  <w:rPr>
                    <w:noProof/>
                    <w:webHidden/>
                  </w:rPr>
                  <w:tab/>
                </w:r>
                <w:r>
                  <w:rPr>
                    <w:noProof/>
                    <w:webHidden/>
                  </w:rPr>
                  <w:fldChar w:fldCharType="begin"/>
                </w:r>
                <w:r>
                  <w:rPr>
                    <w:noProof/>
                    <w:webHidden/>
                  </w:rPr>
                  <w:instrText xml:space="preserve"> PAGEREF _Toc129954737 \h </w:instrText>
                </w:r>
                <w:r>
                  <w:rPr>
                    <w:noProof/>
                    <w:webHidden/>
                  </w:rPr>
                </w:r>
                <w:r>
                  <w:rPr>
                    <w:noProof/>
                    <w:webHidden/>
                  </w:rPr>
                  <w:fldChar w:fldCharType="separate"/>
                </w:r>
                <w:r>
                  <w:rPr>
                    <w:noProof/>
                    <w:webHidden/>
                  </w:rPr>
                  <w:t>14</w:t>
                </w:r>
                <w:r>
                  <w:rPr>
                    <w:noProof/>
                    <w:webHidden/>
                  </w:rPr>
                  <w:fldChar w:fldCharType="end"/>
                </w:r>
              </w:hyperlink>
            </w:p>
            <w:p w14:paraId="5C33663F" w14:textId="40DF06B7"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8" w:history="1">
                <w:r w:rsidRPr="0056344D">
                  <w:rPr>
                    <w:rStyle w:val="Hyperlink"/>
                    <w:rFonts w:cstheme="majorHAnsi"/>
                    <w:bCs/>
                    <w:noProof/>
                  </w:rPr>
                  <w:t>% Emergency C-Section Rate of overall Births</w:t>
                </w:r>
                <w:r>
                  <w:rPr>
                    <w:noProof/>
                    <w:webHidden/>
                  </w:rPr>
                  <w:tab/>
                </w:r>
                <w:r>
                  <w:rPr>
                    <w:noProof/>
                    <w:webHidden/>
                  </w:rPr>
                  <w:fldChar w:fldCharType="begin"/>
                </w:r>
                <w:r>
                  <w:rPr>
                    <w:noProof/>
                    <w:webHidden/>
                  </w:rPr>
                  <w:instrText xml:space="preserve"> PAGEREF _Toc129954738 \h </w:instrText>
                </w:r>
                <w:r>
                  <w:rPr>
                    <w:noProof/>
                    <w:webHidden/>
                  </w:rPr>
                </w:r>
                <w:r>
                  <w:rPr>
                    <w:noProof/>
                    <w:webHidden/>
                  </w:rPr>
                  <w:fldChar w:fldCharType="separate"/>
                </w:r>
                <w:r>
                  <w:rPr>
                    <w:noProof/>
                    <w:webHidden/>
                  </w:rPr>
                  <w:t>14</w:t>
                </w:r>
                <w:r>
                  <w:rPr>
                    <w:noProof/>
                    <w:webHidden/>
                  </w:rPr>
                  <w:fldChar w:fldCharType="end"/>
                </w:r>
              </w:hyperlink>
            </w:p>
            <w:p w14:paraId="3AE67533" w14:textId="0FCFC7D6"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39" w:history="1">
                <w:r w:rsidRPr="0056344D">
                  <w:rPr>
                    <w:rStyle w:val="Hyperlink"/>
                    <w:rFonts w:cstheme="majorHAnsi"/>
                    <w:bCs/>
                    <w:noProof/>
                  </w:rPr>
                  <w:t>22% currently</w:t>
                </w:r>
                <w:r>
                  <w:rPr>
                    <w:noProof/>
                    <w:webHidden/>
                  </w:rPr>
                  <w:tab/>
                </w:r>
                <w:r>
                  <w:rPr>
                    <w:noProof/>
                    <w:webHidden/>
                  </w:rPr>
                  <w:fldChar w:fldCharType="begin"/>
                </w:r>
                <w:r>
                  <w:rPr>
                    <w:noProof/>
                    <w:webHidden/>
                  </w:rPr>
                  <w:instrText xml:space="preserve"> PAGEREF _Toc129954739 \h </w:instrText>
                </w:r>
                <w:r>
                  <w:rPr>
                    <w:noProof/>
                    <w:webHidden/>
                  </w:rPr>
                </w:r>
                <w:r>
                  <w:rPr>
                    <w:noProof/>
                    <w:webHidden/>
                  </w:rPr>
                  <w:fldChar w:fldCharType="separate"/>
                </w:r>
                <w:r>
                  <w:rPr>
                    <w:noProof/>
                    <w:webHidden/>
                  </w:rPr>
                  <w:t>14</w:t>
                </w:r>
                <w:r>
                  <w:rPr>
                    <w:noProof/>
                    <w:webHidden/>
                  </w:rPr>
                  <w:fldChar w:fldCharType="end"/>
                </w:r>
              </w:hyperlink>
            </w:p>
            <w:p w14:paraId="362AF819" w14:textId="277438D0"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0" w:history="1">
                <w:r w:rsidRPr="0056344D">
                  <w:rPr>
                    <w:rStyle w:val="Hyperlink"/>
                    <w:rFonts w:cstheme="majorHAnsi"/>
                    <w:bCs/>
                    <w:noProof/>
                  </w:rPr>
                  <w:t>15% per national standard</w:t>
                </w:r>
                <w:r>
                  <w:rPr>
                    <w:noProof/>
                    <w:webHidden/>
                  </w:rPr>
                  <w:tab/>
                </w:r>
                <w:r>
                  <w:rPr>
                    <w:noProof/>
                    <w:webHidden/>
                  </w:rPr>
                  <w:fldChar w:fldCharType="begin"/>
                </w:r>
                <w:r>
                  <w:rPr>
                    <w:noProof/>
                    <w:webHidden/>
                  </w:rPr>
                  <w:instrText xml:space="preserve"> PAGEREF _Toc129954740 \h </w:instrText>
                </w:r>
                <w:r>
                  <w:rPr>
                    <w:noProof/>
                    <w:webHidden/>
                  </w:rPr>
                </w:r>
                <w:r>
                  <w:rPr>
                    <w:noProof/>
                    <w:webHidden/>
                  </w:rPr>
                  <w:fldChar w:fldCharType="separate"/>
                </w:r>
                <w:r>
                  <w:rPr>
                    <w:noProof/>
                    <w:webHidden/>
                  </w:rPr>
                  <w:t>14</w:t>
                </w:r>
                <w:r>
                  <w:rPr>
                    <w:noProof/>
                    <w:webHidden/>
                  </w:rPr>
                  <w:fldChar w:fldCharType="end"/>
                </w:r>
              </w:hyperlink>
            </w:p>
            <w:p w14:paraId="297CB75E" w14:textId="73F68EA0"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1" w:history="1">
                <w:r w:rsidRPr="0056344D">
                  <w:rPr>
                    <w:rStyle w:val="Hyperlink"/>
                    <w:rFonts w:cstheme="majorHAnsi"/>
                    <w:bCs/>
                    <w:noProof/>
                  </w:rPr>
                  <w:t>By March 2025</w:t>
                </w:r>
                <w:r>
                  <w:rPr>
                    <w:noProof/>
                    <w:webHidden/>
                  </w:rPr>
                  <w:tab/>
                </w:r>
                <w:r>
                  <w:rPr>
                    <w:noProof/>
                    <w:webHidden/>
                  </w:rPr>
                  <w:fldChar w:fldCharType="begin"/>
                </w:r>
                <w:r>
                  <w:rPr>
                    <w:noProof/>
                    <w:webHidden/>
                  </w:rPr>
                  <w:instrText xml:space="preserve"> PAGEREF _Toc129954741 \h </w:instrText>
                </w:r>
                <w:r>
                  <w:rPr>
                    <w:noProof/>
                    <w:webHidden/>
                  </w:rPr>
                </w:r>
                <w:r>
                  <w:rPr>
                    <w:noProof/>
                    <w:webHidden/>
                  </w:rPr>
                  <w:fldChar w:fldCharType="separate"/>
                </w:r>
                <w:r>
                  <w:rPr>
                    <w:noProof/>
                    <w:webHidden/>
                  </w:rPr>
                  <w:t>14</w:t>
                </w:r>
                <w:r>
                  <w:rPr>
                    <w:noProof/>
                    <w:webHidden/>
                  </w:rPr>
                  <w:fldChar w:fldCharType="end"/>
                </w:r>
              </w:hyperlink>
            </w:p>
            <w:p w14:paraId="30935449" w14:textId="53339132"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2" w:history="1">
                <w:r w:rsidRPr="0056344D">
                  <w:rPr>
                    <w:rStyle w:val="Hyperlink"/>
                    <w:rFonts w:cstheme="majorHAnsi"/>
                    <w:bCs/>
                    <w:noProof/>
                  </w:rPr>
                  <w:t>Length of Stay</w:t>
                </w:r>
                <w:r>
                  <w:rPr>
                    <w:noProof/>
                    <w:webHidden/>
                  </w:rPr>
                  <w:tab/>
                </w:r>
                <w:r>
                  <w:rPr>
                    <w:noProof/>
                    <w:webHidden/>
                  </w:rPr>
                  <w:fldChar w:fldCharType="begin"/>
                </w:r>
                <w:r>
                  <w:rPr>
                    <w:noProof/>
                    <w:webHidden/>
                  </w:rPr>
                  <w:instrText xml:space="preserve"> PAGEREF _Toc129954742 \h </w:instrText>
                </w:r>
                <w:r>
                  <w:rPr>
                    <w:noProof/>
                    <w:webHidden/>
                  </w:rPr>
                </w:r>
                <w:r>
                  <w:rPr>
                    <w:noProof/>
                    <w:webHidden/>
                  </w:rPr>
                  <w:fldChar w:fldCharType="separate"/>
                </w:r>
                <w:r>
                  <w:rPr>
                    <w:noProof/>
                    <w:webHidden/>
                  </w:rPr>
                  <w:t>14</w:t>
                </w:r>
                <w:r>
                  <w:rPr>
                    <w:noProof/>
                    <w:webHidden/>
                  </w:rPr>
                  <w:fldChar w:fldCharType="end"/>
                </w:r>
              </w:hyperlink>
            </w:p>
            <w:p w14:paraId="1F1544C5" w14:textId="36A1866C"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3" w:history="1">
                <w:r w:rsidRPr="0056344D">
                  <w:rPr>
                    <w:rStyle w:val="Hyperlink"/>
                    <w:rFonts w:cstheme="majorHAnsi"/>
                    <w:bCs/>
                    <w:noProof/>
                  </w:rPr>
                  <w:t>Hours</w:t>
                </w:r>
                <w:r>
                  <w:rPr>
                    <w:noProof/>
                    <w:webHidden/>
                  </w:rPr>
                  <w:tab/>
                </w:r>
                <w:r>
                  <w:rPr>
                    <w:noProof/>
                    <w:webHidden/>
                  </w:rPr>
                  <w:fldChar w:fldCharType="begin"/>
                </w:r>
                <w:r>
                  <w:rPr>
                    <w:noProof/>
                    <w:webHidden/>
                  </w:rPr>
                  <w:instrText xml:space="preserve"> PAGEREF _Toc129954743 \h </w:instrText>
                </w:r>
                <w:r>
                  <w:rPr>
                    <w:noProof/>
                    <w:webHidden/>
                  </w:rPr>
                </w:r>
                <w:r>
                  <w:rPr>
                    <w:noProof/>
                    <w:webHidden/>
                  </w:rPr>
                  <w:fldChar w:fldCharType="separate"/>
                </w:r>
                <w:r>
                  <w:rPr>
                    <w:noProof/>
                    <w:webHidden/>
                  </w:rPr>
                  <w:t>14</w:t>
                </w:r>
                <w:r>
                  <w:rPr>
                    <w:noProof/>
                    <w:webHidden/>
                  </w:rPr>
                  <w:fldChar w:fldCharType="end"/>
                </w:r>
              </w:hyperlink>
            </w:p>
            <w:p w14:paraId="0DFC01A7" w14:textId="46698A13"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4" w:history="1">
                <w:r w:rsidRPr="0056344D">
                  <w:rPr>
                    <w:rStyle w:val="Hyperlink"/>
                    <w:rFonts w:cstheme="majorHAnsi"/>
                    <w:bCs/>
                    <w:noProof/>
                  </w:rPr>
                  <w:t>MLU: 20 hours (Up to 30)</w:t>
                </w:r>
                <w:r>
                  <w:rPr>
                    <w:noProof/>
                    <w:webHidden/>
                  </w:rPr>
                  <w:tab/>
                </w:r>
                <w:r>
                  <w:rPr>
                    <w:noProof/>
                    <w:webHidden/>
                  </w:rPr>
                  <w:fldChar w:fldCharType="begin"/>
                </w:r>
                <w:r>
                  <w:rPr>
                    <w:noProof/>
                    <w:webHidden/>
                  </w:rPr>
                  <w:instrText xml:space="preserve"> PAGEREF _Toc129954744 \h </w:instrText>
                </w:r>
                <w:r>
                  <w:rPr>
                    <w:noProof/>
                    <w:webHidden/>
                  </w:rPr>
                </w:r>
                <w:r>
                  <w:rPr>
                    <w:noProof/>
                    <w:webHidden/>
                  </w:rPr>
                  <w:fldChar w:fldCharType="separate"/>
                </w:r>
                <w:r>
                  <w:rPr>
                    <w:noProof/>
                    <w:webHidden/>
                  </w:rPr>
                  <w:t>14</w:t>
                </w:r>
                <w:r>
                  <w:rPr>
                    <w:noProof/>
                    <w:webHidden/>
                  </w:rPr>
                  <w:fldChar w:fldCharType="end"/>
                </w:r>
              </w:hyperlink>
            </w:p>
            <w:p w14:paraId="17D80D1B" w14:textId="2712F6E9"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5" w:history="1">
                <w:r w:rsidRPr="0056344D">
                  <w:rPr>
                    <w:rStyle w:val="Hyperlink"/>
                    <w:rFonts w:cstheme="majorHAnsi"/>
                    <w:bCs/>
                    <w:noProof/>
                  </w:rPr>
                  <w:t>6 hours on MLU</w:t>
                </w:r>
                <w:r>
                  <w:rPr>
                    <w:noProof/>
                    <w:webHidden/>
                  </w:rPr>
                  <w:tab/>
                </w:r>
                <w:r>
                  <w:rPr>
                    <w:noProof/>
                    <w:webHidden/>
                  </w:rPr>
                  <w:fldChar w:fldCharType="begin"/>
                </w:r>
                <w:r>
                  <w:rPr>
                    <w:noProof/>
                    <w:webHidden/>
                  </w:rPr>
                  <w:instrText xml:space="preserve"> PAGEREF _Toc129954745 \h </w:instrText>
                </w:r>
                <w:r>
                  <w:rPr>
                    <w:noProof/>
                    <w:webHidden/>
                  </w:rPr>
                </w:r>
                <w:r>
                  <w:rPr>
                    <w:noProof/>
                    <w:webHidden/>
                  </w:rPr>
                  <w:fldChar w:fldCharType="separate"/>
                </w:r>
                <w:r>
                  <w:rPr>
                    <w:noProof/>
                    <w:webHidden/>
                  </w:rPr>
                  <w:t>14</w:t>
                </w:r>
                <w:r>
                  <w:rPr>
                    <w:noProof/>
                    <w:webHidden/>
                  </w:rPr>
                  <w:fldChar w:fldCharType="end"/>
                </w:r>
              </w:hyperlink>
            </w:p>
            <w:p w14:paraId="567B8971" w14:textId="78CBB2AD"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6" w:history="1">
                <w:r w:rsidRPr="0056344D">
                  <w:rPr>
                    <w:rStyle w:val="Hyperlink"/>
                    <w:rFonts w:cstheme="majorHAnsi"/>
                    <w:bCs/>
                    <w:noProof/>
                  </w:rPr>
                  <w:t>March 2026</w:t>
                </w:r>
                <w:r>
                  <w:rPr>
                    <w:noProof/>
                    <w:webHidden/>
                  </w:rPr>
                  <w:tab/>
                </w:r>
                <w:r>
                  <w:rPr>
                    <w:noProof/>
                    <w:webHidden/>
                  </w:rPr>
                  <w:fldChar w:fldCharType="begin"/>
                </w:r>
                <w:r>
                  <w:rPr>
                    <w:noProof/>
                    <w:webHidden/>
                  </w:rPr>
                  <w:instrText xml:space="preserve"> PAGEREF _Toc129954746 \h </w:instrText>
                </w:r>
                <w:r>
                  <w:rPr>
                    <w:noProof/>
                    <w:webHidden/>
                  </w:rPr>
                </w:r>
                <w:r>
                  <w:rPr>
                    <w:noProof/>
                    <w:webHidden/>
                  </w:rPr>
                  <w:fldChar w:fldCharType="separate"/>
                </w:r>
                <w:r>
                  <w:rPr>
                    <w:noProof/>
                    <w:webHidden/>
                  </w:rPr>
                  <w:t>14</w:t>
                </w:r>
                <w:r>
                  <w:rPr>
                    <w:noProof/>
                    <w:webHidden/>
                  </w:rPr>
                  <w:fldChar w:fldCharType="end"/>
                </w:r>
              </w:hyperlink>
            </w:p>
            <w:p w14:paraId="5C549C93" w14:textId="1131344F"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7" w:history="1">
                <w:r w:rsidRPr="0056344D">
                  <w:rPr>
                    <w:rStyle w:val="Hyperlink"/>
                    <w:rFonts w:cstheme="majorHAnsi"/>
                    <w:bCs/>
                    <w:noProof/>
                  </w:rPr>
                  <w:t>Reduction in NRIs, Concerns and other issues resulting in Clinical Negligence claims</w:t>
                </w:r>
                <w:r>
                  <w:rPr>
                    <w:noProof/>
                    <w:webHidden/>
                  </w:rPr>
                  <w:tab/>
                </w:r>
                <w:r>
                  <w:rPr>
                    <w:noProof/>
                    <w:webHidden/>
                  </w:rPr>
                  <w:fldChar w:fldCharType="begin"/>
                </w:r>
                <w:r>
                  <w:rPr>
                    <w:noProof/>
                    <w:webHidden/>
                  </w:rPr>
                  <w:instrText xml:space="preserve"> PAGEREF _Toc129954747 \h </w:instrText>
                </w:r>
                <w:r>
                  <w:rPr>
                    <w:noProof/>
                    <w:webHidden/>
                  </w:rPr>
                </w:r>
                <w:r>
                  <w:rPr>
                    <w:noProof/>
                    <w:webHidden/>
                  </w:rPr>
                  <w:fldChar w:fldCharType="separate"/>
                </w:r>
                <w:r>
                  <w:rPr>
                    <w:noProof/>
                    <w:webHidden/>
                  </w:rPr>
                  <w:t>14</w:t>
                </w:r>
                <w:r>
                  <w:rPr>
                    <w:noProof/>
                    <w:webHidden/>
                  </w:rPr>
                  <w:fldChar w:fldCharType="end"/>
                </w:r>
              </w:hyperlink>
            </w:p>
            <w:p w14:paraId="35079C27" w14:textId="1341890F"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8" w:history="1">
                <w:r w:rsidRPr="0056344D">
                  <w:rPr>
                    <w:rStyle w:val="Hyperlink"/>
                    <w:rFonts w:cstheme="majorHAnsi"/>
                    <w:bCs/>
                    <w:noProof/>
                  </w:rPr>
                  <w:t>Clinical Negligence expenditure (O&amp;G)</w:t>
                </w:r>
                <w:r>
                  <w:rPr>
                    <w:noProof/>
                    <w:webHidden/>
                  </w:rPr>
                  <w:tab/>
                </w:r>
                <w:r>
                  <w:rPr>
                    <w:noProof/>
                    <w:webHidden/>
                  </w:rPr>
                  <w:fldChar w:fldCharType="begin"/>
                </w:r>
                <w:r>
                  <w:rPr>
                    <w:noProof/>
                    <w:webHidden/>
                  </w:rPr>
                  <w:instrText xml:space="preserve"> PAGEREF _Toc129954748 \h </w:instrText>
                </w:r>
                <w:r>
                  <w:rPr>
                    <w:noProof/>
                    <w:webHidden/>
                  </w:rPr>
                </w:r>
                <w:r>
                  <w:rPr>
                    <w:noProof/>
                    <w:webHidden/>
                  </w:rPr>
                  <w:fldChar w:fldCharType="separate"/>
                </w:r>
                <w:r>
                  <w:rPr>
                    <w:noProof/>
                    <w:webHidden/>
                  </w:rPr>
                  <w:t>14</w:t>
                </w:r>
                <w:r>
                  <w:rPr>
                    <w:noProof/>
                    <w:webHidden/>
                  </w:rPr>
                  <w:fldChar w:fldCharType="end"/>
                </w:r>
              </w:hyperlink>
            </w:p>
            <w:p w14:paraId="7FFE5B75" w14:textId="6631DF37"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49" w:history="1">
                <w:r w:rsidRPr="0056344D">
                  <w:rPr>
                    <w:rStyle w:val="Hyperlink"/>
                    <w:rFonts w:cstheme="majorHAnsi"/>
                    <w:bCs/>
                    <w:noProof/>
                  </w:rPr>
                  <w:t>Circa £12m per annum recognised in annual accounts</w:t>
                </w:r>
                <w:r>
                  <w:rPr>
                    <w:noProof/>
                    <w:webHidden/>
                  </w:rPr>
                  <w:tab/>
                </w:r>
                <w:r>
                  <w:rPr>
                    <w:noProof/>
                    <w:webHidden/>
                  </w:rPr>
                  <w:fldChar w:fldCharType="begin"/>
                </w:r>
                <w:r>
                  <w:rPr>
                    <w:noProof/>
                    <w:webHidden/>
                  </w:rPr>
                  <w:instrText xml:space="preserve"> PAGEREF _Toc129954749 \h </w:instrText>
                </w:r>
                <w:r>
                  <w:rPr>
                    <w:noProof/>
                    <w:webHidden/>
                  </w:rPr>
                </w:r>
                <w:r>
                  <w:rPr>
                    <w:noProof/>
                    <w:webHidden/>
                  </w:rPr>
                  <w:fldChar w:fldCharType="separate"/>
                </w:r>
                <w:r>
                  <w:rPr>
                    <w:noProof/>
                    <w:webHidden/>
                  </w:rPr>
                  <w:t>14</w:t>
                </w:r>
                <w:r>
                  <w:rPr>
                    <w:noProof/>
                    <w:webHidden/>
                  </w:rPr>
                  <w:fldChar w:fldCharType="end"/>
                </w:r>
              </w:hyperlink>
            </w:p>
            <w:p w14:paraId="5C0788CB" w14:textId="3755DF03"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50" w:history="1">
                <w:r w:rsidRPr="0056344D">
                  <w:rPr>
                    <w:rStyle w:val="Hyperlink"/>
                    <w:rFonts w:cstheme="majorHAnsi"/>
                    <w:bCs/>
                    <w:noProof/>
                  </w:rPr>
                  <w:t>10-15% initial reduction</w:t>
                </w:r>
                <w:r>
                  <w:rPr>
                    <w:noProof/>
                    <w:webHidden/>
                  </w:rPr>
                  <w:tab/>
                </w:r>
                <w:r>
                  <w:rPr>
                    <w:noProof/>
                    <w:webHidden/>
                  </w:rPr>
                  <w:fldChar w:fldCharType="begin"/>
                </w:r>
                <w:r>
                  <w:rPr>
                    <w:noProof/>
                    <w:webHidden/>
                  </w:rPr>
                  <w:instrText xml:space="preserve"> PAGEREF _Toc129954750 \h </w:instrText>
                </w:r>
                <w:r>
                  <w:rPr>
                    <w:noProof/>
                    <w:webHidden/>
                  </w:rPr>
                </w:r>
                <w:r>
                  <w:rPr>
                    <w:noProof/>
                    <w:webHidden/>
                  </w:rPr>
                  <w:fldChar w:fldCharType="separate"/>
                </w:r>
                <w:r>
                  <w:rPr>
                    <w:noProof/>
                    <w:webHidden/>
                  </w:rPr>
                  <w:t>14</w:t>
                </w:r>
                <w:r>
                  <w:rPr>
                    <w:noProof/>
                    <w:webHidden/>
                  </w:rPr>
                  <w:fldChar w:fldCharType="end"/>
                </w:r>
              </w:hyperlink>
            </w:p>
            <w:p w14:paraId="2817C62A" w14:textId="422275A8"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51" w:history="1">
                <w:r w:rsidRPr="0056344D">
                  <w:rPr>
                    <w:rStyle w:val="Hyperlink"/>
                    <w:rFonts w:cstheme="majorHAnsi"/>
                    <w:bCs/>
                    <w:noProof/>
                  </w:rPr>
                  <w:t>Likely a 3-5 year time horizon, given current caseload</w:t>
                </w:r>
                <w:r>
                  <w:rPr>
                    <w:noProof/>
                    <w:webHidden/>
                  </w:rPr>
                  <w:tab/>
                </w:r>
                <w:r>
                  <w:rPr>
                    <w:noProof/>
                    <w:webHidden/>
                  </w:rPr>
                  <w:fldChar w:fldCharType="begin"/>
                </w:r>
                <w:r>
                  <w:rPr>
                    <w:noProof/>
                    <w:webHidden/>
                  </w:rPr>
                  <w:instrText xml:space="preserve"> PAGEREF _Toc129954751 \h </w:instrText>
                </w:r>
                <w:r>
                  <w:rPr>
                    <w:noProof/>
                    <w:webHidden/>
                  </w:rPr>
                </w:r>
                <w:r>
                  <w:rPr>
                    <w:noProof/>
                    <w:webHidden/>
                  </w:rPr>
                  <w:fldChar w:fldCharType="separate"/>
                </w:r>
                <w:r>
                  <w:rPr>
                    <w:noProof/>
                    <w:webHidden/>
                  </w:rPr>
                  <w:t>14</w:t>
                </w:r>
                <w:r>
                  <w:rPr>
                    <w:noProof/>
                    <w:webHidden/>
                  </w:rPr>
                  <w:fldChar w:fldCharType="end"/>
                </w:r>
              </w:hyperlink>
            </w:p>
            <w:p w14:paraId="3319FABF" w14:textId="1E00C4B8"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52" w:history="1">
                <w:r w:rsidRPr="0056344D">
                  <w:rPr>
                    <w:rStyle w:val="Hyperlink"/>
                    <w:b/>
                    <w:bCs/>
                    <w:noProof/>
                  </w:rPr>
                  <w:t>6.2 Risk</w:t>
                </w:r>
                <w:r>
                  <w:rPr>
                    <w:noProof/>
                    <w:webHidden/>
                  </w:rPr>
                  <w:tab/>
                </w:r>
                <w:r>
                  <w:rPr>
                    <w:noProof/>
                    <w:webHidden/>
                  </w:rPr>
                  <w:fldChar w:fldCharType="begin"/>
                </w:r>
                <w:r>
                  <w:rPr>
                    <w:noProof/>
                    <w:webHidden/>
                  </w:rPr>
                  <w:instrText xml:space="preserve"> PAGEREF _Toc129954752 \h </w:instrText>
                </w:r>
                <w:r>
                  <w:rPr>
                    <w:noProof/>
                    <w:webHidden/>
                  </w:rPr>
                </w:r>
                <w:r>
                  <w:rPr>
                    <w:noProof/>
                    <w:webHidden/>
                  </w:rPr>
                  <w:fldChar w:fldCharType="separate"/>
                </w:r>
                <w:r>
                  <w:rPr>
                    <w:noProof/>
                    <w:webHidden/>
                  </w:rPr>
                  <w:t>15</w:t>
                </w:r>
                <w:r>
                  <w:rPr>
                    <w:noProof/>
                    <w:webHidden/>
                  </w:rPr>
                  <w:fldChar w:fldCharType="end"/>
                </w:r>
              </w:hyperlink>
            </w:p>
            <w:p w14:paraId="06B541CA" w14:textId="4FDB21E9" w:rsidR="00D847C7" w:rsidRDefault="00D847C7">
              <w:pPr>
                <w:pStyle w:val="TOC2"/>
                <w:tabs>
                  <w:tab w:val="right" w:leader="dot" w:pos="8290"/>
                </w:tabs>
                <w:rPr>
                  <w:rFonts w:asciiTheme="minorHAnsi" w:eastAsiaTheme="minorEastAsia" w:hAnsiTheme="minorHAnsi" w:cstheme="minorBidi"/>
                  <w:noProof/>
                  <w:sz w:val="22"/>
                  <w:szCs w:val="22"/>
                </w:rPr>
              </w:pPr>
              <w:hyperlink w:anchor="_Toc129954753" w:history="1">
                <w:r w:rsidRPr="0056344D">
                  <w:rPr>
                    <w:rStyle w:val="Hyperlink"/>
                    <w:b/>
                    <w:bCs/>
                    <w:noProof/>
                  </w:rPr>
                  <w:t>6.3 Total Cost - Resource Implications and Affordability</w:t>
                </w:r>
                <w:r>
                  <w:rPr>
                    <w:noProof/>
                    <w:webHidden/>
                  </w:rPr>
                  <w:tab/>
                </w:r>
                <w:r>
                  <w:rPr>
                    <w:noProof/>
                    <w:webHidden/>
                  </w:rPr>
                  <w:fldChar w:fldCharType="begin"/>
                </w:r>
                <w:r>
                  <w:rPr>
                    <w:noProof/>
                    <w:webHidden/>
                  </w:rPr>
                  <w:instrText xml:space="preserve"> PAGEREF _Toc129954753 \h </w:instrText>
                </w:r>
                <w:r>
                  <w:rPr>
                    <w:noProof/>
                    <w:webHidden/>
                  </w:rPr>
                </w:r>
                <w:r>
                  <w:rPr>
                    <w:noProof/>
                    <w:webHidden/>
                  </w:rPr>
                  <w:fldChar w:fldCharType="separate"/>
                </w:r>
                <w:r>
                  <w:rPr>
                    <w:noProof/>
                    <w:webHidden/>
                  </w:rPr>
                  <w:t>16</w:t>
                </w:r>
                <w:r>
                  <w:rPr>
                    <w:noProof/>
                    <w:webHidden/>
                  </w:rPr>
                  <w:fldChar w:fldCharType="end"/>
                </w:r>
              </w:hyperlink>
              <w:bookmarkStart w:id="0" w:name="_GoBack"/>
              <w:bookmarkEnd w:id="0"/>
            </w:p>
            <w:p w14:paraId="3656B9AB" w14:textId="31E99D6A" w:rsidR="00427718" w:rsidRDefault="00427718" w:rsidP="007D3C17">
              <w:pPr>
                <w:jc w:val="both"/>
              </w:pPr>
              <w:r>
                <w:rPr>
                  <w:b/>
                  <w:bCs/>
                  <w:noProof/>
                </w:rPr>
                <w:fldChar w:fldCharType="end"/>
              </w:r>
            </w:p>
          </w:sdtContent>
        </w:sdt>
        <w:p w14:paraId="45FB0818" w14:textId="77777777" w:rsidR="0069676A" w:rsidRDefault="00D847C7" w:rsidP="007D3C17">
          <w:pPr>
            <w:jc w:val="both"/>
          </w:pPr>
        </w:p>
      </w:sdtContent>
    </w:sdt>
    <w:p w14:paraId="6B51D7A7" w14:textId="760245AF" w:rsidR="00A97987" w:rsidRDefault="007B2071" w:rsidP="007D3C17">
      <w:pPr>
        <w:pStyle w:val="Heading1"/>
        <w:numPr>
          <w:ilvl w:val="0"/>
          <w:numId w:val="43"/>
        </w:numPr>
        <w:ind w:left="284"/>
        <w:jc w:val="both"/>
        <w:rPr>
          <w:b/>
          <w:bCs/>
          <w:sz w:val="28"/>
          <w:szCs w:val="28"/>
        </w:rPr>
      </w:pPr>
      <w:bookmarkStart w:id="1" w:name="_Toc98945732"/>
      <w:bookmarkStart w:id="2" w:name="_Toc98946146"/>
      <w:bookmarkStart w:id="3" w:name="_Toc129954715"/>
      <w:r>
        <w:rPr>
          <w:b/>
          <w:bCs/>
          <w:sz w:val="28"/>
          <w:szCs w:val="28"/>
        </w:rPr>
        <w:t>I</w:t>
      </w:r>
      <w:r w:rsidR="00A97987" w:rsidRPr="268D3034">
        <w:rPr>
          <w:b/>
          <w:bCs/>
          <w:sz w:val="28"/>
          <w:szCs w:val="28"/>
        </w:rPr>
        <w:t>ntroduction and Background</w:t>
      </w:r>
      <w:bookmarkEnd w:id="1"/>
      <w:bookmarkEnd w:id="2"/>
      <w:bookmarkEnd w:id="3"/>
    </w:p>
    <w:p w14:paraId="020FF744" w14:textId="3B01BFFC" w:rsidR="00182ACB" w:rsidRDefault="00182ACB" w:rsidP="007D3C17">
      <w:pPr>
        <w:jc w:val="both"/>
      </w:pPr>
    </w:p>
    <w:p w14:paraId="110C8952" w14:textId="0D3A8604" w:rsidR="00182ACB" w:rsidRDefault="11383562" w:rsidP="007D3C17">
      <w:pPr>
        <w:jc w:val="both"/>
      </w:pPr>
      <w:r w:rsidRPr="268D3034">
        <w:rPr>
          <w:rFonts w:eastAsia="Arial" w:cs="Arial"/>
          <w:sz w:val="22"/>
          <w:szCs w:val="22"/>
          <w:lang w:val="en-US"/>
        </w:rPr>
        <w:t>The recommendations of the Ockenden Review into maternity services in England were published at the end of March 2022. The review is based on tens of thousands of families’ experiences and outcomes and is mature in that it recognises not just maternity services, but their symbiotic relationship with Perinatal Care. The Ockenden Review and its recommendations is very much in the public domain and attracted significant coverage from the media.</w:t>
      </w:r>
    </w:p>
    <w:p w14:paraId="5F801CAC" w14:textId="79AB225E" w:rsidR="00182ACB" w:rsidRDefault="11383562" w:rsidP="007D3C17">
      <w:pPr>
        <w:jc w:val="both"/>
        <w:rPr>
          <w:rFonts w:eastAsia="Arial" w:cs="Arial"/>
          <w:sz w:val="22"/>
          <w:szCs w:val="22"/>
          <w:lang w:val="en-US"/>
        </w:rPr>
      </w:pPr>
      <w:r w:rsidRPr="268D3034">
        <w:rPr>
          <w:rFonts w:eastAsia="Arial" w:cs="Arial"/>
          <w:sz w:val="22"/>
          <w:szCs w:val="22"/>
          <w:lang w:val="en-US"/>
        </w:rPr>
        <w:t xml:space="preserve"> </w:t>
      </w:r>
    </w:p>
    <w:p w14:paraId="4F680028" w14:textId="432AB2F8" w:rsidR="00182ACB" w:rsidRDefault="11383562" w:rsidP="007D3C17">
      <w:pPr>
        <w:jc w:val="both"/>
        <w:rPr>
          <w:rFonts w:eastAsia="Arial" w:cs="Arial"/>
          <w:sz w:val="22"/>
          <w:szCs w:val="22"/>
          <w:lang w:val="en-US"/>
        </w:rPr>
      </w:pPr>
      <w:r w:rsidRPr="4F639156">
        <w:rPr>
          <w:rFonts w:eastAsia="Arial" w:cs="Arial"/>
          <w:sz w:val="22"/>
          <w:szCs w:val="22"/>
          <w:lang w:val="en-US"/>
        </w:rPr>
        <w:lastRenderedPageBreak/>
        <w:t>This paper introduces the principles and learning from the review as well as a detailed assessment of the current position and the resource requirements required to comply with each of the recommendations</w:t>
      </w:r>
      <w:r w:rsidR="7071D73D" w:rsidRPr="4F639156">
        <w:rPr>
          <w:rFonts w:eastAsia="Arial" w:cs="Arial"/>
          <w:sz w:val="22"/>
          <w:szCs w:val="22"/>
          <w:lang w:val="en-US"/>
        </w:rPr>
        <w:t xml:space="preserve"> within </w:t>
      </w:r>
      <w:r w:rsidR="00D530C6">
        <w:rPr>
          <w:rFonts w:eastAsia="Arial" w:cs="Arial"/>
          <w:sz w:val="22"/>
          <w:szCs w:val="22"/>
          <w:lang w:val="en-US"/>
        </w:rPr>
        <w:t>C</w:t>
      </w:r>
      <w:r w:rsidR="7071D73D" w:rsidRPr="4F639156">
        <w:rPr>
          <w:rFonts w:eastAsia="Arial" w:cs="Arial"/>
          <w:sz w:val="22"/>
          <w:szCs w:val="22"/>
          <w:lang w:val="en-US"/>
        </w:rPr>
        <w:t>ardiff and Vale University Health Board</w:t>
      </w:r>
      <w:r w:rsidRPr="4F639156">
        <w:rPr>
          <w:rFonts w:eastAsia="Arial" w:cs="Arial"/>
          <w:sz w:val="22"/>
          <w:szCs w:val="22"/>
          <w:lang w:val="en-US"/>
        </w:rPr>
        <w:t>. Becoming compliant with the Ockenden recommendations also brings opportunity benefits such as full compliance with the Cwm Taf review recommendations, achieving BAPM (British Association of Perinatal Medicine) compliance in the Neo-Natal Unit, and addresses the issues raised in the recent H</w:t>
      </w:r>
      <w:r w:rsidR="546C22ED" w:rsidRPr="4F639156">
        <w:rPr>
          <w:rFonts w:eastAsia="Arial" w:cs="Arial"/>
          <w:sz w:val="22"/>
          <w:szCs w:val="22"/>
          <w:lang w:val="en-US"/>
        </w:rPr>
        <w:t>IW</w:t>
      </w:r>
      <w:r w:rsidRPr="4F639156">
        <w:rPr>
          <w:rFonts w:eastAsia="Arial" w:cs="Arial"/>
          <w:sz w:val="22"/>
          <w:szCs w:val="22"/>
          <w:lang w:val="en-US"/>
        </w:rPr>
        <w:t xml:space="preserve"> inspection.</w:t>
      </w:r>
    </w:p>
    <w:p w14:paraId="599FC1C2" w14:textId="7398E45B" w:rsidR="00182ACB" w:rsidRDefault="11383562" w:rsidP="007D3C17">
      <w:pPr>
        <w:jc w:val="both"/>
      </w:pPr>
      <w:r w:rsidRPr="268D3034">
        <w:rPr>
          <w:rFonts w:eastAsia="Arial" w:cs="Arial"/>
          <w:sz w:val="22"/>
          <w:szCs w:val="22"/>
          <w:lang w:val="en-US"/>
        </w:rPr>
        <w:t xml:space="preserve"> </w:t>
      </w:r>
    </w:p>
    <w:p w14:paraId="38D2D69E" w14:textId="20746201" w:rsidR="00182ACB" w:rsidRDefault="11383562" w:rsidP="007D3C17">
      <w:pPr>
        <w:jc w:val="both"/>
        <w:rPr>
          <w:rFonts w:eastAsia="Arial" w:cs="Arial"/>
          <w:sz w:val="22"/>
          <w:szCs w:val="22"/>
          <w:lang w:val="en-US"/>
        </w:rPr>
      </w:pPr>
      <w:r w:rsidRPr="268D3034">
        <w:rPr>
          <w:rFonts w:eastAsia="Arial" w:cs="Arial"/>
          <w:sz w:val="22"/>
          <w:szCs w:val="22"/>
          <w:lang w:val="en-US"/>
        </w:rPr>
        <w:t>It is of note when considering the report that in the past financial year alone there have been three obstetric cases from Cardiff and Vale that have been settled via Welsh Risk Pool, the quantum of each of the cases ranges from 21 to 35 million pounds. The Phase 1 investment requested in the paper is £2.</w:t>
      </w:r>
      <w:r w:rsidR="00072388">
        <w:rPr>
          <w:rFonts w:eastAsia="Arial" w:cs="Arial"/>
          <w:sz w:val="22"/>
          <w:szCs w:val="22"/>
          <w:lang w:val="en-US"/>
        </w:rPr>
        <w:t>7</w:t>
      </w:r>
      <w:r w:rsidRPr="268D3034">
        <w:rPr>
          <w:rFonts w:eastAsia="Arial" w:cs="Arial"/>
          <w:sz w:val="22"/>
          <w:szCs w:val="22"/>
          <w:lang w:val="en-US"/>
        </w:rPr>
        <w:t>m recurrently.</w:t>
      </w:r>
    </w:p>
    <w:p w14:paraId="1727B73D" w14:textId="69AD4C6A" w:rsidR="00373F77" w:rsidRDefault="00373F77" w:rsidP="007D3C17">
      <w:pPr>
        <w:jc w:val="both"/>
        <w:rPr>
          <w:rFonts w:eastAsia="Arial" w:cs="Arial"/>
          <w:sz w:val="22"/>
          <w:szCs w:val="22"/>
          <w:lang w:val="en-US"/>
        </w:rPr>
      </w:pPr>
    </w:p>
    <w:p w14:paraId="6ACE8725" w14:textId="77777777" w:rsidR="00373F77" w:rsidRDefault="00373F77" w:rsidP="00373F77">
      <w:pPr>
        <w:jc w:val="both"/>
        <w:rPr>
          <w:sz w:val="22"/>
          <w:szCs w:val="22"/>
        </w:rPr>
      </w:pPr>
      <w:r>
        <w:rPr>
          <w:sz w:val="22"/>
          <w:szCs w:val="22"/>
        </w:rPr>
        <w:t>A dashboard is currently under construction that allows monitoring of maternity red flags, and will enable in time benchmarking with centres across the UK, and will provide the data to evidence the quality and safety benefits that will be seen as a consequence of investment in the Ockenden recommendations, such as reduction in transfer rates to Intensive Care, full review of all unexpected admissions to Neonatal Intensive Care, learning from NRIs to be implemented and measured within six months etc.</w:t>
      </w:r>
    </w:p>
    <w:p w14:paraId="1BFE1DCC" w14:textId="2CCB7AE1" w:rsidR="11383562" w:rsidRDefault="11383562" w:rsidP="007D3C17">
      <w:pPr>
        <w:jc w:val="both"/>
        <w:rPr>
          <w:rFonts w:eastAsia="Arial" w:cs="Arial"/>
          <w:sz w:val="22"/>
          <w:szCs w:val="22"/>
          <w:lang w:val="en-US"/>
        </w:rPr>
      </w:pPr>
      <w:r w:rsidRPr="268D3034">
        <w:rPr>
          <w:rFonts w:eastAsia="Arial" w:cs="Arial"/>
          <w:sz w:val="22"/>
          <w:szCs w:val="22"/>
          <w:lang w:val="en-US"/>
        </w:rPr>
        <w:t>The background to and summary of the Ockenden report is best understood in the quote from Donna Ockenden below:</w:t>
      </w:r>
    </w:p>
    <w:p w14:paraId="5A586547" w14:textId="43F41B93" w:rsidR="268D3034" w:rsidRDefault="268D3034" w:rsidP="007D3C17">
      <w:pPr>
        <w:jc w:val="both"/>
        <w:rPr>
          <w:rFonts w:ascii="Times New Roman" w:hAnsi="Times New Roman"/>
          <w:sz w:val="22"/>
          <w:szCs w:val="22"/>
          <w:lang w:val="en-US"/>
        </w:rPr>
      </w:pPr>
    </w:p>
    <w:p w14:paraId="451784F9" w14:textId="35A20CFC" w:rsidR="11383562" w:rsidRDefault="11383562" w:rsidP="007D3C17">
      <w:pPr>
        <w:jc w:val="both"/>
        <w:rPr>
          <w:rFonts w:eastAsia="Arial" w:cs="Arial"/>
          <w:b/>
          <w:bCs/>
          <w:color w:val="0B0C0C"/>
          <w:sz w:val="22"/>
          <w:szCs w:val="22"/>
        </w:rPr>
      </w:pPr>
      <w:r w:rsidRPr="268D3034">
        <w:rPr>
          <w:rFonts w:eastAsia="Arial" w:cs="Arial"/>
          <w:b/>
          <w:bCs/>
          <w:color w:val="000000" w:themeColor="text1"/>
          <w:sz w:val="22"/>
          <w:szCs w:val="22"/>
        </w:rPr>
        <w:t>“This final report of the Independent Maternity Review of maternity services at the Shrewsbury and Telford Hospital NHS Trust is about an NHS maternity service that failed. It failed to investigate, failed to learn and failed to improve, and therefore often failed to safeguard mothers and their babies at one of the most important times in their lives.”</w:t>
      </w:r>
    </w:p>
    <w:p w14:paraId="706323A8" w14:textId="6485A142" w:rsidR="268D3034" w:rsidRDefault="268D3034" w:rsidP="007D3C17">
      <w:pPr>
        <w:jc w:val="both"/>
        <w:rPr>
          <w:rFonts w:eastAsia="Arial" w:cs="Arial"/>
          <w:b/>
          <w:bCs/>
          <w:color w:val="0B0C0C"/>
          <w:sz w:val="22"/>
          <w:szCs w:val="22"/>
        </w:rPr>
      </w:pPr>
    </w:p>
    <w:p w14:paraId="32CA726B" w14:textId="0A28B81E" w:rsidR="11383562" w:rsidRDefault="11383562" w:rsidP="007D3C17">
      <w:pPr>
        <w:jc w:val="both"/>
        <w:rPr>
          <w:rFonts w:eastAsia="Arial" w:cs="Arial"/>
          <w:color w:val="000000" w:themeColor="text1"/>
          <w:sz w:val="22"/>
          <w:szCs w:val="22"/>
        </w:rPr>
      </w:pPr>
      <w:r w:rsidRPr="4F639156">
        <w:rPr>
          <w:rFonts w:eastAsia="Arial" w:cs="Arial"/>
          <w:color w:val="000000" w:themeColor="text1"/>
          <w:sz w:val="22"/>
          <w:szCs w:val="22"/>
        </w:rPr>
        <w:t>The report details 89 recommendations that should be enacted to improve maternity services across the UK</w:t>
      </w:r>
      <w:r w:rsidR="2193369E" w:rsidRPr="4F639156">
        <w:rPr>
          <w:rFonts w:eastAsia="Arial" w:cs="Arial"/>
          <w:color w:val="000000" w:themeColor="text1"/>
          <w:sz w:val="22"/>
          <w:szCs w:val="22"/>
        </w:rPr>
        <w:t>.</w:t>
      </w:r>
    </w:p>
    <w:p w14:paraId="37CEB797" w14:textId="07A8E6AC" w:rsidR="00182ACB" w:rsidRDefault="00182ACB" w:rsidP="007D3C17">
      <w:pPr>
        <w:jc w:val="both"/>
      </w:pPr>
    </w:p>
    <w:p w14:paraId="174BB514" w14:textId="0165FB43" w:rsidR="00182ACB" w:rsidRDefault="11383562" w:rsidP="007D3C17">
      <w:pPr>
        <w:jc w:val="both"/>
        <w:rPr>
          <w:rFonts w:eastAsia="Arial" w:cs="Arial"/>
          <w:color w:val="000000" w:themeColor="text1"/>
          <w:sz w:val="22"/>
          <w:szCs w:val="22"/>
          <w:lang w:val="en-US"/>
        </w:rPr>
      </w:pPr>
      <w:r w:rsidRPr="4F639156">
        <w:rPr>
          <w:rFonts w:eastAsia="Arial" w:cs="Arial"/>
          <w:color w:val="000000" w:themeColor="text1"/>
          <w:sz w:val="22"/>
          <w:szCs w:val="22"/>
          <w:lang w:val="en-US"/>
        </w:rPr>
        <w:t>An immediate self-assessment of the</w:t>
      </w:r>
      <w:r w:rsidR="5C51C22D" w:rsidRPr="4F639156">
        <w:rPr>
          <w:rFonts w:eastAsia="Arial" w:cs="Arial"/>
          <w:color w:val="000000" w:themeColor="text1"/>
          <w:sz w:val="22"/>
          <w:szCs w:val="22"/>
          <w:lang w:val="en-US"/>
        </w:rPr>
        <w:t xml:space="preserve"> Cardiff and Vale</w:t>
      </w:r>
      <w:r w:rsidRPr="4F639156">
        <w:rPr>
          <w:rFonts w:eastAsia="Arial" w:cs="Arial"/>
          <w:color w:val="000000" w:themeColor="text1"/>
          <w:sz w:val="22"/>
          <w:szCs w:val="22"/>
          <w:lang w:val="en-US"/>
        </w:rPr>
        <w:t xml:space="preserve"> service was undertaken against the </w:t>
      </w:r>
      <w:r w:rsidR="437B4F30" w:rsidRPr="4F639156">
        <w:rPr>
          <w:rFonts w:eastAsia="Arial" w:cs="Arial"/>
          <w:color w:val="000000" w:themeColor="text1"/>
          <w:sz w:val="22"/>
          <w:szCs w:val="22"/>
          <w:lang w:val="en-US"/>
        </w:rPr>
        <w:t xml:space="preserve">Ockenden </w:t>
      </w:r>
      <w:r w:rsidRPr="4F639156">
        <w:rPr>
          <w:rFonts w:eastAsia="Arial" w:cs="Arial"/>
          <w:color w:val="000000" w:themeColor="text1"/>
          <w:sz w:val="22"/>
          <w:szCs w:val="22"/>
          <w:lang w:val="en-US"/>
        </w:rPr>
        <w:t>requirements, concluding that 45 of the requirements were already met, 27 partially met, and 17 not met at all.</w:t>
      </w:r>
    </w:p>
    <w:p w14:paraId="0F2639FD" w14:textId="0232C498" w:rsidR="00182ACB" w:rsidRDefault="00182ACB" w:rsidP="007D3C17">
      <w:pPr>
        <w:jc w:val="both"/>
        <w:rPr>
          <w:rFonts w:eastAsia="Arial" w:cs="Arial"/>
          <w:color w:val="0B0C0C"/>
          <w:sz w:val="22"/>
          <w:szCs w:val="22"/>
          <w:lang w:val="en-US"/>
        </w:rPr>
      </w:pPr>
    </w:p>
    <w:p w14:paraId="137E597C" w14:textId="03FB8F96" w:rsidR="00182ACB" w:rsidRDefault="75A042EF" w:rsidP="007D3C17">
      <w:pPr>
        <w:jc w:val="both"/>
        <w:rPr>
          <w:rFonts w:eastAsia="Arial" w:cs="Arial"/>
          <w:color w:val="0B0C0C"/>
          <w:sz w:val="22"/>
          <w:szCs w:val="22"/>
          <w:lang w:val="en-US"/>
        </w:rPr>
      </w:pPr>
      <w:r w:rsidRPr="4F639156">
        <w:rPr>
          <w:rFonts w:eastAsia="Arial" w:cs="Arial"/>
          <w:color w:val="000000" w:themeColor="text1"/>
          <w:sz w:val="22"/>
          <w:szCs w:val="22"/>
          <w:lang w:val="en-US"/>
        </w:rPr>
        <w:t>The gap analysis describing all of the unmet recommendations</w:t>
      </w:r>
      <w:r w:rsidR="493F0B6E" w:rsidRPr="4F639156">
        <w:rPr>
          <w:rFonts w:eastAsia="Arial" w:cs="Arial"/>
          <w:color w:val="000000" w:themeColor="text1"/>
          <w:sz w:val="22"/>
          <w:szCs w:val="22"/>
          <w:lang w:val="en-US"/>
        </w:rPr>
        <w:t xml:space="preserve"> in Cardiff and </w:t>
      </w:r>
      <w:r w:rsidR="007D3C17" w:rsidRPr="4F639156">
        <w:rPr>
          <w:rFonts w:eastAsia="Arial" w:cs="Arial"/>
          <w:color w:val="000000" w:themeColor="text1"/>
          <w:sz w:val="22"/>
          <w:szCs w:val="22"/>
          <w:lang w:val="en-US"/>
        </w:rPr>
        <w:t>Vale is</w:t>
      </w:r>
      <w:r w:rsidRPr="4F639156">
        <w:rPr>
          <w:rFonts w:eastAsia="Arial" w:cs="Arial"/>
          <w:color w:val="000000" w:themeColor="text1"/>
          <w:sz w:val="22"/>
          <w:szCs w:val="22"/>
          <w:lang w:val="en-US"/>
        </w:rPr>
        <w:t xml:space="preserve"> seen </w:t>
      </w:r>
      <w:r w:rsidR="007D3C17" w:rsidRPr="4F639156">
        <w:rPr>
          <w:rFonts w:eastAsia="Arial" w:cs="Arial"/>
          <w:color w:val="000000" w:themeColor="text1"/>
          <w:sz w:val="22"/>
          <w:szCs w:val="22"/>
          <w:lang w:val="en-US"/>
        </w:rPr>
        <w:t>in Appendix</w:t>
      </w:r>
      <w:r w:rsidR="11383562" w:rsidRPr="4F639156">
        <w:rPr>
          <w:rFonts w:eastAsia="Arial" w:cs="Arial"/>
          <w:b/>
          <w:bCs/>
          <w:color w:val="000000" w:themeColor="text1"/>
          <w:sz w:val="22"/>
          <w:szCs w:val="22"/>
          <w:lang w:val="en-US"/>
        </w:rPr>
        <w:t xml:space="preserve"> 1</w:t>
      </w:r>
      <w:r w:rsidR="11383562" w:rsidRPr="4F639156">
        <w:rPr>
          <w:rFonts w:eastAsia="Arial" w:cs="Arial"/>
          <w:color w:val="000000" w:themeColor="text1"/>
          <w:sz w:val="22"/>
          <w:szCs w:val="22"/>
          <w:lang w:val="en-US"/>
        </w:rPr>
        <w:t>.</w:t>
      </w:r>
    </w:p>
    <w:p w14:paraId="6E30D37B" w14:textId="6205D2BB" w:rsidR="00182ACB" w:rsidRDefault="00182ACB" w:rsidP="007D3C17">
      <w:pPr>
        <w:jc w:val="both"/>
        <w:rPr>
          <w:rFonts w:eastAsia="Arial" w:cs="Arial"/>
          <w:color w:val="0B0C0C"/>
          <w:sz w:val="22"/>
          <w:szCs w:val="22"/>
          <w:lang w:val="en-US"/>
        </w:rPr>
      </w:pPr>
    </w:p>
    <w:p w14:paraId="3FFA12BF" w14:textId="383A0C61" w:rsidR="00182ACB" w:rsidRDefault="11383562" w:rsidP="007D3C17">
      <w:pPr>
        <w:jc w:val="both"/>
        <w:rPr>
          <w:rFonts w:eastAsia="Arial" w:cs="Arial"/>
          <w:color w:val="0B0C0C"/>
          <w:sz w:val="22"/>
          <w:szCs w:val="22"/>
          <w:lang w:val="en-US"/>
        </w:rPr>
      </w:pPr>
      <w:r w:rsidRPr="268D3034">
        <w:rPr>
          <w:rFonts w:eastAsia="Arial" w:cs="Arial"/>
          <w:color w:val="0B0C0C"/>
          <w:sz w:val="22"/>
          <w:szCs w:val="22"/>
          <w:lang w:val="en-US"/>
        </w:rPr>
        <w:t>The recommendations that the UHB currently fails to meet can be grouped into 3 broad categories:</w:t>
      </w:r>
    </w:p>
    <w:p w14:paraId="39324979" w14:textId="2DBF3DDD" w:rsidR="00182ACB" w:rsidRDefault="00182ACB" w:rsidP="007D3C17">
      <w:pPr>
        <w:jc w:val="both"/>
        <w:rPr>
          <w:rFonts w:eastAsia="Arial" w:cs="Arial"/>
          <w:color w:val="0B0C0C"/>
          <w:sz w:val="22"/>
          <w:szCs w:val="22"/>
          <w:lang w:val="en-US"/>
        </w:rPr>
      </w:pPr>
    </w:p>
    <w:p w14:paraId="7991FB9B" w14:textId="3EF5163E" w:rsidR="00182ACB" w:rsidRDefault="11383562" w:rsidP="007D3C17">
      <w:pPr>
        <w:ind w:firstLine="720"/>
        <w:jc w:val="both"/>
        <w:rPr>
          <w:rFonts w:eastAsia="Arial" w:cs="Arial"/>
          <w:color w:val="0B0C0C"/>
          <w:sz w:val="22"/>
          <w:szCs w:val="22"/>
          <w:lang w:val="en-US"/>
        </w:rPr>
      </w:pPr>
      <w:r w:rsidRPr="268D3034">
        <w:rPr>
          <w:rFonts w:eastAsia="Arial" w:cs="Arial"/>
          <w:color w:val="0B0C0C"/>
          <w:sz w:val="22"/>
          <w:szCs w:val="22"/>
          <w:lang w:val="en-US"/>
        </w:rPr>
        <w:t>1) patient safety, quality, and experience</w:t>
      </w:r>
    </w:p>
    <w:p w14:paraId="3BE02D37" w14:textId="6BBF4C86" w:rsidR="00182ACB" w:rsidRDefault="11383562" w:rsidP="007D3C17">
      <w:pPr>
        <w:ind w:firstLine="720"/>
        <w:jc w:val="both"/>
        <w:rPr>
          <w:rFonts w:eastAsia="Arial" w:cs="Arial"/>
          <w:color w:val="0B0C0C"/>
          <w:sz w:val="22"/>
          <w:szCs w:val="22"/>
          <w:lang w:val="en-US"/>
        </w:rPr>
      </w:pPr>
      <w:r w:rsidRPr="4F639156">
        <w:rPr>
          <w:rFonts w:eastAsia="Arial" w:cs="Arial"/>
          <w:color w:val="000000" w:themeColor="text1"/>
          <w:sz w:val="22"/>
          <w:szCs w:val="22"/>
          <w:lang w:val="en-US"/>
        </w:rPr>
        <w:t xml:space="preserve">2) </w:t>
      </w:r>
      <w:r w:rsidR="48CF6B42" w:rsidRPr="4F639156">
        <w:rPr>
          <w:rFonts w:eastAsia="Arial" w:cs="Arial"/>
          <w:color w:val="000000" w:themeColor="text1"/>
          <w:sz w:val="22"/>
          <w:szCs w:val="22"/>
          <w:lang w:val="en-US"/>
        </w:rPr>
        <w:t xml:space="preserve">staff </w:t>
      </w:r>
      <w:r w:rsidRPr="4F639156">
        <w:rPr>
          <w:rFonts w:eastAsia="Arial" w:cs="Arial"/>
          <w:color w:val="000000" w:themeColor="text1"/>
          <w:sz w:val="22"/>
          <w:szCs w:val="22"/>
          <w:lang w:val="en-US"/>
        </w:rPr>
        <w:t>training</w:t>
      </w:r>
    </w:p>
    <w:p w14:paraId="53A75B4B" w14:textId="60C09602" w:rsidR="00182ACB" w:rsidRDefault="11383562" w:rsidP="007D3C17">
      <w:pPr>
        <w:ind w:firstLine="720"/>
        <w:jc w:val="both"/>
        <w:rPr>
          <w:rFonts w:eastAsia="Arial" w:cs="Arial"/>
          <w:color w:val="0B0C0C"/>
          <w:sz w:val="22"/>
          <w:szCs w:val="22"/>
          <w:lang w:val="en-US"/>
        </w:rPr>
      </w:pPr>
      <w:r w:rsidRPr="268D3034">
        <w:rPr>
          <w:rFonts w:eastAsia="Arial" w:cs="Arial"/>
          <w:color w:val="000000" w:themeColor="text1"/>
          <w:sz w:val="22"/>
          <w:szCs w:val="22"/>
          <w:lang w:val="en-US"/>
        </w:rPr>
        <w:t>3) workforce</w:t>
      </w:r>
      <w:r w:rsidRPr="268D3034">
        <w:rPr>
          <w:rFonts w:eastAsia="Arial" w:cs="Arial"/>
          <w:color w:val="000000" w:themeColor="text1"/>
          <w:sz w:val="22"/>
          <w:szCs w:val="22"/>
        </w:rPr>
        <w:t xml:space="preserve"> </w:t>
      </w:r>
    </w:p>
    <w:p w14:paraId="1D1A0FED" w14:textId="4845E8BE" w:rsidR="00182ACB" w:rsidRDefault="00182ACB" w:rsidP="007D3C17">
      <w:pPr>
        <w:jc w:val="both"/>
        <w:rPr>
          <w:rFonts w:eastAsia="Arial" w:cs="Arial"/>
          <w:color w:val="0B0C0C"/>
          <w:sz w:val="22"/>
          <w:szCs w:val="22"/>
        </w:rPr>
      </w:pPr>
    </w:p>
    <w:p w14:paraId="0583983F" w14:textId="033A1A35" w:rsidR="00182ACB" w:rsidRDefault="11383562" w:rsidP="007D3C17">
      <w:pPr>
        <w:jc w:val="both"/>
        <w:rPr>
          <w:rFonts w:eastAsia="Arial" w:cs="Arial"/>
          <w:color w:val="0B0C0C"/>
          <w:sz w:val="22"/>
          <w:szCs w:val="22"/>
          <w:lang w:val="en-US"/>
        </w:rPr>
      </w:pPr>
      <w:r w:rsidRPr="268D3034">
        <w:rPr>
          <w:rFonts w:eastAsia="Arial" w:cs="Arial"/>
          <w:color w:val="000000" w:themeColor="text1"/>
          <w:sz w:val="22"/>
          <w:szCs w:val="22"/>
        </w:rPr>
        <w:t>The most salient issues to be addressed under each category are summarised below, and further detail is found in Appendix 1 gap analysis of current service against recommendations.</w:t>
      </w:r>
    </w:p>
    <w:p w14:paraId="2EFF47E6" w14:textId="062F9343" w:rsidR="00182ACB" w:rsidRDefault="00182ACB" w:rsidP="007D3C17">
      <w:pPr>
        <w:jc w:val="both"/>
        <w:rPr>
          <w:rFonts w:eastAsia="Arial" w:cs="Arial"/>
          <w:color w:val="0B0C0C"/>
          <w:sz w:val="22"/>
          <w:szCs w:val="22"/>
        </w:rPr>
      </w:pPr>
    </w:p>
    <w:p w14:paraId="62B3992D" w14:textId="018D9CC1" w:rsidR="00182ACB" w:rsidRDefault="11383562" w:rsidP="007D3C17">
      <w:pPr>
        <w:jc w:val="both"/>
        <w:rPr>
          <w:rFonts w:eastAsia="Arial" w:cs="Arial"/>
          <w:color w:val="000000" w:themeColor="text1"/>
          <w:sz w:val="22"/>
          <w:szCs w:val="22"/>
        </w:rPr>
      </w:pPr>
      <w:r w:rsidRPr="4F639156">
        <w:rPr>
          <w:rFonts w:eastAsia="Arial" w:cs="Arial"/>
          <w:b/>
          <w:bCs/>
          <w:color w:val="000000" w:themeColor="text1"/>
          <w:sz w:val="22"/>
          <w:szCs w:val="22"/>
        </w:rPr>
        <w:t xml:space="preserve">Patient </w:t>
      </w:r>
      <w:r w:rsidR="4240C405" w:rsidRPr="4F639156">
        <w:rPr>
          <w:rFonts w:eastAsia="Arial" w:cs="Arial"/>
          <w:b/>
          <w:bCs/>
          <w:color w:val="000000" w:themeColor="text1"/>
          <w:sz w:val="22"/>
          <w:szCs w:val="22"/>
        </w:rPr>
        <w:t>s</w:t>
      </w:r>
      <w:r w:rsidRPr="4F639156">
        <w:rPr>
          <w:rFonts w:eastAsia="Arial" w:cs="Arial"/>
          <w:b/>
          <w:bCs/>
          <w:color w:val="000000" w:themeColor="text1"/>
          <w:sz w:val="22"/>
          <w:szCs w:val="22"/>
        </w:rPr>
        <w:t xml:space="preserve">afety quality and experience recommendations: </w:t>
      </w:r>
      <w:r w:rsidR="02326F93" w:rsidRPr="4F639156">
        <w:rPr>
          <w:rFonts w:eastAsia="Arial" w:cs="Arial"/>
          <w:color w:val="000000" w:themeColor="text1"/>
          <w:sz w:val="22"/>
          <w:szCs w:val="22"/>
        </w:rPr>
        <w:t xml:space="preserve">Funding adequate clinical and administrative time to investigate and learn from events </w:t>
      </w:r>
    </w:p>
    <w:p w14:paraId="209433AB" w14:textId="7B9F4A8B" w:rsidR="4F639156" w:rsidRDefault="4F639156" w:rsidP="007D3C17">
      <w:pPr>
        <w:jc w:val="both"/>
        <w:rPr>
          <w:rFonts w:eastAsia="Arial" w:cs="Arial"/>
          <w:b/>
          <w:bCs/>
          <w:color w:val="000000" w:themeColor="text1"/>
          <w:sz w:val="22"/>
          <w:szCs w:val="22"/>
        </w:rPr>
      </w:pPr>
    </w:p>
    <w:p w14:paraId="6464BF4A" w14:textId="6D4C0C1F" w:rsidR="00182ACB" w:rsidRDefault="6D50DB0D" w:rsidP="007D3C17">
      <w:pPr>
        <w:jc w:val="both"/>
        <w:rPr>
          <w:rFonts w:eastAsia="Arial" w:cs="Arial"/>
          <w:color w:val="000000" w:themeColor="text1"/>
          <w:sz w:val="22"/>
          <w:szCs w:val="22"/>
        </w:rPr>
      </w:pPr>
      <w:r w:rsidRPr="4F639156">
        <w:rPr>
          <w:rFonts w:eastAsia="Arial" w:cs="Arial"/>
          <w:b/>
          <w:bCs/>
          <w:color w:val="000000" w:themeColor="text1"/>
          <w:sz w:val="22"/>
          <w:szCs w:val="22"/>
        </w:rPr>
        <w:t xml:space="preserve">Staff </w:t>
      </w:r>
      <w:r w:rsidR="11383562" w:rsidRPr="4F639156">
        <w:rPr>
          <w:rFonts w:eastAsia="Arial" w:cs="Arial"/>
          <w:b/>
          <w:bCs/>
          <w:color w:val="000000" w:themeColor="text1"/>
          <w:sz w:val="22"/>
          <w:szCs w:val="22"/>
        </w:rPr>
        <w:t xml:space="preserve">Training: </w:t>
      </w:r>
      <w:r w:rsidR="11383562" w:rsidRPr="4F639156">
        <w:rPr>
          <w:rFonts w:eastAsia="Arial" w:cs="Arial"/>
          <w:color w:val="000000" w:themeColor="text1"/>
          <w:sz w:val="22"/>
          <w:szCs w:val="22"/>
        </w:rPr>
        <w:t xml:space="preserve">Dedicated job planned time for Consultants and Midwives for human factors training and simulation with the </w:t>
      </w:r>
      <w:r w:rsidR="007D3C17" w:rsidRPr="4F639156">
        <w:rPr>
          <w:rFonts w:eastAsia="Arial" w:cs="Arial"/>
          <w:color w:val="000000" w:themeColor="text1"/>
          <w:sz w:val="22"/>
          <w:szCs w:val="22"/>
        </w:rPr>
        <w:t>Multi-Disciplinary</w:t>
      </w:r>
      <w:r w:rsidR="7474C25B" w:rsidRPr="4F639156">
        <w:rPr>
          <w:rFonts w:eastAsia="Arial" w:cs="Arial"/>
          <w:color w:val="000000" w:themeColor="text1"/>
          <w:sz w:val="22"/>
          <w:szCs w:val="22"/>
        </w:rPr>
        <w:t xml:space="preserve"> </w:t>
      </w:r>
      <w:r w:rsidR="11383562" w:rsidRPr="4F639156">
        <w:rPr>
          <w:rFonts w:eastAsia="Arial" w:cs="Arial"/>
          <w:color w:val="000000" w:themeColor="text1"/>
          <w:sz w:val="22"/>
          <w:szCs w:val="22"/>
        </w:rPr>
        <w:t>T</w:t>
      </w:r>
      <w:r w:rsidR="348E5A1E" w:rsidRPr="4F639156">
        <w:rPr>
          <w:rFonts w:eastAsia="Arial" w:cs="Arial"/>
          <w:color w:val="000000" w:themeColor="text1"/>
          <w:sz w:val="22"/>
          <w:szCs w:val="22"/>
        </w:rPr>
        <w:t>eam (MDT)</w:t>
      </w:r>
      <w:r w:rsidR="5868162A" w:rsidRPr="4F639156">
        <w:rPr>
          <w:rFonts w:eastAsia="Arial" w:cs="Arial"/>
          <w:color w:val="000000" w:themeColor="text1"/>
          <w:sz w:val="22"/>
          <w:szCs w:val="22"/>
        </w:rPr>
        <w:t xml:space="preserve">, including colleagues from Neonatology and Anaesthetics. </w:t>
      </w:r>
      <w:r w:rsidR="11383562" w:rsidRPr="4F639156">
        <w:rPr>
          <w:rFonts w:eastAsia="Arial" w:cs="Arial"/>
          <w:color w:val="000000" w:themeColor="text1"/>
          <w:sz w:val="22"/>
          <w:szCs w:val="22"/>
        </w:rPr>
        <w:t xml:space="preserve"> </w:t>
      </w:r>
      <w:r w:rsidR="7915A391" w:rsidRPr="4F639156">
        <w:rPr>
          <w:rFonts w:eastAsia="Arial" w:cs="Arial"/>
          <w:color w:val="000000" w:themeColor="text1"/>
          <w:sz w:val="22"/>
          <w:szCs w:val="22"/>
        </w:rPr>
        <w:t xml:space="preserve">Computerised Tomography </w:t>
      </w:r>
      <w:r w:rsidR="11383562" w:rsidRPr="4F639156">
        <w:rPr>
          <w:rFonts w:eastAsia="Arial" w:cs="Arial"/>
          <w:color w:val="000000" w:themeColor="text1"/>
          <w:sz w:val="22"/>
          <w:szCs w:val="22"/>
        </w:rPr>
        <w:t>training</w:t>
      </w:r>
      <w:r w:rsidR="3B9B4306" w:rsidRPr="4F639156">
        <w:rPr>
          <w:rFonts w:eastAsia="Arial" w:cs="Arial"/>
          <w:color w:val="000000" w:themeColor="text1"/>
          <w:sz w:val="22"/>
          <w:szCs w:val="22"/>
        </w:rPr>
        <w:t xml:space="preserve"> (</w:t>
      </w:r>
      <w:r w:rsidR="007D3C17" w:rsidRPr="4F639156">
        <w:rPr>
          <w:rFonts w:eastAsia="Arial" w:cs="Arial"/>
          <w:color w:val="000000" w:themeColor="text1"/>
          <w:sz w:val="22"/>
          <w:szCs w:val="22"/>
        </w:rPr>
        <w:t>CTG) Labour</w:t>
      </w:r>
      <w:r w:rsidR="11383562" w:rsidRPr="4F639156">
        <w:rPr>
          <w:rFonts w:eastAsia="Arial" w:cs="Arial"/>
          <w:color w:val="000000" w:themeColor="text1"/>
          <w:sz w:val="22"/>
          <w:szCs w:val="22"/>
        </w:rPr>
        <w:t xml:space="preserve"> ward co-ordination training </w:t>
      </w:r>
    </w:p>
    <w:p w14:paraId="33D7492A" w14:textId="5725CA33" w:rsidR="00182ACB" w:rsidRDefault="00182ACB" w:rsidP="007D3C17">
      <w:pPr>
        <w:jc w:val="both"/>
        <w:rPr>
          <w:rFonts w:eastAsia="Arial" w:cs="Arial"/>
          <w:b/>
          <w:bCs/>
          <w:color w:val="0B0C0C"/>
          <w:sz w:val="22"/>
          <w:szCs w:val="22"/>
        </w:rPr>
      </w:pPr>
    </w:p>
    <w:p w14:paraId="211FBB5B" w14:textId="66046CC5" w:rsidR="00182ACB" w:rsidRDefault="11383562" w:rsidP="007D3C17">
      <w:pPr>
        <w:jc w:val="both"/>
      </w:pPr>
      <w:r w:rsidRPr="268D3034">
        <w:rPr>
          <w:rFonts w:eastAsia="Arial" w:cs="Arial"/>
          <w:b/>
          <w:bCs/>
          <w:color w:val="0B0C0C"/>
          <w:sz w:val="22"/>
          <w:szCs w:val="22"/>
        </w:rPr>
        <w:t xml:space="preserve">Workforce: </w:t>
      </w:r>
    </w:p>
    <w:p w14:paraId="71A122B5" w14:textId="06BD71AF" w:rsidR="00182ACB" w:rsidRDefault="11383562" w:rsidP="007D3C17">
      <w:pPr>
        <w:pStyle w:val="ListParagraph"/>
        <w:numPr>
          <w:ilvl w:val="0"/>
          <w:numId w:val="1"/>
        </w:numPr>
        <w:jc w:val="both"/>
        <w:rPr>
          <w:rFonts w:eastAsia="Arial" w:cs="Arial"/>
          <w:color w:val="0B0C0C"/>
          <w:sz w:val="22"/>
          <w:szCs w:val="22"/>
        </w:rPr>
      </w:pPr>
      <w:r w:rsidRPr="268D3034">
        <w:rPr>
          <w:rFonts w:eastAsia="Arial" w:cs="Arial"/>
          <w:color w:val="0B0C0C"/>
          <w:sz w:val="22"/>
          <w:szCs w:val="22"/>
        </w:rPr>
        <w:lastRenderedPageBreak/>
        <w:t>Labour Lead (inductions)</w:t>
      </w:r>
    </w:p>
    <w:p w14:paraId="6A1DC3AD" w14:textId="2427C877" w:rsidR="00182ACB" w:rsidRDefault="11383562" w:rsidP="007D3C17">
      <w:pPr>
        <w:pStyle w:val="ListParagraph"/>
        <w:numPr>
          <w:ilvl w:val="0"/>
          <w:numId w:val="1"/>
        </w:numPr>
        <w:jc w:val="both"/>
      </w:pPr>
      <w:r w:rsidRPr="268D3034">
        <w:rPr>
          <w:rFonts w:eastAsia="Arial" w:cs="Arial"/>
          <w:color w:val="0B0C0C"/>
          <w:sz w:val="22"/>
          <w:szCs w:val="22"/>
        </w:rPr>
        <w:t>Fetal Surveillance Lead</w:t>
      </w:r>
    </w:p>
    <w:p w14:paraId="4E3782C5" w14:textId="54DB7D92" w:rsidR="00182ACB" w:rsidRDefault="11383562" w:rsidP="007D3C17">
      <w:pPr>
        <w:pStyle w:val="ListParagraph"/>
        <w:numPr>
          <w:ilvl w:val="0"/>
          <w:numId w:val="1"/>
        </w:numPr>
        <w:jc w:val="both"/>
      </w:pPr>
      <w:r w:rsidRPr="268D3034">
        <w:rPr>
          <w:rFonts w:eastAsia="Arial" w:cs="Arial"/>
          <w:color w:val="0B0C0C"/>
          <w:sz w:val="22"/>
          <w:szCs w:val="22"/>
        </w:rPr>
        <w:t>Bereavement Psychologist across maternity and neonates</w:t>
      </w:r>
    </w:p>
    <w:p w14:paraId="4EAADB56" w14:textId="6ACD51B8" w:rsidR="00182ACB" w:rsidRDefault="11383562" w:rsidP="007D3C17">
      <w:pPr>
        <w:pStyle w:val="ListParagraph"/>
        <w:numPr>
          <w:ilvl w:val="0"/>
          <w:numId w:val="1"/>
        </w:numPr>
        <w:jc w:val="both"/>
      </w:pPr>
      <w:r w:rsidRPr="4F639156">
        <w:rPr>
          <w:rFonts w:eastAsia="Arial" w:cs="Arial"/>
          <w:color w:val="0B0C0C"/>
          <w:sz w:val="22"/>
          <w:szCs w:val="22"/>
        </w:rPr>
        <w:t>Neonatal nurses and A</w:t>
      </w:r>
      <w:r w:rsidR="539B8D4F" w:rsidRPr="4F639156">
        <w:rPr>
          <w:rFonts w:eastAsia="Arial" w:cs="Arial"/>
          <w:color w:val="0B0C0C"/>
          <w:sz w:val="22"/>
          <w:szCs w:val="22"/>
        </w:rPr>
        <w:t xml:space="preserve">llied </w:t>
      </w:r>
      <w:r w:rsidRPr="4F639156">
        <w:rPr>
          <w:rFonts w:eastAsia="Arial" w:cs="Arial"/>
          <w:color w:val="0B0C0C"/>
          <w:sz w:val="22"/>
          <w:szCs w:val="22"/>
        </w:rPr>
        <w:t>H</w:t>
      </w:r>
      <w:r w:rsidR="32E8DEDC" w:rsidRPr="4F639156">
        <w:rPr>
          <w:rFonts w:eastAsia="Arial" w:cs="Arial"/>
          <w:color w:val="0B0C0C"/>
          <w:sz w:val="22"/>
          <w:szCs w:val="22"/>
        </w:rPr>
        <w:t xml:space="preserve">ealth </w:t>
      </w:r>
      <w:r w:rsidRPr="4F639156">
        <w:rPr>
          <w:rFonts w:eastAsia="Arial" w:cs="Arial"/>
          <w:color w:val="0B0C0C"/>
          <w:sz w:val="22"/>
          <w:szCs w:val="22"/>
        </w:rPr>
        <w:t>P</w:t>
      </w:r>
      <w:r w:rsidR="02100FC9" w:rsidRPr="4F639156">
        <w:rPr>
          <w:rFonts w:eastAsia="Arial" w:cs="Arial"/>
          <w:color w:val="0B0C0C"/>
          <w:sz w:val="22"/>
          <w:szCs w:val="22"/>
        </w:rPr>
        <w:t>rofessionals</w:t>
      </w:r>
      <w:r w:rsidRPr="4F639156">
        <w:rPr>
          <w:rFonts w:eastAsia="Arial" w:cs="Arial"/>
          <w:color w:val="0B0C0C"/>
          <w:sz w:val="22"/>
          <w:szCs w:val="22"/>
        </w:rPr>
        <w:t xml:space="preserve"> for transitional care babies (currently cared for by midwives), this comes with an associated opportunity benefit of improving flow through the neo-natal unit and into the Childrens Hospital, likely to benefit capacity within the neo-natal unit</w:t>
      </w:r>
    </w:p>
    <w:p w14:paraId="21B62241" w14:textId="078DE8AC" w:rsidR="00182ACB" w:rsidRDefault="11383562" w:rsidP="007D3C17">
      <w:pPr>
        <w:pStyle w:val="ListParagraph"/>
        <w:numPr>
          <w:ilvl w:val="0"/>
          <w:numId w:val="1"/>
        </w:numPr>
        <w:jc w:val="both"/>
      </w:pPr>
      <w:r w:rsidRPr="268D3034">
        <w:rPr>
          <w:rFonts w:eastAsia="Arial" w:cs="Arial"/>
          <w:color w:val="0B0C0C"/>
          <w:sz w:val="22"/>
          <w:szCs w:val="22"/>
        </w:rPr>
        <w:t>Lactation lead nurse</w:t>
      </w:r>
    </w:p>
    <w:p w14:paraId="51ACFCD2" w14:textId="04527519" w:rsidR="00182ACB" w:rsidRDefault="11383562" w:rsidP="007D3C17">
      <w:pPr>
        <w:pStyle w:val="ListParagraph"/>
        <w:numPr>
          <w:ilvl w:val="0"/>
          <w:numId w:val="1"/>
        </w:numPr>
        <w:jc w:val="both"/>
        <w:rPr>
          <w:rFonts w:eastAsia="Arial" w:cs="Arial"/>
          <w:color w:val="0B0C0C"/>
          <w:sz w:val="22"/>
          <w:szCs w:val="22"/>
          <w:lang w:val="en-US"/>
        </w:rPr>
      </w:pPr>
      <w:r w:rsidRPr="4F639156">
        <w:rPr>
          <w:rFonts w:eastAsia="Arial" w:cs="Arial"/>
          <w:color w:val="0B0C0C"/>
          <w:sz w:val="22"/>
          <w:szCs w:val="22"/>
        </w:rPr>
        <w:t xml:space="preserve">Consultant sessions to enable reviews on the Early Pregnancy Assessment Unit (EPAU), Obstetric Assessment Unit (OAU) and all admissions within 12 hours, </w:t>
      </w:r>
      <w:r w:rsidR="4FFC888F" w:rsidRPr="4F639156">
        <w:rPr>
          <w:rFonts w:eastAsia="Arial" w:cs="Arial"/>
          <w:color w:val="0B0C0C"/>
          <w:sz w:val="22"/>
          <w:szCs w:val="22"/>
        </w:rPr>
        <w:t xml:space="preserve">and ultimately delivering </w:t>
      </w:r>
      <w:r w:rsidRPr="4F639156">
        <w:rPr>
          <w:rFonts w:eastAsia="Arial" w:cs="Arial"/>
          <w:color w:val="0B0C0C"/>
          <w:sz w:val="22"/>
          <w:szCs w:val="22"/>
        </w:rPr>
        <w:t>12 hours per day of Consultant Cover in Labour ward</w:t>
      </w:r>
    </w:p>
    <w:p w14:paraId="7795D3CB" w14:textId="1144F181" w:rsidR="00045F6B" w:rsidRDefault="00045F6B" w:rsidP="007D3C17">
      <w:pPr>
        <w:jc w:val="both"/>
      </w:pPr>
    </w:p>
    <w:p w14:paraId="151F68C9" w14:textId="25A1B29E" w:rsidR="00045F6B" w:rsidRDefault="122B302E" w:rsidP="007D3C17">
      <w:pPr>
        <w:jc w:val="both"/>
      </w:pPr>
      <w:r w:rsidRPr="268D3034">
        <w:rPr>
          <w:rFonts w:eastAsia="Arial" w:cs="Arial"/>
          <w:sz w:val="22"/>
          <w:szCs w:val="22"/>
          <w:lang w:val="en-US"/>
        </w:rPr>
        <w:t xml:space="preserve">In England 180 million pounds of funding was released to enable compliance with all of the Ockenden Recommendations. </w:t>
      </w:r>
    </w:p>
    <w:p w14:paraId="7821ECD2" w14:textId="0CF50645" w:rsidR="00045F6B" w:rsidRDefault="122B302E" w:rsidP="007D3C17">
      <w:pPr>
        <w:jc w:val="both"/>
      </w:pPr>
      <w:r w:rsidRPr="268D3034">
        <w:rPr>
          <w:rFonts w:eastAsia="Arial" w:cs="Arial"/>
          <w:b/>
          <w:bCs/>
          <w:sz w:val="22"/>
          <w:szCs w:val="22"/>
          <w:lang w:val="en-US"/>
        </w:rPr>
        <w:t xml:space="preserve"> </w:t>
      </w:r>
    </w:p>
    <w:p w14:paraId="34CE0A41" w14:textId="613BB5BD" w:rsidR="00045F6B" w:rsidRDefault="122B302E" w:rsidP="007D3C17">
      <w:pPr>
        <w:jc w:val="both"/>
        <w:rPr>
          <w:rFonts w:eastAsia="Arial" w:cs="Arial"/>
          <w:sz w:val="22"/>
          <w:szCs w:val="22"/>
          <w:lang w:val="en-US"/>
        </w:rPr>
      </w:pPr>
      <w:r w:rsidRPr="268D3034">
        <w:rPr>
          <w:rFonts w:eastAsia="Arial" w:cs="Arial"/>
          <w:sz w:val="22"/>
          <w:szCs w:val="22"/>
          <w:lang w:val="en-US"/>
        </w:rPr>
        <w:t>Welsh Government have invested £1 million in the Mat Neo Safety Program across Wales, which is currently in its Discovery phase for circa 12 months, next steps of which are yet to be communicated. The operational view is that it is unlikely any further investment will be made available by Welsh Government to support implementation of the recommendations.</w:t>
      </w:r>
      <w:bookmarkStart w:id="4" w:name="_Toc98945733"/>
      <w:bookmarkStart w:id="5" w:name="_Toc98946147"/>
    </w:p>
    <w:p w14:paraId="0AD3916C" w14:textId="77777777" w:rsidR="0007707A" w:rsidRDefault="0007707A" w:rsidP="007D3C17">
      <w:pPr>
        <w:jc w:val="both"/>
      </w:pPr>
    </w:p>
    <w:p w14:paraId="62EBF3C5" w14:textId="48723A84" w:rsidR="00444195" w:rsidRPr="0007707A" w:rsidRDefault="00A97987" w:rsidP="0007707A">
      <w:pPr>
        <w:pStyle w:val="Heading1"/>
        <w:numPr>
          <w:ilvl w:val="0"/>
          <w:numId w:val="43"/>
        </w:numPr>
        <w:spacing w:line="259" w:lineRule="auto"/>
        <w:ind w:left="284"/>
        <w:jc w:val="both"/>
        <w:rPr>
          <w:b/>
          <w:bCs/>
          <w:sz w:val="28"/>
          <w:szCs w:val="28"/>
        </w:rPr>
      </w:pPr>
      <w:bookmarkStart w:id="6" w:name="_Toc129954716"/>
      <w:r w:rsidRPr="268D3034">
        <w:rPr>
          <w:b/>
          <w:bCs/>
          <w:sz w:val="28"/>
          <w:szCs w:val="28"/>
        </w:rPr>
        <w:t>Str</w:t>
      </w:r>
      <w:r w:rsidRPr="0007707A">
        <w:rPr>
          <w:b/>
          <w:bCs/>
          <w:sz w:val="28"/>
          <w:szCs w:val="28"/>
        </w:rPr>
        <w:t>ategic Context</w:t>
      </w:r>
      <w:r w:rsidR="0005308B" w:rsidRPr="0007707A">
        <w:rPr>
          <w:b/>
          <w:bCs/>
          <w:sz w:val="28"/>
          <w:szCs w:val="28"/>
        </w:rPr>
        <w:t xml:space="preserve"> – Alignment to UHB strategic direction</w:t>
      </w:r>
      <w:bookmarkEnd w:id="4"/>
      <w:bookmarkEnd w:id="5"/>
      <w:bookmarkEnd w:id="6"/>
      <w:r w:rsidR="0005308B" w:rsidRPr="0007707A">
        <w:rPr>
          <w:b/>
          <w:bCs/>
          <w:sz w:val="28"/>
          <w:szCs w:val="28"/>
        </w:rPr>
        <w:t xml:space="preserve"> </w:t>
      </w:r>
    </w:p>
    <w:p w14:paraId="6D98A12B" w14:textId="77777777" w:rsidR="00E05941" w:rsidRDefault="00E05941" w:rsidP="007D3C17">
      <w:pPr>
        <w:jc w:val="both"/>
        <w:rPr>
          <w:b/>
        </w:rPr>
      </w:pPr>
    </w:p>
    <w:tbl>
      <w:tblPr>
        <w:tblStyle w:val="TableGrid"/>
        <w:tblW w:w="0" w:type="auto"/>
        <w:jc w:val="center"/>
        <w:tblLook w:val="04A0" w:firstRow="1" w:lastRow="0" w:firstColumn="1" w:lastColumn="0" w:noHBand="0" w:noVBand="1"/>
      </w:tblPr>
      <w:tblGrid>
        <w:gridCol w:w="3873"/>
        <w:gridCol w:w="4417"/>
      </w:tblGrid>
      <w:tr w:rsidR="005B14A0" w14:paraId="6598A772" w14:textId="77777777" w:rsidTr="4F639156">
        <w:trPr>
          <w:jc w:val="center"/>
        </w:trPr>
        <w:tc>
          <w:tcPr>
            <w:tcW w:w="3873" w:type="dxa"/>
            <w:shd w:val="clear" w:color="auto" w:fill="D9D9D9" w:themeFill="background1" w:themeFillShade="D9"/>
          </w:tcPr>
          <w:p w14:paraId="2ABC7B71" w14:textId="77777777" w:rsidR="005B14A0" w:rsidRDefault="005B14A0" w:rsidP="007D3C17">
            <w:pPr>
              <w:jc w:val="both"/>
              <w:rPr>
                <w:b/>
                <w:bCs/>
              </w:rPr>
            </w:pPr>
            <w:r>
              <w:rPr>
                <w:b/>
                <w:bCs/>
              </w:rPr>
              <w:t xml:space="preserve">Outcome and Priority </w:t>
            </w:r>
          </w:p>
        </w:tc>
        <w:tc>
          <w:tcPr>
            <w:tcW w:w="4417" w:type="dxa"/>
            <w:shd w:val="clear" w:color="auto" w:fill="D9D9D9" w:themeFill="background1" w:themeFillShade="D9"/>
          </w:tcPr>
          <w:p w14:paraId="1C3A5351" w14:textId="77777777" w:rsidR="005B14A0" w:rsidRPr="005B14A0" w:rsidRDefault="005B14A0" w:rsidP="007D3C17">
            <w:pPr>
              <w:jc w:val="both"/>
              <w:rPr>
                <w:b/>
                <w:bCs/>
              </w:rPr>
            </w:pPr>
            <w:r w:rsidRPr="005B14A0">
              <w:rPr>
                <w:b/>
                <w:bCs/>
              </w:rPr>
              <w:t xml:space="preserve">How </w:t>
            </w:r>
            <w:r w:rsidR="003C1C6E">
              <w:rPr>
                <w:b/>
                <w:bCs/>
              </w:rPr>
              <w:t xml:space="preserve">does this proposal </w:t>
            </w:r>
            <w:r w:rsidRPr="005B14A0">
              <w:rPr>
                <w:b/>
                <w:bCs/>
              </w:rPr>
              <w:t xml:space="preserve">support </w:t>
            </w:r>
            <w:r>
              <w:rPr>
                <w:b/>
                <w:bCs/>
              </w:rPr>
              <w:t xml:space="preserve">any of these </w:t>
            </w:r>
            <w:r w:rsidRPr="005B14A0">
              <w:rPr>
                <w:b/>
                <w:bCs/>
              </w:rPr>
              <w:t>outcome</w:t>
            </w:r>
            <w:r>
              <w:rPr>
                <w:b/>
                <w:bCs/>
              </w:rPr>
              <w:t>s</w:t>
            </w:r>
            <w:r w:rsidRPr="005B14A0">
              <w:rPr>
                <w:b/>
                <w:bCs/>
              </w:rPr>
              <w:t xml:space="preserve"> </w:t>
            </w:r>
            <w:r>
              <w:rPr>
                <w:b/>
                <w:bCs/>
              </w:rPr>
              <w:t xml:space="preserve"> </w:t>
            </w:r>
          </w:p>
        </w:tc>
      </w:tr>
      <w:tr w:rsidR="00652D9A" w14:paraId="2E8C6EEE" w14:textId="77777777" w:rsidTr="4F639156">
        <w:trPr>
          <w:trHeight w:val="1026"/>
          <w:jc w:val="center"/>
        </w:trPr>
        <w:tc>
          <w:tcPr>
            <w:tcW w:w="3873" w:type="dxa"/>
            <w:shd w:val="clear" w:color="auto" w:fill="FFFFFF" w:themeFill="background1"/>
          </w:tcPr>
          <w:p w14:paraId="7AAB5F12" w14:textId="77777777" w:rsidR="00652D9A" w:rsidRPr="001A20C0" w:rsidRDefault="00652D9A" w:rsidP="007D3C17">
            <w:pPr>
              <w:jc w:val="both"/>
              <w:rPr>
                <w:b/>
                <w:bCs/>
                <w:sz w:val="20"/>
                <w:szCs w:val="20"/>
              </w:rPr>
            </w:pPr>
            <w:r w:rsidRPr="23594397">
              <w:rPr>
                <w:b/>
                <w:bCs/>
                <w:sz w:val="20"/>
                <w:szCs w:val="20"/>
              </w:rPr>
              <w:t>Outcome 1: Home first</w:t>
            </w:r>
          </w:p>
          <w:p w14:paraId="5997CC1D" w14:textId="0E385EC5" w:rsidR="00652D9A" w:rsidRPr="005B14A0" w:rsidRDefault="00652D9A" w:rsidP="007D3C17">
            <w:pPr>
              <w:jc w:val="both"/>
              <w:rPr>
                <w:color w:val="00B050"/>
                <w:sz w:val="18"/>
                <w:szCs w:val="18"/>
              </w:rPr>
            </w:pPr>
          </w:p>
        </w:tc>
        <w:tc>
          <w:tcPr>
            <w:tcW w:w="4417" w:type="dxa"/>
          </w:tcPr>
          <w:p w14:paraId="38160F5F" w14:textId="50EFC704" w:rsidR="00652D9A" w:rsidRDefault="15E9A2EA" w:rsidP="007D3C17">
            <w:pPr>
              <w:jc w:val="both"/>
            </w:pPr>
            <w:r>
              <w:t>Full investment enable</w:t>
            </w:r>
            <w:r w:rsidR="7AD026A4">
              <w:t>s</w:t>
            </w:r>
            <w:r w:rsidR="03E55198">
              <w:t xml:space="preserve"> sustainabl</w:t>
            </w:r>
            <w:r w:rsidR="0F91D0C8">
              <w:t xml:space="preserve">e </w:t>
            </w:r>
            <w:r w:rsidR="03E55198">
              <w:t>deliver</w:t>
            </w:r>
            <w:r w:rsidR="62864205">
              <w:t>y of</w:t>
            </w:r>
            <w:r w:rsidR="158BAEC6">
              <w:t xml:space="preserve"> </w:t>
            </w:r>
            <w:r w:rsidR="03E55198">
              <w:t>community and home birth service</w:t>
            </w:r>
            <w:r w:rsidR="5FF4ADDD">
              <w:t>s alongsid</w:t>
            </w:r>
            <w:r w:rsidR="5AA8244A">
              <w:t>e the M</w:t>
            </w:r>
            <w:r w:rsidR="339F55B6">
              <w:t>idwifery Led Unit</w:t>
            </w:r>
            <w:r w:rsidR="55C6DD7F">
              <w:t xml:space="preserve"> (MLU)</w:t>
            </w:r>
            <w:r w:rsidR="5FF4ADDD">
              <w:t xml:space="preserve"> and consultant-led care.</w:t>
            </w:r>
          </w:p>
        </w:tc>
      </w:tr>
      <w:tr w:rsidR="00652D9A" w14:paraId="03C1F4DB" w14:textId="77777777" w:rsidTr="4F639156">
        <w:trPr>
          <w:trHeight w:val="1581"/>
          <w:jc w:val="center"/>
        </w:trPr>
        <w:tc>
          <w:tcPr>
            <w:tcW w:w="3873" w:type="dxa"/>
            <w:tcBorders>
              <w:bottom w:val="single" w:sz="4" w:space="0" w:color="000000" w:themeColor="text1"/>
            </w:tcBorders>
            <w:shd w:val="clear" w:color="auto" w:fill="FFFFFF" w:themeFill="background1"/>
          </w:tcPr>
          <w:p w14:paraId="23AE5886" w14:textId="77777777" w:rsidR="00652D9A" w:rsidRPr="001A20C0" w:rsidRDefault="00652D9A" w:rsidP="007D3C17">
            <w:pPr>
              <w:jc w:val="both"/>
              <w:rPr>
                <w:b/>
                <w:bCs/>
                <w:sz w:val="20"/>
                <w:szCs w:val="20"/>
              </w:rPr>
            </w:pPr>
            <w:r w:rsidRPr="23594397">
              <w:rPr>
                <w:b/>
                <w:bCs/>
                <w:sz w:val="20"/>
                <w:szCs w:val="20"/>
              </w:rPr>
              <w:t>Outcome 2: Outcomes that matter to people</w:t>
            </w:r>
          </w:p>
          <w:p w14:paraId="6B699379" w14:textId="77777777" w:rsidR="001A20C0" w:rsidRPr="00652D9A" w:rsidRDefault="001A20C0" w:rsidP="007D3C17">
            <w:pPr>
              <w:pStyle w:val="ListParagraph"/>
              <w:ind w:left="306"/>
              <w:jc w:val="both"/>
              <w:rPr>
                <w:b/>
                <w:bCs/>
              </w:rPr>
            </w:pPr>
          </w:p>
        </w:tc>
        <w:tc>
          <w:tcPr>
            <w:tcW w:w="4417" w:type="dxa"/>
          </w:tcPr>
          <w:p w14:paraId="45876F60" w14:textId="16E89156" w:rsidR="00BF63BB" w:rsidRDefault="44F7A8F8" w:rsidP="007D3C17">
            <w:pPr>
              <w:jc w:val="both"/>
            </w:pPr>
            <w:r>
              <w:t xml:space="preserve">Maternal Choice is a fundamental tenet of obstetric </w:t>
            </w:r>
            <w:r w:rsidR="2DBDDF81">
              <w:t>care</w:t>
            </w:r>
            <w:r>
              <w:t xml:space="preserve"> that</w:t>
            </w:r>
            <w:r w:rsidR="4BBA28B4">
              <w:t>,</w:t>
            </w:r>
            <w:r>
              <w:t xml:space="preserve"> at present</w:t>
            </w:r>
            <w:r w:rsidR="06F62AF2">
              <w:t>,</w:t>
            </w:r>
            <w:r>
              <w:t xml:space="preserve"> we are unable to </w:t>
            </w:r>
            <w:r w:rsidR="12341272">
              <w:t xml:space="preserve">fully </w:t>
            </w:r>
            <w:r>
              <w:t>deliver</w:t>
            </w:r>
            <w:r w:rsidR="332C9FED">
              <w:t>. F</w:t>
            </w:r>
            <w:r w:rsidR="52684163">
              <w:t>ull investment enables maternal choice for delivery, including homebirth</w:t>
            </w:r>
            <w:r w:rsidR="3F9331F0">
              <w:t>, alongside key clinical support through the care of both mother and baby.</w:t>
            </w:r>
          </w:p>
        </w:tc>
      </w:tr>
      <w:tr w:rsidR="00652D9A" w14:paraId="4330F230" w14:textId="77777777" w:rsidTr="4F639156">
        <w:trPr>
          <w:trHeight w:val="994"/>
          <w:jc w:val="center"/>
        </w:trPr>
        <w:tc>
          <w:tcPr>
            <w:tcW w:w="3873" w:type="dxa"/>
            <w:tcBorders>
              <w:bottom w:val="single" w:sz="4" w:space="0" w:color="000000" w:themeColor="text1"/>
            </w:tcBorders>
            <w:shd w:val="clear" w:color="auto" w:fill="FFFFFF" w:themeFill="background1"/>
          </w:tcPr>
          <w:p w14:paraId="547D6616" w14:textId="77777777" w:rsidR="00652D9A" w:rsidRPr="001A20C0" w:rsidRDefault="00652D9A" w:rsidP="007D3C17">
            <w:pPr>
              <w:jc w:val="both"/>
              <w:rPr>
                <w:b/>
                <w:bCs/>
                <w:sz w:val="20"/>
                <w:szCs w:val="20"/>
              </w:rPr>
            </w:pPr>
            <w:r w:rsidRPr="23594397">
              <w:rPr>
                <w:b/>
                <w:bCs/>
                <w:sz w:val="20"/>
                <w:szCs w:val="20"/>
              </w:rPr>
              <w:t>Outcome 3: Empower the person</w:t>
            </w:r>
          </w:p>
          <w:p w14:paraId="08CE6F91" w14:textId="1B32D631" w:rsidR="001A20C0" w:rsidRPr="00652D9A" w:rsidRDefault="001A20C0" w:rsidP="007D3C17">
            <w:pPr>
              <w:jc w:val="both"/>
              <w:rPr>
                <w:color w:val="00B050"/>
                <w:sz w:val="18"/>
                <w:szCs w:val="18"/>
              </w:rPr>
            </w:pPr>
          </w:p>
        </w:tc>
        <w:tc>
          <w:tcPr>
            <w:tcW w:w="4417" w:type="dxa"/>
          </w:tcPr>
          <w:p w14:paraId="4A1623BD" w14:textId="61CBD0E1" w:rsidR="00652D9A" w:rsidRDefault="3A01C741" w:rsidP="007D3C17">
            <w:pPr>
              <w:jc w:val="both"/>
            </w:pPr>
            <w:r>
              <w:t xml:space="preserve">This case is an investment in our </w:t>
            </w:r>
            <w:r w:rsidR="0A6F9978">
              <w:t>staff</w:t>
            </w:r>
            <w:r>
              <w:t xml:space="preserve">, both in expanding </w:t>
            </w:r>
            <w:r w:rsidR="234E5E88">
              <w:t xml:space="preserve">the </w:t>
            </w:r>
            <w:r>
              <w:t>team as well as training, developing and retaining them.</w:t>
            </w:r>
            <w:r w:rsidR="00693270">
              <w:t xml:space="preserve">  This is turn will support improved outcomes and experience for our women and their families (see benefits tracker 6.6.1)</w:t>
            </w:r>
          </w:p>
          <w:p w14:paraId="020F84C7" w14:textId="78DA8EFD" w:rsidR="00652D9A" w:rsidRDefault="00652D9A" w:rsidP="007D3C17">
            <w:pPr>
              <w:jc w:val="both"/>
            </w:pPr>
          </w:p>
        </w:tc>
      </w:tr>
      <w:tr w:rsidR="001A20C0" w14:paraId="03194CE7" w14:textId="77777777" w:rsidTr="4F639156">
        <w:trPr>
          <w:trHeight w:val="1436"/>
          <w:jc w:val="center"/>
        </w:trPr>
        <w:tc>
          <w:tcPr>
            <w:tcW w:w="3873" w:type="dxa"/>
            <w:shd w:val="clear" w:color="auto" w:fill="FFFFFF" w:themeFill="background1"/>
          </w:tcPr>
          <w:p w14:paraId="7ECD1ABE" w14:textId="77777777" w:rsidR="001A20C0" w:rsidRDefault="001A20C0" w:rsidP="007D3C17">
            <w:pPr>
              <w:jc w:val="both"/>
              <w:rPr>
                <w:b/>
                <w:bCs/>
                <w:sz w:val="20"/>
                <w:szCs w:val="20"/>
              </w:rPr>
            </w:pPr>
            <w:r w:rsidRPr="23594397">
              <w:rPr>
                <w:b/>
                <w:bCs/>
                <w:sz w:val="20"/>
                <w:szCs w:val="20"/>
              </w:rPr>
              <w:t>Outcome 4: Waste, harm and variation</w:t>
            </w:r>
          </w:p>
          <w:p w14:paraId="6E20D59B" w14:textId="2D25A56D" w:rsidR="001A20C0" w:rsidRPr="001A20C0" w:rsidRDefault="001A20C0" w:rsidP="007D3C17">
            <w:pPr>
              <w:jc w:val="both"/>
              <w:rPr>
                <w:color w:val="00B050"/>
                <w:sz w:val="18"/>
                <w:szCs w:val="18"/>
              </w:rPr>
            </w:pPr>
          </w:p>
        </w:tc>
        <w:tc>
          <w:tcPr>
            <w:tcW w:w="4417" w:type="dxa"/>
          </w:tcPr>
          <w:p w14:paraId="787ED27C" w14:textId="7F23D7FF" w:rsidR="001A20C0" w:rsidRDefault="5E1D92E8" w:rsidP="007D3C17">
            <w:pPr>
              <w:jc w:val="both"/>
            </w:pPr>
            <w:r>
              <w:t>The proposal e</w:t>
            </w:r>
            <w:r w:rsidR="495E3B6A">
              <w:t>nables timely investigation of RCAs and learning from events and ensuing system benefits</w:t>
            </w:r>
            <w:r w:rsidR="1D2282B8">
              <w:t>. It ensures the right care at the right time, avoiding harm and poor patient experience</w:t>
            </w:r>
            <w:r w:rsidR="6B10C25F">
              <w:t xml:space="preserve"> delivered by appropriately trained staff.</w:t>
            </w:r>
          </w:p>
        </w:tc>
      </w:tr>
    </w:tbl>
    <w:p w14:paraId="23DE523C" w14:textId="77777777" w:rsidR="00E05941" w:rsidRDefault="00E05941" w:rsidP="007D3C17">
      <w:pPr>
        <w:jc w:val="both"/>
      </w:pPr>
    </w:p>
    <w:p w14:paraId="77FB3AA4" w14:textId="77777777" w:rsidR="008A4AE9" w:rsidRPr="00690557" w:rsidRDefault="00D216D1" w:rsidP="007D3C17">
      <w:pPr>
        <w:pStyle w:val="Heading1"/>
        <w:numPr>
          <w:ilvl w:val="0"/>
          <w:numId w:val="43"/>
        </w:numPr>
        <w:ind w:left="284"/>
        <w:jc w:val="both"/>
        <w:rPr>
          <w:b/>
          <w:bCs/>
          <w:sz w:val="28"/>
          <w:szCs w:val="28"/>
        </w:rPr>
      </w:pPr>
      <w:bookmarkStart w:id="7" w:name="_Toc98945734"/>
      <w:bookmarkStart w:id="8" w:name="_Toc98946148"/>
      <w:bookmarkStart w:id="9" w:name="_Toc129954717"/>
      <w:r w:rsidRPr="268D3034">
        <w:rPr>
          <w:b/>
          <w:bCs/>
          <w:sz w:val="28"/>
          <w:szCs w:val="28"/>
        </w:rPr>
        <w:t xml:space="preserve">Summary </w:t>
      </w:r>
      <w:r w:rsidR="00EA613D" w:rsidRPr="268D3034">
        <w:rPr>
          <w:b/>
          <w:bCs/>
          <w:sz w:val="28"/>
          <w:szCs w:val="28"/>
        </w:rPr>
        <w:t>c</w:t>
      </w:r>
      <w:r w:rsidR="00E5029B" w:rsidRPr="268D3034">
        <w:rPr>
          <w:b/>
          <w:bCs/>
          <w:sz w:val="28"/>
          <w:szCs w:val="28"/>
        </w:rPr>
        <w:t xml:space="preserve">urrent </w:t>
      </w:r>
      <w:r w:rsidR="00EA613D" w:rsidRPr="268D3034">
        <w:rPr>
          <w:b/>
          <w:bCs/>
          <w:sz w:val="28"/>
          <w:szCs w:val="28"/>
        </w:rPr>
        <w:t>s</w:t>
      </w:r>
      <w:r w:rsidR="00E5029B" w:rsidRPr="268D3034">
        <w:rPr>
          <w:b/>
          <w:bCs/>
          <w:sz w:val="28"/>
          <w:szCs w:val="28"/>
        </w:rPr>
        <w:t xml:space="preserve">ervice </w:t>
      </w:r>
      <w:r w:rsidR="00EA613D" w:rsidRPr="268D3034">
        <w:rPr>
          <w:b/>
          <w:bCs/>
          <w:sz w:val="28"/>
          <w:szCs w:val="28"/>
        </w:rPr>
        <w:t>p</w:t>
      </w:r>
      <w:r w:rsidR="00A97987" w:rsidRPr="268D3034">
        <w:rPr>
          <w:b/>
          <w:bCs/>
          <w:sz w:val="28"/>
          <w:szCs w:val="28"/>
        </w:rPr>
        <w:t>rovision</w:t>
      </w:r>
      <w:r w:rsidR="0005308B" w:rsidRPr="268D3034">
        <w:rPr>
          <w:b/>
          <w:bCs/>
          <w:sz w:val="28"/>
          <w:szCs w:val="28"/>
        </w:rPr>
        <w:t xml:space="preserve"> and case for change</w:t>
      </w:r>
      <w:bookmarkEnd w:id="7"/>
      <w:bookmarkEnd w:id="8"/>
      <w:bookmarkEnd w:id="9"/>
    </w:p>
    <w:p w14:paraId="2668A653" w14:textId="4C98F56C" w:rsidR="2FEA2E0E" w:rsidRDefault="2FEA2E0E" w:rsidP="007D3C17">
      <w:pPr>
        <w:jc w:val="both"/>
      </w:pPr>
    </w:p>
    <w:p w14:paraId="7D98B202" w14:textId="1F6560B2" w:rsidR="48CEB2A2" w:rsidRDefault="7C930EC2" w:rsidP="007D3C17">
      <w:pPr>
        <w:jc w:val="both"/>
        <w:rPr>
          <w:b/>
          <w:bCs/>
        </w:rPr>
      </w:pPr>
      <w:r w:rsidRPr="268D3034">
        <w:rPr>
          <w:b/>
          <w:bCs/>
        </w:rPr>
        <w:lastRenderedPageBreak/>
        <w:t>The case for change is predicated entirely on</w:t>
      </w:r>
      <w:r w:rsidR="5F237FAC" w:rsidRPr="268D3034">
        <w:rPr>
          <w:b/>
          <w:bCs/>
        </w:rPr>
        <w:t xml:space="preserve"> closing the current gaps</w:t>
      </w:r>
      <w:r w:rsidR="007B2071">
        <w:rPr>
          <w:b/>
          <w:bCs/>
        </w:rPr>
        <w:t xml:space="preserve"> in our service provision against the Ockenden recommendations</w:t>
      </w:r>
      <w:r w:rsidR="5F237FAC" w:rsidRPr="268D3034">
        <w:rPr>
          <w:b/>
          <w:bCs/>
        </w:rPr>
        <w:t xml:space="preserve"> identified as set out in Appendix 1. </w:t>
      </w:r>
    </w:p>
    <w:p w14:paraId="4F18FFF9" w14:textId="220F43D6" w:rsidR="48CEB2A2" w:rsidRDefault="48CEB2A2" w:rsidP="007D3C17">
      <w:pPr>
        <w:jc w:val="both"/>
        <w:rPr>
          <w:b/>
          <w:bCs/>
        </w:rPr>
      </w:pPr>
    </w:p>
    <w:p w14:paraId="3C491A5E" w14:textId="6F600F0A" w:rsidR="48CEB2A2" w:rsidRPr="00E4459B" w:rsidRDefault="48CEB2A2" w:rsidP="007D3C17">
      <w:pPr>
        <w:jc w:val="both"/>
        <w:rPr>
          <w:b/>
          <w:bCs/>
          <w:sz w:val="22"/>
          <w:szCs w:val="22"/>
        </w:rPr>
      </w:pPr>
      <w:r w:rsidRPr="00E4459B">
        <w:rPr>
          <w:b/>
          <w:bCs/>
          <w:sz w:val="22"/>
          <w:szCs w:val="22"/>
        </w:rPr>
        <w:t xml:space="preserve">Current Service Provision </w:t>
      </w:r>
    </w:p>
    <w:p w14:paraId="52E56223" w14:textId="77777777" w:rsidR="008A4AE9" w:rsidRDefault="008A4AE9" w:rsidP="007D3C17">
      <w:pPr>
        <w:pStyle w:val="ListParagraph"/>
        <w:ind w:left="0"/>
        <w:jc w:val="both"/>
      </w:pPr>
    </w:p>
    <w:p w14:paraId="2709105B" w14:textId="4C4F410E" w:rsidR="29829DFC" w:rsidRDefault="29829DFC" w:rsidP="007D3C17">
      <w:pPr>
        <w:pStyle w:val="ListParagraph"/>
        <w:ind w:left="0"/>
        <w:jc w:val="both"/>
        <w:rPr>
          <w:rFonts w:eastAsia="Calibri"/>
          <w:sz w:val="22"/>
          <w:szCs w:val="22"/>
        </w:rPr>
      </w:pPr>
      <w:r w:rsidRPr="23594397">
        <w:rPr>
          <w:rFonts w:eastAsia="Calibri"/>
          <w:sz w:val="22"/>
          <w:szCs w:val="22"/>
        </w:rPr>
        <w:t xml:space="preserve">The annual birth rate within Cardiff and Vale is 5400 with over 70% of women requiring </w:t>
      </w:r>
      <w:r w:rsidR="03F21776" w:rsidRPr="23594397">
        <w:rPr>
          <w:rFonts w:eastAsia="Calibri"/>
          <w:sz w:val="22"/>
          <w:szCs w:val="22"/>
        </w:rPr>
        <w:t>Obstetric</w:t>
      </w:r>
      <w:r w:rsidRPr="23594397">
        <w:rPr>
          <w:rFonts w:eastAsia="Calibri"/>
          <w:sz w:val="22"/>
          <w:szCs w:val="22"/>
        </w:rPr>
        <w:t xml:space="preserve"> </w:t>
      </w:r>
      <w:r w:rsidR="552B0348" w:rsidRPr="23594397">
        <w:rPr>
          <w:rFonts w:eastAsia="Calibri"/>
          <w:sz w:val="22"/>
          <w:szCs w:val="22"/>
        </w:rPr>
        <w:t>L</w:t>
      </w:r>
      <w:r w:rsidRPr="23594397">
        <w:rPr>
          <w:rFonts w:eastAsia="Calibri"/>
          <w:sz w:val="22"/>
          <w:szCs w:val="22"/>
        </w:rPr>
        <w:t xml:space="preserve">ed </w:t>
      </w:r>
      <w:r w:rsidR="366E592C" w:rsidRPr="23594397">
        <w:rPr>
          <w:rFonts w:eastAsia="Calibri"/>
          <w:sz w:val="22"/>
          <w:szCs w:val="22"/>
        </w:rPr>
        <w:t>C</w:t>
      </w:r>
      <w:r w:rsidRPr="23594397">
        <w:rPr>
          <w:rFonts w:eastAsia="Calibri"/>
          <w:sz w:val="22"/>
          <w:szCs w:val="22"/>
        </w:rPr>
        <w:t xml:space="preserve">are. The </w:t>
      </w:r>
      <w:r w:rsidR="7D8B8111" w:rsidRPr="23594397">
        <w:rPr>
          <w:rFonts w:eastAsia="Calibri"/>
          <w:sz w:val="22"/>
          <w:szCs w:val="22"/>
        </w:rPr>
        <w:t>remaining</w:t>
      </w:r>
      <w:r w:rsidRPr="23594397">
        <w:rPr>
          <w:rFonts w:eastAsia="Calibri"/>
          <w:sz w:val="22"/>
          <w:szCs w:val="22"/>
        </w:rPr>
        <w:t xml:space="preserve"> 30</w:t>
      </w:r>
      <w:r w:rsidR="65C1C9BD" w:rsidRPr="23594397">
        <w:rPr>
          <w:rFonts w:eastAsia="Calibri"/>
          <w:sz w:val="22"/>
          <w:szCs w:val="22"/>
        </w:rPr>
        <w:t>% receive</w:t>
      </w:r>
      <w:r w:rsidR="04880B98" w:rsidRPr="23594397">
        <w:rPr>
          <w:rFonts w:eastAsia="Calibri"/>
          <w:sz w:val="22"/>
          <w:szCs w:val="22"/>
        </w:rPr>
        <w:t xml:space="preserve"> midwifery led care. </w:t>
      </w:r>
    </w:p>
    <w:p w14:paraId="61C92073" w14:textId="26A207DD" w:rsidR="23594397" w:rsidRDefault="23594397" w:rsidP="007D3C17">
      <w:pPr>
        <w:pStyle w:val="ListParagraph"/>
        <w:ind w:left="0"/>
        <w:jc w:val="both"/>
        <w:rPr>
          <w:rFonts w:eastAsia="Calibri"/>
          <w:sz w:val="22"/>
          <w:szCs w:val="22"/>
        </w:rPr>
      </w:pPr>
    </w:p>
    <w:p w14:paraId="3B3D8D66" w14:textId="7304411F" w:rsidR="7AB6FCD6" w:rsidRDefault="7B763A2A" w:rsidP="007D3C17">
      <w:pPr>
        <w:pStyle w:val="ListParagraph"/>
        <w:ind w:left="0"/>
        <w:jc w:val="both"/>
        <w:rPr>
          <w:rFonts w:eastAsia="Calibri"/>
          <w:sz w:val="22"/>
          <w:szCs w:val="22"/>
        </w:rPr>
      </w:pPr>
      <w:r w:rsidRPr="2FEA2E0E">
        <w:rPr>
          <w:rFonts w:eastAsia="Calibri"/>
          <w:sz w:val="22"/>
          <w:szCs w:val="22"/>
        </w:rPr>
        <w:t>Welsh Government in the Maternity Vision for Wales 2019 set the ambitious target of 45%</w:t>
      </w:r>
      <w:r w:rsidR="3D9A41E2" w:rsidRPr="2FEA2E0E">
        <w:rPr>
          <w:rFonts w:eastAsia="Calibri"/>
          <w:sz w:val="22"/>
          <w:szCs w:val="22"/>
        </w:rPr>
        <w:t xml:space="preserve"> of women starting their labour outside of an obstetric unit either in a midwifery led unit or home</w:t>
      </w:r>
      <w:r w:rsidR="7E138DA8" w:rsidRPr="2FEA2E0E">
        <w:rPr>
          <w:rFonts w:eastAsia="Calibri"/>
          <w:sz w:val="22"/>
          <w:szCs w:val="22"/>
        </w:rPr>
        <w:t>. Since the publication of the Ockenden report,</w:t>
      </w:r>
      <w:r w:rsidR="38A2EEB8" w:rsidRPr="2FEA2E0E">
        <w:rPr>
          <w:rFonts w:eastAsia="Calibri"/>
          <w:sz w:val="22"/>
          <w:szCs w:val="22"/>
        </w:rPr>
        <w:t xml:space="preserve"> and other national reports the focus has shifted from place of birth and intervention</w:t>
      </w:r>
      <w:r w:rsidR="1AAB96EE" w:rsidRPr="2FEA2E0E">
        <w:rPr>
          <w:rFonts w:eastAsia="Calibri"/>
          <w:sz w:val="22"/>
          <w:szCs w:val="22"/>
        </w:rPr>
        <w:t xml:space="preserve"> rates to </w:t>
      </w:r>
      <w:r w:rsidR="0F63D02E" w:rsidRPr="2FEA2E0E">
        <w:rPr>
          <w:rFonts w:eastAsia="Calibri"/>
          <w:sz w:val="22"/>
          <w:szCs w:val="22"/>
        </w:rPr>
        <w:t>clinical outcomes and experience. This was further impacted upon by the publication of the NICE clinical guideline for Induction of labour (202</w:t>
      </w:r>
      <w:r w:rsidR="3859F30D" w:rsidRPr="2FEA2E0E">
        <w:rPr>
          <w:rFonts w:eastAsia="Calibri"/>
          <w:sz w:val="22"/>
          <w:szCs w:val="22"/>
        </w:rPr>
        <w:t>1</w:t>
      </w:r>
      <w:r w:rsidR="0F63D02E" w:rsidRPr="2FEA2E0E">
        <w:rPr>
          <w:rFonts w:eastAsia="Calibri"/>
          <w:sz w:val="22"/>
          <w:szCs w:val="22"/>
        </w:rPr>
        <w:t>)</w:t>
      </w:r>
      <w:r w:rsidR="4746F706" w:rsidRPr="2FEA2E0E">
        <w:rPr>
          <w:rFonts w:eastAsia="Calibri"/>
          <w:sz w:val="22"/>
          <w:szCs w:val="22"/>
        </w:rPr>
        <w:t xml:space="preserve">. Nationally there has been a significant rise in the number of women having their labour induced or opting for an elective </w:t>
      </w:r>
      <w:r w:rsidR="7676B2EC" w:rsidRPr="2FEA2E0E">
        <w:rPr>
          <w:rFonts w:eastAsia="Calibri"/>
          <w:sz w:val="22"/>
          <w:szCs w:val="22"/>
        </w:rPr>
        <w:t>caesarean</w:t>
      </w:r>
      <w:r w:rsidR="4746F706" w:rsidRPr="2FEA2E0E">
        <w:rPr>
          <w:rFonts w:eastAsia="Calibri"/>
          <w:sz w:val="22"/>
          <w:szCs w:val="22"/>
        </w:rPr>
        <w:t xml:space="preserve"> section</w:t>
      </w:r>
      <w:r w:rsidR="656910C4" w:rsidRPr="2FEA2E0E">
        <w:rPr>
          <w:rFonts w:eastAsia="Calibri"/>
          <w:sz w:val="22"/>
          <w:szCs w:val="22"/>
        </w:rPr>
        <w:t xml:space="preserve">. These increased rates of medicalised </w:t>
      </w:r>
      <w:r w:rsidR="18AE54A1" w:rsidRPr="2FEA2E0E">
        <w:rPr>
          <w:rFonts w:eastAsia="Calibri"/>
          <w:sz w:val="22"/>
          <w:szCs w:val="22"/>
        </w:rPr>
        <w:t>birth, place</w:t>
      </w:r>
      <w:r w:rsidR="656910C4" w:rsidRPr="2FEA2E0E">
        <w:rPr>
          <w:rFonts w:eastAsia="Calibri"/>
          <w:sz w:val="22"/>
          <w:szCs w:val="22"/>
        </w:rPr>
        <w:t xml:space="preserve"> new and </w:t>
      </w:r>
      <w:r w:rsidR="23158244" w:rsidRPr="2FEA2E0E">
        <w:rPr>
          <w:rFonts w:eastAsia="Calibri"/>
          <w:sz w:val="22"/>
          <w:szCs w:val="22"/>
        </w:rPr>
        <w:t>challenging</w:t>
      </w:r>
      <w:r w:rsidR="656910C4" w:rsidRPr="2FEA2E0E">
        <w:rPr>
          <w:rFonts w:eastAsia="Calibri"/>
          <w:sz w:val="22"/>
          <w:szCs w:val="22"/>
        </w:rPr>
        <w:t xml:space="preserve"> demands on both the </w:t>
      </w:r>
      <w:r w:rsidR="06C2B2C4" w:rsidRPr="2FEA2E0E">
        <w:rPr>
          <w:rFonts w:eastAsia="Calibri"/>
          <w:sz w:val="22"/>
          <w:szCs w:val="22"/>
        </w:rPr>
        <w:t>obstetric</w:t>
      </w:r>
      <w:r w:rsidR="656910C4" w:rsidRPr="2FEA2E0E">
        <w:rPr>
          <w:rFonts w:eastAsia="Calibri"/>
          <w:sz w:val="22"/>
          <w:szCs w:val="22"/>
        </w:rPr>
        <w:t xml:space="preserve"> and midwifery workforce</w:t>
      </w:r>
      <w:r w:rsidR="11C54D50" w:rsidRPr="2FEA2E0E">
        <w:rPr>
          <w:rFonts w:eastAsia="Calibri"/>
          <w:sz w:val="22"/>
          <w:szCs w:val="22"/>
        </w:rPr>
        <w:t xml:space="preserve">. </w:t>
      </w:r>
    </w:p>
    <w:p w14:paraId="6AC5C67C" w14:textId="67AD35AB" w:rsidR="33835EF1" w:rsidRDefault="33835EF1" w:rsidP="007D3C17">
      <w:pPr>
        <w:pStyle w:val="ListParagraph"/>
        <w:ind w:left="0"/>
        <w:jc w:val="both"/>
        <w:rPr>
          <w:rFonts w:eastAsia="Calibri"/>
          <w:sz w:val="22"/>
          <w:szCs w:val="22"/>
        </w:rPr>
      </w:pPr>
    </w:p>
    <w:p w14:paraId="50692EA4" w14:textId="15FB1B61" w:rsidR="23594397" w:rsidRDefault="042B580C" w:rsidP="007D3C17">
      <w:pPr>
        <w:jc w:val="both"/>
        <w:rPr>
          <w:rFonts w:eastAsia="Arial" w:cs="Arial"/>
          <w:sz w:val="22"/>
          <w:szCs w:val="22"/>
        </w:rPr>
      </w:pPr>
      <w:r w:rsidRPr="2FEA2E0E">
        <w:rPr>
          <w:rFonts w:eastAsia="Arial" w:cs="Arial"/>
          <w:sz w:val="22"/>
          <w:szCs w:val="22"/>
        </w:rPr>
        <w:t>Maternity services comprise 3 main areas: Antenatal Care, Intrapartum Care and Postnatal Care. These are all supported by a Clinical Governance service which also responds to patients’ concerns and complaints</w:t>
      </w:r>
      <w:r w:rsidR="5071A711" w:rsidRPr="2FEA2E0E">
        <w:rPr>
          <w:rFonts w:eastAsia="Arial" w:cs="Arial"/>
          <w:sz w:val="22"/>
          <w:szCs w:val="22"/>
        </w:rPr>
        <w:t xml:space="preserve">. </w:t>
      </w:r>
    </w:p>
    <w:p w14:paraId="39524466" w14:textId="3CB73B05" w:rsidR="23594397" w:rsidRDefault="5071A711" w:rsidP="007D3C17">
      <w:pPr>
        <w:jc w:val="both"/>
        <w:rPr>
          <w:rFonts w:eastAsia="Arial" w:cs="Arial"/>
          <w:sz w:val="22"/>
          <w:szCs w:val="22"/>
        </w:rPr>
      </w:pPr>
      <w:r w:rsidRPr="2FEA2E0E">
        <w:rPr>
          <w:rFonts w:eastAsia="Arial" w:cs="Arial"/>
          <w:sz w:val="22"/>
          <w:szCs w:val="22"/>
        </w:rPr>
        <w:t xml:space="preserve"> </w:t>
      </w:r>
    </w:p>
    <w:p w14:paraId="5C60111F" w14:textId="77777777" w:rsidR="0007707A" w:rsidRDefault="0007707A" w:rsidP="007D3C17">
      <w:pPr>
        <w:jc w:val="both"/>
        <w:rPr>
          <w:rFonts w:eastAsia="Arial" w:cs="Arial"/>
          <w:sz w:val="22"/>
          <w:szCs w:val="22"/>
        </w:rPr>
      </w:pPr>
    </w:p>
    <w:p w14:paraId="1332725A" w14:textId="5E77AC91" w:rsidR="042B580C" w:rsidRDefault="042B580C" w:rsidP="007D3C17">
      <w:pPr>
        <w:jc w:val="both"/>
        <w:rPr>
          <w:rFonts w:eastAsia="Arial" w:cs="Arial"/>
          <w:sz w:val="22"/>
          <w:szCs w:val="22"/>
        </w:rPr>
      </w:pPr>
      <w:r w:rsidRPr="518A6E25">
        <w:rPr>
          <w:rFonts w:eastAsia="Arial" w:cs="Arial"/>
          <w:b/>
          <w:bCs/>
          <w:sz w:val="22"/>
          <w:szCs w:val="22"/>
        </w:rPr>
        <w:t>Antenatal care</w:t>
      </w:r>
      <w:r w:rsidR="6A09C92A" w:rsidRPr="518A6E25">
        <w:rPr>
          <w:rFonts w:eastAsia="Arial" w:cs="Arial"/>
          <w:b/>
          <w:bCs/>
          <w:sz w:val="22"/>
          <w:szCs w:val="22"/>
        </w:rPr>
        <w:t>:</w:t>
      </w:r>
    </w:p>
    <w:p w14:paraId="1021EFE7" w14:textId="539F70AA" w:rsidR="518A6E25" w:rsidRDefault="518A6E25" w:rsidP="007D3C17">
      <w:pPr>
        <w:jc w:val="both"/>
        <w:rPr>
          <w:rFonts w:eastAsia="Arial" w:cs="Arial"/>
          <w:b/>
          <w:bCs/>
          <w:sz w:val="22"/>
          <w:szCs w:val="22"/>
        </w:rPr>
      </w:pPr>
    </w:p>
    <w:p w14:paraId="51529238" w14:textId="44B14F3B" w:rsidR="042B580C" w:rsidRDefault="042B580C" w:rsidP="007D3C17">
      <w:pPr>
        <w:jc w:val="both"/>
        <w:rPr>
          <w:rFonts w:eastAsia="Arial" w:cs="Arial"/>
          <w:sz w:val="22"/>
          <w:szCs w:val="22"/>
        </w:rPr>
      </w:pPr>
      <w:r w:rsidRPr="518A6E25">
        <w:rPr>
          <w:rFonts w:eastAsia="Arial" w:cs="Arial"/>
          <w:sz w:val="22"/>
          <w:szCs w:val="22"/>
        </w:rPr>
        <w:t>Antenatal can be divided into scheduled and unscheduled care. Scheduled care comprises Consultant-led outpatient antenatal clinics (ANC) and inpatient antenatal care (pooled), whilst unscheduled care is provided by the Obstetric Assessment Unit</w:t>
      </w:r>
      <w:r w:rsidR="27E7D71A" w:rsidRPr="518A6E25">
        <w:rPr>
          <w:rFonts w:eastAsia="Arial" w:cs="Arial"/>
          <w:sz w:val="22"/>
          <w:szCs w:val="22"/>
        </w:rPr>
        <w:t xml:space="preserve"> (OAU)</w:t>
      </w:r>
      <w:r w:rsidRPr="518A6E25">
        <w:rPr>
          <w:rFonts w:eastAsia="Arial" w:cs="Arial"/>
          <w:sz w:val="22"/>
          <w:szCs w:val="22"/>
        </w:rPr>
        <w:t xml:space="preserve"> which acts as an emergency assessment unit for both Midwifery-led and Consultant-led women.</w:t>
      </w:r>
    </w:p>
    <w:p w14:paraId="36DF73B2" w14:textId="186ADEC8" w:rsidR="23594397" w:rsidRDefault="23594397" w:rsidP="007D3C17">
      <w:pPr>
        <w:jc w:val="both"/>
        <w:rPr>
          <w:rFonts w:eastAsia="Arial" w:cs="Arial"/>
          <w:sz w:val="22"/>
          <w:szCs w:val="22"/>
        </w:rPr>
      </w:pPr>
    </w:p>
    <w:p w14:paraId="29D52BAD" w14:textId="1AD97E98" w:rsidR="4C913FBA" w:rsidRDefault="459D90F2" w:rsidP="007D3C17">
      <w:pPr>
        <w:jc w:val="both"/>
        <w:rPr>
          <w:rFonts w:eastAsia="Arial" w:cs="Arial"/>
          <w:sz w:val="22"/>
          <w:szCs w:val="22"/>
        </w:rPr>
      </w:pPr>
      <w:r w:rsidRPr="4F639156">
        <w:rPr>
          <w:rFonts w:eastAsia="Arial" w:cs="Arial"/>
          <w:sz w:val="22"/>
          <w:szCs w:val="22"/>
        </w:rPr>
        <w:t>A</w:t>
      </w:r>
      <w:r w:rsidR="75FD3486" w:rsidRPr="4F639156">
        <w:rPr>
          <w:rFonts w:eastAsia="Arial" w:cs="Arial"/>
          <w:sz w:val="22"/>
          <w:szCs w:val="22"/>
        </w:rPr>
        <w:t xml:space="preserve">nte natal clinics </w:t>
      </w:r>
      <w:r w:rsidR="0E271ABD" w:rsidRPr="4F639156">
        <w:rPr>
          <w:rFonts w:eastAsia="Arial" w:cs="Arial"/>
          <w:sz w:val="22"/>
          <w:szCs w:val="22"/>
        </w:rPr>
        <w:t>include general</w:t>
      </w:r>
      <w:r w:rsidR="537B7C1C" w:rsidRPr="4F639156">
        <w:rPr>
          <w:rFonts w:eastAsia="Arial" w:cs="Arial"/>
          <w:sz w:val="22"/>
          <w:szCs w:val="22"/>
        </w:rPr>
        <w:t xml:space="preserve"> </w:t>
      </w:r>
      <w:r w:rsidR="0E271ABD" w:rsidRPr="4F639156">
        <w:rPr>
          <w:rFonts w:eastAsia="Arial" w:cs="Arial"/>
          <w:sz w:val="22"/>
          <w:szCs w:val="22"/>
        </w:rPr>
        <w:t>and specialist clinics including Endocrine, Maternal Medicine, Cardiac disorders, Haematology, Rainbow Clinic</w:t>
      </w:r>
      <w:r w:rsidR="3FBB2CB0" w:rsidRPr="4F639156">
        <w:rPr>
          <w:rFonts w:eastAsia="Arial" w:cs="Arial"/>
          <w:sz w:val="22"/>
          <w:szCs w:val="22"/>
        </w:rPr>
        <w:t xml:space="preserve"> (</w:t>
      </w:r>
      <w:r w:rsidR="57333083" w:rsidRPr="4F639156">
        <w:rPr>
          <w:rFonts w:eastAsia="Arial" w:cs="Arial"/>
          <w:sz w:val="22"/>
          <w:szCs w:val="22"/>
        </w:rPr>
        <w:t xml:space="preserve">for patients experiencing </w:t>
      </w:r>
      <w:r w:rsidR="3FBB2CB0" w:rsidRPr="4F639156">
        <w:rPr>
          <w:rFonts w:eastAsia="Arial" w:cs="Arial"/>
          <w:sz w:val="22"/>
          <w:szCs w:val="22"/>
        </w:rPr>
        <w:t xml:space="preserve">still births or </w:t>
      </w:r>
      <w:r w:rsidR="4C22C75B" w:rsidRPr="4F639156">
        <w:rPr>
          <w:rFonts w:eastAsia="Arial" w:cs="Arial"/>
          <w:sz w:val="22"/>
          <w:szCs w:val="22"/>
        </w:rPr>
        <w:t>i</w:t>
      </w:r>
      <w:r w:rsidR="3FBB2CB0" w:rsidRPr="4F639156">
        <w:rPr>
          <w:rFonts w:eastAsia="Arial" w:cs="Arial"/>
          <w:sz w:val="22"/>
          <w:szCs w:val="22"/>
        </w:rPr>
        <w:t>ntra uterine deaths</w:t>
      </w:r>
      <w:r w:rsidR="007D3C17" w:rsidRPr="4F639156">
        <w:rPr>
          <w:rFonts w:eastAsia="Arial" w:cs="Arial"/>
          <w:sz w:val="22"/>
          <w:szCs w:val="22"/>
        </w:rPr>
        <w:t>),</w:t>
      </w:r>
      <w:r w:rsidR="0E271ABD" w:rsidRPr="4F639156">
        <w:rPr>
          <w:rFonts w:eastAsia="Arial" w:cs="Arial"/>
          <w:sz w:val="22"/>
          <w:szCs w:val="22"/>
        </w:rPr>
        <w:t xml:space="preserve"> Perinatal Mental Health and Fetal Medicine. Approximately 70% of women are referred for consultant review at the start of pregnancy. </w:t>
      </w:r>
      <w:r w:rsidR="72247ECC" w:rsidRPr="4F639156">
        <w:rPr>
          <w:rFonts w:eastAsia="Arial" w:cs="Arial"/>
          <w:sz w:val="22"/>
          <w:szCs w:val="22"/>
        </w:rPr>
        <w:t xml:space="preserve">Currently a </w:t>
      </w:r>
      <w:r w:rsidR="3B2FE229" w:rsidRPr="4F639156">
        <w:rPr>
          <w:rFonts w:eastAsia="Arial" w:cs="Arial"/>
          <w:sz w:val="22"/>
          <w:szCs w:val="22"/>
        </w:rPr>
        <w:t>c</w:t>
      </w:r>
      <w:r w:rsidR="0E271ABD" w:rsidRPr="4F639156">
        <w:rPr>
          <w:rFonts w:eastAsia="Arial" w:cs="Arial"/>
          <w:sz w:val="22"/>
          <w:szCs w:val="22"/>
        </w:rPr>
        <w:t xml:space="preserve">onsultant </w:t>
      </w:r>
      <w:r w:rsidR="214F5CD6" w:rsidRPr="4F639156">
        <w:rPr>
          <w:rFonts w:eastAsia="Arial" w:cs="Arial"/>
          <w:sz w:val="22"/>
          <w:szCs w:val="22"/>
        </w:rPr>
        <w:t xml:space="preserve">delivers at best </w:t>
      </w:r>
      <w:r w:rsidR="0E271ABD" w:rsidRPr="4F639156">
        <w:rPr>
          <w:rFonts w:eastAsia="Arial" w:cs="Arial"/>
          <w:sz w:val="22"/>
          <w:szCs w:val="22"/>
        </w:rPr>
        <w:t xml:space="preserve">42 weekly sessions annually and at present there is no </w:t>
      </w:r>
      <w:r w:rsidR="007B6CC0">
        <w:rPr>
          <w:rFonts w:eastAsia="Arial" w:cs="Arial"/>
          <w:sz w:val="22"/>
          <w:szCs w:val="22"/>
        </w:rPr>
        <w:t>funded establishment that enables</w:t>
      </w:r>
      <w:r w:rsidR="0E271ABD" w:rsidRPr="4F639156">
        <w:rPr>
          <w:rFonts w:eastAsia="Arial" w:cs="Arial"/>
          <w:sz w:val="22"/>
          <w:szCs w:val="22"/>
        </w:rPr>
        <w:t xml:space="preserve"> </w:t>
      </w:r>
      <w:r w:rsidR="31B2B5EB" w:rsidRPr="4F639156">
        <w:rPr>
          <w:rFonts w:eastAsia="Arial" w:cs="Arial"/>
          <w:sz w:val="22"/>
          <w:szCs w:val="22"/>
        </w:rPr>
        <w:t>cross covering</w:t>
      </w:r>
      <w:r w:rsidR="0E271ABD" w:rsidRPr="4F639156">
        <w:rPr>
          <w:rFonts w:eastAsia="Arial" w:cs="Arial"/>
          <w:sz w:val="22"/>
          <w:szCs w:val="22"/>
        </w:rPr>
        <w:t xml:space="preserve"> a clinic when the Consultant is on leave. </w:t>
      </w:r>
    </w:p>
    <w:p w14:paraId="433E9356" w14:textId="5EE6893F" w:rsidR="518A6E25" w:rsidRDefault="518A6E25" w:rsidP="007D3C17">
      <w:pPr>
        <w:jc w:val="both"/>
        <w:rPr>
          <w:rFonts w:eastAsia="Arial" w:cs="Arial"/>
          <w:sz w:val="22"/>
          <w:szCs w:val="22"/>
        </w:rPr>
      </w:pPr>
    </w:p>
    <w:p w14:paraId="6113D533" w14:textId="3B3FA1DA" w:rsidR="5CEA3F19" w:rsidRDefault="5CEA3F19" w:rsidP="007D3C17">
      <w:pPr>
        <w:jc w:val="both"/>
        <w:rPr>
          <w:rFonts w:eastAsia="Arial" w:cs="Arial"/>
          <w:sz w:val="22"/>
          <w:szCs w:val="22"/>
        </w:rPr>
      </w:pPr>
      <w:r w:rsidRPr="2FEA2E0E">
        <w:rPr>
          <w:rFonts w:eastAsia="Arial" w:cs="Arial"/>
          <w:sz w:val="22"/>
          <w:szCs w:val="22"/>
        </w:rPr>
        <w:t>I</w:t>
      </w:r>
      <w:r w:rsidR="042B580C" w:rsidRPr="2FEA2E0E">
        <w:rPr>
          <w:rFonts w:eastAsia="Arial" w:cs="Arial"/>
          <w:sz w:val="22"/>
          <w:szCs w:val="22"/>
        </w:rPr>
        <w:t>npatient antenatal care is</w:t>
      </w:r>
      <w:r w:rsidR="1C27CEA6" w:rsidRPr="2FEA2E0E">
        <w:rPr>
          <w:rFonts w:eastAsia="Arial" w:cs="Arial"/>
          <w:sz w:val="22"/>
          <w:szCs w:val="22"/>
        </w:rPr>
        <w:t xml:space="preserve"> </w:t>
      </w:r>
      <w:r w:rsidR="042B580C" w:rsidRPr="2FEA2E0E">
        <w:rPr>
          <w:rFonts w:eastAsia="Arial" w:cs="Arial"/>
          <w:sz w:val="22"/>
          <w:szCs w:val="22"/>
        </w:rPr>
        <w:t xml:space="preserve">currently </w:t>
      </w:r>
      <w:r w:rsidR="52F0D7E8" w:rsidRPr="2FEA2E0E">
        <w:rPr>
          <w:rFonts w:eastAsia="Arial" w:cs="Arial"/>
          <w:sz w:val="22"/>
          <w:szCs w:val="22"/>
        </w:rPr>
        <w:t xml:space="preserve">not </w:t>
      </w:r>
      <w:r w:rsidR="042B580C" w:rsidRPr="2FEA2E0E">
        <w:rPr>
          <w:rFonts w:eastAsia="Arial" w:cs="Arial"/>
          <w:sz w:val="22"/>
          <w:szCs w:val="22"/>
        </w:rPr>
        <w:t xml:space="preserve">provided equitably on all days of the week with some days not having a consultant ward round. On these days, Inpatient care is pooled with the duty </w:t>
      </w:r>
      <w:r w:rsidR="3AD286C0" w:rsidRPr="2FEA2E0E">
        <w:rPr>
          <w:rFonts w:eastAsia="Arial" w:cs="Arial"/>
          <w:sz w:val="22"/>
          <w:szCs w:val="22"/>
        </w:rPr>
        <w:t xml:space="preserve">Labour </w:t>
      </w:r>
      <w:r w:rsidR="042B580C" w:rsidRPr="2FEA2E0E">
        <w:rPr>
          <w:rFonts w:eastAsia="Arial" w:cs="Arial"/>
          <w:sz w:val="22"/>
          <w:szCs w:val="22"/>
        </w:rPr>
        <w:t>W</w:t>
      </w:r>
      <w:r w:rsidR="3D1F9777" w:rsidRPr="2FEA2E0E">
        <w:rPr>
          <w:rFonts w:eastAsia="Arial" w:cs="Arial"/>
          <w:sz w:val="22"/>
          <w:szCs w:val="22"/>
        </w:rPr>
        <w:t>ard</w:t>
      </w:r>
      <w:r w:rsidR="042B580C" w:rsidRPr="2FEA2E0E">
        <w:rPr>
          <w:rFonts w:eastAsia="Arial" w:cs="Arial"/>
          <w:sz w:val="22"/>
          <w:szCs w:val="22"/>
        </w:rPr>
        <w:t xml:space="preserve"> Consultant reviewing all antenatal and postnatal inpatients, which results in complex patients either having delayed management plans or not being reviewed.</w:t>
      </w:r>
      <w:r w:rsidR="6CA86EAE" w:rsidRPr="2FEA2E0E">
        <w:rPr>
          <w:rFonts w:eastAsia="Arial" w:cs="Arial"/>
          <w:sz w:val="22"/>
          <w:szCs w:val="22"/>
        </w:rPr>
        <w:t xml:space="preserve"> Currently there is</w:t>
      </w:r>
      <w:r w:rsidR="2171888D" w:rsidRPr="2FEA2E0E">
        <w:rPr>
          <w:rFonts w:eastAsia="Arial" w:cs="Arial"/>
          <w:sz w:val="22"/>
          <w:szCs w:val="22"/>
        </w:rPr>
        <w:t xml:space="preserve"> </w:t>
      </w:r>
      <w:r w:rsidR="042B580C" w:rsidRPr="2FEA2E0E">
        <w:rPr>
          <w:rFonts w:eastAsia="Arial" w:cs="Arial"/>
          <w:sz w:val="22"/>
          <w:szCs w:val="22"/>
        </w:rPr>
        <w:t xml:space="preserve">no </w:t>
      </w:r>
      <w:r w:rsidR="00BE69AB">
        <w:rPr>
          <w:rFonts w:eastAsia="Arial" w:cs="Arial"/>
          <w:sz w:val="22"/>
          <w:szCs w:val="22"/>
        </w:rPr>
        <w:t>funded establishment with which to provide cross cover.</w:t>
      </w:r>
    </w:p>
    <w:p w14:paraId="046E2F81" w14:textId="5300AA13" w:rsidR="518A6E25" w:rsidRDefault="518A6E25" w:rsidP="007D3C17">
      <w:pPr>
        <w:jc w:val="both"/>
        <w:rPr>
          <w:rFonts w:eastAsia="Arial" w:cs="Arial"/>
          <w:sz w:val="22"/>
          <w:szCs w:val="22"/>
        </w:rPr>
      </w:pPr>
    </w:p>
    <w:p w14:paraId="77575D5C" w14:textId="7FFECF40" w:rsidR="042B580C" w:rsidRDefault="0E271ABD" w:rsidP="007D3C17">
      <w:pPr>
        <w:jc w:val="both"/>
        <w:rPr>
          <w:rFonts w:eastAsia="Arial" w:cs="Arial"/>
          <w:sz w:val="22"/>
          <w:szCs w:val="22"/>
        </w:rPr>
      </w:pPr>
      <w:r w:rsidRPr="4F639156">
        <w:rPr>
          <w:rFonts w:eastAsia="Arial" w:cs="Arial"/>
          <w:sz w:val="22"/>
          <w:szCs w:val="22"/>
        </w:rPr>
        <w:t xml:space="preserve">Unscheduled Antenatal Care is provided by </w:t>
      </w:r>
      <w:r w:rsidR="4B6379CC" w:rsidRPr="4F639156">
        <w:rPr>
          <w:rFonts w:eastAsia="Arial" w:cs="Arial"/>
          <w:sz w:val="22"/>
          <w:szCs w:val="22"/>
        </w:rPr>
        <w:t xml:space="preserve">the </w:t>
      </w:r>
      <w:r w:rsidRPr="4F639156">
        <w:rPr>
          <w:rFonts w:eastAsia="Arial" w:cs="Arial"/>
          <w:sz w:val="22"/>
          <w:szCs w:val="22"/>
        </w:rPr>
        <w:t>O</w:t>
      </w:r>
      <w:r w:rsidR="2B36DBAF" w:rsidRPr="4F639156">
        <w:rPr>
          <w:rFonts w:eastAsia="Arial" w:cs="Arial"/>
          <w:sz w:val="22"/>
          <w:szCs w:val="22"/>
        </w:rPr>
        <w:t xml:space="preserve">bstetric </w:t>
      </w:r>
      <w:r w:rsidR="0CFDF056" w:rsidRPr="4F639156">
        <w:rPr>
          <w:rFonts w:eastAsia="Arial" w:cs="Arial"/>
          <w:sz w:val="22"/>
          <w:szCs w:val="22"/>
        </w:rPr>
        <w:t>Assessment</w:t>
      </w:r>
      <w:r w:rsidR="26968ABD" w:rsidRPr="4F639156">
        <w:rPr>
          <w:rFonts w:eastAsia="Arial" w:cs="Arial"/>
          <w:sz w:val="22"/>
          <w:szCs w:val="22"/>
        </w:rPr>
        <w:t xml:space="preserve"> </w:t>
      </w:r>
      <w:r w:rsidRPr="4F639156">
        <w:rPr>
          <w:rFonts w:eastAsia="Arial" w:cs="Arial"/>
          <w:sz w:val="22"/>
          <w:szCs w:val="22"/>
        </w:rPr>
        <w:t>U</w:t>
      </w:r>
      <w:r w:rsidR="3C17B2B2" w:rsidRPr="4F639156">
        <w:rPr>
          <w:rFonts w:eastAsia="Arial" w:cs="Arial"/>
          <w:sz w:val="22"/>
          <w:szCs w:val="22"/>
        </w:rPr>
        <w:t>nit</w:t>
      </w:r>
      <w:r w:rsidRPr="4F639156">
        <w:rPr>
          <w:rFonts w:eastAsia="Arial" w:cs="Arial"/>
          <w:sz w:val="22"/>
          <w:szCs w:val="22"/>
        </w:rPr>
        <w:t xml:space="preserve"> </w:t>
      </w:r>
      <w:r w:rsidR="17B506B2" w:rsidRPr="4F639156">
        <w:rPr>
          <w:rFonts w:eastAsia="Arial" w:cs="Arial"/>
          <w:sz w:val="22"/>
          <w:szCs w:val="22"/>
        </w:rPr>
        <w:t xml:space="preserve">(OAU) </w:t>
      </w:r>
      <w:r w:rsidRPr="4F639156">
        <w:rPr>
          <w:rFonts w:eastAsia="Arial" w:cs="Arial"/>
          <w:sz w:val="22"/>
          <w:szCs w:val="22"/>
        </w:rPr>
        <w:t xml:space="preserve">which is a 24-hour service. This is the “front door” for obstetrics. The busiest time for this unit is in the afternoon and early evening since it takes referrals from both hospital and community clinics as well as self-referrals from women directly. This unit is currently managed by midwives and junior doctors with escalation to the Labour Ward Consultant as deemed necessary. This is </w:t>
      </w:r>
      <w:r w:rsidR="3D841624" w:rsidRPr="4F639156">
        <w:rPr>
          <w:rFonts w:eastAsia="Arial" w:cs="Arial"/>
          <w:sz w:val="22"/>
          <w:szCs w:val="22"/>
        </w:rPr>
        <w:t>not</w:t>
      </w:r>
      <w:r w:rsidRPr="4F639156">
        <w:rPr>
          <w:rFonts w:eastAsia="Arial" w:cs="Arial"/>
          <w:sz w:val="22"/>
          <w:szCs w:val="22"/>
        </w:rPr>
        <w:t xml:space="preserve"> ideal</w:t>
      </w:r>
      <w:r w:rsidR="62115E73" w:rsidRPr="4F639156">
        <w:rPr>
          <w:rFonts w:eastAsia="Arial" w:cs="Arial"/>
          <w:sz w:val="22"/>
          <w:szCs w:val="22"/>
        </w:rPr>
        <w:t xml:space="preserve"> and can </w:t>
      </w:r>
      <w:r w:rsidRPr="4F639156">
        <w:rPr>
          <w:rFonts w:eastAsia="Arial" w:cs="Arial"/>
          <w:sz w:val="22"/>
          <w:szCs w:val="22"/>
        </w:rPr>
        <w:t>result in the loss of the helicopter view to th</w:t>
      </w:r>
      <w:r w:rsidR="6BBAF48C" w:rsidRPr="4F639156">
        <w:rPr>
          <w:rFonts w:eastAsia="Arial" w:cs="Arial"/>
          <w:sz w:val="22"/>
          <w:szCs w:val="22"/>
        </w:rPr>
        <w:t xml:space="preserve">e </w:t>
      </w:r>
      <w:r w:rsidRPr="4F639156">
        <w:rPr>
          <w:rFonts w:eastAsia="Arial" w:cs="Arial"/>
          <w:sz w:val="22"/>
          <w:szCs w:val="22"/>
        </w:rPr>
        <w:t xml:space="preserve">unit which is paramount to patient safety. </w:t>
      </w:r>
    </w:p>
    <w:p w14:paraId="056C8D24" w14:textId="11876A8A" w:rsidR="23594397" w:rsidRDefault="23594397" w:rsidP="007D3C17">
      <w:pPr>
        <w:jc w:val="both"/>
        <w:rPr>
          <w:rFonts w:eastAsia="Arial" w:cs="Arial"/>
          <w:sz w:val="22"/>
          <w:szCs w:val="22"/>
        </w:rPr>
      </w:pPr>
    </w:p>
    <w:p w14:paraId="1D019F20" w14:textId="33E2653D" w:rsidR="042B580C" w:rsidRDefault="0724CA52" w:rsidP="007D3C17">
      <w:pPr>
        <w:jc w:val="both"/>
        <w:rPr>
          <w:rFonts w:eastAsia="Arial" w:cs="Arial"/>
          <w:sz w:val="22"/>
          <w:szCs w:val="22"/>
        </w:rPr>
      </w:pPr>
      <w:r w:rsidRPr="4F639156">
        <w:rPr>
          <w:rFonts w:eastAsia="Arial" w:cs="Arial"/>
          <w:sz w:val="22"/>
          <w:szCs w:val="22"/>
        </w:rPr>
        <w:t xml:space="preserve">Patients with problems in early pregnancy </w:t>
      </w:r>
      <w:r w:rsidR="11497C71" w:rsidRPr="4F639156">
        <w:rPr>
          <w:rFonts w:eastAsia="Arial" w:cs="Arial"/>
          <w:sz w:val="22"/>
          <w:szCs w:val="22"/>
        </w:rPr>
        <w:t>are</w:t>
      </w:r>
      <w:r w:rsidRPr="4F639156">
        <w:rPr>
          <w:rFonts w:eastAsia="Arial" w:cs="Arial"/>
          <w:sz w:val="22"/>
          <w:szCs w:val="22"/>
        </w:rPr>
        <w:t xml:space="preserve"> assessed in the Early </w:t>
      </w:r>
      <w:r w:rsidR="5B6CD20B" w:rsidRPr="4F639156">
        <w:rPr>
          <w:rFonts w:eastAsia="Arial" w:cs="Arial"/>
          <w:sz w:val="22"/>
          <w:szCs w:val="22"/>
        </w:rPr>
        <w:t>Pregnancy</w:t>
      </w:r>
      <w:r w:rsidRPr="4F639156">
        <w:rPr>
          <w:rFonts w:eastAsia="Arial" w:cs="Arial"/>
          <w:sz w:val="22"/>
          <w:szCs w:val="22"/>
        </w:rPr>
        <w:t xml:space="preserve"> Asse</w:t>
      </w:r>
      <w:r w:rsidR="0B4E93C4" w:rsidRPr="4F639156">
        <w:rPr>
          <w:rFonts w:eastAsia="Arial" w:cs="Arial"/>
          <w:sz w:val="22"/>
          <w:szCs w:val="22"/>
        </w:rPr>
        <w:t>ss</w:t>
      </w:r>
      <w:r w:rsidRPr="4F639156">
        <w:rPr>
          <w:rFonts w:eastAsia="Arial" w:cs="Arial"/>
          <w:sz w:val="22"/>
          <w:szCs w:val="22"/>
        </w:rPr>
        <w:t>ment Unit (EPAU)</w:t>
      </w:r>
      <w:r w:rsidR="2654D340" w:rsidRPr="4F639156">
        <w:rPr>
          <w:rFonts w:eastAsia="Arial" w:cs="Arial"/>
          <w:sz w:val="22"/>
          <w:szCs w:val="22"/>
        </w:rPr>
        <w:t xml:space="preserve"> on C1 </w:t>
      </w:r>
      <w:r w:rsidR="5DAD1185" w:rsidRPr="4F639156">
        <w:rPr>
          <w:rFonts w:eastAsia="Arial" w:cs="Arial"/>
          <w:sz w:val="22"/>
          <w:szCs w:val="22"/>
        </w:rPr>
        <w:t>ward</w:t>
      </w:r>
      <w:r w:rsidR="554A8FB0" w:rsidRPr="4F639156">
        <w:rPr>
          <w:rFonts w:eastAsia="Arial" w:cs="Arial"/>
          <w:sz w:val="22"/>
          <w:szCs w:val="22"/>
        </w:rPr>
        <w:t xml:space="preserve">. </w:t>
      </w:r>
      <w:r w:rsidR="15EB6053" w:rsidRPr="4F639156">
        <w:rPr>
          <w:rFonts w:eastAsia="Arial" w:cs="Arial"/>
          <w:sz w:val="22"/>
          <w:szCs w:val="22"/>
        </w:rPr>
        <w:t xml:space="preserve"> Prior to the pandemic patients with ectopic </w:t>
      </w:r>
      <w:r w:rsidR="15EB6053" w:rsidRPr="4F639156">
        <w:rPr>
          <w:rFonts w:eastAsia="Arial" w:cs="Arial"/>
          <w:sz w:val="22"/>
          <w:szCs w:val="22"/>
        </w:rPr>
        <w:lastRenderedPageBreak/>
        <w:t>pregnancies, and bleeding were directed to the Emergency Unit</w:t>
      </w:r>
      <w:r w:rsidR="68F4D845" w:rsidRPr="4F639156">
        <w:rPr>
          <w:rFonts w:eastAsia="Arial" w:cs="Arial"/>
          <w:sz w:val="22"/>
          <w:szCs w:val="22"/>
        </w:rPr>
        <w:t xml:space="preserve"> (EU)</w:t>
      </w:r>
      <w:r w:rsidR="15EB6053" w:rsidRPr="4F639156">
        <w:rPr>
          <w:rFonts w:eastAsia="Arial" w:cs="Arial"/>
          <w:sz w:val="22"/>
          <w:szCs w:val="22"/>
        </w:rPr>
        <w:t xml:space="preserve">. </w:t>
      </w:r>
      <w:r w:rsidR="554A8FB0" w:rsidRPr="4F639156">
        <w:rPr>
          <w:rFonts w:eastAsia="Arial" w:cs="Arial"/>
          <w:sz w:val="22"/>
          <w:szCs w:val="22"/>
        </w:rPr>
        <w:t>This service was moved</w:t>
      </w:r>
      <w:r w:rsidR="234C6DC5" w:rsidRPr="4F639156">
        <w:rPr>
          <w:rFonts w:eastAsia="Arial" w:cs="Arial"/>
          <w:sz w:val="22"/>
          <w:szCs w:val="22"/>
        </w:rPr>
        <w:t xml:space="preserve"> in its </w:t>
      </w:r>
      <w:r w:rsidR="460E1705" w:rsidRPr="4F639156">
        <w:rPr>
          <w:rFonts w:eastAsia="Arial" w:cs="Arial"/>
          <w:sz w:val="22"/>
          <w:szCs w:val="22"/>
        </w:rPr>
        <w:t>entirety</w:t>
      </w:r>
      <w:r w:rsidR="554A8FB0" w:rsidRPr="4F639156">
        <w:rPr>
          <w:rFonts w:eastAsia="Arial" w:cs="Arial"/>
          <w:sz w:val="22"/>
          <w:szCs w:val="22"/>
        </w:rPr>
        <w:t xml:space="preserve"> from</w:t>
      </w:r>
      <w:r w:rsidR="75F1CB25" w:rsidRPr="4F639156">
        <w:rPr>
          <w:rFonts w:eastAsia="Arial" w:cs="Arial"/>
          <w:sz w:val="22"/>
          <w:szCs w:val="22"/>
        </w:rPr>
        <w:t xml:space="preserve"> EU </w:t>
      </w:r>
      <w:r w:rsidR="7E1719DB" w:rsidRPr="4F639156">
        <w:rPr>
          <w:rFonts w:eastAsia="Arial" w:cs="Arial"/>
          <w:sz w:val="22"/>
          <w:szCs w:val="22"/>
        </w:rPr>
        <w:t>to C1</w:t>
      </w:r>
      <w:r w:rsidR="554A8FB0" w:rsidRPr="4F639156">
        <w:rPr>
          <w:rFonts w:eastAsia="Arial" w:cs="Arial"/>
          <w:sz w:val="22"/>
          <w:szCs w:val="22"/>
        </w:rPr>
        <w:t xml:space="preserve"> during the</w:t>
      </w:r>
      <w:r w:rsidR="73B4726D" w:rsidRPr="4F639156">
        <w:rPr>
          <w:rFonts w:eastAsia="Arial" w:cs="Arial"/>
          <w:sz w:val="22"/>
          <w:szCs w:val="22"/>
        </w:rPr>
        <w:t xml:space="preserve"> COVID 19</w:t>
      </w:r>
      <w:r w:rsidR="554A8FB0" w:rsidRPr="4F639156">
        <w:rPr>
          <w:rFonts w:eastAsia="Arial" w:cs="Arial"/>
          <w:sz w:val="22"/>
          <w:szCs w:val="22"/>
        </w:rPr>
        <w:t xml:space="preserve"> pandemic with</w:t>
      </w:r>
      <w:r w:rsidR="25CB2274" w:rsidRPr="4F639156">
        <w:rPr>
          <w:rFonts w:eastAsia="Arial" w:cs="Arial"/>
          <w:sz w:val="22"/>
          <w:szCs w:val="22"/>
        </w:rPr>
        <w:t>out any</w:t>
      </w:r>
      <w:r w:rsidR="4EADE142" w:rsidRPr="4F639156">
        <w:rPr>
          <w:rFonts w:eastAsia="Arial" w:cs="Arial"/>
          <w:sz w:val="22"/>
          <w:szCs w:val="22"/>
        </w:rPr>
        <w:t xml:space="preserve"> staff</w:t>
      </w:r>
      <w:r w:rsidR="25CB2274" w:rsidRPr="4F639156">
        <w:rPr>
          <w:rFonts w:eastAsia="Arial" w:cs="Arial"/>
          <w:sz w:val="22"/>
          <w:szCs w:val="22"/>
        </w:rPr>
        <w:t xml:space="preserve"> uplift </w:t>
      </w:r>
      <w:r w:rsidR="10CB2BB9" w:rsidRPr="4F639156">
        <w:rPr>
          <w:rFonts w:eastAsia="Arial" w:cs="Arial"/>
          <w:sz w:val="22"/>
          <w:szCs w:val="22"/>
        </w:rPr>
        <w:t>or reconfiguration of the area to accommodate the increase in acuity o</w:t>
      </w:r>
      <w:r w:rsidR="004A6CE8">
        <w:rPr>
          <w:rFonts w:eastAsia="Arial" w:cs="Arial"/>
          <w:sz w:val="22"/>
          <w:szCs w:val="22"/>
        </w:rPr>
        <w:t>f women presenting</w:t>
      </w:r>
      <w:r w:rsidR="10CB2BB9" w:rsidRPr="4F639156">
        <w:rPr>
          <w:rFonts w:eastAsia="Arial" w:cs="Arial"/>
          <w:sz w:val="22"/>
          <w:szCs w:val="22"/>
        </w:rPr>
        <w:t>.</w:t>
      </w:r>
      <w:r w:rsidR="3E97C62E" w:rsidRPr="4F639156">
        <w:rPr>
          <w:rFonts w:eastAsia="Arial" w:cs="Arial"/>
          <w:sz w:val="22"/>
          <w:szCs w:val="22"/>
        </w:rPr>
        <w:t xml:space="preserve"> </w:t>
      </w:r>
      <w:r w:rsidR="25CB2274" w:rsidRPr="4F639156">
        <w:rPr>
          <w:rFonts w:eastAsia="Arial" w:cs="Arial"/>
          <w:sz w:val="22"/>
          <w:szCs w:val="22"/>
        </w:rPr>
        <w:t>Th</w:t>
      </w:r>
      <w:r w:rsidR="0B1C8C7E" w:rsidRPr="4F639156">
        <w:rPr>
          <w:rFonts w:eastAsia="Arial" w:cs="Arial"/>
          <w:sz w:val="22"/>
          <w:szCs w:val="22"/>
        </w:rPr>
        <w:t>e current</w:t>
      </w:r>
      <w:r w:rsidR="25CB2274" w:rsidRPr="4F639156">
        <w:rPr>
          <w:rFonts w:eastAsia="Arial" w:cs="Arial"/>
          <w:sz w:val="22"/>
          <w:szCs w:val="22"/>
        </w:rPr>
        <w:t xml:space="preserve"> arrangement put</w:t>
      </w:r>
      <w:r w:rsidR="265BB666" w:rsidRPr="4F639156">
        <w:rPr>
          <w:rFonts w:eastAsia="Arial" w:cs="Arial"/>
          <w:sz w:val="22"/>
          <w:szCs w:val="22"/>
        </w:rPr>
        <w:t>s</w:t>
      </w:r>
      <w:r w:rsidR="25CB2274" w:rsidRPr="4F639156">
        <w:rPr>
          <w:rFonts w:eastAsia="Arial" w:cs="Arial"/>
          <w:sz w:val="22"/>
          <w:szCs w:val="22"/>
        </w:rPr>
        <w:t xml:space="preserve"> patients in early </w:t>
      </w:r>
      <w:r w:rsidR="31A74884" w:rsidRPr="4F639156">
        <w:rPr>
          <w:rFonts w:eastAsia="Arial" w:cs="Arial"/>
          <w:sz w:val="22"/>
          <w:szCs w:val="22"/>
        </w:rPr>
        <w:t>pregnancy at significant risk of maternal morbidity and mortality.</w:t>
      </w:r>
      <w:r w:rsidR="477455F5" w:rsidRPr="4F639156">
        <w:rPr>
          <w:rFonts w:eastAsia="Arial" w:cs="Arial"/>
          <w:sz w:val="22"/>
          <w:szCs w:val="22"/>
        </w:rPr>
        <w:t xml:space="preserve">   </w:t>
      </w:r>
      <w:r w:rsidR="3CF14B04" w:rsidRPr="4F639156">
        <w:rPr>
          <w:rFonts w:eastAsia="Arial" w:cs="Arial"/>
          <w:sz w:val="22"/>
          <w:szCs w:val="22"/>
        </w:rPr>
        <w:t xml:space="preserve">Investment in this business </w:t>
      </w:r>
      <w:r w:rsidR="28DBA770" w:rsidRPr="4F639156">
        <w:rPr>
          <w:rFonts w:eastAsia="Arial" w:cs="Arial"/>
          <w:sz w:val="22"/>
          <w:szCs w:val="22"/>
        </w:rPr>
        <w:t>cas</w:t>
      </w:r>
      <w:r w:rsidR="450F1877" w:rsidRPr="4F639156">
        <w:rPr>
          <w:rFonts w:eastAsia="Arial" w:cs="Arial"/>
          <w:sz w:val="22"/>
          <w:szCs w:val="22"/>
        </w:rPr>
        <w:t xml:space="preserve">e </w:t>
      </w:r>
      <w:r w:rsidR="6C2679DF" w:rsidRPr="4F639156">
        <w:rPr>
          <w:rFonts w:eastAsia="Arial" w:cs="Arial"/>
          <w:sz w:val="22"/>
          <w:szCs w:val="22"/>
        </w:rPr>
        <w:t>enables Consultant presence</w:t>
      </w:r>
      <w:r w:rsidR="78EE33B2" w:rsidRPr="4F639156">
        <w:rPr>
          <w:rFonts w:eastAsia="Arial" w:cs="Arial"/>
          <w:sz w:val="22"/>
          <w:szCs w:val="22"/>
        </w:rPr>
        <w:t xml:space="preserve"> in EPAU</w:t>
      </w:r>
      <w:r w:rsidR="6C2679DF" w:rsidRPr="4F639156">
        <w:rPr>
          <w:rFonts w:eastAsia="Arial" w:cs="Arial"/>
          <w:sz w:val="22"/>
          <w:szCs w:val="22"/>
        </w:rPr>
        <w:t xml:space="preserve"> 8-5 Monday to Fri</w:t>
      </w:r>
      <w:r w:rsidR="52673BA8" w:rsidRPr="4F639156">
        <w:rPr>
          <w:rFonts w:eastAsia="Arial" w:cs="Arial"/>
          <w:sz w:val="22"/>
          <w:szCs w:val="22"/>
        </w:rPr>
        <w:t>day</w:t>
      </w:r>
      <w:r w:rsidR="004A6CE8">
        <w:rPr>
          <w:rFonts w:eastAsia="Arial" w:cs="Arial"/>
          <w:sz w:val="22"/>
          <w:szCs w:val="22"/>
        </w:rPr>
        <w:t>,</w:t>
      </w:r>
      <w:r w:rsidR="2DE96656" w:rsidRPr="4F639156">
        <w:rPr>
          <w:rFonts w:eastAsia="Arial" w:cs="Arial"/>
          <w:sz w:val="22"/>
          <w:szCs w:val="22"/>
        </w:rPr>
        <w:t xml:space="preserve"> i</w:t>
      </w:r>
      <w:r w:rsidR="004A6CE8">
        <w:rPr>
          <w:rFonts w:eastAsia="Arial" w:cs="Arial"/>
          <w:sz w:val="22"/>
          <w:szCs w:val="22"/>
        </w:rPr>
        <w:t>ncreasing</w:t>
      </w:r>
      <w:r w:rsidR="2DE96656" w:rsidRPr="4F639156">
        <w:rPr>
          <w:rFonts w:eastAsia="Arial" w:cs="Arial"/>
          <w:sz w:val="22"/>
          <w:szCs w:val="22"/>
        </w:rPr>
        <w:t xml:space="preserve"> supervision of midwifery and junior medical staff and improving patient safety</w:t>
      </w:r>
      <w:r w:rsidR="560F5CA4" w:rsidRPr="4F639156">
        <w:rPr>
          <w:rFonts w:eastAsia="Arial" w:cs="Arial"/>
          <w:sz w:val="22"/>
          <w:szCs w:val="22"/>
        </w:rPr>
        <w:t xml:space="preserve">. </w:t>
      </w:r>
    </w:p>
    <w:p w14:paraId="1F861DD8" w14:textId="115FC727" w:rsidR="042B580C" w:rsidRDefault="042B580C" w:rsidP="007D3C17">
      <w:pPr>
        <w:jc w:val="both"/>
        <w:rPr>
          <w:rFonts w:eastAsia="Arial" w:cs="Arial"/>
          <w:sz w:val="22"/>
          <w:szCs w:val="22"/>
        </w:rPr>
      </w:pPr>
    </w:p>
    <w:p w14:paraId="2267DEE3" w14:textId="05DE7B64" w:rsidR="005D3E17" w:rsidRDefault="005D3E17" w:rsidP="007D3C17">
      <w:pPr>
        <w:jc w:val="both"/>
        <w:rPr>
          <w:rFonts w:eastAsia="Arial" w:cs="Arial"/>
          <w:sz w:val="22"/>
          <w:szCs w:val="22"/>
        </w:rPr>
      </w:pPr>
    </w:p>
    <w:p w14:paraId="43306566" w14:textId="32AECB21" w:rsidR="005D3E17" w:rsidRDefault="005D3E17" w:rsidP="007D3C17">
      <w:pPr>
        <w:jc w:val="both"/>
        <w:rPr>
          <w:rFonts w:eastAsia="Arial" w:cs="Arial"/>
          <w:sz w:val="22"/>
          <w:szCs w:val="22"/>
        </w:rPr>
      </w:pPr>
    </w:p>
    <w:p w14:paraId="76B378FE" w14:textId="5E359777" w:rsidR="005D3E17" w:rsidRDefault="005D3E17" w:rsidP="007D3C17">
      <w:pPr>
        <w:jc w:val="both"/>
        <w:rPr>
          <w:rFonts w:eastAsia="Arial" w:cs="Arial"/>
          <w:sz w:val="22"/>
          <w:szCs w:val="22"/>
        </w:rPr>
      </w:pPr>
    </w:p>
    <w:p w14:paraId="49009F59" w14:textId="37EE017C" w:rsidR="005D3E17" w:rsidRDefault="005D3E17" w:rsidP="007D3C17">
      <w:pPr>
        <w:jc w:val="both"/>
        <w:rPr>
          <w:rFonts w:eastAsia="Arial" w:cs="Arial"/>
          <w:sz w:val="22"/>
          <w:szCs w:val="22"/>
        </w:rPr>
      </w:pPr>
    </w:p>
    <w:p w14:paraId="40BBB7F5" w14:textId="7C8CF789" w:rsidR="005D3E17" w:rsidRDefault="005D3E17" w:rsidP="007D3C17">
      <w:pPr>
        <w:jc w:val="both"/>
        <w:rPr>
          <w:rFonts w:eastAsia="Arial" w:cs="Arial"/>
          <w:sz w:val="22"/>
          <w:szCs w:val="22"/>
        </w:rPr>
      </w:pPr>
    </w:p>
    <w:p w14:paraId="47013230" w14:textId="13EF392D" w:rsidR="005D3E17" w:rsidRDefault="005D3E17" w:rsidP="007D3C17">
      <w:pPr>
        <w:jc w:val="both"/>
        <w:rPr>
          <w:rFonts w:eastAsia="Arial" w:cs="Arial"/>
          <w:sz w:val="22"/>
          <w:szCs w:val="22"/>
        </w:rPr>
      </w:pPr>
    </w:p>
    <w:p w14:paraId="5B712FBD" w14:textId="77777777" w:rsidR="005D3E17" w:rsidRDefault="005D3E17" w:rsidP="007D3C17">
      <w:pPr>
        <w:jc w:val="both"/>
        <w:rPr>
          <w:rFonts w:eastAsia="Arial" w:cs="Arial"/>
          <w:sz w:val="22"/>
          <w:szCs w:val="22"/>
        </w:rPr>
      </w:pPr>
    </w:p>
    <w:p w14:paraId="3E027FB4" w14:textId="19FBEE39" w:rsidR="042B580C" w:rsidRDefault="5D2E5258" w:rsidP="007D3C17">
      <w:pPr>
        <w:jc w:val="both"/>
        <w:rPr>
          <w:rFonts w:eastAsia="Arial" w:cs="Arial"/>
          <w:sz w:val="22"/>
          <w:szCs w:val="22"/>
        </w:rPr>
      </w:pPr>
      <w:r w:rsidRPr="4F639156">
        <w:rPr>
          <w:rFonts w:eastAsia="Arial" w:cs="Arial"/>
          <w:b/>
          <w:bCs/>
          <w:sz w:val="22"/>
          <w:szCs w:val="22"/>
        </w:rPr>
        <w:t>I</w:t>
      </w:r>
      <w:r w:rsidR="0E271ABD" w:rsidRPr="4F639156">
        <w:rPr>
          <w:rFonts w:eastAsia="Arial" w:cs="Arial"/>
          <w:b/>
          <w:bCs/>
          <w:sz w:val="22"/>
          <w:szCs w:val="22"/>
        </w:rPr>
        <w:t>ntrapartum Care</w:t>
      </w:r>
      <w:r w:rsidR="1289FA71" w:rsidRPr="4F639156">
        <w:rPr>
          <w:rFonts w:eastAsia="Arial" w:cs="Arial"/>
          <w:b/>
          <w:bCs/>
          <w:sz w:val="22"/>
          <w:szCs w:val="22"/>
        </w:rPr>
        <w:t>:</w:t>
      </w:r>
    </w:p>
    <w:p w14:paraId="353D5364" w14:textId="04022F09" w:rsidR="23594397" w:rsidRDefault="23594397" w:rsidP="007D3C17">
      <w:pPr>
        <w:jc w:val="both"/>
        <w:rPr>
          <w:rFonts w:eastAsia="Arial" w:cs="Arial"/>
          <w:sz w:val="22"/>
          <w:szCs w:val="22"/>
        </w:rPr>
      </w:pPr>
    </w:p>
    <w:p w14:paraId="61A09984" w14:textId="6063D1B3" w:rsidR="042B580C" w:rsidRDefault="042B580C" w:rsidP="007D3C17">
      <w:pPr>
        <w:jc w:val="both"/>
        <w:rPr>
          <w:rFonts w:eastAsia="Arial" w:cs="Arial"/>
          <w:sz w:val="22"/>
          <w:szCs w:val="22"/>
        </w:rPr>
      </w:pPr>
      <w:r w:rsidRPr="518A6E25">
        <w:rPr>
          <w:rFonts w:eastAsia="Arial" w:cs="Arial"/>
          <w:sz w:val="22"/>
          <w:szCs w:val="22"/>
        </w:rPr>
        <w:t xml:space="preserve">Intrapartum care can also be divided into scheduled and unscheduled care. </w:t>
      </w:r>
    </w:p>
    <w:p w14:paraId="1AD290B2" w14:textId="5DA01DC2" w:rsidR="042B580C" w:rsidRDefault="042B580C" w:rsidP="007D3C17">
      <w:pPr>
        <w:jc w:val="both"/>
        <w:rPr>
          <w:rFonts w:eastAsia="Arial" w:cs="Arial"/>
          <w:sz w:val="22"/>
          <w:szCs w:val="22"/>
        </w:rPr>
      </w:pPr>
    </w:p>
    <w:p w14:paraId="4BA0C026" w14:textId="14571FC3" w:rsidR="042B580C" w:rsidRDefault="0E271ABD" w:rsidP="007D3C17">
      <w:pPr>
        <w:jc w:val="both"/>
        <w:rPr>
          <w:rFonts w:eastAsia="Arial" w:cs="Arial"/>
          <w:sz w:val="22"/>
          <w:szCs w:val="22"/>
        </w:rPr>
      </w:pPr>
      <w:r w:rsidRPr="4F639156">
        <w:rPr>
          <w:rFonts w:eastAsia="Arial" w:cs="Arial"/>
          <w:sz w:val="22"/>
          <w:szCs w:val="22"/>
        </w:rPr>
        <w:t xml:space="preserve">Unscheduled intrapartum care is provided on the Consultant-led labour Ward and is the busiest and most complex area of intrapartum care provided by </w:t>
      </w:r>
      <w:r w:rsidR="31B0B4A2" w:rsidRPr="4F639156">
        <w:rPr>
          <w:rFonts w:eastAsia="Arial" w:cs="Arial"/>
          <w:sz w:val="22"/>
          <w:szCs w:val="22"/>
        </w:rPr>
        <w:t>the</w:t>
      </w:r>
      <w:r w:rsidRPr="4F639156">
        <w:rPr>
          <w:rFonts w:eastAsia="Arial" w:cs="Arial"/>
          <w:sz w:val="22"/>
          <w:szCs w:val="22"/>
        </w:rPr>
        <w:t xml:space="preserve"> multidisciplinary team. Currently we provide 68 hours of consultant presence on the L</w:t>
      </w:r>
      <w:r w:rsidR="3BFD3746" w:rsidRPr="4F639156">
        <w:rPr>
          <w:rFonts w:eastAsia="Arial" w:cs="Arial"/>
          <w:sz w:val="22"/>
          <w:szCs w:val="22"/>
        </w:rPr>
        <w:t xml:space="preserve">abour </w:t>
      </w:r>
      <w:r w:rsidRPr="4F639156">
        <w:rPr>
          <w:rFonts w:eastAsia="Arial" w:cs="Arial"/>
          <w:sz w:val="22"/>
          <w:szCs w:val="22"/>
        </w:rPr>
        <w:t>W</w:t>
      </w:r>
      <w:r w:rsidR="35FB10A8" w:rsidRPr="4F639156">
        <w:rPr>
          <w:rFonts w:eastAsia="Arial" w:cs="Arial"/>
          <w:sz w:val="22"/>
          <w:szCs w:val="22"/>
        </w:rPr>
        <w:t>ard</w:t>
      </w:r>
      <w:r w:rsidR="36A62015" w:rsidRPr="4F639156">
        <w:rPr>
          <w:rFonts w:eastAsia="Arial" w:cs="Arial"/>
          <w:sz w:val="22"/>
          <w:szCs w:val="22"/>
        </w:rPr>
        <w:t xml:space="preserve">. </w:t>
      </w:r>
      <w:r w:rsidR="53A73228" w:rsidRPr="4F639156">
        <w:rPr>
          <w:rFonts w:eastAsia="Arial" w:cs="Arial"/>
          <w:sz w:val="22"/>
          <w:szCs w:val="22"/>
        </w:rPr>
        <w:t xml:space="preserve">Ockenden recommends that 84 hours of </w:t>
      </w:r>
      <w:r w:rsidR="007D3C17" w:rsidRPr="4F639156">
        <w:rPr>
          <w:rFonts w:eastAsia="Arial" w:cs="Arial"/>
          <w:sz w:val="22"/>
          <w:szCs w:val="22"/>
        </w:rPr>
        <w:t>on-site</w:t>
      </w:r>
      <w:r w:rsidR="53A73228" w:rsidRPr="4F639156">
        <w:rPr>
          <w:rFonts w:eastAsia="Arial" w:cs="Arial"/>
          <w:sz w:val="22"/>
          <w:szCs w:val="22"/>
        </w:rPr>
        <w:t xml:space="preserve"> Consultant Cover is provided.  </w:t>
      </w:r>
      <w:r w:rsidR="53A73228" w:rsidRPr="4F639156">
        <w:rPr>
          <w:rFonts w:eastAsia="Arial" w:cs="Arial"/>
          <w:sz w:val="22"/>
          <w:szCs w:val="22"/>
          <w:u w:val="single"/>
        </w:rPr>
        <w:t>Full investment into this case enables 84 hours per week of Consultant</w:t>
      </w:r>
      <w:r w:rsidR="53A73228" w:rsidRPr="4F639156">
        <w:rPr>
          <w:rFonts w:eastAsia="Arial" w:cs="Arial"/>
          <w:sz w:val="22"/>
          <w:szCs w:val="22"/>
        </w:rPr>
        <w:t xml:space="preserve"> </w:t>
      </w:r>
      <w:r w:rsidR="53A73228" w:rsidRPr="4F639156">
        <w:rPr>
          <w:rFonts w:eastAsia="Arial" w:cs="Arial"/>
          <w:sz w:val="22"/>
          <w:szCs w:val="22"/>
          <w:u w:val="single"/>
        </w:rPr>
        <w:t>cover</w:t>
      </w:r>
      <w:r w:rsidR="53A73228" w:rsidRPr="4F639156">
        <w:rPr>
          <w:rFonts w:eastAsia="Arial" w:cs="Arial"/>
          <w:sz w:val="22"/>
          <w:szCs w:val="22"/>
        </w:rPr>
        <w:t xml:space="preserve"> as required</w:t>
      </w:r>
      <w:r w:rsidR="25B7DC23" w:rsidRPr="4F639156">
        <w:rPr>
          <w:rFonts w:eastAsia="Arial" w:cs="Arial"/>
          <w:sz w:val="22"/>
          <w:szCs w:val="22"/>
        </w:rPr>
        <w:t xml:space="preserve"> as soon as the posts are appointed to and there are 16 wte on the rota</w:t>
      </w:r>
      <w:r w:rsidR="009551A1">
        <w:rPr>
          <w:rFonts w:eastAsia="Arial" w:cs="Arial"/>
          <w:sz w:val="22"/>
          <w:szCs w:val="22"/>
        </w:rPr>
        <w:t xml:space="preserve">, </w:t>
      </w:r>
      <w:r w:rsidR="00F16203">
        <w:rPr>
          <w:rFonts w:eastAsia="Arial" w:cs="Arial"/>
          <w:sz w:val="22"/>
          <w:szCs w:val="22"/>
        </w:rPr>
        <w:t>(</w:t>
      </w:r>
      <w:r w:rsidR="009551A1">
        <w:rPr>
          <w:rFonts w:eastAsia="Arial" w:cs="Arial"/>
          <w:sz w:val="22"/>
          <w:szCs w:val="22"/>
        </w:rPr>
        <w:t>at present there are 12 wte on the rota</w:t>
      </w:r>
      <w:r w:rsidR="00F16203">
        <w:rPr>
          <w:rFonts w:eastAsia="Arial" w:cs="Arial"/>
          <w:sz w:val="22"/>
          <w:szCs w:val="22"/>
        </w:rPr>
        <w:t>)</w:t>
      </w:r>
      <w:r w:rsidR="009551A1">
        <w:rPr>
          <w:rFonts w:eastAsia="Arial" w:cs="Arial"/>
          <w:sz w:val="22"/>
          <w:szCs w:val="22"/>
        </w:rPr>
        <w:t>.  There is no possibility of increasing this cover with existing resource.</w:t>
      </w:r>
    </w:p>
    <w:p w14:paraId="6954EFEB" w14:textId="0147E9C7" w:rsidR="4F639156" w:rsidRDefault="4F639156" w:rsidP="007D3C17">
      <w:pPr>
        <w:jc w:val="both"/>
        <w:rPr>
          <w:rFonts w:eastAsia="Arial" w:cs="Arial"/>
          <w:sz w:val="22"/>
          <w:szCs w:val="22"/>
        </w:rPr>
      </w:pPr>
    </w:p>
    <w:p w14:paraId="751143F1" w14:textId="2690DEE5" w:rsidR="042B580C" w:rsidRDefault="0E271ABD" w:rsidP="007D3C17">
      <w:pPr>
        <w:jc w:val="both"/>
        <w:rPr>
          <w:rFonts w:ascii="Segoe UI" w:eastAsia="Segoe UI" w:hAnsi="Segoe UI" w:cs="Segoe UI"/>
        </w:rPr>
      </w:pPr>
      <w:r w:rsidRPr="4F639156">
        <w:rPr>
          <w:rFonts w:eastAsia="Arial" w:cs="Arial"/>
          <w:sz w:val="22"/>
          <w:szCs w:val="22"/>
        </w:rPr>
        <w:t xml:space="preserve">Scheduled care </w:t>
      </w:r>
      <w:r w:rsidR="007D3C17" w:rsidRPr="4F639156">
        <w:rPr>
          <w:rFonts w:eastAsia="Arial" w:cs="Arial"/>
          <w:sz w:val="22"/>
          <w:szCs w:val="22"/>
        </w:rPr>
        <w:t>comprises of</w:t>
      </w:r>
      <w:r w:rsidR="5DA608C9" w:rsidRPr="4F639156">
        <w:rPr>
          <w:rFonts w:eastAsia="Arial" w:cs="Arial"/>
          <w:sz w:val="22"/>
          <w:szCs w:val="22"/>
        </w:rPr>
        <w:t xml:space="preserve"> the induction of labour service (IOL) and the </w:t>
      </w:r>
      <w:r w:rsidRPr="4F639156">
        <w:rPr>
          <w:rFonts w:eastAsia="Arial" w:cs="Arial"/>
          <w:sz w:val="22"/>
          <w:szCs w:val="22"/>
        </w:rPr>
        <w:t>elective caesarean section</w:t>
      </w:r>
      <w:r w:rsidR="4708422F" w:rsidRPr="4F639156">
        <w:rPr>
          <w:rFonts w:eastAsia="Arial" w:cs="Arial"/>
          <w:sz w:val="22"/>
          <w:szCs w:val="22"/>
        </w:rPr>
        <w:t xml:space="preserve"> service.</w:t>
      </w:r>
      <w:r w:rsidRPr="4F639156">
        <w:rPr>
          <w:rFonts w:eastAsia="Arial" w:cs="Arial"/>
          <w:sz w:val="22"/>
          <w:szCs w:val="22"/>
        </w:rPr>
        <w:t xml:space="preserve"> </w:t>
      </w:r>
    </w:p>
    <w:p w14:paraId="727A7684" w14:textId="4321402B" w:rsidR="042B580C" w:rsidRDefault="042B580C" w:rsidP="007D3C17">
      <w:pPr>
        <w:jc w:val="both"/>
        <w:rPr>
          <w:rFonts w:eastAsia="Arial" w:cs="Arial"/>
          <w:sz w:val="22"/>
          <w:szCs w:val="22"/>
        </w:rPr>
      </w:pPr>
    </w:p>
    <w:p w14:paraId="6279A5D4" w14:textId="7C6D4BF9" w:rsidR="042B580C" w:rsidRDefault="7B9D6093" w:rsidP="007D3C17">
      <w:pPr>
        <w:jc w:val="both"/>
        <w:rPr>
          <w:rFonts w:eastAsia="Arial" w:cs="Arial"/>
          <w:sz w:val="22"/>
          <w:szCs w:val="22"/>
        </w:rPr>
      </w:pPr>
      <w:r w:rsidRPr="4F639156">
        <w:rPr>
          <w:rFonts w:eastAsia="Arial" w:cs="Arial"/>
          <w:sz w:val="22"/>
          <w:szCs w:val="22"/>
        </w:rPr>
        <w:t>The scheduled IOL service has expanded considerably in recent years in response to the introduction of numerous national clinical guidelines around the management of high-risk pregnancy.</w:t>
      </w:r>
      <w:r w:rsidR="10E25CD9" w:rsidRPr="4F639156">
        <w:rPr>
          <w:rFonts w:eastAsia="Arial" w:cs="Arial"/>
          <w:sz w:val="22"/>
          <w:szCs w:val="22"/>
        </w:rPr>
        <w:t xml:space="preserve"> </w:t>
      </w:r>
      <w:r w:rsidRPr="4F639156">
        <w:rPr>
          <w:rFonts w:eastAsia="Arial" w:cs="Arial"/>
          <w:sz w:val="22"/>
          <w:szCs w:val="22"/>
        </w:rPr>
        <w:t xml:space="preserve"> </w:t>
      </w:r>
      <w:r w:rsidR="004A6CE8">
        <w:rPr>
          <w:rFonts w:eastAsia="Arial" w:cs="Arial"/>
          <w:sz w:val="22"/>
          <w:szCs w:val="22"/>
        </w:rPr>
        <w:t xml:space="preserve">The </w:t>
      </w:r>
      <w:r w:rsidRPr="4F639156">
        <w:rPr>
          <w:rFonts w:eastAsia="Arial" w:cs="Arial"/>
          <w:sz w:val="22"/>
          <w:szCs w:val="22"/>
        </w:rPr>
        <w:t>induction of labour rate</w:t>
      </w:r>
      <w:r w:rsidR="004A6CE8">
        <w:rPr>
          <w:rFonts w:eastAsia="Arial" w:cs="Arial"/>
          <w:sz w:val="22"/>
          <w:szCs w:val="22"/>
        </w:rPr>
        <w:t xml:space="preserve"> in Cardiff and Vale</w:t>
      </w:r>
      <w:r w:rsidRPr="4F639156">
        <w:rPr>
          <w:rFonts w:eastAsia="Arial" w:cs="Arial"/>
          <w:sz w:val="22"/>
          <w:szCs w:val="22"/>
        </w:rPr>
        <w:t xml:space="preserve"> has increased from 24% to its current 36% in keeping with rates seen in other UK tertiary centres</w:t>
      </w:r>
      <w:r w:rsidR="00E45C7F">
        <w:rPr>
          <w:rFonts w:eastAsia="Arial" w:cs="Arial"/>
          <w:sz w:val="22"/>
          <w:szCs w:val="22"/>
        </w:rPr>
        <w:t xml:space="preserve"> (9</w:t>
      </w:r>
      <w:r w:rsidR="004A6CE8">
        <w:rPr>
          <w:rFonts w:eastAsia="Arial" w:cs="Arial"/>
          <w:sz w:val="22"/>
          <w:szCs w:val="22"/>
        </w:rPr>
        <w:t xml:space="preserve"> inductions</w:t>
      </w:r>
      <w:r w:rsidR="00E45C7F">
        <w:rPr>
          <w:rFonts w:eastAsia="Arial" w:cs="Arial"/>
          <w:sz w:val="22"/>
          <w:szCs w:val="22"/>
        </w:rPr>
        <w:t xml:space="preserve"> per day)</w:t>
      </w:r>
    </w:p>
    <w:p w14:paraId="3ABE3E8F" w14:textId="7A3A533F" w:rsidR="042B580C" w:rsidRDefault="042B580C" w:rsidP="007D3C17">
      <w:pPr>
        <w:jc w:val="both"/>
        <w:rPr>
          <w:rFonts w:eastAsia="Arial" w:cs="Arial"/>
          <w:sz w:val="22"/>
          <w:szCs w:val="22"/>
        </w:rPr>
      </w:pPr>
    </w:p>
    <w:p w14:paraId="37D96DBF" w14:textId="1A30BAEC" w:rsidR="042B580C" w:rsidRDefault="7B9D6093" w:rsidP="007D3C17">
      <w:pPr>
        <w:jc w:val="both"/>
        <w:rPr>
          <w:rFonts w:eastAsia="Arial" w:cs="Arial"/>
          <w:sz w:val="22"/>
          <w:szCs w:val="22"/>
        </w:rPr>
      </w:pPr>
      <w:r w:rsidRPr="4F639156">
        <w:rPr>
          <w:rFonts w:eastAsia="Arial" w:cs="Arial"/>
          <w:sz w:val="22"/>
          <w:szCs w:val="22"/>
        </w:rPr>
        <w:t>The elective caesarean section rate</w:t>
      </w:r>
      <w:r w:rsidR="004A6CE8">
        <w:rPr>
          <w:rFonts w:eastAsia="Arial" w:cs="Arial"/>
          <w:sz w:val="22"/>
          <w:szCs w:val="22"/>
        </w:rPr>
        <w:t xml:space="preserve"> in Cardiff and Vale</w:t>
      </w:r>
      <w:r w:rsidRPr="4F639156">
        <w:rPr>
          <w:rFonts w:eastAsia="Arial" w:cs="Arial"/>
          <w:sz w:val="22"/>
          <w:szCs w:val="22"/>
        </w:rPr>
        <w:t xml:space="preserve"> has increased in </w:t>
      </w:r>
      <w:r w:rsidR="4CF1D6CF" w:rsidRPr="4F639156">
        <w:rPr>
          <w:rFonts w:eastAsia="Arial" w:cs="Arial"/>
          <w:sz w:val="22"/>
          <w:szCs w:val="22"/>
        </w:rPr>
        <w:t>line</w:t>
      </w:r>
      <w:r w:rsidRPr="4F639156">
        <w:rPr>
          <w:rFonts w:eastAsia="Arial" w:cs="Arial"/>
          <w:sz w:val="22"/>
          <w:szCs w:val="22"/>
        </w:rPr>
        <w:t xml:space="preserve"> with NICE guidance in recent years</w:t>
      </w:r>
      <w:r w:rsidR="00E45C7F">
        <w:rPr>
          <w:rFonts w:eastAsia="Arial" w:cs="Arial"/>
          <w:sz w:val="22"/>
          <w:szCs w:val="22"/>
        </w:rPr>
        <w:t xml:space="preserve"> from 21% to 33% over the past six years.</w:t>
      </w:r>
      <w:r w:rsidRPr="4F639156">
        <w:rPr>
          <w:rFonts w:eastAsia="Arial" w:cs="Arial"/>
          <w:sz w:val="22"/>
          <w:szCs w:val="22"/>
        </w:rPr>
        <w:t xml:space="preserve"> </w:t>
      </w:r>
      <w:r w:rsidR="370B0C4D" w:rsidRPr="4F639156">
        <w:rPr>
          <w:rFonts w:eastAsia="Arial" w:cs="Arial"/>
          <w:sz w:val="22"/>
          <w:szCs w:val="22"/>
        </w:rPr>
        <w:t>The current service utilises one</w:t>
      </w:r>
      <w:r w:rsidR="0E271ABD" w:rsidRPr="4F639156">
        <w:rPr>
          <w:rFonts w:eastAsia="Arial" w:cs="Arial"/>
          <w:sz w:val="22"/>
          <w:szCs w:val="22"/>
        </w:rPr>
        <w:t xml:space="preserve"> full day list </w:t>
      </w:r>
      <w:r w:rsidR="60C72C9B" w:rsidRPr="4F639156">
        <w:rPr>
          <w:rFonts w:eastAsia="Arial" w:cs="Arial"/>
          <w:sz w:val="22"/>
          <w:szCs w:val="22"/>
        </w:rPr>
        <w:t>undertaking</w:t>
      </w:r>
      <w:r w:rsidR="0E271ABD" w:rsidRPr="4F639156">
        <w:rPr>
          <w:rFonts w:eastAsia="Arial" w:cs="Arial"/>
          <w:sz w:val="22"/>
          <w:szCs w:val="22"/>
        </w:rPr>
        <w:t xml:space="preserve"> 4-5 cases every weekday</w:t>
      </w:r>
      <w:r w:rsidR="75AE88EF" w:rsidRPr="4F639156">
        <w:rPr>
          <w:rFonts w:eastAsia="Arial" w:cs="Arial"/>
          <w:sz w:val="22"/>
          <w:szCs w:val="22"/>
        </w:rPr>
        <w:t>.</w:t>
      </w:r>
    </w:p>
    <w:p w14:paraId="72A2A0C4" w14:textId="392D78A9" w:rsidR="042B580C" w:rsidRDefault="042B580C" w:rsidP="007D3C17">
      <w:pPr>
        <w:jc w:val="both"/>
        <w:rPr>
          <w:rFonts w:eastAsia="Arial" w:cs="Arial"/>
          <w:sz w:val="22"/>
          <w:szCs w:val="22"/>
        </w:rPr>
      </w:pPr>
    </w:p>
    <w:p w14:paraId="7BF2F40E" w14:textId="5908F3A5" w:rsidR="042B580C" w:rsidRDefault="0E271ABD" w:rsidP="007D3C17">
      <w:pPr>
        <w:jc w:val="both"/>
        <w:rPr>
          <w:rFonts w:eastAsia="Arial" w:cs="Arial"/>
          <w:sz w:val="22"/>
          <w:szCs w:val="22"/>
        </w:rPr>
      </w:pPr>
      <w:r w:rsidRPr="4F639156">
        <w:rPr>
          <w:rFonts w:eastAsia="Arial" w:cs="Arial"/>
          <w:sz w:val="22"/>
          <w:szCs w:val="22"/>
        </w:rPr>
        <w:t>The elective</w:t>
      </w:r>
      <w:r w:rsidR="17BF0ED1" w:rsidRPr="4F639156">
        <w:rPr>
          <w:rFonts w:eastAsia="Arial" w:cs="Arial"/>
          <w:sz w:val="22"/>
          <w:szCs w:val="22"/>
        </w:rPr>
        <w:t xml:space="preserve"> caesarean</w:t>
      </w:r>
      <w:r w:rsidRPr="4F639156">
        <w:rPr>
          <w:rFonts w:eastAsia="Arial" w:cs="Arial"/>
          <w:sz w:val="22"/>
          <w:szCs w:val="22"/>
        </w:rPr>
        <w:t xml:space="preserve"> list often incurs delays due to peaks of acuity</w:t>
      </w:r>
      <w:r w:rsidR="6F0A9F77" w:rsidRPr="4F639156">
        <w:rPr>
          <w:rFonts w:eastAsia="Arial" w:cs="Arial"/>
          <w:sz w:val="22"/>
          <w:szCs w:val="22"/>
        </w:rPr>
        <w:t xml:space="preserve">. </w:t>
      </w:r>
      <w:r w:rsidRPr="4F639156">
        <w:rPr>
          <w:rFonts w:eastAsia="Arial" w:cs="Arial"/>
          <w:sz w:val="22"/>
          <w:szCs w:val="22"/>
        </w:rPr>
        <w:t xml:space="preserve">A dedicated consultant for elective surgery is needed to deliver direct patient care, support training, and provide support for </w:t>
      </w:r>
      <w:r w:rsidR="007D3C17" w:rsidRPr="4F639156">
        <w:rPr>
          <w:rFonts w:eastAsia="Arial" w:cs="Arial"/>
          <w:sz w:val="22"/>
          <w:szCs w:val="22"/>
        </w:rPr>
        <w:t>post-operative</w:t>
      </w:r>
      <w:r w:rsidRPr="4F639156">
        <w:rPr>
          <w:rFonts w:eastAsia="Arial" w:cs="Arial"/>
          <w:sz w:val="22"/>
          <w:szCs w:val="22"/>
        </w:rPr>
        <w:t xml:space="preserve"> complications as required together with a dedicated surgical assistant at level ST2 and above. There are currently insufficient total </w:t>
      </w:r>
      <w:r w:rsidR="4F61BC33" w:rsidRPr="4F639156">
        <w:rPr>
          <w:rFonts w:eastAsia="Arial" w:cs="Arial"/>
          <w:sz w:val="22"/>
          <w:szCs w:val="22"/>
        </w:rPr>
        <w:t>c</w:t>
      </w:r>
      <w:r w:rsidRPr="4F639156">
        <w:rPr>
          <w:rFonts w:eastAsia="Arial" w:cs="Arial"/>
          <w:sz w:val="22"/>
          <w:szCs w:val="22"/>
        </w:rPr>
        <w:t xml:space="preserve">onsultant sessions to allow </w:t>
      </w:r>
      <w:r w:rsidR="2C3C70FD" w:rsidRPr="4F639156">
        <w:rPr>
          <w:rFonts w:eastAsia="Arial" w:cs="Arial"/>
          <w:sz w:val="22"/>
          <w:szCs w:val="22"/>
        </w:rPr>
        <w:t xml:space="preserve">consistent </w:t>
      </w:r>
      <w:r w:rsidRPr="4F639156">
        <w:rPr>
          <w:rFonts w:eastAsia="Arial" w:cs="Arial"/>
          <w:sz w:val="22"/>
          <w:szCs w:val="22"/>
        </w:rPr>
        <w:t xml:space="preserve">cover of the </w:t>
      </w:r>
      <w:r w:rsidR="173401E9" w:rsidRPr="4F639156">
        <w:rPr>
          <w:rFonts w:eastAsia="Arial" w:cs="Arial"/>
          <w:sz w:val="22"/>
          <w:szCs w:val="22"/>
        </w:rPr>
        <w:t>elective stream</w:t>
      </w:r>
      <w:r w:rsidR="2E558281" w:rsidRPr="4F639156">
        <w:rPr>
          <w:rFonts w:eastAsia="Arial" w:cs="Arial"/>
          <w:sz w:val="22"/>
          <w:szCs w:val="22"/>
        </w:rPr>
        <w:t xml:space="preserve"> which means that caesarean sections are frequently delayed or cancelled</w:t>
      </w:r>
      <w:r w:rsidR="173401E9" w:rsidRPr="4F639156">
        <w:rPr>
          <w:rFonts w:eastAsia="Arial" w:cs="Arial"/>
          <w:sz w:val="22"/>
          <w:szCs w:val="22"/>
        </w:rPr>
        <w:t>.</w:t>
      </w:r>
    </w:p>
    <w:p w14:paraId="008B473E" w14:textId="7B04C2E6" w:rsidR="042B580C" w:rsidRDefault="042B580C" w:rsidP="007D3C17">
      <w:pPr>
        <w:jc w:val="both"/>
        <w:rPr>
          <w:rFonts w:eastAsia="Arial" w:cs="Arial"/>
          <w:b/>
          <w:bCs/>
          <w:sz w:val="22"/>
          <w:szCs w:val="22"/>
        </w:rPr>
      </w:pPr>
    </w:p>
    <w:p w14:paraId="793EB3D5" w14:textId="3408CE50" w:rsidR="042B580C" w:rsidRDefault="0E271ABD" w:rsidP="007D3C17">
      <w:pPr>
        <w:jc w:val="both"/>
        <w:rPr>
          <w:rFonts w:eastAsia="Arial" w:cs="Arial"/>
          <w:b/>
          <w:bCs/>
          <w:sz w:val="22"/>
          <w:szCs w:val="22"/>
        </w:rPr>
      </w:pPr>
      <w:r w:rsidRPr="4F639156">
        <w:rPr>
          <w:rFonts w:eastAsia="Arial" w:cs="Arial"/>
          <w:b/>
          <w:bCs/>
          <w:sz w:val="22"/>
          <w:szCs w:val="22"/>
        </w:rPr>
        <w:t>Postnatal Care</w:t>
      </w:r>
      <w:r w:rsidR="01E32C96" w:rsidRPr="4F639156">
        <w:rPr>
          <w:rFonts w:eastAsia="Arial" w:cs="Arial"/>
          <w:b/>
          <w:bCs/>
          <w:sz w:val="22"/>
          <w:szCs w:val="22"/>
        </w:rPr>
        <w:t>:</w:t>
      </w:r>
    </w:p>
    <w:p w14:paraId="4BF520B1" w14:textId="535A82F2" w:rsidR="4F639156" w:rsidRDefault="4F639156" w:rsidP="007D3C17">
      <w:pPr>
        <w:jc w:val="both"/>
        <w:rPr>
          <w:rFonts w:eastAsia="Arial" w:cs="Arial"/>
          <w:b/>
          <w:bCs/>
          <w:sz w:val="22"/>
          <w:szCs w:val="22"/>
        </w:rPr>
      </w:pPr>
    </w:p>
    <w:p w14:paraId="268A907D" w14:textId="04A44972" w:rsidR="4DE1BC64" w:rsidRDefault="4DE1BC64" w:rsidP="007D3C17">
      <w:pPr>
        <w:jc w:val="both"/>
        <w:rPr>
          <w:rFonts w:eastAsia="Arial" w:cs="Arial"/>
          <w:sz w:val="22"/>
          <w:szCs w:val="22"/>
        </w:rPr>
      </w:pPr>
      <w:r w:rsidRPr="4F639156">
        <w:rPr>
          <w:rFonts w:eastAsia="Arial" w:cs="Arial"/>
          <w:sz w:val="22"/>
          <w:szCs w:val="22"/>
        </w:rPr>
        <w:t>Postnatal care comprises of</w:t>
      </w:r>
    </w:p>
    <w:p w14:paraId="603FBE5E" w14:textId="042CE20E" w:rsidR="4F639156" w:rsidRDefault="4F639156" w:rsidP="007D3C17">
      <w:pPr>
        <w:jc w:val="both"/>
        <w:rPr>
          <w:rFonts w:eastAsia="Arial" w:cs="Arial"/>
          <w:sz w:val="22"/>
          <w:szCs w:val="22"/>
        </w:rPr>
      </w:pPr>
    </w:p>
    <w:p w14:paraId="6FD8FB30" w14:textId="06008D0E" w:rsidR="4DE1BC64" w:rsidRDefault="4DE1BC64" w:rsidP="007D3C17">
      <w:pPr>
        <w:jc w:val="both"/>
        <w:rPr>
          <w:rFonts w:eastAsia="Arial" w:cs="Arial"/>
          <w:sz w:val="22"/>
          <w:szCs w:val="22"/>
        </w:rPr>
      </w:pPr>
      <w:r w:rsidRPr="4F639156">
        <w:rPr>
          <w:rFonts w:eastAsia="Arial" w:cs="Arial"/>
          <w:sz w:val="22"/>
          <w:szCs w:val="22"/>
        </w:rPr>
        <w:t>1</w:t>
      </w:r>
      <w:r w:rsidR="00646EFB">
        <w:rPr>
          <w:rFonts w:eastAsia="Arial" w:cs="Arial"/>
          <w:sz w:val="22"/>
          <w:szCs w:val="22"/>
        </w:rPr>
        <w:t xml:space="preserve"> - </w:t>
      </w:r>
      <w:r w:rsidRPr="4F639156">
        <w:rPr>
          <w:rFonts w:eastAsia="Arial" w:cs="Arial"/>
          <w:sz w:val="22"/>
          <w:szCs w:val="22"/>
        </w:rPr>
        <w:t xml:space="preserve"> care of women and their babies on the </w:t>
      </w:r>
      <w:r w:rsidR="007D3C17" w:rsidRPr="4F639156">
        <w:rPr>
          <w:rFonts w:eastAsia="Arial" w:cs="Arial"/>
          <w:sz w:val="22"/>
          <w:szCs w:val="22"/>
        </w:rPr>
        <w:t>post-natal</w:t>
      </w:r>
      <w:r w:rsidRPr="4F639156">
        <w:rPr>
          <w:rFonts w:eastAsia="Arial" w:cs="Arial"/>
          <w:sz w:val="22"/>
          <w:szCs w:val="22"/>
        </w:rPr>
        <w:t xml:space="preserve"> wards</w:t>
      </w:r>
    </w:p>
    <w:p w14:paraId="3C5E1606" w14:textId="6D6A4784" w:rsidR="4DE1BC64" w:rsidRDefault="4DE1BC64" w:rsidP="007D3C17">
      <w:pPr>
        <w:jc w:val="both"/>
        <w:rPr>
          <w:rFonts w:eastAsia="Arial" w:cs="Arial"/>
          <w:sz w:val="22"/>
          <w:szCs w:val="22"/>
        </w:rPr>
      </w:pPr>
      <w:r w:rsidRPr="4F639156">
        <w:rPr>
          <w:rFonts w:eastAsia="Arial" w:cs="Arial"/>
          <w:sz w:val="22"/>
          <w:szCs w:val="22"/>
        </w:rPr>
        <w:t>2</w:t>
      </w:r>
      <w:r w:rsidR="00646EFB">
        <w:rPr>
          <w:rFonts w:eastAsia="Arial" w:cs="Arial"/>
          <w:sz w:val="22"/>
          <w:szCs w:val="22"/>
        </w:rPr>
        <w:t xml:space="preserve"> - </w:t>
      </w:r>
      <w:r w:rsidRPr="4F639156">
        <w:rPr>
          <w:rFonts w:eastAsia="Arial" w:cs="Arial"/>
          <w:sz w:val="22"/>
          <w:szCs w:val="22"/>
        </w:rPr>
        <w:t xml:space="preserve">support to </w:t>
      </w:r>
      <w:r w:rsidR="1FDA8460" w:rsidRPr="4F639156">
        <w:rPr>
          <w:rFonts w:eastAsia="Arial" w:cs="Arial"/>
          <w:sz w:val="22"/>
          <w:szCs w:val="22"/>
        </w:rPr>
        <w:t xml:space="preserve">bereaved </w:t>
      </w:r>
      <w:r w:rsidRPr="4F639156">
        <w:rPr>
          <w:rFonts w:eastAsia="Arial" w:cs="Arial"/>
          <w:sz w:val="22"/>
          <w:szCs w:val="22"/>
        </w:rPr>
        <w:t xml:space="preserve">families </w:t>
      </w:r>
      <w:r w:rsidR="156A5F4B" w:rsidRPr="4F639156">
        <w:rPr>
          <w:rFonts w:eastAsia="Arial" w:cs="Arial"/>
          <w:sz w:val="22"/>
          <w:szCs w:val="22"/>
        </w:rPr>
        <w:t>and those who</w:t>
      </w:r>
      <w:r w:rsidRPr="4F639156">
        <w:rPr>
          <w:rFonts w:eastAsia="Arial" w:cs="Arial"/>
          <w:sz w:val="22"/>
          <w:szCs w:val="22"/>
        </w:rPr>
        <w:t xml:space="preserve"> have had complex</w:t>
      </w:r>
      <w:r w:rsidR="237C746E" w:rsidRPr="4F639156">
        <w:rPr>
          <w:rFonts w:eastAsia="Arial" w:cs="Arial"/>
          <w:sz w:val="22"/>
          <w:szCs w:val="22"/>
        </w:rPr>
        <w:t xml:space="preserve"> or traumatic</w:t>
      </w:r>
      <w:r w:rsidRPr="4F639156">
        <w:rPr>
          <w:rFonts w:eastAsia="Arial" w:cs="Arial"/>
          <w:sz w:val="22"/>
          <w:szCs w:val="22"/>
        </w:rPr>
        <w:t xml:space="preserve"> deliveries </w:t>
      </w:r>
    </w:p>
    <w:p w14:paraId="216E4CC5" w14:textId="265A9688" w:rsidR="47E03457" w:rsidRDefault="47E03457" w:rsidP="007D3C17">
      <w:pPr>
        <w:jc w:val="both"/>
        <w:rPr>
          <w:rFonts w:eastAsia="Arial" w:cs="Arial"/>
          <w:sz w:val="22"/>
          <w:szCs w:val="22"/>
        </w:rPr>
      </w:pPr>
    </w:p>
    <w:p w14:paraId="42211B9C" w14:textId="2E303232" w:rsidR="23594397" w:rsidRDefault="0E271ABD" w:rsidP="007D3C17">
      <w:pPr>
        <w:jc w:val="both"/>
        <w:rPr>
          <w:rFonts w:eastAsia="Arial" w:cs="Arial"/>
          <w:sz w:val="22"/>
          <w:szCs w:val="22"/>
        </w:rPr>
      </w:pPr>
      <w:r w:rsidRPr="4F639156">
        <w:rPr>
          <w:rFonts w:eastAsia="Arial" w:cs="Arial"/>
          <w:sz w:val="22"/>
          <w:szCs w:val="22"/>
        </w:rPr>
        <w:t>Routine inpatient care is provided by midwi</w:t>
      </w:r>
      <w:r w:rsidR="140E8B7E" w:rsidRPr="4F639156">
        <w:rPr>
          <w:rFonts w:eastAsia="Arial" w:cs="Arial"/>
          <w:sz w:val="22"/>
          <w:szCs w:val="22"/>
        </w:rPr>
        <w:t>ves</w:t>
      </w:r>
      <w:r w:rsidRPr="4F639156">
        <w:rPr>
          <w:rFonts w:eastAsia="Arial" w:cs="Arial"/>
          <w:sz w:val="22"/>
          <w:szCs w:val="22"/>
        </w:rPr>
        <w:t xml:space="preserve"> and junior doctors with consultant input only to women on a need basis as part of a joint Antenatal/Postnatal ward round as </w:t>
      </w:r>
      <w:r w:rsidRPr="4F639156">
        <w:rPr>
          <w:rFonts w:eastAsia="Arial" w:cs="Arial"/>
          <w:sz w:val="22"/>
          <w:szCs w:val="22"/>
        </w:rPr>
        <w:lastRenderedPageBreak/>
        <w:t>described above</w:t>
      </w:r>
      <w:r w:rsidR="4E110ED5" w:rsidRPr="4F639156">
        <w:rPr>
          <w:rFonts w:eastAsia="Arial" w:cs="Arial"/>
          <w:sz w:val="22"/>
          <w:szCs w:val="22"/>
        </w:rPr>
        <w:t xml:space="preserve">. </w:t>
      </w:r>
      <w:r w:rsidR="0B75F19F" w:rsidRPr="4F639156">
        <w:rPr>
          <w:rFonts w:eastAsia="Arial" w:cs="Arial"/>
          <w:sz w:val="22"/>
          <w:szCs w:val="22"/>
        </w:rPr>
        <w:t>Funding of this business case would enable a full Consultant led ward round on the postnatal ward Monday to Friday inclusive of prospective cover.</w:t>
      </w:r>
    </w:p>
    <w:p w14:paraId="612F4C40" w14:textId="399ED64B" w:rsidR="23594397" w:rsidRDefault="23594397" w:rsidP="007D3C17">
      <w:pPr>
        <w:jc w:val="both"/>
        <w:rPr>
          <w:rFonts w:eastAsia="Arial" w:cs="Arial"/>
          <w:sz w:val="22"/>
          <w:szCs w:val="22"/>
        </w:rPr>
      </w:pPr>
    </w:p>
    <w:p w14:paraId="0021C5F7" w14:textId="20414EF0" w:rsidR="23594397" w:rsidRDefault="07482FE2" w:rsidP="007D3C17">
      <w:pPr>
        <w:jc w:val="both"/>
        <w:rPr>
          <w:rFonts w:eastAsia="Arial" w:cs="Arial"/>
          <w:sz w:val="22"/>
          <w:szCs w:val="22"/>
        </w:rPr>
      </w:pPr>
      <w:r w:rsidRPr="4F639156">
        <w:rPr>
          <w:rFonts w:eastAsia="Arial" w:cs="Arial"/>
          <w:sz w:val="22"/>
          <w:szCs w:val="22"/>
        </w:rPr>
        <w:t xml:space="preserve">A </w:t>
      </w:r>
      <w:r w:rsidR="17036A26" w:rsidRPr="4F639156">
        <w:rPr>
          <w:rFonts w:eastAsia="Arial" w:cs="Arial"/>
          <w:sz w:val="22"/>
          <w:szCs w:val="22"/>
        </w:rPr>
        <w:t>requirement</w:t>
      </w:r>
      <w:r w:rsidRPr="4F639156">
        <w:rPr>
          <w:rFonts w:eastAsia="Arial" w:cs="Arial"/>
          <w:sz w:val="22"/>
          <w:szCs w:val="22"/>
        </w:rPr>
        <w:t xml:space="preserve"> of Ockenden is that the service is expanded to enable a dedicated </w:t>
      </w:r>
      <w:r w:rsidR="7625AF28" w:rsidRPr="4F639156">
        <w:rPr>
          <w:rFonts w:eastAsia="Arial" w:cs="Arial"/>
          <w:sz w:val="22"/>
          <w:szCs w:val="22"/>
        </w:rPr>
        <w:t>support</w:t>
      </w:r>
      <w:r w:rsidR="70198440" w:rsidRPr="4F639156">
        <w:rPr>
          <w:rFonts w:eastAsia="Arial" w:cs="Arial"/>
          <w:sz w:val="22"/>
          <w:szCs w:val="22"/>
        </w:rPr>
        <w:t xml:space="preserve"> </w:t>
      </w:r>
      <w:r w:rsidR="327B887F" w:rsidRPr="4F639156">
        <w:rPr>
          <w:rFonts w:eastAsia="Arial" w:cs="Arial"/>
          <w:sz w:val="22"/>
          <w:szCs w:val="22"/>
        </w:rPr>
        <w:t>/</w:t>
      </w:r>
      <w:r w:rsidR="5C0CFD0B" w:rsidRPr="4F639156">
        <w:rPr>
          <w:rFonts w:eastAsia="Arial" w:cs="Arial"/>
          <w:sz w:val="22"/>
          <w:szCs w:val="22"/>
        </w:rPr>
        <w:t xml:space="preserve"> </w:t>
      </w:r>
      <w:r w:rsidR="327B887F" w:rsidRPr="4F639156">
        <w:rPr>
          <w:rFonts w:eastAsia="Arial" w:cs="Arial"/>
          <w:sz w:val="22"/>
          <w:szCs w:val="22"/>
        </w:rPr>
        <w:t xml:space="preserve">debrief </w:t>
      </w:r>
      <w:r w:rsidR="4441426B" w:rsidRPr="4F639156">
        <w:rPr>
          <w:rFonts w:eastAsia="Arial" w:cs="Arial"/>
          <w:sz w:val="22"/>
          <w:szCs w:val="22"/>
        </w:rPr>
        <w:t xml:space="preserve">to </w:t>
      </w:r>
      <w:r w:rsidR="0E271ABD" w:rsidRPr="4F639156">
        <w:rPr>
          <w:rFonts w:eastAsia="Arial" w:cs="Arial"/>
          <w:sz w:val="22"/>
          <w:szCs w:val="22"/>
        </w:rPr>
        <w:t xml:space="preserve">women whose intrapartum care was complex and </w:t>
      </w:r>
      <w:r w:rsidR="3353143F" w:rsidRPr="4F639156">
        <w:rPr>
          <w:rFonts w:eastAsia="Arial" w:cs="Arial"/>
          <w:sz w:val="22"/>
          <w:szCs w:val="22"/>
        </w:rPr>
        <w:t xml:space="preserve">to </w:t>
      </w:r>
      <w:r w:rsidR="0E271ABD" w:rsidRPr="4F639156">
        <w:rPr>
          <w:rFonts w:eastAsia="Arial" w:cs="Arial"/>
          <w:sz w:val="22"/>
          <w:szCs w:val="22"/>
        </w:rPr>
        <w:t>identif</w:t>
      </w:r>
      <w:r w:rsidR="3814B672" w:rsidRPr="4F639156">
        <w:rPr>
          <w:rFonts w:eastAsia="Arial" w:cs="Arial"/>
          <w:sz w:val="22"/>
          <w:szCs w:val="22"/>
        </w:rPr>
        <w:t>y</w:t>
      </w:r>
      <w:r w:rsidR="0E271ABD" w:rsidRPr="4F639156">
        <w:rPr>
          <w:rFonts w:eastAsia="Arial" w:cs="Arial"/>
          <w:sz w:val="22"/>
          <w:szCs w:val="22"/>
        </w:rPr>
        <w:t xml:space="preserve"> women who require a more in-depth postnatal debrief</w:t>
      </w:r>
      <w:r w:rsidR="29A9915B" w:rsidRPr="4F639156">
        <w:rPr>
          <w:rFonts w:eastAsia="Arial" w:cs="Arial"/>
          <w:sz w:val="22"/>
          <w:szCs w:val="22"/>
        </w:rPr>
        <w:t xml:space="preserve">. </w:t>
      </w:r>
      <w:r w:rsidR="5CB2DF88" w:rsidRPr="4F639156">
        <w:rPr>
          <w:rFonts w:eastAsia="Arial" w:cs="Arial"/>
          <w:sz w:val="22"/>
          <w:szCs w:val="22"/>
        </w:rPr>
        <w:t xml:space="preserve">Funding of this business case would enable </w:t>
      </w:r>
      <w:r w:rsidR="004A6CE8">
        <w:rPr>
          <w:rFonts w:eastAsia="Arial" w:cs="Arial"/>
          <w:sz w:val="22"/>
          <w:szCs w:val="22"/>
        </w:rPr>
        <w:t>a support clinic to be</w:t>
      </w:r>
      <w:r w:rsidR="5CB2DF88" w:rsidRPr="4F639156">
        <w:rPr>
          <w:rFonts w:eastAsia="Arial" w:cs="Arial"/>
          <w:sz w:val="22"/>
          <w:szCs w:val="22"/>
        </w:rPr>
        <w:t xml:space="preserve"> delivered fortnightly.</w:t>
      </w:r>
    </w:p>
    <w:p w14:paraId="047E0889" w14:textId="721A1DD9" w:rsidR="005D3E17" w:rsidRDefault="005D3E17" w:rsidP="007D3C17">
      <w:pPr>
        <w:jc w:val="both"/>
        <w:rPr>
          <w:rFonts w:eastAsia="Arial" w:cs="Arial"/>
          <w:sz w:val="22"/>
          <w:szCs w:val="22"/>
        </w:rPr>
      </w:pPr>
    </w:p>
    <w:p w14:paraId="6EF802DE" w14:textId="3B92F45D" w:rsidR="005D3E17" w:rsidRDefault="005D3E17" w:rsidP="007D3C17">
      <w:pPr>
        <w:jc w:val="both"/>
        <w:rPr>
          <w:rFonts w:eastAsia="Arial" w:cs="Arial"/>
          <w:sz w:val="22"/>
          <w:szCs w:val="22"/>
        </w:rPr>
      </w:pPr>
    </w:p>
    <w:p w14:paraId="0FB5550D" w14:textId="3A8C8F37" w:rsidR="005D3E17" w:rsidRDefault="005D3E17" w:rsidP="007D3C17">
      <w:pPr>
        <w:jc w:val="both"/>
        <w:rPr>
          <w:rFonts w:eastAsia="Arial" w:cs="Arial"/>
          <w:sz w:val="22"/>
          <w:szCs w:val="22"/>
        </w:rPr>
      </w:pPr>
    </w:p>
    <w:p w14:paraId="3D5F135D" w14:textId="77777777" w:rsidR="005D3E17" w:rsidRDefault="005D3E17" w:rsidP="007D3C17">
      <w:pPr>
        <w:jc w:val="both"/>
        <w:rPr>
          <w:rFonts w:eastAsia="Arial" w:cs="Arial"/>
          <w:sz w:val="22"/>
          <w:szCs w:val="22"/>
        </w:rPr>
      </w:pPr>
    </w:p>
    <w:p w14:paraId="5F54DD35" w14:textId="65997449" w:rsidR="23594397" w:rsidRDefault="042B580C" w:rsidP="007D3C17">
      <w:pPr>
        <w:jc w:val="both"/>
        <w:rPr>
          <w:rFonts w:eastAsia="Arial" w:cs="Arial"/>
          <w:sz w:val="22"/>
          <w:szCs w:val="22"/>
        </w:rPr>
      </w:pPr>
      <w:r w:rsidRPr="518A6E25">
        <w:rPr>
          <w:rFonts w:eastAsia="Arial" w:cs="Arial"/>
          <w:sz w:val="22"/>
          <w:szCs w:val="22"/>
        </w:rPr>
        <w:t xml:space="preserve"> </w:t>
      </w:r>
    </w:p>
    <w:p w14:paraId="3B72B9D6" w14:textId="46E83483" w:rsidR="008A4AE9" w:rsidRDefault="00EF5F98" w:rsidP="007D3C17">
      <w:pPr>
        <w:pStyle w:val="Heading1"/>
        <w:numPr>
          <w:ilvl w:val="0"/>
          <w:numId w:val="43"/>
        </w:numPr>
        <w:ind w:left="142"/>
        <w:jc w:val="both"/>
        <w:rPr>
          <w:b/>
          <w:bCs/>
          <w:sz w:val="28"/>
          <w:szCs w:val="28"/>
        </w:rPr>
      </w:pPr>
      <w:bookmarkStart w:id="10" w:name="_Toc98945735"/>
      <w:bookmarkStart w:id="11" w:name="_Toc98946149"/>
      <w:bookmarkStart w:id="12" w:name="_Toc129954718"/>
      <w:r w:rsidRPr="268D3034">
        <w:rPr>
          <w:b/>
          <w:bCs/>
          <w:sz w:val="28"/>
          <w:szCs w:val="28"/>
        </w:rPr>
        <w:t xml:space="preserve">Case of change - </w:t>
      </w:r>
      <w:r w:rsidR="00EA613D" w:rsidRPr="268D3034">
        <w:rPr>
          <w:b/>
          <w:bCs/>
          <w:i/>
          <w:iCs/>
          <w:sz w:val="28"/>
          <w:szCs w:val="28"/>
        </w:rPr>
        <w:t xml:space="preserve">The </w:t>
      </w:r>
      <w:r w:rsidR="0BE969FD" w:rsidRPr="268D3034">
        <w:rPr>
          <w:b/>
          <w:bCs/>
          <w:i/>
          <w:iCs/>
          <w:sz w:val="28"/>
          <w:szCs w:val="28"/>
        </w:rPr>
        <w:t>evidence (</w:t>
      </w:r>
      <w:bookmarkEnd w:id="10"/>
      <w:bookmarkEnd w:id="11"/>
      <w:r w:rsidR="43ACC5F7" w:rsidRPr="268D3034">
        <w:rPr>
          <w:b/>
          <w:bCs/>
          <w:sz w:val="28"/>
          <w:szCs w:val="28"/>
        </w:rPr>
        <w:t>Phase 1)</w:t>
      </w:r>
      <w:bookmarkEnd w:id="12"/>
    </w:p>
    <w:p w14:paraId="66D162B0" w14:textId="353DC4EF" w:rsidR="4C913FBA" w:rsidRDefault="4C913FBA" w:rsidP="007D3C17">
      <w:pPr>
        <w:jc w:val="both"/>
      </w:pPr>
    </w:p>
    <w:p w14:paraId="26C86E59" w14:textId="60109FE6" w:rsidR="23594397" w:rsidRDefault="4019FD81" w:rsidP="007D3C17">
      <w:pPr>
        <w:jc w:val="both"/>
        <w:rPr>
          <w:sz w:val="20"/>
          <w:szCs w:val="20"/>
        </w:rPr>
      </w:pPr>
      <w:r w:rsidRPr="268D3034">
        <w:rPr>
          <w:sz w:val="22"/>
          <w:szCs w:val="22"/>
        </w:rPr>
        <w:t>The evidence for the case for change may</w:t>
      </w:r>
      <w:r w:rsidR="15289AA1" w:rsidRPr="268D3034">
        <w:rPr>
          <w:sz w:val="22"/>
          <w:szCs w:val="22"/>
        </w:rPr>
        <w:t xml:space="preserve"> </w:t>
      </w:r>
      <w:r w:rsidRPr="268D3034">
        <w:rPr>
          <w:sz w:val="22"/>
          <w:szCs w:val="22"/>
        </w:rPr>
        <w:t xml:space="preserve">be viewed in appendix 1, which details the service gap analysis </w:t>
      </w:r>
      <w:r w:rsidR="55718B0E" w:rsidRPr="268D3034">
        <w:rPr>
          <w:sz w:val="22"/>
          <w:szCs w:val="22"/>
        </w:rPr>
        <w:t>against</w:t>
      </w:r>
      <w:r w:rsidRPr="268D3034">
        <w:rPr>
          <w:sz w:val="22"/>
          <w:szCs w:val="22"/>
        </w:rPr>
        <w:t xml:space="preserve"> the Ockenden Recommendations. </w:t>
      </w:r>
      <w:r w:rsidR="00693270">
        <w:rPr>
          <w:sz w:val="22"/>
          <w:szCs w:val="22"/>
        </w:rPr>
        <w:t xml:space="preserve">The gap analysis has been presented at SLB and shared with Welsh Government. </w:t>
      </w:r>
      <w:r w:rsidRPr="268D3034">
        <w:rPr>
          <w:sz w:val="22"/>
          <w:szCs w:val="22"/>
        </w:rPr>
        <w:t xml:space="preserve"> The </w:t>
      </w:r>
      <w:r w:rsidR="0D9FE523" w:rsidRPr="268D3034">
        <w:rPr>
          <w:sz w:val="22"/>
          <w:szCs w:val="22"/>
        </w:rPr>
        <w:t xml:space="preserve">posts and training requirements outlined below correlate directly with compliance with gap </w:t>
      </w:r>
      <w:r w:rsidR="2D3563CB" w:rsidRPr="268D3034">
        <w:rPr>
          <w:sz w:val="22"/>
          <w:szCs w:val="22"/>
        </w:rPr>
        <w:t>analysis</w:t>
      </w:r>
      <w:r w:rsidR="0D9FE523" w:rsidRPr="268D3034">
        <w:rPr>
          <w:sz w:val="22"/>
          <w:szCs w:val="22"/>
        </w:rPr>
        <w:t xml:space="preserve"> against the recommendations.</w:t>
      </w:r>
    </w:p>
    <w:p w14:paraId="2E569DF2" w14:textId="33DFB7B1" w:rsidR="268D3034" w:rsidRDefault="268D3034" w:rsidP="007D3C17">
      <w:pPr>
        <w:jc w:val="both"/>
      </w:pPr>
    </w:p>
    <w:tbl>
      <w:tblPr>
        <w:tblStyle w:val="TableGrid"/>
        <w:tblW w:w="10207" w:type="dxa"/>
        <w:tblInd w:w="-998" w:type="dxa"/>
        <w:tblLayout w:type="fixed"/>
        <w:tblLook w:val="06A0" w:firstRow="1" w:lastRow="0" w:firstColumn="1" w:lastColumn="0" w:noHBand="1" w:noVBand="1"/>
      </w:tblPr>
      <w:tblGrid>
        <w:gridCol w:w="3687"/>
        <w:gridCol w:w="6520"/>
      </w:tblGrid>
      <w:tr w:rsidR="23594397" w14:paraId="39009792" w14:textId="77777777" w:rsidTr="002824A1">
        <w:trPr>
          <w:trHeight w:val="300"/>
        </w:trPr>
        <w:tc>
          <w:tcPr>
            <w:tcW w:w="3687" w:type="dxa"/>
          </w:tcPr>
          <w:p w14:paraId="19172E69" w14:textId="5A4F33D4" w:rsidR="3C585373" w:rsidRDefault="53094938" w:rsidP="00E4459B">
            <w:pPr>
              <w:rPr>
                <w:b/>
                <w:bCs/>
                <w:color w:val="002060"/>
                <w:sz w:val="20"/>
                <w:szCs w:val="20"/>
              </w:rPr>
            </w:pPr>
            <w:r w:rsidRPr="268D3034">
              <w:rPr>
                <w:b/>
                <w:bCs/>
                <w:color w:val="002060"/>
                <w:sz w:val="24"/>
                <w:szCs w:val="24"/>
              </w:rPr>
              <w:t>Investment required</w:t>
            </w:r>
            <w:r w:rsidR="0BFF1EFF" w:rsidRPr="268D3034">
              <w:rPr>
                <w:b/>
                <w:bCs/>
                <w:color w:val="002060"/>
                <w:sz w:val="24"/>
                <w:szCs w:val="24"/>
              </w:rPr>
              <w:t xml:space="preserve"> By Ockenden Recommendation </w:t>
            </w:r>
          </w:p>
        </w:tc>
        <w:tc>
          <w:tcPr>
            <w:tcW w:w="6520" w:type="dxa"/>
          </w:tcPr>
          <w:p w14:paraId="53AC84B0" w14:textId="3F2323E8" w:rsidR="3C585373" w:rsidRDefault="510A9A94" w:rsidP="007D3C17">
            <w:pPr>
              <w:jc w:val="both"/>
              <w:rPr>
                <w:b/>
                <w:bCs/>
                <w:color w:val="002060"/>
              </w:rPr>
            </w:pPr>
            <w:r w:rsidRPr="268D3034">
              <w:rPr>
                <w:b/>
                <w:bCs/>
                <w:color w:val="002060"/>
              </w:rPr>
              <w:t xml:space="preserve">Evidence for Change – the deliverables of each Ockenden recommendation are described below </w:t>
            </w:r>
          </w:p>
        </w:tc>
      </w:tr>
      <w:tr w:rsidR="23594397" w14:paraId="49330581" w14:textId="77777777" w:rsidTr="002824A1">
        <w:trPr>
          <w:trHeight w:val="300"/>
        </w:trPr>
        <w:tc>
          <w:tcPr>
            <w:tcW w:w="3687" w:type="dxa"/>
          </w:tcPr>
          <w:p w14:paraId="376874CA" w14:textId="7558C2B6" w:rsidR="0A7261F0" w:rsidRDefault="283E9044" w:rsidP="00E4459B">
            <w:pPr>
              <w:pStyle w:val="ListParagraph"/>
              <w:ind w:left="0"/>
              <w:rPr>
                <w:rFonts w:eastAsia="Calibri"/>
                <w:b/>
                <w:bCs/>
              </w:rPr>
            </w:pPr>
            <w:r w:rsidRPr="268D3034">
              <w:rPr>
                <w:rFonts w:eastAsia="Calibri"/>
                <w:b/>
                <w:bCs/>
              </w:rPr>
              <w:t>2 WTE band 8a patient safety Specialists</w:t>
            </w:r>
          </w:p>
          <w:p w14:paraId="156752D9" w14:textId="6CC41618" w:rsidR="0A7261F0" w:rsidRDefault="0A7261F0" w:rsidP="00E4459B">
            <w:pPr>
              <w:pStyle w:val="ListParagraph"/>
              <w:ind w:left="0"/>
              <w:rPr>
                <w:rFonts w:eastAsia="Calibri"/>
                <w:b/>
                <w:bCs/>
              </w:rPr>
            </w:pPr>
          </w:p>
          <w:p w14:paraId="2C64DF7F" w14:textId="082F3661" w:rsidR="0A7261F0" w:rsidRDefault="0255D5C7" w:rsidP="00E4459B">
            <w:pPr>
              <w:pStyle w:val="ListParagraph"/>
              <w:ind w:left="0"/>
              <w:rPr>
                <w:rFonts w:eastAsia="Calibri"/>
                <w:b/>
                <w:bCs/>
              </w:rPr>
            </w:pPr>
            <w:r w:rsidRPr="268D3034">
              <w:rPr>
                <w:rFonts w:eastAsia="Calibri"/>
                <w:b/>
                <w:bCs/>
              </w:rPr>
              <w:t>O</w:t>
            </w:r>
            <w:r w:rsidR="3FE3D3D6" w:rsidRPr="268D3034">
              <w:rPr>
                <w:rFonts w:eastAsia="Calibri"/>
                <w:b/>
                <w:bCs/>
              </w:rPr>
              <w:t>c</w:t>
            </w:r>
            <w:r w:rsidRPr="268D3034">
              <w:rPr>
                <w:rFonts w:eastAsia="Calibri"/>
                <w:b/>
                <w:bCs/>
              </w:rPr>
              <w:t xml:space="preserve">kenden </w:t>
            </w:r>
            <w:r w:rsidR="603C0B3C" w:rsidRPr="268D3034">
              <w:rPr>
                <w:rFonts w:eastAsia="Calibri"/>
                <w:b/>
                <w:bCs/>
              </w:rPr>
              <w:t>R</w:t>
            </w:r>
            <w:r w:rsidRPr="268D3034">
              <w:rPr>
                <w:rFonts w:eastAsia="Calibri"/>
                <w:b/>
                <w:bCs/>
              </w:rPr>
              <w:t xml:space="preserve">ecommendation </w:t>
            </w:r>
            <w:r w:rsidR="16C09CE6" w:rsidRPr="268D3034">
              <w:rPr>
                <w:rFonts w:eastAsia="Calibri"/>
                <w:b/>
                <w:bCs/>
              </w:rPr>
              <w:t>1.1</w:t>
            </w:r>
          </w:p>
          <w:p w14:paraId="5D904D19" w14:textId="2B55E216" w:rsidR="23594397" w:rsidRDefault="23594397" w:rsidP="00E4459B">
            <w:pPr>
              <w:rPr>
                <w:i/>
                <w:iCs/>
                <w:color w:val="00B050"/>
                <w:sz w:val="20"/>
                <w:szCs w:val="20"/>
              </w:rPr>
            </w:pPr>
          </w:p>
        </w:tc>
        <w:tc>
          <w:tcPr>
            <w:tcW w:w="6520" w:type="dxa"/>
          </w:tcPr>
          <w:p w14:paraId="56857759" w14:textId="303B0B53" w:rsidR="23594397" w:rsidRDefault="5ACB4179" w:rsidP="007D3C17">
            <w:pPr>
              <w:pStyle w:val="ListParagraph"/>
              <w:ind w:left="0"/>
              <w:jc w:val="both"/>
              <w:rPr>
                <w:rFonts w:eastAsia="Calibri"/>
              </w:rPr>
            </w:pPr>
            <w:r w:rsidRPr="268D3034">
              <w:rPr>
                <w:rFonts w:eastAsia="Calibri"/>
              </w:rPr>
              <w:t>The Ockenden report requires all trusts and Health Boards to have a</w:t>
            </w:r>
            <w:r w:rsidR="5F57FB0C" w:rsidRPr="268D3034">
              <w:rPr>
                <w:rFonts w:eastAsia="Calibri"/>
              </w:rPr>
              <w:t xml:space="preserve"> safety team</w:t>
            </w:r>
            <w:r w:rsidRPr="268D3034">
              <w:rPr>
                <w:rFonts w:eastAsia="Calibri"/>
              </w:rPr>
              <w:t xml:space="preserve"> dedicated to maternity and neonatal services. </w:t>
            </w:r>
            <w:r w:rsidR="009E086B">
              <w:rPr>
                <w:rFonts w:eastAsia="Calibri"/>
              </w:rPr>
              <w:t xml:space="preserve"> </w:t>
            </w:r>
            <w:r w:rsidR="009E086B" w:rsidRPr="00F65BB4">
              <w:rPr>
                <w:rFonts w:eastAsia="Calibri"/>
              </w:rPr>
              <w:t>At present the</w:t>
            </w:r>
            <w:r w:rsidR="009E086B">
              <w:rPr>
                <w:rFonts w:eastAsia="Calibri"/>
              </w:rPr>
              <w:t xml:space="preserve"> </w:t>
            </w:r>
            <w:r w:rsidR="00F65BB4">
              <w:rPr>
                <w:rFonts w:eastAsia="Calibri"/>
              </w:rPr>
              <w:t>Directorate has no funded patient safety specialists within its establishment.</w:t>
            </w:r>
          </w:p>
          <w:p w14:paraId="388CA138" w14:textId="55596FE3" w:rsidR="23594397" w:rsidRDefault="23594397" w:rsidP="007D3C17">
            <w:pPr>
              <w:pStyle w:val="ListParagraph"/>
              <w:ind w:left="0"/>
              <w:jc w:val="both"/>
              <w:rPr>
                <w:rFonts w:eastAsia="Calibri"/>
              </w:rPr>
            </w:pPr>
          </w:p>
          <w:p w14:paraId="426551E2" w14:textId="288CCE00" w:rsidR="23594397" w:rsidRDefault="1C5769AC" w:rsidP="007D3C17">
            <w:pPr>
              <w:pStyle w:val="ListParagraph"/>
              <w:ind w:left="0"/>
              <w:jc w:val="both"/>
              <w:rPr>
                <w:rFonts w:eastAsia="Calibri"/>
              </w:rPr>
            </w:pPr>
            <w:r w:rsidRPr="4F639156">
              <w:rPr>
                <w:rFonts w:eastAsia="Calibri"/>
              </w:rPr>
              <w:t>These roles will</w:t>
            </w:r>
            <w:r w:rsidR="009E086B">
              <w:rPr>
                <w:rFonts w:eastAsia="Calibri"/>
              </w:rPr>
              <w:t xml:space="preserve"> sit within the core Directorate Management Team and</w:t>
            </w:r>
            <w:r w:rsidRPr="4F639156">
              <w:rPr>
                <w:rFonts w:eastAsia="Calibri"/>
              </w:rPr>
              <w:t xml:space="preserve"> ensure that all adverse incidents are investigated in a timely manner</w:t>
            </w:r>
            <w:r w:rsidR="75271195" w:rsidRPr="4F639156">
              <w:rPr>
                <w:rFonts w:eastAsia="Calibri"/>
              </w:rPr>
              <w:t xml:space="preserve"> </w:t>
            </w:r>
            <w:r w:rsidR="003675DD" w:rsidRPr="4F639156">
              <w:rPr>
                <w:rFonts w:eastAsia="Calibri"/>
              </w:rPr>
              <w:t>and that</w:t>
            </w:r>
            <w:r w:rsidRPr="4F639156">
              <w:rPr>
                <w:rFonts w:eastAsia="Calibri"/>
              </w:rPr>
              <w:t xml:space="preserve"> </w:t>
            </w:r>
            <w:r w:rsidR="007D3C17" w:rsidRPr="4F639156">
              <w:rPr>
                <w:rFonts w:eastAsia="Calibri"/>
              </w:rPr>
              <w:t>prompt action</w:t>
            </w:r>
            <w:r w:rsidRPr="4F639156">
              <w:rPr>
                <w:rFonts w:eastAsia="Calibri"/>
              </w:rPr>
              <w:t xml:space="preserve"> is taken</w:t>
            </w:r>
            <w:r w:rsidR="4525F516" w:rsidRPr="4F639156">
              <w:rPr>
                <w:rFonts w:eastAsia="Calibri"/>
              </w:rPr>
              <w:t xml:space="preserve"> such that</w:t>
            </w:r>
            <w:r w:rsidRPr="4F639156">
              <w:rPr>
                <w:rFonts w:eastAsia="Calibri"/>
              </w:rPr>
              <w:t xml:space="preserve"> practice changes are implemented within an appropriate time frame. </w:t>
            </w:r>
          </w:p>
          <w:p w14:paraId="1AD381A0" w14:textId="42A6AB81" w:rsidR="4F639156" w:rsidRDefault="4F639156" w:rsidP="007D3C17">
            <w:pPr>
              <w:pStyle w:val="ListParagraph"/>
              <w:ind w:left="0"/>
              <w:jc w:val="both"/>
              <w:rPr>
                <w:rFonts w:eastAsia="Calibri"/>
              </w:rPr>
            </w:pPr>
          </w:p>
          <w:p w14:paraId="5AEE39F6" w14:textId="6C8D45D1" w:rsidR="23594397" w:rsidRDefault="1C5769AC" w:rsidP="007D3C17">
            <w:pPr>
              <w:pStyle w:val="ListParagraph"/>
              <w:ind w:left="0"/>
              <w:jc w:val="both"/>
              <w:rPr>
                <w:rFonts w:eastAsia="Calibri"/>
              </w:rPr>
            </w:pPr>
            <w:r w:rsidRPr="4F639156">
              <w:rPr>
                <w:rFonts w:eastAsia="Calibri"/>
              </w:rPr>
              <w:t xml:space="preserve">The Ockenden report requires that </w:t>
            </w:r>
            <w:r w:rsidRPr="4F639156">
              <w:rPr>
                <w:rFonts w:eastAsia="Arial" w:cs="Arial"/>
              </w:rPr>
              <w:t xml:space="preserve">appropriate staff training is available, including CTG, emergencies (PROMPT), </w:t>
            </w:r>
            <w:r w:rsidR="17F1DEA2" w:rsidRPr="4F639156">
              <w:rPr>
                <w:rFonts w:eastAsia="Arial" w:cs="Arial"/>
              </w:rPr>
              <w:t>NLS (Neonatal Life Support)</w:t>
            </w:r>
            <w:r w:rsidRPr="4F639156">
              <w:rPr>
                <w:rFonts w:eastAsia="Arial" w:cs="Arial"/>
              </w:rPr>
              <w:t xml:space="preserve">, that this must be an effective department wide multi-disciplinary teaching program. This must include clinical governance, skills and drills for obstetric emergencies, CTG interpretation, human factor training, NLS and psychological safety; incorporating learning from audits. Ensure that staff have timely access to the training that is required for them to carry out their roles.  Investment is required to develop a training programme that is fit for purpose encompassing all the requirements set out by Ockenden. </w:t>
            </w:r>
          </w:p>
        </w:tc>
      </w:tr>
      <w:tr w:rsidR="23594397" w14:paraId="2DD6BC12" w14:textId="77777777" w:rsidTr="002824A1">
        <w:trPr>
          <w:trHeight w:val="300"/>
        </w:trPr>
        <w:tc>
          <w:tcPr>
            <w:tcW w:w="3687" w:type="dxa"/>
          </w:tcPr>
          <w:p w14:paraId="2391FA27" w14:textId="6F5309C7" w:rsidR="0389C3A6" w:rsidRDefault="6A9F89E1" w:rsidP="00E4459B">
            <w:pPr>
              <w:rPr>
                <w:b/>
                <w:bCs/>
              </w:rPr>
            </w:pPr>
            <w:r w:rsidRPr="268D3034">
              <w:rPr>
                <w:b/>
                <w:bCs/>
              </w:rPr>
              <w:t xml:space="preserve">1 </w:t>
            </w:r>
            <w:r w:rsidR="27B8783F" w:rsidRPr="268D3034">
              <w:rPr>
                <w:b/>
                <w:bCs/>
              </w:rPr>
              <w:t xml:space="preserve">Consultant Session </w:t>
            </w:r>
            <w:r w:rsidR="673B3D8E" w:rsidRPr="268D3034">
              <w:rPr>
                <w:b/>
                <w:bCs/>
              </w:rPr>
              <w:t>Neonat</w:t>
            </w:r>
            <w:r w:rsidR="385BEAB3" w:rsidRPr="268D3034">
              <w:rPr>
                <w:b/>
                <w:bCs/>
              </w:rPr>
              <w:t>al governance</w:t>
            </w:r>
          </w:p>
          <w:p w14:paraId="7FE387EC" w14:textId="57418146" w:rsidR="0389C3A6" w:rsidRDefault="0389C3A6" w:rsidP="00E4459B">
            <w:pPr>
              <w:rPr>
                <w:b/>
                <w:bCs/>
              </w:rPr>
            </w:pPr>
          </w:p>
          <w:p w14:paraId="30BEDF0F" w14:textId="2D47E15F" w:rsidR="0389C3A6" w:rsidRDefault="661E6F7E" w:rsidP="00E4459B">
            <w:pPr>
              <w:rPr>
                <w:b/>
                <w:bCs/>
              </w:rPr>
            </w:pPr>
            <w:r w:rsidRPr="268D3034">
              <w:rPr>
                <w:b/>
                <w:bCs/>
              </w:rPr>
              <w:t>Ockenden Recommendation 1.2</w:t>
            </w:r>
          </w:p>
        </w:tc>
        <w:tc>
          <w:tcPr>
            <w:tcW w:w="6520" w:type="dxa"/>
          </w:tcPr>
          <w:p w14:paraId="09805583" w14:textId="16CB9DE5" w:rsidR="7642F65C" w:rsidRDefault="6E927731" w:rsidP="007D3C17">
            <w:pPr>
              <w:spacing w:line="259" w:lineRule="auto"/>
              <w:jc w:val="both"/>
            </w:pPr>
            <w:r w:rsidRPr="268D3034">
              <w:t xml:space="preserve">Same rationale as above </w:t>
            </w:r>
          </w:p>
        </w:tc>
      </w:tr>
      <w:tr w:rsidR="268D3034" w14:paraId="15C3421A" w14:textId="77777777" w:rsidTr="002824A1">
        <w:trPr>
          <w:trHeight w:val="300"/>
        </w:trPr>
        <w:tc>
          <w:tcPr>
            <w:tcW w:w="3687" w:type="dxa"/>
          </w:tcPr>
          <w:p w14:paraId="4356025E" w14:textId="18AF0591" w:rsidR="268D3034" w:rsidRDefault="268D3034" w:rsidP="00E4459B">
            <w:pPr>
              <w:rPr>
                <w:b/>
                <w:bCs/>
              </w:rPr>
            </w:pPr>
          </w:p>
          <w:p w14:paraId="417ADBFE" w14:textId="7E099A02" w:rsidR="16A31723" w:rsidRDefault="16A31723" w:rsidP="00E4459B">
            <w:pPr>
              <w:spacing w:line="259" w:lineRule="auto"/>
            </w:pPr>
            <w:r w:rsidRPr="268D3034">
              <w:rPr>
                <w:b/>
                <w:bCs/>
              </w:rPr>
              <w:t>1 Neonatal consultant</w:t>
            </w:r>
          </w:p>
          <w:p w14:paraId="6664F501" w14:textId="1F47BE68" w:rsidR="268D3034" w:rsidRDefault="268D3034" w:rsidP="00E4459B">
            <w:pPr>
              <w:rPr>
                <w:b/>
                <w:bCs/>
              </w:rPr>
            </w:pPr>
          </w:p>
          <w:p w14:paraId="51593CE6" w14:textId="4AC97D88" w:rsidR="268D3034" w:rsidRDefault="268D3034" w:rsidP="00E4459B">
            <w:pPr>
              <w:rPr>
                <w:b/>
                <w:bCs/>
              </w:rPr>
            </w:pPr>
          </w:p>
        </w:tc>
        <w:tc>
          <w:tcPr>
            <w:tcW w:w="6520" w:type="dxa"/>
          </w:tcPr>
          <w:p w14:paraId="0DD0E42D" w14:textId="28E08F5A" w:rsidR="16A31723" w:rsidRDefault="763CBE2F" w:rsidP="007D3C17">
            <w:pPr>
              <w:jc w:val="both"/>
            </w:pPr>
            <w:r w:rsidRPr="4F639156">
              <w:t>Action already taken. To ensure sufficient job planning and arrangements for Weekends, On Call, Onsite 12hrs 7 days/wk and T</w:t>
            </w:r>
            <w:r w:rsidR="1FEE10CF" w:rsidRPr="4F639156">
              <w:t xml:space="preserve">ransitional </w:t>
            </w:r>
            <w:r w:rsidRPr="4F639156">
              <w:t>C</w:t>
            </w:r>
            <w:r w:rsidR="2B4860D5" w:rsidRPr="4F639156">
              <w:t xml:space="preserve">are </w:t>
            </w:r>
            <w:r w:rsidRPr="4F639156">
              <w:t>U</w:t>
            </w:r>
            <w:r w:rsidR="21CA92AF" w:rsidRPr="4F639156">
              <w:t>nit</w:t>
            </w:r>
            <w:r w:rsidRPr="4F639156">
              <w:t xml:space="preserve"> cover</w:t>
            </w:r>
          </w:p>
        </w:tc>
      </w:tr>
      <w:tr w:rsidR="268D3034" w14:paraId="6E41CFA1" w14:textId="77777777" w:rsidTr="002824A1">
        <w:trPr>
          <w:trHeight w:val="300"/>
        </w:trPr>
        <w:tc>
          <w:tcPr>
            <w:tcW w:w="3687" w:type="dxa"/>
          </w:tcPr>
          <w:p w14:paraId="15A14E2E" w14:textId="3426BDCD" w:rsidR="16A31723" w:rsidRDefault="16A31723" w:rsidP="00E4459B">
            <w:pPr>
              <w:rPr>
                <w:b/>
                <w:bCs/>
              </w:rPr>
            </w:pPr>
            <w:bookmarkStart w:id="13" w:name="_Hlk124326096"/>
            <w:r w:rsidRPr="268D3034">
              <w:rPr>
                <w:b/>
                <w:bCs/>
              </w:rPr>
              <w:t>Obstetric consultant sessions</w:t>
            </w:r>
          </w:p>
          <w:p w14:paraId="6089C6F8" w14:textId="5561964D" w:rsidR="64B83BBD" w:rsidRDefault="64B83BBD" w:rsidP="00E4459B">
            <w:pPr>
              <w:rPr>
                <w:b/>
                <w:bCs/>
              </w:rPr>
            </w:pPr>
            <w:r w:rsidRPr="268D3034">
              <w:rPr>
                <w:b/>
                <w:bCs/>
              </w:rPr>
              <w:t>(Plans to recruit 4 consultants to cover the job plans incl. Governance)</w:t>
            </w:r>
          </w:p>
          <w:p w14:paraId="0D0931F1" w14:textId="4158D7DC" w:rsidR="268D3034" w:rsidRDefault="268D3034" w:rsidP="00E4459B">
            <w:pPr>
              <w:rPr>
                <w:b/>
                <w:bCs/>
              </w:rPr>
            </w:pPr>
          </w:p>
          <w:p w14:paraId="51890590" w14:textId="032931B9" w:rsidR="784C4357" w:rsidRDefault="784C4357" w:rsidP="00E4459B">
            <w:pPr>
              <w:rPr>
                <w:b/>
                <w:bCs/>
              </w:rPr>
            </w:pPr>
            <w:r w:rsidRPr="268D3034">
              <w:rPr>
                <w:b/>
                <w:bCs/>
              </w:rPr>
              <w:lastRenderedPageBreak/>
              <w:t>Ockenden Recommendation 1.38</w:t>
            </w:r>
            <w:r w:rsidR="75A1D1E3" w:rsidRPr="268D3034">
              <w:rPr>
                <w:b/>
                <w:bCs/>
              </w:rPr>
              <w:t>/3.6/3.7</w:t>
            </w:r>
          </w:p>
          <w:bookmarkEnd w:id="13"/>
          <w:p w14:paraId="5B517E1A" w14:textId="2192EC6D" w:rsidR="268D3034" w:rsidRDefault="268D3034" w:rsidP="00E4459B">
            <w:pPr>
              <w:rPr>
                <w:b/>
                <w:bCs/>
              </w:rPr>
            </w:pPr>
          </w:p>
        </w:tc>
        <w:tc>
          <w:tcPr>
            <w:tcW w:w="6520" w:type="dxa"/>
          </w:tcPr>
          <w:p w14:paraId="319CA772" w14:textId="36B6607E" w:rsidR="7818FFBC" w:rsidRDefault="70A5BBFA" w:rsidP="007D3C17">
            <w:pPr>
              <w:jc w:val="both"/>
            </w:pPr>
            <w:r w:rsidRPr="4F639156">
              <w:lastRenderedPageBreak/>
              <w:t>Additional sessions are required to ensure:</w:t>
            </w:r>
          </w:p>
          <w:p w14:paraId="70555F1E" w14:textId="6287A628" w:rsidR="4F639156" w:rsidRDefault="4F639156" w:rsidP="007D3C17">
            <w:pPr>
              <w:jc w:val="both"/>
            </w:pPr>
          </w:p>
          <w:p w14:paraId="14DE68E3" w14:textId="60117801" w:rsidR="268D3034" w:rsidRDefault="332556D6" w:rsidP="007D3C17">
            <w:pPr>
              <w:jc w:val="both"/>
            </w:pPr>
            <w:r w:rsidRPr="4F639156">
              <w:rPr>
                <w:b/>
                <w:bCs/>
              </w:rPr>
              <w:t xml:space="preserve">Enables 84 hours per week of </w:t>
            </w:r>
            <w:r w:rsidR="007D3C17" w:rsidRPr="4F639156">
              <w:rPr>
                <w:b/>
                <w:bCs/>
              </w:rPr>
              <w:t>on-site</w:t>
            </w:r>
            <w:r w:rsidRPr="4F639156">
              <w:rPr>
                <w:b/>
                <w:bCs/>
              </w:rPr>
              <w:t xml:space="preserve"> Consultant Cover for Labour Ward </w:t>
            </w:r>
            <w:r w:rsidRPr="4F639156">
              <w:t xml:space="preserve">as well as </w:t>
            </w:r>
          </w:p>
          <w:p w14:paraId="3602A5F9" w14:textId="7F2D123F" w:rsidR="35887FD7" w:rsidRPr="004A6CE8" w:rsidRDefault="35887FD7" w:rsidP="004A6CE8">
            <w:pPr>
              <w:pStyle w:val="ListParagraph"/>
              <w:numPr>
                <w:ilvl w:val="0"/>
                <w:numId w:val="49"/>
              </w:numPr>
              <w:jc w:val="both"/>
            </w:pPr>
            <w:r w:rsidRPr="004A6CE8">
              <w:t>P</w:t>
            </w:r>
            <w:r w:rsidR="6A9A9FFF" w:rsidRPr="004A6CE8">
              <w:t>ost-natal ward round</w:t>
            </w:r>
            <w:r w:rsidR="0168ECAD" w:rsidRPr="004A6CE8">
              <w:t xml:space="preserve"> provision</w:t>
            </w:r>
          </w:p>
          <w:p w14:paraId="5126869A" w14:textId="1683F749" w:rsidR="6A9A9FFF" w:rsidRPr="004A6CE8" w:rsidRDefault="29459396" w:rsidP="004A6CE8">
            <w:pPr>
              <w:pStyle w:val="ListParagraph"/>
              <w:numPr>
                <w:ilvl w:val="0"/>
                <w:numId w:val="49"/>
              </w:numPr>
              <w:jc w:val="both"/>
            </w:pPr>
            <w:r w:rsidRPr="004A6CE8">
              <w:lastRenderedPageBreak/>
              <w:t>O</w:t>
            </w:r>
            <w:r w:rsidR="5E4287DE" w:rsidRPr="004A6CE8">
              <w:t xml:space="preserve">bstetric </w:t>
            </w:r>
            <w:r w:rsidRPr="004A6CE8">
              <w:t>A</w:t>
            </w:r>
            <w:r w:rsidR="2B550961" w:rsidRPr="004A6CE8">
              <w:t xml:space="preserve">ssessment </w:t>
            </w:r>
            <w:r w:rsidRPr="004A6CE8">
              <w:t>U</w:t>
            </w:r>
            <w:r w:rsidR="7F51242C" w:rsidRPr="004A6CE8">
              <w:t>nit</w:t>
            </w:r>
            <w:r w:rsidRPr="004A6CE8">
              <w:t xml:space="preserve"> cover </w:t>
            </w:r>
          </w:p>
          <w:p w14:paraId="4B6032A2" w14:textId="3191B34A" w:rsidR="6A9A9FFF" w:rsidRPr="004A6CE8" w:rsidRDefault="004A6CE8" w:rsidP="004A6CE8">
            <w:pPr>
              <w:pStyle w:val="ListParagraph"/>
              <w:numPr>
                <w:ilvl w:val="0"/>
                <w:numId w:val="49"/>
              </w:numPr>
              <w:jc w:val="both"/>
            </w:pPr>
            <w:r>
              <w:t>O</w:t>
            </w:r>
            <w:r w:rsidR="29459396" w:rsidRPr="004A6CE8">
              <w:t xml:space="preserve">nsite </w:t>
            </w:r>
            <w:r w:rsidR="007D3C17" w:rsidRPr="004A6CE8">
              <w:t>after-hours</w:t>
            </w:r>
            <w:r w:rsidR="4F1B520E" w:rsidRPr="004A6CE8">
              <w:t xml:space="preserve"> senior cover </w:t>
            </w:r>
          </w:p>
          <w:p w14:paraId="1328A4A9" w14:textId="71436324" w:rsidR="6A9A9FFF" w:rsidRPr="004A6CE8" w:rsidRDefault="6A9A9FFF" w:rsidP="004A6CE8">
            <w:pPr>
              <w:pStyle w:val="ListParagraph"/>
              <w:numPr>
                <w:ilvl w:val="0"/>
                <w:numId w:val="49"/>
              </w:numPr>
              <w:jc w:val="both"/>
            </w:pPr>
            <w:r w:rsidRPr="004A6CE8">
              <w:t>Antenatal clinic demand and complex pathways</w:t>
            </w:r>
          </w:p>
          <w:p w14:paraId="6439F8CD" w14:textId="6B3B4092" w:rsidR="6A9A9FFF" w:rsidRPr="004A6CE8" w:rsidRDefault="6A9A9FFF" w:rsidP="004A6CE8">
            <w:pPr>
              <w:pStyle w:val="ListParagraph"/>
              <w:numPr>
                <w:ilvl w:val="0"/>
                <w:numId w:val="49"/>
              </w:numPr>
              <w:jc w:val="both"/>
            </w:pPr>
            <w:r w:rsidRPr="004A6CE8">
              <w:t>Establish External Cephalic Version (ECV) Clinic</w:t>
            </w:r>
          </w:p>
          <w:p w14:paraId="7697C655" w14:textId="173BA468" w:rsidR="6A9A9FFF" w:rsidRPr="004A6CE8" w:rsidRDefault="6A9A9FFF" w:rsidP="004A6CE8">
            <w:pPr>
              <w:pStyle w:val="ListParagraph"/>
              <w:numPr>
                <w:ilvl w:val="0"/>
                <w:numId w:val="49"/>
              </w:numPr>
              <w:jc w:val="both"/>
            </w:pPr>
            <w:r w:rsidRPr="004A6CE8">
              <w:t>Ensure sufficient SPA, Admin and Trainee Supervision</w:t>
            </w:r>
          </w:p>
          <w:p w14:paraId="28D665A8" w14:textId="364C8BF4" w:rsidR="6A9A9FFF" w:rsidRPr="004A6CE8" w:rsidRDefault="29459396" w:rsidP="004A6CE8">
            <w:pPr>
              <w:pStyle w:val="ListParagraph"/>
              <w:numPr>
                <w:ilvl w:val="0"/>
                <w:numId w:val="49"/>
              </w:numPr>
              <w:jc w:val="both"/>
            </w:pPr>
            <w:r w:rsidRPr="004A6CE8">
              <w:t>Prospective cover 52 weeks for Labour Ward, ward rounds and O</w:t>
            </w:r>
            <w:r w:rsidR="5AFC4EDD" w:rsidRPr="004A6CE8">
              <w:t xml:space="preserve">bstetric </w:t>
            </w:r>
            <w:r w:rsidRPr="004A6CE8">
              <w:t>A</w:t>
            </w:r>
            <w:r w:rsidR="1CF7A091" w:rsidRPr="004A6CE8">
              <w:t xml:space="preserve">ssessment </w:t>
            </w:r>
            <w:r w:rsidRPr="004A6CE8">
              <w:t>U</w:t>
            </w:r>
            <w:r w:rsidR="2DD8B263" w:rsidRPr="004A6CE8">
              <w:t xml:space="preserve">nit </w:t>
            </w:r>
          </w:p>
          <w:p w14:paraId="72B00298" w14:textId="4646F9B6" w:rsidR="6A9A9FFF" w:rsidRDefault="29459396" w:rsidP="004A6CE8">
            <w:pPr>
              <w:pStyle w:val="ListParagraph"/>
              <w:numPr>
                <w:ilvl w:val="0"/>
                <w:numId w:val="49"/>
              </w:numPr>
              <w:jc w:val="both"/>
            </w:pPr>
            <w:r w:rsidRPr="004A6CE8">
              <w:t>Debrief clinics</w:t>
            </w:r>
            <w:r w:rsidR="2EBCCF05" w:rsidRPr="004A6CE8">
              <w:t xml:space="preserve"> to support women whose intrapartum care was complex. </w:t>
            </w:r>
          </w:p>
          <w:p w14:paraId="2BE6A272" w14:textId="7245D282" w:rsidR="004D7BD6" w:rsidRPr="004A6CE8" w:rsidRDefault="004D7BD6" w:rsidP="004A6CE8">
            <w:pPr>
              <w:pStyle w:val="ListParagraph"/>
              <w:numPr>
                <w:ilvl w:val="0"/>
                <w:numId w:val="49"/>
              </w:numPr>
              <w:jc w:val="both"/>
            </w:pPr>
            <w:r>
              <w:t xml:space="preserve"> </w:t>
            </w:r>
            <w:r w:rsidR="00127AF7">
              <w:rPr>
                <w:rFonts w:eastAsia="Calibri"/>
              </w:rPr>
              <w:t>Dedicated</w:t>
            </w:r>
            <w:r w:rsidR="00127AF7" w:rsidRPr="4F639156">
              <w:rPr>
                <w:rFonts w:eastAsia="Calibri"/>
              </w:rPr>
              <w:t xml:space="preserve"> hours are required for consultants to fulfil their governance requirements and support ongoing investigations. Allocation of protected time within job plans will reduce the number of outstanding investigations and ensure the clinical bo</w:t>
            </w:r>
            <w:r w:rsidR="00127AF7">
              <w:rPr>
                <w:rFonts w:eastAsia="Calibri"/>
              </w:rPr>
              <w:t>a</w:t>
            </w:r>
            <w:r w:rsidR="00127AF7" w:rsidRPr="4F639156">
              <w:rPr>
                <w:rFonts w:eastAsia="Calibri"/>
              </w:rPr>
              <w:t xml:space="preserve">rd is compliant with the Nationally Reported Incident (NRI) reporting timeframe. Due to the risk involved </w:t>
            </w:r>
            <w:r w:rsidR="00127AF7">
              <w:rPr>
                <w:rFonts w:eastAsia="Calibri"/>
              </w:rPr>
              <w:t xml:space="preserve">these three </w:t>
            </w:r>
            <w:r w:rsidR="0007707A">
              <w:rPr>
                <w:rFonts w:eastAsia="Calibri"/>
              </w:rPr>
              <w:t xml:space="preserve">sessions </w:t>
            </w:r>
            <w:r w:rsidR="0007707A" w:rsidRPr="4F639156">
              <w:rPr>
                <w:rFonts w:eastAsia="Calibri"/>
              </w:rPr>
              <w:t>have</w:t>
            </w:r>
            <w:r w:rsidR="00127AF7">
              <w:rPr>
                <w:rFonts w:eastAsia="Calibri"/>
              </w:rPr>
              <w:t xml:space="preserve"> </w:t>
            </w:r>
            <w:r w:rsidR="00127AF7" w:rsidRPr="4F639156">
              <w:rPr>
                <w:rFonts w:eastAsia="Calibri"/>
              </w:rPr>
              <w:t>already been allocated as additional sessions within Consultant Job Plans on a non-recurrent basis.</w:t>
            </w:r>
            <w:r w:rsidR="00127AF7">
              <w:rPr>
                <w:rFonts w:eastAsia="Calibri"/>
              </w:rPr>
              <w:t xml:space="preserve">  </w:t>
            </w:r>
          </w:p>
          <w:p w14:paraId="1BBF2081" w14:textId="630B00D9" w:rsidR="268D3034" w:rsidRDefault="268D3034" w:rsidP="007D3C17">
            <w:pPr>
              <w:jc w:val="both"/>
            </w:pPr>
          </w:p>
        </w:tc>
      </w:tr>
      <w:tr w:rsidR="23594397" w14:paraId="3E1C3A00" w14:textId="77777777" w:rsidTr="002824A1">
        <w:trPr>
          <w:trHeight w:val="300"/>
        </w:trPr>
        <w:tc>
          <w:tcPr>
            <w:tcW w:w="3687" w:type="dxa"/>
          </w:tcPr>
          <w:p w14:paraId="6F635B87" w14:textId="781BA095" w:rsidR="2E264D78" w:rsidRDefault="2E264D78" w:rsidP="00E4459B">
            <w:pPr>
              <w:pStyle w:val="ListParagraph"/>
              <w:ind w:left="0"/>
              <w:rPr>
                <w:rFonts w:eastAsia="Calibri"/>
                <w:b/>
                <w:bCs/>
              </w:rPr>
            </w:pPr>
            <w:r w:rsidRPr="23594397">
              <w:rPr>
                <w:rFonts w:eastAsia="Calibri"/>
                <w:b/>
                <w:bCs/>
              </w:rPr>
              <w:lastRenderedPageBreak/>
              <w:t>Training Costs</w:t>
            </w:r>
          </w:p>
          <w:p w14:paraId="49074BD8" w14:textId="272637C8" w:rsidR="23594397" w:rsidRDefault="23594397" w:rsidP="00E4459B">
            <w:pPr>
              <w:rPr>
                <w:i/>
                <w:iCs/>
                <w:color w:val="00B050"/>
                <w:sz w:val="20"/>
                <w:szCs w:val="20"/>
              </w:rPr>
            </w:pPr>
          </w:p>
          <w:p w14:paraId="20CCA034" w14:textId="094CE5C3" w:rsidR="23594397" w:rsidRDefault="310C4F56" w:rsidP="00E4459B">
            <w:r w:rsidRPr="268D3034">
              <w:rPr>
                <w:b/>
                <w:bCs/>
              </w:rPr>
              <w:t>Ockenden Recommendation 1.10</w:t>
            </w:r>
          </w:p>
        </w:tc>
        <w:tc>
          <w:tcPr>
            <w:tcW w:w="6520" w:type="dxa"/>
          </w:tcPr>
          <w:p w14:paraId="1C693080" w14:textId="583CF882" w:rsidR="6B12F505" w:rsidRDefault="100035EC" w:rsidP="007D3C17">
            <w:pPr>
              <w:jc w:val="both"/>
              <w:rPr>
                <w:rFonts w:eastAsia="Arial" w:cs="Arial"/>
              </w:rPr>
            </w:pPr>
            <w:r w:rsidRPr="4F639156">
              <w:rPr>
                <w:rFonts w:eastAsia="Arial" w:cs="Arial"/>
              </w:rPr>
              <w:t>The Ockenden report requires that appropriate staff training is available, including CTG, emergencies (PROMPT), N</w:t>
            </w:r>
            <w:r w:rsidR="00AAE720" w:rsidRPr="4F639156">
              <w:rPr>
                <w:rFonts w:eastAsia="Arial" w:cs="Arial"/>
              </w:rPr>
              <w:t xml:space="preserve">eonatal Life </w:t>
            </w:r>
            <w:r w:rsidRPr="4F639156">
              <w:rPr>
                <w:rFonts w:eastAsia="Arial" w:cs="Arial"/>
              </w:rPr>
              <w:t>S</w:t>
            </w:r>
            <w:r w:rsidR="2F985D9E" w:rsidRPr="4F639156">
              <w:rPr>
                <w:rFonts w:eastAsia="Arial" w:cs="Arial"/>
              </w:rPr>
              <w:t>upport (NLS)</w:t>
            </w:r>
            <w:r w:rsidRPr="4F639156">
              <w:rPr>
                <w:rFonts w:eastAsia="Arial" w:cs="Arial"/>
              </w:rPr>
              <w:t xml:space="preserve">, that this must be an effective department wide multi-disciplinary teaching program. This must include clinical governance, skills and drills for obstetric </w:t>
            </w:r>
            <w:r w:rsidR="007D3C17" w:rsidRPr="4F639156">
              <w:rPr>
                <w:rFonts w:eastAsia="Arial" w:cs="Arial"/>
              </w:rPr>
              <w:t>emergencies, interpretation</w:t>
            </w:r>
            <w:r w:rsidRPr="4F639156">
              <w:rPr>
                <w:rFonts w:eastAsia="Arial" w:cs="Arial"/>
              </w:rPr>
              <w:t xml:space="preserve">, human factor </w:t>
            </w:r>
            <w:r w:rsidR="007D3C17" w:rsidRPr="4F639156">
              <w:rPr>
                <w:rFonts w:eastAsia="Arial" w:cs="Arial"/>
              </w:rPr>
              <w:t>training, and</w:t>
            </w:r>
            <w:r w:rsidRPr="4F639156">
              <w:rPr>
                <w:rFonts w:eastAsia="Arial" w:cs="Arial"/>
              </w:rPr>
              <w:t xml:space="preserve"> psychological safety; incorporating learning from audits. Ensure that staff have timely access to the training that is required for them to carry out their roles.  Investment is required to develop a training programme that is fit for purpose encompassing all the requirements set out by Ockenden. Currently staff are required to attend CT</w:t>
            </w:r>
            <w:r w:rsidR="0E2EFFEA" w:rsidRPr="4F639156">
              <w:rPr>
                <w:rFonts w:eastAsia="Arial" w:cs="Arial"/>
              </w:rPr>
              <w:t>G</w:t>
            </w:r>
            <w:r w:rsidRPr="4F639156">
              <w:rPr>
                <w:rFonts w:eastAsia="Arial" w:cs="Arial"/>
              </w:rPr>
              <w:t xml:space="preserve"> and PROMPT training annually. There is no national standard for NLS however it is our local standard that registered staff attend the full days training 3 yearly with an annual update, to achieve this investment funded training places is required.</w:t>
            </w:r>
          </w:p>
          <w:p w14:paraId="25153719" w14:textId="2DB896C1" w:rsidR="23594397" w:rsidRDefault="23594397" w:rsidP="007D3C17">
            <w:pPr>
              <w:jc w:val="both"/>
              <w:rPr>
                <w:i/>
                <w:iCs/>
                <w:color w:val="00B050"/>
              </w:rPr>
            </w:pPr>
          </w:p>
        </w:tc>
      </w:tr>
      <w:tr w:rsidR="23594397" w14:paraId="1364E402" w14:textId="77777777" w:rsidTr="002824A1">
        <w:trPr>
          <w:trHeight w:val="300"/>
        </w:trPr>
        <w:tc>
          <w:tcPr>
            <w:tcW w:w="3687" w:type="dxa"/>
          </w:tcPr>
          <w:p w14:paraId="1988076B" w14:textId="53E7076C" w:rsidR="2E264D78" w:rsidRDefault="0415C749" w:rsidP="00E4459B">
            <w:pPr>
              <w:rPr>
                <w:b/>
                <w:bCs/>
                <w:sz w:val="20"/>
                <w:szCs w:val="20"/>
              </w:rPr>
            </w:pPr>
            <w:r w:rsidRPr="268D3034">
              <w:rPr>
                <w:b/>
                <w:bCs/>
              </w:rPr>
              <w:t xml:space="preserve">Uplift from band 7 to 8a fetal </w:t>
            </w:r>
            <w:r w:rsidR="2898D6EF" w:rsidRPr="268D3034">
              <w:rPr>
                <w:b/>
                <w:bCs/>
              </w:rPr>
              <w:t>surveillance</w:t>
            </w:r>
            <w:r w:rsidRPr="268D3034">
              <w:rPr>
                <w:b/>
                <w:bCs/>
                <w:sz w:val="20"/>
                <w:szCs w:val="20"/>
              </w:rPr>
              <w:t xml:space="preserve"> </w:t>
            </w:r>
          </w:p>
          <w:p w14:paraId="4B2FE987" w14:textId="1177DC49" w:rsidR="2E264D78" w:rsidRDefault="2E264D78" w:rsidP="00E4459B">
            <w:pPr>
              <w:rPr>
                <w:b/>
                <w:bCs/>
                <w:sz w:val="20"/>
                <w:szCs w:val="20"/>
              </w:rPr>
            </w:pPr>
          </w:p>
          <w:p w14:paraId="5AA360BF" w14:textId="2EFD47E7" w:rsidR="2E264D78" w:rsidRDefault="3B79AEDD" w:rsidP="00E4459B">
            <w:pPr>
              <w:rPr>
                <w:b/>
                <w:bCs/>
                <w:sz w:val="20"/>
                <w:szCs w:val="20"/>
              </w:rPr>
            </w:pPr>
            <w:r w:rsidRPr="268D3034">
              <w:rPr>
                <w:b/>
                <w:bCs/>
              </w:rPr>
              <w:t>Ockenden Recommendation 1.11</w:t>
            </w:r>
          </w:p>
        </w:tc>
        <w:tc>
          <w:tcPr>
            <w:tcW w:w="6520" w:type="dxa"/>
          </w:tcPr>
          <w:p w14:paraId="015B9DFE" w14:textId="2261DD98" w:rsidR="127D13F6" w:rsidRDefault="1666CC50" w:rsidP="007D3C17">
            <w:pPr>
              <w:jc w:val="both"/>
            </w:pPr>
            <w:r w:rsidRPr="4F639156">
              <w:t>This role requires a clinical expert</w:t>
            </w:r>
            <w:r w:rsidR="2BA6C41C" w:rsidRPr="4F639156">
              <w:t xml:space="preserve">. Elevating the role to </w:t>
            </w:r>
            <w:r w:rsidR="007F0010" w:rsidRPr="4F639156">
              <w:t>an</w:t>
            </w:r>
            <w:r w:rsidR="2BA6C41C" w:rsidRPr="4F639156">
              <w:t xml:space="preserve"> 8a recognises </w:t>
            </w:r>
            <w:r w:rsidR="5644C684" w:rsidRPr="4F639156">
              <w:t>the complexities of fetal surveillance and will en</w:t>
            </w:r>
            <w:r w:rsidR="004A6CE8">
              <w:t xml:space="preserve">able </w:t>
            </w:r>
            <w:r w:rsidR="22A2F48D" w:rsidRPr="4F639156">
              <w:t xml:space="preserve">high quality teaching both </w:t>
            </w:r>
            <w:r w:rsidR="322C1DD6" w:rsidRPr="4F639156">
              <w:t>classrooms based and within the clinical areas. This role will be realised by a measurable reduction in the cases of H</w:t>
            </w:r>
            <w:r w:rsidR="526E11E8" w:rsidRPr="4F639156">
              <w:t xml:space="preserve">ypoxic </w:t>
            </w:r>
            <w:r w:rsidR="322C1DD6" w:rsidRPr="4F639156">
              <w:t>I</w:t>
            </w:r>
            <w:r w:rsidR="75B93EE8" w:rsidRPr="4F639156">
              <w:t xml:space="preserve">schaemic </w:t>
            </w:r>
            <w:r w:rsidR="322C1DD6" w:rsidRPr="4F639156">
              <w:t>E</w:t>
            </w:r>
            <w:r w:rsidR="6E29A513" w:rsidRPr="4F639156">
              <w:t>nceph</w:t>
            </w:r>
            <w:r w:rsidR="04AA3612" w:rsidRPr="4F639156">
              <w:t>a</w:t>
            </w:r>
            <w:r w:rsidR="6E29A513" w:rsidRPr="4F639156">
              <w:t>lopathy</w:t>
            </w:r>
            <w:r w:rsidR="15C73DBC" w:rsidRPr="4F639156">
              <w:t xml:space="preserve"> </w:t>
            </w:r>
            <w:r w:rsidR="322C1DD6" w:rsidRPr="4F639156">
              <w:t xml:space="preserve">and a reduction in </w:t>
            </w:r>
            <w:r w:rsidR="76DB504B" w:rsidRPr="4F639156">
              <w:t>caesareans</w:t>
            </w:r>
            <w:r w:rsidR="322C1DD6" w:rsidRPr="4F639156">
              <w:t xml:space="preserve"> section rates </w:t>
            </w:r>
            <w:r w:rsidR="4FBC18E8" w:rsidRPr="4F639156">
              <w:t xml:space="preserve">for suspected hypoxia. </w:t>
            </w:r>
          </w:p>
        </w:tc>
      </w:tr>
      <w:tr w:rsidR="23594397" w14:paraId="74D23FA0" w14:textId="77777777" w:rsidTr="002824A1">
        <w:trPr>
          <w:trHeight w:val="300"/>
        </w:trPr>
        <w:tc>
          <w:tcPr>
            <w:tcW w:w="3687" w:type="dxa"/>
          </w:tcPr>
          <w:p w14:paraId="10E4D4D5" w14:textId="2C38F849" w:rsidR="6C6636F0" w:rsidRDefault="4C5BAA9D" w:rsidP="00E4459B">
            <w:pPr>
              <w:rPr>
                <w:b/>
                <w:bCs/>
                <w:sz w:val="24"/>
                <w:szCs w:val="24"/>
              </w:rPr>
            </w:pPr>
            <w:r w:rsidRPr="268D3034">
              <w:rPr>
                <w:b/>
                <w:bCs/>
                <w:sz w:val="24"/>
                <w:szCs w:val="24"/>
              </w:rPr>
              <w:t xml:space="preserve">0.6 </w:t>
            </w:r>
            <w:r w:rsidR="007F0010" w:rsidRPr="268D3034">
              <w:rPr>
                <w:b/>
                <w:bCs/>
                <w:sz w:val="24"/>
                <w:szCs w:val="24"/>
              </w:rPr>
              <w:t>wte band</w:t>
            </w:r>
            <w:r w:rsidR="28F1EC09" w:rsidRPr="268D3034">
              <w:rPr>
                <w:b/>
                <w:bCs/>
                <w:sz w:val="24"/>
                <w:szCs w:val="24"/>
              </w:rPr>
              <w:t xml:space="preserve"> 7 </w:t>
            </w:r>
            <w:r w:rsidR="484FD676" w:rsidRPr="268D3034">
              <w:rPr>
                <w:b/>
                <w:bCs/>
                <w:sz w:val="24"/>
                <w:szCs w:val="24"/>
              </w:rPr>
              <w:t xml:space="preserve">MW and 1.4 wte band 7 neonatal services </w:t>
            </w:r>
          </w:p>
          <w:p w14:paraId="5E8344B2" w14:textId="22017DF8" w:rsidR="6C6636F0" w:rsidRDefault="6C6636F0" w:rsidP="00E4459B">
            <w:pPr>
              <w:rPr>
                <w:b/>
                <w:bCs/>
                <w:sz w:val="24"/>
                <w:szCs w:val="24"/>
              </w:rPr>
            </w:pPr>
          </w:p>
          <w:p w14:paraId="3EAC3520" w14:textId="37934ED9" w:rsidR="6C6636F0" w:rsidRDefault="1B780C2C" w:rsidP="00E4459B">
            <w:pPr>
              <w:rPr>
                <w:b/>
                <w:bCs/>
                <w:sz w:val="24"/>
                <w:szCs w:val="24"/>
              </w:rPr>
            </w:pPr>
            <w:r w:rsidRPr="268D3034">
              <w:rPr>
                <w:b/>
                <w:bCs/>
              </w:rPr>
              <w:t>Ockenden Recommendation 1.36</w:t>
            </w:r>
          </w:p>
        </w:tc>
        <w:tc>
          <w:tcPr>
            <w:tcW w:w="6520" w:type="dxa"/>
          </w:tcPr>
          <w:p w14:paraId="01F008EE" w14:textId="2CDCADFD" w:rsidR="66E06BFF" w:rsidRDefault="27FE74C6" w:rsidP="007D3C17">
            <w:pPr>
              <w:jc w:val="both"/>
              <w:rPr>
                <w:rFonts w:eastAsia="Arial" w:cs="Arial"/>
              </w:rPr>
            </w:pPr>
            <w:r w:rsidRPr="268D3034">
              <w:rPr>
                <w:rFonts w:eastAsia="Arial" w:cs="Arial"/>
              </w:rPr>
              <w:t xml:space="preserve">Bereavement care must be available daily to ensure compassionate, individualised, high quality bereavement care is consistently offered to all families experiencing perinatal loss. Additional resource is required to provide a </w:t>
            </w:r>
            <w:r w:rsidR="0EEC7115" w:rsidRPr="268D3034">
              <w:rPr>
                <w:rFonts w:eastAsia="Arial" w:cs="Arial"/>
              </w:rPr>
              <w:t>7-day</w:t>
            </w:r>
            <w:r w:rsidRPr="268D3034">
              <w:rPr>
                <w:rFonts w:eastAsia="Arial" w:cs="Arial"/>
              </w:rPr>
              <w:t xml:space="preserve"> service within both midwifery and neonatal services. </w:t>
            </w:r>
          </w:p>
        </w:tc>
      </w:tr>
      <w:tr w:rsidR="23594397" w14:paraId="6002A253" w14:textId="77777777" w:rsidTr="002824A1">
        <w:trPr>
          <w:trHeight w:val="300"/>
        </w:trPr>
        <w:tc>
          <w:tcPr>
            <w:tcW w:w="3687" w:type="dxa"/>
          </w:tcPr>
          <w:p w14:paraId="6CDDBB73" w14:textId="5AB920A8" w:rsidR="2BCAFCE2" w:rsidRDefault="734395F4" w:rsidP="00E4459B">
            <w:pPr>
              <w:rPr>
                <w:b/>
                <w:bCs/>
                <w:sz w:val="24"/>
                <w:szCs w:val="24"/>
              </w:rPr>
            </w:pPr>
            <w:r w:rsidRPr="268D3034">
              <w:rPr>
                <w:b/>
                <w:bCs/>
                <w:sz w:val="24"/>
                <w:szCs w:val="24"/>
              </w:rPr>
              <w:t xml:space="preserve">Education and development </w:t>
            </w:r>
          </w:p>
          <w:p w14:paraId="7DD05390" w14:textId="00050C37" w:rsidR="2BCAFCE2" w:rsidRDefault="2BCAFCE2" w:rsidP="00E4459B">
            <w:pPr>
              <w:rPr>
                <w:b/>
                <w:bCs/>
                <w:sz w:val="24"/>
                <w:szCs w:val="24"/>
              </w:rPr>
            </w:pPr>
          </w:p>
          <w:p w14:paraId="5F206A09" w14:textId="751BFD45" w:rsidR="2BCAFCE2" w:rsidRDefault="769677DD" w:rsidP="00E4459B">
            <w:pPr>
              <w:rPr>
                <w:b/>
                <w:bCs/>
                <w:sz w:val="24"/>
                <w:szCs w:val="24"/>
              </w:rPr>
            </w:pPr>
            <w:r w:rsidRPr="268D3034">
              <w:rPr>
                <w:b/>
                <w:bCs/>
              </w:rPr>
              <w:t>Ockenden Recommendation 3.</w:t>
            </w:r>
            <w:r w:rsidR="79AA2C58" w:rsidRPr="268D3034">
              <w:rPr>
                <w:b/>
                <w:bCs/>
              </w:rPr>
              <w:t>2</w:t>
            </w:r>
          </w:p>
        </w:tc>
        <w:tc>
          <w:tcPr>
            <w:tcW w:w="6520" w:type="dxa"/>
          </w:tcPr>
          <w:p w14:paraId="6019BA92" w14:textId="5B6E614B" w:rsidR="486CCBC7" w:rsidRDefault="0F107B4C" w:rsidP="007D3C17">
            <w:pPr>
              <w:jc w:val="both"/>
              <w:rPr>
                <w:rFonts w:eastAsia="Arial" w:cs="Arial"/>
              </w:rPr>
            </w:pPr>
            <w:r w:rsidRPr="268D3034">
              <w:rPr>
                <w:rFonts w:eastAsia="Arial" w:cs="Arial"/>
              </w:rPr>
              <w:t xml:space="preserve">The Health Board must ensure </w:t>
            </w:r>
            <w:r w:rsidR="3CBBA9BA" w:rsidRPr="268D3034">
              <w:rPr>
                <w:rFonts w:eastAsia="Arial" w:cs="Arial"/>
              </w:rPr>
              <w:t>midwives responsible for coordinating labour ward attend a fully funded and nationally recognised labour ward coordinator education module, which supports advanced decision-making, learning through training in human factors, situational awareness and psychological safety, to tackle behaviours in the workforce.</w:t>
            </w:r>
          </w:p>
        </w:tc>
      </w:tr>
      <w:tr w:rsidR="23594397" w14:paraId="09BEC5A4" w14:textId="77777777" w:rsidTr="002824A1">
        <w:trPr>
          <w:trHeight w:val="300"/>
        </w:trPr>
        <w:tc>
          <w:tcPr>
            <w:tcW w:w="3687" w:type="dxa"/>
          </w:tcPr>
          <w:p w14:paraId="4F03A5AA" w14:textId="3737B1DF" w:rsidR="21E27DD4" w:rsidRDefault="76F45DA7" w:rsidP="00E4459B">
            <w:pPr>
              <w:rPr>
                <w:b/>
                <w:bCs/>
                <w:sz w:val="24"/>
                <w:szCs w:val="24"/>
              </w:rPr>
            </w:pPr>
            <w:r w:rsidRPr="268D3034">
              <w:rPr>
                <w:b/>
                <w:bCs/>
                <w:sz w:val="24"/>
                <w:szCs w:val="24"/>
              </w:rPr>
              <w:t xml:space="preserve">Other training provision </w:t>
            </w:r>
            <w:r w:rsidR="4BD8E788" w:rsidRPr="268D3034">
              <w:rPr>
                <w:b/>
                <w:bCs/>
                <w:sz w:val="24"/>
                <w:szCs w:val="24"/>
              </w:rPr>
              <w:t>(HDU)</w:t>
            </w:r>
          </w:p>
          <w:p w14:paraId="4F9DE809" w14:textId="5E202FB9" w:rsidR="21E27DD4" w:rsidRDefault="21E27DD4" w:rsidP="00E4459B">
            <w:pPr>
              <w:rPr>
                <w:b/>
                <w:bCs/>
                <w:sz w:val="24"/>
                <w:szCs w:val="24"/>
              </w:rPr>
            </w:pPr>
          </w:p>
          <w:p w14:paraId="1A9E2514" w14:textId="59329288" w:rsidR="21E27DD4" w:rsidRDefault="0010C2BD" w:rsidP="00E4459B">
            <w:pPr>
              <w:rPr>
                <w:b/>
                <w:bCs/>
                <w:sz w:val="24"/>
                <w:szCs w:val="24"/>
              </w:rPr>
            </w:pPr>
            <w:r w:rsidRPr="268D3034">
              <w:rPr>
                <w:b/>
                <w:bCs/>
              </w:rPr>
              <w:t>Ockenden Recommendation 3.4</w:t>
            </w:r>
          </w:p>
        </w:tc>
        <w:tc>
          <w:tcPr>
            <w:tcW w:w="6520" w:type="dxa"/>
          </w:tcPr>
          <w:p w14:paraId="58F8E798" w14:textId="1A9A001B" w:rsidR="7F020526" w:rsidRDefault="2F01E6FA" w:rsidP="007D3C17">
            <w:pPr>
              <w:jc w:val="both"/>
              <w:rPr>
                <w:rFonts w:eastAsia="Arial" w:cs="Arial"/>
              </w:rPr>
            </w:pPr>
            <w:r w:rsidRPr="4F639156">
              <w:rPr>
                <w:rFonts w:eastAsia="Arial" w:cs="Arial"/>
              </w:rPr>
              <w:t xml:space="preserve">All Health Boards must develop a core team of senior midwives who are trained in the provision of high dependency maternity care. The core team should be large enough to ensure there is at least one HDU trained midwife on each shift, 24/7. This is to ensure appropriate care is given to </w:t>
            </w:r>
            <w:r w:rsidR="40F1070B" w:rsidRPr="4F639156">
              <w:rPr>
                <w:rFonts w:eastAsia="Arial" w:cs="Arial"/>
              </w:rPr>
              <w:t>high-risk</w:t>
            </w:r>
            <w:r w:rsidRPr="4F639156">
              <w:rPr>
                <w:rFonts w:eastAsia="Arial" w:cs="Arial"/>
              </w:rPr>
              <w:t xml:space="preserve"> women</w:t>
            </w:r>
            <w:r w:rsidR="471338F4" w:rsidRPr="4F639156">
              <w:rPr>
                <w:rFonts w:eastAsia="Arial" w:cs="Arial"/>
              </w:rPr>
              <w:t xml:space="preserve">, improving </w:t>
            </w:r>
            <w:r w:rsidR="471338F4" w:rsidRPr="4F639156">
              <w:rPr>
                <w:rFonts w:eastAsia="Arial" w:cs="Arial"/>
              </w:rPr>
              <w:lastRenderedPageBreak/>
              <w:t xml:space="preserve">recognition of deteriorating patient leading to increased patient safety. Reducing harm and variation of care. </w:t>
            </w:r>
            <w:r w:rsidR="37428BE3" w:rsidRPr="4F639156">
              <w:rPr>
                <w:rFonts w:eastAsia="Arial" w:cs="Arial"/>
              </w:rPr>
              <w:t>This also reduces reliance upon General Adult ICU capacity.</w:t>
            </w:r>
          </w:p>
        </w:tc>
      </w:tr>
      <w:tr w:rsidR="23594397" w14:paraId="5E94BFE9" w14:textId="77777777" w:rsidTr="002824A1">
        <w:trPr>
          <w:trHeight w:val="300"/>
        </w:trPr>
        <w:tc>
          <w:tcPr>
            <w:tcW w:w="3687" w:type="dxa"/>
          </w:tcPr>
          <w:p w14:paraId="50103ADE" w14:textId="3F68FDAE" w:rsidR="6F099184" w:rsidRDefault="7111F965" w:rsidP="007D3C17">
            <w:pPr>
              <w:jc w:val="both"/>
              <w:rPr>
                <w:b/>
                <w:bCs/>
              </w:rPr>
            </w:pPr>
            <w:r w:rsidRPr="268D3034">
              <w:rPr>
                <w:b/>
                <w:bCs/>
              </w:rPr>
              <w:lastRenderedPageBreak/>
              <w:t>1</w:t>
            </w:r>
            <w:r w:rsidR="1FCDA3AB" w:rsidRPr="268D3034">
              <w:rPr>
                <w:b/>
                <w:bCs/>
              </w:rPr>
              <w:t xml:space="preserve"> wte 8</w:t>
            </w:r>
            <w:r w:rsidR="1B62DCF2" w:rsidRPr="268D3034">
              <w:rPr>
                <w:b/>
                <w:bCs/>
              </w:rPr>
              <w:t>b</w:t>
            </w:r>
            <w:r w:rsidR="1FCDA3AB" w:rsidRPr="268D3034">
              <w:rPr>
                <w:b/>
                <w:bCs/>
              </w:rPr>
              <w:t xml:space="preserve"> psycholog</w:t>
            </w:r>
            <w:r w:rsidR="213F2CCE" w:rsidRPr="268D3034">
              <w:rPr>
                <w:b/>
                <w:bCs/>
              </w:rPr>
              <w:t xml:space="preserve">ist </w:t>
            </w:r>
          </w:p>
          <w:p w14:paraId="600664DE" w14:textId="0929FA79" w:rsidR="6F099184" w:rsidRDefault="6F099184" w:rsidP="007D3C17">
            <w:pPr>
              <w:jc w:val="both"/>
              <w:rPr>
                <w:b/>
                <w:bCs/>
              </w:rPr>
            </w:pPr>
          </w:p>
          <w:p w14:paraId="4E9A5B65" w14:textId="0ECDEE81" w:rsidR="6F099184" w:rsidRDefault="4C8E31D0" w:rsidP="007D3C17">
            <w:pPr>
              <w:jc w:val="both"/>
              <w:rPr>
                <w:b/>
                <w:bCs/>
              </w:rPr>
            </w:pPr>
            <w:r w:rsidRPr="268D3034">
              <w:rPr>
                <w:b/>
                <w:bCs/>
              </w:rPr>
              <w:t>Ockenden Recommendation 2.5</w:t>
            </w:r>
          </w:p>
        </w:tc>
        <w:tc>
          <w:tcPr>
            <w:tcW w:w="6520" w:type="dxa"/>
          </w:tcPr>
          <w:p w14:paraId="6821847E" w14:textId="4B650D46" w:rsidR="3F49A2BA" w:rsidRDefault="1FD7B9C2" w:rsidP="007D3C17">
            <w:pPr>
              <w:jc w:val="both"/>
            </w:pPr>
            <w:r>
              <w:t>Emotional and specialist support for families is an essential part of maternity and neonatal services and should be delivered by psychological practitioners who have specialist expertise in maternity care. The current service model is unable to offer this support to bereaved or those that experience trauma during pregnancy or birth.</w:t>
            </w:r>
          </w:p>
          <w:p w14:paraId="07DA3328" w14:textId="358ADEE7" w:rsidR="3F49A2BA" w:rsidRDefault="3F49A2BA" w:rsidP="007D3C17">
            <w:pPr>
              <w:jc w:val="both"/>
              <w:rPr>
                <w:color w:val="FF0000"/>
              </w:rPr>
            </w:pPr>
          </w:p>
        </w:tc>
      </w:tr>
      <w:tr w:rsidR="23594397" w14:paraId="148A3CD4" w14:textId="77777777" w:rsidTr="002824A1">
        <w:trPr>
          <w:trHeight w:val="300"/>
        </w:trPr>
        <w:tc>
          <w:tcPr>
            <w:tcW w:w="3687" w:type="dxa"/>
          </w:tcPr>
          <w:p w14:paraId="0C54F38B" w14:textId="4B61036E" w:rsidR="41742798" w:rsidRDefault="4895AC48" w:rsidP="007D3C17">
            <w:pPr>
              <w:jc w:val="both"/>
              <w:rPr>
                <w:b/>
                <w:bCs/>
              </w:rPr>
            </w:pPr>
            <w:r w:rsidRPr="4F639156">
              <w:rPr>
                <w:b/>
                <w:bCs/>
              </w:rPr>
              <w:t>Additional band 6 Nursing for T</w:t>
            </w:r>
            <w:r w:rsidR="416A1464" w:rsidRPr="4F639156">
              <w:rPr>
                <w:b/>
                <w:bCs/>
              </w:rPr>
              <w:t xml:space="preserve">ransitional </w:t>
            </w:r>
            <w:r w:rsidRPr="4F639156">
              <w:rPr>
                <w:b/>
                <w:bCs/>
              </w:rPr>
              <w:t>C</w:t>
            </w:r>
            <w:r w:rsidR="6272DFF8" w:rsidRPr="4F639156">
              <w:rPr>
                <w:b/>
                <w:bCs/>
              </w:rPr>
              <w:t xml:space="preserve">are </w:t>
            </w:r>
            <w:r w:rsidR="007F0010" w:rsidRPr="4F639156">
              <w:rPr>
                <w:b/>
                <w:bCs/>
              </w:rPr>
              <w:t>Unit 6.6</w:t>
            </w:r>
            <w:r w:rsidR="7BE24CCD" w:rsidRPr="4F639156">
              <w:rPr>
                <w:b/>
                <w:bCs/>
              </w:rPr>
              <w:t xml:space="preserve"> </w:t>
            </w:r>
            <w:r w:rsidRPr="4F639156">
              <w:rPr>
                <w:b/>
                <w:bCs/>
              </w:rPr>
              <w:t>wte</w:t>
            </w:r>
          </w:p>
          <w:p w14:paraId="51CA5E46" w14:textId="37DEA644" w:rsidR="41742798" w:rsidRDefault="41742798" w:rsidP="007D3C17">
            <w:pPr>
              <w:jc w:val="both"/>
              <w:rPr>
                <w:b/>
                <w:bCs/>
              </w:rPr>
            </w:pPr>
          </w:p>
          <w:p w14:paraId="54E9727E" w14:textId="4656199A" w:rsidR="41742798" w:rsidRDefault="384F118A" w:rsidP="007D3C17">
            <w:pPr>
              <w:jc w:val="both"/>
              <w:rPr>
                <w:b/>
                <w:bCs/>
              </w:rPr>
            </w:pPr>
            <w:r w:rsidRPr="268D3034">
              <w:rPr>
                <w:b/>
                <w:bCs/>
              </w:rPr>
              <w:t>Ockenden Recommendation 5.9</w:t>
            </w:r>
          </w:p>
        </w:tc>
        <w:tc>
          <w:tcPr>
            <w:tcW w:w="6520" w:type="dxa"/>
          </w:tcPr>
          <w:p w14:paraId="4EAFC09E" w14:textId="50F28EFF" w:rsidR="6FA51989" w:rsidRDefault="0D4A004F" w:rsidP="007D3C17">
            <w:pPr>
              <w:jc w:val="both"/>
            </w:pPr>
            <w:r>
              <w:t xml:space="preserve">To </w:t>
            </w:r>
            <w:r w:rsidR="0AB66AFE">
              <w:t>enable B</w:t>
            </w:r>
            <w:r w:rsidR="1ED04605">
              <w:t xml:space="preserve">ritish </w:t>
            </w:r>
            <w:r w:rsidR="0AB66AFE">
              <w:t>A</w:t>
            </w:r>
            <w:r w:rsidR="643DFCA6">
              <w:t xml:space="preserve">ssociation </w:t>
            </w:r>
            <w:r w:rsidR="007F0010">
              <w:t>of Perinatal</w:t>
            </w:r>
            <w:r w:rsidR="5416650B">
              <w:t xml:space="preserve"> </w:t>
            </w:r>
            <w:r w:rsidR="0AB66AFE">
              <w:t>M</w:t>
            </w:r>
            <w:r w:rsidR="6D4B007C">
              <w:t>edicine</w:t>
            </w:r>
            <w:r w:rsidR="66BA0EA5">
              <w:t xml:space="preserve"> (BAPM)</w:t>
            </w:r>
            <w:r w:rsidR="0E39C658">
              <w:t xml:space="preserve"> standards compli</w:t>
            </w:r>
            <w:r w:rsidR="4EECCF26">
              <w:t>ance as per Ockenden</w:t>
            </w:r>
            <w:r w:rsidR="0E39C658">
              <w:t xml:space="preserve"> </w:t>
            </w:r>
            <w:r w:rsidR="0ABBCC6E">
              <w:t>investment</w:t>
            </w:r>
            <w:r w:rsidR="0E39C658">
              <w:t xml:space="preserve"> is required to appropriately staff T</w:t>
            </w:r>
            <w:r w:rsidR="229F913B">
              <w:t xml:space="preserve">ransitional </w:t>
            </w:r>
            <w:r w:rsidR="0E39C658">
              <w:t>C</w:t>
            </w:r>
            <w:r w:rsidR="52599FB1">
              <w:t>are Unit</w:t>
            </w:r>
            <w:r w:rsidR="0E39C658">
              <w:t xml:space="preserve"> with neonatal nurses and nursery nurses.</w:t>
            </w:r>
          </w:p>
        </w:tc>
      </w:tr>
      <w:tr w:rsidR="23594397" w14:paraId="72582370" w14:textId="77777777" w:rsidTr="002824A1">
        <w:trPr>
          <w:trHeight w:val="300"/>
        </w:trPr>
        <w:tc>
          <w:tcPr>
            <w:tcW w:w="3687" w:type="dxa"/>
          </w:tcPr>
          <w:p w14:paraId="495AD284" w14:textId="646D3A3C" w:rsidR="41742798" w:rsidRDefault="5932E250" w:rsidP="007D3C17">
            <w:pPr>
              <w:jc w:val="both"/>
              <w:rPr>
                <w:b/>
                <w:bCs/>
              </w:rPr>
            </w:pPr>
            <w:r w:rsidRPr="268D3034">
              <w:rPr>
                <w:b/>
                <w:bCs/>
              </w:rPr>
              <w:t xml:space="preserve">1 wte band 7 infant feeding lead </w:t>
            </w:r>
          </w:p>
          <w:p w14:paraId="2C2C3654" w14:textId="3FB2B4E8" w:rsidR="41742798" w:rsidRDefault="41742798" w:rsidP="007D3C17">
            <w:pPr>
              <w:jc w:val="both"/>
              <w:rPr>
                <w:b/>
                <w:bCs/>
              </w:rPr>
            </w:pPr>
          </w:p>
          <w:p w14:paraId="072B95EC" w14:textId="17CB64C8" w:rsidR="41742798" w:rsidRDefault="3EB5A7EE" w:rsidP="007D3C17">
            <w:pPr>
              <w:jc w:val="both"/>
              <w:rPr>
                <w:b/>
                <w:bCs/>
              </w:rPr>
            </w:pPr>
            <w:r w:rsidRPr="268D3034">
              <w:rPr>
                <w:b/>
                <w:bCs/>
              </w:rPr>
              <w:t>Ockenden Recommendation</w:t>
            </w:r>
            <w:r w:rsidR="377F20C9" w:rsidRPr="268D3034">
              <w:rPr>
                <w:b/>
                <w:bCs/>
              </w:rPr>
              <w:t xml:space="preserve"> 5.9</w:t>
            </w:r>
          </w:p>
          <w:p w14:paraId="620E73F0" w14:textId="7349E551" w:rsidR="41742798" w:rsidRDefault="41742798" w:rsidP="007D3C17">
            <w:pPr>
              <w:jc w:val="both"/>
              <w:rPr>
                <w:b/>
                <w:bCs/>
              </w:rPr>
            </w:pPr>
          </w:p>
        </w:tc>
        <w:tc>
          <w:tcPr>
            <w:tcW w:w="6520" w:type="dxa"/>
          </w:tcPr>
          <w:p w14:paraId="347BCD32" w14:textId="72B57E48" w:rsidR="7D2E8F2C" w:rsidRDefault="79C886CE" w:rsidP="007D3C17">
            <w:pPr>
              <w:jc w:val="both"/>
            </w:pPr>
            <w:r w:rsidRPr="268D3034">
              <w:t>Ockenden recommends full compli</w:t>
            </w:r>
            <w:r w:rsidR="0CE6E083" w:rsidRPr="268D3034">
              <w:t>ance</w:t>
            </w:r>
            <w:r w:rsidRPr="268D3034">
              <w:t xml:space="preserve"> with BAPM standards of which this post is a requirement</w:t>
            </w:r>
          </w:p>
        </w:tc>
      </w:tr>
      <w:tr w:rsidR="4F639156" w14:paraId="04FA493E" w14:textId="77777777" w:rsidTr="002824A1">
        <w:trPr>
          <w:trHeight w:val="300"/>
        </w:trPr>
        <w:tc>
          <w:tcPr>
            <w:tcW w:w="3687" w:type="dxa"/>
          </w:tcPr>
          <w:p w14:paraId="34A1F008" w14:textId="1922D952" w:rsidR="01B9DEFD" w:rsidRDefault="007F0010" w:rsidP="007D3C17">
            <w:pPr>
              <w:jc w:val="both"/>
              <w:rPr>
                <w:b/>
                <w:bCs/>
              </w:rPr>
            </w:pPr>
            <w:r w:rsidRPr="4F639156">
              <w:rPr>
                <w:b/>
                <w:bCs/>
              </w:rPr>
              <w:t>Birth-rate</w:t>
            </w:r>
            <w:r w:rsidR="01B9DEFD" w:rsidRPr="4F639156">
              <w:rPr>
                <w:b/>
                <w:bCs/>
              </w:rPr>
              <w:t xml:space="preserve"> + 11 wte midwives Ockenden Recommendation 3.11</w:t>
            </w:r>
          </w:p>
        </w:tc>
        <w:tc>
          <w:tcPr>
            <w:tcW w:w="6520" w:type="dxa"/>
          </w:tcPr>
          <w:p w14:paraId="3DD8987B" w14:textId="36208D8F" w:rsidR="6D554C3B" w:rsidRDefault="6D554C3B" w:rsidP="007D3C17">
            <w:pPr>
              <w:jc w:val="both"/>
            </w:pPr>
            <w:r w:rsidRPr="4F639156">
              <w:t>Mandated by Welsh Government</w:t>
            </w:r>
          </w:p>
          <w:p w14:paraId="13071C09" w14:textId="5266B9C7" w:rsidR="6D554C3B" w:rsidRDefault="6D554C3B" w:rsidP="007D3C17">
            <w:pPr>
              <w:jc w:val="both"/>
            </w:pPr>
            <w:r w:rsidRPr="4F639156">
              <w:t>Supporting paper and calculations attached as Appendix 2.</w:t>
            </w:r>
          </w:p>
        </w:tc>
      </w:tr>
      <w:tr w:rsidR="23594397" w14:paraId="5959EFDF" w14:textId="77777777" w:rsidTr="002824A1">
        <w:trPr>
          <w:trHeight w:val="300"/>
        </w:trPr>
        <w:tc>
          <w:tcPr>
            <w:tcW w:w="3687" w:type="dxa"/>
          </w:tcPr>
          <w:p w14:paraId="65D7C581" w14:textId="21E2B68E" w:rsidR="41742798" w:rsidRDefault="41742798" w:rsidP="007D3C17">
            <w:pPr>
              <w:jc w:val="both"/>
              <w:rPr>
                <w:b/>
                <w:bCs/>
              </w:rPr>
            </w:pPr>
            <w:r w:rsidRPr="23594397">
              <w:rPr>
                <w:b/>
                <w:bCs/>
              </w:rPr>
              <w:t xml:space="preserve">Director of midwifery </w:t>
            </w:r>
          </w:p>
        </w:tc>
        <w:tc>
          <w:tcPr>
            <w:tcW w:w="6520" w:type="dxa"/>
          </w:tcPr>
          <w:p w14:paraId="661BEF3A" w14:textId="3FCE6439" w:rsidR="611FB81C" w:rsidRDefault="68ED3606" w:rsidP="007D3C17">
            <w:pPr>
              <w:jc w:val="both"/>
            </w:pPr>
            <w:r>
              <w:t>In keeping with the approach taken across the UK appointment to a Director of Midwifery has been included in the case to support the implementation of the Ocken</w:t>
            </w:r>
            <w:r w:rsidR="3E2FE1D2">
              <w:t>den recommendations and ongoing development of the patient safety, quality and experience agenda.</w:t>
            </w:r>
          </w:p>
        </w:tc>
      </w:tr>
    </w:tbl>
    <w:p w14:paraId="4AC6A94B" w14:textId="0CBC6594" w:rsidR="23594397" w:rsidRDefault="23594397" w:rsidP="007D3C17">
      <w:pPr>
        <w:jc w:val="both"/>
      </w:pPr>
    </w:p>
    <w:p w14:paraId="4E057F7A" w14:textId="77777777" w:rsidR="00F21B2D" w:rsidRDefault="00BE45C4" w:rsidP="007D3C17">
      <w:pPr>
        <w:pStyle w:val="Heading1"/>
        <w:numPr>
          <w:ilvl w:val="0"/>
          <w:numId w:val="43"/>
        </w:numPr>
        <w:ind w:left="142"/>
        <w:jc w:val="both"/>
        <w:rPr>
          <w:b/>
          <w:bCs/>
          <w:sz w:val="28"/>
          <w:szCs w:val="28"/>
        </w:rPr>
      </w:pPr>
      <w:bookmarkStart w:id="14" w:name="_Toc98945736"/>
      <w:bookmarkStart w:id="15" w:name="_Toc98946150"/>
      <w:bookmarkStart w:id="16" w:name="_Toc129954719"/>
      <w:r w:rsidRPr="268D3034">
        <w:rPr>
          <w:b/>
          <w:bCs/>
          <w:sz w:val="28"/>
          <w:szCs w:val="28"/>
        </w:rPr>
        <w:t>Option A</w:t>
      </w:r>
      <w:r w:rsidR="2317E1BE" w:rsidRPr="268D3034">
        <w:rPr>
          <w:b/>
          <w:bCs/>
          <w:sz w:val="28"/>
          <w:szCs w:val="28"/>
        </w:rPr>
        <w:t>ppraisal</w:t>
      </w:r>
      <w:bookmarkEnd w:id="14"/>
      <w:bookmarkEnd w:id="15"/>
      <w:bookmarkEnd w:id="16"/>
    </w:p>
    <w:p w14:paraId="66204FF1" w14:textId="5D914807" w:rsidR="008C587B" w:rsidRDefault="008C587B" w:rsidP="007D3C17">
      <w:pPr>
        <w:jc w:val="both"/>
        <w:rPr>
          <w:rFonts w:eastAsia="Arial" w:cs="Arial"/>
          <w:sz w:val="22"/>
          <w:szCs w:val="22"/>
        </w:rPr>
      </w:pPr>
    </w:p>
    <w:p w14:paraId="28DF23CB" w14:textId="77777777" w:rsidR="00E4459B" w:rsidRDefault="3B939BD2" w:rsidP="007D3C17">
      <w:pPr>
        <w:jc w:val="both"/>
        <w:rPr>
          <w:rFonts w:eastAsia="Arial" w:cs="Arial"/>
          <w:sz w:val="22"/>
          <w:szCs w:val="22"/>
        </w:rPr>
      </w:pPr>
      <w:r w:rsidRPr="4F639156">
        <w:rPr>
          <w:rFonts w:eastAsia="Arial" w:cs="Arial"/>
          <w:b/>
          <w:bCs/>
          <w:sz w:val="22"/>
          <w:szCs w:val="22"/>
        </w:rPr>
        <w:t>Option 1</w:t>
      </w:r>
      <w:r w:rsidRPr="4F639156">
        <w:rPr>
          <w:rFonts w:eastAsia="Arial" w:cs="Arial"/>
          <w:sz w:val="22"/>
          <w:szCs w:val="22"/>
        </w:rPr>
        <w:t xml:space="preserve">: </w:t>
      </w:r>
    </w:p>
    <w:p w14:paraId="547996D0" w14:textId="77777777" w:rsidR="00E4459B" w:rsidRDefault="00E4459B" w:rsidP="007D3C17">
      <w:pPr>
        <w:jc w:val="both"/>
        <w:rPr>
          <w:rFonts w:eastAsia="Arial" w:cs="Arial"/>
          <w:sz w:val="22"/>
          <w:szCs w:val="22"/>
        </w:rPr>
      </w:pPr>
    </w:p>
    <w:p w14:paraId="0249E02A" w14:textId="136CEAD5" w:rsidR="008C587B" w:rsidRDefault="0DC0B07C" w:rsidP="007D3C17">
      <w:pPr>
        <w:jc w:val="both"/>
        <w:rPr>
          <w:rFonts w:eastAsia="Arial" w:cs="Arial"/>
          <w:sz w:val="22"/>
          <w:szCs w:val="22"/>
        </w:rPr>
      </w:pPr>
      <w:r w:rsidRPr="4F639156">
        <w:rPr>
          <w:rFonts w:eastAsia="Arial" w:cs="Arial"/>
          <w:sz w:val="22"/>
          <w:szCs w:val="22"/>
        </w:rPr>
        <w:t>Do Nothing.</w:t>
      </w:r>
      <w:r w:rsidR="1D1F4244" w:rsidRPr="4F639156">
        <w:rPr>
          <w:rFonts w:eastAsia="Arial" w:cs="Arial"/>
          <w:sz w:val="22"/>
          <w:szCs w:val="22"/>
        </w:rPr>
        <w:t xml:space="preserve"> There is a significant reputational risk if an external investigation into </w:t>
      </w:r>
      <w:r w:rsidR="52557BE4" w:rsidRPr="4F639156">
        <w:rPr>
          <w:rFonts w:eastAsia="Arial" w:cs="Arial"/>
          <w:sz w:val="22"/>
          <w:szCs w:val="22"/>
        </w:rPr>
        <w:t xml:space="preserve">Obstetric and </w:t>
      </w:r>
      <w:r w:rsidR="007F0010" w:rsidRPr="4F639156">
        <w:rPr>
          <w:rFonts w:eastAsia="Arial" w:cs="Arial"/>
          <w:sz w:val="22"/>
          <w:szCs w:val="22"/>
        </w:rPr>
        <w:t>Neonatal provision</w:t>
      </w:r>
      <w:r w:rsidR="3AB809E3" w:rsidRPr="4F639156">
        <w:rPr>
          <w:rFonts w:eastAsia="Arial" w:cs="Arial"/>
          <w:sz w:val="22"/>
          <w:szCs w:val="22"/>
        </w:rPr>
        <w:t xml:space="preserve"> at Cardiff and </w:t>
      </w:r>
      <w:r w:rsidR="007F0010" w:rsidRPr="4F639156">
        <w:rPr>
          <w:rFonts w:eastAsia="Arial" w:cs="Arial"/>
          <w:sz w:val="22"/>
          <w:szCs w:val="22"/>
        </w:rPr>
        <w:t>Vale highlights</w:t>
      </w:r>
      <w:r w:rsidR="1D1F4244" w:rsidRPr="4F639156">
        <w:rPr>
          <w:rFonts w:eastAsia="Arial" w:cs="Arial"/>
          <w:sz w:val="22"/>
          <w:szCs w:val="22"/>
        </w:rPr>
        <w:t xml:space="preserve"> that the recommendations made on the basis of learning from the C</w:t>
      </w:r>
      <w:r w:rsidR="680D221B" w:rsidRPr="4F639156">
        <w:rPr>
          <w:rFonts w:eastAsia="Arial" w:cs="Arial"/>
          <w:sz w:val="22"/>
          <w:szCs w:val="22"/>
        </w:rPr>
        <w:t>wm Taf review locally and the Ockenden review nationally</w:t>
      </w:r>
      <w:r w:rsidR="5581AA89" w:rsidRPr="4F639156">
        <w:rPr>
          <w:rFonts w:eastAsia="Arial" w:cs="Arial"/>
          <w:sz w:val="22"/>
          <w:szCs w:val="22"/>
        </w:rPr>
        <w:t xml:space="preserve"> have not been implemented in full.</w:t>
      </w:r>
    </w:p>
    <w:p w14:paraId="1E081F37" w14:textId="19A7D436" w:rsidR="268D3034" w:rsidRDefault="268D3034" w:rsidP="007D3C17">
      <w:pPr>
        <w:jc w:val="both"/>
        <w:rPr>
          <w:rFonts w:eastAsia="Arial" w:cs="Arial"/>
          <w:sz w:val="22"/>
          <w:szCs w:val="22"/>
          <w:highlight w:val="yellow"/>
        </w:rPr>
      </w:pPr>
    </w:p>
    <w:p w14:paraId="254AD5D5" w14:textId="7507D10B" w:rsidR="1303A7D3" w:rsidRDefault="0829D3AF" w:rsidP="007D3C17">
      <w:pPr>
        <w:jc w:val="both"/>
        <w:rPr>
          <w:rFonts w:eastAsia="Arial" w:cs="Arial"/>
          <w:sz w:val="22"/>
          <w:szCs w:val="22"/>
        </w:rPr>
      </w:pPr>
      <w:r w:rsidRPr="4F639156">
        <w:rPr>
          <w:rFonts w:eastAsia="Arial" w:cs="Arial"/>
          <w:sz w:val="22"/>
          <w:szCs w:val="22"/>
        </w:rPr>
        <w:t>Financially, there is a risk to not progressing actions in response to the recommendations. These include</w:t>
      </w:r>
      <w:r w:rsidR="59088ABB" w:rsidRPr="4F639156">
        <w:rPr>
          <w:rFonts w:eastAsia="Arial" w:cs="Arial"/>
          <w:sz w:val="22"/>
          <w:szCs w:val="22"/>
        </w:rPr>
        <w:t xml:space="preserve"> legal risks over any complications arising from lack of cover, appropriate staffing levels and lead governance, safety and patient-support roles.</w:t>
      </w:r>
      <w:r w:rsidR="39217436" w:rsidRPr="4F639156">
        <w:rPr>
          <w:rFonts w:eastAsia="Arial" w:cs="Arial"/>
          <w:sz w:val="22"/>
          <w:szCs w:val="22"/>
        </w:rPr>
        <w:t xml:space="preserve"> In addition, the current c</w:t>
      </w:r>
      <w:r w:rsidR="679956A3" w:rsidRPr="4F639156">
        <w:rPr>
          <w:rFonts w:eastAsia="Arial" w:cs="Arial"/>
          <w:sz w:val="22"/>
          <w:szCs w:val="22"/>
        </w:rPr>
        <w:t>hallenges</w:t>
      </w:r>
      <w:r w:rsidR="39217436" w:rsidRPr="4F639156">
        <w:rPr>
          <w:rFonts w:eastAsia="Arial" w:cs="Arial"/>
          <w:sz w:val="22"/>
          <w:szCs w:val="22"/>
        </w:rPr>
        <w:t xml:space="preserve"> are resulting in Bank &amp; Agency</w:t>
      </w:r>
      <w:r w:rsidR="17A3E5B1" w:rsidRPr="4F639156">
        <w:rPr>
          <w:rFonts w:eastAsia="Arial" w:cs="Arial"/>
          <w:sz w:val="22"/>
          <w:szCs w:val="22"/>
        </w:rPr>
        <w:t>, including enhanced overtime, usage.</w:t>
      </w:r>
    </w:p>
    <w:p w14:paraId="514CE855" w14:textId="36594E0E" w:rsidR="4F639156" w:rsidRDefault="4F639156" w:rsidP="007D3C17">
      <w:pPr>
        <w:jc w:val="both"/>
        <w:rPr>
          <w:rFonts w:eastAsia="Arial" w:cs="Arial"/>
          <w:sz w:val="22"/>
          <w:szCs w:val="22"/>
        </w:rPr>
      </w:pPr>
    </w:p>
    <w:p w14:paraId="2DBF0D7D" w14:textId="77777777" w:rsidR="00496960" w:rsidRDefault="00496960" w:rsidP="007D3C17">
      <w:pPr>
        <w:jc w:val="both"/>
        <w:rPr>
          <w:rFonts w:eastAsia="Arial" w:cs="Arial"/>
          <w:color w:val="00B050"/>
          <w:sz w:val="22"/>
          <w:szCs w:val="22"/>
        </w:rPr>
      </w:pPr>
    </w:p>
    <w:p w14:paraId="19A06019" w14:textId="7F8B8DAF" w:rsidR="00EF5F98" w:rsidRPr="00690557" w:rsidRDefault="48262BB4" w:rsidP="007D3C17">
      <w:pPr>
        <w:jc w:val="both"/>
        <w:rPr>
          <w:rFonts w:eastAsia="Arial" w:cs="Arial"/>
          <w:b/>
          <w:bCs/>
          <w:sz w:val="22"/>
          <w:szCs w:val="22"/>
        </w:rPr>
      </w:pPr>
      <w:r w:rsidRPr="268D3034">
        <w:rPr>
          <w:rFonts w:eastAsia="Arial" w:cs="Arial"/>
          <w:b/>
          <w:bCs/>
          <w:sz w:val="22"/>
          <w:szCs w:val="22"/>
        </w:rPr>
        <w:t>Option 2:</w:t>
      </w:r>
      <w:r w:rsidRPr="268D3034">
        <w:rPr>
          <w:rFonts w:eastAsia="Arial" w:cs="Arial"/>
          <w:sz w:val="22"/>
          <w:szCs w:val="22"/>
        </w:rPr>
        <w:t xml:space="preserve"> </w:t>
      </w:r>
    </w:p>
    <w:p w14:paraId="2D5F1257" w14:textId="2C843450" w:rsidR="00EF5F98" w:rsidRPr="00690557" w:rsidRDefault="00EF5F98" w:rsidP="007D3C17">
      <w:pPr>
        <w:jc w:val="both"/>
        <w:rPr>
          <w:rFonts w:eastAsia="Arial" w:cs="Arial"/>
          <w:sz w:val="22"/>
          <w:szCs w:val="22"/>
        </w:rPr>
      </w:pPr>
    </w:p>
    <w:p w14:paraId="378744D5" w14:textId="65635032" w:rsidR="00EF5F98" w:rsidRPr="00690557" w:rsidRDefault="32FB01F3" w:rsidP="007D3C17">
      <w:pPr>
        <w:jc w:val="both"/>
        <w:rPr>
          <w:rFonts w:eastAsia="Arial" w:cs="Arial"/>
          <w:sz w:val="22"/>
          <w:szCs w:val="22"/>
        </w:rPr>
      </w:pPr>
      <w:r w:rsidRPr="4F639156">
        <w:rPr>
          <w:sz w:val="22"/>
          <w:szCs w:val="22"/>
        </w:rPr>
        <w:t>This business case sets out the resource requirements for the first of a two-phase response to recommendations from the Ockenden Review and following a recent H</w:t>
      </w:r>
      <w:r w:rsidR="1A08F3FD" w:rsidRPr="4F639156">
        <w:rPr>
          <w:sz w:val="22"/>
          <w:szCs w:val="22"/>
        </w:rPr>
        <w:t xml:space="preserve">ealth </w:t>
      </w:r>
      <w:r w:rsidRPr="4F639156">
        <w:rPr>
          <w:sz w:val="22"/>
          <w:szCs w:val="22"/>
        </w:rPr>
        <w:t>I</w:t>
      </w:r>
      <w:r w:rsidR="1EFCC52B" w:rsidRPr="4F639156">
        <w:rPr>
          <w:sz w:val="22"/>
          <w:szCs w:val="22"/>
        </w:rPr>
        <w:t xml:space="preserve">nspectorate </w:t>
      </w:r>
      <w:r w:rsidRPr="4F639156">
        <w:rPr>
          <w:sz w:val="22"/>
          <w:szCs w:val="22"/>
        </w:rPr>
        <w:t>W</w:t>
      </w:r>
      <w:r w:rsidR="7475C093" w:rsidRPr="4F639156">
        <w:rPr>
          <w:sz w:val="22"/>
          <w:szCs w:val="22"/>
        </w:rPr>
        <w:t>ales (HIW)</w:t>
      </w:r>
      <w:r w:rsidRPr="4F639156">
        <w:rPr>
          <w:sz w:val="22"/>
          <w:szCs w:val="22"/>
        </w:rPr>
        <w:t xml:space="preserve"> inspection. It is predicated on a gap analysis against the recommendations and is cross-referenced with narratives regarding compliance with these. The case has been prepared further to discussion and agreement in principle through Senior Leadership Board.</w:t>
      </w:r>
      <w:r w:rsidR="6D32799F" w:rsidRPr="4F639156">
        <w:rPr>
          <w:sz w:val="22"/>
          <w:szCs w:val="22"/>
        </w:rPr>
        <w:t xml:space="preserve"> It </w:t>
      </w:r>
      <w:r w:rsidR="76C5D916" w:rsidRPr="4F639156">
        <w:rPr>
          <w:rFonts w:eastAsia="Arial" w:cs="Arial"/>
          <w:sz w:val="22"/>
          <w:szCs w:val="22"/>
        </w:rPr>
        <w:t xml:space="preserve">is clear that there is only one option to satisfy both the Ockenden review and HIW and that is to implement the Ockenden review in full, </w:t>
      </w:r>
      <w:r w:rsidR="130207DE" w:rsidRPr="4F639156">
        <w:rPr>
          <w:rFonts w:eastAsia="Arial" w:cs="Arial"/>
          <w:sz w:val="22"/>
          <w:szCs w:val="22"/>
        </w:rPr>
        <w:t xml:space="preserve">via a pragmatic phased approach based upon operational deliverability. </w:t>
      </w:r>
    </w:p>
    <w:p w14:paraId="19219836" w14:textId="77777777" w:rsidR="00EF5F98" w:rsidRDefault="00EF5F98" w:rsidP="007D3C17">
      <w:pPr>
        <w:pStyle w:val="ListParagraph"/>
        <w:ind w:left="1440"/>
        <w:jc w:val="both"/>
        <w:rPr>
          <w:rFonts w:eastAsia="Calibri"/>
        </w:rPr>
      </w:pPr>
    </w:p>
    <w:p w14:paraId="02809148" w14:textId="0061B1E0" w:rsidR="00F36C96" w:rsidRPr="002824A1" w:rsidRDefault="007F0010" w:rsidP="007D3C17">
      <w:pPr>
        <w:pStyle w:val="Heading2"/>
        <w:jc w:val="both"/>
        <w:rPr>
          <w:b/>
          <w:bCs/>
          <w:sz w:val="28"/>
          <w:szCs w:val="28"/>
        </w:rPr>
      </w:pPr>
      <w:bookmarkStart w:id="17" w:name="_Toc129954720"/>
      <w:r w:rsidRPr="002824A1">
        <w:rPr>
          <w:b/>
          <w:bCs/>
          <w:sz w:val="28"/>
          <w:szCs w:val="28"/>
        </w:rPr>
        <w:t>6.1 Benefits</w:t>
      </w:r>
      <w:bookmarkEnd w:id="17"/>
      <w:r w:rsidR="00F36C96" w:rsidRPr="002824A1">
        <w:rPr>
          <w:b/>
          <w:bCs/>
          <w:sz w:val="28"/>
          <w:szCs w:val="28"/>
        </w:rPr>
        <w:t xml:space="preserve"> </w:t>
      </w:r>
    </w:p>
    <w:p w14:paraId="7194DBDC" w14:textId="313FFF7F" w:rsidR="000247F5" w:rsidRDefault="000247F5" w:rsidP="007D3C17">
      <w:pPr>
        <w:pStyle w:val="ListParagraph"/>
        <w:ind w:left="0"/>
        <w:jc w:val="both"/>
        <w:rPr>
          <w:b/>
          <w:bCs/>
          <w:noProof/>
        </w:rPr>
      </w:pPr>
    </w:p>
    <w:p w14:paraId="7F3982A6" w14:textId="1C4499FC" w:rsidR="008704AD" w:rsidRPr="002824A1" w:rsidRDefault="008704AD" w:rsidP="007D3C17">
      <w:pPr>
        <w:pStyle w:val="ListParagraph"/>
        <w:ind w:left="0"/>
        <w:jc w:val="both"/>
        <w:rPr>
          <w:bCs/>
          <w:noProof/>
        </w:rPr>
      </w:pPr>
      <w:r>
        <w:rPr>
          <w:bCs/>
          <w:noProof/>
        </w:rPr>
        <w:lastRenderedPageBreak/>
        <w:t xml:space="preserve">There are a number of </w:t>
      </w:r>
      <w:r w:rsidR="00987C4F">
        <w:rPr>
          <w:bCs/>
          <w:noProof/>
        </w:rPr>
        <w:t>specific targets and ambitions associated with the recommended Option 2</w:t>
      </w:r>
      <w:r w:rsidR="00D13E61">
        <w:rPr>
          <w:bCs/>
          <w:noProof/>
        </w:rPr>
        <w:t>, which bring system-wide benefits</w:t>
      </w:r>
      <w:r w:rsidR="00987C4F">
        <w:rPr>
          <w:bCs/>
          <w:noProof/>
        </w:rPr>
        <w:t>. These are set out below.</w:t>
      </w:r>
    </w:p>
    <w:p w14:paraId="6F29B4A0" w14:textId="77777777" w:rsidR="008704AD" w:rsidRDefault="008704AD" w:rsidP="007D3C17">
      <w:pPr>
        <w:pStyle w:val="ListParagraph"/>
        <w:ind w:left="0"/>
        <w:jc w:val="both"/>
        <w:rPr>
          <w:b/>
          <w:bCs/>
          <w:noProof/>
        </w:rPr>
      </w:pPr>
    </w:p>
    <w:p w14:paraId="04782E25" w14:textId="3EB953BC" w:rsidR="00D13E61" w:rsidRPr="002824A1" w:rsidRDefault="00F3663C" w:rsidP="007D3C17">
      <w:pPr>
        <w:pStyle w:val="ListParagraph"/>
        <w:ind w:left="0"/>
        <w:jc w:val="both"/>
        <w:rPr>
          <w:b/>
          <w:bCs/>
          <w:iCs/>
          <w:noProof/>
        </w:rPr>
      </w:pPr>
      <w:r>
        <w:rPr>
          <w:b/>
          <w:bCs/>
          <w:iCs/>
          <w:noProof/>
        </w:rPr>
        <w:t>6.1 (</w:t>
      </w:r>
      <w:r w:rsidR="00BB74D9">
        <w:rPr>
          <w:b/>
          <w:bCs/>
          <w:iCs/>
          <w:noProof/>
        </w:rPr>
        <w:t>a</w:t>
      </w:r>
      <w:r>
        <w:rPr>
          <w:b/>
          <w:bCs/>
          <w:iCs/>
          <w:noProof/>
        </w:rPr>
        <w:t xml:space="preserve">) </w:t>
      </w:r>
      <w:r w:rsidR="00D13E61" w:rsidRPr="002824A1">
        <w:rPr>
          <w:b/>
          <w:bCs/>
          <w:iCs/>
          <w:noProof/>
        </w:rPr>
        <w:t>Still Birth</w:t>
      </w:r>
      <w:r w:rsidR="00B33C5D" w:rsidRPr="002824A1">
        <w:rPr>
          <w:b/>
          <w:bCs/>
          <w:iCs/>
          <w:noProof/>
        </w:rPr>
        <w:t>s</w:t>
      </w:r>
    </w:p>
    <w:p w14:paraId="2B47CB81" w14:textId="1E816CC6" w:rsidR="00D13E61" w:rsidRDefault="00D13E61" w:rsidP="007D3C17">
      <w:pPr>
        <w:pStyle w:val="ListParagraph"/>
        <w:ind w:left="0"/>
        <w:jc w:val="both"/>
        <w:rPr>
          <w:bCs/>
          <w:iCs/>
          <w:noProof/>
        </w:rPr>
      </w:pPr>
    </w:p>
    <w:p w14:paraId="6636A598" w14:textId="7822EE79" w:rsidR="00106142" w:rsidRPr="0021577E" w:rsidRDefault="00106142" w:rsidP="007D3C17">
      <w:pPr>
        <w:pStyle w:val="ListParagraph"/>
        <w:ind w:left="0"/>
        <w:jc w:val="both"/>
        <w:rPr>
          <w:rFonts w:cs="Arial"/>
          <w:bCs/>
          <w:iCs/>
          <w:noProof/>
        </w:rPr>
      </w:pPr>
      <w:r w:rsidRPr="0021577E">
        <w:rPr>
          <w:rFonts w:cs="Arial"/>
          <w:bCs/>
          <w:iCs/>
          <w:noProof/>
        </w:rPr>
        <w:t xml:space="preserve">The </w:t>
      </w:r>
      <w:r w:rsidR="00BB74D9" w:rsidRPr="0021577E">
        <w:rPr>
          <w:rFonts w:cs="Arial"/>
          <w:bCs/>
          <w:iCs/>
          <w:noProof/>
        </w:rPr>
        <w:t xml:space="preserve">Cardiff &amp; Vale UHB </w:t>
      </w:r>
      <w:r w:rsidRPr="0021577E">
        <w:rPr>
          <w:rFonts w:cs="Arial"/>
          <w:bCs/>
          <w:iCs/>
          <w:noProof/>
        </w:rPr>
        <w:t>uncorrected Still Birth Rate for 2021 was 4.75 / 1,000 births</w:t>
      </w:r>
      <w:r w:rsidR="00BB74D9" w:rsidRPr="0021577E">
        <w:rPr>
          <w:rFonts w:cs="Arial"/>
          <w:bCs/>
          <w:iCs/>
          <w:noProof/>
        </w:rPr>
        <w:t xml:space="preserve"> (</w:t>
      </w:r>
      <w:r w:rsidR="00BB74D9" w:rsidRPr="002824A1">
        <w:rPr>
          <w:rFonts w:cs="Arial"/>
          <w:bCs/>
          <w:i/>
          <w:iCs/>
          <w:noProof/>
        </w:rPr>
        <w:t>Annual Report 2021</w:t>
      </w:r>
      <w:r w:rsidR="00BB74D9" w:rsidRPr="0021577E">
        <w:rPr>
          <w:rFonts w:cs="Arial"/>
          <w:bCs/>
          <w:iCs/>
          <w:noProof/>
        </w:rPr>
        <w:t xml:space="preserve">), </w:t>
      </w:r>
      <w:r w:rsidR="00BB74D9" w:rsidRPr="00AB7661">
        <w:rPr>
          <w:rFonts w:cs="Arial"/>
          <w:bCs/>
          <w:iCs/>
          <w:noProof/>
        </w:rPr>
        <w:t>and is current</w:t>
      </w:r>
      <w:r w:rsidR="00CB065B" w:rsidRPr="00AB7661">
        <w:rPr>
          <w:rFonts w:cs="Arial"/>
          <w:bCs/>
          <w:iCs/>
          <w:noProof/>
        </w:rPr>
        <w:t>ly</w:t>
      </w:r>
      <w:r w:rsidR="00BB74D9" w:rsidRPr="00AB7661">
        <w:rPr>
          <w:rFonts w:cs="Arial"/>
          <w:bCs/>
          <w:iCs/>
          <w:noProof/>
        </w:rPr>
        <w:t xml:space="preserve"> circa 4.5.</w:t>
      </w:r>
    </w:p>
    <w:p w14:paraId="7CC422F4" w14:textId="0B7DE839" w:rsidR="00106142" w:rsidRPr="0021577E" w:rsidRDefault="00106142" w:rsidP="007D3C17">
      <w:pPr>
        <w:pStyle w:val="ListParagraph"/>
        <w:ind w:left="0"/>
        <w:jc w:val="both"/>
        <w:rPr>
          <w:rFonts w:cs="Arial"/>
          <w:bCs/>
          <w:iCs/>
          <w:noProof/>
        </w:rPr>
      </w:pPr>
    </w:p>
    <w:p w14:paraId="5889F997" w14:textId="67F62F51" w:rsidR="00BB74D9" w:rsidRPr="0021577E" w:rsidRDefault="00106142" w:rsidP="007D3C17">
      <w:pPr>
        <w:pStyle w:val="ListParagraph"/>
        <w:ind w:left="0"/>
        <w:jc w:val="both"/>
        <w:rPr>
          <w:rFonts w:cs="Arial"/>
          <w:bCs/>
          <w:iCs/>
          <w:noProof/>
        </w:rPr>
      </w:pPr>
      <w:r w:rsidRPr="0021577E">
        <w:rPr>
          <w:rFonts w:cs="Arial"/>
          <w:bCs/>
          <w:iCs/>
          <w:noProof/>
        </w:rPr>
        <w:t>The NHS England Business Plan aims to deliver inprovements in maternity care, stating,</w:t>
      </w:r>
    </w:p>
    <w:p w14:paraId="677DA139" w14:textId="77777777" w:rsidR="00BB74D9" w:rsidRPr="002824A1" w:rsidRDefault="00BB74D9" w:rsidP="007D3C17">
      <w:pPr>
        <w:pStyle w:val="ListParagraph"/>
        <w:ind w:left="0"/>
        <w:jc w:val="both"/>
        <w:rPr>
          <w:rFonts w:cs="Arial"/>
          <w:bCs/>
          <w:i/>
          <w:iCs/>
          <w:noProof/>
        </w:rPr>
      </w:pPr>
    </w:p>
    <w:p w14:paraId="2BB49AE0" w14:textId="40390B91" w:rsidR="00106142" w:rsidRPr="002824A1" w:rsidRDefault="00106142" w:rsidP="007D3C17">
      <w:pPr>
        <w:pStyle w:val="ListParagraph"/>
        <w:ind w:left="0"/>
        <w:jc w:val="both"/>
        <w:rPr>
          <w:rFonts w:cs="Arial"/>
          <w:bCs/>
          <w:i/>
          <w:iCs/>
          <w:noProof/>
        </w:rPr>
      </w:pPr>
      <w:r w:rsidRPr="002824A1">
        <w:rPr>
          <w:rFonts w:cs="Arial"/>
          <w:bCs/>
          <w:i/>
          <w:iCs/>
          <w:noProof/>
        </w:rPr>
        <w:t>“</w:t>
      </w:r>
      <w:r w:rsidRPr="002824A1">
        <w:rPr>
          <w:rFonts w:cs="Arial"/>
          <w:i/>
          <w:color w:val="202A30"/>
          <w:shd w:val="clear" w:color="auto" w:fill="FFFFFF"/>
        </w:rPr>
        <w:t>We will continue to implement changes to make maternity care safer and more personalised, supporting the ambition to reduce the number of stillbirths, neonatal and maternal deaths and brain injuries. We will continue to support the development of the maternity workforce.”</w:t>
      </w:r>
    </w:p>
    <w:p w14:paraId="77709AA8" w14:textId="27E1E069" w:rsidR="00106142" w:rsidRPr="0021577E" w:rsidRDefault="00106142" w:rsidP="007D3C17">
      <w:pPr>
        <w:pStyle w:val="ListParagraph"/>
        <w:ind w:left="0"/>
        <w:jc w:val="both"/>
        <w:rPr>
          <w:rFonts w:cs="Arial"/>
          <w:bCs/>
          <w:iCs/>
          <w:noProof/>
        </w:rPr>
      </w:pPr>
    </w:p>
    <w:p w14:paraId="0D111960" w14:textId="0B93DF60" w:rsidR="00BB74D9" w:rsidRPr="002824A1" w:rsidRDefault="00BB74D9" w:rsidP="00BB74D9">
      <w:pPr>
        <w:pStyle w:val="NormalWeb"/>
        <w:shd w:val="clear" w:color="auto" w:fill="FFFFFF"/>
        <w:spacing w:before="0" w:beforeAutospacing="0" w:after="0" w:afterAutospacing="0"/>
        <w:textAlignment w:val="baseline"/>
        <w:rPr>
          <w:rFonts w:ascii="Arial" w:hAnsi="Arial" w:cs="Arial"/>
          <w:color w:val="202A30"/>
        </w:rPr>
      </w:pPr>
      <w:r w:rsidRPr="002824A1">
        <w:rPr>
          <w:rFonts w:ascii="Arial" w:hAnsi="Arial" w:cs="Arial"/>
          <w:color w:val="202A30"/>
        </w:rPr>
        <w:t>Previous guidance called </w:t>
      </w:r>
      <w:hyperlink r:id="rId11" w:history="1">
        <w:r w:rsidRPr="002824A1">
          <w:rPr>
            <w:rStyle w:val="Hyperlink"/>
            <w:rFonts w:ascii="Arial" w:hAnsi="Arial" w:cs="Arial"/>
            <w:i/>
            <w:color w:val="005EB8"/>
            <w:bdr w:val="none" w:sz="0" w:space="0" w:color="auto" w:frame="1"/>
          </w:rPr>
          <w:t>Saving Babies</w:t>
        </w:r>
        <w:r w:rsidRPr="002824A1">
          <w:rPr>
            <w:rStyle w:val="Hyperlink"/>
            <w:rFonts w:ascii="Arial" w:hAnsi="Arial" w:cs="Arial" w:hint="eastAsia"/>
            <w:i/>
            <w:color w:val="005EB8"/>
            <w:bdr w:val="none" w:sz="0" w:space="0" w:color="auto" w:frame="1"/>
          </w:rPr>
          <w:t>’</w:t>
        </w:r>
        <w:r w:rsidRPr="002824A1">
          <w:rPr>
            <w:rStyle w:val="Hyperlink"/>
            <w:rFonts w:ascii="Arial" w:hAnsi="Arial" w:cs="Arial"/>
            <w:i/>
            <w:color w:val="005EB8"/>
            <w:bdr w:val="none" w:sz="0" w:space="0" w:color="auto" w:frame="1"/>
          </w:rPr>
          <w:t xml:space="preserve"> Lives Care Bundle</w:t>
        </w:r>
      </w:hyperlink>
      <w:r w:rsidRPr="002824A1">
        <w:rPr>
          <w:rFonts w:ascii="Arial" w:hAnsi="Arial" w:cs="Arial"/>
          <w:color w:val="202A30"/>
        </w:rPr>
        <w:t> is part of a drive to halve the rate of still births</w:t>
      </w:r>
      <w:r w:rsidR="00CB065B">
        <w:rPr>
          <w:rFonts w:ascii="Arial" w:hAnsi="Arial" w:cs="Arial"/>
          <w:color w:val="202A30"/>
        </w:rPr>
        <w:t xml:space="preserve"> in England</w:t>
      </w:r>
      <w:r w:rsidRPr="002824A1">
        <w:rPr>
          <w:rFonts w:ascii="Arial" w:hAnsi="Arial" w:cs="Arial"/>
          <w:color w:val="202A30"/>
        </w:rPr>
        <w:t xml:space="preserve"> from a previous level of 4.7 per thousand to 2.3 per thousand by 2030, potentially avoiding the tragedy of still birth for more than 1,500 families in England every year.</w:t>
      </w:r>
    </w:p>
    <w:p w14:paraId="4BA3C6CD" w14:textId="650E7E96" w:rsidR="00BB74D9" w:rsidRPr="002824A1" w:rsidRDefault="00BB74D9" w:rsidP="00BB74D9">
      <w:pPr>
        <w:pStyle w:val="NormalWeb"/>
        <w:shd w:val="clear" w:color="auto" w:fill="FFFFFF"/>
        <w:spacing w:before="0" w:beforeAutospacing="0" w:after="0" w:afterAutospacing="0"/>
        <w:textAlignment w:val="baseline"/>
        <w:rPr>
          <w:rFonts w:ascii="Arial" w:hAnsi="Arial" w:cs="Arial"/>
          <w:color w:val="202A30"/>
        </w:rPr>
      </w:pPr>
    </w:p>
    <w:p w14:paraId="781B31B5" w14:textId="5F644374" w:rsidR="00BB74D9" w:rsidRDefault="00BB74D9" w:rsidP="00BB74D9">
      <w:pPr>
        <w:pStyle w:val="NormalWeb"/>
        <w:shd w:val="clear" w:color="auto" w:fill="FFFFFF"/>
        <w:spacing w:before="0" w:beforeAutospacing="0" w:after="0" w:afterAutospacing="0"/>
        <w:textAlignment w:val="baseline"/>
        <w:rPr>
          <w:rFonts w:ascii="Arial" w:hAnsi="Arial" w:cs="Arial"/>
          <w:color w:val="202A30"/>
        </w:rPr>
      </w:pPr>
      <w:r w:rsidRPr="002824A1">
        <w:rPr>
          <w:rFonts w:ascii="Arial" w:hAnsi="Arial" w:cs="Arial"/>
          <w:color w:val="202A30"/>
        </w:rPr>
        <w:t>This business case aims to deliver the same ambition</w:t>
      </w:r>
      <w:r w:rsidR="00CB065B" w:rsidRPr="002824A1">
        <w:rPr>
          <w:rFonts w:ascii="Arial" w:hAnsi="Arial" w:cs="Arial"/>
          <w:color w:val="202A30"/>
        </w:rPr>
        <w:t xml:space="preserve"> for the Cardiff and Vale UHB catchment population, </w:t>
      </w:r>
      <w:r w:rsidR="00EF3E35">
        <w:rPr>
          <w:rFonts w:ascii="Arial" w:hAnsi="Arial" w:cs="Arial"/>
          <w:color w:val="202A30"/>
        </w:rPr>
        <w:t>impacting</w:t>
      </w:r>
      <w:r w:rsidR="00CB065B" w:rsidRPr="002824A1">
        <w:rPr>
          <w:rFonts w:ascii="Arial" w:hAnsi="Arial" w:cs="Arial"/>
          <w:color w:val="202A30"/>
        </w:rPr>
        <w:t xml:space="preserve"> over 100 families in Wales</w:t>
      </w:r>
      <w:r w:rsidR="00EF3E35">
        <w:rPr>
          <w:rFonts w:ascii="Arial" w:hAnsi="Arial" w:cs="Arial"/>
          <w:color w:val="202A30"/>
        </w:rPr>
        <w:t xml:space="preserve"> a year.</w:t>
      </w:r>
    </w:p>
    <w:p w14:paraId="247CA9FC" w14:textId="5D91F127" w:rsidR="00EF3E35" w:rsidRDefault="00EF3E35" w:rsidP="00BB74D9">
      <w:pPr>
        <w:pStyle w:val="NormalWeb"/>
        <w:shd w:val="clear" w:color="auto" w:fill="FFFFFF"/>
        <w:spacing w:before="0" w:beforeAutospacing="0" w:after="0" w:afterAutospacing="0"/>
        <w:textAlignment w:val="baseline"/>
        <w:rPr>
          <w:rFonts w:ascii="Arial" w:hAnsi="Arial" w:cs="Arial"/>
          <w:color w:val="202A30"/>
        </w:rPr>
      </w:pPr>
    </w:p>
    <w:p w14:paraId="487D99FB" w14:textId="77777777" w:rsidR="00EF3E35" w:rsidRPr="002824A1" w:rsidRDefault="00EF3E35" w:rsidP="00BB74D9">
      <w:pPr>
        <w:pStyle w:val="NormalWeb"/>
        <w:shd w:val="clear" w:color="auto" w:fill="FFFFFF"/>
        <w:spacing w:before="0" w:beforeAutospacing="0" w:after="0" w:afterAutospacing="0"/>
        <w:textAlignment w:val="baseline"/>
        <w:rPr>
          <w:rFonts w:ascii="Arial" w:hAnsi="Arial" w:cs="Arial"/>
          <w:b/>
          <w:i/>
          <w:color w:val="202A30"/>
        </w:rPr>
      </w:pPr>
      <w:r w:rsidRPr="002824A1">
        <w:rPr>
          <w:rFonts w:ascii="Arial" w:hAnsi="Arial" w:cs="Arial"/>
          <w:b/>
          <w:i/>
          <w:color w:val="202A30"/>
        </w:rPr>
        <w:t>Benefit Tracker:</w:t>
      </w:r>
    </w:p>
    <w:p w14:paraId="42DD3F62" w14:textId="7C1D9F14" w:rsidR="00EF3E35" w:rsidRPr="002824A1" w:rsidRDefault="00EF3E35" w:rsidP="00BB74D9">
      <w:pPr>
        <w:pStyle w:val="NormalWeb"/>
        <w:shd w:val="clear" w:color="auto" w:fill="FFFFFF"/>
        <w:spacing w:before="0" w:beforeAutospacing="0" w:after="0" w:afterAutospacing="0"/>
        <w:textAlignment w:val="baseline"/>
        <w:rPr>
          <w:rFonts w:ascii="Arial" w:hAnsi="Arial" w:cs="Arial"/>
          <w:b/>
          <w:i/>
          <w:color w:val="202A30"/>
        </w:rPr>
      </w:pPr>
      <w:r w:rsidRPr="002824A1">
        <w:rPr>
          <w:rFonts w:ascii="Arial" w:hAnsi="Arial" w:cs="Arial"/>
          <w:b/>
          <w:i/>
          <w:color w:val="202A30"/>
        </w:rPr>
        <w:t>Reduce Still Birth Rate per thousand from 4.75 to 2.3 by 2030</w:t>
      </w:r>
      <w:r w:rsidR="006B3EF2">
        <w:rPr>
          <w:rFonts w:ascii="Arial" w:hAnsi="Arial" w:cs="Arial"/>
          <w:b/>
          <w:i/>
          <w:color w:val="202A30"/>
        </w:rPr>
        <w:t xml:space="preserve"> </w:t>
      </w:r>
      <w:r w:rsidR="00A679C5">
        <w:rPr>
          <w:rFonts w:ascii="Arial" w:hAnsi="Arial" w:cs="Arial"/>
          <w:b/>
          <w:i/>
          <w:color w:val="202A30"/>
        </w:rPr>
        <w:t>in line with NHSE – in addition this would rank us through the Vermont-Oxford International Network to be best in UK.</w:t>
      </w:r>
    </w:p>
    <w:p w14:paraId="63D32B7A" w14:textId="77777777" w:rsidR="00106142" w:rsidRDefault="00106142" w:rsidP="007D3C17">
      <w:pPr>
        <w:pStyle w:val="ListParagraph"/>
        <w:ind w:left="0"/>
        <w:jc w:val="both"/>
        <w:rPr>
          <w:bCs/>
          <w:iCs/>
          <w:noProof/>
        </w:rPr>
      </w:pPr>
    </w:p>
    <w:p w14:paraId="328AC1BC" w14:textId="77777777" w:rsidR="00D13E61" w:rsidRDefault="00D13E61" w:rsidP="007D3C17">
      <w:pPr>
        <w:pStyle w:val="ListParagraph"/>
        <w:ind w:left="0"/>
        <w:jc w:val="both"/>
        <w:rPr>
          <w:bCs/>
          <w:iCs/>
          <w:noProof/>
        </w:rPr>
      </w:pPr>
    </w:p>
    <w:p w14:paraId="2A9DEB16" w14:textId="09E1ADE4" w:rsidR="00D13E61" w:rsidRDefault="00F3663C" w:rsidP="007D3C17">
      <w:pPr>
        <w:pStyle w:val="ListParagraph"/>
        <w:ind w:left="0"/>
        <w:jc w:val="both"/>
        <w:rPr>
          <w:b/>
          <w:bCs/>
          <w:iCs/>
          <w:noProof/>
        </w:rPr>
      </w:pPr>
      <w:r>
        <w:rPr>
          <w:b/>
          <w:bCs/>
          <w:iCs/>
          <w:noProof/>
        </w:rPr>
        <w:t>6.1 (</w:t>
      </w:r>
      <w:r w:rsidR="00BB74D9">
        <w:rPr>
          <w:b/>
          <w:bCs/>
          <w:iCs/>
          <w:noProof/>
        </w:rPr>
        <w:t>b</w:t>
      </w:r>
      <w:r>
        <w:rPr>
          <w:b/>
          <w:bCs/>
          <w:iCs/>
          <w:noProof/>
        </w:rPr>
        <w:t xml:space="preserve">) </w:t>
      </w:r>
      <w:r w:rsidR="00D13E61" w:rsidRPr="002824A1">
        <w:rPr>
          <w:b/>
          <w:bCs/>
          <w:iCs/>
          <w:noProof/>
        </w:rPr>
        <w:t xml:space="preserve">Unplanned Admissions to </w:t>
      </w:r>
      <w:r w:rsidR="00EF3E35">
        <w:rPr>
          <w:b/>
          <w:bCs/>
          <w:iCs/>
          <w:noProof/>
        </w:rPr>
        <w:t>Neonatal Critical Care</w:t>
      </w:r>
      <w:r w:rsidR="002A4CF6">
        <w:rPr>
          <w:b/>
          <w:bCs/>
          <w:iCs/>
          <w:noProof/>
        </w:rPr>
        <w:t xml:space="preserve"> and Occupancy</w:t>
      </w:r>
    </w:p>
    <w:p w14:paraId="0E27F70C" w14:textId="21F0BB77" w:rsidR="00D13E61" w:rsidRDefault="00D13E61" w:rsidP="007D3C17">
      <w:pPr>
        <w:pStyle w:val="ListParagraph"/>
        <w:ind w:left="0"/>
        <w:jc w:val="both"/>
        <w:rPr>
          <w:b/>
          <w:bCs/>
          <w:iCs/>
          <w:noProof/>
        </w:rPr>
      </w:pPr>
    </w:p>
    <w:p w14:paraId="12B469BF" w14:textId="182C969A" w:rsidR="00CD0C08" w:rsidRDefault="00CD0C08" w:rsidP="007D3C17">
      <w:pPr>
        <w:pStyle w:val="ListParagraph"/>
        <w:ind w:left="0"/>
        <w:jc w:val="both"/>
      </w:pPr>
      <w:r>
        <w:t>In 2016, NHS Improvement identified that over 20% of admissions of full-term babies to neonatal units could be avoided and documented that by providing services and staffing models that keep mother and baby together, harm caused by separation could be reduced.</w:t>
      </w:r>
    </w:p>
    <w:p w14:paraId="019A57DC" w14:textId="19293218" w:rsidR="00CD0C08" w:rsidRDefault="00CD0C08" w:rsidP="007D3C17">
      <w:pPr>
        <w:pStyle w:val="ListParagraph"/>
        <w:ind w:left="0"/>
        <w:jc w:val="both"/>
        <w:rPr>
          <w:bCs/>
          <w:iCs/>
          <w:noProof/>
        </w:rPr>
      </w:pPr>
    </w:p>
    <w:p w14:paraId="32262B69" w14:textId="77777777" w:rsidR="00CD0C08" w:rsidRDefault="00CD0C08" w:rsidP="007D3C17">
      <w:pPr>
        <w:pStyle w:val="ListParagraph"/>
        <w:ind w:left="0"/>
        <w:jc w:val="both"/>
      </w:pPr>
      <w:r>
        <w:t>The four main areas identified for unplanned term admissions are:</w:t>
      </w:r>
    </w:p>
    <w:p w14:paraId="52729B5C" w14:textId="77777777" w:rsidR="00CD0C08" w:rsidRDefault="00CD0C08" w:rsidP="007D3C17">
      <w:pPr>
        <w:pStyle w:val="ListParagraph"/>
        <w:ind w:left="0"/>
        <w:jc w:val="both"/>
      </w:pPr>
    </w:p>
    <w:p w14:paraId="561BAECC" w14:textId="77777777" w:rsidR="00CD0C08" w:rsidRDefault="00CD0C08" w:rsidP="007D3C17">
      <w:pPr>
        <w:pStyle w:val="ListParagraph"/>
        <w:ind w:left="0"/>
        <w:jc w:val="both"/>
      </w:pPr>
      <w:r>
        <w:t>1. Respiratory</w:t>
      </w:r>
    </w:p>
    <w:p w14:paraId="197C7C45" w14:textId="77777777" w:rsidR="00CD0C08" w:rsidRDefault="00CD0C08" w:rsidP="007D3C17">
      <w:pPr>
        <w:pStyle w:val="ListParagraph"/>
        <w:ind w:left="0"/>
        <w:jc w:val="both"/>
      </w:pPr>
      <w:r>
        <w:t>2. Hypoglycaemia</w:t>
      </w:r>
    </w:p>
    <w:p w14:paraId="2E728C60" w14:textId="77777777" w:rsidR="00CD0C08" w:rsidRDefault="00CD0C08" w:rsidP="007D3C17">
      <w:pPr>
        <w:pStyle w:val="ListParagraph"/>
        <w:ind w:left="0"/>
        <w:jc w:val="both"/>
      </w:pPr>
      <w:r>
        <w:t>3. Jaundice</w:t>
      </w:r>
    </w:p>
    <w:p w14:paraId="5C738BC6" w14:textId="79331953" w:rsidR="00CD0C08" w:rsidRDefault="00CD0C08" w:rsidP="007D3C17">
      <w:pPr>
        <w:pStyle w:val="ListParagraph"/>
        <w:ind w:left="0"/>
        <w:jc w:val="both"/>
      </w:pPr>
      <w:r>
        <w:t>4. Hypoxic Ischaemic Encephalopathy</w:t>
      </w:r>
    </w:p>
    <w:p w14:paraId="385F8D73" w14:textId="44C237D7" w:rsidR="00CD0C08" w:rsidRDefault="00CD0C08" w:rsidP="007D3C17">
      <w:pPr>
        <w:pStyle w:val="ListParagraph"/>
        <w:ind w:left="0"/>
        <w:jc w:val="both"/>
        <w:rPr>
          <w:bCs/>
          <w:iCs/>
          <w:noProof/>
        </w:rPr>
      </w:pPr>
    </w:p>
    <w:p w14:paraId="2D6D69C0" w14:textId="42F5BA4B" w:rsidR="00CD0C08" w:rsidRDefault="00CD0C08" w:rsidP="007D3C17">
      <w:pPr>
        <w:pStyle w:val="ListParagraph"/>
        <w:ind w:left="0"/>
        <w:jc w:val="both"/>
      </w:pPr>
      <w:r>
        <w:t>Term admissions are associated with</w:t>
      </w:r>
      <w:r w:rsidR="00322B3E">
        <w:t>, for example</w:t>
      </w:r>
      <w:r>
        <w:t>:</w:t>
      </w:r>
    </w:p>
    <w:p w14:paraId="6FAD4200" w14:textId="77777777" w:rsidR="00CD0C08" w:rsidRDefault="00CD0C08" w:rsidP="007D3C17">
      <w:pPr>
        <w:pStyle w:val="ListParagraph"/>
        <w:ind w:left="0"/>
        <w:jc w:val="both"/>
      </w:pPr>
    </w:p>
    <w:p w14:paraId="204900E4" w14:textId="77777777" w:rsidR="00CD0C08" w:rsidRDefault="00CD0C08" w:rsidP="007D3C17">
      <w:pPr>
        <w:pStyle w:val="ListParagraph"/>
        <w:ind w:left="0"/>
        <w:jc w:val="both"/>
      </w:pPr>
      <w:r>
        <w:t>1. Negative impact on maternal infant attachment</w:t>
      </w:r>
    </w:p>
    <w:p w14:paraId="0DA58B1B" w14:textId="77777777" w:rsidR="00CD0C08" w:rsidRDefault="00CD0C08" w:rsidP="007D3C17">
      <w:pPr>
        <w:pStyle w:val="ListParagraph"/>
        <w:ind w:left="0"/>
        <w:jc w:val="both"/>
      </w:pPr>
      <w:r>
        <w:t>2. Negative impact on breastfeeding rates</w:t>
      </w:r>
    </w:p>
    <w:p w14:paraId="6CEA6CFC" w14:textId="77777777" w:rsidR="00CD0C08" w:rsidRDefault="00CD0C08" w:rsidP="007D3C17">
      <w:pPr>
        <w:pStyle w:val="ListParagraph"/>
        <w:ind w:left="0"/>
        <w:jc w:val="both"/>
      </w:pPr>
      <w:r>
        <w:t>3. Impact on maternal perinatal mental health</w:t>
      </w:r>
    </w:p>
    <w:p w14:paraId="54E6407D" w14:textId="77777777" w:rsidR="00CD0C08" w:rsidRDefault="00CD0C08" w:rsidP="007D3C17">
      <w:pPr>
        <w:pStyle w:val="ListParagraph"/>
        <w:ind w:left="0"/>
        <w:jc w:val="both"/>
      </w:pPr>
      <w:r>
        <w:t>4. Proxy for preventable harm</w:t>
      </w:r>
    </w:p>
    <w:p w14:paraId="320298AD" w14:textId="7858F00D" w:rsidR="00CD0C08" w:rsidRDefault="00CD0C08" w:rsidP="007D3C17">
      <w:pPr>
        <w:pStyle w:val="ListParagraph"/>
        <w:ind w:left="0"/>
        <w:jc w:val="both"/>
        <w:rPr>
          <w:bCs/>
          <w:iCs/>
          <w:noProof/>
        </w:rPr>
      </w:pPr>
    </w:p>
    <w:p w14:paraId="08A87A7D" w14:textId="47F94BBD" w:rsidR="002A4CF6" w:rsidRPr="00B3566A" w:rsidRDefault="00CD0C08" w:rsidP="007D3C17">
      <w:pPr>
        <w:pStyle w:val="ListParagraph"/>
        <w:ind w:left="0"/>
        <w:jc w:val="both"/>
        <w:rPr>
          <w:bCs/>
          <w:iCs/>
          <w:noProof/>
        </w:rPr>
      </w:pPr>
      <w:r>
        <w:rPr>
          <w:bCs/>
          <w:iCs/>
          <w:noProof/>
        </w:rPr>
        <w:lastRenderedPageBreak/>
        <w:t>Information taken from the 2021 NICU Annual Report and previous</w:t>
      </w:r>
      <w:r w:rsidR="00EF3E35">
        <w:rPr>
          <w:bCs/>
          <w:iCs/>
          <w:noProof/>
        </w:rPr>
        <w:t xml:space="preserve"> </w:t>
      </w:r>
      <w:r>
        <w:rPr>
          <w:bCs/>
          <w:iCs/>
          <w:noProof/>
        </w:rPr>
        <w:t xml:space="preserve">2020 mortality review has highlighted </w:t>
      </w:r>
      <w:r w:rsidR="00D36B0D">
        <w:rPr>
          <w:bCs/>
          <w:iCs/>
          <w:noProof/>
        </w:rPr>
        <w:t xml:space="preserve">the </w:t>
      </w:r>
      <w:r w:rsidR="002A4CF6">
        <w:rPr>
          <w:bCs/>
          <w:iCs/>
          <w:noProof/>
        </w:rPr>
        <w:t>level of ‘Unplanned Term admissions’, with principle reasons remaining Respiratory/Hypoglycaemia/Jaundice.</w:t>
      </w:r>
      <w:r w:rsidR="00322B3E">
        <w:rPr>
          <w:bCs/>
          <w:iCs/>
          <w:noProof/>
        </w:rPr>
        <w:t xml:space="preserve"> </w:t>
      </w:r>
      <w:r w:rsidR="002A4CF6">
        <w:rPr>
          <w:bCs/>
          <w:iCs/>
          <w:noProof/>
        </w:rPr>
        <w:t xml:space="preserve">Circa 55% of admissions to NICU were for Term babies, </w:t>
      </w:r>
      <w:r w:rsidR="00322B3E">
        <w:rPr>
          <w:bCs/>
          <w:iCs/>
          <w:noProof/>
        </w:rPr>
        <w:t xml:space="preserve">with 243 admission with this primary reason. </w:t>
      </w:r>
      <w:r w:rsidR="00322B3E" w:rsidRPr="002824A1">
        <w:rPr>
          <w:bCs/>
          <w:i/>
          <w:iCs/>
          <w:noProof/>
        </w:rPr>
        <w:t>See below Pie Chart.</w:t>
      </w:r>
      <w:r w:rsidR="00B3566A">
        <w:rPr>
          <w:bCs/>
          <w:i/>
          <w:iCs/>
          <w:noProof/>
        </w:rPr>
        <w:t xml:space="preserve">  </w:t>
      </w:r>
      <w:r w:rsidR="00B3566A">
        <w:rPr>
          <w:bCs/>
          <w:iCs/>
          <w:noProof/>
        </w:rPr>
        <w:t xml:space="preserve">In 2021, 243 babies were admitted unexpectedly to NICU rising from 206 in 2017.  It is likely this is caused by a rsing rate of instrumental delivery, </w:t>
      </w:r>
      <w:r w:rsidR="00D07379">
        <w:rPr>
          <w:bCs/>
          <w:iCs/>
          <w:noProof/>
        </w:rPr>
        <w:t xml:space="preserve">which is assocaited with increased incidence of respiratory disease.  The National standard for unplanned term admissions to NICU is 5%, we are currently at 4.4%, but aim to exceed UK standards and reduce this further to </w:t>
      </w:r>
      <w:r w:rsidR="00A679C5">
        <w:rPr>
          <w:bCs/>
          <w:iCs/>
          <w:noProof/>
        </w:rPr>
        <w:t>4</w:t>
      </w:r>
      <w:r w:rsidR="00D07379">
        <w:rPr>
          <w:bCs/>
          <w:iCs/>
          <w:noProof/>
        </w:rPr>
        <w:t>%</w:t>
      </w:r>
      <w:r w:rsidR="00A679C5">
        <w:rPr>
          <w:bCs/>
          <w:iCs/>
          <w:noProof/>
        </w:rPr>
        <w:t xml:space="preserve"> through improvements in the timing and mode of deliveries and improved management of temperature and fluid management in babies.</w:t>
      </w:r>
    </w:p>
    <w:p w14:paraId="6C50F230" w14:textId="78681AE3" w:rsidR="00D36B0D" w:rsidRDefault="00D36B0D" w:rsidP="007D3C17">
      <w:pPr>
        <w:pStyle w:val="ListParagraph"/>
        <w:ind w:left="0"/>
        <w:jc w:val="both"/>
        <w:rPr>
          <w:bCs/>
          <w:iCs/>
          <w:noProof/>
        </w:rPr>
      </w:pPr>
    </w:p>
    <w:p w14:paraId="73A860FC" w14:textId="5FF40476" w:rsidR="00EF3E35" w:rsidRDefault="00322B3E" w:rsidP="007D3C17">
      <w:pPr>
        <w:pStyle w:val="ListParagraph"/>
        <w:ind w:left="0"/>
        <w:jc w:val="both"/>
        <w:rPr>
          <w:bCs/>
          <w:iCs/>
          <w:noProof/>
        </w:rPr>
      </w:pPr>
      <w:r>
        <w:rPr>
          <w:bCs/>
          <w:iCs/>
          <w:noProof/>
        </w:rPr>
        <w:t>Occupancy levels</w:t>
      </w:r>
      <w:r w:rsidR="00D36B0D">
        <w:rPr>
          <w:bCs/>
          <w:iCs/>
          <w:noProof/>
        </w:rPr>
        <w:t xml:space="preserve"> for SCBU in particuar </w:t>
      </w:r>
      <w:r>
        <w:rPr>
          <w:bCs/>
          <w:iCs/>
          <w:noProof/>
        </w:rPr>
        <w:t>over</w:t>
      </w:r>
      <w:r w:rsidR="00D36B0D">
        <w:rPr>
          <w:bCs/>
          <w:iCs/>
          <w:noProof/>
        </w:rPr>
        <w:t xml:space="preserve"> the recent years have continued to exceed both the WHSSC 90% target and also the recommended 80% standard.</w:t>
      </w:r>
      <w:r>
        <w:rPr>
          <w:bCs/>
          <w:iCs/>
          <w:noProof/>
        </w:rPr>
        <w:t xml:space="preserve"> A reduction in unplanned admissions alongside improvements in quality and TCU resources would support an improvement in this.</w:t>
      </w:r>
      <w:r w:rsidR="00B3566A">
        <w:rPr>
          <w:bCs/>
          <w:iCs/>
          <w:noProof/>
        </w:rPr>
        <w:t xml:space="preserve">  Reduction in occupancy is likely to also have a consequential benefit of reducing Health Care Acquired Infections.</w:t>
      </w:r>
    </w:p>
    <w:p w14:paraId="707255B1" w14:textId="6D4E6135" w:rsidR="00322B3E" w:rsidRDefault="00322B3E" w:rsidP="007D3C17">
      <w:pPr>
        <w:pStyle w:val="ListParagraph"/>
        <w:ind w:left="0"/>
        <w:jc w:val="both"/>
        <w:rPr>
          <w:bCs/>
          <w:iCs/>
          <w:noProof/>
        </w:rPr>
      </w:pPr>
    </w:p>
    <w:p w14:paraId="19F52F4B" w14:textId="77777777" w:rsidR="00322B3E" w:rsidRPr="00760D94" w:rsidRDefault="00322B3E" w:rsidP="00322B3E">
      <w:pPr>
        <w:pStyle w:val="NormalWeb"/>
        <w:shd w:val="clear" w:color="auto" w:fill="FFFFFF"/>
        <w:spacing w:before="0" w:beforeAutospacing="0" w:after="0" w:afterAutospacing="0"/>
        <w:textAlignment w:val="baseline"/>
        <w:rPr>
          <w:rFonts w:ascii="Arial" w:hAnsi="Arial" w:cs="Arial"/>
          <w:b/>
          <w:i/>
          <w:color w:val="202A30"/>
        </w:rPr>
      </w:pPr>
      <w:r w:rsidRPr="00760D94">
        <w:rPr>
          <w:rFonts w:ascii="Arial" w:hAnsi="Arial" w:cs="Arial"/>
          <w:b/>
          <w:i/>
          <w:color w:val="202A30"/>
        </w:rPr>
        <w:t>Benefit Tracker:</w:t>
      </w:r>
    </w:p>
    <w:p w14:paraId="6E2401EC" w14:textId="33199108" w:rsidR="00322B3E" w:rsidRPr="00760D94" w:rsidRDefault="00D07379" w:rsidP="00322B3E">
      <w:pPr>
        <w:pStyle w:val="NormalWeb"/>
        <w:shd w:val="clear" w:color="auto" w:fill="FFFFFF"/>
        <w:spacing w:before="0" w:beforeAutospacing="0" w:after="0" w:afterAutospacing="0"/>
        <w:textAlignment w:val="baseline"/>
        <w:rPr>
          <w:rFonts w:ascii="Arial" w:hAnsi="Arial" w:cs="Arial"/>
          <w:b/>
          <w:i/>
          <w:color w:val="202A30"/>
        </w:rPr>
      </w:pPr>
      <w:r>
        <w:rPr>
          <w:rFonts w:ascii="Arial" w:hAnsi="Arial" w:cs="Arial"/>
          <w:b/>
          <w:i/>
          <w:color w:val="202A30"/>
        </w:rPr>
        <w:t xml:space="preserve">Ambition to reduce unplanned admissions from 4.4 to </w:t>
      </w:r>
      <w:r w:rsidR="00A679C5">
        <w:rPr>
          <w:rFonts w:ascii="Arial" w:hAnsi="Arial" w:cs="Arial"/>
          <w:b/>
          <w:i/>
          <w:color w:val="202A30"/>
        </w:rPr>
        <w:t>4</w:t>
      </w:r>
      <w:r>
        <w:rPr>
          <w:rFonts w:ascii="Arial" w:hAnsi="Arial" w:cs="Arial"/>
          <w:b/>
          <w:i/>
          <w:color w:val="202A30"/>
        </w:rPr>
        <w:t xml:space="preserve">%, </w:t>
      </w:r>
      <w:r w:rsidR="00A679C5">
        <w:rPr>
          <w:rFonts w:ascii="Arial" w:hAnsi="Arial" w:cs="Arial"/>
          <w:b/>
          <w:i/>
          <w:color w:val="202A30"/>
        </w:rPr>
        <w:t xml:space="preserve">exceeding </w:t>
      </w:r>
      <w:r>
        <w:rPr>
          <w:rFonts w:ascii="Arial" w:hAnsi="Arial" w:cs="Arial"/>
          <w:b/>
          <w:i/>
          <w:color w:val="202A30"/>
        </w:rPr>
        <w:t>best in UK performance (National Standard</w:t>
      </w:r>
      <w:r w:rsidR="00AB7661">
        <w:rPr>
          <w:rFonts w:ascii="Arial" w:hAnsi="Arial" w:cs="Arial"/>
          <w:b/>
          <w:i/>
          <w:color w:val="202A30"/>
        </w:rPr>
        <w:t xml:space="preserve"> 5%)</w:t>
      </w:r>
      <w:r w:rsidR="006A446E">
        <w:rPr>
          <w:rFonts w:ascii="Arial" w:hAnsi="Arial" w:cs="Arial"/>
          <w:b/>
          <w:i/>
          <w:color w:val="202A30"/>
        </w:rPr>
        <w:t>)</w:t>
      </w:r>
    </w:p>
    <w:p w14:paraId="72F41C78" w14:textId="4CE4CABE" w:rsidR="00322B3E" w:rsidRPr="002824A1" w:rsidRDefault="00322B3E" w:rsidP="007D3C17">
      <w:pPr>
        <w:pStyle w:val="ListParagraph"/>
        <w:ind w:left="0"/>
        <w:jc w:val="both"/>
        <w:rPr>
          <w:rFonts w:cs="Arial"/>
          <w:b/>
          <w:i/>
          <w:color w:val="202A30"/>
        </w:rPr>
      </w:pPr>
      <w:r w:rsidRPr="002824A1">
        <w:rPr>
          <w:rFonts w:cs="Arial"/>
          <w:b/>
          <w:i/>
          <w:color w:val="202A30"/>
        </w:rPr>
        <w:t>SBCU occupany level to achieve (S</w:t>
      </w:r>
      <w:r w:rsidR="00B3566A">
        <w:rPr>
          <w:rFonts w:cs="Arial"/>
          <w:b/>
          <w:i/>
          <w:color w:val="202A30"/>
        </w:rPr>
        <w:t xml:space="preserve">hort </w:t>
      </w:r>
      <w:r w:rsidRPr="002824A1">
        <w:rPr>
          <w:rFonts w:cs="Arial"/>
          <w:b/>
          <w:i/>
          <w:color w:val="202A30"/>
        </w:rPr>
        <w:t>T</w:t>
      </w:r>
      <w:r w:rsidR="00B3566A">
        <w:rPr>
          <w:rFonts w:cs="Arial"/>
          <w:b/>
          <w:i/>
          <w:color w:val="202A30"/>
        </w:rPr>
        <w:t>erm</w:t>
      </w:r>
      <w:r w:rsidRPr="002824A1">
        <w:rPr>
          <w:rFonts w:cs="Arial"/>
          <w:b/>
          <w:i/>
          <w:color w:val="202A30"/>
        </w:rPr>
        <w:t>) 90% and (M</w:t>
      </w:r>
      <w:r w:rsidR="00B3566A">
        <w:rPr>
          <w:rFonts w:cs="Arial"/>
          <w:b/>
          <w:i/>
          <w:color w:val="202A30"/>
        </w:rPr>
        <w:t xml:space="preserve">edium </w:t>
      </w:r>
      <w:r w:rsidRPr="002824A1">
        <w:rPr>
          <w:rFonts w:cs="Arial"/>
          <w:b/>
          <w:i/>
          <w:color w:val="202A30"/>
        </w:rPr>
        <w:t>T</w:t>
      </w:r>
      <w:r w:rsidR="00B3566A">
        <w:rPr>
          <w:rFonts w:cs="Arial"/>
          <w:b/>
          <w:i/>
          <w:color w:val="202A30"/>
        </w:rPr>
        <w:t>erm</w:t>
      </w:r>
      <w:r w:rsidRPr="002824A1">
        <w:rPr>
          <w:rFonts w:cs="Arial"/>
          <w:b/>
          <w:i/>
          <w:color w:val="202A30"/>
        </w:rPr>
        <w:t xml:space="preserve">) 80% </w:t>
      </w:r>
    </w:p>
    <w:p w14:paraId="3EC0A0B9" w14:textId="735F11F7" w:rsidR="00322B3E" w:rsidRDefault="00E364F5" w:rsidP="007D3C17">
      <w:pPr>
        <w:pStyle w:val="ListParagraph"/>
        <w:ind w:left="0"/>
        <w:jc w:val="both"/>
        <w:rPr>
          <w:bCs/>
          <w:iCs/>
          <w:noProof/>
        </w:rPr>
      </w:pPr>
      <w:r w:rsidRPr="00677C7E">
        <w:rPr>
          <w:noProof/>
        </w:rPr>
        <w:drawing>
          <wp:anchor distT="0" distB="0" distL="114300" distR="114300" simplePos="0" relativeHeight="251693056" behindDoc="1" locked="0" layoutInCell="1" allowOverlap="1" wp14:anchorId="37539F4D" wp14:editId="0178CDC2">
            <wp:simplePos x="0" y="0"/>
            <wp:positionH relativeFrom="margin">
              <wp:posOffset>-440635</wp:posOffset>
            </wp:positionH>
            <wp:positionV relativeFrom="paragraph">
              <wp:posOffset>266396</wp:posOffset>
            </wp:positionV>
            <wp:extent cx="6074712" cy="4996070"/>
            <wp:effectExtent l="0" t="0" r="254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84394" cy="5004033"/>
                    </a:xfrm>
                    <a:prstGeom prst="rect">
                      <a:avLst/>
                    </a:prstGeom>
                  </pic:spPr>
                </pic:pic>
              </a:graphicData>
            </a:graphic>
            <wp14:sizeRelH relativeFrom="page">
              <wp14:pctWidth>0</wp14:pctWidth>
            </wp14:sizeRelH>
            <wp14:sizeRelV relativeFrom="page">
              <wp14:pctHeight>0</wp14:pctHeight>
            </wp14:sizeRelV>
          </wp:anchor>
        </w:drawing>
      </w:r>
    </w:p>
    <w:p w14:paraId="7D850FBF" w14:textId="31D27F01" w:rsidR="00781B60" w:rsidRDefault="00781B60" w:rsidP="007D3C17">
      <w:pPr>
        <w:pStyle w:val="ListParagraph"/>
        <w:ind w:left="0"/>
        <w:jc w:val="both"/>
        <w:rPr>
          <w:bCs/>
          <w:iCs/>
          <w:noProof/>
        </w:rPr>
      </w:pPr>
    </w:p>
    <w:p w14:paraId="2EB17EB6" w14:textId="4C3F8851" w:rsidR="00677C7E" w:rsidRDefault="00677C7E" w:rsidP="007D3C17">
      <w:pPr>
        <w:pStyle w:val="ListParagraph"/>
        <w:ind w:left="0"/>
        <w:jc w:val="both"/>
        <w:rPr>
          <w:bCs/>
          <w:iCs/>
          <w:noProof/>
        </w:rPr>
      </w:pPr>
    </w:p>
    <w:p w14:paraId="2084B36A" w14:textId="50874D64" w:rsidR="00677C7E" w:rsidRDefault="00677C7E" w:rsidP="007D3C17">
      <w:pPr>
        <w:pStyle w:val="ListParagraph"/>
        <w:ind w:left="0"/>
        <w:jc w:val="both"/>
        <w:rPr>
          <w:bCs/>
          <w:iCs/>
          <w:noProof/>
        </w:rPr>
      </w:pPr>
    </w:p>
    <w:p w14:paraId="4223C909" w14:textId="6CC269A4" w:rsidR="00677C7E" w:rsidRDefault="00677C7E" w:rsidP="007D3C17">
      <w:pPr>
        <w:pStyle w:val="ListParagraph"/>
        <w:ind w:left="0"/>
        <w:jc w:val="both"/>
        <w:rPr>
          <w:bCs/>
          <w:iCs/>
          <w:noProof/>
        </w:rPr>
      </w:pPr>
    </w:p>
    <w:p w14:paraId="5AB6C270" w14:textId="672FE466" w:rsidR="00677C7E" w:rsidRDefault="00677C7E" w:rsidP="007D3C17">
      <w:pPr>
        <w:pStyle w:val="ListParagraph"/>
        <w:ind w:left="0"/>
        <w:jc w:val="both"/>
        <w:rPr>
          <w:bCs/>
          <w:iCs/>
          <w:noProof/>
        </w:rPr>
      </w:pPr>
    </w:p>
    <w:p w14:paraId="425B19AD" w14:textId="3232DC54" w:rsidR="00677C7E" w:rsidRDefault="00677C7E" w:rsidP="007D3C17">
      <w:pPr>
        <w:pStyle w:val="ListParagraph"/>
        <w:ind w:left="0"/>
        <w:jc w:val="both"/>
        <w:rPr>
          <w:bCs/>
          <w:iCs/>
          <w:noProof/>
        </w:rPr>
      </w:pPr>
    </w:p>
    <w:p w14:paraId="3CCD72E7" w14:textId="7DB8D3FC" w:rsidR="00677C7E" w:rsidRDefault="00677C7E" w:rsidP="007D3C17">
      <w:pPr>
        <w:pStyle w:val="ListParagraph"/>
        <w:ind w:left="0"/>
        <w:jc w:val="both"/>
        <w:rPr>
          <w:bCs/>
          <w:iCs/>
          <w:noProof/>
        </w:rPr>
      </w:pPr>
    </w:p>
    <w:p w14:paraId="7D403B87" w14:textId="4CAE501D" w:rsidR="00677C7E" w:rsidRDefault="00677C7E" w:rsidP="007D3C17">
      <w:pPr>
        <w:pStyle w:val="ListParagraph"/>
        <w:ind w:left="0"/>
        <w:jc w:val="both"/>
        <w:rPr>
          <w:bCs/>
          <w:iCs/>
          <w:noProof/>
        </w:rPr>
      </w:pPr>
    </w:p>
    <w:p w14:paraId="2C584B1A" w14:textId="358F1236" w:rsidR="00677C7E" w:rsidRDefault="00677C7E" w:rsidP="007D3C17">
      <w:pPr>
        <w:pStyle w:val="ListParagraph"/>
        <w:ind w:left="0"/>
        <w:jc w:val="both"/>
        <w:rPr>
          <w:bCs/>
          <w:iCs/>
          <w:noProof/>
        </w:rPr>
      </w:pPr>
    </w:p>
    <w:p w14:paraId="5F958695" w14:textId="62BB81B5" w:rsidR="00677C7E" w:rsidRDefault="00677C7E" w:rsidP="007D3C17">
      <w:pPr>
        <w:pStyle w:val="ListParagraph"/>
        <w:ind w:left="0"/>
        <w:jc w:val="both"/>
        <w:rPr>
          <w:bCs/>
          <w:iCs/>
          <w:noProof/>
        </w:rPr>
      </w:pPr>
    </w:p>
    <w:p w14:paraId="1B519B61" w14:textId="5C3BCE9A" w:rsidR="00677C7E" w:rsidRDefault="00677C7E" w:rsidP="007D3C17">
      <w:pPr>
        <w:pStyle w:val="ListParagraph"/>
        <w:ind w:left="0"/>
        <w:jc w:val="both"/>
        <w:rPr>
          <w:bCs/>
          <w:iCs/>
          <w:noProof/>
        </w:rPr>
      </w:pPr>
    </w:p>
    <w:p w14:paraId="57A48F92" w14:textId="37037611" w:rsidR="00677C7E" w:rsidRDefault="00677C7E" w:rsidP="007D3C17">
      <w:pPr>
        <w:pStyle w:val="ListParagraph"/>
        <w:ind w:left="0"/>
        <w:jc w:val="both"/>
        <w:rPr>
          <w:bCs/>
          <w:iCs/>
          <w:noProof/>
        </w:rPr>
      </w:pPr>
    </w:p>
    <w:p w14:paraId="2142D378" w14:textId="41933D22" w:rsidR="00677C7E" w:rsidRDefault="00677C7E" w:rsidP="007D3C17">
      <w:pPr>
        <w:pStyle w:val="ListParagraph"/>
        <w:ind w:left="0"/>
        <w:jc w:val="both"/>
        <w:rPr>
          <w:bCs/>
          <w:iCs/>
          <w:noProof/>
        </w:rPr>
      </w:pPr>
    </w:p>
    <w:p w14:paraId="63652299" w14:textId="3A050623" w:rsidR="00677C7E" w:rsidRDefault="00677C7E" w:rsidP="007D3C17">
      <w:pPr>
        <w:pStyle w:val="ListParagraph"/>
        <w:ind w:left="0"/>
        <w:jc w:val="both"/>
        <w:rPr>
          <w:bCs/>
          <w:iCs/>
          <w:noProof/>
        </w:rPr>
      </w:pPr>
    </w:p>
    <w:p w14:paraId="5AF10958" w14:textId="68EF04D0" w:rsidR="00677C7E" w:rsidRDefault="00677C7E" w:rsidP="007D3C17">
      <w:pPr>
        <w:pStyle w:val="ListParagraph"/>
        <w:ind w:left="0"/>
        <w:jc w:val="both"/>
        <w:rPr>
          <w:bCs/>
          <w:iCs/>
          <w:noProof/>
        </w:rPr>
      </w:pPr>
    </w:p>
    <w:p w14:paraId="625512F3" w14:textId="4AA3B9A1" w:rsidR="00677C7E" w:rsidRDefault="00677C7E" w:rsidP="007D3C17">
      <w:pPr>
        <w:pStyle w:val="ListParagraph"/>
        <w:ind w:left="0"/>
        <w:jc w:val="both"/>
        <w:rPr>
          <w:bCs/>
          <w:iCs/>
          <w:noProof/>
        </w:rPr>
      </w:pPr>
    </w:p>
    <w:p w14:paraId="3D5DA3FC" w14:textId="4945324B" w:rsidR="00677C7E" w:rsidRDefault="00677C7E" w:rsidP="007D3C17">
      <w:pPr>
        <w:pStyle w:val="ListParagraph"/>
        <w:ind w:left="0"/>
        <w:jc w:val="both"/>
        <w:rPr>
          <w:bCs/>
          <w:iCs/>
          <w:noProof/>
        </w:rPr>
      </w:pPr>
    </w:p>
    <w:p w14:paraId="6BC2B5FB" w14:textId="4A26C463" w:rsidR="00677C7E" w:rsidRDefault="00677C7E" w:rsidP="007D3C17">
      <w:pPr>
        <w:pStyle w:val="ListParagraph"/>
        <w:ind w:left="0"/>
        <w:jc w:val="both"/>
        <w:rPr>
          <w:bCs/>
          <w:iCs/>
          <w:noProof/>
        </w:rPr>
      </w:pPr>
    </w:p>
    <w:p w14:paraId="4736E4FB" w14:textId="65609763" w:rsidR="00677C7E" w:rsidRDefault="00677C7E" w:rsidP="007D3C17">
      <w:pPr>
        <w:pStyle w:val="ListParagraph"/>
        <w:ind w:left="0"/>
        <w:jc w:val="both"/>
        <w:rPr>
          <w:bCs/>
          <w:iCs/>
          <w:noProof/>
        </w:rPr>
      </w:pPr>
    </w:p>
    <w:p w14:paraId="05E19DB6" w14:textId="6A950FC9" w:rsidR="00677C7E" w:rsidRDefault="00677C7E" w:rsidP="007D3C17">
      <w:pPr>
        <w:pStyle w:val="ListParagraph"/>
        <w:ind w:left="0"/>
        <w:jc w:val="both"/>
        <w:rPr>
          <w:bCs/>
          <w:iCs/>
          <w:noProof/>
        </w:rPr>
      </w:pPr>
    </w:p>
    <w:p w14:paraId="37D7C7F9" w14:textId="2327CE2C" w:rsidR="00677C7E" w:rsidRPr="002824A1" w:rsidRDefault="00677C7E" w:rsidP="007D3C17">
      <w:pPr>
        <w:pStyle w:val="ListParagraph"/>
        <w:ind w:left="0"/>
        <w:jc w:val="both"/>
        <w:rPr>
          <w:bCs/>
          <w:iCs/>
          <w:noProof/>
        </w:rPr>
      </w:pPr>
    </w:p>
    <w:p w14:paraId="611A14D9" w14:textId="1B4C403D" w:rsidR="0028413D" w:rsidRDefault="0028413D" w:rsidP="007D3C17">
      <w:pPr>
        <w:pStyle w:val="ListParagraph"/>
        <w:ind w:left="0"/>
        <w:jc w:val="both"/>
        <w:rPr>
          <w:b/>
          <w:bCs/>
          <w:iCs/>
          <w:noProof/>
        </w:rPr>
      </w:pPr>
    </w:p>
    <w:p w14:paraId="25513E6E" w14:textId="14DBA1FF" w:rsidR="0028413D" w:rsidRDefault="0028413D" w:rsidP="007D3C17">
      <w:pPr>
        <w:pStyle w:val="ListParagraph"/>
        <w:ind w:left="0"/>
        <w:jc w:val="both"/>
        <w:rPr>
          <w:b/>
          <w:bCs/>
          <w:iCs/>
          <w:noProof/>
        </w:rPr>
      </w:pPr>
    </w:p>
    <w:p w14:paraId="00377C33" w14:textId="01E8236B" w:rsidR="00D13E61" w:rsidRDefault="00D13E61" w:rsidP="007D3C17">
      <w:pPr>
        <w:pStyle w:val="ListParagraph"/>
        <w:ind w:left="0"/>
        <w:jc w:val="both"/>
        <w:rPr>
          <w:b/>
          <w:bCs/>
          <w:iCs/>
          <w:noProof/>
        </w:rPr>
      </w:pPr>
    </w:p>
    <w:p w14:paraId="781580AA" w14:textId="613BB7E6" w:rsidR="00677C7E" w:rsidRDefault="00677C7E" w:rsidP="007D3C17">
      <w:pPr>
        <w:pStyle w:val="ListParagraph"/>
        <w:ind w:left="0"/>
        <w:jc w:val="both"/>
        <w:rPr>
          <w:b/>
          <w:bCs/>
          <w:iCs/>
          <w:noProof/>
        </w:rPr>
      </w:pPr>
    </w:p>
    <w:p w14:paraId="5563B10C" w14:textId="1A365156" w:rsidR="00677C7E" w:rsidRDefault="00677C7E" w:rsidP="007D3C17">
      <w:pPr>
        <w:pStyle w:val="ListParagraph"/>
        <w:ind w:left="0"/>
        <w:jc w:val="both"/>
        <w:rPr>
          <w:b/>
          <w:bCs/>
          <w:iCs/>
          <w:noProof/>
        </w:rPr>
      </w:pPr>
    </w:p>
    <w:p w14:paraId="44F692A6" w14:textId="4A358085" w:rsidR="00CD0C08" w:rsidRDefault="00CD0C08" w:rsidP="007D3C17">
      <w:pPr>
        <w:pStyle w:val="ListParagraph"/>
        <w:ind w:left="0"/>
        <w:jc w:val="both"/>
        <w:rPr>
          <w:b/>
          <w:bCs/>
          <w:iCs/>
          <w:noProof/>
        </w:rPr>
      </w:pPr>
    </w:p>
    <w:p w14:paraId="439875FE" w14:textId="5DE119AF" w:rsidR="00CD0C08" w:rsidRDefault="00CD0C08" w:rsidP="007D3C17">
      <w:pPr>
        <w:pStyle w:val="ListParagraph"/>
        <w:ind w:left="0"/>
        <w:jc w:val="both"/>
        <w:rPr>
          <w:b/>
          <w:bCs/>
          <w:iCs/>
          <w:noProof/>
        </w:rPr>
      </w:pPr>
    </w:p>
    <w:p w14:paraId="760538DA" w14:textId="7AAD9CD1" w:rsidR="00CD0C08" w:rsidRDefault="00CD0C08" w:rsidP="007D3C17">
      <w:pPr>
        <w:pStyle w:val="ListParagraph"/>
        <w:ind w:left="0"/>
        <w:jc w:val="both"/>
        <w:rPr>
          <w:b/>
          <w:bCs/>
          <w:iCs/>
          <w:noProof/>
        </w:rPr>
      </w:pPr>
    </w:p>
    <w:p w14:paraId="0E7212A3" w14:textId="3AFC93E3" w:rsidR="00CD0C08" w:rsidRDefault="00CD0C08" w:rsidP="007D3C17">
      <w:pPr>
        <w:pStyle w:val="ListParagraph"/>
        <w:ind w:left="0"/>
        <w:jc w:val="both"/>
        <w:rPr>
          <w:b/>
          <w:bCs/>
          <w:iCs/>
          <w:noProof/>
        </w:rPr>
      </w:pPr>
    </w:p>
    <w:p w14:paraId="75BFCB2C" w14:textId="7E402707" w:rsidR="00CD0C08" w:rsidRDefault="00CD0C08" w:rsidP="007D3C17">
      <w:pPr>
        <w:pStyle w:val="ListParagraph"/>
        <w:ind w:left="0"/>
        <w:jc w:val="both"/>
        <w:rPr>
          <w:b/>
          <w:bCs/>
          <w:iCs/>
          <w:noProof/>
        </w:rPr>
      </w:pPr>
    </w:p>
    <w:p w14:paraId="570D2E17" w14:textId="10BE4B4C" w:rsidR="00CD0C08" w:rsidRDefault="00CD0C08" w:rsidP="007D3C17">
      <w:pPr>
        <w:pStyle w:val="ListParagraph"/>
        <w:ind w:left="0"/>
        <w:jc w:val="both"/>
        <w:rPr>
          <w:b/>
          <w:bCs/>
          <w:iCs/>
          <w:noProof/>
        </w:rPr>
      </w:pPr>
    </w:p>
    <w:p w14:paraId="40AE3450" w14:textId="40775C12" w:rsidR="00CD0C08" w:rsidRDefault="00CD0C08" w:rsidP="007D3C17">
      <w:pPr>
        <w:pStyle w:val="ListParagraph"/>
        <w:ind w:left="0"/>
        <w:jc w:val="both"/>
        <w:rPr>
          <w:b/>
          <w:bCs/>
          <w:iCs/>
          <w:noProof/>
        </w:rPr>
      </w:pPr>
    </w:p>
    <w:p w14:paraId="525AF627" w14:textId="4D130893" w:rsidR="00CD0C08" w:rsidRDefault="00CD0C08" w:rsidP="007D3C17">
      <w:pPr>
        <w:pStyle w:val="ListParagraph"/>
        <w:ind w:left="0"/>
        <w:jc w:val="both"/>
        <w:rPr>
          <w:b/>
          <w:bCs/>
          <w:iCs/>
          <w:noProof/>
        </w:rPr>
      </w:pPr>
    </w:p>
    <w:p w14:paraId="4F7F42E4" w14:textId="5D993D6C" w:rsidR="00677C7E" w:rsidRDefault="00677C7E" w:rsidP="007D3C17">
      <w:pPr>
        <w:pStyle w:val="ListParagraph"/>
        <w:ind w:left="0"/>
        <w:jc w:val="both"/>
        <w:rPr>
          <w:b/>
          <w:bCs/>
          <w:iCs/>
          <w:noProof/>
        </w:rPr>
      </w:pPr>
    </w:p>
    <w:p w14:paraId="2F4EE870" w14:textId="7932CF2A" w:rsidR="00CD0C08" w:rsidRDefault="00CD0C08" w:rsidP="007D3C17">
      <w:pPr>
        <w:pStyle w:val="ListParagraph"/>
        <w:ind w:left="0"/>
        <w:jc w:val="both"/>
        <w:rPr>
          <w:b/>
          <w:bCs/>
          <w:iCs/>
          <w:noProof/>
        </w:rPr>
      </w:pPr>
    </w:p>
    <w:p w14:paraId="5949CD6C" w14:textId="386CE2C0" w:rsidR="00CD0C08" w:rsidRDefault="00CD0C08" w:rsidP="007D3C17">
      <w:pPr>
        <w:pStyle w:val="ListParagraph"/>
        <w:ind w:left="0"/>
        <w:jc w:val="both"/>
        <w:rPr>
          <w:b/>
          <w:bCs/>
          <w:iCs/>
          <w:noProof/>
        </w:rPr>
      </w:pPr>
    </w:p>
    <w:p w14:paraId="4DBE75BA" w14:textId="31378543" w:rsidR="00CD0C08" w:rsidRDefault="00CD0C08" w:rsidP="007D3C17">
      <w:pPr>
        <w:pStyle w:val="ListParagraph"/>
        <w:ind w:left="0"/>
        <w:jc w:val="both"/>
        <w:rPr>
          <w:b/>
          <w:bCs/>
          <w:iCs/>
          <w:noProof/>
        </w:rPr>
      </w:pPr>
    </w:p>
    <w:p w14:paraId="2A8EDF57" w14:textId="72BC7F2D" w:rsidR="00CD0C08" w:rsidRDefault="00CD0C08" w:rsidP="007D3C17">
      <w:pPr>
        <w:pStyle w:val="ListParagraph"/>
        <w:ind w:left="0"/>
        <w:jc w:val="both"/>
        <w:rPr>
          <w:b/>
          <w:bCs/>
          <w:iCs/>
          <w:noProof/>
        </w:rPr>
      </w:pPr>
    </w:p>
    <w:p w14:paraId="3E25A299" w14:textId="3A883588" w:rsidR="004B2CFB" w:rsidRDefault="00421BBD" w:rsidP="007D3C17">
      <w:pPr>
        <w:pStyle w:val="ListParagraph"/>
        <w:ind w:left="0"/>
        <w:jc w:val="both"/>
        <w:rPr>
          <w:b/>
          <w:bCs/>
          <w:iCs/>
          <w:noProof/>
        </w:rPr>
      </w:pPr>
      <w:r>
        <w:rPr>
          <w:b/>
          <w:bCs/>
          <w:iCs/>
          <w:noProof/>
        </w:rPr>
        <mc:AlternateContent>
          <mc:Choice Requires="wpg">
            <w:drawing>
              <wp:anchor distT="0" distB="0" distL="114300" distR="114300" simplePos="0" relativeHeight="251699200" behindDoc="0" locked="0" layoutInCell="1" allowOverlap="1" wp14:anchorId="13A4F96E" wp14:editId="167A6821">
                <wp:simplePos x="0" y="0"/>
                <wp:positionH relativeFrom="margin">
                  <wp:align>center</wp:align>
                </wp:positionH>
                <wp:positionV relativeFrom="paragraph">
                  <wp:posOffset>217722</wp:posOffset>
                </wp:positionV>
                <wp:extent cx="5950226" cy="3657489"/>
                <wp:effectExtent l="0" t="0" r="0" b="635"/>
                <wp:wrapNone/>
                <wp:docPr id="12" name="Group 12"/>
                <wp:cNvGraphicFramePr/>
                <a:graphic xmlns:a="http://schemas.openxmlformats.org/drawingml/2006/main">
                  <a:graphicData uri="http://schemas.microsoft.com/office/word/2010/wordprocessingGroup">
                    <wpg:wgp>
                      <wpg:cNvGrpSpPr/>
                      <wpg:grpSpPr>
                        <a:xfrm>
                          <a:off x="0" y="0"/>
                          <a:ext cx="5950226" cy="3657489"/>
                          <a:chOff x="0" y="0"/>
                          <a:chExt cx="5934710" cy="4699787"/>
                        </a:xfrm>
                      </wpg:grpSpPr>
                      <wpg:grpSp>
                        <wpg:cNvPr id="10" name="Group 10"/>
                        <wpg:cNvGrpSpPr/>
                        <wpg:grpSpPr>
                          <a:xfrm>
                            <a:off x="0" y="0"/>
                            <a:ext cx="5934710" cy="4699787"/>
                            <a:chOff x="0" y="0"/>
                            <a:chExt cx="5934710" cy="4699787"/>
                          </a:xfrm>
                        </wpg:grpSpPr>
                        <pic:pic xmlns:pic="http://schemas.openxmlformats.org/drawingml/2006/picture">
                          <pic:nvPicPr>
                            <pic:cNvPr id="6" name="Picture 6"/>
                            <pic:cNvPicPr>
                              <a:picLocks noChangeAspect="1"/>
                            </pic:cNvPicPr>
                          </pic:nvPicPr>
                          <pic:blipFill>
                            <a:blip r:embed="rId13"/>
                            <a:stretch>
                              <a:fillRect/>
                            </a:stretch>
                          </pic:blipFill>
                          <pic:spPr>
                            <a:xfrm>
                              <a:off x="0" y="0"/>
                              <a:ext cx="5934710" cy="4699787"/>
                            </a:xfrm>
                            <a:prstGeom prst="rect">
                              <a:avLst/>
                            </a:prstGeom>
                          </pic:spPr>
                        </pic:pic>
                        <wps:wsp>
                          <wps:cNvPr id="9" name="Straight Connector 9"/>
                          <wps:cNvCnPr/>
                          <wps:spPr>
                            <a:xfrm>
                              <a:off x="542925" y="1666875"/>
                              <a:ext cx="4505325" cy="0"/>
                            </a:xfrm>
                            <a:prstGeom prst="line">
                              <a:avLst/>
                            </a:prstGeom>
                            <a:ln w="28575">
                              <a:prstDash val="dash"/>
                            </a:ln>
                          </wps:spPr>
                          <wps:style>
                            <a:lnRef idx="2">
                              <a:schemeClr val="accent5"/>
                            </a:lnRef>
                            <a:fillRef idx="0">
                              <a:schemeClr val="accent5"/>
                            </a:fillRef>
                            <a:effectRef idx="1">
                              <a:schemeClr val="accent5"/>
                            </a:effectRef>
                            <a:fontRef idx="minor">
                              <a:schemeClr val="tx1"/>
                            </a:fontRef>
                          </wps:style>
                          <wps:bodyPr/>
                        </wps:wsp>
                      </wpg:grpSp>
                      <wps:wsp>
                        <wps:cNvPr id="11" name="Text Box 2"/>
                        <wps:cNvSpPr txBox="1">
                          <a:spLocks noChangeArrowheads="1"/>
                        </wps:cNvSpPr>
                        <wps:spPr bwMode="auto">
                          <a:xfrm>
                            <a:off x="2038255" y="1280790"/>
                            <a:ext cx="1819275" cy="353967"/>
                          </a:xfrm>
                          <a:prstGeom prst="rect">
                            <a:avLst/>
                          </a:prstGeom>
                          <a:noFill/>
                          <a:ln w="9525">
                            <a:noFill/>
                            <a:miter lim="800000"/>
                            <a:headEnd/>
                            <a:tailEnd/>
                          </a:ln>
                        </wps:spPr>
                        <wps:txbx>
                          <w:txbxContent>
                            <w:p w14:paraId="5F0FCB62" w14:textId="477F4ACF" w:rsidR="00093663" w:rsidRPr="002824A1" w:rsidRDefault="00093663">
                              <w:pPr>
                                <w:rPr>
                                  <w:b/>
                                  <w:color w:val="31849B" w:themeColor="accent5" w:themeShade="BF"/>
                                  <w:sz w:val="20"/>
                                  <w:szCs w:val="20"/>
                                </w:rPr>
                              </w:pPr>
                              <w:r w:rsidRPr="002824A1">
                                <w:rPr>
                                  <w:b/>
                                  <w:color w:val="31849B" w:themeColor="accent5" w:themeShade="BF"/>
                                  <w:sz w:val="20"/>
                                  <w:szCs w:val="20"/>
                                </w:rPr>
                                <w:t>WHSSC 90% SCBU Target</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3A4F96E" id="Group 12" o:spid="_x0000_s1027" style="position:absolute;left:0;text-align:left;margin-left:0;margin-top:17.15pt;width:468.5pt;height:4in;z-index:251699200;mso-position-horizontal:center;mso-position-horizontal-relative:margin;mso-width-relative:margin;mso-height-relative:margin" coordsize="59347,469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">
                <v:group id="Group 10" o:spid="_x0000_s1028" style="position:absolute;width:59347;height:46997" coordsize="59347,46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9" type="#_x0000_t75" style="position:absolute;width:59347;height:469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">
                    <v:imagedata r:id="rId14" o:title=""/>
                  </v:shape>
                  <v:line id="Straight Connector 9" o:spid="_x0000_s1030" style="position:absolute;visibility:visible;mso-wrap-style:square" from="5429,16668" to="50482,16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" strokecolor="#4bacc6 [3208]" strokeweight="2.25pt">
                    <v:stroke dashstyle="dash"/>
                    <v:shadow on="t" color="black" opacity="24903f" origin=",.5" offset="0,.55556mm"/>
                  </v:line>
                </v:group>
                <v:shape id="_x0000_s1031" type="#_x0000_t202" style="position:absolute;left:20382;top:12807;width:18193;height:3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14:paraId="5F0FCB62" w14:textId="477F4ACF" w:rsidR="00093663" w:rsidRPr="002824A1" w:rsidRDefault="00093663">
                        <w:pPr>
                          <w:rPr>
                            <w:b/>
                            <w:color w:val="31849B" w:themeColor="accent5" w:themeShade="BF"/>
                            <w:sz w:val="20"/>
                            <w:szCs w:val="20"/>
                          </w:rPr>
                        </w:pPr>
                        <w:r w:rsidRPr="002824A1">
                          <w:rPr>
                            <w:b/>
                            <w:color w:val="31849B" w:themeColor="accent5" w:themeShade="BF"/>
                            <w:sz w:val="20"/>
                            <w:szCs w:val="20"/>
                          </w:rPr>
                          <w:t>WHSSC 90% SCBU Target</w:t>
                        </w:r>
                      </w:p>
                    </w:txbxContent>
                  </v:textbox>
                </v:shape>
                <w10:wrap anchorx="margin"/>
              </v:group>
            </w:pict>
          </mc:Fallback>
        </mc:AlternateContent>
      </w:r>
    </w:p>
    <w:p w14:paraId="5282351E" w14:textId="11C29FAB" w:rsidR="00421BBD" w:rsidRDefault="00421BBD" w:rsidP="007D3C17">
      <w:pPr>
        <w:pStyle w:val="ListParagraph"/>
        <w:ind w:left="0"/>
        <w:jc w:val="both"/>
        <w:rPr>
          <w:b/>
          <w:bCs/>
          <w:iCs/>
          <w:noProof/>
        </w:rPr>
      </w:pPr>
    </w:p>
    <w:p w14:paraId="7B07951E" w14:textId="310F5BB0" w:rsidR="00421BBD" w:rsidRDefault="00421BBD" w:rsidP="007D3C17">
      <w:pPr>
        <w:pStyle w:val="ListParagraph"/>
        <w:ind w:left="0"/>
        <w:jc w:val="both"/>
        <w:rPr>
          <w:b/>
          <w:bCs/>
          <w:iCs/>
          <w:noProof/>
        </w:rPr>
      </w:pPr>
    </w:p>
    <w:p w14:paraId="65B69D24" w14:textId="01904769" w:rsidR="00421BBD" w:rsidRDefault="00421BBD" w:rsidP="007D3C17">
      <w:pPr>
        <w:pStyle w:val="ListParagraph"/>
        <w:ind w:left="0"/>
        <w:jc w:val="both"/>
        <w:rPr>
          <w:b/>
          <w:bCs/>
          <w:iCs/>
          <w:noProof/>
        </w:rPr>
      </w:pPr>
      <w:r w:rsidRPr="00421BBD">
        <w:rPr>
          <w:b/>
          <w:bCs/>
          <w:iCs/>
          <w:noProof/>
        </w:rPr>
        <mc:AlternateContent>
          <mc:Choice Requires="wps">
            <w:drawing>
              <wp:anchor distT="45720" distB="45720" distL="114300" distR="114300" simplePos="0" relativeHeight="251702272" behindDoc="0" locked="0" layoutInCell="1" allowOverlap="1" wp14:anchorId="1CCE63BC" wp14:editId="17103980">
                <wp:simplePos x="0" y="0"/>
                <wp:positionH relativeFrom="margin">
                  <wp:align>center</wp:align>
                </wp:positionH>
                <wp:positionV relativeFrom="paragraph">
                  <wp:posOffset>123025</wp:posOffset>
                </wp:positionV>
                <wp:extent cx="2360930" cy="264795"/>
                <wp:effectExtent l="0" t="0" r="6350" b="190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4795"/>
                        </a:xfrm>
                        <a:prstGeom prst="rect">
                          <a:avLst/>
                        </a:prstGeom>
                        <a:solidFill>
                          <a:srgbClr val="FFFFFF"/>
                        </a:solidFill>
                        <a:ln w="9525">
                          <a:noFill/>
                          <a:miter lim="800000"/>
                          <a:headEnd/>
                          <a:tailEnd/>
                        </a:ln>
                      </wps:spPr>
                      <wps:txbx>
                        <w:txbxContent>
                          <w:p w14:paraId="378D636E" w14:textId="14D33868" w:rsidR="00093663" w:rsidRPr="00421BBD" w:rsidRDefault="00093663" w:rsidP="00421BBD">
                            <w:pPr>
                              <w:jc w:val="center"/>
                              <w:rPr>
                                <w:rFonts w:asciiTheme="majorHAnsi" w:hAnsiTheme="majorHAnsi" w:cstheme="majorHAnsi"/>
                                <w:b/>
                              </w:rPr>
                            </w:pPr>
                            <w:r w:rsidRPr="00421BBD">
                              <w:rPr>
                                <w:rFonts w:asciiTheme="majorHAnsi" w:hAnsiTheme="majorHAnsi" w:cstheme="majorHAnsi"/>
                                <w:b/>
                              </w:rPr>
                              <w:t>(staffed cots)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CCE63BC" id="_x0000_s1032" type="#_x0000_t202" style="position:absolute;left:0;text-align:left;margin-left:0;margin-top:9.7pt;width:185.9pt;height:20.85pt;z-index:251702272;visibility:visible;mso-wrap-style:square;mso-width-percent:400;mso-height-percent:0;mso-wrap-distance-left:9pt;mso-wrap-distance-top:3.6pt;mso-wrap-distance-right:9pt;mso-wrap-distance-bottom:3.6pt;mso-position-horizontal:center;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" stroked="f">
                <v:textbox>
                  <w:txbxContent>
                    <w:p w14:paraId="378D636E" w14:textId="14D33868" w:rsidR="00093663" w:rsidRPr="00421BBD" w:rsidRDefault="00093663" w:rsidP="00421BBD">
                      <w:pPr>
                        <w:jc w:val="center"/>
                        <w:rPr>
                          <w:rFonts w:asciiTheme="majorHAnsi" w:hAnsiTheme="majorHAnsi" w:cstheme="majorHAnsi"/>
                          <w:b/>
                        </w:rPr>
                      </w:pPr>
                      <w:r w:rsidRPr="00421BBD">
                        <w:rPr>
                          <w:rFonts w:asciiTheme="majorHAnsi" w:hAnsiTheme="majorHAnsi" w:cstheme="majorHAnsi"/>
                          <w:b/>
                        </w:rPr>
                        <w:t>(staffed cots)</w:t>
                      </w:r>
                    </w:p>
                  </w:txbxContent>
                </v:textbox>
                <w10:wrap type="square" anchorx="margin"/>
              </v:shape>
            </w:pict>
          </mc:Fallback>
        </mc:AlternateContent>
      </w:r>
    </w:p>
    <w:p w14:paraId="77F58C8A" w14:textId="5F11E539" w:rsidR="00421BBD" w:rsidRDefault="00421BBD" w:rsidP="007D3C17">
      <w:pPr>
        <w:pStyle w:val="ListParagraph"/>
        <w:ind w:left="0"/>
        <w:jc w:val="both"/>
        <w:rPr>
          <w:b/>
          <w:bCs/>
          <w:iCs/>
          <w:noProof/>
        </w:rPr>
      </w:pPr>
    </w:p>
    <w:p w14:paraId="60EC6706" w14:textId="52572DA1" w:rsidR="00421BBD" w:rsidRDefault="00421BBD" w:rsidP="007D3C17">
      <w:pPr>
        <w:pStyle w:val="ListParagraph"/>
        <w:ind w:left="0"/>
        <w:jc w:val="both"/>
        <w:rPr>
          <w:b/>
          <w:bCs/>
          <w:iCs/>
          <w:noProof/>
        </w:rPr>
      </w:pPr>
    </w:p>
    <w:p w14:paraId="7705B006" w14:textId="6BEF25DA" w:rsidR="00421BBD" w:rsidRDefault="00421BBD" w:rsidP="007D3C17">
      <w:pPr>
        <w:pStyle w:val="ListParagraph"/>
        <w:ind w:left="0"/>
        <w:jc w:val="both"/>
        <w:rPr>
          <w:b/>
          <w:bCs/>
          <w:iCs/>
          <w:noProof/>
        </w:rPr>
      </w:pPr>
    </w:p>
    <w:p w14:paraId="75D89D97" w14:textId="4A5B34B1" w:rsidR="00421BBD" w:rsidRDefault="00421BBD" w:rsidP="007D3C17">
      <w:pPr>
        <w:pStyle w:val="ListParagraph"/>
        <w:ind w:left="0"/>
        <w:jc w:val="both"/>
        <w:rPr>
          <w:b/>
          <w:bCs/>
          <w:iCs/>
          <w:noProof/>
        </w:rPr>
      </w:pPr>
    </w:p>
    <w:p w14:paraId="548A0E4D" w14:textId="0D2B59CE" w:rsidR="00421BBD" w:rsidRDefault="00421BBD" w:rsidP="007D3C17">
      <w:pPr>
        <w:pStyle w:val="ListParagraph"/>
        <w:ind w:left="0"/>
        <w:jc w:val="both"/>
        <w:rPr>
          <w:b/>
          <w:bCs/>
          <w:iCs/>
          <w:noProof/>
        </w:rPr>
      </w:pPr>
    </w:p>
    <w:p w14:paraId="4F529F4C" w14:textId="7E830CAB" w:rsidR="00421BBD" w:rsidRDefault="00421BBD" w:rsidP="007D3C17">
      <w:pPr>
        <w:pStyle w:val="ListParagraph"/>
        <w:ind w:left="0"/>
        <w:jc w:val="both"/>
        <w:rPr>
          <w:b/>
          <w:bCs/>
          <w:iCs/>
          <w:noProof/>
        </w:rPr>
      </w:pPr>
    </w:p>
    <w:p w14:paraId="734D782E" w14:textId="35986AEE" w:rsidR="00421BBD" w:rsidRDefault="00421BBD" w:rsidP="007D3C17">
      <w:pPr>
        <w:pStyle w:val="ListParagraph"/>
        <w:ind w:left="0"/>
        <w:jc w:val="both"/>
        <w:rPr>
          <w:b/>
          <w:bCs/>
          <w:iCs/>
          <w:noProof/>
        </w:rPr>
      </w:pPr>
    </w:p>
    <w:p w14:paraId="2620152B" w14:textId="1F6F2640" w:rsidR="00421BBD" w:rsidRDefault="00421BBD" w:rsidP="007D3C17">
      <w:pPr>
        <w:pStyle w:val="ListParagraph"/>
        <w:ind w:left="0"/>
        <w:jc w:val="both"/>
        <w:rPr>
          <w:b/>
          <w:bCs/>
          <w:iCs/>
          <w:noProof/>
        </w:rPr>
      </w:pPr>
    </w:p>
    <w:p w14:paraId="15C0D5E4" w14:textId="055513D4" w:rsidR="00421BBD" w:rsidRDefault="00421BBD" w:rsidP="007D3C17">
      <w:pPr>
        <w:pStyle w:val="ListParagraph"/>
        <w:ind w:left="0"/>
        <w:jc w:val="both"/>
        <w:rPr>
          <w:b/>
          <w:bCs/>
          <w:iCs/>
          <w:noProof/>
        </w:rPr>
      </w:pPr>
    </w:p>
    <w:p w14:paraId="4CFAA22A" w14:textId="462BF0B6" w:rsidR="00421BBD" w:rsidRDefault="00421BBD" w:rsidP="007D3C17">
      <w:pPr>
        <w:pStyle w:val="ListParagraph"/>
        <w:ind w:left="0"/>
        <w:jc w:val="both"/>
        <w:rPr>
          <w:b/>
          <w:bCs/>
          <w:iCs/>
          <w:noProof/>
        </w:rPr>
      </w:pPr>
    </w:p>
    <w:p w14:paraId="1EBE4C96" w14:textId="4A6AF473" w:rsidR="00421BBD" w:rsidRDefault="00421BBD" w:rsidP="007D3C17">
      <w:pPr>
        <w:pStyle w:val="ListParagraph"/>
        <w:ind w:left="0"/>
        <w:jc w:val="both"/>
        <w:rPr>
          <w:b/>
          <w:bCs/>
          <w:iCs/>
          <w:noProof/>
        </w:rPr>
      </w:pPr>
    </w:p>
    <w:p w14:paraId="08B39829" w14:textId="49C7E211" w:rsidR="00421BBD" w:rsidRDefault="00421BBD" w:rsidP="007D3C17">
      <w:pPr>
        <w:pStyle w:val="ListParagraph"/>
        <w:ind w:left="0"/>
        <w:jc w:val="both"/>
        <w:rPr>
          <w:b/>
          <w:bCs/>
          <w:iCs/>
          <w:noProof/>
        </w:rPr>
      </w:pPr>
    </w:p>
    <w:p w14:paraId="12B94D1E" w14:textId="5838D4E2" w:rsidR="00421BBD" w:rsidRDefault="00421BBD" w:rsidP="007D3C17">
      <w:pPr>
        <w:pStyle w:val="ListParagraph"/>
        <w:ind w:left="0"/>
        <w:jc w:val="both"/>
        <w:rPr>
          <w:b/>
          <w:bCs/>
          <w:iCs/>
          <w:noProof/>
        </w:rPr>
      </w:pPr>
    </w:p>
    <w:p w14:paraId="7108DFF6" w14:textId="3F84EC92" w:rsidR="00421BBD" w:rsidRDefault="00421BBD" w:rsidP="007D3C17">
      <w:pPr>
        <w:pStyle w:val="ListParagraph"/>
        <w:ind w:left="0"/>
        <w:jc w:val="both"/>
        <w:rPr>
          <w:b/>
          <w:bCs/>
          <w:iCs/>
          <w:noProof/>
        </w:rPr>
      </w:pPr>
    </w:p>
    <w:p w14:paraId="0CA30117" w14:textId="646D7498" w:rsidR="00421BBD" w:rsidRDefault="00421BBD" w:rsidP="007D3C17">
      <w:pPr>
        <w:pStyle w:val="ListParagraph"/>
        <w:ind w:left="0"/>
        <w:jc w:val="both"/>
        <w:rPr>
          <w:b/>
          <w:bCs/>
          <w:iCs/>
          <w:noProof/>
        </w:rPr>
      </w:pPr>
    </w:p>
    <w:p w14:paraId="561ECF9F" w14:textId="1EE01E55" w:rsidR="00421BBD" w:rsidRDefault="00421BBD" w:rsidP="007D3C17">
      <w:pPr>
        <w:pStyle w:val="ListParagraph"/>
        <w:ind w:left="0"/>
        <w:jc w:val="both"/>
        <w:rPr>
          <w:b/>
          <w:bCs/>
          <w:iCs/>
          <w:noProof/>
        </w:rPr>
      </w:pPr>
    </w:p>
    <w:p w14:paraId="3972AB3C" w14:textId="7F1FF9A1" w:rsidR="00421BBD" w:rsidRDefault="00421BBD" w:rsidP="007D3C17">
      <w:pPr>
        <w:pStyle w:val="ListParagraph"/>
        <w:ind w:left="0"/>
        <w:jc w:val="both"/>
        <w:rPr>
          <w:b/>
          <w:bCs/>
          <w:iCs/>
          <w:noProof/>
        </w:rPr>
      </w:pPr>
    </w:p>
    <w:p w14:paraId="4638AA7F" w14:textId="77777777" w:rsidR="00421BBD" w:rsidRDefault="00421BBD" w:rsidP="007D3C17">
      <w:pPr>
        <w:pStyle w:val="ListParagraph"/>
        <w:ind w:left="0"/>
        <w:jc w:val="both"/>
        <w:rPr>
          <w:b/>
          <w:bCs/>
          <w:iCs/>
          <w:noProof/>
        </w:rPr>
      </w:pPr>
    </w:p>
    <w:p w14:paraId="4B059269" w14:textId="77777777" w:rsidR="00421BBD" w:rsidRDefault="00421BBD" w:rsidP="007D3C17">
      <w:pPr>
        <w:pStyle w:val="ListParagraph"/>
        <w:ind w:left="0"/>
        <w:jc w:val="both"/>
        <w:rPr>
          <w:b/>
          <w:bCs/>
          <w:iCs/>
          <w:noProof/>
        </w:rPr>
      </w:pPr>
    </w:p>
    <w:p w14:paraId="3469FB4C" w14:textId="515CA596" w:rsidR="00BB74D9" w:rsidRDefault="00BB74D9" w:rsidP="00BB74D9">
      <w:pPr>
        <w:pStyle w:val="ListParagraph"/>
        <w:ind w:left="0"/>
        <w:jc w:val="both"/>
        <w:rPr>
          <w:b/>
          <w:bCs/>
          <w:iCs/>
          <w:noProof/>
        </w:rPr>
      </w:pPr>
      <w:r>
        <w:rPr>
          <w:b/>
          <w:bCs/>
          <w:iCs/>
          <w:noProof/>
        </w:rPr>
        <w:t xml:space="preserve">6.1 (c) </w:t>
      </w:r>
      <w:r w:rsidRPr="00760D94">
        <w:rPr>
          <w:b/>
          <w:bCs/>
          <w:iCs/>
          <w:noProof/>
        </w:rPr>
        <w:t>Elective C-Se</w:t>
      </w:r>
      <w:r>
        <w:rPr>
          <w:b/>
          <w:bCs/>
          <w:iCs/>
          <w:noProof/>
        </w:rPr>
        <w:t>ction Rates</w:t>
      </w:r>
    </w:p>
    <w:p w14:paraId="60DA6B1A" w14:textId="4E75C20C" w:rsidR="00BB74D9" w:rsidRDefault="00BB74D9" w:rsidP="00BB74D9">
      <w:pPr>
        <w:pStyle w:val="ListParagraph"/>
        <w:ind w:left="0"/>
        <w:jc w:val="both"/>
        <w:rPr>
          <w:b/>
          <w:bCs/>
          <w:iCs/>
          <w:noProof/>
        </w:rPr>
      </w:pPr>
    </w:p>
    <w:p w14:paraId="18FAC425" w14:textId="514A6123" w:rsidR="009829E4" w:rsidRDefault="00195E9D" w:rsidP="009829E4">
      <w:pPr>
        <w:tabs>
          <w:tab w:val="left" w:pos="1900"/>
        </w:tabs>
      </w:pPr>
      <w:r>
        <w:t>The recommended options, including the additional medical cover,</w:t>
      </w:r>
      <w:r w:rsidR="009829E4">
        <w:t xml:space="preserve"> will enable the service to </w:t>
      </w:r>
      <w:r>
        <w:t>return</w:t>
      </w:r>
      <w:r w:rsidR="009829E4">
        <w:t xml:space="preserve"> to the </w:t>
      </w:r>
      <w:r>
        <w:t xml:space="preserve">national norm </w:t>
      </w:r>
      <w:r w:rsidR="009829E4">
        <w:t>for Robson 1 caesarean sections</w:t>
      </w:r>
      <w:r>
        <w:t>.</w:t>
      </w:r>
    </w:p>
    <w:p w14:paraId="188A5123" w14:textId="470C6F69" w:rsidR="00195E9D" w:rsidRDefault="00195E9D" w:rsidP="009829E4">
      <w:pPr>
        <w:tabs>
          <w:tab w:val="left" w:pos="1900"/>
        </w:tabs>
      </w:pPr>
      <w:r w:rsidRPr="00195E9D">
        <w:rPr>
          <w:noProof/>
        </w:rPr>
        <w:drawing>
          <wp:anchor distT="0" distB="0" distL="114300" distR="114300" simplePos="0" relativeHeight="251700224" behindDoc="1" locked="0" layoutInCell="1" allowOverlap="1" wp14:anchorId="5B3F2CB7" wp14:editId="64407E82">
            <wp:simplePos x="0" y="0"/>
            <wp:positionH relativeFrom="margin">
              <wp:align>center</wp:align>
            </wp:positionH>
            <wp:positionV relativeFrom="paragraph">
              <wp:posOffset>159385</wp:posOffset>
            </wp:positionV>
            <wp:extent cx="6279515" cy="2800350"/>
            <wp:effectExtent l="0" t="0" r="6985" b="0"/>
            <wp:wrapNone/>
            <wp:docPr id="14" name="Picture 14">
              <a:extLst xmlns:a="http://schemas.openxmlformats.org/drawingml/2006/main">
                <a:ext uri="{FF2B5EF4-FFF2-40B4-BE49-F238E27FC236}">
                  <a16:creationId xmlns:a16="http://schemas.microsoft.com/office/drawing/2014/main" id="{DEC2B4B0-6157-48B0-BBB8-693C1228BF1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FF2B5EF4-FFF2-40B4-BE49-F238E27FC236}">
                          <a16:creationId xmlns:a16="http://schemas.microsoft.com/office/drawing/2014/main" id="{DEC2B4B0-6157-48B0-BBB8-693C1228BF15}"/>
                        </a:ext>
                      </a:extLst>
                    </pic:cNvPr>
                    <pic:cNvPicPr>
                      <a:picLocks noGrp="1"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79952" cy="2800545"/>
                    </a:xfrm>
                    <a:prstGeom prst="rect">
                      <a:avLst/>
                    </a:prstGeom>
                    <a:noFill/>
                    <a:extLst/>
                  </pic:spPr>
                </pic:pic>
              </a:graphicData>
            </a:graphic>
            <wp14:sizeRelH relativeFrom="page">
              <wp14:pctWidth>0</wp14:pctWidth>
            </wp14:sizeRelH>
            <wp14:sizeRelV relativeFrom="page">
              <wp14:pctHeight>0</wp14:pctHeight>
            </wp14:sizeRelV>
          </wp:anchor>
        </w:drawing>
      </w:r>
    </w:p>
    <w:p w14:paraId="6FE616A0" w14:textId="70BCFB02" w:rsidR="00195E9D" w:rsidRDefault="00195E9D" w:rsidP="009829E4">
      <w:pPr>
        <w:tabs>
          <w:tab w:val="left" w:pos="1900"/>
        </w:tabs>
      </w:pPr>
    </w:p>
    <w:p w14:paraId="72A68A3C" w14:textId="39560E96" w:rsidR="00195E9D" w:rsidRDefault="00195E9D" w:rsidP="009829E4">
      <w:pPr>
        <w:tabs>
          <w:tab w:val="left" w:pos="1900"/>
        </w:tabs>
      </w:pPr>
    </w:p>
    <w:p w14:paraId="209F7D00" w14:textId="411BB17C" w:rsidR="00195E9D" w:rsidRDefault="00195E9D" w:rsidP="009829E4">
      <w:pPr>
        <w:tabs>
          <w:tab w:val="left" w:pos="1900"/>
        </w:tabs>
      </w:pPr>
    </w:p>
    <w:p w14:paraId="70ADC78B" w14:textId="55CD03F9" w:rsidR="00195E9D" w:rsidRDefault="00195E9D" w:rsidP="009829E4">
      <w:pPr>
        <w:tabs>
          <w:tab w:val="left" w:pos="1900"/>
        </w:tabs>
      </w:pPr>
    </w:p>
    <w:p w14:paraId="351E57A0" w14:textId="540F5B42" w:rsidR="00195E9D" w:rsidRDefault="00195E9D" w:rsidP="009829E4">
      <w:pPr>
        <w:tabs>
          <w:tab w:val="left" w:pos="1900"/>
        </w:tabs>
      </w:pPr>
    </w:p>
    <w:p w14:paraId="727630F6" w14:textId="40F44DBD" w:rsidR="00195E9D" w:rsidRDefault="00195E9D" w:rsidP="009829E4">
      <w:pPr>
        <w:tabs>
          <w:tab w:val="left" w:pos="1900"/>
        </w:tabs>
      </w:pPr>
    </w:p>
    <w:p w14:paraId="5107E5DB" w14:textId="3709DA3A" w:rsidR="00195E9D" w:rsidRDefault="00195E9D" w:rsidP="009829E4">
      <w:pPr>
        <w:tabs>
          <w:tab w:val="left" w:pos="1900"/>
        </w:tabs>
      </w:pPr>
    </w:p>
    <w:p w14:paraId="1005AA7B" w14:textId="4FFC3443" w:rsidR="00195E9D" w:rsidRDefault="00195E9D" w:rsidP="009829E4">
      <w:pPr>
        <w:tabs>
          <w:tab w:val="left" w:pos="1900"/>
        </w:tabs>
      </w:pPr>
    </w:p>
    <w:p w14:paraId="6D3BFD57" w14:textId="3172DC8E" w:rsidR="00195E9D" w:rsidRDefault="00195E9D" w:rsidP="009829E4">
      <w:pPr>
        <w:tabs>
          <w:tab w:val="left" w:pos="1900"/>
        </w:tabs>
      </w:pPr>
    </w:p>
    <w:p w14:paraId="1E84076F" w14:textId="4A1DEA9E" w:rsidR="00195E9D" w:rsidRDefault="00195E9D" w:rsidP="009829E4">
      <w:pPr>
        <w:tabs>
          <w:tab w:val="left" w:pos="1900"/>
        </w:tabs>
      </w:pPr>
    </w:p>
    <w:p w14:paraId="78BE7933" w14:textId="72D095B7" w:rsidR="00195E9D" w:rsidRDefault="00195E9D" w:rsidP="009829E4">
      <w:pPr>
        <w:tabs>
          <w:tab w:val="left" w:pos="1900"/>
        </w:tabs>
      </w:pPr>
    </w:p>
    <w:p w14:paraId="3566D22B" w14:textId="44998666" w:rsidR="00195E9D" w:rsidRDefault="00195E9D" w:rsidP="009829E4">
      <w:pPr>
        <w:tabs>
          <w:tab w:val="left" w:pos="1900"/>
        </w:tabs>
      </w:pPr>
    </w:p>
    <w:p w14:paraId="50C5DB88" w14:textId="77777777" w:rsidR="00195E9D" w:rsidRDefault="00195E9D" w:rsidP="009829E4">
      <w:pPr>
        <w:tabs>
          <w:tab w:val="left" w:pos="1900"/>
        </w:tabs>
      </w:pPr>
    </w:p>
    <w:p w14:paraId="56F8B986" w14:textId="1EF22A44" w:rsidR="00195E9D" w:rsidRDefault="00195E9D" w:rsidP="009829E4">
      <w:pPr>
        <w:tabs>
          <w:tab w:val="left" w:pos="1900"/>
        </w:tabs>
      </w:pPr>
    </w:p>
    <w:p w14:paraId="23F3A45A" w14:textId="77777777" w:rsidR="00195E9D" w:rsidRDefault="00195E9D" w:rsidP="009829E4">
      <w:pPr>
        <w:tabs>
          <w:tab w:val="left" w:pos="1900"/>
        </w:tabs>
      </w:pPr>
    </w:p>
    <w:p w14:paraId="2097724A" w14:textId="77777777" w:rsidR="004B2CFB" w:rsidRDefault="004B2CFB" w:rsidP="009829E4">
      <w:pPr>
        <w:tabs>
          <w:tab w:val="left" w:pos="1900"/>
        </w:tabs>
      </w:pPr>
    </w:p>
    <w:p w14:paraId="72CCD10D" w14:textId="77777777" w:rsidR="004B2CFB" w:rsidRDefault="004B2CFB" w:rsidP="009829E4">
      <w:pPr>
        <w:tabs>
          <w:tab w:val="left" w:pos="1900"/>
        </w:tabs>
      </w:pPr>
    </w:p>
    <w:p w14:paraId="6E376965" w14:textId="77777777" w:rsidR="004B2CFB" w:rsidRDefault="004B2CFB" w:rsidP="009829E4">
      <w:pPr>
        <w:tabs>
          <w:tab w:val="left" w:pos="1900"/>
        </w:tabs>
      </w:pPr>
    </w:p>
    <w:p w14:paraId="4B4C2B59" w14:textId="5ED344D2" w:rsidR="00195E9D" w:rsidRDefault="00195E9D" w:rsidP="009829E4">
      <w:pPr>
        <w:tabs>
          <w:tab w:val="left" w:pos="1900"/>
        </w:tabs>
      </w:pPr>
      <w:r>
        <w:t>Currently, Cardiff &amp; Vale UHB caesarean section rates stand at:</w:t>
      </w:r>
    </w:p>
    <w:p w14:paraId="6DC07B54" w14:textId="0C4836D0" w:rsidR="00195E9D" w:rsidRDefault="00195E9D" w:rsidP="009829E4">
      <w:pPr>
        <w:tabs>
          <w:tab w:val="left" w:pos="1900"/>
        </w:tabs>
      </w:pPr>
    </w:p>
    <w:p w14:paraId="496B6F40" w14:textId="0135DF17" w:rsidR="00195E9D" w:rsidRDefault="00195E9D" w:rsidP="00195E9D">
      <w:pPr>
        <w:pStyle w:val="ListParagraph"/>
        <w:numPr>
          <w:ilvl w:val="0"/>
          <w:numId w:val="49"/>
        </w:numPr>
        <w:tabs>
          <w:tab w:val="left" w:pos="1900"/>
        </w:tabs>
      </w:pPr>
      <w:r>
        <w:t>Emergency:</w:t>
      </w:r>
      <w:r>
        <w:tab/>
        <w:t>22% of all births</w:t>
      </w:r>
      <w:r>
        <w:tab/>
      </w:r>
      <w:r>
        <w:tab/>
        <w:t>[National Standard is 15%]</w:t>
      </w:r>
    </w:p>
    <w:p w14:paraId="76ED964C" w14:textId="06E458F8" w:rsidR="00195E9D" w:rsidRDefault="00195E9D" w:rsidP="002824A1">
      <w:pPr>
        <w:pStyle w:val="ListParagraph"/>
        <w:numPr>
          <w:ilvl w:val="0"/>
          <w:numId w:val="49"/>
        </w:numPr>
        <w:tabs>
          <w:tab w:val="left" w:pos="1900"/>
        </w:tabs>
      </w:pPr>
      <w:r>
        <w:t>Elective:</w:t>
      </w:r>
      <w:r>
        <w:tab/>
      </w:r>
      <w:r>
        <w:tab/>
        <w:t>16% of all surgical births</w:t>
      </w:r>
      <w:r>
        <w:tab/>
        <w:t>[National Standard is 10%]</w:t>
      </w:r>
    </w:p>
    <w:p w14:paraId="0EB0A06F" w14:textId="67438D4A" w:rsidR="00BB74D9" w:rsidRDefault="00BB74D9" w:rsidP="00BB74D9">
      <w:pPr>
        <w:pStyle w:val="ListParagraph"/>
        <w:ind w:left="0"/>
        <w:jc w:val="both"/>
        <w:rPr>
          <w:b/>
          <w:bCs/>
          <w:iCs/>
          <w:noProof/>
        </w:rPr>
      </w:pPr>
    </w:p>
    <w:p w14:paraId="7437CC8B" w14:textId="6C3DFC5D" w:rsidR="00195E9D" w:rsidRDefault="00195E9D" w:rsidP="009829E4">
      <w:pPr>
        <w:tabs>
          <w:tab w:val="left" w:pos="1900"/>
        </w:tabs>
      </w:pPr>
      <w:r>
        <w:t xml:space="preserve">This will support improved patient experience, length of stay associated with caesarean section and </w:t>
      </w:r>
      <w:r w:rsidR="002D7102">
        <w:t>also potentially change the pathway for future pregnancies / deliveries for the same mothers.</w:t>
      </w:r>
    </w:p>
    <w:p w14:paraId="210767C2" w14:textId="34244D93" w:rsidR="002D7102" w:rsidRDefault="002D7102" w:rsidP="009829E4">
      <w:pPr>
        <w:tabs>
          <w:tab w:val="left" w:pos="1900"/>
        </w:tabs>
      </w:pPr>
    </w:p>
    <w:p w14:paraId="6FC0E0E8" w14:textId="64DCAA06" w:rsidR="002D7102" w:rsidRDefault="002D7102" w:rsidP="009829E4">
      <w:pPr>
        <w:tabs>
          <w:tab w:val="left" w:pos="1900"/>
        </w:tabs>
      </w:pPr>
      <w:r>
        <w:t>In addition to the above, the External cephalic version (ECV) clinic will support in a reduced section rate for breach presentations.</w:t>
      </w:r>
    </w:p>
    <w:p w14:paraId="0073A038" w14:textId="6ED6375E" w:rsidR="004B2CFB" w:rsidRDefault="004B2CFB" w:rsidP="009829E4">
      <w:pPr>
        <w:tabs>
          <w:tab w:val="left" w:pos="1900"/>
        </w:tabs>
      </w:pPr>
    </w:p>
    <w:p w14:paraId="2B1705BD" w14:textId="24A6171A" w:rsidR="004B2CFB" w:rsidRDefault="004B2CFB" w:rsidP="009829E4">
      <w:pPr>
        <w:tabs>
          <w:tab w:val="left" w:pos="1900"/>
        </w:tabs>
      </w:pPr>
      <w:r>
        <w:t>The reduction in caesarean sections will realise a capacity gain in theatres, with the potential for variable theatre consumables savings</w:t>
      </w:r>
      <w:r w:rsidRPr="00AB7661">
        <w:t>.</w:t>
      </w:r>
      <w:r w:rsidR="003E7767" w:rsidRPr="00AB7661">
        <w:t xml:space="preserve"> If 50% of the </w:t>
      </w:r>
      <w:proofErr w:type="gramStart"/>
      <w:r w:rsidR="003E7767" w:rsidRPr="00AB7661">
        <w:t>theatres</w:t>
      </w:r>
      <w:proofErr w:type="gramEnd"/>
      <w:r w:rsidR="003E7767" w:rsidRPr="00AB7661">
        <w:t xml:space="preserve"> costs (circa £700 per case) were saved, delivering national standard could release circa £175k per annum.</w:t>
      </w:r>
    </w:p>
    <w:p w14:paraId="538FC426" w14:textId="4D64C81C" w:rsidR="002D7102" w:rsidRDefault="002D7102" w:rsidP="009829E4">
      <w:pPr>
        <w:tabs>
          <w:tab w:val="left" w:pos="1900"/>
        </w:tabs>
      </w:pPr>
    </w:p>
    <w:p w14:paraId="2BC32541" w14:textId="77777777" w:rsidR="002D7102" w:rsidRPr="00760D94" w:rsidRDefault="002D7102" w:rsidP="002D7102">
      <w:pPr>
        <w:pStyle w:val="NormalWeb"/>
        <w:shd w:val="clear" w:color="auto" w:fill="FFFFFF"/>
        <w:spacing w:before="0" w:beforeAutospacing="0" w:after="0" w:afterAutospacing="0"/>
        <w:textAlignment w:val="baseline"/>
        <w:rPr>
          <w:rFonts w:ascii="Arial" w:hAnsi="Arial" w:cs="Arial"/>
          <w:b/>
          <w:i/>
          <w:color w:val="202A30"/>
        </w:rPr>
      </w:pPr>
      <w:r w:rsidRPr="00760D94">
        <w:rPr>
          <w:rFonts w:ascii="Arial" w:hAnsi="Arial" w:cs="Arial"/>
          <w:b/>
          <w:i/>
          <w:color w:val="202A30"/>
        </w:rPr>
        <w:t>Benefit Tracker:</w:t>
      </w:r>
    </w:p>
    <w:p w14:paraId="70FCE49D" w14:textId="1F1B0FE8" w:rsidR="009829E4" w:rsidRDefault="002D7102" w:rsidP="002824A1">
      <w:pPr>
        <w:pStyle w:val="NormalWeb"/>
        <w:shd w:val="clear" w:color="auto" w:fill="FFFFFF"/>
        <w:spacing w:before="0" w:beforeAutospacing="0" w:after="0" w:afterAutospacing="0"/>
        <w:textAlignment w:val="baseline"/>
        <w:rPr>
          <w:b/>
          <w:bCs/>
          <w:iCs/>
          <w:noProof/>
        </w:rPr>
      </w:pPr>
      <w:r>
        <w:rPr>
          <w:rFonts w:ascii="Arial" w:hAnsi="Arial" w:cs="Arial"/>
          <w:b/>
          <w:i/>
          <w:color w:val="202A30"/>
        </w:rPr>
        <w:t>Deliver to national standard caesarean section rates</w:t>
      </w:r>
    </w:p>
    <w:p w14:paraId="203E9C0F" w14:textId="77777777" w:rsidR="009829E4" w:rsidRDefault="009829E4" w:rsidP="00BB74D9">
      <w:pPr>
        <w:pStyle w:val="ListParagraph"/>
        <w:ind w:left="0"/>
        <w:jc w:val="both"/>
        <w:rPr>
          <w:b/>
          <w:bCs/>
          <w:iCs/>
          <w:noProof/>
        </w:rPr>
      </w:pPr>
    </w:p>
    <w:p w14:paraId="29078AA2" w14:textId="77777777" w:rsidR="00BB74D9" w:rsidRDefault="00BB74D9" w:rsidP="00BB74D9">
      <w:pPr>
        <w:pStyle w:val="ListParagraph"/>
        <w:ind w:left="0"/>
        <w:jc w:val="both"/>
        <w:rPr>
          <w:b/>
          <w:bCs/>
          <w:iCs/>
          <w:noProof/>
        </w:rPr>
      </w:pPr>
    </w:p>
    <w:p w14:paraId="215E2732" w14:textId="112937C9" w:rsidR="00BB74D9" w:rsidRDefault="00BB74D9" w:rsidP="00BB74D9">
      <w:pPr>
        <w:pStyle w:val="ListParagraph"/>
        <w:ind w:left="0"/>
        <w:jc w:val="both"/>
        <w:rPr>
          <w:b/>
          <w:bCs/>
          <w:iCs/>
          <w:noProof/>
        </w:rPr>
      </w:pPr>
      <w:r>
        <w:rPr>
          <w:b/>
          <w:bCs/>
          <w:iCs/>
          <w:noProof/>
        </w:rPr>
        <w:t xml:space="preserve">6.1 (d) MLU and C-Section Lenth of Stay </w:t>
      </w:r>
    </w:p>
    <w:p w14:paraId="0FA30520" w14:textId="77777777" w:rsidR="00CD0C08" w:rsidRDefault="00CD0C08" w:rsidP="007D3C17">
      <w:pPr>
        <w:pStyle w:val="ListParagraph"/>
        <w:ind w:left="0"/>
        <w:jc w:val="both"/>
        <w:rPr>
          <w:b/>
          <w:bCs/>
          <w:iCs/>
          <w:noProof/>
        </w:rPr>
      </w:pPr>
    </w:p>
    <w:p w14:paraId="67BBF2AE" w14:textId="77777777" w:rsidR="00CD0C08" w:rsidRDefault="00CD0C08" w:rsidP="007D3C17">
      <w:pPr>
        <w:pStyle w:val="ListParagraph"/>
        <w:ind w:left="0"/>
        <w:jc w:val="both"/>
        <w:rPr>
          <w:b/>
          <w:bCs/>
          <w:iCs/>
          <w:noProof/>
        </w:rPr>
      </w:pPr>
    </w:p>
    <w:p w14:paraId="07729C26" w14:textId="766CE0D0" w:rsidR="00CD0C08" w:rsidRDefault="002D7102" w:rsidP="007D3C17">
      <w:pPr>
        <w:pStyle w:val="ListParagraph"/>
        <w:ind w:left="0"/>
        <w:jc w:val="both"/>
        <w:rPr>
          <w:bCs/>
          <w:iCs/>
          <w:noProof/>
        </w:rPr>
      </w:pPr>
      <w:r w:rsidRPr="002824A1">
        <w:rPr>
          <w:bCs/>
          <w:iCs/>
          <w:noProof/>
        </w:rPr>
        <w:t>Linked with th</w:t>
      </w:r>
      <w:r>
        <w:rPr>
          <w:bCs/>
          <w:iCs/>
          <w:noProof/>
        </w:rPr>
        <w:t>e above benefits, the additional resources will ensure all patients can be reviewed within a maximum of 14 hours of admission. With improved patient flow, preventative and early support and post natal care, a reduced length of stay is expected within MLU as well caesarean section pathways.</w:t>
      </w:r>
    </w:p>
    <w:p w14:paraId="6820F3CA" w14:textId="533573A2" w:rsidR="002D7102" w:rsidRDefault="002D7102" w:rsidP="007D3C17">
      <w:pPr>
        <w:pStyle w:val="ListParagraph"/>
        <w:ind w:left="0"/>
        <w:jc w:val="both"/>
        <w:rPr>
          <w:bCs/>
          <w:iCs/>
          <w:noProof/>
        </w:rPr>
      </w:pPr>
    </w:p>
    <w:p w14:paraId="44A1F33B" w14:textId="6129CC0C" w:rsidR="002D7102" w:rsidRDefault="002D7102" w:rsidP="007D3C17">
      <w:pPr>
        <w:pStyle w:val="ListParagraph"/>
        <w:ind w:left="0"/>
        <w:jc w:val="both"/>
        <w:rPr>
          <w:bCs/>
          <w:iCs/>
          <w:noProof/>
        </w:rPr>
      </w:pPr>
      <w:r>
        <w:rPr>
          <w:bCs/>
          <w:iCs/>
          <w:noProof/>
        </w:rPr>
        <w:t>Whilst this is not necessarily cash-releasing in the short term, due to fixed staffing ratios, BR+ etc., it will ensure an improvement in quality and mother/baby support and experience.</w:t>
      </w:r>
    </w:p>
    <w:p w14:paraId="1B85D0BD" w14:textId="77A5971B" w:rsidR="006676DB" w:rsidRDefault="006676DB" w:rsidP="007D3C17">
      <w:pPr>
        <w:pStyle w:val="ListParagraph"/>
        <w:ind w:left="0"/>
        <w:jc w:val="both"/>
        <w:rPr>
          <w:bCs/>
          <w:iCs/>
          <w:noProof/>
        </w:rPr>
      </w:pPr>
    </w:p>
    <w:p w14:paraId="06AA804C" w14:textId="77777777" w:rsidR="00CD0C08" w:rsidRDefault="00CD0C08" w:rsidP="007D3C17">
      <w:pPr>
        <w:pStyle w:val="ListParagraph"/>
        <w:ind w:left="0"/>
        <w:jc w:val="both"/>
        <w:rPr>
          <w:b/>
          <w:bCs/>
          <w:iCs/>
          <w:noProof/>
        </w:rPr>
      </w:pPr>
    </w:p>
    <w:p w14:paraId="59DB8DFE" w14:textId="77777777" w:rsidR="004B2CFB" w:rsidRPr="00760D94" w:rsidRDefault="004B2CFB" w:rsidP="004B2CFB">
      <w:pPr>
        <w:pStyle w:val="NormalWeb"/>
        <w:shd w:val="clear" w:color="auto" w:fill="FFFFFF"/>
        <w:spacing w:before="0" w:beforeAutospacing="0" w:after="0" w:afterAutospacing="0"/>
        <w:textAlignment w:val="baseline"/>
        <w:rPr>
          <w:rFonts w:ascii="Arial" w:hAnsi="Arial" w:cs="Arial"/>
          <w:b/>
          <w:i/>
          <w:color w:val="202A30"/>
        </w:rPr>
      </w:pPr>
      <w:r w:rsidRPr="00760D94">
        <w:rPr>
          <w:rFonts w:ascii="Arial" w:hAnsi="Arial" w:cs="Arial"/>
          <w:b/>
          <w:i/>
          <w:color w:val="202A30"/>
        </w:rPr>
        <w:t>Benefit Tracker:</w:t>
      </w:r>
    </w:p>
    <w:p w14:paraId="56E3286E" w14:textId="4ACFC81E" w:rsidR="004B2CFB" w:rsidRDefault="004B2CFB" w:rsidP="004B2CFB">
      <w:pPr>
        <w:pStyle w:val="NormalWeb"/>
        <w:shd w:val="clear" w:color="auto" w:fill="FFFFFF"/>
        <w:spacing w:before="0" w:beforeAutospacing="0" w:after="0" w:afterAutospacing="0"/>
        <w:textAlignment w:val="baseline"/>
        <w:rPr>
          <w:rFonts w:ascii="Arial" w:hAnsi="Arial" w:cs="Arial"/>
          <w:b/>
          <w:i/>
          <w:color w:val="202A30"/>
        </w:rPr>
      </w:pPr>
      <w:r>
        <w:rPr>
          <w:rFonts w:ascii="Arial" w:hAnsi="Arial" w:cs="Arial"/>
          <w:b/>
          <w:i/>
          <w:color w:val="202A30"/>
        </w:rPr>
        <w:t>Reduce MLU LOS to 6 hours from current 20 hours (up to 30 hours)</w:t>
      </w:r>
    </w:p>
    <w:p w14:paraId="29B6504B" w14:textId="5AE5A7C2" w:rsidR="004B2CFB" w:rsidRDefault="004B2CFB" w:rsidP="004B2CFB">
      <w:pPr>
        <w:pStyle w:val="NormalWeb"/>
        <w:shd w:val="clear" w:color="auto" w:fill="FFFFFF"/>
        <w:spacing w:before="0" w:beforeAutospacing="0" w:after="0" w:afterAutospacing="0"/>
        <w:textAlignment w:val="baseline"/>
        <w:rPr>
          <w:rFonts w:ascii="Arial" w:hAnsi="Arial" w:cs="Arial"/>
          <w:b/>
          <w:i/>
          <w:color w:val="202A30"/>
        </w:rPr>
      </w:pPr>
      <w:r>
        <w:rPr>
          <w:rFonts w:ascii="Arial" w:hAnsi="Arial" w:cs="Arial"/>
          <w:b/>
          <w:i/>
          <w:color w:val="202A30"/>
        </w:rPr>
        <w:t>Reduce C-Sec LOS to 4</w:t>
      </w:r>
      <w:r w:rsidR="00D210B4">
        <w:rPr>
          <w:rFonts w:ascii="Arial" w:hAnsi="Arial" w:cs="Arial"/>
          <w:b/>
          <w:i/>
          <w:color w:val="202A30"/>
        </w:rPr>
        <w:t>8</w:t>
      </w:r>
      <w:r>
        <w:rPr>
          <w:rFonts w:ascii="Arial" w:hAnsi="Arial" w:cs="Arial"/>
          <w:b/>
          <w:i/>
          <w:color w:val="202A30"/>
        </w:rPr>
        <w:t xml:space="preserve"> hours from current 50-60 hours</w:t>
      </w:r>
    </w:p>
    <w:p w14:paraId="1E03147D" w14:textId="160F87AF" w:rsidR="00CD0C08" w:rsidRDefault="00CD0C08" w:rsidP="007D3C17">
      <w:pPr>
        <w:pStyle w:val="ListParagraph"/>
        <w:ind w:left="0"/>
        <w:jc w:val="both"/>
        <w:rPr>
          <w:b/>
          <w:bCs/>
          <w:iCs/>
          <w:noProof/>
        </w:rPr>
      </w:pPr>
    </w:p>
    <w:p w14:paraId="3C6A421A" w14:textId="77777777" w:rsidR="00CD0C08" w:rsidRDefault="00CD0C08" w:rsidP="007D3C17">
      <w:pPr>
        <w:pStyle w:val="ListParagraph"/>
        <w:ind w:left="0"/>
        <w:jc w:val="both"/>
        <w:rPr>
          <w:b/>
          <w:bCs/>
          <w:iCs/>
          <w:noProof/>
        </w:rPr>
      </w:pPr>
    </w:p>
    <w:p w14:paraId="3E635F30" w14:textId="43E4716F" w:rsidR="00B33C5D" w:rsidRPr="002824A1" w:rsidRDefault="00F3663C" w:rsidP="007D3C17">
      <w:pPr>
        <w:pStyle w:val="ListParagraph"/>
        <w:ind w:left="0"/>
        <w:jc w:val="both"/>
        <w:rPr>
          <w:b/>
          <w:bCs/>
          <w:iCs/>
          <w:noProof/>
        </w:rPr>
      </w:pPr>
      <w:r>
        <w:rPr>
          <w:b/>
          <w:bCs/>
          <w:iCs/>
          <w:noProof/>
        </w:rPr>
        <w:t>6.1 (</w:t>
      </w:r>
      <w:r w:rsidR="00486C4D">
        <w:rPr>
          <w:b/>
          <w:bCs/>
          <w:iCs/>
          <w:noProof/>
        </w:rPr>
        <w:t>e</w:t>
      </w:r>
      <w:r>
        <w:rPr>
          <w:b/>
          <w:bCs/>
          <w:iCs/>
          <w:noProof/>
        </w:rPr>
        <w:t xml:space="preserve">) </w:t>
      </w:r>
      <w:r w:rsidR="00B33C5D">
        <w:rPr>
          <w:b/>
          <w:bCs/>
          <w:iCs/>
          <w:noProof/>
        </w:rPr>
        <w:t>NRIs, concerns and other issues resulting in clinical negligence claims</w:t>
      </w:r>
    </w:p>
    <w:p w14:paraId="30CB8692" w14:textId="3E4670C4" w:rsidR="00D13E61" w:rsidRDefault="00D13E61" w:rsidP="007D3C17">
      <w:pPr>
        <w:pStyle w:val="ListParagraph"/>
        <w:ind w:left="0"/>
        <w:jc w:val="both"/>
        <w:rPr>
          <w:bCs/>
          <w:iCs/>
          <w:noProof/>
        </w:rPr>
      </w:pPr>
    </w:p>
    <w:p w14:paraId="2F60D364" w14:textId="5C3B3605" w:rsidR="00B33C5D" w:rsidRDefault="00B33C5D" w:rsidP="007D3C17">
      <w:pPr>
        <w:pStyle w:val="ListParagraph"/>
        <w:ind w:left="0"/>
        <w:jc w:val="both"/>
        <w:rPr>
          <w:bCs/>
          <w:iCs/>
          <w:noProof/>
        </w:rPr>
      </w:pPr>
      <w:r>
        <w:rPr>
          <w:bCs/>
          <w:iCs/>
          <w:noProof/>
        </w:rPr>
        <w:t>UHB has recognised circa £12m per annum in the accounts 2018-2021 relating to O&amp;G clinical negligence settlements. In addition, the current live caseload expected to settle stand</w:t>
      </w:r>
      <w:r w:rsidR="00953ECA">
        <w:rPr>
          <w:bCs/>
          <w:iCs/>
          <w:noProof/>
        </w:rPr>
        <w:t>s</w:t>
      </w:r>
      <w:r>
        <w:rPr>
          <w:bCs/>
          <w:iCs/>
          <w:noProof/>
        </w:rPr>
        <w:t xml:space="preserve"> at circa £64m</w:t>
      </w:r>
      <w:r w:rsidR="00953ECA">
        <w:rPr>
          <w:bCs/>
          <w:iCs/>
          <w:noProof/>
        </w:rPr>
        <w:t>, with several cases exceeding £10m liability.</w:t>
      </w:r>
    </w:p>
    <w:p w14:paraId="105DBADF" w14:textId="76D6C098" w:rsidR="00953ECA" w:rsidRDefault="00953ECA" w:rsidP="007D3C17">
      <w:pPr>
        <w:pStyle w:val="ListParagraph"/>
        <w:ind w:left="0"/>
        <w:jc w:val="both"/>
        <w:rPr>
          <w:bCs/>
          <w:iCs/>
          <w:noProof/>
        </w:rPr>
      </w:pPr>
    </w:p>
    <w:p w14:paraId="27A78147" w14:textId="5642CB8E" w:rsidR="00953ECA" w:rsidRDefault="00953ECA" w:rsidP="007D3C17">
      <w:pPr>
        <w:pStyle w:val="ListParagraph"/>
        <w:ind w:left="0"/>
        <w:jc w:val="both"/>
        <w:rPr>
          <w:bCs/>
          <w:iCs/>
          <w:noProof/>
        </w:rPr>
      </w:pPr>
      <w:r>
        <w:rPr>
          <w:bCs/>
          <w:iCs/>
          <w:noProof/>
        </w:rPr>
        <w:lastRenderedPageBreak/>
        <w:t>This business case aims to address a number of contributing factors including training and learning, medical cover, quality and governance, patient support and experience etc.</w:t>
      </w:r>
    </w:p>
    <w:p w14:paraId="5B87F853" w14:textId="0A4E7E05" w:rsidR="00953ECA" w:rsidRDefault="00953ECA" w:rsidP="007D3C17">
      <w:pPr>
        <w:pStyle w:val="ListParagraph"/>
        <w:ind w:left="0"/>
        <w:jc w:val="both"/>
        <w:rPr>
          <w:bCs/>
          <w:iCs/>
          <w:noProof/>
        </w:rPr>
      </w:pPr>
    </w:p>
    <w:p w14:paraId="00452E95" w14:textId="4F6F193E" w:rsidR="00953ECA" w:rsidRDefault="00953ECA" w:rsidP="007D3C17">
      <w:pPr>
        <w:pStyle w:val="ListParagraph"/>
        <w:ind w:left="0"/>
        <w:jc w:val="both"/>
        <w:rPr>
          <w:bCs/>
          <w:iCs/>
          <w:noProof/>
        </w:rPr>
      </w:pPr>
      <w:r>
        <w:rPr>
          <w:bCs/>
          <w:iCs/>
          <w:noProof/>
        </w:rPr>
        <w:t>The service expect to realise a reduction in NRIs and concerns, and ultimately longer term financial savings from preventable issues resulting in clinical negligence claims.</w:t>
      </w:r>
    </w:p>
    <w:p w14:paraId="5982D49A" w14:textId="0B230A11" w:rsidR="00953ECA" w:rsidRDefault="00953ECA" w:rsidP="007D3C17">
      <w:pPr>
        <w:pStyle w:val="ListParagraph"/>
        <w:ind w:left="0"/>
        <w:jc w:val="both"/>
        <w:rPr>
          <w:bCs/>
          <w:iCs/>
          <w:noProof/>
        </w:rPr>
      </w:pPr>
    </w:p>
    <w:p w14:paraId="2DB01B1C" w14:textId="1F79A637" w:rsidR="00B33C5D" w:rsidRDefault="00953ECA" w:rsidP="007D3C17">
      <w:pPr>
        <w:pStyle w:val="ListParagraph"/>
        <w:ind w:left="0"/>
        <w:jc w:val="both"/>
        <w:rPr>
          <w:bCs/>
          <w:iCs/>
          <w:noProof/>
        </w:rPr>
      </w:pPr>
      <w:r>
        <w:rPr>
          <w:bCs/>
          <w:iCs/>
          <w:noProof/>
        </w:rPr>
        <w:t xml:space="preserve">It is recognised that the legal timeframes surrounding existing cases, as well as the timeline for implentation, will result in an estimated 3 to 5 year time horizon to realise resultant savings, but an initial </w:t>
      </w:r>
      <w:r w:rsidR="0028413D">
        <w:rPr>
          <w:bCs/>
          <w:iCs/>
          <w:noProof/>
        </w:rPr>
        <w:t>target</w:t>
      </w:r>
      <w:r>
        <w:rPr>
          <w:bCs/>
          <w:iCs/>
          <w:noProof/>
        </w:rPr>
        <w:t xml:space="preserve"> of 10-15% reduction,</w:t>
      </w:r>
      <w:r w:rsidR="0028413D">
        <w:rPr>
          <w:bCs/>
          <w:iCs/>
          <w:noProof/>
        </w:rPr>
        <w:t xml:space="preserve"> £1.2m to £1.8m is assumed.</w:t>
      </w:r>
    </w:p>
    <w:p w14:paraId="2A5E31BA" w14:textId="7AA67F96" w:rsidR="0028413D" w:rsidRDefault="0028413D" w:rsidP="007D3C17">
      <w:pPr>
        <w:pStyle w:val="ListParagraph"/>
        <w:ind w:left="0"/>
        <w:jc w:val="both"/>
        <w:rPr>
          <w:bCs/>
          <w:iCs/>
          <w:noProof/>
        </w:rPr>
      </w:pPr>
    </w:p>
    <w:p w14:paraId="6079A795" w14:textId="4F8BF348" w:rsidR="0028413D" w:rsidRDefault="0028413D" w:rsidP="007D3C17">
      <w:pPr>
        <w:pStyle w:val="ListParagraph"/>
        <w:ind w:left="0"/>
        <w:jc w:val="both"/>
        <w:rPr>
          <w:bCs/>
          <w:iCs/>
          <w:noProof/>
        </w:rPr>
      </w:pPr>
      <w:r>
        <w:rPr>
          <w:bCs/>
          <w:iCs/>
          <w:noProof/>
        </w:rPr>
        <w:t>The long-term ambition would be that this case is ultimately self-funding from the avoidance of clinical negligence claims.</w:t>
      </w:r>
    </w:p>
    <w:p w14:paraId="4700E7D9" w14:textId="08CB4FBE" w:rsidR="009829E4" w:rsidRDefault="009829E4" w:rsidP="007D3C17">
      <w:pPr>
        <w:pStyle w:val="ListParagraph"/>
        <w:ind w:left="0"/>
        <w:jc w:val="both"/>
        <w:rPr>
          <w:bCs/>
          <w:iCs/>
          <w:noProof/>
        </w:rPr>
      </w:pPr>
    </w:p>
    <w:p w14:paraId="5D598CC0" w14:textId="77777777" w:rsidR="009829E4" w:rsidRPr="00760D94" w:rsidRDefault="009829E4" w:rsidP="009829E4">
      <w:pPr>
        <w:pStyle w:val="NormalWeb"/>
        <w:shd w:val="clear" w:color="auto" w:fill="FFFFFF"/>
        <w:spacing w:before="0" w:beforeAutospacing="0" w:after="0" w:afterAutospacing="0"/>
        <w:textAlignment w:val="baseline"/>
        <w:rPr>
          <w:rFonts w:ascii="Arial" w:hAnsi="Arial" w:cs="Arial"/>
          <w:b/>
          <w:i/>
          <w:color w:val="202A30"/>
        </w:rPr>
      </w:pPr>
      <w:r w:rsidRPr="00760D94">
        <w:rPr>
          <w:rFonts w:ascii="Arial" w:hAnsi="Arial" w:cs="Arial"/>
          <w:b/>
          <w:i/>
          <w:color w:val="202A30"/>
        </w:rPr>
        <w:t>Benefit Tracker:</w:t>
      </w:r>
    </w:p>
    <w:p w14:paraId="4F797871" w14:textId="023E5342" w:rsidR="009829E4" w:rsidRPr="00760D94" w:rsidRDefault="009829E4" w:rsidP="009829E4">
      <w:pPr>
        <w:pStyle w:val="NormalWeb"/>
        <w:shd w:val="clear" w:color="auto" w:fill="FFFFFF"/>
        <w:spacing w:before="0" w:beforeAutospacing="0" w:after="0" w:afterAutospacing="0"/>
        <w:textAlignment w:val="baseline"/>
        <w:rPr>
          <w:rFonts w:ascii="Arial" w:hAnsi="Arial" w:cs="Arial"/>
          <w:b/>
          <w:i/>
          <w:color w:val="202A30"/>
        </w:rPr>
      </w:pPr>
      <w:r>
        <w:rPr>
          <w:rFonts w:ascii="Arial" w:hAnsi="Arial" w:cs="Arial"/>
          <w:b/>
          <w:i/>
          <w:color w:val="202A30"/>
        </w:rPr>
        <w:t>Reduction in O&amp;G Clinical Negligence Claims expenditure by 10%-15% over the next 3-5 years.</w:t>
      </w:r>
    </w:p>
    <w:p w14:paraId="7ABEF2AD" w14:textId="77777777" w:rsidR="009829E4" w:rsidRDefault="009829E4" w:rsidP="007D3C17">
      <w:pPr>
        <w:pStyle w:val="ListParagraph"/>
        <w:ind w:left="0"/>
        <w:jc w:val="both"/>
        <w:rPr>
          <w:bCs/>
          <w:iCs/>
          <w:noProof/>
        </w:rPr>
      </w:pPr>
    </w:p>
    <w:p w14:paraId="2653DD41" w14:textId="77777777" w:rsidR="00D13E61" w:rsidRDefault="00D13E61" w:rsidP="007D3C17">
      <w:pPr>
        <w:pStyle w:val="ListParagraph"/>
        <w:ind w:left="0"/>
        <w:jc w:val="both"/>
        <w:rPr>
          <w:bCs/>
          <w:iCs/>
          <w:noProof/>
        </w:rPr>
      </w:pPr>
    </w:p>
    <w:p w14:paraId="42AB4FD9" w14:textId="77777777" w:rsidR="00B2745E" w:rsidRDefault="00B2745E" w:rsidP="007D3C17">
      <w:pPr>
        <w:pStyle w:val="ListParagraph"/>
        <w:ind w:left="0"/>
        <w:jc w:val="both"/>
        <w:rPr>
          <w:i/>
          <w:iCs/>
          <w:noProof/>
          <w:color w:val="FF0000"/>
          <w:sz w:val="20"/>
          <w:szCs w:val="20"/>
        </w:rPr>
      </w:pPr>
    </w:p>
    <w:p w14:paraId="5023141B" w14:textId="2ACE9515" w:rsidR="008C0508" w:rsidRDefault="008C0508" w:rsidP="007D3C17">
      <w:pPr>
        <w:pStyle w:val="ListParagraph"/>
        <w:ind w:left="0"/>
        <w:jc w:val="both"/>
        <w:rPr>
          <w:i/>
          <w:iCs/>
          <w:noProof/>
          <w:color w:val="FF0000"/>
          <w:sz w:val="20"/>
          <w:szCs w:val="20"/>
        </w:rPr>
        <w:sectPr w:rsidR="008C0508" w:rsidSect="003C1C6E">
          <w:footerReference w:type="default" r:id="rId16"/>
          <w:pgSz w:w="11900" w:h="16840"/>
          <w:pgMar w:top="709" w:right="1800" w:bottom="1134" w:left="1800" w:header="708" w:footer="283" w:gutter="0"/>
          <w:pgNumType w:start="0"/>
          <w:cols w:space="708"/>
          <w:titlePg/>
          <w:docGrid w:linePitch="360"/>
        </w:sectPr>
      </w:pPr>
    </w:p>
    <w:p w14:paraId="02F1F1CD" w14:textId="7C94B9D0" w:rsidR="00093663" w:rsidRDefault="008C0508" w:rsidP="009829E4">
      <w:pPr>
        <w:pStyle w:val="Heading2"/>
        <w:jc w:val="both"/>
        <w:rPr>
          <w:b/>
          <w:bCs/>
          <w:sz w:val="24"/>
          <w:szCs w:val="24"/>
        </w:rPr>
      </w:pPr>
      <w:bookmarkStart w:id="18" w:name="_Toc98945739"/>
      <w:bookmarkStart w:id="19" w:name="_Toc98946153"/>
      <w:bookmarkStart w:id="20" w:name="_Toc129954721"/>
      <w:r>
        <w:rPr>
          <w:b/>
          <w:bCs/>
          <w:sz w:val="24"/>
          <w:szCs w:val="24"/>
        </w:rPr>
        <w:lastRenderedPageBreak/>
        <w:t>Benefits Tracker</w:t>
      </w:r>
      <w:bookmarkEnd w:id="20"/>
    </w:p>
    <w:p w14:paraId="70A96675" w14:textId="77777777" w:rsidR="008C0508" w:rsidRPr="008C0508" w:rsidRDefault="008C0508" w:rsidP="008C0508"/>
    <w:tbl>
      <w:tblPr>
        <w:tblStyle w:val="TableGrid"/>
        <w:tblW w:w="0" w:type="auto"/>
        <w:tblLook w:val="04A0" w:firstRow="1" w:lastRow="0" w:firstColumn="1" w:lastColumn="0" w:noHBand="0" w:noVBand="1"/>
      </w:tblPr>
      <w:tblGrid>
        <w:gridCol w:w="3113"/>
        <w:gridCol w:w="3001"/>
        <w:gridCol w:w="3047"/>
        <w:gridCol w:w="2831"/>
        <w:gridCol w:w="2995"/>
      </w:tblGrid>
      <w:tr w:rsidR="008C0508" w:rsidRPr="008C0508" w14:paraId="1B93DF84" w14:textId="77777777" w:rsidTr="00761109">
        <w:tc>
          <w:tcPr>
            <w:tcW w:w="3113" w:type="dxa"/>
          </w:tcPr>
          <w:p w14:paraId="7D8B43E8" w14:textId="77777777" w:rsidR="008C0508" w:rsidRPr="008C0508" w:rsidRDefault="008C0508" w:rsidP="00761109">
            <w:pPr>
              <w:pStyle w:val="Heading2"/>
              <w:jc w:val="center"/>
              <w:outlineLvl w:val="1"/>
              <w:rPr>
                <w:rFonts w:cstheme="majorHAnsi"/>
                <w:b/>
                <w:bCs/>
                <w:sz w:val="22"/>
                <w:szCs w:val="22"/>
              </w:rPr>
            </w:pPr>
            <w:bookmarkStart w:id="21" w:name="_Toc129954722"/>
            <w:r w:rsidRPr="008C0508">
              <w:rPr>
                <w:rFonts w:cstheme="majorHAnsi"/>
                <w:b/>
                <w:bCs/>
                <w:sz w:val="22"/>
                <w:szCs w:val="22"/>
              </w:rPr>
              <w:t>Benefit</w:t>
            </w:r>
            <w:bookmarkEnd w:id="21"/>
          </w:p>
        </w:tc>
        <w:tc>
          <w:tcPr>
            <w:tcW w:w="3001" w:type="dxa"/>
          </w:tcPr>
          <w:p w14:paraId="62B92752" w14:textId="77777777" w:rsidR="008C0508" w:rsidRPr="008C0508" w:rsidRDefault="008C0508" w:rsidP="00761109">
            <w:pPr>
              <w:pStyle w:val="Heading2"/>
              <w:jc w:val="center"/>
              <w:outlineLvl w:val="1"/>
              <w:rPr>
                <w:rFonts w:cstheme="majorHAnsi"/>
                <w:b/>
                <w:bCs/>
                <w:sz w:val="22"/>
                <w:szCs w:val="22"/>
              </w:rPr>
            </w:pPr>
            <w:bookmarkStart w:id="22" w:name="_Toc129954723"/>
            <w:r w:rsidRPr="008C0508">
              <w:rPr>
                <w:rFonts w:cstheme="majorHAnsi"/>
                <w:b/>
                <w:bCs/>
                <w:sz w:val="22"/>
                <w:szCs w:val="22"/>
              </w:rPr>
              <w:t>Metric</w:t>
            </w:r>
            <w:bookmarkEnd w:id="22"/>
          </w:p>
        </w:tc>
        <w:tc>
          <w:tcPr>
            <w:tcW w:w="3047" w:type="dxa"/>
          </w:tcPr>
          <w:p w14:paraId="7426615B" w14:textId="77777777" w:rsidR="008C0508" w:rsidRPr="008C0508" w:rsidRDefault="008C0508" w:rsidP="00761109">
            <w:pPr>
              <w:pStyle w:val="Heading2"/>
              <w:jc w:val="center"/>
              <w:outlineLvl w:val="1"/>
              <w:rPr>
                <w:rFonts w:cstheme="majorHAnsi"/>
                <w:b/>
                <w:bCs/>
                <w:sz w:val="22"/>
                <w:szCs w:val="22"/>
              </w:rPr>
            </w:pPr>
            <w:bookmarkStart w:id="23" w:name="_Toc129954724"/>
            <w:r w:rsidRPr="008C0508">
              <w:rPr>
                <w:rFonts w:cstheme="majorHAnsi"/>
                <w:b/>
                <w:bCs/>
                <w:sz w:val="22"/>
                <w:szCs w:val="22"/>
              </w:rPr>
              <w:t>Baseline</w:t>
            </w:r>
            <w:bookmarkEnd w:id="23"/>
          </w:p>
        </w:tc>
        <w:tc>
          <w:tcPr>
            <w:tcW w:w="2831" w:type="dxa"/>
          </w:tcPr>
          <w:p w14:paraId="7F71E7D3" w14:textId="77777777" w:rsidR="008C0508" w:rsidRPr="008C0508" w:rsidRDefault="008C0508" w:rsidP="00761109">
            <w:pPr>
              <w:pStyle w:val="Heading2"/>
              <w:jc w:val="center"/>
              <w:outlineLvl w:val="1"/>
              <w:rPr>
                <w:rFonts w:cstheme="majorHAnsi"/>
                <w:b/>
                <w:bCs/>
                <w:sz w:val="22"/>
                <w:szCs w:val="22"/>
              </w:rPr>
            </w:pPr>
            <w:bookmarkStart w:id="24" w:name="_Toc129954725"/>
            <w:r w:rsidRPr="008C0508">
              <w:rPr>
                <w:rFonts w:cstheme="majorHAnsi"/>
                <w:b/>
                <w:bCs/>
                <w:sz w:val="22"/>
                <w:szCs w:val="22"/>
              </w:rPr>
              <w:t>Target</w:t>
            </w:r>
            <w:bookmarkEnd w:id="24"/>
          </w:p>
        </w:tc>
        <w:tc>
          <w:tcPr>
            <w:tcW w:w="2995" w:type="dxa"/>
          </w:tcPr>
          <w:p w14:paraId="4FD78EF3" w14:textId="77777777" w:rsidR="008C0508" w:rsidRPr="008C0508" w:rsidRDefault="008C0508" w:rsidP="00761109">
            <w:pPr>
              <w:pStyle w:val="Heading2"/>
              <w:jc w:val="center"/>
              <w:outlineLvl w:val="1"/>
              <w:rPr>
                <w:rFonts w:cstheme="majorHAnsi"/>
                <w:b/>
                <w:bCs/>
                <w:sz w:val="22"/>
                <w:szCs w:val="22"/>
              </w:rPr>
            </w:pPr>
            <w:bookmarkStart w:id="25" w:name="_Toc129954726"/>
            <w:r w:rsidRPr="008C0508">
              <w:rPr>
                <w:rFonts w:cstheme="majorHAnsi"/>
                <w:b/>
                <w:bCs/>
                <w:sz w:val="22"/>
                <w:szCs w:val="22"/>
              </w:rPr>
              <w:t>Timeline / Ambition</w:t>
            </w:r>
            <w:bookmarkEnd w:id="25"/>
          </w:p>
        </w:tc>
      </w:tr>
      <w:tr w:rsidR="008C0508" w:rsidRPr="008C0508" w14:paraId="55EAA02A" w14:textId="77777777" w:rsidTr="00761109">
        <w:tc>
          <w:tcPr>
            <w:tcW w:w="3113" w:type="dxa"/>
          </w:tcPr>
          <w:p w14:paraId="12F27943" w14:textId="77777777" w:rsidR="008C0508" w:rsidRPr="008C0508" w:rsidRDefault="008C0508" w:rsidP="00761109">
            <w:pPr>
              <w:pStyle w:val="Heading2"/>
              <w:outlineLvl w:val="1"/>
              <w:rPr>
                <w:rFonts w:cstheme="majorHAnsi"/>
                <w:bCs/>
                <w:color w:val="auto"/>
                <w:sz w:val="22"/>
                <w:szCs w:val="22"/>
              </w:rPr>
            </w:pPr>
            <w:bookmarkStart w:id="26" w:name="_Toc129954727"/>
            <w:r w:rsidRPr="008C0508">
              <w:rPr>
                <w:rFonts w:cstheme="majorHAnsi"/>
                <w:bCs/>
                <w:iCs/>
                <w:noProof/>
                <w:color w:val="auto"/>
                <w:sz w:val="22"/>
                <w:szCs w:val="22"/>
              </w:rPr>
              <w:t>Still Birth Reduction</w:t>
            </w:r>
            <w:bookmarkEnd w:id="26"/>
          </w:p>
        </w:tc>
        <w:tc>
          <w:tcPr>
            <w:tcW w:w="3001" w:type="dxa"/>
          </w:tcPr>
          <w:p w14:paraId="7B22BC8E" w14:textId="77777777" w:rsidR="008C0508" w:rsidRPr="008C0508" w:rsidRDefault="008C0508" w:rsidP="00761109">
            <w:pPr>
              <w:pStyle w:val="Heading2"/>
              <w:outlineLvl w:val="1"/>
              <w:rPr>
                <w:rFonts w:cstheme="majorHAnsi"/>
                <w:bCs/>
                <w:color w:val="auto"/>
                <w:sz w:val="22"/>
                <w:szCs w:val="22"/>
              </w:rPr>
            </w:pPr>
            <w:bookmarkStart w:id="27" w:name="_Toc129954728"/>
            <w:r w:rsidRPr="008C0508">
              <w:rPr>
                <w:rFonts w:cstheme="majorHAnsi"/>
                <w:bCs/>
                <w:color w:val="auto"/>
                <w:sz w:val="22"/>
                <w:szCs w:val="22"/>
              </w:rPr>
              <w:t>Number of Still Births / 1,000 births</w:t>
            </w:r>
            <w:bookmarkEnd w:id="27"/>
          </w:p>
        </w:tc>
        <w:tc>
          <w:tcPr>
            <w:tcW w:w="3047" w:type="dxa"/>
          </w:tcPr>
          <w:p w14:paraId="7EA87CC8" w14:textId="77777777" w:rsidR="008C0508" w:rsidRPr="008C0508" w:rsidRDefault="008C0508" w:rsidP="00761109">
            <w:pPr>
              <w:pStyle w:val="Heading2"/>
              <w:outlineLvl w:val="1"/>
              <w:rPr>
                <w:rFonts w:cstheme="majorHAnsi"/>
                <w:bCs/>
                <w:color w:val="auto"/>
                <w:sz w:val="22"/>
                <w:szCs w:val="22"/>
              </w:rPr>
            </w:pPr>
            <w:bookmarkStart w:id="28" w:name="_Toc129954729"/>
            <w:r w:rsidRPr="008C0508">
              <w:rPr>
                <w:rFonts w:cstheme="majorHAnsi"/>
                <w:bCs/>
                <w:color w:val="auto"/>
                <w:sz w:val="22"/>
                <w:szCs w:val="22"/>
              </w:rPr>
              <w:t>4.5 - 4.75 in C&amp;V UHB</w:t>
            </w:r>
            <w:bookmarkEnd w:id="28"/>
          </w:p>
        </w:tc>
        <w:tc>
          <w:tcPr>
            <w:tcW w:w="2831" w:type="dxa"/>
          </w:tcPr>
          <w:p w14:paraId="20C805C3" w14:textId="77777777" w:rsidR="008C0508" w:rsidRPr="008C0508" w:rsidRDefault="008C0508" w:rsidP="00761109">
            <w:pPr>
              <w:pStyle w:val="Heading2"/>
              <w:outlineLvl w:val="1"/>
              <w:rPr>
                <w:rFonts w:cstheme="majorHAnsi"/>
                <w:bCs/>
                <w:color w:val="auto"/>
                <w:sz w:val="22"/>
                <w:szCs w:val="22"/>
              </w:rPr>
            </w:pPr>
            <w:bookmarkStart w:id="29" w:name="_Toc129954730"/>
            <w:r w:rsidRPr="008C0508">
              <w:rPr>
                <w:rFonts w:cstheme="majorHAnsi"/>
                <w:bCs/>
                <w:color w:val="auto"/>
                <w:sz w:val="22"/>
                <w:szCs w:val="22"/>
              </w:rPr>
              <w:t>2.3 in line with NHSE Ambition</w:t>
            </w:r>
            <w:bookmarkEnd w:id="29"/>
          </w:p>
        </w:tc>
        <w:tc>
          <w:tcPr>
            <w:tcW w:w="2995" w:type="dxa"/>
          </w:tcPr>
          <w:p w14:paraId="3491BC1E" w14:textId="77777777" w:rsidR="008C0508" w:rsidRPr="008C0508" w:rsidRDefault="008C0508" w:rsidP="00761109">
            <w:pPr>
              <w:pStyle w:val="Heading2"/>
              <w:outlineLvl w:val="1"/>
              <w:rPr>
                <w:rFonts w:cstheme="majorHAnsi"/>
                <w:bCs/>
                <w:color w:val="auto"/>
                <w:sz w:val="22"/>
                <w:szCs w:val="22"/>
              </w:rPr>
            </w:pPr>
            <w:bookmarkStart w:id="30" w:name="_Toc129954731"/>
            <w:r w:rsidRPr="008C0508">
              <w:rPr>
                <w:rFonts w:cstheme="majorHAnsi"/>
                <w:bCs/>
                <w:color w:val="auto"/>
                <w:sz w:val="22"/>
                <w:szCs w:val="22"/>
              </w:rPr>
              <w:t>By 2030, with steady improvement</w:t>
            </w:r>
            <w:bookmarkEnd w:id="30"/>
          </w:p>
        </w:tc>
      </w:tr>
      <w:tr w:rsidR="008C0508" w:rsidRPr="008C0508" w14:paraId="7B9F628E" w14:textId="77777777" w:rsidTr="00761109">
        <w:tc>
          <w:tcPr>
            <w:tcW w:w="3113" w:type="dxa"/>
          </w:tcPr>
          <w:p w14:paraId="250F6039" w14:textId="77777777" w:rsidR="008C0508" w:rsidRPr="008C0508" w:rsidRDefault="008C0508" w:rsidP="00761109">
            <w:pPr>
              <w:pStyle w:val="Heading2"/>
              <w:outlineLvl w:val="1"/>
              <w:rPr>
                <w:rFonts w:cstheme="majorHAnsi"/>
                <w:bCs/>
                <w:color w:val="auto"/>
                <w:sz w:val="22"/>
                <w:szCs w:val="22"/>
              </w:rPr>
            </w:pPr>
            <w:bookmarkStart w:id="31" w:name="_Toc129954732"/>
            <w:r w:rsidRPr="008C0508">
              <w:rPr>
                <w:rFonts w:cstheme="majorHAnsi"/>
                <w:bCs/>
                <w:color w:val="auto"/>
                <w:sz w:val="22"/>
                <w:szCs w:val="22"/>
              </w:rPr>
              <w:t>Minimise unplanned NCCU admissions and SCBU occupancy</w:t>
            </w:r>
            <w:bookmarkEnd w:id="31"/>
          </w:p>
        </w:tc>
        <w:tc>
          <w:tcPr>
            <w:tcW w:w="3001" w:type="dxa"/>
          </w:tcPr>
          <w:p w14:paraId="59EB32F0" w14:textId="77777777" w:rsidR="008C0508" w:rsidRPr="008C0508" w:rsidRDefault="008C0508" w:rsidP="00761109">
            <w:pPr>
              <w:pStyle w:val="Heading2"/>
              <w:outlineLvl w:val="1"/>
              <w:rPr>
                <w:rFonts w:cstheme="majorHAnsi"/>
                <w:bCs/>
                <w:color w:val="auto"/>
                <w:sz w:val="22"/>
                <w:szCs w:val="22"/>
              </w:rPr>
            </w:pPr>
            <w:bookmarkStart w:id="32" w:name="_Toc129954733"/>
            <w:r w:rsidRPr="008C0508">
              <w:rPr>
                <w:rFonts w:cstheme="majorHAnsi"/>
                <w:bCs/>
                <w:color w:val="auto"/>
                <w:sz w:val="22"/>
                <w:szCs w:val="22"/>
              </w:rPr>
              <w:t>% unplanned NCCU admissions</w:t>
            </w:r>
            <w:bookmarkEnd w:id="32"/>
          </w:p>
          <w:p w14:paraId="2F0DFEED" w14:textId="77777777" w:rsidR="008C0508" w:rsidRPr="008C0508" w:rsidRDefault="008C0508" w:rsidP="00761109">
            <w:pPr>
              <w:rPr>
                <w:rFonts w:asciiTheme="majorHAnsi" w:hAnsiTheme="majorHAnsi" w:cstheme="majorHAnsi"/>
              </w:rPr>
            </w:pPr>
          </w:p>
          <w:p w14:paraId="46F9867D" w14:textId="77777777" w:rsidR="008C0508" w:rsidRPr="008C0508" w:rsidRDefault="008C0508" w:rsidP="00761109">
            <w:pPr>
              <w:rPr>
                <w:rFonts w:asciiTheme="majorHAnsi" w:hAnsiTheme="majorHAnsi" w:cstheme="majorHAnsi"/>
              </w:rPr>
            </w:pPr>
          </w:p>
          <w:p w14:paraId="6DA952AF"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 SCBU occupancy of staffed beds</w:t>
            </w:r>
          </w:p>
        </w:tc>
        <w:tc>
          <w:tcPr>
            <w:tcW w:w="3047" w:type="dxa"/>
          </w:tcPr>
          <w:p w14:paraId="13D5E549" w14:textId="77777777" w:rsidR="008C0508" w:rsidRPr="008C0508" w:rsidRDefault="008C0508" w:rsidP="00761109">
            <w:pPr>
              <w:pStyle w:val="Heading2"/>
              <w:outlineLvl w:val="1"/>
              <w:rPr>
                <w:rFonts w:cstheme="majorHAnsi"/>
                <w:bCs/>
                <w:color w:val="auto"/>
                <w:sz w:val="22"/>
                <w:szCs w:val="22"/>
              </w:rPr>
            </w:pPr>
            <w:bookmarkStart w:id="33" w:name="_Toc129954734"/>
            <w:r w:rsidRPr="008C0508">
              <w:rPr>
                <w:rFonts w:cstheme="majorHAnsi"/>
                <w:bCs/>
                <w:color w:val="auto"/>
                <w:sz w:val="22"/>
                <w:szCs w:val="22"/>
              </w:rPr>
              <w:t>4.4% unplanned term admissions</w:t>
            </w:r>
            <w:bookmarkEnd w:id="33"/>
          </w:p>
          <w:p w14:paraId="0FC9CF9B" w14:textId="77777777" w:rsidR="008C0508" w:rsidRPr="008C0508" w:rsidRDefault="008C0508" w:rsidP="00761109">
            <w:pPr>
              <w:rPr>
                <w:rFonts w:asciiTheme="majorHAnsi" w:hAnsiTheme="majorHAnsi" w:cstheme="majorHAnsi"/>
              </w:rPr>
            </w:pPr>
          </w:p>
          <w:p w14:paraId="4C2E159F"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Regularly well exceeding 100%</w:t>
            </w:r>
          </w:p>
        </w:tc>
        <w:tc>
          <w:tcPr>
            <w:tcW w:w="2831" w:type="dxa"/>
          </w:tcPr>
          <w:p w14:paraId="1F0043F7" w14:textId="77777777" w:rsidR="008C0508" w:rsidRPr="008C0508" w:rsidRDefault="008C0508" w:rsidP="00761109">
            <w:pPr>
              <w:pStyle w:val="Heading2"/>
              <w:outlineLvl w:val="1"/>
              <w:rPr>
                <w:rFonts w:cstheme="majorHAnsi"/>
                <w:bCs/>
                <w:color w:val="auto"/>
                <w:sz w:val="22"/>
                <w:szCs w:val="22"/>
              </w:rPr>
            </w:pPr>
            <w:bookmarkStart w:id="34" w:name="_Toc129954735"/>
            <w:r w:rsidRPr="008C0508">
              <w:rPr>
                <w:rFonts w:cstheme="majorHAnsi"/>
                <w:bCs/>
                <w:color w:val="auto"/>
                <w:sz w:val="22"/>
                <w:szCs w:val="22"/>
              </w:rPr>
              <w:t>4% term admissions, exceeding UK performance</w:t>
            </w:r>
            <w:bookmarkEnd w:id="34"/>
          </w:p>
          <w:p w14:paraId="683C0DFB" w14:textId="77777777" w:rsidR="008C0508" w:rsidRPr="008C0508" w:rsidRDefault="008C0508" w:rsidP="00761109">
            <w:pPr>
              <w:rPr>
                <w:rFonts w:asciiTheme="majorHAnsi" w:hAnsiTheme="majorHAnsi" w:cstheme="majorHAnsi"/>
              </w:rPr>
            </w:pPr>
          </w:p>
          <w:p w14:paraId="62F13950"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90% WHSSC target</w:t>
            </w:r>
          </w:p>
          <w:p w14:paraId="5B3097D0" w14:textId="77777777" w:rsidR="008C0508" w:rsidRPr="008C0508" w:rsidRDefault="008C0508" w:rsidP="00761109">
            <w:pPr>
              <w:rPr>
                <w:rFonts w:asciiTheme="majorHAnsi" w:hAnsiTheme="majorHAnsi" w:cstheme="majorHAnsi"/>
              </w:rPr>
            </w:pPr>
          </w:p>
          <w:p w14:paraId="723CFA06"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80% Ideal Standard</w:t>
            </w:r>
          </w:p>
        </w:tc>
        <w:tc>
          <w:tcPr>
            <w:tcW w:w="2995" w:type="dxa"/>
          </w:tcPr>
          <w:p w14:paraId="2850B4DD" w14:textId="77777777" w:rsidR="008C0508" w:rsidRPr="008C0508" w:rsidRDefault="008C0508" w:rsidP="00761109">
            <w:pPr>
              <w:pStyle w:val="Heading2"/>
              <w:outlineLvl w:val="1"/>
              <w:rPr>
                <w:rFonts w:cstheme="majorHAnsi"/>
                <w:bCs/>
                <w:color w:val="auto"/>
                <w:sz w:val="22"/>
                <w:szCs w:val="22"/>
              </w:rPr>
            </w:pPr>
            <w:bookmarkStart w:id="35" w:name="_Toc129954736"/>
            <w:r w:rsidRPr="008C0508">
              <w:rPr>
                <w:rFonts w:cstheme="majorHAnsi"/>
                <w:bCs/>
                <w:color w:val="auto"/>
                <w:sz w:val="22"/>
                <w:szCs w:val="22"/>
              </w:rPr>
              <w:t>By March 2025</w:t>
            </w:r>
            <w:bookmarkEnd w:id="35"/>
          </w:p>
          <w:p w14:paraId="3B373F5A" w14:textId="77777777" w:rsidR="008C0508" w:rsidRPr="008C0508" w:rsidRDefault="008C0508" w:rsidP="00761109">
            <w:pPr>
              <w:rPr>
                <w:rFonts w:asciiTheme="majorHAnsi" w:hAnsiTheme="majorHAnsi" w:cstheme="majorHAnsi"/>
              </w:rPr>
            </w:pPr>
          </w:p>
          <w:p w14:paraId="51863AF5" w14:textId="77777777" w:rsidR="008C0508" w:rsidRPr="008C0508" w:rsidRDefault="008C0508" w:rsidP="00761109">
            <w:pPr>
              <w:rPr>
                <w:rFonts w:asciiTheme="majorHAnsi" w:hAnsiTheme="majorHAnsi" w:cstheme="majorHAnsi"/>
              </w:rPr>
            </w:pPr>
          </w:p>
          <w:p w14:paraId="2590ABFC"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By March 2025</w:t>
            </w:r>
          </w:p>
          <w:p w14:paraId="3A22BA5D" w14:textId="77777777" w:rsidR="008C0508" w:rsidRPr="008C0508" w:rsidRDefault="008C0508" w:rsidP="00761109">
            <w:pPr>
              <w:rPr>
                <w:rFonts w:asciiTheme="majorHAnsi" w:hAnsiTheme="majorHAnsi" w:cstheme="majorHAnsi"/>
              </w:rPr>
            </w:pPr>
          </w:p>
          <w:p w14:paraId="61545720"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By March 2026</w:t>
            </w:r>
          </w:p>
        </w:tc>
      </w:tr>
      <w:tr w:rsidR="008C0508" w:rsidRPr="008C0508" w14:paraId="0EF3457E" w14:textId="77777777" w:rsidTr="00761109">
        <w:tc>
          <w:tcPr>
            <w:tcW w:w="3113" w:type="dxa"/>
          </w:tcPr>
          <w:p w14:paraId="2C94CC10" w14:textId="77777777" w:rsidR="008C0508" w:rsidRPr="008C0508" w:rsidRDefault="008C0508" w:rsidP="00761109">
            <w:pPr>
              <w:pStyle w:val="Heading2"/>
              <w:outlineLvl w:val="1"/>
              <w:rPr>
                <w:rFonts w:cstheme="majorHAnsi"/>
                <w:bCs/>
                <w:color w:val="auto"/>
                <w:sz w:val="22"/>
                <w:szCs w:val="22"/>
              </w:rPr>
            </w:pPr>
            <w:bookmarkStart w:id="36" w:name="_Toc129954737"/>
            <w:r w:rsidRPr="008C0508">
              <w:rPr>
                <w:rFonts w:cstheme="majorHAnsi"/>
                <w:bCs/>
                <w:color w:val="auto"/>
                <w:sz w:val="22"/>
                <w:szCs w:val="22"/>
              </w:rPr>
              <w:t>C-Section Rates to meet standard, national norm for Robson 1</w:t>
            </w:r>
            <w:bookmarkEnd w:id="36"/>
          </w:p>
        </w:tc>
        <w:tc>
          <w:tcPr>
            <w:tcW w:w="3001" w:type="dxa"/>
          </w:tcPr>
          <w:p w14:paraId="636539A2" w14:textId="77777777" w:rsidR="008C0508" w:rsidRPr="008C0508" w:rsidRDefault="008C0508" w:rsidP="00761109">
            <w:pPr>
              <w:pStyle w:val="Heading2"/>
              <w:outlineLvl w:val="1"/>
              <w:rPr>
                <w:rFonts w:cstheme="majorHAnsi"/>
                <w:bCs/>
                <w:color w:val="auto"/>
                <w:sz w:val="22"/>
                <w:szCs w:val="22"/>
              </w:rPr>
            </w:pPr>
            <w:bookmarkStart w:id="37" w:name="_Toc129954738"/>
            <w:r w:rsidRPr="008C0508">
              <w:rPr>
                <w:rFonts w:cstheme="majorHAnsi"/>
                <w:bCs/>
                <w:color w:val="auto"/>
                <w:sz w:val="22"/>
                <w:szCs w:val="22"/>
              </w:rPr>
              <w:t>% Emergency C-Section Rate of overall Births</w:t>
            </w:r>
            <w:bookmarkEnd w:id="37"/>
          </w:p>
          <w:p w14:paraId="3D60E20E" w14:textId="77777777" w:rsidR="008C0508" w:rsidRPr="008C0508" w:rsidRDefault="008C0508" w:rsidP="00761109">
            <w:pPr>
              <w:rPr>
                <w:rFonts w:asciiTheme="majorHAnsi" w:hAnsiTheme="majorHAnsi" w:cstheme="majorHAnsi"/>
              </w:rPr>
            </w:pPr>
          </w:p>
          <w:p w14:paraId="48CD03A2"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 Elective C-Section Rate of Surgical Births</w:t>
            </w:r>
          </w:p>
        </w:tc>
        <w:tc>
          <w:tcPr>
            <w:tcW w:w="3047" w:type="dxa"/>
          </w:tcPr>
          <w:p w14:paraId="7C1141CD" w14:textId="77777777" w:rsidR="008C0508" w:rsidRPr="008C0508" w:rsidRDefault="008C0508" w:rsidP="00761109">
            <w:pPr>
              <w:pStyle w:val="Heading2"/>
              <w:outlineLvl w:val="1"/>
              <w:rPr>
                <w:rFonts w:cstheme="majorHAnsi"/>
                <w:bCs/>
                <w:color w:val="auto"/>
                <w:sz w:val="22"/>
                <w:szCs w:val="22"/>
              </w:rPr>
            </w:pPr>
            <w:bookmarkStart w:id="38" w:name="_Toc129954739"/>
            <w:r w:rsidRPr="008C0508">
              <w:rPr>
                <w:rFonts w:cstheme="majorHAnsi"/>
                <w:bCs/>
                <w:color w:val="auto"/>
                <w:sz w:val="22"/>
                <w:szCs w:val="22"/>
              </w:rPr>
              <w:t>22% currently</w:t>
            </w:r>
            <w:bookmarkEnd w:id="38"/>
          </w:p>
          <w:p w14:paraId="3D166184" w14:textId="77777777" w:rsidR="008C0508" w:rsidRPr="008C0508" w:rsidRDefault="008C0508" w:rsidP="00761109">
            <w:pPr>
              <w:rPr>
                <w:rFonts w:asciiTheme="majorHAnsi" w:hAnsiTheme="majorHAnsi" w:cstheme="majorHAnsi"/>
              </w:rPr>
            </w:pPr>
          </w:p>
          <w:p w14:paraId="1EA7CB2A" w14:textId="77777777" w:rsidR="008C0508" w:rsidRPr="008C0508" w:rsidRDefault="008C0508" w:rsidP="00761109">
            <w:pPr>
              <w:rPr>
                <w:rFonts w:asciiTheme="majorHAnsi" w:hAnsiTheme="majorHAnsi" w:cstheme="majorHAnsi"/>
              </w:rPr>
            </w:pPr>
          </w:p>
          <w:p w14:paraId="2629C54E"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16% currently</w:t>
            </w:r>
          </w:p>
        </w:tc>
        <w:tc>
          <w:tcPr>
            <w:tcW w:w="2831" w:type="dxa"/>
          </w:tcPr>
          <w:p w14:paraId="2B82F9E9" w14:textId="77777777" w:rsidR="008C0508" w:rsidRPr="008C0508" w:rsidRDefault="008C0508" w:rsidP="00761109">
            <w:pPr>
              <w:pStyle w:val="Heading2"/>
              <w:outlineLvl w:val="1"/>
              <w:rPr>
                <w:rFonts w:cstheme="majorHAnsi"/>
                <w:bCs/>
                <w:color w:val="auto"/>
                <w:sz w:val="22"/>
                <w:szCs w:val="22"/>
              </w:rPr>
            </w:pPr>
            <w:bookmarkStart w:id="39" w:name="_Toc129954740"/>
            <w:r w:rsidRPr="008C0508">
              <w:rPr>
                <w:rFonts w:cstheme="majorHAnsi"/>
                <w:bCs/>
                <w:color w:val="auto"/>
                <w:sz w:val="22"/>
                <w:szCs w:val="22"/>
              </w:rPr>
              <w:t>15% per national standard</w:t>
            </w:r>
            <w:bookmarkEnd w:id="39"/>
          </w:p>
          <w:p w14:paraId="5ABA1870" w14:textId="77777777" w:rsidR="008C0508" w:rsidRPr="008C0508" w:rsidRDefault="008C0508" w:rsidP="00761109">
            <w:pPr>
              <w:rPr>
                <w:rFonts w:asciiTheme="majorHAnsi" w:hAnsiTheme="majorHAnsi" w:cstheme="majorHAnsi"/>
              </w:rPr>
            </w:pPr>
          </w:p>
          <w:p w14:paraId="304874C1" w14:textId="77777777" w:rsidR="008C0508" w:rsidRPr="008C0508" w:rsidRDefault="008C0508" w:rsidP="00761109">
            <w:pPr>
              <w:rPr>
                <w:rFonts w:asciiTheme="majorHAnsi" w:hAnsiTheme="majorHAnsi" w:cstheme="majorHAnsi"/>
              </w:rPr>
            </w:pPr>
          </w:p>
          <w:p w14:paraId="66B3D173"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10% per national standard</w:t>
            </w:r>
          </w:p>
        </w:tc>
        <w:tc>
          <w:tcPr>
            <w:tcW w:w="2995" w:type="dxa"/>
          </w:tcPr>
          <w:p w14:paraId="1B77119B" w14:textId="77777777" w:rsidR="008C0508" w:rsidRPr="008C0508" w:rsidRDefault="008C0508" w:rsidP="00761109">
            <w:pPr>
              <w:pStyle w:val="Heading2"/>
              <w:outlineLvl w:val="1"/>
              <w:rPr>
                <w:rFonts w:cstheme="majorHAnsi"/>
                <w:bCs/>
                <w:color w:val="auto"/>
                <w:sz w:val="22"/>
                <w:szCs w:val="22"/>
              </w:rPr>
            </w:pPr>
            <w:bookmarkStart w:id="40" w:name="_Toc129954741"/>
            <w:r w:rsidRPr="008C0508">
              <w:rPr>
                <w:rFonts w:cstheme="majorHAnsi"/>
                <w:bCs/>
                <w:color w:val="auto"/>
                <w:sz w:val="22"/>
                <w:szCs w:val="22"/>
              </w:rPr>
              <w:t>By March 2025</w:t>
            </w:r>
            <w:bookmarkEnd w:id="40"/>
          </w:p>
          <w:p w14:paraId="41EB1F35" w14:textId="77777777" w:rsidR="008C0508" w:rsidRPr="008C0508" w:rsidRDefault="008C0508" w:rsidP="00761109">
            <w:pPr>
              <w:rPr>
                <w:rFonts w:asciiTheme="majorHAnsi" w:hAnsiTheme="majorHAnsi" w:cstheme="majorHAnsi"/>
              </w:rPr>
            </w:pPr>
          </w:p>
          <w:p w14:paraId="7418FB0F" w14:textId="77777777" w:rsidR="008C0508" w:rsidRPr="008C0508" w:rsidRDefault="008C0508" w:rsidP="00761109">
            <w:pPr>
              <w:rPr>
                <w:rFonts w:asciiTheme="majorHAnsi" w:hAnsiTheme="majorHAnsi" w:cstheme="majorHAnsi"/>
              </w:rPr>
            </w:pPr>
          </w:p>
          <w:p w14:paraId="7D64613C" w14:textId="77777777" w:rsidR="008C0508" w:rsidRPr="008C0508" w:rsidRDefault="008C0508" w:rsidP="00761109">
            <w:pPr>
              <w:rPr>
                <w:rFonts w:asciiTheme="majorHAnsi" w:hAnsiTheme="majorHAnsi" w:cstheme="majorHAnsi"/>
              </w:rPr>
            </w:pPr>
            <w:r w:rsidRPr="008C0508">
              <w:rPr>
                <w:rFonts w:asciiTheme="majorHAnsi" w:hAnsiTheme="majorHAnsi" w:cstheme="majorHAnsi"/>
                <w:bCs/>
              </w:rPr>
              <w:t>By March 2025</w:t>
            </w:r>
          </w:p>
        </w:tc>
      </w:tr>
      <w:tr w:rsidR="008C0508" w:rsidRPr="008C0508" w14:paraId="0BE4C2AD" w14:textId="77777777" w:rsidTr="00761109">
        <w:tc>
          <w:tcPr>
            <w:tcW w:w="3113" w:type="dxa"/>
          </w:tcPr>
          <w:p w14:paraId="25BDAEA5" w14:textId="77777777" w:rsidR="008C0508" w:rsidRPr="008C0508" w:rsidRDefault="008C0508" w:rsidP="00761109">
            <w:pPr>
              <w:pStyle w:val="Heading2"/>
              <w:outlineLvl w:val="1"/>
              <w:rPr>
                <w:rFonts w:cstheme="majorHAnsi"/>
                <w:bCs/>
                <w:color w:val="auto"/>
                <w:sz w:val="22"/>
                <w:szCs w:val="22"/>
              </w:rPr>
            </w:pPr>
            <w:bookmarkStart w:id="41" w:name="_Toc129954742"/>
            <w:r w:rsidRPr="008C0508">
              <w:rPr>
                <w:rFonts w:cstheme="majorHAnsi"/>
                <w:bCs/>
                <w:color w:val="auto"/>
                <w:sz w:val="22"/>
                <w:szCs w:val="22"/>
              </w:rPr>
              <w:t>Length of Stay</w:t>
            </w:r>
            <w:bookmarkEnd w:id="41"/>
          </w:p>
        </w:tc>
        <w:tc>
          <w:tcPr>
            <w:tcW w:w="3001" w:type="dxa"/>
          </w:tcPr>
          <w:p w14:paraId="78E1A86F" w14:textId="77777777" w:rsidR="008C0508" w:rsidRPr="008C0508" w:rsidRDefault="008C0508" w:rsidP="00761109">
            <w:pPr>
              <w:pStyle w:val="Heading2"/>
              <w:outlineLvl w:val="1"/>
              <w:rPr>
                <w:rFonts w:cstheme="majorHAnsi"/>
                <w:bCs/>
                <w:color w:val="auto"/>
                <w:sz w:val="22"/>
                <w:szCs w:val="22"/>
              </w:rPr>
            </w:pPr>
            <w:bookmarkStart w:id="42" w:name="_Toc129954743"/>
            <w:r w:rsidRPr="008C0508">
              <w:rPr>
                <w:rFonts w:cstheme="majorHAnsi"/>
                <w:bCs/>
                <w:color w:val="auto"/>
                <w:sz w:val="22"/>
                <w:szCs w:val="22"/>
              </w:rPr>
              <w:t>Hours</w:t>
            </w:r>
            <w:bookmarkEnd w:id="42"/>
          </w:p>
        </w:tc>
        <w:tc>
          <w:tcPr>
            <w:tcW w:w="3047" w:type="dxa"/>
          </w:tcPr>
          <w:p w14:paraId="0407A8E2" w14:textId="77777777" w:rsidR="008C0508" w:rsidRPr="008C0508" w:rsidRDefault="008C0508" w:rsidP="00761109">
            <w:pPr>
              <w:pStyle w:val="Heading2"/>
              <w:outlineLvl w:val="1"/>
              <w:rPr>
                <w:rFonts w:cstheme="majorHAnsi"/>
                <w:bCs/>
                <w:color w:val="auto"/>
                <w:sz w:val="22"/>
                <w:szCs w:val="22"/>
              </w:rPr>
            </w:pPr>
            <w:bookmarkStart w:id="43" w:name="_Toc129954744"/>
            <w:r w:rsidRPr="008C0508">
              <w:rPr>
                <w:rFonts w:cstheme="majorHAnsi"/>
                <w:bCs/>
                <w:color w:val="auto"/>
                <w:sz w:val="22"/>
                <w:szCs w:val="22"/>
              </w:rPr>
              <w:t>MLU: 20 hours (Up to 30)</w:t>
            </w:r>
            <w:bookmarkEnd w:id="43"/>
          </w:p>
          <w:p w14:paraId="34E691A3" w14:textId="77777777" w:rsidR="008C0508" w:rsidRPr="008C0508" w:rsidRDefault="008C0508" w:rsidP="00761109">
            <w:pPr>
              <w:rPr>
                <w:rFonts w:asciiTheme="majorHAnsi" w:hAnsiTheme="majorHAnsi" w:cstheme="majorHAnsi"/>
              </w:rPr>
            </w:pPr>
          </w:p>
          <w:p w14:paraId="0C6DE226"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C-Section: 50-60 hours</w:t>
            </w:r>
          </w:p>
        </w:tc>
        <w:tc>
          <w:tcPr>
            <w:tcW w:w="2831" w:type="dxa"/>
          </w:tcPr>
          <w:p w14:paraId="6E898DAA" w14:textId="77777777" w:rsidR="008C0508" w:rsidRPr="008C0508" w:rsidRDefault="008C0508" w:rsidP="00761109">
            <w:pPr>
              <w:pStyle w:val="Heading2"/>
              <w:outlineLvl w:val="1"/>
              <w:rPr>
                <w:rFonts w:cstheme="majorHAnsi"/>
                <w:bCs/>
                <w:color w:val="auto"/>
                <w:sz w:val="22"/>
                <w:szCs w:val="22"/>
              </w:rPr>
            </w:pPr>
            <w:bookmarkStart w:id="44" w:name="_Toc129954745"/>
            <w:r w:rsidRPr="008C0508">
              <w:rPr>
                <w:rFonts w:cstheme="majorHAnsi"/>
                <w:bCs/>
                <w:color w:val="auto"/>
                <w:sz w:val="22"/>
                <w:szCs w:val="22"/>
              </w:rPr>
              <w:t>6 hours on MLU</w:t>
            </w:r>
            <w:bookmarkEnd w:id="44"/>
          </w:p>
          <w:p w14:paraId="2E0CA600" w14:textId="77777777" w:rsidR="008C0508" w:rsidRPr="008C0508" w:rsidRDefault="008C0508" w:rsidP="00761109">
            <w:pPr>
              <w:rPr>
                <w:rFonts w:asciiTheme="majorHAnsi" w:hAnsiTheme="majorHAnsi" w:cstheme="majorHAnsi"/>
              </w:rPr>
            </w:pPr>
          </w:p>
          <w:p w14:paraId="36490F90"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48 Hours to discharge</w:t>
            </w:r>
          </w:p>
        </w:tc>
        <w:tc>
          <w:tcPr>
            <w:tcW w:w="2995" w:type="dxa"/>
          </w:tcPr>
          <w:p w14:paraId="2BE6DEAE" w14:textId="77777777" w:rsidR="008C0508" w:rsidRPr="008C0508" w:rsidRDefault="008C0508" w:rsidP="00761109">
            <w:pPr>
              <w:pStyle w:val="Heading2"/>
              <w:outlineLvl w:val="1"/>
              <w:rPr>
                <w:rFonts w:cstheme="majorHAnsi"/>
                <w:bCs/>
                <w:color w:val="auto"/>
                <w:sz w:val="22"/>
                <w:szCs w:val="22"/>
              </w:rPr>
            </w:pPr>
            <w:bookmarkStart w:id="45" w:name="_Toc129954746"/>
            <w:r w:rsidRPr="008C0508">
              <w:rPr>
                <w:rFonts w:cstheme="majorHAnsi"/>
                <w:bCs/>
                <w:color w:val="auto"/>
                <w:sz w:val="22"/>
                <w:szCs w:val="22"/>
              </w:rPr>
              <w:t>March 2026</w:t>
            </w:r>
            <w:bookmarkEnd w:id="45"/>
          </w:p>
          <w:p w14:paraId="52F98B1B" w14:textId="77777777" w:rsidR="008C0508" w:rsidRPr="008C0508" w:rsidRDefault="008C0508" w:rsidP="00761109">
            <w:pPr>
              <w:rPr>
                <w:rFonts w:asciiTheme="majorHAnsi" w:hAnsiTheme="majorHAnsi" w:cstheme="majorHAnsi"/>
              </w:rPr>
            </w:pPr>
          </w:p>
          <w:p w14:paraId="4A5A791A" w14:textId="77777777" w:rsidR="008C0508" w:rsidRPr="008C0508" w:rsidRDefault="008C0508" w:rsidP="00761109">
            <w:pPr>
              <w:rPr>
                <w:rFonts w:asciiTheme="majorHAnsi" w:hAnsiTheme="majorHAnsi" w:cstheme="majorHAnsi"/>
              </w:rPr>
            </w:pPr>
            <w:r w:rsidRPr="008C0508">
              <w:rPr>
                <w:rFonts w:asciiTheme="majorHAnsi" w:hAnsiTheme="majorHAnsi" w:cstheme="majorHAnsi"/>
                <w:bCs/>
              </w:rPr>
              <w:t>By March 2025</w:t>
            </w:r>
          </w:p>
        </w:tc>
      </w:tr>
      <w:tr w:rsidR="008C0508" w:rsidRPr="008C0508" w14:paraId="756D48F4" w14:textId="77777777" w:rsidTr="00761109">
        <w:tc>
          <w:tcPr>
            <w:tcW w:w="3113" w:type="dxa"/>
          </w:tcPr>
          <w:p w14:paraId="620D0D5C" w14:textId="7FE06018" w:rsidR="008C0508" w:rsidRPr="008C0508" w:rsidRDefault="008C0508" w:rsidP="00761109">
            <w:pPr>
              <w:pStyle w:val="Heading2"/>
              <w:outlineLvl w:val="1"/>
              <w:rPr>
                <w:rFonts w:cstheme="majorHAnsi"/>
                <w:bCs/>
                <w:color w:val="auto"/>
                <w:sz w:val="22"/>
                <w:szCs w:val="22"/>
              </w:rPr>
            </w:pPr>
            <w:bookmarkStart w:id="46" w:name="_Toc129954747"/>
            <w:r w:rsidRPr="008C0508">
              <w:rPr>
                <w:rFonts w:cstheme="majorHAnsi"/>
                <w:bCs/>
                <w:color w:val="auto"/>
                <w:sz w:val="22"/>
                <w:szCs w:val="22"/>
              </w:rPr>
              <w:t>Reduction in NRIs, Concerns and other issues resulting in Clinical Negligence claim</w:t>
            </w:r>
            <w:r w:rsidR="00274CA1">
              <w:rPr>
                <w:rFonts w:cstheme="majorHAnsi"/>
                <w:bCs/>
                <w:color w:val="auto"/>
                <w:sz w:val="22"/>
                <w:szCs w:val="22"/>
              </w:rPr>
              <w:t>s</w:t>
            </w:r>
            <w:bookmarkEnd w:id="46"/>
          </w:p>
        </w:tc>
        <w:tc>
          <w:tcPr>
            <w:tcW w:w="3001" w:type="dxa"/>
          </w:tcPr>
          <w:p w14:paraId="29C66A33" w14:textId="77777777" w:rsidR="008C0508" w:rsidRPr="008C0508" w:rsidRDefault="008C0508" w:rsidP="00761109">
            <w:pPr>
              <w:pStyle w:val="Heading2"/>
              <w:outlineLvl w:val="1"/>
              <w:rPr>
                <w:rFonts w:cstheme="majorHAnsi"/>
                <w:bCs/>
                <w:color w:val="auto"/>
                <w:sz w:val="22"/>
                <w:szCs w:val="22"/>
              </w:rPr>
            </w:pPr>
            <w:bookmarkStart w:id="47" w:name="_Toc129954748"/>
            <w:r w:rsidRPr="008C0508">
              <w:rPr>
                <w:rFonts w:cstheme="majorHAnsi"/>
                <w:bCs/>
                <w:color w:val="auto"/>
                <w:sz w:val="22"/>
                <w:szCs w:val="22"/>
              </w:rPr>
              <w:t>Clinical Negligence expenditure (O&amp;G)</w:t>
            </w:r>
            <w:bookmarkEnd w:id="47"/>
          </w:p>
        </w:tc>
        <w:tc>
          <w:tcPr>
            <w:tcW w:w="3047" w:type="dxa"/>
          </w:tcPr>
          <w:p w14:paraId="3BE4EFF5" w14:textId="77777777" w:rsidR="008C0508" w:rsidRPr="008C0508" w:rsidRDefault="008C0508" w:rsidP="00761109">
            <w:pPr>
              <w:pStyle w:val="Heading2"/>
              <w:outlineLvl w:val="1"/>
              <w:rPr>
                <w:rFonts w:cstheme="majorHAnsi"/>
                <w:bCs/>
                <w:color w:val="auto"/>
                <w:sz w:val="22"/>
                <w:szCs w:val="22"/>
              </w:rPr>
            </w:pPr>
            <w:bookmarkStart w:id="48" w:name="_Toc129954749"/>
            <w:r w:rsidRPr="008C0508">
              <w:rPr>
                <w:rFonts w:cstheme="majorHAnsi"/>
                <w:bCs/>
                <w:color w:val="auto"/>
                <w:sz w:val="22"/>
                <w:szCs w:val="22"/>
              </w:rPr>
              <w:t>Circa £12m per annum recognised in annual accounts</w:t>
            </w:r>
            <w:bookmarkEnd w:id="48"/>
          </w:p>
          <w:p w14:paraId="58D66424" w14:textId="77777777" w:rsidR="008C0508" w:rsidRPr="008C0508" w:rsidRDefault="008C0508" w:rsidP="00761109">
            <w:pPr>
              <w:rPr>
                <w:rFonts w:asciiTheme="majorHAnsi" w:hAnsiTheme="majorHAnsi" w:cstheme="majorHAnsi"/>
              </w:rPr>
            </w:pPr>
          </w:p>
          <w:p w14:paraId="33CCA6A0"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Circa £64m of live certain / probable settlements</w:t>
            </w:r>
          </w:p>
        </w:tc>
        <w:tc>
          <w:tcPr>
            <w:tcW w:w="2831" w:type="dxa"/>
          </w:tcPr>
          <w:p w14:paraId="4D211108" w14:textId="77777777" w:rsidR="008C0508" w:rsidRPr="008C0508" w:rsidRDefault="008C0508" w:rsidP="00761109">
            <w:pPr>
              <w:pStyle w:val="Heading2"/>
              <w:outlineLvl w:val="1"/>
              <w:rPr>
                <w:rFonts w:cstheme="majorHAnsi"/>
                <w:bCs/>
                <w:color w:val="auto"/>
                <w:sz w:val="22"/>
                <w:szCs w:val="22"/>
              </w:rPr>
            </w:pPr>
            <w:bookmarkStart w:id="49" w:name="_Toc129954750"/>
            <w:r w:rsidRPr="008C0508">
              <w:rPr>
                <w:rFonts w:cstheme="majorHAnsi"/>
                <w:bCs/>
                <w:color w:val="auto"/>
                <w:sz w:val="22"/>
                <w:szCs w:val="22"/>
              </w:rPr>
              <w:t>10-15% initial reduction</w:t>
            </w:r>
            <w:bookmarkEnd w:id="49"/>
          </w:p>
        </w:tc>
        <w:tc>
          <w:tcPr>
            <w:tcW w:w="2995" w:type="dxa"/>
          </w:tcPr>
          <w:p w14:paraId="08972FA2" w14:textId="5BCD75C2" w:rsidR="008C0508" w:rsidRPr="008C0508" w:rsidRDefault="008C0508" w:rsidP="00761109">
            <w:pPr>
              <w:pStyle w:val="Heading2"/>
              <w:outlineLvl w:val="1"/>
              <w:rPr>
                <w:rFonts w:cstheme="majorHAnsi"/>
                <w:bCs/>
                <w:color w:val="auto"/>
                <w:sz w:val="22"/>
                <w:szCs w:val="22"/>
              </w:rPr>
            </w:pPr>
            <w:bookmarkStart w:id="50" w:name="_Toc129954751"/>
            <w:r w:rsidRPr="008C0508">
              <w:rPr>
                <w:rFonts w:cstheme="majorHAnsi"/>
                <w:bCs/>
                <w:color w:val="auto"/>
                <w:sz w:val="22"/>
                <w:szCs w:val="22"/>
              </w:rPr>
              <w:t>Likely a 3-5 year time horizon, given current caseload</w:t>
            </w:r>
            <w:bookmarkEnd w:id="50"/>
          </w:p>
          <w:p w14:paraId="2B0B1785" w14:textId="77777777" w:rsidR="008C0508" w:rsidRPr="008C0508" w:rsidRDefault="008C0508" w:rsidP="00761109">
            <w:pPr>
              <w:rPr>
                <w:rFonts w:asciiTheme="majorHAnsi" w:hAnsiTheme="majorHAnsi" w:cstheme="majorHAnsi"/>
              </w:rPr>
            </w:pPr>
          </w:p>
          <w:p w14:paraId="63920F99" w14:textId="77777777" w:rsidR="008C0508" w:rsidRPr="008C0508" w:rsidRDefault="008C0508" w:rsidP="00761109">
            <w:pPr>
              <w:rPr>
                <w:rFonts w:asciiTheme="majorHAnsi" w:hAnsiTheme="majorHAnsi" w:cstheme="majorHAnsi"/>
              </w:rPr>
            </w:pPr>
            <w:r w:rsidRPr="008C0508">
              <w:rPr>
                <w:rFonts w:asciiTheme="majorHAnsi" w:hAnsiTheme="majorHAnsi" w:cstheme="majorHAnsi"/>
              </w:rPr>
              <w:t>Ambition of 15% by March 2028</w:t>
            </w:r>
          </w:p>
        </w:tc>
      </w:tr>
    </w:tbl>
    <w:p w14:paraId="211D567A" w14:textId="77777777" w:rsidR="008C0508" w:rsidRPr="008C0508" w:rsidRDefault="008C0508" w:rsidP="008C0508"/>
    <w:p w14:paraId="31B7EF8A" w14:textId="2DCC871F" w:rsidR="008C0508" w:rsidRDefault="008C0508" w:rsidP="008C0508"/>
    <w:p w14:paraId="1750483C" w14:textId="1EBB7EEC" w:rsidR="008C0508" w:rsidRDefault="008C0508" w:rsidP="008C0508"/>
    <w:p w14:paraId="1A00E167" w14:textId="77777777" w:rsidR="008C0508" w:rsidRPr="008C0508" w:rsidRDefault="008C0508" w:rsidP="008C0508"/>
    <w:p w14:paraId="6D9A9A5B" w14:textId="7D034EC6" w:rsidR="009829E4" w:rsidRDefault="277BB4FF" w:rsidP="009829E4">
      <w:pPr>
        <w:pStyle w:val="Heading2"/>
        <w:jc w:val="both"/>
        <w:rPr>
          <w:b/>
          <w:bCs/>
          <w:sz w:val="24"/>
          <w:szCs w:val="24"/>
        </w:rPr>
      </w:pPr>
      <w:bookmarkStart w:id="51" w:name="_Toc129954752"/>
      <w:r w:rsidRPr="268D3034">
        <w:rPr>
          <w:b/>
          <w:bCs/>
          <w:sz w:val="24"/>
          <w:szCs w:val="24"/>
        </w:rPr>
        <w:lastRenderedPageBreak/>
        <w:t xml:space="preserve">6.2 </w:t>
      </w:r>
      <w:r w:rsidR="0069676A" w:rsidRPr="268D3034">
        <w:rPr>
          <w:b/>
          <w:bCs/>
          <w:sz w:val="24"/>
          <w:szCs w:val="24"/>
        </w:rPr>
        <w:t>Risk</w:t>
      </w:r>
      <w:bookmarkEnd w:id="18"/>
      <w:bookmarkEnd w:id="19"/>
      <w:bookmarkEnd w:id="51"/>
    </w:p>
    <w:p w14:paraId="6505419B" w14:textId="128076CD" w:rsidR="009829E4" w:rsidRPr="002824A1" w:rsidRDefault="009829E4" w:rsidP="002824A1"/>
    <w:p w14:paraId="3F8D4B23" w14:textId="1B0E7B3F" w:rsidR="00093663" w:rsidRPr="00093663" w:rsidRDefault="00093663" w:rsidP="00093663"/>
    <w:p w14:paraId="120C4E94" w14:textId="2A556532" w:rsidR="00C2396A" w:rsidRDefault="00C2396A" w:rsidP="007D3C17">
      <w:pPr>
        <w:pStyle w:val="ListParagraph"/>
        <w:ind w:left="0"/>
        <w:jc w:val="both"/>
        <w:rPr>
          <w:i/>
          <w:iCs/>
          <w:noProof/>
          <w:color w:val="FF0000"/>
          <w:sz w:val="20"/>
          <w:szCs w:val="20"/>
        </w:rPr>
      </w:pPr>
    </w:p>
    <w:tbl>
      <w:tblPr>
        <w:tblStyle w:val="TableGrid"/>
        <w:tblpPr w:leftFromText="180" w:rightFromText="180" w:vertAnchor="text" w:horzAnchor="margin" w:tblpXSpec="center" w:tblpY="-446"/>
        <w:tblW w:w="14596" w:type="dxa"/>
        <w:tblLook w:val="04A0" w:firstRow="1" w:lastRow="0" w:firstColumn="1" w:lastColumn="0" w:noHBand="0" w:noVBand="1"/>
      </w:tblPr>
      <w:tblGrid>
        <w:gridCol w:w="2109"/>
        <w:gridCol w:w="3592"/>
        <w:gridCol w:w="1353"/>
        <w:gridCol w:w="1265"/>
        <w:gridCol w:w="1217"/>
        <w:gridCol w:w="3790"/>
        <w:gridCol w:w="1270"/>
      </w:tblGrid>
      <w:tr w:rsidR="00652D9A" w:rsidRPr="00C2396A" w14:paraId="0855EB88" w14:textId="77777777" w:rsidTr="007F0010">
        <w:tc>
          <w:tcPr>
            <w:tcW w:w="2122" w:type="dxa"/>
            <w:shd w:val="clear" w:color="auto" w:fill="F2F2F2" w:themeFill="background1" w:themeFillShade="F2"/>
            <w:vAlign w:val="center"/>
          </w:tcPr>
          <w:p w14:paraId="4AD8E9B1" w14:textId="77777777" w:rsidR="00652D9A" w:rsidRPr="00C2396A" w:rsidRDefault="1814C4CE" w:rsidP="007D3C17">
            <w:pPr>
              <w:pStyle w:val="ListParagraph"/>
              <w:ind w:left="0"/>
              <w:jc w:val="both"/>
              <w:rPr>
                <w:b/>
                <w:bCs/>
                <w:noProof/>
              </w:rPr>
            </w:pPr>
            <w:r w:rsidRPr="268D3034">
              <w:rPr>
                <w:b/>
                <w:bCs/>
                <w:noProof/>
              </w:rPr>
              <w:t>Risk Title</w:t>
            </w:r>
          </w:p>
        </w:tc>
        <w:tc>
          <w:tcPr>
            <w:tcW w:w="3628" w:type="dxa"/>
            <w:shd w:val="clear" w:color="auto" w:fill="F2F2F2" w:themeFill="background1" w:themeFillShade="F2"/>
            <w:vAlign w:val="center"/>
          </w:tcPr>
          <w:p w14:paraId="47A575C5" w14:textId="77777777" w:rsidR="00652D9A" w:rsidRPr="00C2396A" w:rsidRDefault="1814C4CE" w:rsidP="007D3C17">
            <w:pPr>
              <w:pStyle w:val="ListParagraph"/>
              <w:ind w:left="0"/>
              <w:jc w:val="both"/>
              <w:rPr>
                <w:b/>
                <w:bCs/>
                <w:noProof/>
              </w:rPr>
            </w:pPr>
            <w:r w:rsidRPr="268D3034">
              <w:rPr>
                <w:b/>
                <w:bCs/>
                <w:noProof/>
              </w:rPr>
              <w:t>Descriptor</w:t>
            </w:r>
          </w:p>
        </w:tc>
        <w:tc>
          <w:tcPr>
            <w:tcW w:w="1250" w:type="dxa"/>
            <w:shd w:val="clear" w:color="auto" w:fill="F2F2F2" w:themeFill="background1" w:themeFillShade="F2"/>
            <w:vAlign w:val="center"/>
          </w:tcPr>
          <w:p w14:paraId="25EE0975" w14:textId="77777777" w:rsidR="00652D9A" w:rsidRPr="00C2396A" w:rsidRDefault="1814C4CE" w:rsidP="007D3C17">
            <w:pPr>
              <w:pStyle w:val="ListParagraph"/>
              <w:ind w:left="0"/>
              <w:jc w:val="both"/>
              <w:rPr>
                <w:b/>
                <w:bCs/>
                <w:noProof/>
              </w:rPr>
            </w:pPr>
            <w:r w:rsidRPr="268D3034">
              <w:rPr>
                <w:b/>
                <w:bCs/>
                <w:noProof/>
              </w:rPr>
              <w:t>Probability  (1-5)</w:t>
            </w:r>
          </w:p>
        </w:tc>
        <w:tc>
          <w:tcPr>
            <w:tcW w:w="1270" w:type="dxa"/>
            <w:shd w:val="clear" w:color="auto" w:fill="F2F2F2" w:themeFill="background1" w:themeFillShade="F2"/>
            <w:vAlign w:val="center"/>
          </w:tcPr>
          <w:p w14:paraId="0986D3A0" w14:textId="77777777" w:rsidR="00652D9A" w:rsidRPr="00C2396A" w:rsidRDefault="1814C4CE" w:rsidP="007D3C17">
            <w:pPr>
              <w:pStyle w:val="ListParagraph"/>
              <w:ind w:left="0"/>
              <w:jc w:val="both"/>
              <w:rPr>
                <w:b/>
                <w:bCs/>
                <w:noProof/>
              </w:rPr>
            </w:pPr>
            <w:r w:rsidRPr="268D3034">
              <w:rPr>
                <w:b/>
                <w:bCs/>
                <w:noProof/>
              </w:rPr>
              <w:t>Impact (1-5)</w:t>
            </w:r>
          </w:p>
        </w:tc>
        <w:tc>
          <w:tcPr>
            <w:tcW w:w="1223" w:type="dxa"/>
            <w:shd w:val="clear" w:color="auto" w:fill="F2F2F2" w:themeFill="background1" w:themeFillShade="F2"/>
            <w:vAlign w:val="center"/>
          </w:tcPr>
          <w:p w14:paraId="26953432" w14:textId="77777777" w:rsidR="00652D9A" w:rsidRPr="00C2396A" w:rsidRDefault="1814C4CE" w:rsidP="007D3C17">
            <w:pPr>
              <w:pStyle w:val="ListParagraph"/>
              <w:ind w:left="0"/>
              <w:jc w:val="both"/>
              <w:rPr>
                <w:b/>
                <w:bCs/>
                <w:noProof/>
              </w:rPr>
            </w:pPr>
            <w:r w:rsidRPr="268D3034">
              <w:rPr>
                <w:b/>
                <w:bCs/>
                <w:noProof/>
              </w:rPr>
              <w:t>Total risk score (PxI)</w:t>
            </w:r>
          </w:p>
        </w:tc>
        <w:tc>
          <w:tcPr>
            <w:tcW w:w="3827" w:type="dxa"/>
            <w:shd w:val="clear" w:color="auto" w:fill="F2F2F2" w:themeFill="background1" w:themeFillShade="F2"/>
            <w:vAlign w:val="center"/>
          </w:tcPr>
          <w:p w14:paraId="59C58614" w14:textId="77777777" w:rsidR="00652D9A" w:rsidRPr="00C2396A" w:rsidRDefault="1814C4CE" w:rsidP="007D3C17">
            <w:pPr>
              <w:pStyle w:val="ListParagraph"/>
              <w:ind w:left="0"/>
              <w:jc w:val="both"/>
              <w:rPr>
                <w:b/>
                <w:bCs/>
                <w:noProof/>
              </w:rPr>
            </w:pPr>
            <w:r w:rsidRPr="268D3034">
              <w:rPr>
                <w:b/>
                <w:bCs/>
                <w:noProof/>
              </w:rPr>
              <w:t>Mitigating Action</w:t>
            </w:r>
          </w:p>
        </w:tc>
        <w:tc>
          <w:tcPr>
            <w:tcW w:w="1276" w:type="dxa"/>
            <w:shd w:val="clear" w:color="auto" w:fill="F2F2F2" w:themeFill="background1" w:themeFillShade="F2"/>
            <w:vAlign w:val="center"/>
          </w:tcPr>
          <w:p w14:paraId="468A569D" w14:textId="77777777" w:rsidR="00652D9A" w:rsidRPr="00C2396A" w:rsidRDefault="1814C4CE" w:rsidP="007D3C17">
            <w:pPr>
              <w:pStyle w:val="ListParagraph"/>
              <w:ind w:left="0"/>
              <w:jc w:val="both"/>
              <w:rPr>
                <w:b/>
                <w:bCs/>
                <w:noProof/>
              </w:rPr>
            </w:pPr>
            <w:r w:rsidRPr="268D3034">
              <w:rPr>
                <w:b/>
                <w:bCs/>
                <w:noProof/>
              </w:rPr>
              <w:t>Owner</w:t>
            </w:r>
          </w:p>
        </w:tc>
      </w:tr>
      <w:tr w:rsidR="00652D9A" w14:paraId="42AFC42D" w14:textId="77777777" w:rsidTr="007F0010">
        <w:tc>
          <w:tcPr>
            <w:tcW w:w="2122" w:type="dxa"/>
          </w:tcPr>
          <w:p w14:paraId="271CA723" w14:textId="363D5731" w:rsidR="00652D9A" w:rsidRDefault="10B73187" w:rsidP="007D3C17">
            <w:pPr>
              <w:pStyle w:val="ListParagraph"/>
              <w:ind w:left="0"/>
              <w:jc w:val="both"/>
              <w:rPr>
                <w:noProof/>
              </w:rPr>
            </w:pPr>
            <w:r w:rsidRPr="268D3034">
              <w:rPr>
                <w:noProof/>
              </w:rPr>
              <w:t>Midwifery uplift to BirthRate+</w:t>
            </w:r>
          </w:p>
        </w:tc>
        <w:tc>
          <w:tcPr>
            <w:tcW w:w="3628" w:type="dxa"/>
          </w:tcPr>
          <w:p w14:paraId="75FBE423" w14:textId="68B05531" w:rsidR="00652D9A" w:rsidRDefault="10B73187" w:rsidP="007D3C17">
            <w:pPr>
              <w:pStyle w:val="ListParagraph"/>
              <w:ind w:left="0"/>
              <w:jc w:val="both"/>
              <w:rPr>
                <w:noProof/>
              </w:rPr>
            </w:pPr>
            <w:r w:rsidRPr="268D3034">
              <w:rPr>
                <w:noProof/>
              </w:rPr>
              <w:t xml:space="preserve">Inability to recurit to midwifery vacancies </w:t>
            </w:r>
          </w:p>
        </w:tc>
        <w:tc>
          <w:tcPr>
            <w:tcW w:w="1250" w:type="dxa"/>
          </w:tcPr>
          <w:p w14:paraId="2D3F0BEC" w14:textId="198C3A3B" w:rsidR="00652D9A" w:rsidRDefault="10B73187" w:rsidP="007D3C17">
            <w:pPr>
              <w:pStyle w:val="ListParagraph"/>
              <w:ind w:left="0"/>
              <w:jc w:val="both"/>
              <w:rPr>
                <w:noProof/>
              </w:rPr>
            </w:pPr>
            <w:r w:rsidRPr="268D3034">
              <w:rPr>
                <w:noProof/>
              </w:rPr>
              <w:t>5</w:t>
            </w:r>
          </w:p>
        </w:tc>
        <w:tc>
          <w:tcPr>
            <w:tcW w:w="1270" w:type="dxa"/>
          </w:tcPr>
          <w:p w14:paraId="75CF4315" w14:textId="32BE9E81" w:rsidR="00652D9A" w:rsidRDefault="10B73187" w:rsidP="007D3C17">
            <w:pPr>
              <w:pStyle w:val="ListParagraph"/>
              <w:ind w:left="0"/>
              <w:jc w:val="both"/>
              <w:rPr>
                <w:noProof/>
              </w:rPr>
            </w:pPr>
            <w:r w:rsidRPr="268D3034">
              <w:rPr>
                <w:noProof/>
              </w:rPr>
              <w:t>5</w:t>
            </w:r>
          </w:p>
        </w:tc>
        <w:tc>
          <w:tcPr>
            <w:tcW w:w="1223" w:type="dxa"/>
          </w:tcPr>
          <w:p w14:paraId="3CB648E9" w14:textId="6D721DB9" w:rsidR="00652D9A" w:rsidRDefault="10B73187" w:rsidP="007D3C17">
            <w:pPr>
              <w:pStyle w:val="ListParagraph"/>
              <w:ind w:left="0"/>
              <w:jc w:val="both"/>
              <w:rPr>
                <w:noProof/>
              </w:rPr>
            </w:pPr>
            <w:r w:rsidRPr="268D3034">
              <w:rPr>
                <w:noProof/>
              </w:rPr>
              <w:t>2</w:t>
            </w:r>
            <w:r w:rsidR="16AF0E0C" w:rsidRPr="268D3034">
              <w:rPr>
                <w:noProof/>
              </w:rPr>
              <w:t>5</w:t>
            </w:r>
          </w:p>
        </w:tc>
        <w:tc>
          <w:tcPr>
            <w:tcW w:w="3827" w:type="dxa"/>
          </w:tcPr>
          <w:p w14:paraId="0C178E9E" w14:textId="554D885E" w:rsidR="00652D9A" w:rsidRDefault="10B73187" w:rsidP="007D3C17">
            <w:pPr>
              <w:pStyle w:val="ListParagraph"/>
              <w:ind w:left="0"/>
              <w:jc w:val="both"/>
              <w:rPr>
                <w:noProof/>
              </w:rPr>
            </w:pPr>
            <w:r w:rsidRPr="268D3034">
              <w:rPr>
                <w:noProof/>
              </w:rPr>
              <w:t xml:space="preserve">Over recruit the unregistered workforce and consider 15/85 midwifey split to support services </w:t>
            </w:r>
          </w:p>
        </w:tc>
        <w:tc>
          <w:tcPr>
            <w:tcW w:w="1276" w:type="dxa"/>
          </w:tcPr>
          <w:p w14:paraId="3C0395D3" w14:textId="77777777" w:rsidR="00652D9A" w:rsidRDefault="00652D9A" w:rsidP="007D3C17">
            <w:pPr>
              <w:pStyle w:val="ListParagraph"/>
              <w:ind w:left="0"/>
              <w:jc w:val="both"/>
              <w:rPr>
                <w:i/>
                <w:iCs/>
                <w:noProof/>
                <w:color w:val="FF0000"/>
              </w:rPr>
            </w:pPr>
          </w:p>
          <w:p w14:paraId="3254BC2F" w14:textId="77777777" w:rsidR="00652D9A" w:rsidRDefault="00652D9A" w:rsidP="007D3C17">
            <w:pPr>
              <w:pStyle w:val="ListParagraph"/>
              <w:ind w:left="0"/>
              <w:jc w:val="both"/>
              <w:rPr>
                <w:i/>
                <w:iCs/>
                <w:noProof/>
                <w:color w:val="FF0000"/>
              </w:rPr>
            </w:pPr>
          </w:p>
        </w:tc>
      </w:tr>
      <w:tr w:rsidR="00652D9A" w14:paraId="651E9592" w14:textId="77777777" w:rsidTr="007F0010">
        <w:tc>
          <w:tcPr>
            <w:tcW w:w="2122" w:type="dxa"/>
          </w:tcPr>
          <w:p w14:paraId="269E314A" w14:textId="5BFB47E1" w:rsidR="00652D9A" w:rsidRDefault="4F523D39" w:rsidP="007D3C17">
            <w:pPr>
              <w:pStyle w:val="ListParagraph"/>
              <w:ind w:left="0"/>
              <w:jc w:val="both"/>
              <w:rPr>
                <w:noProof/>
              </w:rPr>
            </w:pPr>
            <w:r w:rsidRPr="268D3034">
              <w:rPr>
                <w:noProof/>
              </w:rPr>
              <w:t xml:space="preserve">Uplift of Consltant sessions </w:t>
            </w:r>
          </w:p>
        </w:tc>
        <w:tc>
          <w:tcPr>
            <w:tcW w:w="3628" w:type="dxa"/>
          </w:tcPr>
          <w:p w14:paraId="47341341" w14:textId="58AC11B4" w:rsidR="00652D9A" w:rsidRDefault="4F523D39" w:rsidP="007D3C17">
            <w:pPr>
              <w:pStyle w:val="ListParagraph"/>
              <w:ind w:left="0"/>
              <w:jc w:val="both"/>
              <w:rPr>
                <w:noProof/>
              </w:rPr>
            </w:pPr>
            <w:r w:rsidRPr="268D3034">
              <w:rPr>
                <w:noProof/>
              </w:rPr>
              <w:t>Inability to recruit to the additional posts to fulfil the level of on site cover that Ockenden requires</w:t>
            </w:r>
          </w:p>
        </w:tc>
        <w:tc>
          <w:tcPr>
            <w:tcW w:w="1250" w:type="dxa"/>
          </w:tcPr>
          <w:p w14:paraId="42EF2083" w14:textId="063F5899" w:rsidR="00652D9A" w:rsidRDefault="4F523D39" w:rsidP="007D3C17">
            <w:pPr>
              <w:pStyle w:val="ListParagraph"/>
              <w:ind w:left="0"/>
              <w:jc w:val="both"/>
              <w:rPr>
                <w:noProof/>
              </w:rPr>
            </w:pPr>
            <w:r w:rsidRPr="268D3034">
              <w:rPr>
                <w:noProof/>
              </w:rPr>
              <w:t>5</w:t>
            </w:r>
          </w:p>
        </w:tc>
        <w:tc>
          <w:tcPr>
            <w:tcW w:w="1270" w:type="dxa"/>
          </w:tcPr>
          <w:p w14:paraId="7B40C951" w14:textId="321C2244" w:rsidR="00652D9A" w:rsidRDefault="4F523D39" w:rsidP="007D3C17">
            <w:pPr>
              <w:pStyle w:val="ListParagraph"/>
              <w:ind w:left="0"/>
              <w:jc w:val="both"/>
              <w:rPr>
                <w:noProof/>
              </w:rPr>
            </w:pPr>
            <w:r w:rsidRPr="268D3034">
              <w:rPr>
                <w:noProof/>
              </w:rPr>
              <w:t>4</w:t>
            </w:r>
          </w:p>
        </w:tc>
        <w:tc>
          <w:tcPr>
            <w:tcW w:w="1223" w:type="dxa"/>
          </w:tcPr>
          <w:p w14:paraId="4B4D7232" w14:textId="0460D200" w:rsidR="00652D9A" w:rsidRDefault="22DAD38A" w:rsidP="007D3C17">
            <w:pPr>
              <w:pStyle w:val="ListParagraph"/>
              <w:ind w:left="0"/>
              <w:jc w:val="both"/>
              <w:rPr>
                <w:noProof/>
              </w:rPr>
            </w:pPr>
            <w:r w:rsidRPr="268D3034">
              <w:rPr>
                <w:noProof/>
              </w:rPr>
              <w:t>20</w:t>
            </w:r>
          </w:p>
        </w:tc>
        <w:tc>
          <w:tcPr>
            <w:tcW w:w="3827" w:type="dxa"/>
          </w:tcPr>
          <w:p w14:paraId="2093CA67" w14:textId="4D8E8587" w:rsidR="00652D9A" w:rsidRDefault="22DAD38A" w:rsidP="007D3C17">
            <w:pPr>
              <w:pStyle w:val="ListParagraph"/>
              <w:ind w:left="0"/>
              <w:jc w:val="both"/>
              <w:rPr>
                <w:noProof/>
              </w:rPr>
            </w:pPr>
            <w:r w:rsidRPr="268D3034">
              <w:rPr>
                <w:noProof/>
              </w:rPr>
              <w:t xml:space="preserve">Expedient recruitment, several suitable candidates have informally expressed interest, amd if we delay in acting this opportunity may be lost </w:t>
            </w:r>
          </w:p>
        </w:tc>
        <w:tc>
          <w:tcPr>
            <w:tcW w:w="1276" w:type="dxa"/>
          </w:tcPr>
          <w:p w14:paraId="2503B197" w14:textId="77777777" w:rsidR="00652D9A" w:rsidRDefault="00652D9A" w:rsidP="007D3C17">
            <w:pPr>
              <w:pStyle w:val="ListParagraph"/>
              <w:ind w:left="0"/>
              <w:jc w:val="both"/>
              <w:rPr>
                <w:i/>
                <w:iCs/>
                <w:noProof/>
                <w:color w:val="FF0000"/>
              </w:rPr>
            </w:pPr>
          </w:p>
          <w:p w14:paraId="38288749" w14:textId="77777777" w:rsidR="00652D9A" w:rsidRDefault="00652D9A" w:rsidP="007D3C17">
            <w:pPr>
              <w:pStyle w:val="ListParagraph"/>
              <w:ind w:left="0"/>
              <w:jc w:val="both"/>
              <w:rPr>
                <w:i/>
                <w:iCs/>
                <w:noProof/>
                <w:color w:val="FF0000"/>
              </w:rPr>
            </w:pPr>
          </w:p>
        </w:tc>
      </w:tr>
    </w:tbl>
    <w:p w14:paraId="63EC99E5" w14:textId="159AEDAA" w:rsidR="4F639156" w:rsidRDefault="008C0508" w:rsidP="007D3C17">
      <w:pPr>
        <w:jc w:val="both"/>
      </w:pPr>
      <w:r>
        <w:rPr>
          <w:noProof/>
        </w:rPr>
        <w:drawing>
          <wp:anchor distT="0" distB="0" distL="114300" distR="114300" simplePos="0" relativeHeight="251692032" behindDoc="1" locked="0" layoutInCell="1" allowOverlap="1" wp14:anchorId="21703DF8" wp14:editId="7888D7EB">
            <wp:simplePos x="0" y="0"/>
            <wp:positionH relativeFrom="margin">
              <wp:posOffset>133350</wp:posOffset>
            </wp:positionH>
            <wp:positionV relativeFrom="paragraph">
              <wp:posOffset>8890</wp:posOffset>
            </wp:positionV>
            <wp:extent cx="4809275" cy="23355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09275" cy="2335530"/>
                    </a:xfrm>
                    <a:prstGeom prst="rect">
                      <a:avLst/>
                    </a:prstGeom>
                  </pic:spPr>
                </pic:pic>
              </a:graphicData>
            </a:graphic>
            <wp14:sizeRelH relativeFrom="margin">
              <wp14:pctWidth>0</wp14:pctWidth>
            </wp14:sizeRelH>
            <wp14:sizeRelV relativeFrom="margin">
              <wp14:pctHeight>0</wp14:pctHeight>
            </wp14:sizeRelV>
          </wp:anchor>
        </w:drawing>
      </w:r>
    </w:p>
    <w:p w14:paraId="7DBC933F" w14:textId="77777777" w:rsidR="007F0010" w:rsidRDefault="007F0010" w:rsidP="007D3C17">
      <w:pPr>
        <w:jc w:val="both"/>
        <w:rPr>
          <w:u w:val="single"/>
        </w:rPr>
      </w:pPr>
    </w:p>
    <w:p w14:paraId="65CD3984" w14:textId="77777777" w:rsidR="007F0010" w:rsidRDefault="007F0010" w:rsidP="007D3C17">
      <w:pPr>
        <w:jc w:val="both"/>
        <w:rPr>
          <w:u w:val="single"/>
        </w:rPr>
      </w:pPr>
    </w:p>
    <w:p w14:paraId="464219FF" w14:textId="77777777" w:rsidR="007F0010" w:rsidRDefault="007F0010" w:rsidP="007D3C17">
      <w:pPr>
        <w:jc w:val="both"/>
        <w:rPr>
          <w:u w:val="single"/>
        </w:rPr>
      </w:pPr>
    </w:p>
    <w:p w14:paraId="2D49F7CC" w14:textId="77777777" w:rsidR="007F0010" w:rsidRDefault="007F0010" w:rsidP="007D3C17">
      <w:pPr>
        <w:jc w:val="both"/>
        <w:rPr>
          <w:u w:val="single"/>
        </w:rPr>
      </w:pPr>
    </w:p>
    <w:p w14:paraId="5D1F22C7" w14:textId="77777777" w:rsidR="007F0010" w:rsidRDefault="007F0010" w:rsidP="007D3C17">
      <w:pPr>
        <w:jc w:val="both"/>
        <w:rPr>
          <w:u w:val="single"/>
        </w:rPr>
      </w:pPr>
    </w:p>
    <w:p w14:paraId="4A2CAF6A" w14:textId="77777777" w:rsidR="007F0010" w:rsidRDefault="007F0010" w:rsidP="007D3C17">
      <w:pPr>
        <w:jc w:val="both"/>
        <w:rPr>
          <w:u w:val="single"/>
        </w:rPr>
      </w:pPr>
    </w:p>
    <w:p w14:paraId="053649F0" w14:textId="77777777" w:rsidR="007F0010" w:rsidRDefault="007F0010" w:rsidP="007D3C17">
      <w:pPr>
        <w:jc w:val="both"/>
        <w:rPr>
          <w:u w:val="single"/>
        </w:rPr>
      </w:pPr>
    </w:p>
    <w:p w14:paraId="567AAB1A" w14:textId="77777777" w:rsidR="007F0010" w:rsidRDefault="007F0010" w:rsidP="007D3C17">
      <w:pPr>
        <w:jc w:val="both"/>
        <w:rPr>
          <w:u w:val="single"/>
        </w:rPr>
      </w:pPr>
    </w:p>
    <w:p w14:paraId="7B0D460C" w14:textId="77777777" w:rsidR="007F0010" w:rsidRDefault="007F0010" w:rsidP="007D3C17">
      <w:pPr>
        <w:jc w:val="both"/>
        <w:rPr>
          <w:u w:val="single"/>
        </w:rPr>
      </w:pPr>
    </w:p>
    <w:p w14:paraId="43C250A2" w14:textId="77777777" w:rsidR="007F0010" w:rsidRDefault="007F0010" w:rsidP="007D3C17">
      <w:pPr>
        <w:jc w:val="both"/>
        <w:rPr>
          <w:u w:val="single"/>
        </w:rPr>
      </w:pPr>
    </w:p>
    <w:p w14:paraId="509AC3C7" w14:textId="77777777" w:rsidR="007F0010" w:rsidRDefault="007F0010" w:rsidP="007D3C17">
      <w:pPr>
        <w:jc w:val="both"/>
        <w:rPr>
          <w:u w:val="single"/>
        </w:rPr>
      </w:pPr>
    </w:p>
    <w:p w14:paraId="58101B76" w14:textId="77777777" w:rsidR="007F0010" w:rsidRDefault="007F0010" w:rsidP="007D3C17">
      <w:pPr>
        <w:jc w:val="both"/>
        <w:rPr>
          <w:u w:val="single"/>
        </w:rPr>
      </w:pPr>
    </w:p>
    <w:p w14:paraId="2D22D3FC" w14:textId="77777777" w:rsidR="007F0010" w:rsidRDefault="007F0010" w:rsidP="007D3C17">
      <w:pPr>
        <w:jc w:val="both"/>
        <w:rPr>
          <w:u w:val="single"/>
        </w:rPr>
      </w:pPr>
    </w:p>
    <w:p w14:paraId="504C061C" w14:textId="7CFA65DD" w:rsidR="004843E1" w:rsidRPr="004843E1" w:rsidRDefault="004843E1" w:rsidP="007D3C17">
      <w:pPr>
        <w:jc w:val="both"/>
        <w:rPr>
          <w:u w:val="single"/>
        </w:rPr>
      </w:pPr>
      <w:r w:rsidRPr="004843E1">
        <w:rPr>
          <w:u w:val="single"/>
        </w:rPr>
        <w:t xml:space="preserve">Key: 5x5 risk matrix </w:t>
      </w:r>
    </w:p>
    <w:p w14:paraId="111F7055" w14:textId="77777777" w:rsidR="007F0010" w:rsidRDefault="007F0010" w:rsidP="007D3C17">
      <w:pPr>
        <w:jc w:val="both"/>
        <w:rPr>
          <w:rStyle w:val="Heading2Char"/>
          <w:b/>
          <w:bCs/>
          <w:sz w:val="24"/>
          <w:szCs w:val="24"/>
        </w:rPr>
      </w:pPr>
    </w:p>
    <w:p w14:paraId="2FAEE3DC" w14:textId="7E252718" w:rsidR="00C2396A" w:rsidRPr="004843E1" w:rsidRDefault="535656E2" w:rsidP="007D3C17">
      <w:pPr>
        <w:jc w:val="both"/>
        <w:rPr>
          <w:rStyle w:val="Heading2Char"/>
          <w:b/>
          <w:bCs/>
          <w:sz w:val="24"/>
          <w:szCs w:val="24"/>
        </w:rPr>
      </w:pPr>
      <w:bookmarkStart w:id="52" w:name="_Toc129954753"/>
      <w:r w:rsidRPr="268D3034">
        <w:rPr>
          <w:rStyle w:val="Heading2Char"/>
          <w:b/>
          <w:bCs/>
          <w:sz w:val="24"/>
          <w:szCs w:val="24"/>
        </w:rPr>
        <w:lastRenderedPageBreak/>
        <w:t>6</w:t>
      </w:r>
      <w:r w:rsidR="481CBBC0" w:rsidRPr="268D3034">
        <w:rPr>
          <w:rStyle w:val="Heading2Char"/>
          <w:b/>
          <w:bCs/>
          <w:sz w:val="24"/>
          <w:szCs w:val="24"/>
        </w:rPr>
        <w:t>.3 Total Cost - Resource Implications and Affordability</w:t>
      </w:r>
      <w:bookmarkEnd w:id="52"/>
    </w:p>
    <w:p w14:paraId="35357BDF" w14:textId="1EF85C32" w:rsidR="00C2396A" w:rsidRPr="004843E1" w:rsidRDefault="00C2396A" w:rsidP="007D3C17">
      <w:pPr>
        <w:jc w:val="both"/>
      </w:pPr>
    </w:p>
    <w:p w14:paraId="1A6AE4A2" w14:textId="25A1B29E" w:rsidR="00C2396A" w:rsidRPr="004843E1" w:rsidRDefault="78E2CDD5" w:rsidP="007D3C17">
      <w:pPr>
        <w:jc w:val="both"/>
      </w:pPr>
      <w:r w:rsidRPr="268D3034">
        <w:rPr>
          <w:rFonts w:eastAsia="Arial" w:cs="Arial"/>
          <w:sz w:val="22"/>
          <w:szCs w:val="22"/>
          <w:lang w:val="en-US"/>
        </w:rPr>
        <w:t xml:space="preserve">In England 180 million pounds of funding was released to enable compliance with all of the Ockenden Recommendations. </w:t>
      </w:r>
    </w:p>
    <w:p w14:paraId="26FDF830" w14:textId="0CF50645" w:rsidR="00C2396A" w:rsidRPr="004843E1" w:rsidRDefault="78E2CDD5" w:rsidP="007D3C17">
      <w:pPr>
        <w:jc w:val="both"/>
      </w:pPr>
      <w:r w:rsidRPr="268D3034">
        <w:rPr>
          <w:rFonts w:eastAsia="Arial" w:cs="Arial"/>
          <w:b/>
          <w:bCs/>
          <w:sz w:val="22"/>
          <w:szCs w:val="22"/>
          <w:lang w:val="en-US"/>
        </w:rPr>
        <w:t xml:space="preserve"> </w:t>
      </w:r>
    </w:p>
    <w:p w14:paraId="0CB62E76" w14:textId="0FA005D6" w:rsidR="00C2396A" w:rsidRPr="004843E1" w:rsidRDefault="78E2CDD5" w:rsidP="007D3C17">
      <w:pPr>
        <w:jc w:val="both"/>
      </w:pPr>
      <w:r w:rsidRPr="268D3034">
        <w:rPr>
          <w:rFonts w:eastAsia="Arial" w:cs="Arial"/>
          <w:sz w:val="22"/>
          <w:szCs w:val="22"/>
          <w:lang w:val="en-US"/>
        </w:rPr>
        <w:t>Welsh Government have invested £1 million in the Mat Neo Safety Program across Wales, which is currently in its Discovery phase for circa 12 months – the next steps of which are yet to be communicated. The operational view is that it is unlikely any further investment will be made available by Welsh Government to support implementation of the recommendations.</w:t>
      </w:r>
    </w:p>
    <w:p w14:paraId="7587A5B6" w14:textId="36D4A9E3" w:rsidR="00C2396A" w:rsidRPr="004843E1" w:rsidRDefault="78E2CDD5" w:rsidP="007D3C17">
      <w:pPr>
        <w:jc w:val="both"/>
      </w:pPr>
      <w:r w:rsidRPr="268D3034">
        <w:rPr>
          <w:rFonts w:eastAsia="Arial" w:cs="Arial"/>
          <w:sz w:val="22"/>
          <w:szCs w:val="22"/>
          <w:lang w:val="en-US"/>
        </w:rPr>
        <w:t xml:space="preserve"> </w:t>
      </w:r>
    </w:p>
    <w:p w14:paraId="270B8400" w14:textId="16E4F0B8" w:rsidR="00C2396A" w:rsidRDefault="78E2CDD5" w:rsidP="007D3C17">
      <w:pPr>
        <w:jc w:val="both"/>
        <w:rPr>
          <w:rFonts w:eastAsia="Arial" w:cs="Arial"/>
          <w:sz w:val="22"/>
          <w:szCs w:val="22"/>
          <w:lang w:val="en-US"/>
        </w:rPr>
      </w:pPr>
      <w:r w:rsidRPr="268D3034">
        <w:rPr>
          <w:rFonts w:eastAsia="Arial" w:cs="Arial"/>
          <w:sz w:val="22"/>
          <w:szCs w:val="22"/>
          <w:lang w:val="en-US"/>
        </w:rPr>
        <w:t xml:space="preserve">A phased approach to implementation </w:t>
      </w:r>
      <w:r w:rsidR="354E7F2E" w:rsidRPr="268D3034">
        <w:rPr>
          <w:rFonts w:eastAsia="Arial" w:cs="Arial"/>
          <w:sz w:val="22"/>
          <w:szCs w:val="22"/>
          <w:lang w:val="en-US"/>
        </w:rPr>
        <w:t>has been</w:t>
      </w:r>
      <w:r w:rsidRPr="268D3034">
        <w:rPr>
          <w:rFonts w:eastAsia="Arial" w:cs="Arial"/>
          <w:sz w:val="22"/>
          <w:szCs w:val="22"/>
          <w:lang w:val="en-US"/>
        </w:rPr>
        <w:t xml:space="preserve"> described, given the timeline associated with recruitment to posts, and also in acknowledgement that there is no funding source identified to support this investment.  There is a high degree of operational confidence in the deliverability of the phased recruitment schedule described in the table.</w:t>
      </w:r>
      <w:r w:rsidR="52C1A4D6" w:rsidRPr="268D3034">
        <w:rPr>
          <w:rFonts w:eastAsia="Arial" w:cs="Arial"/>
          <w:sz w:val="22"/>
          <w:szCs w:val="22"/>
          <w:lang w:val="en-US"/>
        </w:rPr>
        <w:t xml:space="preserve"> The table below describes the financial impact of meeting the Phase 1 proposals.</w:t>
      </w:r>
    </w:p>
    <w:p w14:paraId="67F38E12" w14:textId="059E3078" w:rsidR="007B2071" w:rsidRDefault="007B2071" w:rsidP="007D3C17">
      <w:pPr>
        <w:jc w:val="both"/>
        <w:rPr>
          <w:rFonts w:eastAsia="Arial" w:cs="Arial"/>
          <w:sz w:val="22"/>
          <w:szCs w:val="22"/>
          <w:lang w:val="en-US"/>
        </w:rPr>
      </w:pPr>
    </w:p>
    <w:p w14:paraId="0573EB7C" w14:textId="12D5E69D" w:rsidR="007B2071" w:rsidRDefault="007B2071" w:rsidP="007B2071">
      <w:pPr>
        <w:jc w:val="both"/>
        <w:rPr>
          <w:rFonts w:eastAsia="Arial" w:cs="Arial"/>
          <w:sz w:val="22"/>
          <w:szCs w:val="22"/>
          <w:lang w:val="en-US"/>
        </w:rPr>
      </w:pPr>
      <w:r>
        <w:rPr>
          <w:rFonts w:eastAsia="Arial" w:cs="Arial"/>
          <w:sz w:val="22"/>
          <w:szCs w:val="22"/>
          <w:lang w:val="en-US"/>
        </w:rPr>
        <w:t>The investment reflects a £2.7m recurrent requirement, with £0.084m in 2022/23 and £1.</w:t>
      </w:r>
      <w:r w:rsidR="00861BB5">
        <w:rPr>
          <w:rFonts w:eastAsia="Arial" w:cs="Arial"/>
          <w:sz w:val="22"/>
          <w:szCs w:val="22"/>
          <w:lang w:val="en-US"/>
        </w:rPr>
        <w:t>441</w:t>
      </w:r>
      <w:r>
        <w:rPr>
          <w:rFonts w:eastAsia="Arial" w:cs="Arial"/>
          <w:sz w:val="22"/>
          <w:szCs w:val="22"/>
          <w:lang w:val="en-US"/>
        </w:rPr>
        <w:t>m in 2023/24.</w:t>
      </w:r>
    </w:p>
    <w:p w14:paraId="20B61C99" w14:textId="77777777" w:rsidR="007B2071" w:rsidRDefault="007B2071" w:rsidP="007D3C17">
      <w:pPr>
        <w:jc w:val="both"/>
        <w:rPr>
          <w:rFonts w:eastAsia="Arial" w:cs="Arial"/>
          <w:sz w:val="22"/>
          <w:szCs w:val="22"/>
          <w:lang w:val="en-US"/>
        </w:rPr>
      </w:pPr>
    </w:p>
    <w:p w14:paraId="0C07F456" w14:textId="2835322E" w:rsidR="007F0010" w:rsidRDefault="007F0010" w:rsidP="007D3C17">
      <w:pPr>
        <w:jc w:val="both"/>
        <w:rPr>
          <w:rFonts w:eastAsia="Arial" w:cs="Arial"/>
          <w:sz w:val="22"/>
          <w:szCs w:val="22"/>
          <w:lang w:val="en-US"/>
        </w:rPr>
      </w:pPr>
    </w:p>
    <w:p w14:paraId="1BD2C543" w14:textId="77777777" w:rsidR="007F0010" w:rsidRPr="004843E1" w:rsidRDefault="007F0010" w:rsidP="007D3C17">
      <w:pPr>
        <w:jc w:val="both"/>
        <w:rPr>
          <w:rFonts w:eastAsia="Arial" w:cs="Arial"/>
          <w:sz w:val="22"/>
          <w:szCs w:val="22"/>
          <w:lang w:val="en-US"/>
        </w:rPr>
      </w:pPr>
    </w:p>
    <w:p w14:paraId="19600738" w14:textId="32FCE0DD" w:rsidR="00C2396A" w:rsidRPr="004843E1" w:rsidRDefault="00C2396A" w:rsidP="007F0010">
      <w:pPr>
        <w:jc w:val="center"/>
      </w:pPr>
    </w:p>
    <w:p w14:paraId="37A60E1B" w14:textId="23019CCA" w:rsidR="00C2396A" w:rsidRPr="004843E1" w:rsidRDefault="00861BB5" w:rsidP="007D3C17">
      <w:pPr>
        <w:jc w:val="both"/>
      </w:pPr>
      <w:r w:rsidRPr="00861BB5">
        <w:rPr>
          <w:noProof/>
        </w:rPr>
        <w:lastRenderedPageBreak/>
        <w:drawing>
          <wp:inline distT="0" distB="0" distL="0" distR="0" wp14:anchorId="12883873" wp14:editId="275F3BC1">
            <wp:extent cx="9523095" cy="4259756"/>
            <wp:effectExtent l="0" t="0" r="190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3095" cy="4259756"/>
                    </a:xfrm>
                    <a:prstGeom prst="rect">
                      <a:avLst/>
                    </a:prstGeom>
                    <a:noFill/>
                    <a:ln>
                      <a:noFill/>
                    </a:ln>
                  </pic:spPr>
                </pic:pic>
              </a:graphicData>
            </a:graphic>
          </wp:inline>
        </w:drawing>
      </w:r>
    </w:p>
    <w:p w14:paraId="7AE81B92" w14:textId="14F2E1E8" w:rsidR="00C2396A" w:rsidRPr="004843E1" w:rsidRDefault="00C2396A" w:rsidP="007D3C17">
      <w:pPr>
        <w:jc w:val="both"/>
      </w:pPr>
    </w:p>
    <w:p w14:paraId="45E6437F" w14:textId="0EA634A7" w:rsidR="00C2396A" w:rsidRPr="007F0010" w:rsidRDefault="00C2396A" w:rsidP="007D3C17">
      <w:pPr>
        <w:jc w:val="both"/>
      </w:pPr>
    </w:p>
    <w:p w14:paraId="70F3B929" w14:textId="77777777" w:rsidR="007B2071" w:rsidRPr="00147A90" w:rsidRDefault="007B2071" w:rsidP="007B2071">
      <w:pPr>
        <w:jc w:val="both"/>
        <w:rPr>
          <w:sz w:val="22"/>
          <w:szCs w:val="22"/>
        </w:rPr>
      </w:pPr>
      <w:r w:rsidRPr="00147A90">
        <w:rPr>
          <w:sz w:val="22"/>
          <w:szCs w:val="22"/>
        </w:rPr>
        <w:t>Additional obstetric sessions to support Ockenden recommendations and full 84 hour / week additional cover:</w:t>
      </w:r>
    </w:p>
    <w:p w14:paraId="5113541A" w14:textId="77777777" w:rsidR="007B2071" w:rsidRPr="004843E1" w:rsidRDefault="007B2071" w:rsidP="007B2071">
      <w:pPr>
        <w:jc w:val="both"/>
      </w:pPr>
    </w:p>
    <w:p w14:paraId="0A2735A9" w14:textId="464B8E5A" w:rsidR="007B2071" w:rsidRDefault="007B2071" w:rsidP="007D3C17">
      <w:pPr>
        <w:jc w:val="both"/>
        <w:rPr>
          <w:rFonts w:eastAsia="Arial" w:cs="Arial"/>
          <w:bCs/>
          <w:sz w:val="22"/>
          <w:szCs w:val="22"/>
          <w:lang w:val="en-US"/>
        </w:rPr>
      </w:pPr>
    </w:p>
    <w:p w14:paraId="156129F1" w14:textId="77777777" w:rsidR="007B2071" w:rsidRDefault="007B2071" w:rsidP="007D3C17">
      <w:pPr>
        <w:jc w:val="both"/>
        <w:rPr>
          <w:rFonts w:eastAsia="Arial" w:cs="Arial"/>
          <w:bCs/>
          <w:sz w:val="22"/>
          <w:szCs w:val="22"/>
          <w:lang w:val="en-US"/>
        </w:rPr>
      </w:pPr>
    </w:p>
    <w:p w14:paraId="3171AC82" w14:textId="7BE49196" w:rsidR="007B2071" w:rsidRDefault="00861BB5" w:rsidP="007D3C17">
      <w:pPr>
        <w:jc w:val="both"/>
        <w:rPr>
          <w:rFonts w:eastAsia="Arial" w:cs="Arial"/>
          <w:bCs/>
          <w:sz w:val="22"/>
          <w:szCs w:val="22"/>
          <w:lang w:val="en-US"/>
        </w:rPr>
      </w:pPr>
      <w:r w:rsidRPr="00861BB5">
        <w:rPr>
          <w:rFonts w:eastAsia="Arial"/>
          <w:noProof/>
        </w:rPr>
        <w:lastRenderedPageBreak/>
        <w:drawing>
          <wp:inline distT="0" distB="0" distL="0" distR="0" wp14:anchorId="1E6EB76C" wp14:editId="298EA253">
            <wp:extent cx="6868795" cy="2939415"/>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868795" cy="2939415"/>
                    </a:xfrm>
                    <a:prstGeom prst="rect">
                      <a:avLst/>
                    </a:prstGeom>
                    <a:noFill/>
                    <a:ln>
                      <a:noFill/>
                    </a:ln>
                  </pic:spPr>
                </pic:pic>
              </a:graphicData>
            </a:graphic>
          </wp:inline>
        </w:drawing>
      </w:r>
    </w:p>
    <w:p w14:paraId="0AB22932" w14:textId="7A9DC02B" w:rsidR="00861BB5" w:rsidRDefault="00861BB5" w:rsidP="007D3C17">
      <w:pPr>
        <w:jc w:val="both"/>
        <w:rPr>
          <w:rFonts w:eastAsia="Arial" w:cs="Arial"/>
          <w:bCs/>
          <w:sz w:val="22"/>
          <w:szCs w:val="22"/>
          <w:lang w:val="en-US"/>
        </w:rPr>
      </w:pPr>
    </w:p>
    <w:p w14:paraId="10E2386C" w14:textId="77777777" w:rsidR="00861BB5" w:rsidRDefault="00861BB5" w:rsidP="007D3C17">
      <w:pPr>
        <w:jc w:val="both"/>
        <w:rPr>
          <w:rFonts w:eastAsia="Arial" w:cs="Arial"/>
          <w:bCs/>
          <w:sz w:val="22"/>
          <w:szCs w:val="22"/>
          <w:lang w:val="en-US"/>
        </w:rPr>
      </w:pPr>
    </w:p>
    <w:p w14:paraId="7A2B4704" w14:textId="57621BB6" w:rsidR="23594397" w:rsidRDefault="7EC53217" w:rsidP="007D3C17">
      <w:pPr>
        <w:jc w:val="both"/>
        <w:rPr>
          <w:rFonts w:eastAsia="Arial" w:cs="Arial"/>
          <w:bCs/>
          <w:sz w:val="22"/>
          <w:szCs w:val="22"/>
          <w:lang w:val="en-US"/>
        </w:rPr>
      </w:pPr>
      <w:r w:rsidRPr="007F0010">
        <w:rPr>
          <w:rFonts w:eastAsia="Arial" w:cs="Arial"/>
          <w:bCs/>
          <w:sz w:val="22"/>
          <w:szCs w:val="22"/>
          <w:lang w:val="en-US"/>
        </w:rPr>
        <w:t>Whilst there is a financial risk to implementing the recommendations without an associated funding stream, the risks of not responding to the recommendations are significant.  Given that the Ockenden Report</w:t>
      </w:r>
      <w:r w:rsidR="4F34AA86" w:rsidRPr="007F0010">
        <w:rPr>
          <w:rFonts w:eastAsia="Arial" w:cs="Arial"/>
          <w:bCs/>
          <w:sz w:val="22"/>
          <w:szCs w:val="22"/>
          <w:lang w:val="en-US"/>
        </w:rPr>
        <w:t>’</w:t>
      </w:r>
      <w:r w:rsidRPr="007F0010">
        <w:rPr>
          <w:rFonts w:eastAsia="Arial" w:cs="Arial"/>
          <w:bCs/>
          <w:sz w:val="22"/>
          <w:szCs w:val="22"/>
          <w:lang w:val="en-US"/>
        </w:rPr>
        <w:t>s focus is on services that have “failed to listen and failed to learn”, receiving and not acting upon the recommendations is indefensible, clinically, experientially, politically and reputationally</w:t>
      </w:r>
      <w:bookmarkStart w:id="53" w:name="_Toc98945744"/>
      <w:bookmarkStart w:id="54" w:name="_Toc98946158"/>
      <w:bookmarkEnd w:id="53"/>
      <w:bookmarkEnd w:id="54"/>
    </w:p>
    <w:p w14:paraId="69CDF207" w14:textId="77777777" w:rsidR="004A6CE8" w:rsidRDefault="004A6CE8" w:rsidP="007D3C17">
      <w:pPr>
        <w:jc w:val="both"/>
        <w:rPr>
          <w:rFonts w:eastAsia="Arial" w:cs="Arial"/>
          <w:bCs/>
          <w:sz w:val="22"/>
          <w:szCs w:val="22"/>
          <w:lang w:val="en-US"/>
        </w:rPr>
      </w:pPr>
    </w:p>
    <w:p w14:paraId="0DAAD73E" w14:textId="77777777" w:rsidR="003C19D6" w:rsidRDefault="003C19D6">
      <w:pPr>
        <w:rPr>
          <w:b/>
          <w:iCs/>
          <w:noProof/>
          <w:sz w:val="22"/>
          <w:szCs w:val="20"/>
        </w:rPr>
      </w:pPr>
      <w:r>
        <w:rPr>
          <w:b/>
          <w:iCs/>
          <w:noProof/>
          <w:sz w:val="22"/>
          <w:szCs w:val="20"/>
        </w:rPr>
        <w:br w:type="page"/>
      </w:r>
    </w:p>
    <w:p w14:paraId="7014DCA3" w14:textId="594380A3" w:rsidR="00F4505A" w:rsidRDefault="00F4505A" w:rsidP="007D3C17">
      <w:pPr>
        <w:jc w:val="both"/>
        <w:rPr>
          <w:b/>
          <w:iCs/>
          <w:noProof/>
          <w:sz w:val="22"/>
          <w:szCs w:val="20"/>
        </w:rPr>
      </w:pPr>
      <w:r w:rsidRPr="00F4505A">
        <w:rPr>
          <w:b/>
          <w:iCs/>
          <w:noProof/>
          <w:sz w:val="22"/>
          <w:szCs w:val="20"/>
        </w:rPr>
        <w:lastRenderedPageBreak/>
        <w:t>Appendix 1</w:t>
      </w:r>
      <w:r>
        <w:rPr>
          <w:b/>
          <w:iCs/>
          <w:noProof/>
          <w:sz w:val="22"/>
          <w:szCs w:val="20"/>
        </w:rPr>
        <w:t xml:space="preserve"> -  Gaps in Service Provision against Ockenden Recommendations </w:t>
      </w:r>
    </w:p>
    <w:p w14:paraId="1FBEBA46" w14:textId="72FCD350" w:rsidR="00F4505A" w:rsidRDefault="00F4505A" w:rsidP="007D3C17">
      <w:pPr>
        <w:jc w:val="both"/>
        <w:rPr>
          <w:b/>
          <w:iCs/>
          <w:noProof/>
          <w:sz w:val="22"/>
          <w:szCs w:val="20"/>
        </w:rPr>
      </w:pPr>
    </w:p>
    <w:tbl>
      <w:tblPr>
        <w:tblW w:w="12860" w:type="dxa"/>
        <w:tblCellMar>
          <w:top w:w="15" w:type="dxa"/>
          <w:bottom w:w="15" w:type="dxa"/>
        </w:tblCellMar>
        <w:tblLook w:val="04A0" w:firstRow="1" w:lastRow="0" w:firstColumn="1" w:lastColumn="0" w:noHBand="0" w:noVBand="1"/>
      </w:tblPr>
      <w:tblGrid>
        <w:gridCol w:w="3400"/>
        <w:gridCol w:w="3820"/>
        <w:gridCol w:w="5640"/>
      </w:tblGrid>
      <w:tr w:rsidR="00F4505A" w:rsidRPr="00F4505A" w14:paraId="2085B22B" w14:textId="77777777" w:rsidTr="00F4505A">
        <w:trPr>
          <w:trHeight w:val="300"/>
        </w:trPr>
        <w:tc>
          <w:tcPr>
            <w:tcW w:w="34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E7377C"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 xml:space="preserve">Ockenden Recommendation Ref </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C4867C9"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 xml:space="preserve">Ockenden Recommendation </w:t>
            </w:r>
          </w:p>
        </w:tc>
        <w:tc>
          <w:tcPr>
            <w:tcW w:w="5640" w:type="dxa"/>
            <w:tcBorders>
              <w:top w:val="single" w:sz="4" w:space="0" w:color="auto"/>
              <w:left w:val="single" w:sz="4" w:space="0" w:color="auto"/>
              <w:bottom w:val="single" w:sz="4" w:space="0" w:color="auto"/>
              <w:right w:val="single" w:sz="4" w:space="0" w:color="auto"/>
            </w:tcBorders>
            <w:vAlign w:val="center"/>
            <w:hideMark/>
          </w:tcPr>
          <w:p w14:paraId="60C27EC2" w14:textId="5195145A" w:rsidR="00F4505A" w:rsidRPr="00F4505A" w:rsidRDefault="00F4505A" w:rsidP="00F4505A">
            <w:pPr>
              <w:jc w:val="center"/>
              <w:rPr>
                <w:rFonts w:cs="Arial"/>
                <w:b/>
                <w:bCs/>
                <w:color w:val="000000"/>
                <w:sz w:val="20"/>
                <w:szCs w:val="20"/>
              </w:rPr>
            </w:pPr>
            <w:r w:rsidRPr="00F4505A">
              <w:rPr>
                <w:rFonts w:cs="Arial"/>
                <w:b/>
                <w:bCs/>
                <w:color w:val="000000"/>
                <w:sz w:val="20"/>
                <w:szCs w:val="20"/>
              </w:rPr>
              <w:t xml:space="preserve">Current Situation - </w:t>
            </w:r>
            <w:r w:rsidR="004A6CE8" w:rsidRPr="00F4505A">
              <w:rPr>
                <w:rFonts w:cs="Arial"/>
                <w:b/>
                <w:bCs/>
                <w:color w:val="000000"/>
                <w:sz w:val="20"/>
                <w:szCs w:val="20"/>
              </w:rPr>
              <w:t>i.e.</w:t>
            </w:r>
            <w:r w:rsidRPr="00F4505A">
              <w:rPr>
                <w:rFonts w:cs="Arial"/>
                <w:b/>
                <w:bCs/>
                <w:color w:val="000000"/>
                <w:sz w:val="20"/>
                <w:szCs w:val="20"/>
              </w:rPr>
              <w:t xml:space="preserve"> gap against recommendation </w:t>
            </w:r>
          </w:p>
        </w:tc>
      </w:tr>
      <w:tr w:rsidR="00F4505A" w:rsidRPr="00F4505A" w14:paraId="7597CB16" w14:textId="77777777" w:rsidTr="00F4505A">
        <w:trPr>
          <w:trHeight w:val="1590"/>
        </w:trPr>
        <w:tc>
          <w:tcPr>
            <w:tcW w:w="340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4410DF5B"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1.1</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65587B0" w14:textId="77777777" w:rsidR="00F4505A" w:rsidRPr="00F4505A" w:rsidRDefault="00F4505A" w:rsidP="00F4505A">
            <w:pPr>
              <w:jc w:val="center"/>
              <w:rPr>
                <w:rFonts w:cs="Arial"/>
                <w:color w:val="000000"/>
                <w:sz w:val="20"/>
                <w:szCs w:val="20"/>
              </w:rPr>
            </w:pPr>
            <w:r w:rsidRPr="00F4505A">
              <w:rPr>
                <w:rFonts w:cs="Arial"/>
                <w:color w:val="000000"/>
                <w:sz w:val="20"/>
                <w:szCs w:val="20"/>
              </w:rPr>
              <w:t>Patient safety specialist should be in post at each health board.</w:t>
            </w:r>
          </w:p>
        </w:tc>
        <w:tc>
          <w:tcPr>
            <w:tcW w:w="5640" w:type="dxa"/>
            <w:tcBorders>
              <w:top w:val="single" w:sz="4" w:space="0" w:color="auto"/>
              <w:left w:val="single" w:sz="4" w:space="0" w:color="auto"/>
              <w:bottom w:val="single" w:sz="4" w:space="0" w:color="auto"/>
              <w:right w:val="single" w:sz="4" w:space="0" w:color="auto"/>
            </w:tcBorders>
            <w:vAlign w:val="center"/>
            <w:hideMark/>
          </w:tcPr>
          <w:p w14:paraId="2A435EC7" w14:textId="77777777" w:rsidR="00F4505A" w:rsidRPr="00F4505A" w:rsidRDefault="00F4505A" w:rsidP="00F4505A">
            <w:pPr>
              <w:jc w:val="center"/>
              <w:rPr>
                <w:rFonts w:cs="Arial"/>
                <w:color w:val="000000"/>
                <w:sz w:val="20"/>
                <w:szCs w:val="20"/>
              </w:rPr>
            </w:pPr>
            <w:r w:rsidRPr="00F4505A">
              <w:rPr>
                <w:rFonts w:cs="Arial"/>
                <w:color w:val="000000"/>
                <w:sz w:val="20"/>
                <w:szCs w:val="20"/>
              </w:rPr>
              <w:t>Nominated patient safety facilitator for the clinical board, having a regular presence at local governance forums and meetings. This is a role shared between clinical boards, and not a dedicated post for the women and Childrens clinical board</w:t>
            </w:r>
          </w:p>
        </w:tc>
      </w:tr>
      <w:tr w:rsidR="00F4505A" w:rsidRPr="00F4505A" w14:paraId="4D0375C5" w14:textId="77777777" w:rsidTr="00F4505A">
        <w:trPr>
          <w:trHeight w:val="3915"/>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B57002E"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1.2</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AEC1D9" w14:textId="77777777" w:rsidR="00F4505A" w:rsidRPr="00F4505A" w:rsidRDefault="00F4505A" w:rsidP="00F4505A">
            <w:pPr>
              <w:jc w:val="center"/>
              <w:rPr>
                <w:rFonts w:cs="Arial"/>
                <w:color w:val="000000"/>
                <w:sz w:val="20"/>
                <w:szCs w:val="20"/>
              </w:rPr>
            </w:pPr>
            <w:r w:rsidRPr="00F4505A">
              <w:rPr>
                <w:rFonts w:cs="Arial"/>
                <w:color w:val="000000"/>
                <w:sz w:val="20"/>
                <w:szCs w:val="20"/>
              </w:rPr>
              <w:t>Any clinician with the responsibility for clinical governance must have sufficient time within their job plan to deliver their duties. They should also receive training in human factors, causal analysis and family engagement. Have appropriate clinical risk and governance processes and training in place, including a consultant lead. A governance framework from ward to board must be evident ensuring joint ownership form maternity and neonates.</w:t>
            </w:r>
          </w:p>
        </w:tc>
        <w:tc>
          <w:tcPr>
            <w:tcW w:w="5640" w:type="dxa"/>
            <w:tcBorders>
              <w:top w:val="single" w:sz="4" w:space="0" w:color="auto"/>
              <w:left w:val="single" w:sz="4" w:space="0" w:color="auto"/>
              <w:bottom w:val="single" w:sz="4" w:space="0" w:color="auto"/>
              <w:right w:val="single" w:sz="4" w:space="0" w:color="auto"/>
            </w:tcBorders>
            <w:vAlign w:val="center"/>
            <w:hideMark/>
          </w:tcPr>
          <w:p w14:paraId="524F7334"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Obstetrics: </w:t>
            </w:r>
            <w:r w:rsidRPr="00F4505A">
              <w:rPr>
                <w:rFonts w:cs="Arial"/>
                <w:color w:val="000000"/>
                <w:sz w:val="20"/>
                <w:szCs w:val="20"/>
              </w:rPr>
              <w:br/>
              <w:t xml:space="preserve">No current protected time given within Obstetric job plans for governance activities. </w:t>
            </w:r>
            <w:r w:rsidRPr="00F4505A">
              <w:rPr>
                <w:rFonts w:cs="Arial"/>
                <w:color w:val="000000"/>
                <w:sz w:val="20"/>
                <w:szCs w:val="20"/>
              </w:rPr>
              <w:br/>
            </w:r>
            <w:r w:rsidRPr="00F4505A">
              <w:rPr>
                <w:rFonts w:cs="Arial"/>
                <w:color w:val="000000"/>
                <w:sz w:val="20"/>
                <w:szCs w:val="20"/>
              </w:rPr>
              <w:br/>
              <w:t xml:space="preserve">Midwifery: </w:t>
            </w:r>
            <w:r w:rsidRPr="00F4505A">
              <w:rPr>
                <w:rFonts w:cs="Arial"/>
                <w:color w:val="000000"/>
                <w:sz w:val="20"/>
                <w:szCs w:val="20"/>
              </w:rPr>
              <w:br/>
              <w:t>There is currently no senior midwife lead for governance within the clinical board or directorate, no protected time is given to midwives undertaking investigations.</w:t>
            </w:r>
            <w:r w:rsidRPr="00F4505A">
              <w:rPr>
                <w:rFonts w:cs="Arial"/>
                <w:color w:val="000000"/>
                <w:sz w:val="20"/>
                <w:szCs w:val="20"/>
              </w:rPr>
              <w:br/>
            </w:r>
            <w:r w:rsidRPr="00F4505A">
              <w:rPr>
                <w:rFonts w:cs="Arial"/>
                <w:color w:val="000000"/>
                <w:sz w:val="20"/>
                <w:szCs w:val="20"/>
              </w:rPr>
              <w:br/>
              <w:t>Neonatal:</w:t>
            </w:r>
            <w:r w:rsidRPr="00F4505A">
              <w:rPr>
                <w:rFonts w:cs="Arial"/>
                <w:color w:val="000000"/>
                <w:sz w:val="20"/>
                <w:szCs w:val="20"/>
              </w:rPr>
              <w:br/>
              <w:t>Recommendations from the Deep Dive exercise and report into neonatal care at Cwm Taf identified a need for protected time for nursing and medical staff to lead on governance and patient safety. Currently there is no dedicated time for neonatal team staff to undertake these vital roles.</w:t>
            </w:r>
          </w:p>
        </w:tc>
      </w:tr>
      <w:tr w:rsidR="00F4505A" w:rsidRPr="00F4505A" w14:paraId="35883AD0" w14:textId="77777777" w:rsidTr="00F4505A">
        <w:trPr>
          <w:trHeight w:val="4245"/>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8C9E547"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lastRenderedPageBreak/>
              <w:t>1.4</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46D9F0D" w14:textId="77777777" w:rsidR="00F4505A" w:rsidRPr="00F4505A" w:rsidRDefault="00F4505A" w:rsidP="00F4505A">
            <w:pPr>
              <w:jc w:val="center"/>
              <w:rPr>
                <w:rFonts w:cs="Arial"/>
                <w:color w:val="000000"/>
                <w:sz w:val="20"/>
                <w:szCs w:val="20"/>
              </w:rPr>
            </w:pPr>
            <w:r w:rsidRPr="00F4505A">
              <w:rPr>
                <w:rFonts w:cs="Arial"/>
                <w:color w:val="000000"/>
                <w:sz w:val="20"/>
                <w:szCs w:val="20"/>
              </w:rPr>
              <w:t>Processes are in place for data collection and accuracy checking, clinical validation and monitoring of clinical practice and outcomes. Clinical change where required must be embedded across health boards with regional clinical oversight in a timely way. Health boards must be able to provide evidence of this through structured reporting mechanisms.</w:t>
            </w:r>
          </w:p>
        </w:tc>
        <w:tc>
          <w:tcPr>
            <w:tcW w:w="5640" w:type="dxa"/>
            <w:tcBorders>
              <w:top w:val="single" w:sz="4" w:space="0" w:color="auto"/>
              <w:left w:val="single" w:sz="4" w:space="0" w:color="auto"/>
              <w:bottom w:val="single" w:sz="4" w:space="0" w:color="auto"/>
              <w:right w:val="single" w:sz="4" w:space="0" w:color="auto"/>
            </w:tcBorders>
            <w:vAlign w:val="center"/>
            <w:hideMark/>
          </w:tcPr>
          <w:p w14:paraId="4C7B696C"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No senior governance lead for midwifery or protected Obstetric sessions for completion of SI and RCA investigation’s impacting on the length of time for completion. Non-compliant with the timeframe of six month. Currently changes in practice that result from serious investigations are not consistently audited to ensure effectiveness and sustainability.  Patient Safety and Quality are working with Maternity and across the Health Board to ensure that patient safety priorities, risks and safety related service improvements feature in their clinical audit plans.  Children &amp; Women’s Clinical Board will pilot the implementation of AMaT, a quality assurance management system to monitor clinical audit, which will improve Quality Assurance and Clinical Effectiveness. No senior governance lead for midwifery or protected Obstetric sessions for completion of SI and RCA investigation’s impacting on the length of time for completion. </w:t>
            </w:r>
          </w:p>
        </w:tc>
      </w:tr>
      <w:tr w:rsidR="00F4505A" w:rsidRPr="00F4505A" w14:paraId="19BA95F1" w14:textId="77777777" w:rsidTr="00F4505A">
        <w:trPr>
          <w:trHeight w:val="309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6450A97"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1.10.</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1B41234"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Ensure appropriate staff training is available, including CTG, emergencies, NLS and </w:t>
            </w:r>
            <w:r w:rsidRPr="00F4505A">
              <w:rPr>
                <w:rFonts w:cs="Arial"/>
                <w:color w:val="000000"/>
                <w:sz w:val="20"/>
                <w:szCs w:val="20"/>
              </w:rPr>
              <w:br/>
              <w:t>Develop an effective department wide multi-disciplinary teaching program. This must include clinical governance, skills and drills for obstetric emergencies, CTG interpretation, human factor training, NLS and psychological safety; incorporating learning from audits. Ensure that staff have timely access to the training that is required for them to carry out their roles. Compliance should be monitored.</w:t>
            </w:r>
          </w:p>
        </w:tc>
        <w:tc>
          <w:tcPr>
            <w:tcW w:w="5640" w:type="dxa"/>
            <w:tcBorders>
              <w:top w:val="single" w:sz="4" w:space="0" w:color="auto"/>
              <w:left w:val="single" w:sz="4" w:space="0" w:color="auto"/>
              <w:bottom w:val="single" w:sz="4" w:space="0" w:color="auto"/>
              <w:right w:val="single" w:sz="4" w:space="0" w:color="auto"/>
            </w:tcBorders>
            <w:vAlign w:val="center"/>
            <w:hideMark/>
          </w:tcPr>
          <w:p w14:paraId="542B3C71" w14:textId="77777777" w:rsidR="00F4505A" w:rsidRPr="00F4505A" w:rsidRDefault="00F4505A" w:rsidP="00F4505A">
            <w:pPr>
              <w:jc w:val="center"/>
              <w:rPr>
                <w:rFonts w:cs="Arial"/>
                <w:color w:val="000000"/>
                <w:sz w:val="20"/>
                <w:szCs w:val="20"/>
              </w:rPr>
            </w:pPr>
            <w:r w:rsidRPr="00F4505A">
              <w:rPr>
                <w:rFonts w:cs="Arial"/>
                <w:color w:val="000000"/>
                <w:sz w:val="20"/>
                <w:szCs w:val="20"/>
              </w:rPr>
              <w:t>Time allocated for Prompt/ community prompt and CTG training for midwifery and obstetrics. Dedicated time for monthly clinical governance session for all staff, elective work suspended for governance sessions to improve attendance. In Neonatology members of the MDT do not attend any joint sessions and no allocated time within job plans to facilitate this. Need for neonatal simulation training.</w:t>
            </w:r>
          </w:p>
        </w:tc>
      </w:tr>
      <w:tr w:rsidR="00F4505A" w:rsidRPr="00F4505A" w14:paraId="7EDB6000" w14:textId="77777777" w:rsidTr="00F4505A">
        <w:trPr>
          <w:trHeight w:val="168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2616FEB1"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lastRenderedPageBreak/>
              <w:t>1.11</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B35925B" w14:textId="77777777" w:rsidR="00F4505A" w:rsidRPr="00F4505A" w:rsidRDefault="00F4505A" w:rsidP="00F4505A">
            <w:pPr>
              <w:jc w:val="center"/>
              <w:rPr>
                <w:rFonts w:cs="Arial"/>
                <w:color w:val="000000"/>
                <w:sz w:val="20"/>
                <w:szCs w:val="20"/>
              </w:rPr>
            </w:pPr>
            <w:r w:rsidRPr="00F4505A">
              <w:rPr>
                <w:rFonts w:cs="Arial"/>
                <w:color w:val="000000"/>
                <w:sz w:val="20"/>
                <w:szCs w:val="20"/>
              </w:rPr>
              <w:t>Health Boards should appoint a dedicated Lead Midwife and Lead Obstetrician for fetal surveillance who will run regular fetal surveillance meetings, cascade training and lead on the review of cases of adverse outcome involving poor FHR interpretation and practice.</w:t>
            </w:r>
          </w:p>
        </w:tc>
        <w:tc>
          <w:tcPr>
            <w:tcW w:w="5640" w:type="dxa"/>
            <w:tcBorders>
              <w:top w:val="single" w:sz="4" w:space="0" w:color="auto"/>
              <w:left w:val="single" w:sz="4" w:space="0" w:color="auto"/>
              <w:bottom w:val="single" w:sz="4" w:space="0" w:color="auto"/>
              <w:right w:val="single" w:sz="4" w:space="0" w:color="auto"/>
            </w:tcBorders>
            <w:vAlign w:val="center"/>
            <w:hideMark/>
          </w:tcPr>
          <w:p w14:paraId="313CA6E5"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1 WTE Fetal surveillance Midwife in place to support 300+ midwives. </w:t>
            </w:r>
          </w:p>
        </w:tc>
      </w:tr>
      <w:tr w:rsidR="00F4505A" w:rsidRPr="00F4505A" w14:paraId="3E5B58FC" w14:textId="77777777" w:rsidTr="00F4505A">
        <w:trPr>
          <w:trHeight w:val="168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0FEE4C6"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1.18</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9B54AD" w14:textId="77777777" w:rsidR="00F4505A" w:rsidRPr="00F4505A" w:rsidRDefault="00F4505A" w:rsidP="00F4505A">
            <w:pPr>
              <w:jc w:val="center"/>
              <w:rPr>
                <w:rFonts w:cs="Arial"/>
                <w:color w:val="000000"/>
                <w:sz w:val="20"/>
                <w:szCs w:val="20"/>
              </w:rPr>
            </w:pPr>
            <w:r w:rsidRPr="00F4505A">
              <w:rPr>
                <w:rFonts w:cs="Arial"/>
                <w:color w:val="000000"/>
                <w:sz w:val="20"/>
                <w:szCs w:val="20"/>
              </w:rPr>
              <w:t>External clinical specialist opinion from outside the Health Board, must be mandated for cases of intrapartum fetal death, maternal death, neonatal brain injury and neonatal death. This should include the use of the PMRT where applicable.</w:t>
            </w:r>
          </w:p>
        </w:tc>
        <w:tc>
          <w:tcPr>
            <w:tcW w:w="5640" w:type="dxa"/>
            <w:tcBorders>
              <w:top w:val="single" w:sz="4" w:space="0" w:color="auto"/>
              <w:left w:val="single" w:sz="4" w:space="0" w:color="auto"/>
              <w:bottom w:val="single" w:sz="4" w:space="0" w:color="auto"/>
              <w:right w:val="single" w:sz="4" w:space="0" w:color="auto"/>
            </w:tcBorders>
            <w:vAlign w:val="center"/>
            <w:hideMark/>
          </w:tcPr>
          <w:p w14:paraId="1B0C3509"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Investigations are undertaken internally.  The PMRT tool used by an MDT including members from outside of our clinical board. Investigations are conducted within the clinical board and have been recognised for their quality from external peers. </w:t>
            </w:r>
          </w:p>
        </w:tc>
      </w:tr>
      <w:tr w:rsidR="00F4505A" w:rsidRPr="00F4505A" w14:paraId="26C4D1FC" w14:textId="77777777" w:rsidTr="00F4505A">
        <w:trPr>
          <w:trHeight w:val="1215"/>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17196A9"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1.24</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ADA671" w14:textId="77777777" w:rsidR="00F4505A" w:rsidRPr="00F4505A" w:rsidRDefault="00F4505A" w:rsidP="00F4505A">
            <w:pPr>
              <w:jc w:val="center"/>
              <w:rPr>
                <w:rFonts w:cs="Arial"/>
                <w:color w:val="000000"/>
                <w:sz w:val="20"/>
                <w:szCs w:val="20"/>
              </w:rPr>
            </w:pPr>
            <w:r w:rsidRPr="00F4505A">
              <w:rPr>
                <w:rFonts w:cs="Arial"/>
                <w:color w:val="000000"/>
                <w:sz w:val="20"/>
                <w:szCs w:val="20"/>
              </w:rPr>
              <w:t>Regional integration of maternal mental health services should be considered</w:t>
            </w:r>
          </w:p>
        </w:tc>
        <w:tc>
          <w:tcPr>
            <w:tcW w:w="5640" w:type="dxa"/>
            <w:tcBorders>
              <w:top w:val="single" w:sz="4" w:space="0" w:color="auto"/>
              <w:left w:val="single" w:sz="4" w:space="0" w:color="auto"/>
              <w:bottom w:val="single" w:sz="4" w:space="0" w:color="auto"/>
              <w:right w:val="single" w:sz="4" w:space="0" w:color="auto"/>
            </w:tcBorders>
            <w:vAlign w:val="center"/>
            <w:hideMark/>
          </w:tcPr>
          <w:p w14:paraId="59D6F6BF" w14:textId="77777777" w:rsidR="00F4505A" w:rsidRPr="00F4505A" w:rsidRDefault="00F4505A" w:rsidP="00F4505A">
            <w:pPr>
              <w:jc w:val="center"/>
              <w:rPr>
                <w:rFonts w:cs="Arial"/>
                <w:color w:val="000000"/>
                <w:sz w:val="20"/>
                <w:szCs w:val="20"/>
              </w:rPr>
            </w:pPr>
            <w:r w:rsidRPr="00F4505A">
              <w:rPr>
                <w:rFonts w:cs="Arial"/>
                <w:color w:val="000000"/>
                <w:sz w:val="20"/>
                <w:szCs w:val="20"/>
              </w:rPr>
              <w:t>Local perinatal mental health team including a perinatal mental health specialists’ midwife</w:t>
            </w:r>
          </w:p>
        </w:tc>
      </w:tr>
      <w:tr w:rsidR="00F4505A" w:rsidRPr="00F4505A" w14:paraId="1DE57739" w14:textId="77777777" w:rsidTr="00F4505A">
        <w:trPr>
          <w:trHeight w:val="2115"/>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7B866CB"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1.28</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84C6711" w14:textId="77777777" w:rsidR="00F4505A" w:rsidRPr="00F4505A" w:rsidRDefault="00F4505A" w:rsidP="00F4505A">
            <w:pPr>
              <w:jc w:val="center"/>
              <w:rPr>
                <w:rFonts w:cs="Arial"/>
                <w:color w:val="000000"/>
                <w:sz w:val="20"/>
                <w:szCs w:val="20"/>
              </w:rPr>
            </w:pPr>
            <w:r w:rsidRPr="00F4505A">
              <w:rPr>
                <w:rFonts w:cs="Arial"/>
                <w:color w:val="000000"/>
                <w:sz w:val="20"/>
                <w:szCs w:val="20"/>
              </w:rPr>
              <w:t>Complex pregnancy pathways must be in place for, Preconception advice and management of women with pre-existing conditions and Multifetal pregnancies</w:t>
            </w:r>
          </w:p>
        </w:tc>
        <w:tc>
          <w:tcPr>
            <w:tcW w:w="5640" w:type="dxa"/>
            <w:tcBorders>
              <w:top w:val="single" w:sz="4" w:space="0" w:color="auto"/>
              <w:left w:val="single" w:sz="4" w:space="0" w:color="auto"/>
              <w:bottom w:val="single" w:sz="4" w:space="0" w:color="auto"/>
              <w:right w:val="single" w:sz="4" w:space="0" w:color="auto"/>
            </w:tcBorders>
            <w:vAlign w:val="center"/>
            <w:hideMark/>
          </w:tcPr>
          <w:p w14:paraId="161AD18B"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Preconceptual appointments available within specialist maternal medicine clinics, these are on an adhoc basis there is currently no formally recognised pre conceptional. Pathways for complex pregnancies are already in place for the above-mentioned conditions excluding chronic hypertension. There is currently no service provision for chronic hypertension. </w:t>
            </w:r>
          </w:p>
        </w:tc>
      </w:tr>
      <w:tr w:rsidR="00F4505A" w:rsidRPr="00F4505A" w14:paraId="15323A0E" w14:textId="77777777" w:rsidTr="00F4505A">
        <w:trPr>
          <w:trHeight w:val="72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71B8241"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1.32</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560A219" w14:textId="77777777" w:rsidR="00F4505A" w:rsidRPr="00F4505A" w:rsidRDefault="00F4505A" w:rsidP="00F4505A">
            <w:pPr>
              <w:jc w:val="center"/>
              <w:rPr>
                <w:rFonts w:cs="Arial"/>
                <w:color w:val="000000"/>
                <w:sz w:val="20"/>
                <w:szCs w:val="20"/>
              </w:rPr>
            </w:pPr>
            <w:r w:rsidRPr="00F4505A">
              <w:rPr>
                <w:rFonts w:cs="Arial"/>
                <w:color w:val="000000"/>
                <w:sz w:val="20"/>
                <w:szCs w:val="20"/>
              </w:rPr>
              <w:t>Pathways must be in place for induction of labour, that includes the management of delays</w:t>
            </w:r>
          </w:p>
        </w:tc>
        <w:tc>
          <w:tcPr>
            <w:tcW w:w="5640" w:type="dxa"/>
            <w:tcBorders>
              <w:top w:val="single" w:sz="4" w:space="0" w:color="auto"/>
              <w:left w:val="single" w:sz="4" w:space="0" w:color="auto"/>
              <w:bottom w:val="single" w:sz="4" w:space="0" w:color="auto"/>
              <w:right w:val="single" w:sz="4" w:space="0" w:color="auto"/>
            </w:tcBorders>
            <w:vAlign w:val="center"/>
            <w:hideMark/>
          </w:tcPr>
          <w:p w14:paraId="2737728C" w14:textId="77777777" w:rsidR="00F4505A" w:rsidRPr="00F4505A" w:rsidRDefault="00F4505A" w:rsidP="00F4505A">
            <w:pPr>
              <w:jc w:val="center"/>
              <w:rPr>
                <w:rFonts w:cs="Arial"/>
                <w:color w:val="000000"/>
                <w:sz w:val="20"/>
                <w:szCs w:val="20"/>
              </w:rPr>
            </w:pPr>
            <w:r w:rsidRPr="00F4505A">
              <w:rPr>
                <w:rFonts w:cs="Arial"/>
                <w:color w:val="000000"/>
                <w:sz w:val="20"/>
                <w:szCs w:val="20"/>
              </w:rPr>
              <w:t>pathway now in place and 0.24 Induction of Labour lead  in place</w:t>
            </w:r>
          </w:p>
        </w:tc>
      </w:tr>
      <w:tr w:rsidR="00F4505A" w:rsidRPr="00F4505A" w14:paraId="027F5AF6" w14:textId="77777777" w:rsidTr="00F4505A">
        <w:trPr>
          <w:trHeight w:val="168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2E9F2B8"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lastRenderedPageBreak/>
              <w:t>1.36</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4114933" w14:textId="77777777" w:rsidR="00F4505A" w:rsidRPr="00F4505A" w:rsidRDefault="00F4505A" w:rsidP="00F4505A">
            <w:pPr>
              <w:jc w:val="center"/>
              <w:rPr>
                <w:rFonts w:cs="Arial"/>
                <w:color w:val="000000"/>
                <w:sz w:val="20"/>
                <w:szCs w:val="20"/>
              </w:rPr>
            </w:pPr>
            <w:r w:rsidRPr="00F4505A">
              <w:rPr>
                <w:rFonts w:cs="Arial"/>
                <w:color w:val="000000"/>
                <w:sz w:val="20"/>
                <w:szCs w:val="20"/>
              </w:rPr>
              <w:t>Bereavement care must be available on a daily basis to ensure compassionate, individualised, high quality bereavement care is consistently offered to all families experiencing perinatal loss. This should be included as part of regular training updates.</w:t>
            </w:r>
          </w:p>
        </w:tc>
        <w:tc>
          <w:tcPr>
            <w:tcW w:w="56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631E086" w14:textId="0E3D4F4C" w:rsidR="00F4505A" w:rsidRPr="00F4505A" w:rsidRDefault="00F4505A" w:rsidP="00F4505A">
            <w:pPr>
              <w:jc w:val="center"/>
              <w:rPr>
                <w:rFonts w:cs="Arial"/>
                <w:color w:val="000000"/>
                <w:sz w:val="20"/>
                <w:szCs w:val="20"/>
              </w:rPr>
            </w:pPr>
            <w:r w:rsidRPr="00F4505A">
              <w:rPr>
                <w:rFonts w:cs="Arial"/>
                <w:color w:val="000000"/>
                <w:sz w:val="20"/>
                <w:szCs w:val="20"/>
              </w:rPr>
              <w:t xml:space="preserve">1 </w:t>
            </w:r>
            <w:r w:rsidR="0007707A" w:rsidRPr="00F4505A">
              <w:rPr>
                <w:rFonts w:cs="Arial"/>
                <w:color w:val="000000"/>
                <w:sz w:val="20"/>
                <w:szCs w:val="20"/>
              </w:rPr>
              <w:t>bereavement</w:t>
            </w:r>
            <w:r w:rsidRPr="00F4505A">
              <w:rPr>
                <w:rFonts w:cs="Arial"/>
                <w:color w:val="000000"/>
                <w:sz w:val="20"/>
                <w:szCs w:val="20"/>
              </w:rPr>
              <w:t xml:space="preserve"> MW in place only able to cover 5 days</w:t>
            </w:r>
          </w:p>
        </w:tc>
      </w:tr>
      <w:tr w:rsidR="00F4505A" w:rsidRPr="00F4505A" w14:paraId="3DB90BE8" w14:textId="77777777" w:rsidTr="00F4505A">
        <w:trPr>
          <w:trHeight w:val="144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AD14085"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1.38</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8A50E26" w14:textId="77777777" w:rsidR="00F4505A" w:rsidRPr="00F4505A" w:rsidRDefault="00F4505A" w:rsidP="00F4505A">
            <w:pPr>
              <w:jc w:val="center"/>
              <w:rPr>
                <w:rFonts w:cs="Arial"/>
                <w:color w:val="000000"/>
                <w:sz w:val="20"/>
                <w:szCs w:val="20"/>
              </w:rPr>
            </w:pPr>
            <w:r w:rsidRPr="00F4505A">
              <w:rPr>
                <w:rFonts w:cs="Arial"/>
                <w:color w:val="000000"/>
                <w:sz w:val="20"/>
                <w:szCs w:val="20"/>
              </w:rPr>
              <w:t>Postnatal care must include systems in place to ensure a consultant review of all readmissions within 14 hours of readmission, including daily review of unwell postnatal women regardless of clinical setting.</w:t>
            </w:r>
          </w:p>
        </w:tc>
        <w:tc>
          <w:tcPr>
            <w:tcW w:w="5640" w:type="dxa"/>
            <w:tcBorders>
              <w:top w:val="single" w:sz="4" w:space="0" w:color="auto"/>
              <w:left w:val="single" w:sz="4" w:space="0" w:color="auto"/>
              <w:bottom w:val="single" w:sz="4" w:space="0" w:color="auto"/>
              <w:right w:val="single" w:sz="4" w:space="0" w:color="auto"/>
            </w:tcBorders>
            <w:vAlign w:val="center"/>
            <w:hideMark/>
          </w:tcPr>
          <w:p w14:paraId="6F1CC4DC" w14:textId="77777777" w:rsidR="00F4505A" w:rsidRPr="00F4505A" w:rsidRDefault="00F4505A" w:rsidP="00F4505A">
            <w:pPr>
              <w:jc w:val="center"/>
              <w:rPr>
                <w:rFonts w:cs="Arial"/>
                <w:color w:val="000000"/>
                <w:sz w:val="20"/>
                <w:szCs w:val="20"/>
              </w:rPr>
            </w:pPr>
            <w:r w:rsidRPr="00F4505A">
              <w:rPr>
                <w:rFonts w:cs="Arial"/>
                <w:color w:val="000000"/>
                <w:sz w:val="20"/>
                <w:szCs w:val="20"/>
              </w:rPr>
              <w:t>Once daily consultant postnatal ward round (Monday – Friday)</w:t>
            </w:r>
          </w:p>
        </w:tc>
      </w:tr>
      <w:tr w:rsidR="00F4505A" w:rsidRPr="00F4505A" w14:paraId="7A64C45B" w14:textId="77777777" w:rsidTr="00F4505A">
        <w:trPr>
          <w:trHeight w:val="96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F0A90FA"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2.2</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68D4E2" w14:textId="77777777" w:rsidR="00F4505A" w:rsidRPr="00F4505A" w:rsidRDefault="00F4505A" w:rsidP="00F4505A">
            <w:pPr>
              <w:jc w:val="center"/>
              <w:rPr>
                <w:rFonts w:cs="Arial"/>
                <w:color w:val="000000"/>
                <w:sz w:val="20"/>
                <w:szCs w:val="20"/>
              </w:rPr>
            </w:pPr>
            <w:r w:rsidRPr="00F4505A">
              <w:rPr>
                <w:rFonts w:cs="Arial"/>
                <w:color w:val="000000"/>
                <w:sz w:val="20"/>
                <w:szCs w:val="20"/>
              </w:rPr>
              <w:t>Service users (ideally through the MVP / MSLC) must be involved in the complaints process, ensuring responses are caring and transparent</w:t>
            </w:r>
          </w:p>
        </w:tc>
        <w:tc>
          <w:tcPr>
            <w:tcW w:w="5640" w:type="dxa"/>
            <w:tcBorders>
              <w:top w:val="single" w:sz="4" w:space="0" w:color="auto"/>
              <w:left w:val="single" w:sz="4" w:space="0" w:color="auto"/>
              <w:bottom w:val="single" w:sz="4" w:space="0" w:color="auto"/>
              <w:right w:val="single" w:sz="4" w:space="0" w:color="auto"/>
            </w:tcBorders>
            <w:vAlign w:val="center"/>
            <w:hideMark/>
          </w:tcPr>
          <w:p w14:paraId="77BBCAEC"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No current lay involvement in the complaints process for maternity or neonatal services. </w:t>
            </w:r>
          </w:p>
        </w:tc>
      </w:tr>
      <w:tr w:rsidR="00F4505A" w:rsidRPr="00F4505A" w14:paraId="07BF3EB5" w14:textId="77777777" w:rsidTr="00F4505A">
        <w:trPr>
          <w:trHeight w:val="2145"/>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6CDC462"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2.5</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F397AE" w14:textId="77777777" w:rsidR="00F4505A" w:rsidRPr="00F4505A" w:rsidRDefault="00F4505A" w:rsidP="00F4505A">
            <w:pPr>
              <w:jc w:val="center"/>
              <w:rPr>
                <w:rFonts w:cs="Arial"/>
                <w:color w:val="000000"/>
                <w:sz w:val="20"/>
                <w:szCs w:val="20"/>
              </w:rPr>
            </w:pPr>
            <w:r w:rsidRPr="00F4505A">
              <w:rPr>
                <w:rFonts w:cs="Arial"/>
                <w:color w:val="000000"/>
                <w:sz w:val="20"/>
                <w:szCs w:val="20"/>
              </w:rPr>
              <w:t>All Health Boards will have pathways in place to provide timely emotional and specialist psychological support</w:t>
            </w:r>
          </w:p>
        </w:tc>
        <w:tc>
          <w:tcPr>
            <w:tcW w:w="5640" w:type="dxa"/>
            <w:tcBorders>
              <w:top w:val="single" w:sz="4" w:space="0" w:color="auto"/>
              <w:left w:val="single" w:sz="4" w:space="0" w:color="auto"/>
              <w:bottom w:val="single" w:sz="4" w:space="0" w:color="auto"/>
              <w:right w:val="single" w:sz="4" w:space="0" w:color="auto"/>
            </w:tcBorders>
            <w:vAlign w:val="center"/>
            <w:hideMark/>
          </w:tcPr>
          <w:p w14:paraId="020EAAE8"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Business case approved for funded psychological sessions for survivors of FGM. There is limited psychological support for women via clear pathway referrals to the perinatal mental health team. No current psychological support for women and their families following a stillbirth. No current psychological support for women with mild to moderate symptoms. Women can self-refer to the birth afterthoughts service Psychological support with a specialist psychology available for women with complex needs via the perinatal mental health team. </w:t>
            </w:r>
          </w:p>
        </w:tc>
      </w:tr>
      <w:tr w:rsidR="00F4505A" w:rsidRPr="00F4505A" w14:paraId="130E25AF" w14:textId="77777777" w:rsidTr="00F4505A">
        <w:trPr>
          <w:trHeight w:val="144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ED5509D"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3.2</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88283F8" w14:textId="77777777" w:rsidR="00F4505A" w:rsidRPr="00F4505A" w:rsidRDefault="00F4505A" w:rsidP="00F4505A">
            <w:pPr>
              <w:jc w:val="center"/>
              <w:rPr>
                <w:rFonts w:cs="Arial"/>
                <w:color w:val="000000"/>
                <w:sz w:val="20"/>
                <w:szCs w:val="20"/>
              </w:rPr>
            </w:pPr>
            <w:r w:rsidRPr="00F4505A">
              <w:rPr>
                <w:rFonts w:cs="Arial"/>
                <w:color w:val="000000"/>
                <w:sz w:val="20"/>
                <w:szCs w:val="20"/>
              </w:rPr>
              <w:t>Midwives responsible for coordinating labour ward must attend a funded and nationally recognised labour ward coordinator education module. This must be a specialist post with an accompanying Job Description</w:t>
            </w:r>
          </w:p>
        </w:tc>
        <w:tc>
          <w:tcPr>
            <w:tcW w:w="5640" w:type="dxa"/>
            <w:tcBorders>
              <w:top w:val="single" w:sz="4" w:space="0" w:color="auto"/>
              <w:left w:val="single" w:sz="4" w:space="0" w:color="auto"/>
              <w:bottom w:val="single" w:sz="4" w:space="0" w:color="auto"/>
              <w:right w:val="single" w:sz="4" w:space="0" w:color="auto"/>
            </w:tcBorders>
            <w:vAlign w:val="center"/>
            <w:hideMark/>
          </w:tcPr>
          <w:p w14:paraId="720DB60E" w14:textId="77777777" w:rsidR="00F4505A" w:rsidRPr="00F4505A" w:rsidRDefault="00F4505A" w:rsidP="00F4505A">
            <w:pPr>
              <w:jc w:val="center"/>
              <w:rPr>
                <w:rFonts w:cs="Arial"/>
                <w:color w:val="000000"/>
                <w:sz w:val="20"/>
                <w:szCs w:val="20"/>
              </w:rPr>
            </w:pPr>
            <w:r w:rsidRPr="00F4505A">
              <w:rPr>
                <w:rFonts w:cs="Arial"/>
                <w:color w:val="000000"/>
                <w:sz w:val="20"/>
                <w:szCs w:val="20"/>
              </w:rPr>
              <w:t>There is currently no training available or offered to newly appointed band 7 delivery suite coordinators. They have a supernumerary period of up to 4 weeks. Following this they have responsibility for the safe coordination of the maternity unit.</w:t>
            </w:r>
          </w:p>
        </w:tc>
      </w:tr>
      <w:tr w:rsidR="00F4505A" w:rsidRPr="00F4505A" w14:paraId="4FC88466" w14:textId="77777777" w:rsidTr="00F4505A">
        <w:trPr>
          <w:trHeight w:val="141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20C861F3"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lastRenderedPageBreak/>
              <w:t>3.4</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26263AB" w14:textId="77777777" w:rsidR="00F4505A" w:rsidRPr="00F4505A" w:rsidRDefault="00F4505A" w:rsidP="00F4505A">
            <w:pPr>
              <w:jc w:val="center"/>
              <w:rPr>
                <w:rFonts w:cs="Arial"/>
                <w:color w:val="000000"/>
                <w:sz w:val="20"/>
                <w:szCs w:val="20"/>
              </w:rPr>
            </w:pPr>
            <w:r w:rsidRPr="00F4505A">
              <w:rPr>
                <w:rFonts w:cs="Arial"/>
                <w:color w:val="000000"/>
                <w:sz w:val="20"/>
                <w:szCs w:val="20"/>
              </w:rPr>
              <w:t>Health Boards must train a core team of midwives to deliver high dependency maternity care, sufficient in numbers to ensure one midwife is available each shift</w:t>
            </w:r>
          </w:p>
        </w:tc>
        <w:tc>
          <w:tcPr>
            <w:tcW w:w="5640" w:type="dxa"/>
            <w:tcBorders>
              <w:top w:val="single" w:sz="4" w:space="0" w:color="auto"/>
              <w:left w:val="single" w:sz="4" w:space="0" w:color="auto"/>
              <w:bottom w:val="single" w:sz="4" w:space="0" w:color="auto"/>
              <w:right w:val="single" w:sz="4" w:space="0" w:color="auto"/>
            </w:tcBorders>
            <w:vAlign w:val="center"/>
            <w:hideMark/>
          </w:tcPr>
          <w:p w14:paraId="53968065" w14:textId="77777777" w:rsidR="00F4505A" w:rsidRPr="00F4505A" w:rsidRDefault="00F4505A" w:rsidP="00F4505A">
            <w:pPr>
              <w:jc w:val="center"/>
              <w:rPr>
                <w:rFonts w:cs="Arial"/>
                <w:color w:val="000000"/>
                <w:sz w:val="20"/>
                <w:szCs w:val="20"/>
              </w:rPr>
            </w:pPr>
            <w:r w:rsidRPr="00F4505A">
              <w:rPr>
                <w:rFonts w:cs="Arial"/>
                <w:color w:val="000000"/>
                <w:sz w:val="20"/>
                <w:szCs w:val="20"/>
              </w:rPr>
              <w:t>An established team of senior Band 6 delivery suite midwifery work as a core team supporting the delivery suite band 7 midwives. Current service provision has no formally HDU trained midwives.</w:t>
            </w:r>
          </w:p>
        </w:tc>
      </w:tr>
      <w:tr w:rsidR="00F4505A" w:rsidRPr="00F4505A" w14:paraId="3A150779" w14:textId="77777777" w:rsidTr="00F4505A">
        <w:trPr>
          <w:trHeight w:val="4005"/>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A8C117F"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3.6</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A882A2D" w14:textId="77777777" w:rsidR="00F4505A" w:rsidRPr="00F4505A" w:rsidRDefault="00F4505A" w:rsidP="00F4505A">
            <w:pPr>
              <w:jc w:val="center"/>
              <w:rPr>
                <w:rFonts w:cs="Arial"/>
                <w:color w:val="000000"/>
                <w:sz w:val="20"/>
                <w:szCs w:val="20"/>
              </w:rPr>
            </w:pPr>
            <w:r w:rsidRPr="00F4505A">
              <w:rPr>
                <w:rFonts w:cs="Arial"/>
                <w:color w:val="000000"/>
                <w:sz w:val="20"/>
                <w:szCs w:val="20"/>
              </w:rPr>
              <w:t>Ensure the Medical Director has effective oversight and management of the consultant body by: making sure they are available and responsive to the needs of the service, urgently reviewing and agreeing job plans to ensure the service needs are met, clarifying what is to be covered as part of SPA activity (audit, governance, teaching, guidelines, data assurance, train more consultant obstetricians as appraisers), ensuring the most unwell women are seen initially by a consultant and all women are seen by a consultant within 12 hour NCEPOD recommendation4 (national standard).</w:t>
            </w:r>
            <w:r w:rsidRPr="00F4505A">
              <w:rPr>
                <w:rFonts w:cs="Arial"/>
                <w:b/>
                <w:bCs/>
                <w:color w:val="000000"/>
                <w:sz w:val="20"/>
                <w:szCs w:val="20"/>
              </w:rPr>
              <w:t> </w:t>
            </w:r>
          </w:p>
        </w:tc>
        <w:tc>
          <w:tcPr>
            <w:tcW w:w="5640" w:type="dxa"/>
            <w:tcBorders>
              <w:top w:val="single" w:sz="4" w:space="0" w:color="auto"/>
              <w:left w:val="single" w:sz="4" w:space="0" w:color="auto"/>
              <w:bottom w:val="single" w:sz="4" w:space="0" w:color="auto"/>
              <w:right w:val="single" w:sz="4" w:space="0" w:color="auto"/>
            </w:tcBorders>
            <w:vAlign w:val="center"/>
            <w:hideMark/>
          </w:tcPr>
          <w:p w14:paraId="64C6CF8C" w14:textId="77777777" w:rsidR="00F4505A" w:rsidRPr="00F4505A" w:rsidRDefault="00F4505A" w:rsidP="00F4505A">
            <w:pPr>
              <w:jc w:val="center"/>
              <w:rPr>
                <w:rFonts w:cs="Arial"/>
                <w:color w:val="000000"/>
                <w:sz w:val="20"/>
                <w:szCs w:val="20"/>
              </w:rPr>
            </w:pPr>
            <w:r w:rsidRPr="00F4505A">
              <w:rPr>
                <w:rFonts w:cs="Arial"/>
                <w:color w:val="000000"/>
                <w:sz w:val="20"/>
                <w:szCs w:val="20"/>
              </w:rPr>
              <w:t>The HB has last year published Job Planning guidelines and we are in the process of ratifying JP’s. Not all JP’s are yet agreed. At present we have 12hr onsite cover for Mondays – Fridays. Weekend onsite consultant cover is 8:00 – 12:00.  </w:t>
            </w:r>
          </w:p>
        </w:tc>
      </w:tr>
      <w:tr w:rsidR="00F4505A" w:rsidRPr="00F4505A" w14:paraId="059616BB" w14:textId="77777777" w:rsidTr="00F4505A">
        <w:trPr>
          <w:trHeight w:val="3435"/>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3CC9016"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lastRenderedPageBreak/>
              <w:t>3.7</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9C081BE"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Ensure obstetric consultant cover is achieved in all clinical areas when required by:  • reviewing the clinical timetables to ensure that 12-hour cover per day on Labour ward is achieved, • undertake a series of visits to units where extended consultant Labour ward presence has been implemented. Ensure the consultant on-call for the labour ward has ownership of all patients in the maternity unit for the period of call. This must involve the antenatal ward round being performed by the consultant. </w:t>
            </w:r>
          </w:p>
        </w:tc>
        <w:tc>
          <w:tcPr>
            <w:tcW w:w="5640" w:type="dxa"/>
            <w:tcBorders>
              <w:top w:val="single" w:sz="4" w:space="0" w:color="auto"/>
              <w:left w:val="single" w:sz="4" w:space="0" w:color="auto"/>
              <w:bottom w:val="single" w:sz="4" w:space="0" w:color="auto"/>
              <w:right w:val="single" w:sz="4" w:space="0" w:color="auto"/>
            </w:tcBorders>
            <w:vAlign w:val="center"/>
            <w:hideMark/>
          </w:tcPr>
          <w:p w14:paraId="193E497E"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The HB has last year published Job Planning guidelines and we are in the process of ratifying JP’s. Not all JP’s are yet agreed. At present we have 12hr onsite cover for Mondays – Fridays. Weekend onsite consultant cover is 8:00 – 12:00.  </w:t>
            </w:r>
          </w:p>
        </w:tc>
      </w:tr>
      <w:tr w:rsidR="00F4505A" w:rsidRPr="00F4505A" w14:paraId="44E7F29B" w14:textId="77777777" w:rsidTr="00F4505A">
        <w:trPr>
          <w:trHeight w:val="144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9F2C0FF"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3.11</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0E2F844" w14:textId="77777777" w:rsidR="00F4505A" w:rsidRPr="00F4505A" w:rsidRDefault="00F4505A" w:rsidP="00F4505A">
            <w:pPr>
              <w:jc w:val="center"/>
              <w:rPr>
                <w:rFonts w:cs="Arial"/>
                <w:color w:val="000000"/>
                <w:sz w:val="20"/>
                <w:szCs w:val="20"/>
              </w:rPr>
            </w:pPr>
            <w:r w:rsidRPr="00F4505A">
              <w:rPr>
                <w:rFonts w:cs="Arial"/>
                <w:color w:val="000000"/>
                <w:sz w:val="20"/>
                <w:szCs w:val="20"/>
              </w:rPr>
              <w:t>Review their workforce plans to ensure appropriate actions are being taken to address the impact of staff working excessive hours, and any shortfall across staff groups.</w:t>
            </w:r>
          </w:p>
        </w:tc>
        <w:tc>
          <w:tcPr>
            <w:tcW w:w="5640" w:type="dxa"/>
            <w:tcBorders>
              <w:top w:val="single" w:sz="4" w:space="0" w:color="auto"/>
              <w:left w:val="single" w:sz="4" w:space="0" w:color="auto"/>
              <w:bottom w:val="single" w:sz="4" w:space="0" w:color="auto"/>
              <w:right w:val="single" w:sz="4" w:space="0" w:color="auto"/>
            </w:tcBorders>
            <w:vAlign w:val="center"/>
            <w:hideMark/>
          </w:tcPr>
          <w:p w14:paraId="3E5B0552" w14:textId="77777777" w:rsidR="00F4505A" w:rsidRPr="00F4505A" w:rsidRDefault="00F4505A" w:rsidP="00F4505A">
            <w:pPr>
              <w:jc w:val="center"/>
              <w:rPr>
                <w:rFonts w:cs="Arial"/>
                <w:color w:val="000000"/>
                <w:sz w:val="20"/>
                <w:szCs w:val="20"/>
              </w:rPr>
            </w:pPr>
            <w:r w:rsidRPr="00F4505A">
              <w:rPr>
                <w:rFonts w:cs="Arial"/>
                <w:color w:val="000000"/>
                <w:sz w:val="20"/>
                <w:szCs w:val="20"/>
              </w:rPr>
              <w:t xml:space="preserve">Continuous review of midwifery establishment to ensure </w:t>
            </w:r>
            <w:proofErr w:type="spellStart"/>
            <w:r w:rsidRPr="00F4505A">
              <w:rPr>
                <w:rFonts w:cs="Arial"/>
                <w:color w:val="000000"/>
                <w:sz w:val="20"/>
                <w:szCs w:val="20"/>
              </w:rPr>
              <w:t>BirthRate</w:t>
            </w:r>
            <w:proofErr w:type="spellEnd"/>
            <w:r w:rsidRPr="00F4505A">
              <w:rPr>
                <w:rFonts w:cs="Arial"/>
                <w:color w:val="000000"/>
                <w:sz w:val="20"/>
                <w:szCs w:val="20"/>
              </w:rPr>
              <w:t xml:space="preserve">+ compliance. Second year of student streamlining completed. Agreement in place that vacancies will not be held for newly qualified midwives. During periods of high vacancy rates centralisation of services is considered to ensure continued safe services. </w:t>
            </w:r>
          </w:p>
        </w:tc>
      </w:tr>
      <w:tr w:rsidR="00F4505A" w:rsidRPr="00F4505A" w14:paraId="7EC9162C" w14:textId="77777777" w:rsidTr="00F4505A">
        <w:trPr>
          <w:trHeight w:val="261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152F9A8"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3.16</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740513D" w14:textId="77777777" w:rsidR="00F4505A" w:rsidRPr="00F4505A" w:rsidRDefault="00F4505A" w:rsidP="00F4505A">
            <w:pPr>
              <w:jc w:val="center"/>
              <w:rPr>
                <w:rFonts w:cs="Arial"/>
                <w:color w:val="000000"/>
                <w:sz w:val="20"/>
                <w:szCs w:val="20"/>
              </w:rPr>
            </w:pPr>
            <w:r w:rsidRPr="00F4505A">
              <w:rPr>
                <w:rFonts w:cs="Arial"/>
                <w:color w:val="000000"/>
                <w:sz w:val="20"/>
                <w:szCs w:val="20"/>
              </w:rPr>
              <w:t>Investment in neonatal nursing staff, part matron part improvement.  Nurse in charge to be supernumerary, ANNP should be expanded to ensure career progression. Nurse consultant roles to be explored. AHP in line with national recommendations including an expansion of pharmacy services. Lack of lead nurse for NICU. We have a lack of AHP’s in line with national recommendations: Physiotherapy and psychology.</w:t>
            </w:r>
          </w:p>
        </w:tc>
        <w:tc>
          <w:tcPr>
            <w:tcW w:w="5640" w:type="dxa"/>
            <w:tcBorders>
              <w:top w:val="single" w:sz="4" w:space="0" w:color="auto"/>
              <w:left w:val="single" w:sz="4" w:space="0" w:color="auto"/>
              <w:bottom w:val="single" w:sz="4" w:space="0" w:color="auto"/>
              <w:right w:val="single" w:sz="4" w:space="0" w:color="auto"/>
            </w:tcBorders>
            <w:vAlign w:val="center"/>
            <w:hideMark/>
          </w:tcPr>
          <w:p w14:paraId="39795545" w14:textId="77777777" w:rsidR="00F4505A" w:rsidRPr="00F4505A" w:rsidRDefault="00F4505A" w:rsidP="00F4505A">
            <w:pPr>
              <w:jc w:val="center"/>
              <w:rPr>
                <w:rFonts w:cs="Arial"/>
                <w:color w:val="000000"/>
                <w:sz w:val="20"/>
                <w:szCs w:val="20"/>
              </w:rPr>
            </w:pPr>
            <w:r w:rsidRPr="00F4505A">
              <w:rPr>
                <w:rFonts w:cs="Arial"/>
                <w:color w:val="000000"/>
                <w:sz w:val="20"/>
                <w:szCs w:val="20"/>
              </w:rPr>
              <w:t>Part time psychology funded by charitable funds limited until 2023. Lead nurse allocated with responsibilities for additional wards and services. No funded improvement roles. Physiotherapy cover (limited).</w:t>
            </w:r>
          </w:p>
        </w:tc>
      </w:tr>
      <w:tr w:rsidR="00F4505A" w:rsidRPr="00F4505A" w14:paraId="61C6A307" w14:textId="77777777" w:rsidTr="00F4505A">
        <w:trPr>
          <w:trHeight w:val="96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3649B96"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lastRenderedPageBreak/>
              <w:t>5.4</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5B177DF" w14:textId="77777777" w:rsidR="00F4505A" w:rsidRPr="00F4505A" w:rsidRDefault="00F4505A" w:rsidP="00F4505A">
            <w:pPr>
              <w:jc w:val="center"/>
              <w:rPr>
                <w:rFonts w:cs="Arial"/>
                <w:color w:val="000000"/>
                <w:sz w:val="20"/>
                <w:szCs w:val="20"/>
              </w:rPr>
            </w:pPr>
            <w:r w:rsidRPr="00F4505A">
              <w:rPr>
                <w:rFonts w:cs="Arial"/>
                <w:color w:val="000000"/>
                <w:sz w:val="20"/>
                <w:szCs w:val="20"/>
              </w:rPr>
              <w:t>Staffing uplift to be representative of the previous 3 years data on sickness, maternity leave, mandatory training and annual leave</w:t>
            </w:r>
          </w:p>
        </w:tc>
        <w:tc>
          <w:tcPr>
            <w:tcW w:w="5640" w:type="dxa"/>
            <w:tcBorders>
              <w:top w:val="single" w:sz="4" w:space="0" w:color="auto"/>
              <w:left w:val="single" w:sz="4" w:space="0" w:color="auto"/>
              <w:bottom w:val="single" w:sz="4" w:space="0" w:color="auto"/>
              <w:right w:val="single" w:sz="4" w:space="0" w:color="auto"/>
            </w:tcBorders>
            <w:vAlign w:val="center"/>
            <w:hideMark/>
          </w:tcPr>
          <w:p w14:paraId="4450908F" w14:textId="77777777" w:rsidR="00F4505A" w:rsidRPr="00F4505A" w:rsidRDefault="00F4505A" w:rsidP="00F4505A">
            <w:pPr>
              <w:jc w:val="center"/>
              <w:rPr>
                <w:rFonts w:cs="Arial"/>
                <w:color w:val="000000"/>
                <w:sz w:val="20"/>
                <w:szCs w:val="20"/>
              </w:rPr>
            </w:pPr>
            <w:r w:rsidRPr="00F4505A">
              <w:rPr>
                <w:rFonts w:cs="Arial"/>
                <w:color w:val="000000"/>
                <w:sz w:val="20"/>
                <w:szCs w:val="20"/>
              </w:rPr>
              <w:t>Current maternity services uplift is in line with the safe staffing act. 26.9%</w:t>
            </w:r>
          </w:p>
        </w:tc>
      </w:tr>
      <w:tr w:rsidR="00F4505A" w:rsidRPr="00F4505A" w14:paraId="0B06B1F7" w14:textId="77777777" w:rsidTr="00F4505A">
        <w:trPr>
          <w:trHeight w:val="5040"/>
        </w:trPr>
        <w:tc>
          <w:tcPr>
            <w:tcW w:w="34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C691EA9" w14:textId="77777777" w:rsidR="00F4505A" w:rsidRPr="00F4505A" w:rsidRDefault="00F4505A" w:rsidP="00F4505A">
            <w:pPr>
              <w:jc w:val="center"/>
              <w:rPr>
                <w:rFonts w:cs="Arial"/>
                <w:b/>
                <w:bCs/>
                <w:color w:val="000000"/>
                <w:sz w:val="20"/>
                <w:szCs w:val="20"/>
              </w:rPr>
            </w:pPr>
            <w:r w:rsidRPr="00F4505A">
              <w:rPr>
                <w:rFonts w:cs="Arial"/>
                <w:b/>
                <w:bCs/>
                <w:color w:val="000000"/>
                <w:sz w:val="20"/>
                <w:szCs w:val="20"/>
              </w:rPr>
              <w:t>5.9</w:t>
            </w:r>
          </w:p>
        </w:tc>
        <w:tc>
          <w:tcPr>
            <w:tcW w:w="38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7C9E814" w14:textId="77777777" w:rsidR="00F4505A" w:rsidRPr="00F4505A" w:rsidRDefault="00F4505A" w:rsidP="00F4505A">
            <w:pPr>
              <w:jc w:val="center"/>
              <w:rPr>
                <w:rFonts w:cs="Arial"/>
                <w:color w:val="000000"/>
                <w:sz w:val="20"/>
                <w:szCs w:val="20"/>
              </w:rPr>
            </w:pPr>
            <w:r w:rsidRPr="00F4505A">
              <w:rPr>
                <w:rFonts w:cs="Arial"/>
                <w:color w:val="000000"/>
                <w:sz w:val="20"/>
                <w:szCs w:val="20"/>
              </w:rPr>
              <w:t>Neonatal units must be staffed according to BAPM guidelines. Nursing workforce: • The minimum nurse to baby ratio should be 1:1 for babies receiving intensive care and 1:2 for high dependency care (these should be QIS nurses) and 1:4 for special care. • Bed occupancy should be no more than 70%. • BAPM recommends a dedicated neonatal lead for TC and a ratio of 1:4 nursing care for neonates on TCU. Medical workforce: • NICUs with more than 2500 intensive care days per annum should double tier 2 cover at night by adding a second experienced junior doctor ST4</w:t>
            </w:r>
            <w:r w:rsidRPr="00F4505A">
              <w:rPr>
                <w:rFonts w:ascii="Cambria Math" w:hAnsi="Cambria Math" w:cs="Cambria Math"/>
                <w:color w:val="000000"/>
                <w:sz w:val="20"/>
                <w:szCs w:val="20"/>
              </w:rPr>
              <w:t>‐</w:t>
            </w:r>
            <w:r w:rsidRPr="00F4505A">
              <w:rPr>
                <w:rFonts w:cs="Arial"/>
                <w:color w:val="000000"/>
                <w:sz w:val="20"/>
                <w:szCs w:val="20"/>
              </w:rPr>
              <w:t>8 or appropriately trained specialty doctor or ANNP. • Consultant cover should be on site for 12 hours 7 days a week. • Each neonatal patient on the transitional care unit should have daily input equivalent to that provided in the nursery/SCBU area with an NICU</w:t>
            </w:r>
          </w:p>
        </w:tc>
        <w:tc>
          <w:tcPr>
            <w:tcW w:w="5640" w:type="dxa"/>
            <w:tcBorders>
              <w:top w:val="single" w:sz="4" w:space="0" w:color="auto"/>
              <w:left w:val="single" w:sz="4" w:space="0" w:color="auto"/>
              <w:bottom w:val="single" w:sz="4" w:space="0" w:color="auto"/>
              <w:right w:val="single" w:sz="4" w:space="0" w:color="auto"/>
            </w:tcBorders>
            <w:vAlign w:val="center"/>
            <w:hideMark/>
          </w:tcPr>
          <w:p w14:paraId="67D900F5" w14:textId="77777777" w:rsidR="00F4505A" w:rsidRPr="00F4505A" w:rsidRDefault="00F4505A" w:rsidP="00F4505A">
            <w:pPr>
              <w:jc w:val="center"/>
              <w:rPr>
                <w:rFonts w:cs="Arial"/>
                <w:color w:val="000000"/>
                <w:sz w:val="20"/>
                <w:szCs w:val="20"/>
              </w:rPr>
            </w:pPr>
            <w:r w:rsidRPr="00F4505A">
              <w:rPr>
                <w:rFonts w:cs="Arial"/>
                <w:color w:val="000000"/>
                <w:sz w:val="20"/>
                <w:szCs w:val="20"/>
              </w:rPr>
              <w:t>Demand for neonatal care outstrips the available cot provision and available staffing. Additional high levels of maternity leave reducing available workforce (up to 14 wte in the last 12 months). Due to volume of newly qualified staff within the workforce training is challenging. The current period of time means it takes approximately 2 years to become fully QIS trained. Lack of lead nurse and staffing ratios not consistent with 1:4 ratio. Only have 1 tier 2 doctor working on a night shift. Consultant weekend cover not within current job plans. Consultant covers both TCU and NICU – need additional consultant to ensure senior input is consistent and equitable on TCU.</w:t>
            </w:r>
          </w:p>
        </w:tc>
      </w:tr>
    </w:tbl>
    <w:p w14:paraId="684393A1" w14:textId="44DD3EDE" w:rsidR="00F4505A" w:rsidRDefault="00F4505A" w:rsidP="007D3C17">
      <w:pPr>
        <w:jc w:val="both"/>
        <w:rPr>
          <w:b/>
          <w:iCs/>
          <w:noProof/>
          <w:sz w:val="22"/>
          <w:szCs w:val="20"/>
        </w:rPr>
      </w:pPr>
    </w:p>
    <w:p w14:paraId="76C191D4" w14:textId="7B046148" w:rsidR="009152F8" w:rsidRDefault="009152F8" w:rsidP="007D3C17">
      <w:pPr>
        <w:jc w:val="both"/>
        <w:rPr>
          <w:b/>
          <w:iCs/>
          <w:noProof/>
          <w:sz w:val="22"/>
          <w:szCs w:val="20"/>
        </w:rPr>
      </w:pPr>
    </w:p>
    <w:p w14:paraId="7214FD51" w14:textId="25243A35" w:rsidR="009152F8" w:rsidRDefault="009152F8" w:rsidP="007D3C17">
      <w:pPr>
        <w:jc w:val="both"/>
        <w:rPr>
          <w:b/>
          <w:iCs/>
          <w:noProof/>
          <w:sz w:val="22"/>
          <w:szCs w:val="20"/>
        </w:rPr>
      </w:pPr>
      <w:r>
        <w:rPr>
          <w:b/>
          <w:iCs/>
          <w:noProof/>
          <w:sz w:val="22"/>
          <w:szCs w:val="20"/>
        </w:rPr>
        <w:t xml:space="preserve">Appendix 2 November 2022 Birthrate + Report for Cardiff and Vale </w:t>
      </w:r>
    </w:p>
    <w:p w14:paraId="3D452E2F" w14:textId="39433E66" w:rsidR="009152F8" w:rsidRPr="00F4505A" w:rsidRDefault="009152F8" w:rsidP="007D3C17">
      <w:pPr>
        <w:jc w:val="both"/>
        <w:rPr>
          <w:b/>
          <w:iCs/>
          <w:noProof/>
          <w:sz w:val="22"/>
          <w:szCs w:val="20"/>
        </w:rPr>
      </w:pPr>
      <w:r>
        <w:rPr>
          <w:b/>
          <w:iCs/>
          <w:noProof/>
          <w:sz w:val="22"/>
          <w:szCs w:val="20"/>
        </w:rPr>
        <w:object w:dxaOrig="1539" w:dyaOrig="996" w14:anchorId="63BDAE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48.6pt" o:ole="">
            <v:imagedata r:id="rId20" o:title=""/>
          </v:shape>
          <o:OLEObject Type="Embed" ProgID="AcroExch.Document.DC" ShapeID="_x0000_i1025" DrawAspect="Icon" ObjectID="_1740567463" r:id="rId21"/>
        </w:object>
      </w:r>
    </w:p>
    <w:sectPr w:rsidR="009152F8" w:rsidRPr="00F4505A" w:rsidSect="007F0010">
      <w:footerReference w:type="default" r:id="rId22"/>
      <w:pgSz w:w="16840" w:h="11907" w:orient="landscape" w:code="9"/>
      <w:pgMar w:top="1797" w:right="709" w:bottom="1797" w:left="1134" w:header="709" w:footer="284"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575C1CB" w16cex:dateUtc="2022-12-27T10:33:23.618Z"/>
  <w16cex:commentExtensible w16cex:durableId="505DB46B" w16cex:dateUtc="2023-01-05T15:41:57.016Z"/>
  <w16cex:commentExtensible w16cex:durableId="39E61364" w16cex:dateUtc="2023-01-05T15:54:48.731Z"/>
  <w16cex:commentExtensible w16cex:durableId="65088BB4" w16cex:dateUtc="2023-01-05T15:23:36.412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10F0D1" w14:textId="77777777" w:rsidR="00093663" w:rsidRDefault="00093663" w:rsidP="00276F08">
      <w:r>
        <w:separator/>
      </w:r>
    </w:p>
  </w:endnote>
  <w:endnote w:type="continuationSeparator" w:id="0">
    <w:p w14:paraId="74E797DC" w14:textId="77777777" w:rsidR="00093663" w:rsidRDefault="00093663" w:rsidP="00276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9503"/>
      <w:docPartObj>
        <w:docPartGallery w:val="Page Numbers (Bottom of Page)"/>
        <w:docPartUnique/>
      </w:docPartObj>
    </w:sdtPr>
    <w:sdtEndPr/>
    <w:sdtContent>
      <w:p w14:paraId="380DBB62" w14:textId="77777777" w:rsidR="00093663" w:rsidRPr="007C52B3" w:rsidRDefault="00093663" w:rsidP="00276F08">
        <w:pPr>
          <w:pStyle w:val="Footer"/>
        </w:pPr>
        <w:r w:rsidRPr="007C52B3">
          <w:rPr>
            <w:noProof/>
          </w:rPr>
          <w:drawing>
            <wp:anchor distT="0" distB="0" distL="114300" distR="114300" simplePos="0" relativeHeight="251658240" behindDoc="1" locked="0" layoutInCell="1" allowOverlap="1" wp14:anchorId="2947B704" wp14:editId="3F44D0D8">
              <wp:simplePos x="0" y="0"/>
              <wp:positionH relativeFrom="column">
                <wp:posOffset>-1092200</wp:posOffset>
              </wp:positionH>
              <wp:positionV relativeFrom="paragraph">
                <wp:posOffset>-147955</wp:posOffset>
              </wp:positionV>
              <wp:extent cx="7487285" cy="1052195"/>
              <wp:effectExtent l="19050" t="0" r="0" b="0"/>
              <wp:wrapNone/>
              <wp:docPr id="13" name="Picture 13" descr="Swoosh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osh welsh.JPG"/>
                      <pic:cNvPicPr/>
                    </pic:nvPicPr>
                    <pic:blipFill>
                      <a:blip r:embed="rId1"/>
                      <a:stretch>
                        <a:fillRect/>
                      </a:stretch>
                    </pic:blipFill>
                    <pic:spPr>
                      <a:xfrm>
                        <a:off x="0" y="0"/>
                        <a:ext cx="7487285" cy="1052195"/>
                      </a:xfrm>
                      <a:prstGeom prst="rect">
                        <a:avLst/>
                      </a:prstGeom>
                    </pic:spPr>
                  </pic:pic>
                </a:graphicData>
              </a:graphic>
            </wp:anchor>
          </w:drawing>
        </w:r>
      </w:p>
      <w:p w14:paraId="3BBB8815" w14:textId="77777777" w:rsidR="00093663" w:rsidRPr="007C52B3" w:rsidRDefault="00093663" w:rsidP="00276F08">
        <w:pPr>
          <w:pStyle w:val="Footer"/>
        </w:pPr>
      </w:p>
      <w:p w14:paraId="7F13F30C" w14:textId="77777777" w:rsidR="00093663" w:rsidRPr="007C52B3" w:rsidRDefault="00093663" w:rsidP="00EE7435">
        <w:pPr>
          <w:pStyle w:val="Footer"/>
          <w:jc w:val="center"/>
        </w:pPr>
        <w:r w:rsidRPr="007C52B3">
          <w:t>[</w:t>
        </w:r>
        <w:r>
          <w:fldChar w:fldCharType="begin"/>
        </w:r>
        <w:r>
          <w:instrText xml:space="preserve"> PAGE   \* MERGEFORMAT </w:instrText>
        </w:r>
        <w:r>
          <w:fldChar w:fldCharType="separate"/>
        </w:r>
        <w:r>
          <w:rPr>
            <w:noProof/>
          </w:rPr>
          <w:t>1</w:t>
        </w:r>
        <w:r>
          <w:rPr>
            <w:noProof/>
          </w:rPr>
          <w:fldChar w:fldCharType="end"/>
        </w:r>
        <w:r w:rsidRPr="007C52B3">
          <w:t>]</w:t>
        </w:r>
      </w:p>
    </w:sdtContent>
  </w:sdt>
  <w:p w14:paraId="55B91B0D" w14:textId="77777777" w:rsidR="00093663" w:rsidRDefault="00093663" w:rsidP="00276F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08436780"/>
      <w:docPartObj>
        <w:docPartGallery w:val="Page Numbers (Bottom of Page)"/>
        <w:docPartUnique/>
      </w:docPartObj>
    </w:sdtPr>
    <w:sdtEndPr/>
    <w:sdtContent>
      <w:p w14:paraId="6157D656" w14:textId="77777777" w:rsidR="00093663" w:rsidRPr="007C52B3" w:rsidRDefault="00093663" w:rsidP="00276F08">
        <w:pPr>
          <w:pStyle w:val="Footer"/>
        </w:pPr>
        <w:r w:rsidRPr="007C52B3">
          <w:rPr>
            <w:noProof/>
          </w:rPr>
          <w:drawing>
            <wp:anchor distT="0" distB="0" distL="114300" distR="114300" simplePos="0" relativeHeight="251660288" behindDoc="1" locked="0" layoutInCell="1" allowOverlap="1" wp14:anchorId="404B4F6F" wp14:editId="2C4B381C">
              <wp:simplePos x="0" y="0"/>
              <wp:positionH relativeFrom="margin">
                <wp:align>center</wp:align>
              </wp:positionH>
              <wp:positionV relativeFrom="paragraph">
                <wp:posOffset>-278296</wp:posOffset>
              </wp:positionV>
              <wp:extent cx="10522226" cy="1015119"/>
              <wp:effectExtent l="0" t="0" r="0" b="0"/>
              <wp:wrapNone/>
              <wp:docPr id="7" name="Picture 7" descr="Swoosh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osh welsh.JPG"/>
                      <pic:cNvPicPr/>
                    </pic:nvPicPr>
                    <pic:blipFill>
                      <a:blip r:embed="rId1"/>
                      <a:stretch>
                        <a:fillRect/>
                      </a:stretch>
                    </pic:blipFill>
                    <pic:spPr>
                      <a:xfrm>
                        <a:off x="0" y="0"/>
                        <a:ext cx="10522226" cy="1015119"/>
                      </a:xfrm>
                      <a:prstGeom prst="rect">
                        <a:avLst/>
                      </a:prstGeom>
                    </pic:spPr>
                  </pic:pic>
                </a:graphicData>
              </a:graphic>
              <wp14:sizeRelH relativeFrom="margin">
                <wp14:pctWidth>0</wp14:pctWidth>
              </wp14:sizeRelH>
              <wp14:sizeRelV relativeFrom="margin">
                <wp14:pctHeight>0</wp14:pctHeight>
              </wp14:sizeRelV>
            </wp:anchor>
          </w:drawing>
        </w:r>
      </w:p>
      <w:p w14:paraId="01C68BDF" w14:textId="77777777" w:rsidR="00093663" w:rsidRPr="007C52B3" w:rsidRDefault="00093663" w:rsidP="00276F08">
        <w:pPr>
          <w:pStyle w:val="Footer"/>
        </w:pPr>
      </w:p>
      <w:p w14:paraId="38F08955" w14:textId="77777777" w:rsidR="00093663" w:rsidRPr="007C52B3" w:rsidRDefault="00093663" w:rsidP="00EE7435">
        <w:pPr>
          <w:pStyle w:val="Footer"/>
          <w:jc w:val="center"/>
        </w:pPr>
        <w:r w:rsidRPr="007C52B3">
          <w:t>[</w:t>
        </w:r>
        <w:r>
          <w:fldChar w:fldCharType="begin"/>
        </w:r>
        <w:r>
          <w:instrText xml:space="preserve"> PAGE   \* MERGEFORMAT </w:instrText>
        </w:r>
        <w:r>
          <w:fldChar w:fldCharType="separate"/>
        </w:r>
        <w:r>
          <w:rPr>
            <w:noProof/>
          </w:rPr>
          <w:t>1</w:t>
        </w:r>
        <w:r>
          <w:rPr>
            <w:noProof/>
          </w:rPr>
          <w:fldChar w:fldCharType="end"/>
        </w:r>
        <w:r w:rsidRPr="007C52B3">
          <w:t>]</w:t>
        </w:r>
      </w:p>
    </w:sdtContent>
  </w:sdt>
  <w:p w14:paraId="7ED158DF" w14:textId="77777777" w:rsidR="00093663" w:rsidRDefault="00093663" w:rsidP="00276F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AF7EAE" w14:textId="77777777" w:rsidR="00093663" w:rsidRDefault="00093663" w:rsidP="00276F08">
      <w:r>
        <w:separator/>
      </w:r>
    </w:p>
  </w:footnote>
  <w:footnote w:type="continuationSeparator" w:id="0">
    <w:p w14:paraId="2633CEB9" w14:textId="77777777" w:rsidR="00093663" w:rsidRDefault="00093663" w:rsidP="00276F08">
      <w:r>
        <w:continuationSeparator/>
      </w:r>
    </w:p>
  </w:footnote>
</w:footnotes>
</file>

<file path=word/intelligence2.xml><?xml version="1.0" encoding="utf-8"?>
<int2:intelligence xmlns:int2="http://schemas.microsoft.com/office/intelligence/2020/intelligence">
  <int2:observations>
    <int2:textHash int2:hashCode="kX7QnvYf2zOOge" int2:id="b8OIk7EA">
      <int2:state int2:type="LegacyProofing" int2:value="Rejected"/>
    </int2:textHash>
    <int2:textHash int2:hashCode="vOhNxTCKxTGA4f" int2:id="EcItdOPv">
      <int2:state int2:type="LegacyProofing"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124F0"/>
    <w:multiLevelType w:val="hybridMultilevel"/>
    <w:tmpl w:val="820811E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745CE"/>
    <w:multiLevelType w:val="multilevel"/>
    <w:tmpl w:val="48D80138"/>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 w15:restartNumberingAfterBreak="0">
    <w:nsid w:val="016A6CB0"/>
    <w:multiLevelType w:val="hybridMultilevel"/>
    <w:tmpl w:val="B096F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2F94C48"/>
    <w:multiLevelType w:val="hybridMultilevel"/>
    <w:tmpl w:val="3454F7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31C695F"/>
    <w:multiLevelType w:val="hybridMultilevel"/>
    <w:tmpl w:val="6382D6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A87102A"/>
    <w:multiLevelType w:val="hybridMultilevel"/>
    <w:tmpl w:val="2C1ED0A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E925AB"/>
    <w:multiLevelType w:val="hybridMultilevel"/>
    <w:tmpl w:val="848EAD4E"/>
    <w:lvl w:ilvl="0" w:tplc="3B442CA4">
      <w:start w:val="1"/>
      <w:numFmt w:val="bullet"/>
      <w:lvlText w:val="•"/>
      <w:lvlJc w:val="left"/>
      <w:pPr>
        <w:tabs>
          <w:tab w:val="num" w:pos="720"/>
        </w:tabs>
        <w:ind w:left="720" w:hanging="360"/>
      </w:pPr>
      <w:rPr>
        <w:rFonts w:ascii="Arial" w:hAnsi="Arial" w:hint="default"/>
      </w:rPr>
    </w:lvl>
    <w:lvl w:ilvl="1" w:tplc="1CA65CC2" w:tentative="1">
      <w:start w:val="1"/>
      <w:numFmt w:val="bullet"/>
      <w:lvlText w:val="•"/>
      <w:lvlJc w:val="left"/>
      <w:pPr>
        <w:tabs>
          <w:tab w:val="num" w:pos="1440"/>
        </w:tabs>
        <w:ind w:left="1440" w:hanging="360"/>
      </w:pPr>
      <w:rPr>
        <w:rFonts w:ascii="Arial" w:hAnsi="Arial" w:hint="default"/>
      </w:rPr>
    </w:lvl>
    <w:lvl w:ilvl="2" w:tplc="DA2E8EC4" w:tentative="1">
      <w:start w:val="1"/>
      <w:numFmt w:val="bullet"/>
      <w:lvlText w:val="•"/>
      <w:lvlJc w:val="left"/>
      <w:pPr>
        <w:tabs>
          <w:tab w:val="num" w:pos="2160"/>
        </w:tabs>
        <w:ind w:left="2160" w:hanging="360"/>
      </w:pPr>
      <w:rPr>
        <w:rFonts w:ascii="Arial" w:hAnsi="Arial" w:hint="default"/>
      </w:rPr>
    </w:lvl>
    <w:lvl w:ilvl="3" w:tplc="7166CA3A" w:tentative="1">
      <w:start w:val="1"/>
      <w:numFmt w:val="bullet"/>
      <w:lvlText w:val="•"/>
      <w:lvlJc w:val="left"/>
      <w:pPr>
        <w:tabs>
          <w:tab w:val="num" w:pos="2880"/>
        </w:tabs>
        <w:ind w:left="2880" w:hanging="360"/>
      </w:pPr>
      <w:rPr>
        <w:rFonts w:ascii="Arial" w:hAnsi="Arial" w:hint="default"/>
      </w:rPr>
    </w:lvl>
    <w:lvl w:ilvl="4" w:tplc="9C863674" w:tentative="1">
      <w:start w:val="1"/>
      <w:numFmt w:val="bullet"/>
      <w:lvlText w:val="•"/>
      <w:lvlJc w:val="left"/>
      <w:pPr>
        <w:tabs>
          <w:tab w:val="num" w:pos="3600"/>
        </w:tabs>
        <w:ind w:left="3600" w:hanging="360"/>
      </w:pPr>
      <w:rPr>
        <w:rFonts w:ascii="Arial" w:hAnsi="Arial" w:hint="default"/>
      </w:rPr>
    </w:lvl>
    <w:lvl w:ilvl="5" w:tplc="7292E27A" w:tentative="1">
      <w:start w:val="1"/>
      <w:numFmt w:val="bullet"/>
      <w:lvlText w:val="•"/>
      <w:lvlJc w:val="left"/>
      <w:pPr>
        <w:tabs>
          <w:tab w:val="num" w:pos="4320"/>
        </w:tabs>
        <w:ind w:left="4320" w:hanging="360"/>
      </w:pPr>
      <w:rPr>
        <w:rFonts w:ascii="Arial" w:hAnsi="Arial" w:hint="default"/>
      </w:rPr>
    </w:lvl>
    <w:lvl w:ilvl="6" w:tplc="FB2C8A4C" w:tentative="1">
      <w:start w:val="1"/>
      <w:numFmt w:val="bullet"/>
      <w:lvlText w:val="•"/>
      <w:lvlJc w:val="left"/>
      <w:pPr>
        <w:tabs>
          <w:tab w:val="num" w:pos="5040"/>
        </w:tabs>
        <w:ind w:left="5040" w:hanging="360"/>
      </w:pPr>
      <w:rPr>
        <w:rFonts w:ascii="Arial" w:hAnsi="Arial" w:hint="default"/>
      </w:rPr>
    </w:lvl>
    <w:lvl w:ilvl="7" w:tplc="EA2C3F86" w:tentative="1">
      <w:start w:val="1"/>
      <w:numFmt w:val="bullet"/>
      <w:lvlText w:val="•"/>
      <w:lvlJc w:val="left"/>
      <w:pPr>
        <w:tabs>
          <w:tab w:val="num" w:pos="5760"/>
        </w:tabs>
        <w:ind w:left="5760" w:hanging="360"/>
      </w:pPr>
      <w:rPr>
        <w:rFonts w:ascii="Arial" w:hAnsi="Arial" w:hint="default"/>
      </w:rPr>
    </w:lvl>
    <w:lvl w:ilvl="8" w:tplc="498AA40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0303C92"/>
    <w:multiLevelType w:val="hybridMultilevel"/>
    <w:tmpl w:val="DCE26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1E68F4"/>
    <w:multiLevelType w:val="hybridMultilevel"/>
    <w:tmpl w:val="FB769028"/>
    <w:lvl w:ilvl="0" w:tplc="B7D84E8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1940E9C"/>
    <w:multiLevelType w:val="hybridMultilevel"/>
    <w:tmpl w:val="3DB258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3C949BA"/>
    <w:multiLevelType w:val="hybridMultilevel"/>
    <w:tmpl w:val="3CEE008A"/>
    <w:lvl w:ilvl="0" w:tplc="0472E8E6">
      <w:start w:val="1"/>
      <w:numFmt w:val="bullet"/>
      <w:lvlText w:val=""/>
      <w:lvlJc w:val="left"/>
      <w:pPr>
        <w:ind w:left="720" w:hanging="360"/>
      </w:pPr>
      <w:rPr>
        <w:rFonts w:ascii="Symbol" w:hAnsi="Symbol" w:hint="default"/>
      </w:rPr>
    </w:lvl>
    <w:lvl w:ilvl="1" w:tplc="87A8B420">
      <w:start w:val="1"/>
      <w:numFmt w:val="bullet"/>
      <w:lvlText w:val="o"/>
      <w:lvlJc w:val="left"/>
      <w:pPr>
        <w:ind w:left="1440" w:hanging="360"/>
      </w:pPr>
      <w:rPr>
        <w:rFonts w:ascii="Courier New" w:hAnsi="Courier New" w:hint="default"/>
      </w:rPr>
    </w:lvl>
    <w:lvl w:ilvl="2" w:tplc="D41E2746">
      <w:start w:val="1"/>
      <w:numFmt w:val="bullet"/>
      <w:lvlText w:val=""/>
      <w:lvlJc w:val="left"/>
      <w:pPr>
        <w:ind w:left="2160" w:hanging="360"/>
      </w:pPr>
      <w:rPr>
        <w:rFonts w:ascii="Wingdings" w:hAnsi="Wingdings" w:hint="default"/>
      </w:rPr>
    </w:lvl>
    <w:lvl w:ilvl="3" w:tplc="26E6B9DE">
      <w:start w:val="1"/>
      <w:numFmt w:val="bullet"/>
      <w:lvlText w:val=""/>
      <w:lvlJc w:val="left"/>
      <w:pPr>
        <w:ind w:left="2880" w:hanging="360"/>
      </w:pPr>
      <w:rPr>
        <w:rFonts w:ascii="Symbol" w:hAnsi="Symbol" w:hint="default"/>
      </w:rPr>
    </w:lvl>
    <w:lvl w:ilvl="4" w:tplc="0B54EE4A">
      <w:start w:val="1"/>
      <w:numFmt w:val="bullet"/>
      <w:lvlText w:val="o"/>
      <w:lvlJc w:val="left"/>
      <w:pPr>
        <w:ind w:left="3600" w:hanging="360"/>
      </w:pPr>
      <w:rPr>
        <w:rFonts w:ascii="Courier New" w:hAnsi="Courier New" w:hint="default"/>
      </w:rPr>
    </w:lvl>
    <w:lvl w:ilvl="5" w:tplc="29D67FD6">
      <w:start w:val="1"/>
      <w:numFmt w:val="bullet"/>
      <w:lvlText w:val=""/>
      <w:lvlJc w:val="left"/>
      <w:pPr>
        <w:ind w:left="4320" w:hanging="360"/>
      </w:pPr>
      <w:rPr>
        <w:rFonts w:ascii="Wingdings" w:hAnsi="Wingdings" w:hint="default"/>
      </w:rPr>
    </w:lvl>
    <w:lvl w:ilvl="6" w:tplc="D5AA80FC">
      <w:start w:val="1"/>
      <w:numFmt w:val="bullet"/>
      <w:lvlText w:val=""/>
      <w:lvlJc w:val="left"/>
      <w:pPr>
        <w:ind w:left="5040" w:hanging="360"/>
      </w:pPr>
      <w:rPr>
        <w:rFonts w:ascii="Symbol" w:hAnsi="Symbol" w:hint="default"/>
      </w:rPr>
    </w:lvl>
    <w:lvl w:ilvl="7" w:tplc="ADEE15CA">
      <w:start w:val="1"/>
      <w:numFmt w:val="bullet"/>
      <w:lvlText w:val="o"/>
      <w:lvlJc w:val="left"/>
      <w:pPr>
        <w:ind w:left="5760" w:hanging="360"/>
      </w:pPr>
      <w:rPr>
        <w:rFonts w:ascii="Courier New" w:hAnsi="Courier New" w:hint="default"/>
      </w:rPr>
    </w:lvl>
    <w:lvl w:ilvl="8" w:tplc="63A2C1A0">
      <w:start w:val="1"/>
      <w:numFmt w:val="bullet"/>
      <w:lvlText w:val=""/>
      <w:lvlJc w:val="left"/>
      <w:pPr>
        <w:ind w:left="6480" w:hanging="360"/>
      </w:pPr>
      <w:rPr>
        <w:rFonts w:ascii="Wingdings" w:hAnsi="Wingdings" w:hint="default"/>
      </w:rPr>
    </w:lvl>
  </w:abstractNum>
  <w:abstractNum w:abstractNumId="11" w15:restartNumberingAfterBreak="0">
    <w:nsid w:val="15715262"/>
    <w:multiLevelType w:val="hybridMultilevel"/>
    <w:tmpl w:val="789A5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4102B4"/>
    <w:multiLevelType w:val="hybridMultilevel"/>
    <w:tmpl w:val="D276A4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8C73D7C"/>
    <w:multiLevelType w:val="hybridMultilevel"/>
    <w:tmpl w:val="9AB0C11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90A3869"/>
    <w:multiLevelType w:val="multilevel"/>
    <w:tmpl w:val="9CBC582E"/>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15:restartNumberingAfterBreak="0">
    <w:nsid w:val="197D7907"/>
    <w:multiLevelType w:val="hybridMultilevel"/>
    <w:tmpl w:val="B2D2B1B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1A6D7C14"/>
    <w:multiLevelType w:val="hybridMultilevel"/>
    <w:tmpl w:val="9F8075C8"/>
    <w:lvl w:ilvl="0" w:tplc="17207016">
      <w:start w:val="1"/>
      <w:numFmt w:val="bullet"/>
      <w:lvlText w:val="•"/>
      <w:lvlJc w:val="left"/>
      <w:pPr>
        <w:tabs>
          <w:tab w:val="num" w:pos="720"/>
        </w:tabs>
        <w:ind w:left="720" w:hanging="360"/>
      </w:pPr>
      <w:rPr>
        <w:rFonts w:ascii="Arial" w:hAnsi="Arial" w:hint="default"/>
      </w:rPr>
    </w:lvl>
    <w:lvl w:ilvl="1" w:tplc="8AF20366" w:tentative="1">
      <w:start w:val="1"/>
      <w:numFmt w:val="bullet"/>
      <w:lvlText w:val="•"/>
      <w:lvlJc w:val="left"/>
      <w:pPr>
        <w:tabs>
          <w:tab w:val="num" w:pos="1440"/>
        </w:tabs>
        <w:ind w:left="1440" w:hanging="360"/>
      </w:pPr>
      <w:rPr>
        <w:rFonts w:ascii="Arial" w:hAnsi="Arial" w:hint="default"/>
      </w:rPr>
    </w:lvl>
    <w:lvl w:ilvl="2" w:tplc="DC88F17C" w:tentative="1">
      <w:start w:val="1"/>
      <w:numFmt w:val="bullet"/>
      <w:lvlText w:val="•"/>
      <w:lvlJc w:val="left"/>
      <w:pPr>
        <w:tabs>
          <w:tab w:val="num" w:pos="2160"/>
        </w:tabs>
        <w:ind w:left="2160" w:hanging="360"/>
      </w:pPr>
      <w:rPr>
        <w:rFonts w:ascii="Arial" w:hAnsi="Arial" w:hint="default"/>
      </w:rPr>
    </w:lvl>
    <w:lvl w:ilvl="3" w:tplc="CB10D066" w:tentative="1">
      <w:start w:val="1"/>
      <w:numFmt w:val="bullet"/>
      <w:lvlText w:val="•"/>
      <w:lvlJc w:val="left"/>
      <w:pPr>
        <w:tabs>
          <w:tab w:val="num" w:pos="2880"/>
        </w:tabs>
        <w:ind w:left="2880" w:hanging="360"/>
      </w:pPr>
      <w:rPr>
        <w:rFonts w:ascii="Arial" w:hAnsi="Arial" w:hint="default"/>
      </w:rPr>
    </w:lvl>
    <w:lvl w:ilvl="4" w:tplc="99A25D24" w:tentative="1">
      <w:start w:val="1"/>
      <w:numFmt w:val="bullet"/>
      <w:lvlText w:val="•"/>
      <w:lvlJc w:val="left"/>
      <w:pPr>
        <w:tabs>
          <w:tab w:val="num" w:pos="3600"/>
        </w:tabs>
        <w:ind w:left="3600" w:hanging="360"/>
      </w:pPr>
      <w:rPr>
        <w:rFonts w:ascii="Arial" w:hAnsi="Arial" w:hint="default"/>
      </w:rPr>
    </w:lvl>
    <w:lvl w:ilvl="5" w:tplc="C65414D6" w:tentative="1">
      <w:start w:val="1"/>
      <w:numFmt w:val="bullet"/>
      <w:lvlText w:val="•"/>
      <w:lvlJc w:val="left"/>
      <w:pPr>
        <w:tabs>
          <w:tab w:val="num" w:pos="4320"/>
        </w:tabs>
        <w:ind w:left="4320" w:hanging="360"/>
      </w:pPr>
      <w:rPr>
        <w:rFonts w:ascii="Arial" w:hAnsi="Arial" w:hint="default"/>
      </w:rPr>
    </w:lvl>
    <w:lvl w:ilvl="6" w:tplc="A142D74C" w:tentative="1">
      <w:start w:val="1"/>
      <w:numFmt w:val="bullet"/>
      <w:lvlText w:val="•"/>
      <w:lvlJc w:val="left"/>
      <w:pPr>
        <w:tabs>
          <w:tab w:val="num" w:pos="5040"/>
        </w:tabs>
        <w:ind w:left="5040" w:hanging="360"/>
      </w:pPr>
      <w:rPr>
        <w:rFonts w:ascii="Arial" w:hAnsi="Arial" w:hint="default"/>
      </w:rPr>
    </w:lvl>
    <w:lvl w:ilvl="7" w:tplc="1B82C2FA" w:tentative="1">
      <w:start w:val="1"/>
      <w:numFmt w:val="bullet"/>
      <w:lvlText w:val="•"/>
      <w:lvlJc w:val="left"/>
      <w:pPr>
        <w:tabs>
          <w:tab w:val="num" w:pos="5760"/>
        </w:tabs>
        <w:ind w:left="5760" w:hanging="360"/>
      </w:pPr>
      <w:rPr>
        <w:rFonts w:ascii="Arial" w:hAnsi="Arial" w:hint="default"/>
      </w:rPr>
    </w:lvl>
    <w:lvl w:ilvl="8" w:tplc="8DE28CE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BD560F4"/>
    <w:multiLevelType w:val="hybridMultilevel"/>
    <w:tmpl w:val="562EA3E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D0E6060"/>
    <w:multiLevelType w:val="hybridMultilevel"/>
    <w:tmpl w:val="1FBCC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3995C31"/>
    <w:multiLevelType w:val="hybridMultilevel"/>
    <w:tmpl w:val="297005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265F4D58"/>
    <w:multiLevelType w:val="hybridMultilevel"/>
    <w:tmpl w:val="FB8821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27EB20D3"/>
    <w:multiLevelType w:val="hybridMultilevel"/>
    <w:tmpl w:val="E4F64F9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8DD73D4"/>
    <w:multiLevelType w:val="hybridMultilevel"/>
    <w:tmpl w:val="CE589362"/>
    <w:lvl w:ilvl="0" w:tplc="1E3AE8D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90310C5"/>
    <w:multiLevelType w:val="hybridMultilevel"/>
    <w:tmpl w:val="F6666082"/>
    <w:lvl w:ilvl="0" w:tplc="CF98811C">
      <w:start w:val="1"/>
      <w:numFmt w:val="bullet"/>
      <w:lvlText w:val="•"/>
      <w:lvlJc w:val="left"/>
      <w:pPr>
        <w:tabs>
          <w:tab w:val="num" w:pos="720"/>
        </w:tabs>
        <w:ind w:left="720" w:hanging="360"/>
      </w:pPr>
      <w:rPr>
        <w:rFonts w:ascii="Arial" w:hAnsi="Arial" w:hint="default"/>
      </w:rPr>
    </w:lvl>
    <w:lvl w:ilvl="1" w:tplc="9AA2D2AE" w:tentative="1">
      <w:start w:val="1"/>
      <w:numFmt w:val="bullet"/>
      <w:lvlText w:val="•"/>
      <w:lvlJc w:val="left"/>
      <w:pPr>
        <w:tabs>
          <w:tab w:val="num" w:pos="1440"/>
        </w:tabs>
        <w:ind w:left="1440" w:hanging="360"/>
      </w:pPr>
      <w:rPr>
        <w:rFonts w:ascii="Arial" w:hAnsi="Arial" w:hint="default"/>
      </w:rPr>
    </w:lvl>
    <w:lvl w:ilvl="2" w:tplc="FE4A1952" w:tentative="1">
      <w:start w:val="1"/>
      <w:numFmt w:val="bullet"/>
      <w:lvlText w:val="•"/>
      <w:lvlJc w:val="left"/>
      <w:pPr>
        <w:tabs>
          <w:tab w:val="num" w:pos="2160"/>
        </w:tabs>
        <w:ind w:left="2160" w:hanging="360"/>
      </w:pPr>
      <w:rPr>
        <w:rFonts w:ascii="Arial" w:hAnsi="Arial" w:hint="default"/>
      </w:rPr>
    </w:lvl>
    <w:lvl w:ilvl="3" w:tplc="BE16C72A" w:tentative="1">
      <w:start w:val="1"/>
      <w:numFmt w:val="bullet"/>
      <w:lvlText w:val="•"/>
      <w:lvlJc w:val="left"/>
      <w:pPr>
        <w:tabs>
          <w:tab w:val="num" w:pos="2880"/>
        </w:tabs>
        <w:ind w:left="2880" w:hanging="360"/>
      </w:pPr>
      <w:rPr>
        <w:rFonts w:ascii="Arial" w:hAnsi="Arial" w:hint="default"/>
      </w:rPr>
    </w:lvl>
    <w:lvl w:ilvl="4" w:tplc="4104C508" w:tentative="1">
      <w:start w:val="1"/>
      <w:numFmt w:val="bullet"/>
      <w:lvlText w:val="•"/>
      <w:lvlJc w:val="left"/>
      <w:pPr>
        <w:tabs>
          <w:tab w:val="num" w:pos="3600"/>
        </w:tabs>
        <w:ind w:left="3600" w:hanging="360"/>
      </w:pPr>
      <w:rPr>
        <w:rFonts w:ascii="Arial" w:hAnsi="Arial" w:hint="default"/>
      </w:rPr>
    </w:lvl>
    <w:lvl w:ilvl="5" w:tplc="5E882380" w:tentative="1">
      <w:start w:val="1"/>
      <w:numFmt w:val="bullet"/>
      <w:lvlText w:val="•"/>
      <w:lvlJc w:val="left"/>
      <w:pPr>
        <w:tabs>
          <w:tab w:val="num" w:pos="4320"/>
        </w:tabs>
        <w:ind w:left="4320" w:hanging="360"/>
      </w:pPr>
      <w:rPr>
        <w:rFonts w:ascii="Arial" w:hAnsi="Arial" w:hint="default"/>
      </w:rPr>
    </w:lvl>
    <w:lvl w:ilvl="6" w:tplc="637615B2" w:tentative="1">
      <w:start w:val="1"/>
      <w:numFmt w:val="bullet"/>
      <w:lvlText w:val="•"/>
      <w:lvlJc w:val="left"/>
      <w:pPr>
        <w:tabs>
          <w:tab w:val="num" w:pos="5040"/>
        </w:tabs>
        <w:ind w:left="5040" w:hanging="360"/>
      </w:pPr>
      <w:rPr>
        <w:rFonts w:ascii="Arial" w:hAnsi="Arial" w:hint="default"/>
      </w:rPr>
    </w:lvl>
    <w:lvl w:ilvl="7" w:tplc="9F54DB70" w:tentative="1">
      <w:start w:val="1"/>
      <w:numFmt w:val="bullet"/>
      <w:lvlText w:val="•"/>
      <w:lvlJc w:val="left"/>
      <w:pPr>
        <w:tabs>
          <w:tab w:val="num" w:pos="5760"/>
        </w:tabs>
        <w:ind w:left="5760" w:hanging="360"/>
      </w:pPr>
      <w:rPr>
        <w:rFonts w:ascii="Arial" w:hAnsi="Arial" w:hint="default"/>
      </w:rPr>
    </w:lvl>
    <w:lvl w:ilvl="8" w:tplc="E1D8A312"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292241D7"/>
    <w:multiLevelType w:val="hybridMultilevel"/>
    <w:tmpl w:val="123CE3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BBF7B37"/>
    <w:multiLevelType w:val="hybridMultilevel"/>
    <w:tmpl w:val="FE6C20F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2BD70D6E"/>
    <w:multiLevelType w:val="hybridMultilevel"/>
    <w:tmpl w:val="B8C4A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73E1067"/>
    <w:multiLevelType w:val="hybridMultilevel"/>
    <w:tmpl w:val="8376DFFE"/>
    <w:lvl w:ilvl="0" w:tplc="0809000F">
      <w:start w:val="1"/>
      <w:numFmt w:val="decimal"/>
      <w:lvlText w:val="%1."/>
      <w:lvlJc w:val="left"/>
      <w:pPr>
        <w:ind w:left="644" w:hanging="360"/>
      </w:pPr>
      <w:rPr>
        <w:rFonts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8" w15:restartNumberingAfterBreak="0">
    <w:nsid w:val="39C14F5B"/>
    <w:multiLevelType w:val="hybridMultilevel"/>
    <w:tmpl w:val="5A7E2740"/>
    <w:lvl w:ilvl="0" w:tplc="1E3AE8DA">
      <w:start w:val="1"/>
      <w:numFmt w:val="bullet"/>
      <w:lvlText w:val=""/>
      <w:lvlJc w:val="left"/>
      <w:pPr>
        <w:tabs>
          <w:tab w:val="num" w:pos="720"/>
        </w:tabs>
        <w:ind w:left="720" w:hanging="360"/>
      </w:pPr>
      <w:rPr>
        <w:rFonts w:ascii="Symbol" w:hAnsi="Symbol" w:hint="default"/>
      </w:rPr>
    </w:lvl>
    <w:lvl w:ilvl="1" w:tplc="78829AB0" w:tentative="1">
      <w:start w:val="1"/>
      <w:numFmt w:val="bullet"/>
      <w:lvlText w:val="•"/>
      <w:lvlJc w:val="left"/>
      <w:pPr>
        <w:tabs>
          <w:tab w:val="num" w:pos="1440"/>
        </w:tabs>
        <w:ind w:left="1440" w:hanging="360"/>
      </w:pPr>
      <w:rPr>
        <w:rFonts w:ascii="Times New Roman" w:hAnsi="Times New Roman" w:hint="default"/>
      </w:rPr>
    </w:lvl>
    <w:lvl w:ilvl="2" w:tplc="FFEA7BF0" w:tentative="1">
      <w:start w:val="1"/>
      <w:numFmt w:val="bullet"/>
      <w:lvlText w:val="•"/>
      <w:lvlJc w:val="left"/>
      <w:pPr>
        <w:tabs>
          <w:tab w:val="num" w:pos="2160"/>
        </w:tabs>
        <w:ind w:left="2160" w:hanging="360"/>
      </w:pPr>
      <w:rPr>
        <w:rFonts w:ascii="Times New Roman" w:hAnsi="Times New Roman" w:hint="default"/>
      </w:rPr>
    </w:lvl>
    <w:lvl w:ilvl="3" w:tplc="18865598" w:tentative="1">
      <w:start w:val="1"/>
      <w:numFmt w:val="bullet"/>
      <w:lvlText w:val="•"/>
      <w:lvlJc w:val="left"/>
      <w:pPr>
        <w:tabs>
          <w:tab w:val="num" w:pos="2880"/>
        </w:tabs>
        <w:ind w:left="2880" w:hanging="360"/>
      </w:pPr>
      <w:rPr>
        <w:rFonts w:ascii="Times New Roman" w:hAnsi="Times New Roman" w:hint="default"/>
      </w:rPr>
    </w:lvl>
    <w:lvl w:ilvl="4" w:tplc="30DE174A" w:tentative="1">
      <w:start w:val="1"/>
      <w:numFmt w:val="bullet"/>
      <w:lvlText w:val="•"/>
      <w:lvlJc w:val="left"/>
      <w:pPr>
        <w:tabs>
          <w:tab w:val="num" w:pos="3600"/>
        </w:tabs>
        <w:ind w:left="3600" w:hanging="360"/>
      </w:pPr>
      <w:rPr>
        <w:rFonts w:ascii="Times New Roman" w:hAnsi="Times New Roman" w:hint="default"/>
      </w:rPr>
    </w:lvl>
    <w:lvl w:ilvl="5" w:tplc="BABA145E" w:tentative="1">
      <w:start w:val="1"/>
      <w:numFmt w:val="bullet"/>
      <w:lvlText w:val="•"/>
      <w:lvlJc w:val="left"/>
      <w:pPr>
        <w:tabs>
          <w:tab w:val="num" w:pos="4320"/>
        </w:tabs>
        <w:ind w:left="4320" w:hanging="360"/>
      </w:pPr>
      <w:rPr>
        <w:rFonts w:ascii="Times New Roman" w:hAnsi="Times New Roman" w:hint="default"/>
      </w:rPr>
    </w:lvl>
    <w:lvl w:ilvl="6" w:tplc="CA2802FC" w:tentative="1">
      <w:start w:val="1"/>
      <w:numFmt w:val="bullet"/>
      <w:lvlText w:val="•"/>
      <w:lvlJc w:val="left"/>
      <w:pPr>
        <w:tabs>
          <w:tab w:val="num" w:pos="5040"/>
        </w:tabs>
        <w:ind w:left="5040" w:hanging="360"/>
      </w:pPr>
      <w:rPr>
        <w:rFonts w:ascii="Times New Roman" w:hAnsi="Times New Roman" w:hint="default"/>
      </w:rPr>
    </w:lvl>
    <w:lvl w:ilvl="7" w:tplc="BB2C1C2C" w:tentative="1">
      <w:start w:val="1"/>
      <w:numFmt w:val="bullet"/>
      <w:lvlText w:val="•"/>
      <w:lvlJc w:val="left"/>
      <w:pPr>
        <w:tabs>
          <w:tab w:val="num" w:pos="5760"/>
        </w:tabs>
        <w:ind w:left="5760" w:hanging="360"/>
      </w:pPr>
      <w:rPr>
        <w:rFonts w:ascii="Times New Roman" w:hAnsi="Times New Roman" w:hint="default"/>
      </w:rPr>
    </w:lvl>
    <w:lvl w:ilvl="8" w:tplc="4DBA6026"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3D2501FB"/>
    <w:multiLevelType w:val="hybridMultilevel"/>
    <w:tmpl w:val="59E0473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3D6464BC"/>
    <w:multiLevelType w:val="hybridMultilevel"/>
    <w:tmpl w:val="3230D32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44DC7AF9"/>
    <w:multiLevelType w:val="multilevel"/>
    <w:tmpl w:val="9140BA04"/>
    <w:lvl w:ilvl="0">
      <w:start w:val="1"/>
      <w:numFmt w:val="decimal"/>
      <w:lvlText w:val="%1."/>
      <w:lvlJc w:val="left"/>
      <w:pPr>
        <w:ind w:left="144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32" w15:restartNumberingAfterBreak="0">
    <w:nsid w:val="47223304"/>
    <w:multiLevelType w:val="hybridMultilevel"/>
    <w:tmpl w:val="2334E322"/>
    <w:lvl w:ilvl="0" w:tplc="08090001">
      <w:start w:val="6"/>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82B6584"/>
    <w:multiLevelType w:val="multilevel"/>
    <w:tmpl w:val="AD52D6F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4FEF3704"/>
    <w:multiLevelType w:val="hybridMultilevel"/>
    <w:tmpl w:val="3C3AF6DC"/>
    <w:lvl w:ilvl="0" w:tplc="FFFFFFF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2350BE2"/>
    <w:multiLevelType w:val="hybridMultilevel"/>
    <w:tmpl w:val="1ACC594C"/>
    <w:lvl w:ilvl="0" w:tplc="08090001">
      <w:start w:val="1"/>
      <w:numFmt w:val="bullet"/>
      <w:lvlText w:val=""/>
      <w:lvlJc w:val="left"/>
      <w:pPr>
        <w:ind w:left="4104" w:hanging="360"/>
      </w:pPr>
      <w:rPr>
        <w:rFonts w:ascii="Symbol" w:hAnsi="Symbol" w:hint="default"/>
      </w:rPr>
    </w:lvl>
    <w:lvl w:ilvl="1" w:tplc="08090003" w:tentative="1">
      <w:start w:val="1"/>
      <w:numFmt w:val="bullet"/>
      <w:lvlText w:val="o"/>
      <w:lvlJc w:val="left"/>
      <w:pPr>
        <w:ind w:left="4824" w:hanging="360"/>
      </w:pPr>
      <w:rPr>
        <w:rFonts w:ascii="Courier New" w:hAnsi="Courier New" w:cs="Courier New" w:hint="default"/>
      </w:rPr>
    </w:lvl>
    <w:lvl w:ilvl="2" w:tplc="08090005" w:tentative="1">
      <w:start w:val="1"/>
      <w:numFmt w:val="bullet"/>
      <w:lvlText w:val=""/>
      <w:lvlJc w:val="left"/>
      <w:pPr>
        <w:ind w:left="5544" w:hanging="360"/>
      </w:pPr>
      <w:rPr>
        <w:rFonts w:ascii="Wingdings" w:hAnsi="Wingdings" w:hint="default"/>
      </w:rPr>
    </w:lvl>
    <w:lvl w:ilvl="3" w:tplc="08090001" w:tentative="1">
      <w:start w:val="1"/>
      <w:numFmt w:val="bullet"/>
      <w:lvlText w:val=""/>
      <w:lvlJc w:val="left"/>
      <w:pPr>
        <w:ind w:left="6264" w:hanging="360"/>
      </w:pPr>
      <w:rPr>
        <w:rFonts w:ascii="Symbol" w:hAnsi="Symbol" w:hint="default"/>
      </w:rPr>
    </w:lvl>
    <w:lvl w:ilvl="4" w:tplc="08090003" w:tentative="1">
      <w:start w:val="1"/>
      <w:numFmt w:val="bullet"/>
      <w:lvlText w:val="o"/>
      <w:lvlJc w:val="left"/>
      <w:pPr>
        <w:ind w:left="6984" w:hanging="360"/>
      </w:pPr>
      <w:rPr>
        <w:rFonts w:ascii="Courier New" w:hAnsi="Courier New" w:cs="Courier New" w:hint="default"/>
      </w:rPr>
    </w:lvl>
    <w:lvl w:ilvl="5" w:tplc="08090005" w:tentative="1">
      <w:start w:val="1"/>
      <w:numFmt w:val="bullet"/>
      <w:lvlText w:val=""/>
      <w:lvlJc w:val="left"/>
      <w:pPr>
        <w:ind w:left="7704" w:hanging="360"/>
      </w:pPr>
      <w:rPr>
        <w:rFonts w:ascii="Wingdings" w:hAnsi="Wingdings" w:hint="default"/>
      </w:rPr>
    </w:lvl>
    <w:lvl w:ilvl="6" w:tplc="08090001" w:tentative="1">
      <w:start w:val="1"/>
      <w:numFmt w:val="bullet"/>
      <w:lvlText w:val=""/>
      <w:lvlJc w:val="left"/>
      <w:pPr>
        <w:ind w:left="8424" w:hanging="360"/>
      </w:pPr>
      <w:rPr>
        <w:rFonts w:ascii="Symbol" w:hAnsi="Symbol" w:hint="default"/>
      </w:rPr>
    </w:lvl>
    <w:lvl w:ilvl="7" w:tplc="08090003" w:tentative="1">
      <w:start w:val="1"/>
      <w:numFmt w:val="bullet"/>
      <w:lvlText w:val="o"/>
      <w:lvlJc w:val="left"/>
      <w:pPr>
        <w:ind w:left="9144" w:hanging="360"/>
      </w:pPr>
      <w:rPr>
        <w:rFonts w:ascii="Courier New" w:hAnsi="Courier New" w:cs="Courier New" w:hint="default"/>
      </w:rPr>
    </w:lvl>
    <w:lvl w:ilvl="8" w:tplc="08090005" w:tentative="1">
      <w:start w:val="1"/>
      <w:numFmt w:val="bullet"/>
      <w:lvlText w:val=""/>
      <w:lvlJc w:val="left"/>
      <w:pPr>
        <w:ind w:left="9864" w:hanging="360"/>
      </w:pPr>
      <w:rPr>
        <w:rFonts w:ascii="Wingdings" w:hAnsi="Wingdings" w:hint="default"/>
      </w:rPr>
    </w:lvl>
  </w:abstractNum>
  <w:abstractNum w:abstractNumId="36" w15:restartNumberingAfterBreak="0">
    <w:nsid w:val="53983899"/>
    <w:multiLevelType w:val="hybridMultilevel"/>
    <w:tmpl w:val="ED067FA2"/>
    <w:lvl w:ilvl="0" w:tplc="792CEF9C">
      <w:start w:val="1"/>
      <w:numFmt w:val="bullet"/>
      <w:lvlText w:val=""/>
      <w:lvlJc w:val="left"/>
      <w:pPr>
        <w:tabs>
          <w:tab w:val="num" w:pos="2160"/>
        </w:tabs>
        <w:ind w:left="2160" w:hanging="360"/>
      </w:pPr>
      <w:rPr>
        <w:rFonts w:ascii="Symbol" w:hAnsi="Symbol" w:hint="default"/>
        <w:color w:val="auto"/>
        <w:sz w:val="28"/>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52A7E95"/>
    <w:multiLevelType w:val="hybridMultilevel"/>
    <w:tmpl w:val="CB0C02F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5B050738"/>
    <w:multiLevelType w:val="hybridMultilevel"/>
    <w:tmpl w:val="87EE580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B6F05AF"/>
    <w:multiLevelType w:val="hybridMultilevel"/>
    <w:tmpl w:val="A10E41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4DE6786"/>
    <w:multiLevelType w:val="hybridMultilevel"/>
    <w:tmpl w:val="83EA300C"/>
    <w:lvl w:ilvl="0" w:tplc="1E3AE8DA">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41" w15:restartNumberingAfterBreak="0">
    <w:nsid w:val="650C3C9F"/>
    <w:multiLevelType w:val="hybridMultilevel"/>
    <w:tmpl w:val="66625D5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5A77E8C"/>
    <w:multiLevelType w:val="hybridMultilevel"/>
    <w:tmpl w:val="F0D834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67DB7823"/>
    <w:multiLevelType w:val="hybridMultilevel"/>
    <w:tmpl w:val="70526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982B792"/>
    <w:multiLevelType w:val="hybridMultilevel"/>
    <w:tmpl w:val="5C5EFDCC"/>
    <w:lvl w:ilvl="0" w:tplc="1040E382">
      <w:start w:val="1"/>
      <w:numFmt w:val="bullet"/>
      <w:lvlText w:val=""/>
      <w:lvlJc w:val="left"/>
      <w:pPr>
        <w:ind w:left="720" w:hanging="360"/>
      </w:pPr>
      <w:rPr>
        <w:rFonts w:ascii="Symbol" w:hAnsi="Symbol" w:hint="default"/>
      </w:rPr>
    </w:lvl>
    <w:lvl w:ilvl="1" w:tplc="82964264">
      <w:start w:val="1"/>
      <w:numFmt w:val="bullet"/>
      <w:lvlText w:val="o"/>
      <w:lvlJc w:val="left"/>
      <w:pPr>
        <w:ind w:left="1440" w:hanging="360"/>
      </w:pPr>
      <w:rPr>
        <w:rFonts w:ascii="Courier New" w:hAnsi="Courier New" w:hint="default"/>
      </w:rPr>
    </w:lvl>
    <w:lvl w:ilvl="2" w:tplc="6CD47E5E">
      <w:start w:val="1"/>
      <w:numFmt w:val="bullet"/>
      <w:lvlText w:val=""/>
      <w:lvlJc w:val="left"/>
      <w:pPr>
        <w:ind w:left="2160" w:hanging="360"/>
      </w:pPr>
      <w:rPr>
        <w:rFonts w:ascii="Wingdings" w:hAnsi="Wingdings" w:hint="default"/>
      </w:rPr>
    </w:lvl>
    <w:lvl w:ilvl="3" w:tplc="4C385B62">
      <w:start w:val="1"/>
      <w:numFmt w:val="bullet"/>
      <w:lvlText w:val=""/>
      <w:lvlJc w:val="left"/>
      <w:pPr>
        <w:ind w:left="2880" w:hanging="360"/>
      </w:pPr>
      <w:rPr>
        <w:rFonts w:ascii="Symbol" w:hAnsi="Symbol" w:hint="default"/>
      </w:rPr>
    </w:lvl>
    <w:lvl w:ilvl="4" w:tplc="2FE6FC22">
      <w:start w:val="1"/>
      <w:numFmt w:val="bullet"/>
      <w:lvlText w:val="o"/>
      <w:lvlJc w:val="left"/>
      <w:pPr>
        <w:ind w:left="3600" w:hanging="360"/>
      </w:pPr>
      <w:rPr>
        <w:rFonts w:ascii="Courier New" w:hAnsi="Courier New" w:hint="default"/>
      </w:rPr>
    </w:lvl>
    <w:lvl w:ilvl="5" w:tplc="29BA26F4">
      <w:start w:val="1"/>
      <w:numFmt w:val="bullet"/>
      <w:lvlText w:val=""/>
      <w:lvlJc w:val="left"/>
      <w:pPr>
        <w:ind w:left="4320" w:hanging="360"/>
      </w:pPr>
      <w:rPr>
        <w:rFonts w:ascii="Wingdings" w:hAnsi="Wingdings" w:hint="default"/>
      </w:rPr>
    </w:lvl>
    <w:lvl w:ilvl="6" w:tplc="AD123E3A">
      <w:start w:val="1"/>
      <w:numFmt w:val="bullet"/>
      <w:lvlText w:val=""/>
      <w:lvlJc w:val="left"/>
      <w:pPr>
        <w:ind w:left="5040" w:hanging="360"/>
      </w:pPr>
      <w:rPr>
        <w:rFonts w:ascii="Symbol" w:hAnsi="Symbol" w:hint="default"/>
      </w:rPr>
    </w:lvl>
    <w:lvl w:ilvl="7" w:tplc="C8225F7E">
      <w:start w:val="1"/>
      <w:numFmt w:val="bullet"/>
      <w:lvlText w:val="o"/>
      <w:lvlJc w:val="left"/>
      <w:pPr>
        <w:ind w:left="5760" w:hanging="360"/>
      </w:pPr>
      <w:rPr>
        <w:rFonts w:ascii="Courier New" w:hAnsi="Courier New" w:hint="default"/>
      </w:rPr>
    </w:lvl>
    <w:lvl w:ilvl="8" w:tplc="0352AA8C">
      <w:start w:val="1"/>
      <w:numFmt w:val="bullet"/>
      <w:lvlText w:val=""/>
      <w:lvlJc w:val="left"/>
      <w:pPr>
        <w:ind w:left="6480" w:hanging="360"/>
      </w:pPr>
      <w:rPr>
        <w:rFonts w:ascii="Wingdings" w:hAnsi="Wingdings" w:hint="default"/>
      </w:rPr>
    </w:lvl>
  </w:abstractNum>
  <w:abstractNum w:abstractNumId="45" w15:restartNumberingAfterBreak="0">
    <w:nsid w:val="69E377BA"/>
    <w:multiLevelType w:val="hybridMultilevel"/>
    <w:tmpl w:val="F78C4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0204814"/>
    <w:multiLevelType w:val="hybridMultilevel"/>
    <w:tmpl w:val="E5EE7BF4"/>
    <w:lvl w:ilvl="0" w:tplc="0809000F">
      <w:start w:val="1"/>
      <w:numFmt w:val="decimal"/>
      <w:lvlText w:val="%1."/>
      <w:lvlJc w:val="left"/>
      <w:pPr>
        <w:ind w:left="644" w:hanging="360"/>
      </w:pPr>
      <w:rPr>
        <w:rFonts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7" w15:restartNumberingAfterBreak="0">
    <w:nsid w:val="70343ACC"/>
    <w:multiLevelType w:val="hybridMultilevel"/>
    <w:tmpl w:val="D6F02CC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1FA5FD9"/>
    <w:multiLevelType w:val="hybridMultilevel"/>
    <w:tmpl w:val="82104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44378A0"/>
    <w:multiLevelType w:val="hybridMultilevel"/>
    <w:tmpl w:val="4A0C3C8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7A7528F9"/>
    <w:multiLevelType w:val="multilevel"/>
    <w:tmpl w:val="18D4D6E0"/>
    <w:lvl w:ilvl="0">
      <w:start w:val="2"/>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1" w15:restartNumberingAfterBreak="0">
    <w:nsid w:val="7AA84F1C"/>
    <w:multiLevelType w:val="hybridMultilevel"/>
    <w:tmpl w:val="4642BA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7AFD03D6"/>
    <w:multiLevelType w:val="multilevel"/>
    <w:tmpl w:val="C388E3E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7C0400AC"/>
    <w:multiLevelType w:val="hybridMultilevel"/>
    <w:tmpl w:val="FCE2F77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44"/>
  </w:num>
  <w:num w:numId="2">
    <w:abstractNumId w:val="10"/>
  </w:num>
  <w:num w:numId="3">
    <w:abstractNumId w:val="7"/>
  </w:num>
  <w:num w:numId="4">
    <w:abstractNumId w:val="47"/>
  </w:num>
  <w:num w:numId="5">
    <w:abstractNumId w:val="43"/>
  </w:num>
  <w:num w:numId="6">
    <w:abstractNumId w:val="13"/>
  </w:num>
  <w:num w:numId="7">
    <w:abstractNumId w:val="25"/>
  </w:num>
  <w:num w:numId="8">
    <w:abstractNumId w:val="42"/>
  </w:num>
  <w:num w:numId="9">
    <w:abstractNumId w:val="38"/>
  </w:num>
  <w:num w:numId="10">
    <w:abstractNumId w:val="30"/>
  </w:num>
  <w:num w:numId="11">
    <w:abstractNumId w:val="4"/>
  </w:num>
  <w:num w:numId="12">
    <w:abstractNumId w:val="24"/>
  </w:num>
  <w:num w:numId="13">
    <w:abstractNumId w:val="17"/>
  </w:num>
  <w:num w:numId="14">
    <w:abstractNumId w:val="49"/>
  </w:num>
  <w:num w:numId="15">
    <w:abstractNumId w:val="2"/>
  </w:num>
  <w:num w:numId="16">
    <w:abstractNumId w:val="3"/>
  </w:num>
  <w:num w:numId="17">
    <w:abstractNumId w:val="51"/>
  </w:num>
  <w:num w:numId="18">
    <w:abstractNumId w:val="9"/>
  </w:num>
  <w:num w:numId="19">
    <w:abstractNumId w:val="12"/>
  </w:num>
  <w:num w:numId="20">
    <w:abstractNumId w:val="48"/>
  </w:num>
  <w:num w:numId="21">
    <w:abstractNumId w:val="40"/>
  </w:num>
  <w:num w:numId="22">
    <w:abstractNumId w:val="36"/>
  </w:num>
  <w:num w:numId="23">
    <w:abstractNumId w:val="1"/>
  </w:num>
  <w:num w:numId="24">
    <w:abstractNumId w:val="50"/>
  </w:num>
  <w:num w:numId="25">
    <w:abstractNumId w:val="14"/>
  </w:num>
  <w:num w:numId="26">
    <w:abstractNumId w:val="28"/>
  </w:num>
  <w:num w:numId="27">
    <w:abstractNumId w:val="22"/>
  </w:num>
  <w:num w:numId="28">
    <w:abstractNumId w:val="5"/>
  </w:num>
  <w:num w:numId="29">
    <w:abstractNumId w:val="21"/>
  </w:num>
  <w:num w:numId="30">
    <w:abstractNumId w:val="27"/>
  </w:num>
  <w:num w:numId="31">
    <w:abstractNumId w:val="46"/>
  </w:num>
  <w:num w:numId="32">
    <w:abstractNumId w:val="35"/>
  </w:num>
  <w:num w:numId="33">
    <w:abstractNumId w:val="45"/>
  </w:num>
  <w:num w:numId="34">
    <w:abstractNumId w:val="19"/>
  </w:num>
  <w:num w:numId="35">
    <w:abstractNumId w:val="53"/>
  </w:num>
  <w:num w:numId="36">
    <w:abstractNumId w:val="31"/>
  </w:num>
  <w:num w:numId="37">
    <w:abstractNumId w:val="20"/>
  </w:num>
  <w:num w:numId="38">
    <w:abstractNumId w:val="15"/>
  </w:num>
  <w:num w:numId="39">
    <w:abstractNumId w:val="29"/>
  </w:num>
  <w:num w:numId="40">
    <w:abstractNumId w:val="37"/>
  </w:num>
  <w:num w:numId="41">
    <w:abstractNumId w:val="39"/>
  </w:num>
  <w:num w:numId="42">
    <w:abstractNumId w:val="8"/>
  </w:num>
  <w:num w:numId="43">
    <w:abstractNumId w:val="34"/>
  </w:num>
  <w:num w:numId="44">
    <w:abstractNumId w:val="33"/>
  </w:num>
  <w:num w:numId="45">
    <w:abstractNumId w:val="52"/>
  </w:num>
  <w:num w:numId="46">
    <w:abstractNumId w:val="26"/>
  </w:num>
  <w:num w:numId="47">
    <w:abstractNumId w:val="41"/>
  </w:num>
  <w:num w:numId="48">
    <w:abstractNumId w:val="0"/>
  </w:num>
  <w:num w:numId="49">
    <w:abstractNumId w:val="18"/>
  </w:num>
  <w:num w:numId="50">
    <w:abstractNumId w:val="16"/>
  </w:num>
  <w:num w:numId="51">
    <w:abstractNumId w:val="23"/>
  </w:num>
  <w:num w:numId="52">
    <w:abstractNumId w:val="6"/>
  </w:num>
  <w:num w:numId="53">
    <w:abstractNumId w:val="11"/>
  </w:num>
  <w:num w:numId="54">
    <w:abstractNumId w:val="3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formatting="1" w:enforcement="0"/>
  <w:defaultTabStop w:val="720"/>
  <w:drawingGridHorizontalSpacing w:val="120"/>
  <w:displayHorizontalDrawingGridEvery w:val="2"/>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F27"/>
    <w:rsid w:val="0002212C"/>
    <w:rsid w:val="000247F5"/>
    <w:rsid w:val="00030283"/>
    <w:rsid w:val="000327CF"/>
    <w:rsid w:val="0003603E"/>
    <w:rsid w:val="00043371"/>
    <w:rsid w:val="00045F6B"/>
    <w:rsid w:val="0005308B"/>
    <w:rsid w:val="00060D37"/>
    <w:rsid w:val="000622FE"/>
    <w:rsid w:val="00072388"/>
    <w:rsid w:val="0007707A"/>
    <w:rsid w:val="00093663"/>
    <w:rsid w:val="000A181D"/>
    <w:rsid w:val="000A2182"/>
    <w:rsid w:val="000D0758"/>
    <w:rsid w:val="000D0FAD"/>
    <w:rsid w:val="000E2456"/>
    <w:rsid w:val="000E46BE"/>
    <w:rsid w:val="000F08E7"/>
    <w:rsid w:val="000F0C2B"/>
    <w:rsid w:val="00106142"/>
    <w:rsid w:val="0010C2BD"/>
    <w:rsid w:val="001126C8"/>
    <w:rsid w:val="00117FDE"/>
    <w:rsid w:val="001207C1"/>
    <w:rsid w:val="00127AF7"/>
    <w:rsid w:val="001320F9"/>
    <w:rsid w:val="00156E0F"/>
    <w:rsid w:val="0015C041"/>
    <w:rsid w:val="001650DD"/>
    <w:rsid w:val="001718A3"/>
    <w:rsid w:val="00182ACB"/>
    <w:rsid w:val="00185D0A"/>
    <w:rsid w:val="00195E9D"/>
    <w:rsid w:val="001A20C0"/>
    <w:rsid w:val="001D5BD8"/>
    <w:rsid w:val="001FB7F8"/>
    <w:rsid w:val="00207522"/>
    <w:rsid w:val="002079E0"/>
    <w:rsid w:val="0021577E"/>
    <w:rsid w:val="002272EB"/>
    <w:rsid w:val="00245043"/>
    <w:rsid w:val="00250BC5"/>
    <w:rsid w:val="002630ED"/>
    <w:rsid w:val="002673D4"/>
    <w:rsid w:val="00269129"/>
    <w:rsid w:val="0027473A"/>
    <w:rsid w:val="00274CA1"/>
    <w:rsid w:val="00276ED8"/>
    <w:rsid w:val="00276F08"/>
    <w:rsid w:val="00277F82"/>
    <w:rsid w:val="0027D724"/>
    <w:rsid w:val="00281DA1"/>
    <w:rsid w:val="002824A1"/>
    <w:rsid w:val="0028413D"/>
    <w:rsid w:val="002A2CA2"/>
    <w:rsid w:val="002A4724"/>
    <w:rsid w:val="002A4CF6"/>
    <w:rsid w:val="002B5A0F"/>
    <w:rsid w:val="002C1C82"/>
    <w:rsid w:val="002C3A0A"/>
    <w:rsid w:val="002C5BBA"/>
    <w:rsid w:val="002D7102"/>
    <w:rsid w:val="002E2B15"/>
    <w:rsid w:val="002E2F6C"/>
    <w:rsid w:val="00315B41"/>
    <w:rsid w:val="00322B3E"/>
    <w:rsid w:val="00325544"/>
    <w:rsid w:val="0033731C"/>
    <w:rsid w:val="003564A8"/>
    <w:rsid w:val="003638AE"/>
    <w:rsid w:val="003675DD"/>
    <w:rsid w:val="00373F77"/>
    <w:rsid w:val="00395AB3"/>
    <w:rsid w:val="003A1239"/>
    <w:rsid w:val="003A22A4"/>
    <w:rsid w:val="003A4891"/>
    <w:rsid w:val="003B0C36"/>
    <w:rsid w:val="003B448B"/>
    <w:rsid w:val="003C1954"/>
    <w:rsid w:val="003C19D6"/>
    <w:rsid w:val="003C1C6E"/>
    <w:rsid w:val="003D78E4"/>
    <w:rsid w:val="003E474F"/>
    <w:rsid w:val="003E4F42"/>
    <w:rsid w:val="003E5C8E"/>
    <w:rsid w:val="003E7767"/>
    <w:rsid w:val="00400AB3"/>
    <w:rsid w:val="00406E40"/>
    <w:rsid w:val="00417ACB"/>
    <w:rsid w:val="00421BBD"/>
    <w:rsid w:val="00424E5B"/>
    <w:rsid w:val="00427718"/>
    <w:rsid w:val="00444195"/>
    <w:rsid w:val="00444D61"/>
    <w:rsid w:val="0044533B"/>
    <w:rsid w:val="00457CBC"/>
    <w:rsid w:val="00472958"/>
    <w:rsid w:val="00476E3C"/>
    <w:rsid w:val="004843E1"/>
    <w:rsid w:val="00486922"/>
    <w:rsid w:val="00486C4D"/>
    <w:rsid w:val="00496960"/>
    <w:rsid w:val="004A0091"/>
    <w:rsid w:val="004A458B"/>
    <w:rsid w:val="004A6CE8"/>
    <w:rsid w:val="004B2CFB"/>
    <w:rsid w:val="004C1740"/>
    <w:rsid w:val="004D526F"/>
    <w:rsid w:val="004D6197"/>
    <w:rsid w:val="004D7BD6"/>
    <w:rsid w:val="004E2A68"/>
    <w:rsid w:val="004E6A0E"/>
    <w:rsid w:val="004E77B7"/>
    <w:rsid w:val="004F346E"/>
    <w:rsid w:val="004F3E52"/>
    <w:rsid w:val="004F78C7"/>
    <w:rsid w:val="00503841"/>
    <w:rsid w:val="005072E4"/>
    <w:rsid w:val="00511511"/>
    <w:rsid w:val="00511813"/>
    <w:rsid w:val="0051293C"/>
    <w:rsid w:val="00521172"/>
    <w:rsid w:val="005309D3"/>
    <w:rsid w:val="00532C8E"/>
    <w:rsid w:val="0055025D"/>
    <w:rsid w:val="00550D76"/>
    <w:rsid w:val="0055F0A8"/>
    <w:rsid w:val="00561482"/>
    <w:rsid w:val="00563C5E"/>
    <w:rsid w:val="005651DD"/>
    <w:rsid w:val="00576E4C"/>
    <w:rsid w:val="005A4A45"/>
    <w:rsid w:val="005B14A0"/>
    <w:rsid w:val="005C3EAF"/>
    <w:rsid w:val="005CAA26"/>
    <w:rsid w:val="005D0D68"/>
    <w:rsid w:val="005D0E1D"/>
    <w:rsid w:val="005D10CB"/>
    <w:rsid w:val="005D3E17"/>
    <w:rsid w:val="005F1FB9"/>
    <w:rsid w:val="005F728E"/>
    <w:rsid w:val="00605ED6"/>
    <w:rsid w:val="0060AD36"/>
    <w:rsid w:val="00613EBB"/>
    <w:rsid w:val="006256D6"/>
    <w:rsid w:val="00626441"/>
    <w:rsid w:val="00646EFB"/>
    <w:rsid w:val="006470C1"/>
    <w:rsid w:val="00652D9A"/>
    <w:rsid w:val="00655DED"/>
    <w:rsid w:val="006676DB"/>
    <w:rsid w:val="00677C7E"/>
    <w:rsid w:val="0067F2CD"/>
    <w:rsid w:val="00683C9C"/>
    <w:rsid w:val="00690557"/>
    <w:rsid w:val="00693270"/>
    <w:rsid w:val="0069676A"/>
    <w:rsid w:val="00696D77"/>
    <w:rsid w:val="006A446E"/>
    <w:rsid w:val="006B3EF2"/>
    <w:rsid w:val="006C44DA"/>
    <w:rsid w:val="006C73A3"/>
    <w:rsid w:val="006D6087"/>
    <w:rsid w:val="006D6BE7"/>
    <w:rsid w:val="0070194E"/>
    <w:rsid w:val="00702CDF"/>
    <w:rsid w:val="007262E8"/>
    <w:rsid w:val="0073250C"/>
    <w:rsid w:val="00752F04"/>
    <w:rsid w:val="007608BD"/>
    <w:rsid w:val="007775FB"/>
    <w:rsid w:val="00781B60"/>
    <w:rsid w:val="00783CD4"/>
    <w:rsid w:val="0078574F"/>
    <w:rsid w:val="007A5A73"/>
    <w:rsid w:val="007B2071"/>
    <w:rsid w:val="007B6CC0"/>
    <w:rsid w:val="007C52B3"/>
    <w:rsid w:val="007D3C17"/>
    <w:rsid w:val="007D6C90"/>
    <w:rsid w:val="007E0117"/>
    <w:rsid w:val="007E042F"/>
    <w:rsid w:val="007E1BA5"/>
    <w:rsid w:val="007E4346"/>
    <w:rsid w:val="007E6587"/>
    <w:rsid w:val="007F0010"/>
    <w:rsid w:val="007F26AD"/>
    <w:rsid w:val="008048AA"/>
    <w:rsid w:val="00823128"/>
    <w:rsid w:val="008418C4"/>
    <w:rsid w:val="00844CAB"/>
    <w:rsid w:val="008451EC"/>
    <w:rsid w:val="008465D9"/>
    <w:rsid w:val="00861BB5"/>
    <w:rsid w:val="00865958"/>
    <w:rsid w:val="008704AD"/>
    <w:rsid w:val="0087326D"/>
    <w:rsid w:val="00875839"/>
    <w:rsid w:val="0088418A"/>
    <w:rsid w:val="008877E4"/>
    <w:rsid w:val="008A077D"/>
    <w:rsid w:val="008A4AE9"/>
    <w:rsid w:val="008C0508"/>
    <w:rsid w:val="008C2803"/>
    <w:rsid w:val="008C587B"/>
    <w:rsid w:val="008C701D"/>
    <w:rsid w:val="008D63C1"/>
    <w:rsid w:val="00907961"/>
    <w:rsid w:val="009152F8"/>
    <w:rsid w:val="00920BD1"/>
    <w:rsid w:val="00953ECA"/>
    <w:rsid w:val="009551A1"/>
    <w:rsid w:val="00967F41"/>
    <w:rsid w:val="009829E4"/>
    <w:rsid w:val="00987C4F"/>
    <w:rsid w:val="009A7D69"/>
    <w:rsid w:val="009B7F1C"/>
    <w:rsid w:val="009C4EBB"/>
    <w:rsid w:val="009D017A"/>
    <w:rsid w:val="009D55D0"/>
    <w:rsid w:val="009E086B"/>
    <w:rsid w:val="009E3F27"/>
    <w:rsid w:val="00A2736D"/>
    <w:rsid w:val="00A45A49"/>
    <w:rsid w:val="00A52C9A"/>
    <w:rsid w:val="00A667B1"/>
    <w:rsid w:val="00A679C5"/>
    <w:rsid w:val="00A70E2D"/>
    <w:rsid w:val="00A86CC6"/>
    <w:rsid w:val="00A90046"/>
    <w:rsid w:val="00A97987"/>
    <w:rsid w:val="00AA3086"/>
    <w:rsid w:val="00AAE720"/>
    <w:rsid w:val="00AB6556"/>
    <w:rsid w:val="00AB695E"/>
    <w:rsid w:val="00AB7661"/>
    <w:rsid w:val="00AC37BA"/>
    <w:rsid w:val="00AC72D9"/>
    <w:rsid w:val="00AD531C"/>
    <w:rsid w:val="00AD5DBC"/>
    <w:rsid w:val="00AF1B1B"/>
    <w:rsid w:val="00AF7CFF"/>
    <w:rsid w:val="00B05E53"/>
    <w:rsid w:val="00B07D17"/>
    <w:rsid w:val="00B24937"/>
    <w:rsid w:val="00B25FEC"/>
    <w:rsid w:val="00B2745E"/>
    <w:rsid w:val="00B33C5D"/>
    <w:rsid w:val="00B3566A"/>
    <w:rsid w:val="00B43F59"/>
    <w:rsid w:val="00B45312"/>
    <w:rsid w:val="00B51682"/>
    <w:rsid w:val="00B5261F"/>
    <w:rsid w:val="00BB1FDD"/>
    <w:rsid w:val="00BB4AD3"/>
    <w:rsid w:val="00BB74D9"/>
    <w:rsid w:val="00BC728D"/>
    <w:rsid w:val="00BE192C"/>
    <w:rsid w:val="00BE45C4"/>
    <w:rsid w:val="00BE69AB"/>
    <w:rsid w:val="00BE7B88"/>
    <w:rsid w:val="00BF27E8"/>
    <w:rsid w:val="00BF63BB"/>
    <w:rsid w:val="00C13590"/>
    <w:rsid w:val="00C2396A"/>
    <w:rsid w:val="00C26D0D"/>
    <w:rsid w:val="00C32249"/>
    <w:rsid w:val="00C71C5A"/>
    <w:rsid w:val="00C81DE3"/>
    <w:rsid w:val="00C92243"/>
    <w:rsid w:val="00C9F904"/>
    <w:rsid w:val="00CB065B"/>
    <w:rsid w:val="00CC22BB"/>
    <w:rsid w:val="00CD0C08"/>
    <w:rsid w:val="00CD42BC"/>
    <w:rsid w:val="00CD5800"/>
    <w:rsid w:val="00CD5DF3"/>
    <w:rsid w:val="00CE6825"/>
    <w:rsid w:val="00D07379"/>
    <w:rsid w:val="00D13E61"/>
    <w:rsid w:val="00D210B4"/>
    <w:rsid w:val="00D216D1"/>
    <w:rsid w:val="00D31BA8"/>
    <w:rsid w:val="00D36472"/>
    <w:rsid w:val="00D36B0D"/>
    <w:rsid w:val="00D40AB7"/>
    <w:rsid w:val="00D53042"/>
    <w:rsid w:val="00D530C6"/>
    <w:rsid w:val="00D6E32F"/>
    <w:rsid w:val="00D74A3B"/>
    <w:rsid w:val="00D74BE6"/>
    <w:rsid w:val="00D77B22"/>
    <w:rsid w:val="00D847C7"/>
    <w:rsid w:val="00D94214"/>
    <w:rsid w:val="00D94A24"/>
    <w:rsid w:val="00D950B8"/>
    <w:rsid w:val="00DA55A3"/>
    <w:rsid w:val="00DB407D"/>
    <w:rsid w:val="00DF1E88"/>
    <w:rsid w:val="00DF2B0D"/>
    <w:rsid w:val="00DF7F1F"/>
    <w:rsid w:val="00E05941"/>
    <w:rsid w:val="00E10C76"/>
    <w:rsid w:val="00E22543"/>
    <w:rsid w:val="00E364F5"/>
    <w:rsid w:val="00E4459B"/>
    <w:rsid w:val="00E45C7F"/>
    <w:rsid w:val="00E4F491"/>
    <w:rsid w:val="00E5029B"/>
    <w:rsid w:val="00E55254"/>
    <w:rsid w:val="00E557DE"/>
    <w:rsid w:val="00E56F1E"/>
    <w:rsid w:val="00E5A937"/>
    <w:rsid w:val="00E913C1"/>
    <w:rsid w:val="00EA613D"/>
    <w:rsid w:val="00EB0FC9"/>
    <w:rsid w:val="00EB16D2"/>
    <w:rsid w:val="00EB4AC2"/>
    <w:rsid w:val="00EC7ED9"/>
    <w:rsid w:val="00ED0099"/>
    <w:rsid w:val="00ED2F30"/>
    <w:rsid w:val="00EE13AC"/>
    <w:rsid w:val="00EE7435"/>
    <w:rsid w:val="00EE7508"/>
    <w:rsid w:val="00EF3E35"/>
    <w:rsid w:val="00EF5F98"/>
    <w:rsid w:val="00F16203"/>
    <w:rsid w:val="00F16556"/>
    <w:rsid w:val="00F16E89"/>
    <w:rsid w:val="00F17484"/>
    <w:rsid w:val="00F21B2D"/>
    <w:rsid w:val="00F254EF"/>
    <w:rsid w:val="00F3663C"/>
    <w:rsid w:val="00F36C96"/>
    <w:rsid w:val="00F43965"/>
    <w:rsid w:val="00F44AAF"/>
    <w:rsid w:val="00F4505A"/>
    <w:rsid w:val="00F46485"/>
    <w:rsid w:val="00F53A0D"/>
    <w:rsid w:val="00F57E46"/>
    <w:rsid w:val="00F6243B"/>
    <w:rsid w:val="00F65BB4"/>
    <w:rsid w:val="00F72858"/>
    <w:rsid w:val="00FA656C"/>
    <w:rsid w:val="00FB37A8"/>
    <w:rsid w:val="00FE52BB"/>
    <w:rsid w:val="00FE600B"/>
    <w:rsid w:val="01061FA6"/>
    <w:rsid w:val="0106C77E"/>
    <w:rsid w:val="012744FD"/>
    <w:rsid w:val="012CC679"/>
    <w:rsid w:val="01587F23"/>
    <w:rsid w:val="0166D2EF"/>
    <w:rsid w:val="0168ECAD"/>
    <w:rsid w:val="016A7EDF"/>
    <w:rsid w:val="01878D29"/>
    <w:rsid w:val="01947EAE"/>
    <w:rsid w:val="019EEA7B"/>
    <w:rsid w:val="01AF6C64"/>
    <w:rsid w:val="01B9DEFD"/>
    <w:rsid w:val="01C88B5A"/>
    <w:rsid w:val="01CFE9D4"/>
    <w:rsid w:val="01E32C96"/>
    <w:rsid w:val="01F1C91C"/>
    <w:rsid w:val="01FC7D97"/>
    <w:rsid w:val="02084350"/>
    <w:rsid w:val="02100FC9"/>
    <w:rsid w:val="021E1A4D"/>
    <w:rsid w:val="02326F93"/>
    <w:rsid w:val="02419F1C"/>
    <w:rsid w:val="0245F8A3"/>
    <w:rsid w:val="024A4C2E"/>
    <w:rsid w:val="0255D5C7"/>
    <w:rsid w:val="026CACF5"/>
    <w:rsid w:val="02724C08"/>
    <w:rsid w:val="027445EE"/>
    <w:rsid w:val="0283C17D"/>
    <w:rsid w:val="028738B6"/>
    <w:rsid w:val="0287F77D"/>
    <w:rsid w:val="02921A99"/>
    <w:rsid w:val="02D51123"/>
    <w:rsid w:val="02D754E6"/>
    <w:rsid w:val="02FD6FD4"/>
    <w:rsid w:val="0314B4DD"/>
    <w:rsid w:val="031F8096"/>
    <w:rsid w:val="03435E7E"/>
    <w:rsid w:val="035E31EB"/>
    <w:rsid w:val="037BA976"/>
    <w:rsid w:val="0380BA76"/>
    <w:rsid w:val="0389C3A6"/>
    <w:rsid w:val="038D916A"/>
    <w:rsid w:val="03944AE8"/>
    <w:rsid w:val="0395D9EC"/>
    <w:rsid w:val="039F4257"/>
    <w:rsid w:val="03A4AF1F"/>
    <w:rsid w:val="03A90B8F"/>
    <w:rsid w:val="03E55198"/>
    <w:rsid w:val="03EE31CE"/>
    <w:rsid w:val="03F03685"/>
    <w:rsid w:val="03F21776"/>
    <w:rsid w:val="03F5A2A7"/>
    <w:rsid w:val="03F69E2F"/>
    <w:rsid w:val="0415C749"/>
    <w:rsid w:val="042B580C"/>
    <w:rsid w:val="043DC068"/>
    <w:rsid w:val="04743576"/>
    <w:rsid w:val="04752082"/>
    <w:rsid w:val="04768F50"/>
    <w:rsid w:val="04880B98"/>
    <w:rsid w:val="049D5726"/>
    <w:rsid w:val="04A21749"/>
    <w:rsid w:val="04AA3612"/>
    <w:rsid w:val="04AF80CF"/>
    <w:rsid w:val="0511CBA7"/>
    <w:rsid w:val="051B0582"/>
    <w:rsid w:val="053438B7"/>
    <w:rsid w:val="0536EB78"/>
    <w:rsid w:val="0539D6D2"/>
    <w:rsid w:val="05738BAB"/>
    <w:rsid w:val="058786B0"/>
    <w:rsid w:val="0587C4AF"/>
    <w:rsid w:val="0595C9C3"/>
    <w:rsid w:val="05A5A1E0"/>
    <w:rsid w:val="05A9B289"/>
    <w:rsid w:val="05D990C9"/>
    <w:rsid w:val="05E6ABB3"/>
    <w:rsid w:val="05ECB798"/>
    <w:rsid w:val="05EF37E7"/>
    <w:rsid w:val="05FC9979"/>
    <w:rsid w:val="060C10CD"/>
    <w:rsid w:val="06435450"/>
    <w:rsid w:val="065A119D"/>
    <w:rsid w:val="06808B6A"/>
    <w:rsid w:val="06A0421A"/>
    <w:rsid w:val="06C2B2C4"/>
    <w:rsid w:val="06C93030"/>
    <w:rsid w:val="06CFFE6A"/>
    <w:rsid w:val="06D7437D"/>
    <w:rsid w:val="06E82D66"/>
    <w:rsid w:val="06E88F4F"/>
    <w:rsid w:val="06F18B70"/>
    <w:rsid w:val="06F62AF2"/>
    <w:rsid w:val="0705DCCC"/>
    <w:rsid w:val="07090F40"/>
    <w:rsid w:val="0718F938"/>
    <w:rsid w:val="0724CA52"/>
    <w:rsid w:val="0725D290"/>
    <w:rsid w:val="0726A887"/>
    <w:rsid w:val="07319A24"/>
    <w:rsid w:val="0738DB96"/>
    <w:rsid w:val="0745BD2B"/>
    <w:rsid w:val="07482FE2"/>
    <w:rsid w:val="074BA0FF"/>
    <w:rsid w:val="075DB0FA"/>
    <w:rsid w:val="076378C4"/>
    <w:rsid w:val="0765D718"/>
    <w:rsid w:val="07834831"/>
    <w:rsid w:val="07A317A9"/>
    <w:rsid w:val="07FD5533"/>
    <w:rsid w:val="081A8A9B"/>
    <w:rsid w:val="0829D3AF"/>
    <w:rsid w:val="0848F0B3"/>
    <w:rsid w:val="084AAF79"/>
    <w:rsid w:val="08506AFF"/>
    <w:rsid w:val="0868EA0D"/>
    <w:rsid w:val="087781CC"/>
    <w:rsid w:val="08845FB0"/>
    <w:rsid w:val="088B2019"/>
    <w:rsid w:val="08A5542C"/>
    <w:rsid w:val="08A7CFEC"/>
    <w:rsid w:val="08BF2772"/>
    <w:rsid w:val="08CD6A85"/>
    <w:rsid w:val="08DB4525"/>
    <w:rsid w:val="08F67C71"/>
    <w:rsid w:val="0911318B"/>
    <w:rsid w:val="09193846"/>
    <w:rsid w:val="092B5053"/>
    <w:rsid w:val="0937AF8B"/>
    <w:rsid w:val="09555D95"/>
    <w:rsid w:val="0979A655"/>
    <w:rsid w:val="098616FA"/>
    <w:rsid w:val="0988EC1B"/>
    <w:rsid w:val="09AB43C0"/>
    <w:rsid w:val="09D293ED"/>
    <w:rsid w:val="09D7E27E"/>
    <w:rsid w:val="0A43AE12"/>
    <w:rsid w:val="0A6827B6"/>
    <w:rsid w:val="0A6A2E96"/>
    <w:rsid w:val="0A6F9978"/>
    <w:rsid w:val="0A707C58"/>
    <w:rsid w:val="0A7261F0"/>
    <w:rsid w:val="0A7C2B63"/>
    <w:rsid w:val="0A8B7B91"/>
    <w:rsid w:val="0A96F388"/>
    <w:rsid w:val="0AAF06DF"/>
    <w:rsid w:val="0AB4B353"/>
    <w:rsid w:val="0AB66AFE"/>
    <w:rsid w:val="0AB74744"/>
    <w:rsid w:val="0ABBC474"/>
    <w:rsid w:val="0ABBCC6E"/>
    <w:rsid w:val="0AC3C1AC"/>
    <w:rsid w:val="0B019B1C"/>
    <w:rsid w:val="0B02548A"/>
    <w:rsid w:val="0B1C8C7E"/>
    <w:rsid w:val="0B2E10BD"/>
    <w:rsid w:val="0B35714D"/>
    <w:rsid w:val="0B403485"/>
    <w:rsid w:val="0B479806"/>
    <w:rsid w:val="0B4E93C4"/>
    <w:rsid w:val="0B5437B4"/>
    <w:rsid w:val="0B64F9E2"/>
    <w:rsid w:val="0B6894F8"/>
    <w:rsid w:val="0B75F19F"/>
    <w:rsid w:val="0B9A7F03"/>
    <w:rsid w:val="0BAB4D63"/>
    <w:rsid w:val="0BC58447"/>
    <w:rsid w:val="0BDEB006"/>
    <w:rsid w:val="0BE969FD"/>
    <w:rsid w:val="0BEFF567"/>
    <w:rsid w:val="0BFF1EFF"/>
    <w:rsid w:val="0C0E48D1"/>
    <w:rsid w:val="0C199E88"/>
    <w:rsid w:val="0C37C4AF"/>
    <w:rsid w:val="0C43D983"/>
    <w:rsid w:val="0C5083B4"/>
    <w:rsid w:val="0C56AAD2"/>
    <w:rsid w:val="0C5794D5"/>
    <w:rsid w:val="0C626B99"/>
    <w:rsid w:val="0C7491D2"/>
    <w:rsid w:val="0C74EC20"/>
    <w:rsid w:val="0C9400D1"/>
    <w:rsid w:val="0C9722D0"/>
    <w:rsid w:val="0CB2459F"/>
    <w:rsid w:val="0CDB1003"/>
    <w:rsid w:val="0CDB1AEC"/>
    <w:rsid w:val="0CE6E083"/>
    <w:rsid w:val="0CFDF056"/>
    <w:rsid w:val="0D21EBBB"/>
    <w:rsid w:val="0D246B47"/>
    <w:rsid w:val="0D3620F0"/>
    <w:rsid w:val="0D4A004F"/>
    <w:rsid w:val="0D4AF2EF"/>
    <w:rsid w:val="0D5E1967"/>
    <w:rsid w:val="0D7A4E51"/>
    <w:rsid w:val="0D7B843F"/>
    <w:rsid w:val="0D7CD93B"/>
    <w:rsid w:val="0D9FE523"/>
    <w:rsid w:val="0DC0B07C"/>
    <w:rsid w:val="0DE625F9"/>
    <w:rsid w:val="0DEEE806"/>
    <w:rsid w:val="0DF20818"/>
    <w:rsid w:val="0DFF4441"/>
    <w:rsid w:val="0E023752"/>
    <w:rsid w:val="0E087112"/>
    <w:rsid w:val="0E15A1AC"/>
    <w:rsid w:val="0E17947D"/>
    <w:rsid w:val="0E1DB455"/>
    <w:rsid w:val="0E271ABD"/>
    <w:rsid w:val="0E2EFFEA"/>
    <w:rsid w:val="0E36F84B"/>
    <w:rsid w:val="0E38ABAA"/>
    <w:rsid w:val="0E39C658"/>
    <w:rsid w:val="0E4BFB25"/>
    <w:rsid w:val="0E570488"/>
    <w:rsid w:val="0E61CA00"/>
    <w:rsid w:val="0E7BAE06"/>
    <w:rsid w:val="0E87D9ED"/>
    <w:rsid w:val="0EA78708"/>
    <w:rsid w:val="0EB02EF8"/>
    <w:rsid w:val="0EB2B551"/>
    <w:rsid w:val="0EBE44B0"/>
    <w:rsid w:val="0EBFE51C"/>
    <w:rsid w:val="0ECE7E5F"/>
    <w:rsid w:val="0EEC7115"/>
    <w:rsid w:val="0EFFD37D"/>
    <w:rsid w:val="0F0696BC"/>
    <w:rsid w:val="0F0E14F8"/>
    <w:rsid w:val="0F107B4C"/>
    <w:rsid w:val="0F279629"/>
    <w:rsid w:val="0F315A45"/>
    <w:rsid w:val="0F386FC0"/>
    <w:rsid w:val="0F466306"/>
    <w:rsid w:val="0F63D02E"/>
    <w:rsid w:val="0F777623"/>
    <w:rsid w:val="0F79D6CD"/>
    <w:rsid w:val="0F91D0C8"/>
    <w:rsid w:val="0F961A2D"/>
    <w:rsid w:val="0F9E07B3"/>
    <w:rsid w:val="0FA1CC61"/>
    <w:rsid w:val="0FBD0E1B"/>
    <w:rsid w:val="0FBF620E"/>
    <w:rsid w:val="0FE2BE33"/>
    <w:rsid w:val="0FE2C139"/>
    <w:rsid w:val="0FE4D97A"/>
    <w:rsid w:val="100035EC"/>
    <w:rsid w:val="104BFF59"/>
    <w:rsid w:val="10593035"/>
    <w:rsid w:val="108FF95D"/>
    <w:rsid w:val="109B8143"/>
    <w:rsid w:val="10B73187"/>
    <w:rsid w:val="10C3668A"/>
    <w:rsid w:val="10CB2BB9"/>
    <w:rsid w:val="10D375EB"/>
    <w:rsid w:val="10D6942B"/>
    <w:rsid w:val="10D87C6A"/>
    <w:rsid w:val="10E25CD9"/>
    <w:rsid w:val="10EF3A2C"/>
    <w:rsid w:val="10F98050"/>
    <w:rsid w:val="112D18DA"/>
    <w:rsid w:val="11383562"/>
    <w:rsid w:val="11497C71"/>
    <w:rsid w:val="116DA326"/>
    <w:rsid w:val="117ADC93"/>
    <w:rsid w:val="119DB8E1"/>
    <w:rsid w:val="11A5A4FE"/>
    <w:rsid w:val="11BD8BE7"/>
    <w:rsid w:val="11C54D50"/>
    <w:rsid w:val="11C7459A"/>
    <w:rsid w:val="11D08E48"/>
    <w:rsid w:val="11F2683E"/>
    <w:rsid w:val="11FEEE62"/>
    <w:rsid w:val="1200DD9D"/>
    <w:rsid w:val="12156E80"/>
    <w:rsid w:val="122B302E"/>
    <w:rsid w:val="12341272"/>
    <w:rsid w:val="1237FBEE"/>
    <w:rsid w:val="1254326D"/>
    <w:rsid w:val="1259C00D"/>
    <w:rsid w:val="125D6A4D"/>
    <w:rsid w:val="125F36EB"/>
    <w:rsid w:val="126FB7AF"/>
    <w:rsid w:val="127343B8"/>
    <w:rsid w:val="127D13F6"/>
    <w:rsid w:val="1289D681"/>
    <w:rsid w:val="1289FA71"/>
    <w:rsid w:val="1299F2AA"/>
    <w:rsid w:val="129D47CF"/>
    <w:rsid w:val="12E1251E"/>
    <w:rsid w:val="12ED78B0"/>
    <w:rsid w:val="12F392C5"/>
    <w:rsid w:val="130207DE"/>
    <w:rsid w:val="1303A7D3"/>
    <w:rsid w:val="13066454"/>
    <w:rsid w:val="1316ACF4"/>
    <w:rsid w:val="131DDAF1"/>
    <w:rsid w:val="131F8CB1"/>
    <w:rsid w:val="132ABEE8"/>
    <w:rsid w:val="13466BE7"/>
    <w:rsid w:val="13534F84"/>
    <w:rsid w:val="1383A01B"/>
    <w:rsid w:val="13B25C38"/>
    <w:rsid w:val="13B6BE77"/>
    <w:rsid w:val="13B92724"/>
    <w:rsid w:val="13C50E86"/>
    <w:rsid w:val="13CABB98"/>
    <w:rsid w:val="13D0359F"/>
    <w:rsid w:val="13DFEAF6"/>
    <w:rsid w:val="13F3BA0D"/>
    <w:rsid w:val="13FC634E"/>
    <w:rsid w:val="140DEB43"/>
    <w:rsid w:val="140E8B7E"/>
    <w:rsid w:val="145B76AE"/>
    <w:rsid w:val="145E298A"/>
    <w:rsid w:val="1461C85F"/>
    <w:rsid w:val="14A3599D"/>
    <w:rsid w:val="1507509A"/>
    <w:rsid w:val="15289AA1"/>
    <w:rsid w:val="1530D90A"/>
    <w:rsid w:val="15387E5F"/>
    <w:rsid w:val="153F59B3"/>
    <w:rsid w:val="1555259B"/>
    <w:rsid w:val="15558BA4"/>
    <w:rsid w:val="1563FB4E"/>
    <w:rsid w:val="156A5F4B"/>
    <w:rsid w:val="158BAEC6"/>
    <w:rsid w:val="159E0D06"/>
    <w:rsid w:val="15C73DBC"/>
    <w:rsid w:val="15E9A2EA"/>
    <w:rsid w:val="15EB6053"/>
    <w:rsid w:val="15F7470F"/>
    <w:rsid w:val="16132DE9"/>
    <w:rsid w:val="161A283E"/>
    <w:rsid w:val="1620B029"/>
    <w:rsid w:val="1623A47F"/>
    <w:rsid w:val="165FA1CC"/>
    <w:rsid w:val="1666CC50"/>
    <w:rsid w:val="16729A8C"/>
    <w:rsid w:val="16A31723"/>
    <w:rsid w:val="16AF0E0C"/>
    <w:rsid w:val="16C09CE6"/>
    <w:rsid w:val="16D44EC0"/>
    <w:rsid w:val="16E9FCFA"/>
    <w:rsid w:val="16ED81B5"/>
    <w:rsid w:val="16FCAF48"/>
    <w:rsid w:val="16FE2C6B"/>
    <w:rsid w:val="17036A26"/>
    <w:rsid w:val="171B3476"/>
    <w:rsid w:val="17267A0E"/>
    <w:rsid w:val="172B0272"/>
    <w:rsid w:val="172F29E2"/>
    <w:rsid w:val="1732A80E"/>
    <w:rsid w:val="173401E9"/>
    <w:rsid w:val="1753C44C"/>
    <w:rsid w:val="175B3352"/>
    <w:rsid w:val="175F5436"/>
    <w:rsid w:val="176E54E7"/>
    <w:rsid w:val="177DF620"/>
    <w:rsid w:val="1786910D"/>
    <w:rsid w:val="178FF13B"/>
    <w:rsid w:val="1792E0E6"/>
    <w:rsid w:val="17941957"/>
    <w:rsid w:val="179FF029"/>
    <w:rsid w:val="17A3E5B1"/>
    <w:rsid w:val="17A9124E"/>
    <w:rsid w:val="17A91998"/>
    <w:rsid w:val="17B0795E"/>
    <w:rsid w:val="17B506B2"/>
    <w:rsid w:val="17B9C157"/>
    <w:rsid w:val="17BF0ED1"/>
    <w:rsid w:val="17D08774"/>
    <w:rsid w:val="17F1DEA2"/>
    <w:rsid w:val="17FE300B"/>
    <w:rsid w:val="1814C4CE"/>
    <w:rsid w:val="18391B86"/>
    <w:rsid w:val="1881E2E5"/>
    <w:rsid w:val="188C9D8A"/>
    <w:rsid w:val="188F88E4"/>
    <w:rsid w:val="1893E663"/>
    <w:rsid w:val="18AE54A1"/>
    <w:rsid w:val="18DBC5BA"/>
    <w:rsid w:val="18F48F18"/>
    <w:rsid w:val="190A2548"/>
    <w:rsid w:val="191CEF80"/>
    <w:rsid w:val="192EE7D1"/>
    <w:rsid w:val="193CDB8E"/>
    <w:rsid w:val="1944E9F9"/>
    <w:rsid w:val="19606E42"/>
    <w:rsid w:val="19640A77"/>
    <w:rsid w:val="196BD03D"/>
    <w:rsid w:val="19765E68"/>
    <w:rsid w:val="198660B4"/>
    <w:rsid w:val="19C10DB0"/>
    <w:rsid w:val="19DF4D4B"/>
    <w:rsid w:val="19E22DA8"/>
    <w:rsid w:val="19EE0684"/>
    <w:rsid w:val="19F8B275"/>
    <w:rsid w:val="1A08F3FD"/>
    <w:rsid w:val="1A0C3543"/>
    <w:rsid w:val="1A22FB53"/>
    <w:rsid w:val="1A24F89B"/>
    <w:rsid w:val="1A3EB0B7"/>
    <w:rsid w:val="1A717E29"/>
    <w:rsid w:val="1A7AAC9A"/>
    <w:rsid w:val="1A8EC5B6"/>
    <w:rsid w:val="1A9E4A75"/>
    <w:rsid w:val="1AAA3946"/>
    <w:rsid w:val="1AAB96EE"/>
    <w:rsid w:val="1AB2E943"/>
    <w:rsid w:val="1AB8BFE1"/>
    <w:rsid w:val="1ACAFA6B"/>
    <w:rsid w:val="1ADC7AAA"/>
    <w:rsid w:val="1AE11746"/>
    <w:rsid w:val="1AE8F0EA"/>
    <w:rsid w:val="1AEEE1A0"/>
    <w:rsid w:val="1B0C7D40"/>
    <w:rsid w:val="1B189AFC"/>
    <w:rsid w:val="1B3312EF"/>
    <w:rsid w:val="1B42AE85"/>
    <w:rsid w:val="1B4C3A3D"/>
    <w:rsid w:val="1B4CC662"/>
    <w:rsid w:val="1B62DCF2"/>
    <w:rsid w:val="1B63BFE4"/>
    <w:rsid w:val="1B6BE87A"/>
    <w:rsid w:val="1B6F0C98"/>
    <w:rsid w:val="1B780C2C"/>
    <w:rsid w:val="1B912D52"/>
    <w:rsid w:val="1BA236D3"/>
    <w:rsid w:val="1BB2B1B9"/>
    <w:rsid w:val="1BB2E06B"/>
    <w:rsid w:val="1BBF4473"/>
    <w:rsid w:val="1BD4355A"/>
    <w:rsid w:val="1C0F80B3"/>
    <w:rsid w:val="1C23C032"/>
    <w:rsid w:val="1C25B607"/>
    <w:rsid w:val="1C27CEA6"/>
    <w:rsid w:val="1C32AAAA"/>
    <w:rsid w:val="1C48C276"/>
    <w:rsid w:val="1C5688B4"/>
    <w:rsid w:val="1C5769AC"/>
    <w:rsid w:val="1C6337E8"/>
    <w:rsid w:val="1C64D67E"/>
    <w:rsid w:val="1C8AB201"/>
    <w:rsid w:val="1C924155"/>
    <w:rsid w:val="1CA8CBAD"/>
    <w:rsid w:val="1CB5BAF3"/>
    <w:rsid w:val="1CD8D9ED"/>
    <w:rsid w:val="1CD95E7B"/>
    <w:rsid w:val="1CED66AA"/>
    <w:rsid w:val="1CF7A091"/>
    <w:rsid w:val="1CFA4649"/>
    <w:rsid w:val="1D09ECAE"/>
    <w:rsid w:val="1D0ADCF9"/>
    <w:rsid w:val="1D16EE0D"/>
    <w:rsid w:val="1D1F4244"/>
    <w:rsid w:val="1D2282B8"/>
    <w:rsid w:val="1D2DD9E9"/>
    <w:rsid w:val="1D43D605"/>
    <w:rsid w:val="1D5D418E"/>
    <w:rsid w:val="1D607354"/>
    <w:rsid w:val="1DBA2BC4"/>
    <w:rsid w:val="1DDB5462"/>
    <w:rsid w:val="1DDF5969"/>
    <w:rsid w:val="1DE5E0F2"/>
    <w:rsid w:val="1DF060A3"/>
    <w:rsid w:val="1E0B6184"/>
    <w:rsid w:val="1E377B9A"/>
    <w:rsid w:val="1E45A1EB"/>
    <w:rsid w:val="1E5DDB08"/>
    <w:rsid w:val="1E67DC67"/>
    <w:rsid w:val="1E7018DD"/>
    <w:rsid w:val="1E85D274"/>
    <w:rsid w:val="1E951093"/>
    <w:rsid w:val="1EA48E38"/>
    <w:rsid w:val="1EA5BD0F"/>
    <w:rsid w:val="1EA6AD5A"/>
    <w:rsid w:val="1EC67E09"/>
    <w:rsid w:val="1ECCBA77"/>
    <w:rsid w:val="1ED04605"/>
    <w:rsid w:val="1EDFA666"/>
    <w:rsid w:val="1EEA812D"/>
    <w:rsid w:val="1EF6E535"/>
    <w:rsid w:val="1EFC43B5"/>
    <w:rsid w:val="1EFCC52B"/>
    <w:rsid w:val="1F0F8AB0"/>
    <w:rsid w:val="1F335CFB"/>
    <w:rsid w:val="1F566FDF"/>
    <w:rsid w:val="1F61D6A9"/>
    <w:rsid w:val="1F6A5A52"/>
    <w:rsid w:val="1F6E1E11"/>
    <w:rsid w:val="1F8C3104"/>
    <w:rsid w:val="1FA04786"/>
    <w:rsid w:val="1FA55961"/>
    <w:rsid w:val="1FA92A66"/>
    <w:rsid w:val="1FBA7881"/>
    <w:rsid w:val="1FBFE324"/>
    <w:rsid w:val="1FC252C3"/>
    <w:rsid w:val="1FCDA3AB"/>
    <w:rsid w:val="1FD7B9C2"/>
    <w:rsid w:val="1FDA8460"/>
    <w:rsid w:val="1FDCE053"/>
    <w:rsid w:val="1FEE10CF"/>
    <w:rsid w:val="1FF23433"/>
    <w:rsid w:val="1FFEA4AB"/>
    <w:rsid w:val="2013BB0A"/>
    <w:rsid w:val="20283E71"/>
    <w:rsid w:val="2049133D"/>
    <w:rsid w:val="205CE79A"/>
    <w:rsid w:val="20834680"/>
    <w:rsid w:val="20AFACE7"/>
    <w:rsid w:val="20C9C979"/>
    <w:rsid w:val="20E7AF0A"/>
    <w:rsid w:val="20EB0737"/>
    <w:rsid w:val="20FCAF48"/>
    <w:rsid w:val="21030B3C"/>
    <w:rsid w:val="212D7353"/>
    <w:rsid w:val="213AE24B"/>
    <w:rsid w:val="213F2CCE"/>
    <w:rsid w:val="214F5CD6"/>
    <w:rsid w:val="214FFBDE"/>
    <w:rsid w:val="215F9CA0"/>
    <w:rsid w:val="2167D67A"/>
    <w:rsid w:val="2168ADC9"/>
    <w:rsid w:val="2171888D"/>
    <w:rsid w:val="2193369E"/>
    <w:rsid w:val="2197260B"/>
    <w:rsid w:val="219F7D29"/>
    <w:rsid w:val="21BA2078"/>
    <w:rsid w:val="21C28D97"/>
    <w:rsid w:val="21CA92AF"/>
    <w:rsid w:val="21DCEED5"/>
    <w:rsid w:val="21E27DD4"/>
    <w:rsid w:val="21F3D973"/>
    <w:rsid w:val="22303974"/>
    <w:rsid w:val="223079BB"/>
    <w:rsid w:val="2233E477"/>
    <w:rsid w:val="2240BE24"/>
    <w:rsid w:val="2262DF4F"/>
    <w:rsid w:val="227B3628"/>
    <w:rsid w:val="227C900E"/>
    <w:rsid w:val="228E10A1"/>
    <w:rsid w:val="22989EBF"/>
    <w:rsid w:val="229F7AF9"/>
    <w:rsid w:val="229F913B"/>
    <w:rsid w:val="22A1FB14"/>
    <w:rsid w:val="22A2C19A"/>
    <w:rsid w:val="22A2F48D"/>
    <w:rsid w:val="22C3D1C6"/>
    <w:rsid w:val="22CFD45F"/>
    <w:rsid w:val="22DAD38A"/>
    <w:rsid w:val="22DFE158"/>
    <w:rsid w:val="22EBC4F5"/>
    <w:rsid w:val="22EBCC3F"/>
    <w:rsid w:val="22F3F266"/>
    <w:rsid w:val="22F8AB46"/>
    <w:rsid w:val="23113E82"/>
    <w:rsid w:val="23158244"/>
    <w:rsid w:val="2317E1BE"/>
    <w:rsid w:val="23352FB3"/>
    <w:rsid w:val="233B4D8A"/>
    <w:rsid w:val="233B7147"/>
    <w:rsid w:val="233FB3C2"/>
    <w:rsid w:val="234C6A3F"/>
    <w:rsid w:val="234C6DC5"/>
    <w:rsid w:val="234E5E88"/>
    <w:rsid w:val="2353A1CC"/>
    <w:rsid w:val="23594397"/>
    <w:rsid w:val="2361647B"/>
    <w:rsid w:val="2365E284"/>
    <w:rsid w:val="237A1E7D"/>
    <w:rsid w:val="237C746E"/>
    <w:rsid w:val="239FF82D"/>
    <w:rsid w:val="23ABD72B"/>
    <w:rsid w:val="23C50C05"/>
    <w:rsid w:val="23CBB5D1"/>
    <w:rsid w:val="23F400B5"/>
    <w:rsid w:val="245FA227"/>
    <w:rsid w:val="2487B86A"/>
    <w:rsid w:val="249D3CFC"/>
    <w:rsid w:val="24A42B96"/>
    <w:rsid w:val="24AAF2D3"/>
    <w:rsid w:val="24AF4931"/>
    <w:rsid w:val="24C66DFF"/>
    <w:rsid w:val="24D649D0"/>
    <w:rsid w:val="24E1AEDB"/>
    <w:rsid w:val="24E387DA"/>
    <w:rsid w:val="24E72C2D"/>
    <w:rsid w:val="24EF722D"/>
    <w:rsid w:val="25192D1D"/>
    <w:rsid w:val="25454A6A"/>
    <w:rsid w:val="256B2092"/>
    <w:rsid w:val="25793C0B"/>
    <w:rsid w:val="25A4CA26"/>
    <w:rsid w:val="25B1EB79"/>
    <w:rsid w:val="25B7DC23"/>
    <w:rsid w:val="25C0EE0B"/>
    <w:rsid w:val="25CB2274"/>
    <w:rsid w:val="26102EDC"/>
    <w:rsid w:val="2613D8DC"/>
    <w:rsid w:val="261D5FB8"/>
    <w:rsid w:val="262A0265"/>
    <w:rsid w:val="2643C708"/>
    <w:rsid w:val="26545A13"/>
    <w:rsid w:val="2654D340"/>
    <w:rsid w:val="265BB666"/>
    <w:rsid w:val="268D3034"/>
    <w:rsid w:val="26968ABD"/>
    <w:rsid w:val="269CABED"/>
    <w:rsid w:val="26A3B7E5"/>
    <w:rsid w:val="26D18FEE"/>
    <w:rsid w:val="26F7186D"/>
    <w:rsid w:val="27180C9C"/>
    <w:rsid w:val="271BFA21"/>
    <w:rsid w:val="271DB3D0"/>
    <w:rsid w:val="27219C42"/>
    <w:rsid w:val="2728CA03"/>
    <w:rsid w:val="272BA177"/>
    <w:rsid w:val="2738BF65"/>
    <w:rsid w:val="273DD056"/>
    <w:rsid w:val="274DCF81"/>
    <w:rsid w:val="27639D55"/>
    <w:rsid w:val="2774E5A6"/>
    <w:rsid w:val="277717FB"/>
    <w:rsid w:val="277BB4FF"/>
    <w:rsid w:val="2797461C"/>
    <w:rsid w:val="27981F4E"/>
    <w:rsid w:val="27B5406C"/>
    <w:rsid w:val="27B8783F"/>
    <w:rsid w:val="27B93019"/>
    <w:rsid w:val="27C3CFC0"/>
    <w:rsid w:val="27CABB00"/>
    <w:rsid w:val="27DC92AB"/>
    <w:rsid w:val="27E7D71A"/>
    <w:rsid w:val="27E8412F"/>
    <w:rsid w:val="27F39699"/>
    <w:rsid w:val="27FE74C6"/>
    <w:rsid w:val="280E5F88"/>
    <w:rsid w:val="281324E5"/>
    <w:rsid w:val="281A3CC6"/>
    <w:rsid w:val="281C8624"/>
    <w:rsid w:val="2832319C"/>
    <w:rsid w:val="28324821"/>
    <w:rsid w:val="283BFBDB"/>
    <w:rsid w:val="283E9044"/>
    <w:rsid w:val="28630DE8"/>
    <w:rsid w:val="2863C2CF"/>
    <w:rsid w:val="28780C64"/>
    <w:rsid w:val="288688AC"/>
    <w:rsid w:val="2898D6EF"/>
    <w:rsid w:val="28AD172A"/>
    <w:rsid w:val="28B01647"/>
    <w:rsid w:val="28BE9AC4"/>
    <w:rsid w:val="28DBA770"/>
    <w:rsid w:val="28E0D79E"/>
    <w:rsid w:val="28F1EC09"/>
    <w:rsid w:val="29027E1D"/>
    <w:rsid w:val="29165589"/>
    <w:rsid w:val="2923005F"/>
    <w:rsid w:val="2923DC44"/>
    <w:rsid w:val="29449670"/>
    <w:rsid w:val="29459396"/>
    <w:rsid w:val="294B4805"/>
    <w:rsid w:val="294D180C"/>
    <w:rsid w:val="294F9F3C"/>
    <w:rsid w:val="29502E58"/>
    <w:rsid w:val="29539667"/>
    <w:rsid w:val="295552AC"/>
    <w:rsid w:val="29829DFC"/>
    <w:rsid w:val="298F66FA"/>
    <w:rsid w:val="29968344"/>
    <w:rsid w:val="2998249E"/>
    <w:rsid w:val="29A9915B"/>
    <w:rsid w:val="29CFB793"/>
    <w:rsid w:val="29DBE533"/>
    <w:rsid w:val="29FAE3A8"/>
    <w:rsid w:val="2A3BC496"/>
    <w:rsid w:val="2A45EC56"/>
    <w:rsid w:val="2A4BE6A8"/>
    <w:rsid w:val="2A7CA7FF"/>
    <w:rsid w:val="2A8469B2"/>
    <w:rsid w:val="2A993981"/>
    <w:rsid w:val="2AAC4CAE"/>
    <w:rsid w:val="2AB0E564"/>
    <w:rsid w:val="2ABD7A8F"/>
    <w:rsid w:val="2AD134BC"/>
    <w:rsid w:val="2ADC9A31"/>
    <w:rsid w:val="2ADD55EF"/>
    <w:rsid w:val="2AFCF3A3"/>
    <w:rsid w:val="2AFD7388"/>
    <w:rsid w:val="2B0A775E"/>
    <w:rsid w:val="2B165F2C"/>
    <w:rsid w:val="2B36DBAF"/>
    <w:rsid w:val="2B4860D5"/>
    <w:rsid w:val="2B550961"/>
    <w:rsid w:val="2B6220DE"/>
    <w:rsid w:val="2B8E165C"/>
    <w:rsid w:val="2B922865"/>
    <w:rsid w:val="2B9572D7"/>
    <w:rsid w:val="2B9ABBB9"/>
    <w:rsid w:val="2BA6C41C"/>
    <w:rsid w:val="2BC8B6DD"/>
    <w:rsid w:val="2BCAFCE2"/>
    <w:rsid w:val="2BE5B288"/>
    <w:rsid w:val="2BF09938"/>
    <w:rsid w:val="2BF3CF8E"/>
    <w:rsid w:val="2BFD09E3"/>
    <w:rsid w:val="2C024449"/>
    <w:rsid w:val="2C2B5FDA"/>
    <w:rsid w:val="2C2E5015"/>
    <w:rsid w:val="2C330071"/>
    <w:rsid w:val="2C3A3CD1"/>
    <w:rsid w:val="2C3C70FD"/>
    <w:rsid w:val="2C594AF0"/>
    <w:rsid w:val="2C685B2A"/>
    <w:rsid w:val="2C6CAB0E"/>
    <w:rsid w:val="2C6D051D"/>
    <w:rsid w:val="2C91C0A8"/>
    <w:rsid w:val="2CA772FF"/>
    <w:rsid w:val="2CACAC66"/>
    <w:rsid w:val="2CB03254"/>
    <w:rsid w:val="2CBFAFB1"/>
    <w:rsid w:val="2CCABE2B"/>
    <w:rsid w:val="2CDA2428"/>
    <w:rsid w:val="2D06A813"/>
    <w:rsid w:val="2D075855"/>
    <w:rsid w:val="2D0BED71"/>
    <w:rsid w:val="2D14313A"/>
    <w:rsid w:val="2D1E43D2"/>
    <w:rsid w:val="2D295181"/>
    <w:rsid w:val="2D32846A"/>
    <w:rsid w:val="2D3563CB"/>
    <w:rsid w:val="2D3FEE79"/>
    <w:rsid w:val="2D78C5C4"/>
    <w:rsid w:val="2D7AE63B"/>
    <w:rsid w:val="2D866A2E"/>
    <w:rsid w:val="2D98DA44"/>
    <w:rsid w:val="2D9A4D7D"/>
    <w:rsid w:val="2DBDDF81"/>
    <w:rsid w:val="2DC25F8E"/>
    <w:rsid w:val="2DC7CAC7"/>
    <w:rsid w:val="2DCED8E2"/>
    <w:rsid w:val="2DD0849F"/>
    <w:rsid w:val="2DD8B263"/>
    <w:rsid w:val="2DE96656"/>
    <w:rsid w:val="2DF51B51"/>
    <w:rsid w:val="2DFE9672"/>
    <w:rsid w:val="2E0549D1"/>
    <w:rsid w:val="2E26016B"/>
    <w:rsid w:val="2E264D78"/>
    <w:rsid w:val="2E35144A"/>
    <w:rsid w:val="2E4E1F29"/>
    <w:rsid w:val="2E558281"/>
    <w:rsid w:val="2E7BBFD8"/>
    <w:rsid w:val="2EBCCF05"/>
    <w:rsid w:val="2ED25C7B"/>
    <w:rsid w:val="2EE0F0BE"/>
    <w:rsid w:val="2F01E6FA"/>
    <w:rsid w:val="2F24DB0F"/>
    <w:rsid w:val="2F34AAA5"/>
    <w:rsid w:val="2F416257"/>
    <w:rsid w:val="2F5E2FEF"/>
    <w:rsid w:val="2F6E721C"/>
    <w:rsid w:val="2F7FBDD1"/>
    <w:rsid w:val="2F83E894"/>
    <w:rsid w:val="2F985D9E"/>
    <w:rsid w:val="2FAFB442"/>
    <w:rsid w:val="2FBA2CCB"/>
    <w:rsid w:val="2FDDE881"/>
    <w:rsid w:val="2FDF41CB"/>
    <w:rsid w:val="2FEA2E0E"/>
    <w:rsid w:val="2FF75073"/>
    <w:rsid w:val="3003D87F"/>
    <w:rsid w:val="3011218D"/>
    <w:rsid w:val="301E36CA"/>
    <w:rsid w:val="303C933D"/>
    <w:rsid w:val="306E2CDC"/>
    <w:rsid w:val="30714433"/>
    <w:rsid w:val="307D5DFC"/>
    <w:rsid w:val="3085C984"/>
    <w:rsid w:val="30BBDA03"/>
    <w:rsid w:val="30C71C43"/>
    <w:rsid w:val="30D2C6E2"/>
    <w:rsid w:val="31091887"/>
    <w:rsid w:val="310C4F56"/>
    <w:rsid w:val="31124024"/>
    <w:rsid w:val="3118E301"/>
    <w:rsid w:val="3156717F"/>
    <w:rsid w:val="315CF677"/>
    <w:rsid w:val="315FA88C"/>
    <w:rsid w:val="316C87D9"/>
    <w:rsid w:val="3171585E"/>
    <w:rsid w:val="3175B489"/>
    <w:rsid w:val="3195B9BF"/>
    <w:rsid w:val="319C3336"/>
    <w:rsid w:val="31A74884"/>
    <w:rsid w:val="31AEEB1F"/>
    <w:rsid w:val="31B0B4A2"/>
    <w:rsid w:val="31B2B5EB"/>
    <w:rsid w:val="31B3BCB9"/>
    <w:rsid w:val="31BA072B"/>
    <w:rsid w:val="31CA48B4"/>
    <w:rsid w:val="31CE4BD7"/>
    <w:rsid w:val="31D9D7E9"/>
    <w:rsid w:val="31EF4823"/>
    <w:rsid w:val="31F72437"/>
    <w:rsid w:val="31FA1BF2"/>
    <w:rsid w:val="320B14B1"/>
    <w:rsid w:val="32249228"/>
    <w:rsid w:val="322C1DD6"/>
    <w:rsid w:val="3234AF8F"/>
    <w:rsid w:val="3235B927"/>
    <w:rsid w:val="3242EFE5"/>
    <w:rsid w:val="324D9945"/>
    <w:rsid w:val="326C4B67"/>
    <w:rsid w:val="326E541E"/>
    <w:rsid w:val="327B887F"/>
    <w:rsid w:val="328B07BE"/>
    <w:rsid w:val="32AC21F1"/>
    <w:rsid w:val="32B75E93"/>
    <w:rsid w:val="32BA0EE7"/>
    <w:rsid w:val="32C764CB"/>
    <w:rsid w:val="32C88C74"/>
    <w:rsid w:val="32E8DEDC"/>
    <w:rsid w:val="32FB01F3"/>
    <w:rsid w:val="32FD9439"/>
    <w:rsid w:val="32FEA2A9"/>
    <w:rsid w:val="3312B19D"/>
    <w:rsid w:val="332556D6"/>
    <w:rsid w:val="332C9FED"/>
    <w:rsid w:val="33388524"/>
    <w:rsid w:val="334CB059"/>
    <w:rsid w:val="3353143F"/>
    <w:rsid w:val="3355D78C"/>
    <w:rsid w:val="33835EF1"/>
    <w:rsid w:val="3384102B"/>
    <w:rsid w:val="33887234"/>
    <w:rsid w:val="33889D91"/>
    <w:rsid w:val="339BAAD0"/>
    <w:rsid w:val="339D7535"/>
    <w:rsid w:val="339F55B6"/>
    <w:rsid w:val="33A67576"/>
    <w:rsid w:val="33A8C25A"/>
    <w:rsid w:val="33C68877"/>
    <w:rsid w:val="33CBF6C7"/>
    <w:rsid w:val="33D9CCE7"/>
    <w:rsid w:val="33E337AA"/>
    <w:rsid w:val="33EF48E1"/>
    <w:rsid w:val="33F0B7A1"/>
    <w:rsid w:val="33FF0F8A"/>
    <w:rsid w:val="340A247F"/>
    <w:rsid w:val="3416C17A"/>
    <w:rsid w:val="341D4962"/>
    <w:rsid w:val="343A3682"/>
    <w:rsid w:val="3440B949"/>
    <w:rsid w:val="34452821"/>
    <w:rsid w:val="346A1FE1"/>
    <w:rsid w:val="348E5A1E"/>
    <w:rsid w:val="34A41915"/>
    <w:rsid w:val="34B315B5"/>
    <w:rsid w:val="34C00E91"/>
    <w:rsid w:val="34D5266C"/>
    <w:rsid w:val="34FCB1CF"/>
    <w:rsid w:val="350D3DFF"/>
    <w:rsid w:val="3510A9C9"/>
    <w:rsid w:val="3531D801"/>
    <w:rsid w:val="354E7F2E"/>
    <w:rsid w:val="35506087"/>
    <w:rsid w:val="3551E92C"/>
    <w:rsid w:val="35736C71"/>
    <w:rsid w:val="3574E87B"/>
    <w:rsid w:val="35887FD7"/>
    <w:rsid w:val="35979368"/>
    <w:rsid w:val="359928F0"/>
    <w:rsid w:val="35A6DFEC"/>
    <w:rsid w:val="35ADE266"/>
    <w:rsid w:val="35B520C8"/>
    <w:rsid w:val="35C7DC4B"/>
    <w:rsid w:val="35C8472A"/>
    <w:rsid w:val="35C97867"/>
    <w:rsid w:val="35D66EFC"/>
    <w:rsid w:val="35E3C2B3"/>
    <w:rsid w:val="35F32C9E"/>
    <w:rsid w:val="35FB10A8"/>
    <w:rsid w:val="3610A2B0"/>
    <w:rsid w:val="3614417B"/>
    <w:rsid w:val="36241644"/>
    <w:rsid w:val="36276988"/>
    <w:rsid w:val="362DC688"/>
    <w:rsid w:val="362E74A3"/>
    <w:rsid w:val="36504D7E"/>
    <w:rsid w:val="365CAC33"/>
    <w:rsid w:val="366E592C"/>
    <w:rsid w:val="36767954"/>
    <w:rsid w:val="36A62015"/>
    <w:rsid w:val="36A90E60"/>
    <w:rsid w:val="36AE3A9B"/>
    <w:rsid w:val="36BBB0ED"/>
    <w:rsid w:val="36CF3467"/>
    <w:rsid w:val="36D42573"/>
    <w:rsid w:val="370B0C4D"/>
    <w:rsid w:val="37142B61"/>
    <w:rsid w:val="371A6378"/>
    <w:rsid w:val="37428BE3"/>
    <w:rsid w:val="375658DB"/>
    <w:rsid w:val="37571C4D"/>
    <w:rsid w:val="376DB632"/>
    <w:rsid w:val="3771A759"/>
    <w:rsid w:val="3778AF24"/>
    <w:rsid w:val="377F20C9"/>
    <w:rsid w:val="37BB25EB"/>
    <w:rsid w:val="37C19BC8"/>
    <w:rsid w:val="37C3E0BA"/>
    <w:rsid w:val="37D78D47"/>
    <w:rsid w:val="37F3C62B"/>
    <w:rsid w:val="37FF7B77"/>
    <w:rsid w:val="3813B511"/>
    <w:rsid w:val="3814B672"/>
    <w:rsid w:val="384D7D90"/>
    <w:rsid w:val="384F118A"/>
    <w:rsid w:val="385368BF"/>
    <w:rsid w:val="3859F30D"/>
    <w:rsid w:val="385BEAB3"/>
    <w:rsid w:val="385C6955"/>
    <w:rsid w:val="385E06C5"/>
    <w:rsid w:val="385EE40B"/>
    <w:rsid w:val="386330E6"/>
    <w:rsid w:val="388FF76B"/>
    <w:rsid w:val="389E5692"/>
    <w:rsid w:val="38A2EEB8"/>
    <w:rsid w:val="38AFFBC2"/>
    <w:rsid w:val="38B38C66"/>
    <w:rsid w:val="38BC49FE"/>
    <w:rsid w:val="38CBCFD9"/>
    <w:rsid w:val="38CF1C40"/>
    <w:rsid w:val="38D076AC"/>
    <w:rsid w:val="38E594BE"/>
    <w:rsid w:val="38F19E22"/>
    <w:rsid w:val="38FF7D0D"/>
    <w:rsid w:val="390D77BA"/>
    <w:rsid w:val="3913B17A"/>
    <w:rsid w:val="39217436"/>
    <w:rsid w:val="395BB706"/>
    <w:rsid w:val="3965E0EE"/>
    <w:rsid w:val="39755E79"/>
    <w:rsid w:val="3982C942"/>
    <w:rsid w:val="39860776"/>
    <w:rsid w:val="399CBC7E"/>
    <w:rsid w:val="39ABF0B3"/>
    <w:rsid w:val="39B24F4B"/>
    <w:rsid w:val="39D42FDF"/>
    <w:rsid w:val="39E63714"/>
    <w:rsid w:val="39E9E3F2"/>
    <w:rsid w:val="39EDC8E3"/>
    <w:rsid w:val="3A00389F"/>
    <w:rsid w:val="3A01C741"/>
    <w:rsid w:val="3A01FAF8"/>
    <w:rsid w:val="3A07D901"/>
    <w:rsid w:val="3A398450"/>
    <w:rsid w:val="3A3DE8A4"/>
    <w:rsid w:val="3A40CB0C"/>
    <w:rsid w:val="3A4A03D0"/>
    <w:rsid w:val="3A52BB2F"/>
    <w:rsid w:val="3A8EBD0F"/>
    <w:rsid w:val="3A996D99"/>
    <w:rsid w:val="3AADDF95"/>
    <w:rsid w:val="3AAEA3AE"/>
    <w:rsid w:val="3AB809E3"/>
    <w:rsid w:val="3ABFDF17"/>
    <w:rsid w:val="3ACE76EE"/>
    <w:rsid w:val="3AD286C0"/>
    <w:rsid w:val="3AD4D43B"/>
    <w:rsid w:val="3ADA1E61"/>
    <w:rsid w:val="3AE3B3B9"/>
    <w:rsid w:val="3B05155B"/>
    <w:rsid w:val="3B16E69B"/>
    <w:rsid w:val="3B2A9E2A"/>
    <w:rsid w:val="3B2C82F6"/>
    <w:rsid w:val="3B2FE229"/>
    <w:rsid w:val="3B335851"/>
    <w:rsid w:val="3B53CF06"/>
    <w:rsid w:val="3B747F01"/>
    <w:rsid w:val="3B79AEDD"/>
    <w:rsid w:val="3B841140"/>
    <w:rsid w:val="3B939BD2"/>
    <w:rsid w:val="3B96064F"/>
    <w:rsid w:val="3B9B4306"/>
    <w:rsid w:val="3BA0F6A4"/>
    <w:rsid w:val="3BADFDB5"/>
    <w:rsid w:val="3BC2C232"/>
    <w:rsid w:val="3BD9A6CD"/>
    <w:rsid w:val="3BEE7291"/>
    <w:rsid w:val="3BF64F2C"/>
    <w:rsid w:val="3BFD3746"/>
    <w:rsid w:val="3C03709B"/>
    <w:rsid w:val="3C071D8C"/>
    <w:rsid w:val="3C17B2B2"/>
    <w:rsid w:val="3C2A5292"/>
    <w:rsid w:val="3C4BCB2E"/>
    <w:rsid w:val="3C5197DE"/>
    <w:rsid w:val="3C585373"/>
    <w:rsid w:val="3C5F0349"/>
    <w:rsid w:val="3C956859"/>
    <w:rsid w:val="3CAF2AFA"/>
    <w:rsid w:val="3CBBA9BA"/>
    <w:rsid w:val="3CBD7B49"/>
    <w:rsid w:val="3CC8102B"/>
    <w:rsid w:val="3CC85357"/>
    <w:rsid w:val="3CF14B04"/>
    <w:rsid w:val="3CFCC7BA"/>
    <w:rsid w:val="3CFD91DD"/>
    <w:rsid w:val="3D104F62"/>
    <w:rsid w:val="3D1F9777"/>
    <w:rsid w:val="3D2569A5"/>
    <w:rsid w:val="3D421538"/>
    <w:rsid w:val="3D534835"/>
    <w:rsid w:val="3D616107"/>
    <w:rsid w:val="3D77A61A"/>
    <w:rsid w:val="3D786BCE"/>
    <w:rsid w:val="3D83659B"/>
    <w:rsid w:val="3D841624"/>
    <w:rsid w:val="3D9A41E2"/>
    <w:rsid w:val="3DAEFE0E"/>
    <w:rsid w:val="3DB59FB5"/>
    <w:rsid w:val="3DC622F3"/>
    <w:rsid w:val="3DC8D48F"/>
    <w:rsid w:val="3DCB9E00"/>
    <w:rsid w:val="3DE1BC72"/>
    <w:rsid w:val="3DF9FE8C"/>
    <w:rsid w:val="3DFCABD1"/>
    <w:rsid w:val="3E11847A"/>
    <w:rsid w:val="3E1BE1E5"/>
    <w:rsid w:val="3E2A02ED"/>
    <w:rsid w:val="3E2AEF77"/>
    <w:rsid w:val="3E2FE1D2"/>
    <w:rsid w:val="3E3929AE"/>
    <w:rsid w:val="3E3B5386"/>
    <w:rsid w:val="3E3C574F"/>
    <w:rsid w:val="3E639BF0"/>
    <w:rsid w:val="3E67557E"/>
    <w:rsid w:val="3E702DA1"/>
    <w:rsid w:val="3E97C62E"/>
    <w:rsid w:val="3EB5A7EE"/>
    <w:rsid w:val="3EBA489F"/>
    <w:rsid w:val="3EC69894"/>
    <w:rsid w:val="3ED5B8B1"/>
    <w:rsid w:val="3EE0F7E8"/>
    <w:rsid w:val="3EEEF7A6"/>
    <w:rsid w:val="3EF115A3"/>
    <w:rsid w:val="3EF959B5"/>
    <w:rsid w:val="3F09CF41"/>
    <w:rsid w:val="3F0F466A"/>
    <w:rsid w:val="3F1573EB"/>
    <w:rsid w:val="3F15A564"/>
    <w:rsid w:val="3F4468A6"/>
    <w:rsid w:val="3F49A2BA"/>
    <w:rsid w:val="3F69CBC5"/>
    <w:rsid w:val="3F71DC79"/>
    <w:rsid w:val="3F74D817"/>
    <w:rsid w:val="3F8E1A20"/>
    <w:rsid w:val="3F9331F0"/>
    <w:rsid w:val="3FBB2CB0"/>
    <w:rsid w:val="3FD52272"/>
    <w:rsid w:val="3FE3D3D6"/>
    <w:rsid w:val="3FE52F22"/>
    <w:rsid w:val="3FE6CBBC"/>
    <w:rsid w:val="3FEDF5F5"/>
    <w:rsid w:val="3FF9FA98"/>
    <w:rsid w:val="400325DF"/>
    <w:rsid w:val="4019FD81"/>
    <w:rsid w:val="40291462"/>
    <w:rsid w:val="40341EC0"/>
    <w:rsid w:val="4053BEFC"/>
    <w:rsid w:val="405A1029"/>
    <w:rsid w:val="40612F94"/>
    <w:rsid w:val="407514E7"/>
    <w:rsid w:val="408801A2"/>
    <w:rsid w:val="4088073C"/>
    <w:rsid w:val="408BE3D5"/>
    <w:rsid w:val="4093132E"/>
    <w:rsid w:val="40A5DA6B"/>
    <w:rsid w:val="40A8B506"/>
    <w:rsid w:val="40AA1BDA"/>
    <w:rsid w:val="40C1A30B"/>
    <w:rsid w:val="40CBB6E7"/>
    <w:rsid w:val="40D96AA7"/>
    <w:rsid w:val="40E072B5"/>
    <w:rsid w:val="40E3137E"/>
    <w:rsid w:val="40EA0C4E"/>
    <w:rsid w:val="40F0950D"/>
    <w:rsid w:val="40F1070B"/>
    <w:rsid w:val="40F6A0A4"/>
    <w:rsid w:val="41007B3B"/>
    <w:rsid w:val="4109BAD7"/>
    <w:rsid w:val="411D2119"/>
    <w:rsid w:val="41344C93"/>
    <w:rsid w:val="41367668"/>
    <w:rsid w:val="415D3A4E"/>
    <w:rsid w:val="416A1464"/>
    <w:rsid w:val="41742798"/>
    <w:rsid w:val="418A00B6"/>
    <w:rsid w:val="4192B52C"/>
    <w:rsid w:val="41BEF01E"/>
    <w:rsid w:val="41C30D9B"/>
    <w:rsid w:val="41C91C97"/>
    <w:rsid w:val="41E99FFB"/>
    <w:rsid w:val="41EFAE8B"/>
    <w:rsid w:val="41F0CBCE"/>
    <w:rsid w:val="41F68713"/>
    <w:rsid w:val="4202F0FA"/>
    <w:rsid w:val="420C4C92"/>
    <w:rsid w:val="420EB8A1"/>
    <w:rsid w:val="4210E548"/>
    <w:rsid w:val="422315C3"/>
    <w:rsid w:val="4233F152"/>
    <w:rsid w:val="4240C405"/>
    <w:rsid w:val="4256DE08"/>
    <w:rsid w:val="4257FD2E"/>
    <w:rsid w:val="429EE789"/>
    <w:rsid w:val="42A04249"/>
    <w:rsid w:val="42DF2BFC"/>
    <w:rsid w:val="430CC334"/>
    <w:rsid w:val="4340A357"/>
    <w:rsid w:val="4340DD25"/>
    <w:rsid w:val="4357895E"/>
    <w:rsid w:val="436219DD"/>
    <w:rsid w:val="4362442D"/>
    <w:rsid w:val="4370FD96"/>
    <w:rsid w:val="43734816"/>
    <w:rsid w:val="43763224"/>
    <w:rsid w:val="437B4F30"/>
    <w:rsid w:val="437C84C9"/>
    <w:rsid w:val="438DF288"/>
    <w:rsid w:val="4394AB29"/>
    <w:rsid w:val="43A929D4"/>
    <w:rsid w:val="43ACC5F7"/>
    <w:rsid w:val="43C486C6"/>
    <w:rsid w:val="43D7A2B0"/>
    <w:rsid w:val="43DDFDB6"/>
    <w:rsid w:val="43DF492C"/>
    <w:rsid w:val="43EF003F"/>
    <w:rsid w:val="43EF9AD8"/>
    <w:rsid w:val="43F1C08C"/>
    <w:rsid w:val="43FA94A5"/>
    <w:rsid w:val="44036FFD"/>
    <w:rsid w:val="44060EB3"/>
    <w:rsid w:val="44061898"/>
    <w:rsid w:val="44163B30"/>
    <w:rsid w:val="4417E7EA"/>
    <w:rsid w:val="443C12AA"/>
    <w:rsid w:val="4441426B"/>
    <w:rsid w:val="44415B99"/>
    <w:rsid w:val="44534BB0"/>
    <w:rsid w:val="44667903"/>
    <w:rsid w:val="4467D84A"/>
    <w:rsid w:val="446BED55"/>
    <w:rsid w:val="44779E68"/>
    <w:rsid w:val="44A89395"/>
    <w:rsid w:val="44B9F9B3"/>
    <w:rsid w:val="44D3653C"/>
    <w:rsid w:val="44DE0AA4"/>
    <w:rsid w:val="44E80B4E"/>
    <w:rsid w:val="44F7A8F8"/>
    <w:rsid w:val="450F1877"/>
    <w:rsid w:val="451448A5"/>
    <w:rsid w:val="451C0A58"/>
    <w:rsid w:val="451E35B1"/>
    <w:rsid w:val="4525F516"/>
    <w:rsid w:val="4538605E"/>
    <w:rsid w:val="4547DBA4"/>
    <w:rsid w:val="4570497F"/>
    <w:rsid w:val="4573EF6F"/>
    <w:rsid w:val="45886E6B"/>
    <w:rsid w:val="45996B29"/>
    <w:rsid w:val="459D90F2"/>
    <w:rsid w:val="45B3B84B"/>
    <w:rsid w:val="45BF3AA9"/>
    <w:rsid w:val="45C18938"/>
    <w:rsid w:val="45C1FD79"/>
    <w:rsid w:val="45C951AF"/>
    <w:rsid w:val="45DDE16A"/>
    <w:rsid w:val="460E1705"/>
    <w:rsid w:val="46184F7A"/>
    <w:rsid w:val="461993BB"/>
    <w:rsid w:val="4621CB84"/>
    <w:rsid w:val="462B5883"/>
    <w:rsid w:val="46406E41"/>
    <w:rsid w:val="4666264F"/>
    <w:rsid w:val="467A1915"/>
    <w:rsid w:val="468B4BC6"/>
    <w:rsid w:val="468F2A20"/>
    <w:rsid w:val="4696DB24"/>
    <w:rsid w:val="46C5BE7B"/>
    <w:rsid w:val="46EC3D17"/>
    <w:rsid w:val="4708422F"/>
    <w:rsid w:val="471338F4"/>
    <w:rsid w:val="4729614E"/>
    <w:rsid w:val="4745DB78"/>
    <w:rsid w:val="4746F706"/>
    <w:rsid w:val="474A7C6D"/>
    <w:rsid w:val="474DEBDD"/>
    <w:rsid w:val="475677D2"/>
    <w:rsid w:val="4757985F"/>
    <w:rsid w:val="476048F4"/>
    <w:rsid w:val="47662A56"/>
    <w:rsid w:val="477455F5"/>
    <w:rsid w:val="478041F3"/>
    <w:rsid w:val="479253E0"/>
    <w:rsid w:val="479F7F61"/>
    <w:rsid w:val="47BF9EA4"/>
    <w:rsid w:val="47E03457"/>
    <w:rsid w:val="47F155D9"/>
    <w:rsid w:val="4808ECEB"/>
    <w:rsid w:val="481CBBC0"/>
    <w:rsid w:val="48262BB4"/>
    <w:rsid w:val="48294266"/>
    <w:rsid w:val="482CFBB4"/>
    <w:rsid w:val="484FD676"/>
    <w:rsid w:val="4869186B"/>
    <w:rsid w:val="486CCBC7"/>
    <w:rsid w:val="487A02CE"/>
    <w:rsid w:val="488A8088"/>
    <w:rsid w:val="4895AC48"/>
    <w:rsid w:val="48B95980"/>
    <w:rsid w:val="48CCB4F0"/>
    <w:rsid w:val="48CE05C8"/>
    <w:rsid w:val="48CEB2A2"/>
    <w:rsid w:val="48CF6B42"/>
    <w:rsid w:val="48D6E120"/>
    <w:rsid w:val="48D87960"/>
    <w:rsid w:val="48E86DB3"/>
    <w:rsid w:val="48EF3B89"/>
    <w:rsid w:val="49151B65"/>
    <w:rsid w:val="491541B2"/>
    <w:rsid w:val="491D8E5D"/>
    <w:rsid w:val="493F0B6E"/>
    <w:rsid w:val="494101F7"/>
    <w:rsid w:val="4942463B"/>
    <w:rsid w:val="495E3B6A"/>
    <w:rsid w:val="49A44AC6"/>
    <w:rsid w:val="49AC36CB"/>
    <w:rsid w:val="49C5D7F8"/>
    <w:rsid w:val="49CA2762"/>
    <w:rsid w:val="49D12C52"/>
    <w:rsid w:val="49F63598"/>
    <w:rsid w:val="49FAA142"/>
    <w:rsid w:val="49FD70BF"/>
    <w:rsid w:val="4A0BFD60"/>
    <w:rsid w:val="4A131F04"/>
    <w:rsid w:val="4A4C7566"/>
    <w:rsid w:val="4A688551"/>
    <w:rsid w:val="4A69D629"/>
    <w:rsid w:val="4A86C937"/>
    <w:rsid w:val="4A88FDF1"/>
    <w:rsid w:val="4AB09D1D"/>
    <w:rsid w:val="4ABE9D49"/>
    <w:rsid w:val="4AE011B3"/>
    <w:rsid w:val="4B1A2B43"/>
    <w:rsid w:val="4B2783CF"/>
    <w:rsid w:val="4B278A42"/>
    <w:rsid w:val="4B48678C"/>
    <w:rsid w:val="4B5C4844"/>
    <w:rsid w:val="4B6379CC"/>
    <w:rsid w:val="4B69934F"/>
    <w:rsid w:val="4B7EA86D"/>
    <w:rsid w:val="4B9359C9"/>
    <w:rsid w:val="4BA0B92D"/>
    <w:rsid w:val="4BBA28B4"/>
    <w:rsid w:val="4BC6349A"/>
    <w:rsid w:val="4BD8E788"/>
    <w:rsid w:val="4BE4D7A1"/>
    <w:rsid w:val="4BEDF997"/>
    <w:rsid w:val="4BFCD271"/>
    <w:rsid w:val="4C05A68A"/>
    <w:rsid w:val="4C0C5ADF"/>
    <w:rsid w:val="4C1D5935"/>
    <w:rsid w:val="4C22C75B"/>
    <w:rsid w:val="4C3EDE0C"/>
    <w:rsid w:val="4C42ECA8"/>
    <w:rsid w:val="4C4841FB"/>
    <w:rsid w:val="4C49B31D"/>
    <w:rsid w:val="4C4F4AB7"/>
    <w:rsid w:val="4C523EF5"/>
    <w:rsid w:val="4C5BAA9D"/>
    <w:rsid w:val="4C835D37"/>
    <w:rsid w:val="4C8E31D0"/>
    <w:rsid w:val="4C9085C3"/>
    <w:rsid w:val="4C91392D"/>
    <w:rsid w:val="4C913FBA"/>
    <w:rsid w:val="4C93774F"/>
    <w:rsid w:val="4C9D9633"/>
    <w:rsid w:val="4CAA3341"/>
    <w:rsid w:val="4CB1008E"/>
    <w:rsid w:val="4CB112B1"/>
    <w:rsid w:val="4CB6FD02"/>
    <w:rsid w:val="4CE9FF07"/>
    <w:rsid w:val="4CEAA951"/>
    <w:rsid w:val="4CF1D6CF"/>
    <w:rsid w:val="4D06DFD0"/>
    <w:rsid w:val="4D110449"/>
    <w:rsid w:val="4D19D19F"/>
    <w:rsid w:val="4D1E244C"/>
    <w:rsid w:val="4D324204"/>
    <w:rsid w:val="4D579A82"/>
    <w:rsid w:val="4D6329E1"/>
    <w:rsid w:val="4D64777B"/>
    <w:rsid w:val="4D7EF5AA"/>
    <w:rsid w:val="4D96434F"/>
    <w:rsid w:val="4DC95A57"/>
    <w:rsid w:val="4DCF8A78"/>
    <w:rsid w:val="4DE1BC64"/>
    <w:rsid w:val="4E110ED5"/>
    <w:rsid w:val="4E1AE050"/>
    <w:rsid w:val="4E4603A2"/>
    <w:rsid w:val="4E52CD63"/>
    <w:rsid w:val="4E6731AD"/>
    <w:rsid w:val="4E8DF2E6"/>
    <w:rsid w:val="4E95BAB6"/>
    <w:rsid w:val="4E96B030"/>
    <w:rsid w:val="4E989933"/>
    <w:rsid w:val="4E9A96C3"/>
    <w:rsid w:val="4EADE142"/>
    <w:rsid w:val="4EDE269F"/>
    <w:rsid w:val="4EEAD897"/>
    <w:rsid w:val="4EECCF26"/>
    <w:rsid w:val="4EF11444"/>
    <w:rsid w:val="4EF2FF91"/>
    <w:rsid w:val="4F1B520E"/>
    <w:rsid w:val="4F242639"/>
    <w:rsid w:val="4F34AA86"/>
    <w:rsid w:val="4F3D474C"/>
    <w:rsid w:val="4F472070"/>
    <w:rsid w:val="4F4A2D9D"/>
    <w:rsid w:val="4F523D39"/>
    <w:rsid w:val="4F5922AD"/>
    <w:rsid w:val="4F61BC33"/>
    <w:rsid w:val="4F639156"/>
    <w:rsid w:val="4F63AA3B"/>
    <w:rsid w:val="4F69DD82"/>
    <w:rsid w:val="4F96F65F"/>
    <w:rsid w:val="4FA2351C"/>
    <w:rsid w:val="4FAC03BF"/>
    <w:rsid w:val="4FBB0F3E"/>
    <w:rsid w:val="4FBC18E8"/>
    <w:rsid w:val="4FCF1BD7"/>
    <w:rsid w:val="4FD68772"/>
    <w:rsid w:val="4FEE9DC4"/>
    <w:rsid w:val="4FF373A9"/>
    <w:rsid w:val="4FFC20ED"/>
    <w:rsid w:val="4FFC888F"/>
    <w:rsid w:val="4FFF5BF1"/>
    <w:rsid w:val="50155198"/>
    <w:rsid w:val="501BD8AF"/>
    <w:rsid w:val="5038B412"/>
    <w:rsid w:val="504D6FFD"/>
    <w:rsid w:val="5064FF2E"/>
    <w:rsid w:val="506E01F6"/>
    <w:rsid w:val="506E0FA2"/>
    <w:rsid w:val="5071A711"/>
    <w:rsid w:val="50742A50"/>
    <w:rsid w:val="507966A5"/>
    <w:rsid w:val="5079F700"/>
    <w:rsid w:val="5080D795"/>
    <w:rsid w:val="508C2E55"/>
    <w:rsid w:val="5097CDDC"/>
    <w:rsid w:val="50CBA24E"/>
    <w:rsid w:val="50D55E5D"/>
    <w:rsid w:val="50EC2421"/>
    <w:rsid w:val="50F37F98"/>
    <w:rsid w:val="50FEA53E"/>
    <w:rsid w:val="510A9A94"/>
    <w:rsid w:val="51138AA8"/>
    <w:rsid w:val="5138AE84"/>
    <w:rsid w:val="517CFC8C"/>
    <w:rsid w:val="518741E4"/>
    <w:rsid w:val="5187C853"/>
    <w:rsid w:val="518A6E25"/>
    <w:rsid w:val="51A3FD6E"/>
    <w:rsid w:val="51AA595F"/>
    <w:rsid w:val="51B4ED74"/>
    <w:rsid w:val="51BD0790"/>
    <w:rsid w:val="51C34E91"/>
    <w:rsid w:val="51C52354"/>
    <w:rsid w:val="51C916B8"/>
    <w:rsid w:val="51E43BAF"/>
    <w:rsid w:val="51EB98A9"/>
    <w:rsid w:val="51F31E85"/>
    <w:rsid w:val="51F77664"/>
    <w:rsid w:val="52029B4D"/>
    <w:rsid w:val="520FFAB1"/>
    <w:rsid w:val="5227FEB6"/>
    <w:rsid w:val="524848B6"/>
    <w:rsid w:val="52557BE4"/>
    <w:rsid w:val="5255CFDF"/>
    <w:rsid w:val="52599FB1"/>
    <w:rsid w:val="52673BA8"/>
    <w:rsid w:val="526772AF"/>
    <w:rsid w:val="5267E1C4"/>
    <w:rsid w:val="52684163"/>
    <w:rsid w:val="526979D1"/>
    <w:rsid w:val="526E11E8"/>
    <w:rsid w:val="527234E4"/>
    <w:rsid w:val="52736A2D"/>
    <w:rsid w:val="52A0B010"/>
    <w:rsid w:val="52AAA7B9"/>
    <w:rsid w:val="52C1A4D6"/>
    <w:rsid w:val="52C405BC"/>
    <w:rsid w:val="52EC6456"/>
    <w:rsid w:val="52F0D7E8"/>
    <w:rsid w:val="53094938"/>
    <w:rsid w:val="531E7761"/>
    <w:rsid w:val="533987C6"/>
    <w:rsid w:val="5350A30A"/>
    <w:rsid w:val="53519BD5"/>
    <w:rsid w:val="535656E2"/>
    <w:rsid w:val="53648280"/>
    <w:rsid w:val="53650CAE"/>
    <w:rsid w:val="536558CF"/>
    <w:rsid w:val="536FFB30"/>
    <w:rsid w:val="5373D92B"/>
    <w:rsid w:val="537B7C1C"/>
    <w:rsid w:val="53998B6A"/>
    <w:rsid w:val="539B8D4F"/>
    <w:rsid w:val="539C1E30"/>
    <w:rsid w:val="53A73228"/>
    <w:rsid w:val="53B49287"/>
    <w:rsid w:val="53E8C540"/>
    <w:rsid w:val="53F80B4D"/>
    <w:rsid w:val="54046E50"/>
    <w:rsid w:val="5416650B"/>
    <w:rsid w:val="541ABF26"/>
    <w:rsid w:val="5427CB73"/>
    <w:rsid w:val="544A9BBC"/>
    <w:rsid w:val="545F6CE9"/>
    <w:rsid w:val="54629335"/>
    <w:rsid w:val="546C22ED"/>
    <w:rsid w:val="546E3BB1"/>
    <w:rsid w:val="5479842E"/>
    <w:rsid w:val="547DD7BA"/>
    <w:rsid w:val="54856989"/>
    <w:rsid w:val="5494D781"/>
    <w:rsid w:val="549CE63D"/>
    <w:rsid w:val="54AD7329"/>
    <w:rsid w:val="54C9DF31"/>
    <w:rsid w:val="54D2CD14"/>
    <w:rsid w:val="54D55827"/>
    <w:rsid w:val="54E8AADF"/>
    <w:rsid w:val="54ED6C36"/>
    <w:rsid w:val="54F6D6F8"/>
    <w:rsid w:val="550CB4AA"/>
    <w:rsid w:val="55155097"/>
    <w:rsid w:val="552B0348"/>
    <w:rsid w:val="5542D6FD"/>
    <w:rsid w:val="554A8FB0"/>
    <w:rsid w:val="554B170E"/>
    <w:rsid w:val="55702E52"/>
    <w:rsid w:val="55718B0E"/>
    <w:rsid w:val="5581AA89"/>
    <w:rsid w:val="55A046C4"/>
    <w:rsid w:val="55A7A05F"/>
    <w:rsid w:val="55C6DD7F"/>
    <w:rsid w:val="55CD18B5"/>
    <w:rsid w:val="55F8A97D"/>
    <w:rsid w:val="560A0C12"/>
    <w:rsid w:val="560F5CA4"/>
    <w:rsid w:val="5644C684"/>
    <w:rsid w:val="564B74E5"/>
    <w:rsid w:val="564F30DA"/>
    <w:rsid w:val="56555E8F"/>
    <w:rsid w:val="565F3037"/>
    <w:rsid w:val="567BE48B"/>
    <w:rsid w:val="56D35648"/>
    <w:rsid w:val="56E295E1"/>
    <w:rsid w:val="56E791C9"/>
    <w:rsid w:val="56FB6FD9"/>
    <w:rsid w:val="57081438"/>
    <w:rsid w:val="571B1A10"/>
    <w:rsid w:val="57333083"/>
    <w:rsid w:val="573C0F12"/>
    <w:rsid w:val="577B3F31"/>
    <w:rsid w:val="577EBF4D"/>
    <w:rsid w:val="578A5527"/>
    <w:rsid w:val="578EC7AB"/>
    <w:rsid w:val="578FD61E"/>
    <w:rsid w:val="57941EA4"/>
    <w:rsid w:val="57A5DC73"/>
    <w:rsid w:val="57AEE7F6"/>
    <w:rsid w:val="57AFB87C"/>
    <w:rsid w:val="57B8922E"/>
    <w:rsid w:val="57BDF082"/>
    <w:rsid w:val="57C50339"/>
    <w:rsid w:val="57CDB55A"/>
    <w:rsid w:val="57CE0F86"/>
    <w:rsid w:val="57E13BBC"/>
    <w:rsid w:val="57FB0098"/>
    <w:rsid w:val="580B34E7"/>
    <w:rsid w:val="581B83D8"/>
    <w:rsid w:val="5843BD55"/>
    <w:rsid w:val="584D89E1"/>
    <w:rsid w:val="584E8C3A"/>
    <w:rsid w:val="58619745"/>
    <w:rsid w:val="5868162A"/>
    <w:rsid w:val="58751FC6"/>
    <w:rsid w:val="587D20FD"/>
    <w:rsid w:val="588508E5"/>
    <w:rsid w:val="5885B76A"/>
    <w:rsid w:val="5897403A"/>
    <w:rsid w:val="58AA9E0D"/>
    <w:rsid w:val="58ADA072"/>
    <w:rsid w:val="58BC1248"/>
    <w:rsid w:val="58D7E786"/>
    <w:rsid w:val="58E14BFD"/>
    <w:rsid w:val="58E5AB77"/>
    <w:rsid w:val="59066038"/>
    <w:rsid w:val="59088ABB"/>
    <w:rsid w:val="5909F6BC"/>
    <w:rsid w:val="5911FC7B"/>
    <w:rsid w:val="5914ECBB"/>
    <w:rsid w:val="5932E250"/>
    <w:rsid w:val="593FAEF9"/>
    <w:rsid w:val="594CE2A2"/>
    <w:rsid w:val="59742943"/>
    <w:rsid w:val="59AE8C71"/>
    <w:rsid w:val="59B6DDEC"/>
    <w:rsid w:val="59DF8DB6"/>
    <w:rsid w:val="59E9944F"/>
    <w:rsid w:val="59F1BD9C"/>
    <w:rsid w:val="5A1B713F"/>
    <w:rsid w:val="5A205B39"/>
    <w:rsid w:val="5A67B6A4"/>
    <w:rsid w:val="5A750026"/>
    <w:rsid w:val="5A758B88"/>
    <w:rsid w:val="5A762751"/>
    <w:rsid w:val="5A7BA56D"/>
    <w:rsid w:val="5A7D1C5E"/>
    <w:rsid w:val="5A817BD8"/>
    <w:rsid w:val="5A84C5A1"/>
    <w:rsid w:val="5A8CC023"/>
    <w:rsid w:val="5A90C2D1"/>
    <w:rsid w:val="5AA8244A"/>
    <w:rsid w:val="5ACB4179"/>
    <w:rsid w:val="5AD3E8C0"/>
    <w:rsid w:val="5AE7593E"/>
    <w:rsid w:val="5AE8B303"/>
    <w:rsid w:val="5AFC4EDD"/>
    <w:rsid w:val="5B2486AA"/>
    <w:rsid w:val="5B32A15A"/>
    <w:rsid w:val="5B63F9C0"/>
    <w:rsid w:val="5B6CD20B"/>
    <w:rsid w:val="5B6F0D56"/>
    <w:rsid w:val="5B7E1621"/>
    <w:rsid w:val="5B8835B3"/>
    <w:rsid w:val="5B97619B"/>
    <w:rsid w:val="5BBC0BFE"/>
    <w:rsid w:val="5BE47576"/>
    <w:rsid w:val="5C0CFD0B"/>
    <w:rsid w:val="5C19F997"/>
    <w:rsid w:val="5C1B5B2C"/>
    <w:rsid w:val="5C1D4C39"/>
    <w:rsid w:val="5C261539"/>
    <w:rsid w:val="5C48D2CA"/>
    <w:rsid w:val="5C51C22D"/>
    <w:rsid w:val="5C64BCB3"/>
    <w:rsid w:val="5C64C3FA"/>
    <w:rsid w:val="5C7F4AC2"/>
    <w:rsid w:val="5C90E9F1"/>
    <w:rsid w:val="5CB2DF88"/>
    <w:rsid w:val="5CCF6318"/>
    <w:rsid w:val="5CE231F2"/>
    <w:rsid w:val="5CEA3F19"/>
    <w:rsid w:val="5D010AE5"/>
    <w:rsid w:val="5D2E5258"/>
    <w:rsid w:val="5D3331FC"/>
    <w:rsid w:val="5D5C61C5"/>
    <w:rsid w:val="5D719FA8"/>
    <w:rsid w:val="5D908A36"/>
    <w:rsid w:val="5D9BBEA2"/>
    <w:rsid w:val="5D9F710F"/>
    <w:rsid w:val="5DA608C9"/>
    <w:rsid w:val="5DAD1185"/>
    <w:rsid w:val="5DB1A382"/>
    <w:rsid w:val="5DB3462F"/>
    <w:rsid w:val="5DE5505D"/>
    <w:rsid w:val="5DEF2A04"/>
    <w:rsid w:val="5DF0D128"/>
    <w:rsid w:val="5E0C66CA"/>
    <w:rsid w:val="5E1988EF"/>
    <w:rsid w:val="5E1D92E8"/>
    <w:rsid w:val="5E40CA7A"/>
    <w:rsid w:val="5E4287DE"/>
    <w:rsid w:val="5E5043A2"/>
    <w:rsid w:val="5E6AC8F5"/>
    <w:rsid w:val="5E8E7163"/>
    <w:rsid w:val="5E90E473"/>
    <w:rsid w:val="5E92A8E0"/>
    <w:rsid w:val="5E9F1B9C"/>
    <w:rsid w:val="5EC0C181"/>
    <w:rsid w:val="5ED3B350"/>
    <w:rsid w:val="5EDEA9F6"/>
    <w:rsid w:val="5EEC5AFE"/>
    <w:rsid w:val="5F237FAC"/>
    <w:rsid w:val="5F36C202"/>
    <w:rsid w:val="5F3E1DA9"/>
    <w:rsid w:val="5F40343B"/>
    <w:rsid w:val="5F48FCAB"/>
    <w:rsid w:val="5F54ECFB"/>
    <w:rsid w:val="5F57FB0C"/>
    <w:rsid w:val="5F63D405"/>
    <w:rsid w:val="5F6433F4"/>
    <w:rsid w:val="5F92DE8F"/>
    <w:rsid w:val="5F9DA2BA"/>
    <w:rsid w:val="5FD7F922"/>
    <w:rsid w:val="5FDA1FE8"/>
    <w:rsid w:val="5FF4ADDD"/>
    <w:rsid w:val="6026B7F4"/>
    <w:rsid w:val="60376729"/>
    <w:rsid w:val="603C0B3C"/>
    <w:rsid w:val="6069BBAF"/>
    <w:rsid w:val="609C4D9C"/>
    <w:rsid w:val="60B530F3"/>
    <w:rsid w:val="60B61AD7"/>
    <w:rsid w:val="60BB9048"/>
    <w:rsid w:val="60C654A6"/>
    <w:rsid w:val="60C72C9B"/>
    <w:rsid w:val="60C824AD"/>
    <w:rsid w:val="60EA815B"/>
    <w:rsid w:val="6106D643"/>
    <w:rsid w:val="611ACDB2"/>
    <w:rsid w:val="611BA0CA"/>
    <w:rsid w:val="611FB81C"/>
    <w:rsid w:val="61278538"/>
    <w:rsid w:val="6137FB21"/>
    <w:rsid w:val="613DEFF1"/>
    <w:rsid w:val="61609887"/>
    <w:rsid w:val="616249CD"/>
    <w:rsid w:val="6163EC91"/>
    <w:rsid w:val="6196A59F"/>
    <w:rsid w:val="61A2909B"/>
    <w:rsid w:val="61AE08A2"/>
    <w:rsid w:val="61C27C28"/>
    <w:rsid w:val="61C61225"/>
    <w:rsid w:val="61E18089"/>
    <w:rsid w:val="61E8FDD5"/>
    <w:rsid w:val="61E915BF"/>
    <w:rsid w:val="61EB6CC8"/>
    <w:rsid w:val="62115E73"/>
    <w:rsid w:val="621A6001"/>
    <w:rsid w:val="623754AF"/>
    <w:rsid w:val="624ACCB1"/>
    <w:rsid w:val="6272DFF8"/>
    <w:rsid w:val="62864205"/>
    <w:rsid w:val="628D841C"/>
    <w:rsid w:val="628F400E"/>
    <w:rsid w:val="6291A886"/>
    <w:rsid w:val="62C49C5A"/>
    <w:rsid w:val="62D0294D"/>
    <w:rsid w:val="62E9B4AB"/>
    <w:rsid w:val="62F0B1E5"/>
    <w:rsid w:val="6307FE5C"/>
    <w:rsid w:val="630D3344"/>
    <w:rsid w:val="63164D18"/>
    <w:rsid w:val="6335E1CB"/>
    <w:rsid w:val="63596462"/>
    <w:rsid w:val="635AACA1"/>
    <w:rsid w:val="6367E35F"/>
    <w:rsid w:val="637BE4AD"/>
    <w:rsid w:val="638788C1"/>
    <w:rsid w:val="63993D47"/>
    <w:rsid w:val="63C902EC"/>
    <w:rsid w:val="63FB07EE"/>
    <w:rsid w:val="640F0194"/>
    <w:rsid w:val="642764E8"/>
    <w:rsid w:val="6437D3C9"/>
    <w:rsid w:val="643952DA"/>
    <w:rsid w:val="643DFCA6"/>
    <w:rsid w:val="644931AA"/>
    <w:rsid w:val="64606CBB"/>
    <w:rsid w:val="64623FB6"/>
    <w:rsid w:val="6464ED54"/>
    <w:rsid w:val="649241E8"/>
    <w:rsid w:val="64AD910B"/>
    <w:rsid w:val="64B83BBD"/>
    <w:rsid w:val="64C05B43"/>
    <w:rsid w:val="64D25394"/>
    <w:rsid w:val="64F7D9C0"/>
    <w:rsid w:val="6503B3C0"/>
    <w:rsid w:val="650D5993"/>
    <w:rsid w:val="651D5230"/>
    <w:rsid w:val="65235922"/>
    <w:rsid w:val="652572C2"/>
    <w:rsid w:val="652D0F42"/>
    <w:rsid w:val="6539845C"/>
    <w:rsid w:val="653AB2B3"/>
    <w:rsid w:val="653BB4F4"/>
    <w:rsid w:val="656910C4"/>
    <w:rsid w:val="6599C5C9"/>
    <w:rsid w:val="65B3E6E5"/>
    <w:rsid w:val="65C1C9BD"/>
    <w:rsid w:val="65C91C3F"/>
    <w:rsid w:val="65E2B587"/>
    <w:rsid w:val="65EE3ED5"/>
    <w:rsid w:val="65FFC74C"/>
    <w:rsid w:val="66011D23"/>
    <w:rsid w:val="660133F5"/>
    <w:rsid w:val="660DB493"/>
    <w:rsid w:val="661E6F7E"/>
    <w:rsid w:val="6620FBC9"/>
    <w:rsid w:val="66323179"/>
    <w:rsid w:val="6635BAF0"/>
    <w:rsid w:val="66375DB4"/>
    <w:rsid w:val="665BFD5F"/>
    <w:rsid w:val="6662FF53"/>
    <w:rsid w:val="66669696"/>
    <w:rsid w:val="666D3EFD"/>
    <w:rsid w:val="666F169F"/>
    <w:rsid w:val="66947174"/>
    <w:rsid w:val="66BA0EA5"/>
    <w:rsid w:val="66E06BFF"/>
    <w:rsid w:val="66FF61EC"/>
    <w:rsid w:val="67021C5E"/>
    <w:rsid w:val="673B3D8E"/>
    <w:rsid w:val="674025D2"/>
    <w:rsid w:val="67410018"/>
    <w:rsid w:val="674B7167"/>
    <w:rsid w:val="6761A459"/>
    <w:rsid w:val="6767AA0F"/>
    <w:rsid w:val="6774B74A"/>
    <w:rsid w:val="677E054D"/>
    <w:rsid w:val="677EB347"/>
    <w:rsid w:val="67819FAD"/>
    <w:rsid w:val="678E2225"/>
    <w:rsid w:val="6794BE88"/>
    <w:rsid w:val="679956A3"/>
    <w:rsid w:val="67CE01DA"/>
    <w:rsid w:val="67E40726"/>
    <w:rsid w:val="67E531CD"/>
    <w:rsid w:val="67E85902"/>
    <w:rsid w:val="67ED9C27"/>
    <w:rsid w:val="67F83A17"/>
    <w:rsid w:val="680D221B"/>
    <w:rsid w:val="68112462"/>
    <w:rsid w:val="681D036D"/>
    <w:rsid w:val="6830DD27"/>
    <w:rsid w:val="6864B004"/>
    <w:rsid w:val="68A69633"/>
    <w:rsid w:val="68B09779"/>
    <w:rsid w:val="68BA0E35"/>
    <w:rsid w:val="68CD03C7"/>
    <w:rsid w:val="68ED3606"/>
    <w:rsid w:val="68F4D845"/>
    <w:rsid w:val="68F752FA"/>
    <w:rsid w:val="69008651"/>
    <w:rsid w:val="6903A343"/>
    <w:rsid w:val="691087AB"/>
    <w:rsid w:val="6925DF97"/>
    <w:rsid w:val="692987AC"/>
    <w:rsid w:val="692A5516"/>
    <w:rsid w:val="692B89AC"/>
    <w:rsid w:val="692C99DB"/>
    <w:rsid w:val="693A0FD1"/>
    <w:rsid w:val="693E910A"/>
    <w:rsid w:val="6962B075"/>
    <w:rsid w:val="6973A178"/>
    <w:rsid w:val="69837D21"/>
    <w:rsid w:val="69901DE3"/>
    <w:rsid w:val="699051AB"/>
    <w:rsid w:val="69B266B1"/>
    <w:rsid w:val="69C92871"/>
    <w:rsid w:val="69C9EE25"/>
    <w:rsid w:val="69CFF3E1"/>
    <w:rsid w:val="69E1D79F"/>
    <w:rsid w:val="6A008065"/>
    <w:rsid w:val="6A09C92A"/>
    <w:rsid w:val="6A0E1F74"/>
    <w:rsid w:val="6A1BA560"/>
    <w:rsid w:val="6A326B34"/>
    <w:rsid w:val="6A3FEB15"/>
    <w:rsid w:val="6A42073D"/>
    <w:rsid w:val="6A4E2E28"/>
    <w:rsid w:val="6A7974A9"/>
    <w:rsid w:val="6A7A8062"/>
    <w:rsid w:val="6A96FC97"/>
    <w:rsid w:val="6A9A0A9E"/>
    <w:rsid w:val="6A9A9FFF"/>
    <w:rsid w:val="6A9F89E1"/>
    <w:rsid w:val="6AA49204"/>
    <w:rsid w:val="6AB9F150"/>
    <w:rsid w:val="6AEFE609"/>
    <w:rsid w:val="6AF64C0F"/>
    <w:rsid w:val="6AFF3E15"/>
    <w:rsid w:val="6B03A431"/>
    <w:rsid w:val="6B05A29C"/>
    <w:rsid w:val="6B10C25F"/>
    <w:rsid w:val="6B12F505"/>
    <w:rsid w:val="6B4E3712"/>
    <w:rsid w:val="6B578FF6"/>
    <w:rsid w:val="6BBAF48C"/>
    <w:rsid w:val="6BDABAF7"/>
    <w:rsid w:val="6BDC77CE"/>
    <w:rsid w:val="6C13AE92"/>
    <w:rsid w:val="6C2679DF"/>
    <w:rsid w:val="6C36B179"/>
    <w:rsid w:val="6C3FB2AC"/>
    <w:rsid w:val="6C46FD51"/>
    <w:rsid w:val="6C4AB1EB"/>
    <w:rsid w:val="6C619882"/>
    <w:rsid w:val="6C6636F0"/>
    <w:rsid w:val="6C7CF617"/>
    <w:rsid w:val="6C8F10DA"/>
    <w:rsid w:val="6CA86EAE"/>
    <w:rsid w:val="6CDBFBC2"/>
    <w:rsid w:val="6CF59D48"/>
    <w:rsid w:val="6CF6743F"/>
    <w:rsid w:val="6D1E986B"/>
    <w:rsid w:val="6D24B689"/>
    <w:rsid w:val="6D32799F"/>
    <w:rsid w:val="6D3EC694"/>
    <w:rsid w:val="6D4B007C"/>
    <w:rsid w:val="6D50DB0D"/>
    <w:rsid w:val="6D554C3B"/>
    <w:rsid w:val="6D5E8DF5"/>
    <w:rsid w:val="6D7026ED"/>
    <w:rsid w:val="6D76B498"/>
    <w:rsid w:val="6D896AE3"/>
    <w:rsid w:val="6DA246FF"/>
    <w:rsid w:val="6DB06D93"/>
    <w:rsid w:val="6DB1156B"/>
    <w:rsid w:val="6DB3DBA5"/>
    <w:rsid w:val="6DD76E75"/>
    <w:rsid w:val="6DE2CDB2"/>
    <w:rsid w:val="6DED46D1"/>
    <w:rsid w:val="6DFD68E3"/>
    <w:rsid w:val="6DFE05AD"/>
    <w:rsid w:val="6E0A3224"/>
    <w:rsid w:val="6E18C678"/>
    <w:rsid w:val="6E26A256"/>
    <w:rsid w:val="6E29A513"/>
    <w:rsid w:val="6E312C10"/>
    <w:rsid w:val="6E39242E"/>
    <w:rsid w:val="6E547351"/>
    <w:rsid w:val="6E74A7F1"/>
    <w:rsid w:val="6E865AFC"/>
    <w:rsid w:val="6E927731"/>
    <w:rsid w:val="6EBCCE5A"/>
    <w:rsid w:val="6F099184"/>
    <w:rsid w:val="6F0A9F77"/>
    <w:rsid w:val="6F146B80"/>
    <w:rsid w:val="6F208B85"/>
    <w:rsid w:val="6F58B245"/>
    <w:rsid w:val="6F90EB7A"/>
    <w:rsid w:val="6FA51989"/>
    <w:rsid w:val="6FC6487B"/>
    <w:rsid w:val="70198440"/>
    <w:rsid w:val="701E127E"/>
    <w:rsid w:val="7037E76A"/>
    <w:rsid w:val="70392FA9"/>
    <w:rsid w:val="70478659"/>
    <w:rsid w:val="7071D73D"/>
    <w:rsid w:val="707E2A32"/>
    <w:rsid w:val="709807DA"/>
    <w:rsid w:val="70A5BBFA"/>
    <w:rsid w:val="70BE8C4B"/>
    <w:rsid w:val="70D2339A"/>
    <w:rsid w:val="70DF0FC4"/>
    <w:rsid w:val="7108E819"/>
    <w:rsid w:val="710A0CF9"/>
    <w:rsid w:val="710BBF36"/>
    <w:rsid w:val="7111F965"/>
    <w:rsid w:val="711781E7"/>
    <w:rsid w:val="711F6E6F"/>
    <w:rsid w:val="714C6536"/>
    <w:rsid w:val="71555DEF"/>
    <w:rsid w:val="71614E24"/>
    <w:rsid w:val="716218DC"/>
    <w:rsid w:val="71722A8E"/>
    <w:rsid w:val="7197DBBA"/>
    <w:rsid w:val="71B412BD"/>
    <w:rsid w:val="71BEA5D6"/>
    <w:rsid w:val="71C0F486"/>
    <w:rsid w:val="71CEC64A"/>
    <w:rsid w:val="71D391BC"/>
    <w:rsid w:val="71DC7920"/>
    <w:rsid w:val="71DCB3BE"/>
    <w:rsid w:val="71ED3469"/>
    <w:rsid w:val="720E3167"/>
    <w:rsid w:val="72247ECC"/>
    <w:rsid w:val="722B1153"/>
    <w:rsid w:val="723F1F32"/>
    <w:rsid w:val="723FFE87"/>
    <w:rsid w:val="72415607"/>
    <w:rsid w:val="72472117"/>
    <w:rsid w:val="725B0AD5"/>
    <w:rsid w:val="726183D6"/>
    <w:rsid w:val="7272B0BB"/>
    <w:rsid w:val="7275B822"/>
    <w:rsid w:val="7288529D"/>
    <w:rsid w:val="728B00BA"/>
    <w:rsid w:val="728D1043"/>
    <w:rsid w:val="729B2B8C"/>
    <w:rsid w:val="729E8255"/>
    <w:rsid w:val="72B65C07"/>
    <w:rsid w:val="72BE0858"/>
    <w:rsid w:val="72C678C0"/>
    <w:rsid w:val="72FA20AF"/>
    <w:rsid w:val="730F0512"/>
    <w:rsid w:val="73240E95"/>
    <w:rsid w:val="732EE0E0"/>
    <w:rsid w:val="7333AC1B"/>
    <w:rsid w:val="734395F4"/>
    <w:rsid w:val="73520970"/>
    <w:rsid w:val="73542FF3"/>
    <w:rsid w:val="7378841F"/>
    <w:rsid w:val="73899058"/>
    <w:rsid w:val="73B4726D"/>
    <w:rsid w:val="73C791E2"/>
    <w:rsid w:val="73CA7EB2"/>
    <w:rsid w:val="73D0BCD1"/>
    <w:rsid w:val="73E7143C"/>
    <w:rsid w:val="73F0FE10"/>
    <w:rsid w:val="7429F46F"/>
    <w:rsid w:val="7463E21C"/>
    <w:rsid w:val="7474C25B"/>
    <w:rsid w:val="7475C093"/>
    <w:rsid w:val="74779837"/>
    <w:rsid w:val="747B007F"/>
    <w:rsid w:val="747D2A49"/>
    <w:rsid w:val="748E33AA"/>
    <w:rsid w:val="748FF582"/>
    <w:rsid w:val="74983B90"/>
    <w:rsid w:val="7499B99E"/>
    <w:rsid w:val="749D6BBE"/>
    <w:rsid w:val="74AF1AA3"/>
    <w:rsid w:val="74B05338"/>
    <w:rsid w:val="74CAB141"/>
    <w:rsid w:val="75145480"/>
    <w:rsid w:val="75271195"/>
    <w:rsid w:val="753D24A1"/>
    <w:rsid w:val="756D235F"/>
    <w:rsid w:val="758053A9"/>
    <w:rsid w:val="75806405"/>
    <w:rsid w:val="758E78B0"/>
    <w:rsid w:val="75A042EF"/>
    <w:rsid w:val="75A1D1E3"/>
    <w:rsid w:val="75AE88EF"/>
    <w:rsid w:val="75B93EE8"/>
    <w:rsid w:val="75C46B62"/>
    <w:rsid w:val="75C8E9B7"/>
    <w:rsid w:val="75E1FD78"/>
    <w:rsid w:val="75E572D5"/>
    <w:rsid w:val="75EAF30A"/>
    <w:rsid w:val="75F1CB25"/>
    <w:rsid w:val="75F5CD1D"/>
    <w:rsid w:val="75FD3486"/>
    <w:rsid w:val="75FE1982"/>
    <w:rsid w:val="760167E0"/>
    <w:rsid w:val="76115CF7"/>
    <w:rsid w:val="76129B63"/>
    <w:rsid w:val="76184D39"/>
    <w:rsid w:val="7625AF28"/>
    <w:rsid w:val="763CBE2F"/>
    <w:rsid w:val="7642F65C"/>
    <w:rsid w:val="7649514B"/>
    <w:rsid w:val="764D4BE2"/>
    <w:rsid w:val="76512C9E"/>
    <w:rsid w:val="76746656"/>
    <w:rsid w:val="7676B2EC"/>
    <w:rsid w:val="7678ECA6"/>
    <w:rsid w:val="767A7231"/>
    <w:rsid w:val="768C3545"/>
    <w:rsid w:val="769677DD"/>
    <w:rsid w:val="76AA10D7"/>
    <w:rsid w:val="76B28467"/>
    <w:rsid w:val="76B4ECDF"/>
    <w:rsid w:val="76C5D916"/>
    <w:rsid w:val="76D8ABC5"/>
    <w:rsid w:val="76DB504B"/>
    <w:rsid w:val="76E5537E"/>
    <w:rsid w:val="76EBFB40"/>
    <w:rsid w:val="76EE316A"/>
    <w:rsid w:val="76F45DA7"/>
    <w:rsid w:val="7713B7A1"/>
    <w:rsid w:val="773A1FCC"/>
    <w:rsid w:val="7742C53C"/>
    <w:rsid w:val="77492945"/>
    <w:rsid w:val="775E33D9"/>
    <w:rsid w:val="775FE537"/>
    <w:rsid w:val="77619531"/>
    <w:rsid w:val="77830BC3"/>
    <w:rsid w:val="7785C414"/>
    <w:rsid w:val="778AABED"/>
    <w:rsid w:val="77AD2D58"/>
    <w:rsid w:val="77BBA6BA"/>
    <w:rsid w:val="77CEE1C8"/>
    <w:rsid w:val="77CFE5F1"/>
    <w:rsid w:val="77EFE33B"/>
    <w:rsid w:val="78025203"/>
    <w:rsid w:val="780C780D"/>
    <w:rsid w:val="78164292"/>
    <w:rsid w:val="7818FFBC"/>
    <w:rsid w:val="7827FB44"/>
    <w:rsid w:val="782805A6"/>
    <w:rsid w:val="78361A48"/>
    <w:rsid w:val="783E07CE"/>
    <w:rsid w:val="78498477"/>
    <w:rsid w:val="784C4357"/>
    <w:rsid w:val="784E54C8"/>
    <w:rsid w:val="78823463"/>
    <w:rsid w:val="78853C6E"/>
    <w:rsid w:val="78888428"/>
    <w:rsid w:val="788D9C8A"/>
    <w:rsid w:val="78970DF3"/>
    <w:rsid w:val="78A5356D"/>
    <w:rsid w:val="78C3EC75"/>
    <w:rsid w:val="78C6D277"/>
    <w:rsid w:val="78E2CDD5"/>
    <w:rsid w:val="78EDEDE3"/>
    <w:rsid w:val="78EE33B2"/>
    <w:rsid w:val="78EEE901"/>
    <w:rsid w:val="78F3C812"/>
    <w:rsid w:val="78F6BFFF"/>
    <w:rsid w:val="78FF74E3"/>
    <w:rsid w:val="7915A391"/>
    <w:rsid w:val="79285B1B"/>
    <w:rsid w:val="79412D91"/>
    <w:rsid w:val="794C0FA1"/>
    <w:rsid w:val="795CE076"/>
    <w:rsid w:val="795F0CA5"/>
    <w:rsid w:val="79622616"/>
    <w:rsid w:val="796734D1"/>
    <w:rsid w:val="798B6D02"/>
    <w:rsid w:val="798D326F"/>
    <w:rsid w:val="79AA2C58"/>
    <w:rsid w:val="79AC0718"/>
    <w:rsid w:val="79C886CE"/>
    <w:rsid w:val="79D9D82F"/>
    <w:rsid w:val="79F16BB1"/>
    <w:rsid w:val="7A025EE3"/>
    <w:rsid w:val="7A1DB66A"/>
    <w:rsid w:val="7A4105CE"/>
    <w:rsid w:val="7A59B1EE"/>
    <w:rsid w:val="7A6F99C8"/>
    <w:rsid w:val="7A743B81"/>
    <w:rsid w:val="7A7F2A9D"/>
    <w:rsid w:val="7A994815"/>
    <w:rsid w:val="7AA1CCB8"/>
    <w:rsid w:val="7AAB1BFF"/>
    <w:rsid w:val="7AB2A17C"/>
    <w:rsid w:val="7AB6FCD6"/>
    <w:rsid w:val="7ABAAC85"/>
    <w:rsid w:val="7ABE589A"/>
    <w:rsid w:val="7AC21B8F"/>
    <w:rsid w:val="7AD026A4"/>
    <w:rsid w:val="7AD649B6"/>
    <w:rsid w:val="7ADDE410"/>
    <w:rsid w:val="7AE28251"/>
    <w:rsid w:val="7AE67B8C"/>
    <w:rsid w:val="7AEBBE5C"/>
    <w:rsid w:val="7AF862AF"/>
    <w:rsid w:val="7B40F3E4"/>
    <w:rsid w:val="7B45C091"/>
    <w:rsid w:val="7B4A2366"/>
    <w:rsid w:val="7B5C6B54"/>
    <w:rsid w:val="7B763A2A"/>
    <w:rsid w:val="7B815444"/>
    <w:rsid w:val="7B828797"/>
    <w:rsid w:val="7B911ED0"/>
    <w:rsid w:val="7B9D6093"/>
    <w:rsid w:val="7BAB340B"/>
    <w:rsid w:val="7BB87288"/>
    <w:rsid w:val="7BC1A28D"/>
    <w:rsid w:val="7BE24CCD"/>
    <w:rsid w:val="7C0186D6"/>
    <w:rsid w:val="7C100BE2"/>
    <w:rsid w:val="7C1B3338"/>
    <w:rsid w:val="7C4DEA15"/>
    <w:rsid w:val="7C5DB2CB"/>
    <w:rsid w:val="7C85894C"/>
    <w:rsid w:val="7C930EC2"/>
    <w:rsid w:val="7C9B0767"/>
    <w:rsid w:val="7CA19C90"/>
    <w:rsid w:val="7CB84D43"/>
    <w:rsid w:val="7CBB651D"/>
    <w:rsid w:val="7CC30DC4"/>
    <w:rsid w:val="7CC6AC84"/>
    <w:rsid w:val="7D2CAC28"/>
    <w:rsid w:val="7D2E8F2C"/>
    <w:rsid w:val="7D542977"/>
    <w:rsid w:val="7D554BCB"/>
    <w:rsid w:val="7D58AD91"/>
    <w:rsid w:val="7D58EE0B"/>
    <w:rsid w:val="7D5D72EE"/>
    <w:rsid w:val="7D8B8111"/>
    <w:rsid w:val="7DABDC43"/>
    <w:rsid w:val="7DD8C43B"/>
    <w:rsid w:val="7DDAC5D3"/>
    <w:rsid w:val="7E138DA8"/>
    <w:rsid w:val="7E1719DB"/>
    <w:rsid w:val="7E249154"/>
    <w:rsid w:val="7E24FAEF"/>
    <w:rsid w:val="7E2E81C6"/>
    <w:rsid w:val="7E541DA4"/>
    <w:rsid w:val="7E5D1EF1"/>
    <w:rsid w:val="7E5F30E9"/>
    <w:rsid w:val="7E60A392"/>
    <w:rsid w:val="7E7382D5"/>
    <w:rsid w:val="7E97472A"/>
    <w:rsid w:val="7EC53217"/>
    <w:rsid w:val="7ED392D3"/>
    <w:rsid w:val="7EF64584"/>
    <w:rsid w:val="7EFEAC7A"/>
    <w:rsid w:val="7F020526"/>
    <w:rsid w:val="7F1E1D88"/>
    <w:rsid w:val="7F1FF156"/>
    <w:rsid w:val="7F23EF5D"/>
    <w:rsid w:val="7F3A4C94"/>
    <w:rsid w:val="7F3A9306"/>
    <w:rsid w:val="7F3B12CD"/>
    <w:rsid w:val="7F47ACA4"/>
    <w:rsid w:val="7F4D9C0B"/>
    <w:rsid w:val="7F51242C"/>
    <w:rsid w:val="7F557F65"/>
    <w:rsid w:val="7F57C4F5"/>
    <w:rsid w:val="7F7FF662"/>
    <w:rsid w:val="7FC4AFE8"/>
    <w:rsid w:val="7FCE92CF"/>
    <w:rsid w:val="7FDC0FAB"/>
    <w:rsid w:val="7FF732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8913"/>
    <o:shapelayout v:ext="edit">
      <o:idmap v:ext="edit" data="1"/>
    </o:shapelayout>
  </w:shapeDefaults>
  <w:decimalSymbol w:val="."/>
  <w:listSeparator w:val=","/>
  <w14:docId w14:val="3B356D73"/>
  <w15:docId w15:val="{153D58ED-8918-48C5-A0CF-842372622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54EF"/>
    <w:rPr>
      <w:rFonts w:ascii="Arial" w:eastAsia="Times New Roman" w:hAnsi="Arial" w:cs="Times New Roman"/>
      <w:lang w:val="en-GB" w:eastAsia="en-GB"/>
    </w:rPr>
  </w:style>
  <w:style w:type="paragraph" w:styleId="Heading1">
    <w:name w:val="heading 1"/>
    <w:basedOn w:val="Normal"/>
    <w:next w:val="Normal"/>
    <w:link w:val="Heading1Char"/>
    <w:uiPriority w:val="9"/>
    <w:qFormat/>
    <w:rsid w:val="0044419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4419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444195"/>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550D76"/>
    <w:rPr>
      <w:rFonts w:ascii="Tahoma" w:hAnsi="Tahoma" w:cs="Tahoma"/>
      <w:sz w:val="16"/>
      <w:szCs w:val="16"/>
    </w:rPr>
  </w:style>
  <w:style w:type="character" w:customStyle="1" w:styleId="BalloonTextChar">
    <w:name w:val="Balloon Text Char"/>
    <w:basedOn w:val="DefaultParagraphFont"/>
    <w:link w:val="BalloonText"/>
    <w:uiPriority w:val="99"/>
    <w:semiHidden/>
    <w:rsid w:val="00550D76"/>
    <w:rPr>
      <w:rFonts w:ascii="Tahoma" w:hAnsi="Tahoma" w:cs="Tahoma"/>
      <w:sz w:val="16"/>
      <w:szCs w:val="16"/>
    </w:rPr>
  </w:style>
  <w:style w:type="paragraph" w:styleId="ListParagraph">
    <w:name w:val="List Paragraph"/>
    <w:basedOn w:val="Normal"/>
    <w:uiPriority w:val="34"/>
    <w:qFormat/>
    <w:rsid w:val="00C26D0D"/>
    <w:pPr>
      <w:ind w:left="720"/>
      <w:contextualSpacing/>
    </w:pPr>
  </w:style>
  <w:style w:type="paragraph" w:customStyle="1" w:styleId="StyleOutlinenumberedArialOutlinenumberedArial11Outli">
    <w:name w:val="Style Outline numbered Arial + Outline numbered Arial 1...1 + Outli..."/>
    <w:basedOn w:val="Normal"/>
    <w:uiPriority w:val="99"/>
    <w:rsid w:val="00C26D0D"/>
    <w:pPr>
      <w:widowControl w:val="0"/>
      <w:autoSpaceDE w:val="0"/>
      <w:autoSpaceDN w:val="0"/>
      <w:adjustRightInd w:val="0"/>
    </w:pPr>
    <w:rPr>
      <w:rFonts w:cs="Arial"/>
      <w:b/>
      <w:bCs/>
      <w:lang w:eastAsia="en-US"/>
    </w:rPr>
  </w:style>
  <w:style w:type="table" w:styleId="TableGrid">
    <w:name w:val="Table Grid"/>
    <w:basedOn w:val="TableNormal"/>
    <w:uiPriority w:val="59"/>
    <w:rsid w:val="00CD42BC"/>
    <w:rPr>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CD42BC"/>
    <w:pPr>
      <w:autoSpaceDE w:val="0"/>
      <w:autoSpaceDN w:val="0"/>
      <w:adjustRightInd w:val="0"/>
    </w:pPr>
    <w:rPr>
      <w:rFonts w:ascii="Frutiger LT Std 55 Roman" w:hAnsi="Frutiger LT Std 55 Roman" w:cs="Frutiger LT Std 55 Roman"/>
      <w:color w:val="000000"/>
      <w:lang w:val="en-GB" w:eastAsia="en-GB"/>
    </w:rPr>
  </w:style>
  <w:style w:type="paragraph" w:styleId="Subtitle">
    <w:name w:val="Subtitle"/>
    <w:basedOn w:val="Normal"/>
    <w:link w:val="SubtitleChar"/>
    <w:uiPriority w:val="99"/>
    <w:qFormat/>
    <w:rsid w:val="00B51682"/>
    <w:rPr>
      <w:b/>
      <w:bCs/>
      <w:u w:val="single"/>
      <w:lang w:val="en-US" w:eastAsia="en-US"/>
    </w:rPr>
  </w:style>
  <w:style w:type="character" w:customStyle="1" w:styleId="SubtitleChar">
    <w:name w:val="Subtitle Char"/>
    <w:basedOn w:val="DefaultParagraphFont"/>
    <w:link w:val="Subtitle"/>
    <w:uiPriority w:val="99"/>
    <w:rsid w:val="00B51682"/>
    <w:rPr>
      <w:rFonts w:ascii="Arial" w:eastAsia="Times New Roman" w:hAnsi="Arial" w:cs="Times New Roman"/>
      <w:b/>
      <w:bCs/>
      <w:u w:val="single"/>
    </w:rPr>
  </w:style>
  <w:style w:type="character" w:styleId="PlaceholderText">
    <w:name w:val="Placeholder Text"/>
    <w:basedOn w:val="DefaultParagraphFont"/>
    <w:uiPriority w:val="99"/>
    <w:semiHidden/>
    <w:rsid w:val="002B5A0F"/>
    <w:rPr>
      <w:color w:val="808080"/>
    </w:rPr>
  </w:style>
  <w:style w:type="character" w:customStyle="1" w:styleId="Heading1Char">
    <w:name w:val="Heading 1 Char"/>
    <w:basedOn w:val="DefaultParagraphFont"/>
    <w:link w:val="Heading1"/>
    <w:uiPriority w:val="9"/>
    <w:rsid w:val="00444195"/>
    <w:rPr>
      <w:rFonts w:asciiTheme="majorHAnsi" w:eastAsiaTheme="majorEastAsia" w:hAnsiTheme="majorHAnsi" w:cstheme="majorBidi"/>
      <w:color w:val="365F91" w:themeColor="accent1" w:themeShade="BF"/>
      <w:sz w:val="32"/>
      <w:szCs w:val="32"/>
      <w:lang w:val="en-GB" w:eastAsia="en-GB"/>
    </w:rPr>
  </w:style>
  <w:style w:type="character" w:customStyle="1" w:styleId="Heading2Char">
    <w:name w:val="Heading 2 Char"/>
    <w:basedOn w:val="DefaultParagraphFont"/>
    <w:link w:val="Heading2"/>
    <w:uiPriority w:val="9"/>
    <w:rsid w:val="00444195"/>
    <w:rPr>
      <w:rFonts w:asciiTheme="majorHAnsi" w:eastAsiaTheme="majorEastAsia" w:hAnsiTheme="majorHAnsi" w:cstheme="majorBidi"/>
      <w:color w:val="365F91" w:themeColor="accent1" w:themeShade="BF"/>
      <w:sz w:val="26"/>
      <w:szCs w:val="26"/>
      <w:lang w:val="en-GB" w:eastAsia="en-GB"/>
    </w:rPr>
  </w:style>
  <w:style w:type="character" w:customStyle="1" w:styleId="Heading3Char">
    <w:name w:val="Heading 3 Char"/>
    <w:basedOn w:val="DefaultParagraphFont"/>
    <w:link w:val="Heading3"/>
    <w:uiPriority w:val="9"/>
    <w:rsid w:val="00444195"/>
    <w:rPr>
      <w:rFonts w:asciiTheme="majorHAnsi" w:eastAsiaTheme="majorEastAsia" w:hAnsiTheme="majorHAnsi" w:cstheme="majorBidi"/>
      <w:color w:val="243F60" w:themeColor="accent1" w:themeShade="7F"/>
      <w:lang w:val="en-GB" w:eastAsia="en-GB"/>
    </w:rPr>
  </w:style>
  <w:style w:type="paragraph" w:styleId="NoSpacing">
    <w:name w:val="No Spacing"/>
    <w:link w:val="NoSpacingChar"/>
    <w:uiPriority w:val="1"/>
    <w:qFormat/>
    <w:rsid w:val="0069676A"/>
    <w:rPr>
      <w:sz w:val="22"/>
      <w:szCs w:val="22"/>
    </w:rPr>
  </w:style>
  <w:style w:type="character" w:customStyle="1" w:styleId="NoSpacingChar">
    <w:name w:val="No Spacing Char"/>
    <w:basedOn w:val="DefaultParagraphFont"/>
    <w:link w:val="NoSpacing"/>
    <w:uiPriority w:val="1"/>
    <w:rsid w:val="0069676A"/>
    <w:rPr>
      <w:sz w:val="22"/>
      <w:szCs w:val="22"/>
    </w:rPr>
  </w:style>
  <w:style w:type="paragraph" w:styleId="TOCHeading">
    <w:name w:val="TOC Heading"/>
    <w:basedOn w:val="Heading1"/>
    <w:next w:val="Normal"/>
    <w:uiPriority w:val="39"/>
    <w:unhideWhenUsed/>
    <w:qFormat/>
    <w:rsid w:val="00EB4AC2"/>
    <w:pPr>
      <w:spacing w:line="259" w:lineRule="auto"/>
      <w:outlineLvl w:val="9"/>
    </w:pPr>
    <w:rPr>
      <w:lang w:val="en-US" w:eastAsia="en-US"/>
    </w:rPr>
  </w:style>
  <w:style w:type="paragraph" w:styleId="TOC1">
    <w:name w:val="toc 1"/>
    <w:basedOn w:val="Normal"/>
    <w:next w:val="Normal"/>
    <w:autoRedefine/>
    <w:uiPriority w:val="39"/>
    <w:unhideWhenUsed/>
    <w:rsid w:val="00EB4AC2"/>
    <w:pPr>
      <w:spacing w:after="100"/>
    </w:pPr>
  </w:style>
  <w:style w:type="paragraph" w:styleId="TOC2">
    <w:name w:val="toc 2"/>
    <w:basedOn w:val="Normal"/>
    <w:next w:val="Normal"/>
    <w:autoRedefine/>
    <w:uiPriority w:val="39"/>
    <w:unhideWhenUsed/>
    <w:rsid w:val="00EB4AC2"/>
    <w:pPr>
      <w:spacing w:after="100"/>
      <w:ind w:left="240"/>
    </w:pPr>
  </w:style>
  <w:style w:type="paragraph" w:styleId="TOC3">
    <w:name w:val="toc 3"/>
    <w:basedOn w:val="Normal"/>
    <w:next w:val="Normal"/>
    <w:autoRedefine/>
    <w:uiPriority w:val="39"/>
    <w:unhideWhenUsed/>
    <w:rsid w:val="00EB4AC2"/>
    <w:pPr>
      <w:spacing w:after="100"/>
      <w:ind w:left="480"/>
    </w:pPr>
  </w:style>
  <w:style w:type="character" w:styleId="Hyperlink">
    <w:name w:val="Hyperlink"/>
    <w:basedOn w:val="DefaultParagraphFont"/>
    <w:uiPriority w:val="99"/>
    <w:unhideWhenUsed/>
    <w:rsid w:val="00EB4AC2"/>
    <w:rPr>
      <w:color w:val="0000FF" w:themeColor="hyperlink"/>
      <w:u w:val="single"/>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Arial" w:eastAsia="Times New Roman" w:hAnsi="Arial" w:cs="Times New Roman"/>
      <w:sz w:val="20"/>
      <w:szCs w:val="20"/>
      <w:lang w:val="en-GB" w:eastAsia="en-GB"/>
    </w:rPr>
  </w:style>
  <w:style w:type="character" w:styleId="CommentReference">
    <w:name w:val="annotation reference"/>
    <w:basedOn w:val="DefaultParagraphFont"/>
    <w:uiPriority w:val="99"/>
    <w:semiHidden/>
    <w:unhideWhenUsed/>
    <w:rPr>
      <w:sz w:val="16"/>
      <w:szCs w:val="16"/>
    </w:rPr>
  </w:style>
  <w:style w:type="character" w:customStyle="1" w:styleId="font121">
    <w:name w:val="font121"/>
    <w:basedOn w:val="DefaultParagraphFont"/>
    <w:rsid w:val="00F4505A"/>
    <w:rPr>
      <w:rFonts w:ascii="Arial" w:hAnsi="Arial" w:cs="Arial" w:hint="default"/>
      <w:b w:val="0"/>
      <w:bCs w:val="0"/>
      <w:i w:val="0"/>
      <w:iCs w:val="0"/>
      <w:strike w:val="0"/>
      <w:dstrike w:val="0"/>
      <w:color w:val="000000"/>
      <w:sz w:val="20"/>
      <w:szCs w:val="20"/>
      <w:u w:val="none"/>
      <w:effect w:val="none"/>
    </w:rPr>
  </w:style>
  <w:style w:type="character" w:customStyle="1" w:styleId="font91">
    <w:name w:val="font91"/>
    <w:basedOn w:val="DefaultParagraphFont"/>
    <w:rsid w:val="00F4505A"/>
    <w:rPr>
      <w:rFonts w:ascii="Arial" w:hAnsi="Arial" w:cs="Arial" w:hint="default"/>
      <w:b/>
      <w:bCs/>
      <w:i w:val="0"/>
      <w:iCs w:val="0"/>
      <w:strike w:val="0"/>
      <w:dstrike w:val="0"/>
      <w:color w:val="000000"/>
      <w:sz w:val="20"/>
      <w:szCs w:val="20"/>
      <w:u w:val="none"/>
      <w:effect w:val="none"/>
    </w:rPr>
  </w:style>
  <w:style w:type="paragraph" w:styleId="CommentSubject">
    <w:name w:val="annotation subject"/>
    <w:basedOn w:val="CommentText"/>
    <w:next w:val="CommentText"/>
    <w:link w:val="CommentSubjectChar"/>
    <w:uiPriority w:val="99"/>
    <w:semiHidden/>
    <w:unhideWhenUsed/>
    <w:rsid w:val="004D7BD6"/>
    <w:rPr>
      <w:b/>
      <w:bCs/>
    </w:rPr>
  </w:style>
  <w:style w:type="character" w:customStyle="1" w:styleId="CommentSubjectChar">
    <w:name w:val="Comment Subject Char"/>
    <w:basedOn w:val="CommentTextChar"/>
    <w:link w:val="CommentSubject"/>
    <w:uiPriority w:val="99"/>
    <w:semiHidden/>
    <w:rsid w:val="004D7BD6"/>
    <w:rPr>
      <w:rFonts w:ascii="Arial" w:eastAsia="Times New Roman" w:hAnsi="Arial" w:cs="Times New Roman"/>
      <w:b/>
      <w:bCs/>
      <w:sz w:val="20"/>
      <w:szCs w:val="20"/>
      <w:lang w:val="en-GB" w:eastAsia="en-GB"/>
    </w:rPr>
  </w:style>
  <w:style w:type="paragraph" w:styleId="NormalWeb">
    <w:name w:val="Normal (Web)"/>
    <w:basedOn w:val="Normal"/>
    <w:uiPriority w:val="99"/>
    <w:unhideWhenUsed/>
    <w:rsid w:val="00BB74D9"/>
    <w:pPr>
      <w:spacing w:before="100" w:beforeAutospacing="1" w:after="100" w:afterAutospacing="1"/>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9969">
      <w:bodyDiv w:val="1"/>
      <w:marLeft w:val="0"/>
      <w:marRight w:val="0"/>
      <w:marTop w:val="0"/>
      <w:marBottom w:val="0"/>
      <w:divBdr>
        <w:top w:val="none" w:sz="0" w:space="0" w:color="auto"/>
        <w:left w:val="none" w:sz="0" w:space="0" w:color="auto"/>
        <w:bottom w:val="none" w:sz="0" w:space="0" w:color="auto"/>
        <w:right w:val="none" w:sz="0" w:space="0" w:color="auto"/>
      </w:divBdr>
    </w:div>
    <w:div w:id="69625071">
      <w:bodyDiv w:val="1"/>
      <w:marLeft w:val="0"/>
      <w:marRight w:val="0"/>
      <w:marTop w:val="0"/>
      <w:marBottom w:val="0"/>
      <w:divBdr>
        <w:top w:val="none" w:sz="0" w:space="0" w:color="auto"/>
        <w:left w:val="none" w:sz="0" w:space="0" w:color="auto"/>
        <w:bottom w:val="none" w:sz="0" w:space="0" w:color="auto"/>
        <w:right w:val="none" w:sz="0" w:space="0" w:color="auto"/>
      </w:divBdr>
    </w:div>
    <w:div w:id="145359072">
      <w:bodyDiv w:val="1"/>
      <w:marLeft w:val="0"/>
      <w:marRight w:val="0"/>
      <w:marTop w:val="0"/>
      <w:marBottom w:val="0"/>
      <w:divBdr>
        <w:top w:val="none" w:sz="0" w:space="0" w:color="auto"/>
        <w:left w:val="none" w:sz="0" w:space="0" w:color="auto"/>
        <w:bottom w:val="none" w:sz="0" w:space="0" w:color="auto"/>
        <w:right w:val="none" w:sz="0" w:space="0" w:color="auto"/>
      </w:divBdr>
      <w:divsChild>
        <w:div w:id="577907392">
          <w:marLeft w:val="446"/>
          <w:marRight w:val="0"/>
          <w:marTop w:val="0"/>
          <w:marBottom w:val="0"/>
          <w:divBdr>
            <w:top w:val="none" w:sz="0" w:space="0" w:color="auto"/>
            <w:left w:val="none" w:sz="0" w:space="0" w:color="auto"/>
            <w:bottom w:val="none" w:sz="0" w:space="0" w:color="auto"/>
            <w:right w:val="none" w:sz="0" w:space="0" w:color="auto"/>
          </w:divBdr>
        </w:div>
        <w:div w:id="1322736216">
          <w:marLeft w:val="446"/>
          <w:marRight w:val="0"/>
          <w:marTop w:val="0"/>
          <w:marBottom w:val="0"/>
          <w:divBdr>
            <w:top w:val="none" w:sz="0" w:space="0" w:color="auto"/>
            <w:left w:val="none" w:sz="0" w:space="0" w:color="auto"/>
            <w:bottom w:val="none" w:sz="0" w:space="0" w:color="auto"/>
            <w:right w:val="none" w:sz="0" w:space="0" w:color="auto"/>
          </w:divBdr>
        </w:div>
      </w:divsChild>
    </w:div>
    <w:div w:id="217207837">
      <w:bodyDiv w:val="1"/>
      <w:marLeft w:val="0"/>
      <w:marRight w:val="0"/>
      <w:marTop w:val="0"/>
      <w:marBottom w:val="0"/>
      <w:divBdr>
        <w:top w:val="none" w:sz="0" w:space="0" w:color="auto"/>
        <w:left w:val="none" w:sz="0" w:space="0" w:color="auto"/>
        <w:bottom w:val="none" w:sz="0" w:space="0" w:color="auto"/>
        <w:right w:val="none" w:sz="0" w:space="0" w:color="auto"/>
      </w:divBdr>
    </w:div>
    <w:div w:id="324361678">
      <w:bodyDiv w:val="1"/>
      <w:marLeft w:val="0"/>
      <w:marRight w:val="0"/>
      <w:marTop w:val="0"/>
      <w:marBottom w:val="0"/>
      <w:divBdr>
        <w:top w:val="none" w:sz="0" w:space="0" w:color="auto"/>
        <w:left w:val="none" w:sz="0" w:space="0" w:color="auto"/>
        <w:bottom w:val="none" w:sz="0" w:space="0" w:color="auto"/>
        <w:right w:val="none" w:sz="0" w:space="0" w:color="auto"/>
      </w:divBdr>
      <w:divsChild>
        <w:div w:id="1417097566">
          <w:marLeft w:val="446"/>
          <w:marRight w:val="0"/>
          <w:marTop w:val="0"/>
          <w:marBottom w:val="0"/>
          <w:divBdr>
            <w:top w:val="none" w:sz="0" w:space="0" w:color="auto"/>
            <w:left w:val="none" w:sz="0" w:space="0" w:color="auto"/>
            <w:bottom w:val="none" w:sz="0" w:space="0" w:color="auto"/>
            <w:right w:val="none" w:sz="0" w:space="0" w:color="auto"/>
          </w:divBdr>
        </w:div>
        <w:div w:id="1455249535">
          <w:marLeft w:val="446"/>
          <w:marRight w:val="0"/>
          <w:marTop w:val="0"/>
          <w:marBottom w:val="0"/>
          <w:divBdr>
            <w:top w:val="none" w:sz="0" w:space="0" w:color="auto"/>
            <w:left w:val="none" w:sz="0" w:space="0" w:color="auto"/>
            <w:bottom w:val="none" w:sz="0" w:space="0" w:color="auto"/>
            <w:right w:val="none" w:sz="0" w:space="0" w:color="auto"/>
          </w:divBdr>
        </w:div>
      </w:divsChild>
    </w:div>
    <w:div w:id="791050981">
      <w:bodyDiv w:val="1"/>
      <w:marLeft w:val="0"/>
      <w:marRight w:val="0"/>
      <w:marTop w:val="0"/>
      <w:marBottom w:val="0"/>
      <w:divBdr>
        <w:top w:val="none" w:sz="0" w:space="0" w:color="auto"/>
        <w:left w:val="none" w:sz="0" w:space="0" w:color="auto"/>
        <w:bottom w:val="none" w:sz="0" w:space="0" w:color="auto"/>
        <w:right w:val="none" w:sz="0" w:space="0" w:color="auto"/>
      </w:divBdr>
    </w:div>
    <w:div w:id="862866790">
      <w:bodyDiv w:val="1"/>
      <w:marLeft w:val="0"/>
      <w:marRight w:val="0"/>
      <w:marTop w:val="0"/>
      <w:marBottom w:val="0"/>
      <w:divBdr>
        <w:top w:val="none" w:sz="0" w:space="0" w:color="auto"/>
        <w:left w:val="none" w:sz="0" w:space="0" w:color="auto"/>
        <w:bottom w:val="none" w:sz="0" w:space="0" w:color="auto"/>
        <w:right w:val="none" w:sz="0" w:space="0" w:color="auto"/>
      </w:divBdr>
    </w:div>
    <w:div w:id="896286846">
      <w:bodyDiv w:val="1"/>
      <w:marLeft w:val="0"/>
      <w:marRight w:val="0"/>
      <w:marTop w:val="0"/>
      <w:marBottom w:val="0"/>
      <w:divBdr>
        <w:top w:val="none" w:sz="0" w:space="0" w:color="auto"/>
        <w:left w:val="none" w:sz="0" w:space="0" w:color="auto"/>
        <w:bottom w:val="none" w:sz="0" w:space="0" w:color="auto"/>
        <w:right w:val="none" w:sz="0" w:space="0" w:color="auto"/>
      </w:divBdr>
    </w:div>
    <w:div w:id="983314000">
      <w:bodyDiv w:val="1"/>
      <w:marLeft w:val="0"/>
      <w:marRight w:val="0"/>
      <w:marTop w:val="0"/>
      <w:marBottom w:val="0"/>
      <w:divBdr>
        <w:top w:val="none" w:sz="0" w:space="0" w:color="auto"/>
        <w:left w:val="none" w:sz="0" w:space="0" w:color="auto"/>
        <w:bottom w:val="none" w:sz="0" w:space="0" w:color="auto"/>
        <w:right w:val="none" w:sz="0" w:space="0" w:color="auto"/>
      </w:divBdr>
    </w:div>
    <w:div w:id="1023819200">
      <w:bodyDiv w:val="1"/>
      <w:marLeft w:val="0"/>
      <w:marRight w:val="0"/>
      <w:marTop w:val="0"/>
      <w:marBottom w:val="0"/>
      <w:divBdr>
        <w:top w:val="none" w:sz="0" w:space="0" w:color="auto"/>
        <w:left w:val="none" w:sz="0" w:space="0" w:color="auto"/>
        <w:bottom w:val="none" w:sz="0" w:space="0" w:color="auto"/>
        <w:right w:val="none" w:sz="0" w:space="0" w:color="auto"/>
      </w:divBdr>
    </w:div>
    <w:div w:id="1253322575">
      <w:bodyDiv w:val="1"/>
      <w:marLeft w:val="0"/>
      <w:marRight w:val="0"/>
      <w:marTop w:val="0"/>
      <w:marBottom w:val="0"/>
      <w:divBdr>
        <w:top w:val="none" w:sz="0" w:space="0" w:color="auto"/>
        <w:left w:val="none" w:sz="0" w:space="0" w:color="auto"/>
        <w:bottom w:val="none" w:sz="0" w:space="0" w:color="auto"/>
        <w:right w:val="none" w:sz="0" w:space="0" w:color="auto"/>
      </w:divBdr>
    </w:div>
    <w:div w:id="1412190815">
      <w:bodyDiv w:val="1"/>
      <w:marLeft w:val="0"/>
      <w:marRight w:val="0"/>
      <w:marTop w:val="0"/>
      <w:marBottom w:val="0"/>
      <w:divBdr>
        <w:top w:val="none" w:sz="0" w:space="0" w:color="auto"/>
        <w:left w:val="none" w:sz="0" w:space="0" w:color="auto"/>
        <w:bottom w:val="none" w:sz="0" w:space="0" w:color="auto"/>
        <w:right w:val="none" w:sz="0" w:space="0" w:color="auto"/>
      </w:divBdr>
    </w:div>
    <w:div w:id="1461846610">
      <w:bodyDiv w:val="1"/>
      <w:marLeft w:val="0"/>
      <w:marRight w:val="0"/>
      <w:marTop w:val="0"/>
      <w:marBottom w:val="0"/>
      <w:divBdr>
        <w:top w:val="none" w:sz="0" w:space="0" w:color="auto"/>
        <w:left w:val="none" w:sz="0" w:space="0" w:color="auto"/>
        <w:bottom w:val="none" w:sz="0" w:space="0" w:color="auto"/>
        <w:right w:val="none" w:sz="0" w:space="0" w:color="auto"/>
      </w:divBdr>
    </w:div>
    <w:div w:id="1475172240">
      <w:bodyDiv w:val="1"/>
      <w:marLeft w:val="0"/>
      <w:marRight w:val="0"/>
      <w:marTop w:val="0"/>
      <w:marBottom w:val="0"/>
      <w:divBdr>
        <w:top w:val="none" w:sz="0" w:space="0" w:color="auto"/>
        <w:left w:val="none" w:sz="0" w:space="0" w:color="auto"/>
        <w:bottom w:val="none" w:sz="0" w:space="0" w:color="auto"/>
        <w:right w:val="none" w:sz="0" w:space="0" w:color="auto"/>
      </w:divBdr>
    </w:div>
    <w:div w:id="1610164453">
      <w:bodyDiv w:val="1"/>
      <w:marLeft w:val="0"/>
      <w:marRight w:val="0"/>
      <w:marTop w:val="0"/>
      <w:marBottom w:val="0"/>
      <w:divBdr>
        <w:top w:val="none" w:sz="0" w:space="0" w:color="auto"/>
        <w:left w:val="none" w:sz="0" w:space="0" w:color="auto"/>
        <w:bottom w:val="none" w:sz="0" w:space="0" w:color="auto"/>
        <w:right w:val="none" w:sz="0" w:space="0" w:color="auto"/>
      </w:divBdr>
    </w:div>
    <w:div w:id="1689331529">
      <w:bodyDiv w:val="1"/>
      <w:marLeft w:val="0"/>
      <w:marRight w:val="0"/>
      <w:marTop w:val="0"/>
      <w:marBottom w:val="0"/>
      <w:divBdr>
        <w:top w:val="none" w:sz="0" w:space="0" w:color="auto"/>
        <w:left w:val="none" w:sz="0" w:space="0" w:color="auto"/>
        <w:bottom w:val="none" w:sz="0" w:space="0" w:color="auto"/>
        <w:right w:val="none" w:sz="0" w:space="0" w:color="auto"/>
      </w:divBdr>
    </w:div>
    <w:div w:id="1765567075">
      <w:bodyDiv w:val="1"/>
      <w:marLeft w:val="0"/>
      <w:marRight w:val="0"/>
      <w:marTop w:val="0"/>
      <w:marBottom w:val="0"/>
      <w:divBdr>
        <w:top w:val="none" w:sz="0" w:space="0" w:color="auto"/>
        <w:left w:val="none" w:sz="0" w:space="0" w:color="auto"/>
        <w:bottom w:val="none" w:sz="0" w:space="0" w:color="auto"/>
        <w:right w:val="none" w:sz="0" w:space="0" w:color="auto"/>
      </w:divBdr>
      <w:divsChild>
        <w:div w:id="950626918">
          <w:marLeft w:val="0"/>
          <w:marRight w:val="0"/>
          <w:marTop w:val="0"/>
          <w:marBottom w:val="0"/>
          <w:divBdr>
            <w:top w:val="none" w:sz="0" w:space="0" w:color="auto"/>
            <w:left w:val="none" w:sz="0" w:space="0" w:color="auto"/>
            <w:bottom w:val="none" w:sz="0" w:space="0" w:color="auto"/>
            <w:right w:val="none" w:sz="0" w:space="0" w:color="auto"/>
          </w:divBdr>
        </w:div>
      </w:divsChild>
    </w:div>
    <w:div w:id="1981229534">
      <w:bodyDiv w:val="1"/>
      <w:marLeft w:val="0"/>
      <w:marRight w:val="0"/>
      <w:marTop w:val="0"/>
      <w:marBottom w:val="0"/>
      <w:divBdr>
        <w:top w:val="none" w:sz="0" w:space="0" w:color="auto"/>
        <w:left w:val="none" w:sz="0" w:space="0" w:color="auto"/>
        <w:bottom w:val="none" w:sz="0" w:space="0" w:color="auto"/>
        <w:right w:val="none" w:sz="0" w:space="0" w:color="auto"/>
      </w:divBdr>
    </w:div>
    <w:div w:id="2008703681">
      <w:bodyDiv w:val="1"/>
      <w:marLeft w:val="0"/>
      <w:marRight w:val="0"/>
      <w:marTop w:val="0"/>
      <w:marBottom w:val="0"/>
      <w:divBdr>
        <w:top w:val="none" w:sz="0" w:space="0" w:color="auto"/>
        <w:left w:val="none" w:sz="0" w:space="0" w:color="auto"/>
        <w:bottom w:val="none" w:sz="0" w:space="0" w:color="auto"/>
        <w:right w:val="none" w:sz="0" w:space="0" w:color="auto"/>
      </w:divBdr>
      <w:divsChild>
        <w:div w:id="698551895">
          <w:marLeft w:val="446"/>
          <w:marRight w:val="0"/>
          <w:marTop w:val="0"/>
          <w:marBottom w:val="0"/>
          <w:divBdr>
            <w:top w:val="none" w:sz="0" w:space="0" w:color="auto"/>
            <w:left w:val="none" w:sz="0" w:space="0" w:color="auto"/>
            <w:bottom w:val="none" w:sz="0" w:space="0" w:color="auto"/>
            <w:right w:val="none" w:sz="0" w:space="0" w:color="auto"/>
          </w:divBdr>
        </w:div>
        <w:div w:id="757412604">
          <w:marLeft w:val="446"/>
          <w:marRight w:val="0"/>
          <w:marTop w:val="0"/>
          <w:marBottom w:val="0"/>
          <w:divBdr>
            <w:top w:val="none" w:sz="0" w:space="0" w:color="auto"/>
            <w:left w:val="none" w:sz="0" w:space="0" w:color="auto"/>
            <w:bottom w:val="none" w:sz="0" w:space="0" w:color="auto"/>
            <w:right w:val="none" w:sz="0" w:space="0" w:color="auto"/>
          </w:divBdr>
        </w:div>
      </w:divsChild>
    </w:div>
    <w:div w:id="2013023038">
      <w:bodyDiv w:val="1"/>
      <w:marLeft w:val="0"/>
      <w:marRight w:val="0"/>
      <w:marTop w:val="0"/>
      <w:marBottom w:val="0"/>
      <w:divBdr>
        <w:top w:val="none" w:sz="0" w:space="0" w:color="auto"/>
        <w:left w:val="none" w:sz="0" w:space="0" w:color="auto"/>
        <w:bottom w:val="none" w:sz="0" w:space="0" w:color="auto"/>
        <w:right w:val="none" w:sz="0" w:space="0" w:color="auto"/>
      </w:divBdr>
    </w:div>
    <w:div w:id="20794732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6.emf"/><Relationship Id="rId3" Type="http://schemas.openxmlformats.org/officeDocument/2006/relationships/customXml" Target="../customXml/item3.xml"/><Relationship Id="rId21" Type="http://schemas.openxmlformats.org/officeDocument/2006/relationships/oleObject" Target="embeddings/oleObject1.bin"/><Relationship Id="Rd07d0a425160453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8.emf"/><Relationship Id="R8c0ada0e40ea41ad"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ngland.nhs.uk/wp-content/uploads/2016/03/saving-babies-lives-car-bundl.pdf"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34a1259a-0545-42d7-a87c-a64da150a1c6">
      <UserInfo>
        <DisplayName>Catherine David (Cardiff and Vale UHB - Finance)</DisplayName>
        <AccountId>25</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23963AD832B459A81C794497B54FA" ma:contentTypeVersion="4" ma:contentTypeDescription="Create a new document." ma:contentTypeScope="" ma:versionID="5f0e2bca8f60c572bb37b9ec198ea027">
  <xsd:schema xmlns:xsd="http://www.w3.org/2001/XMLSchema" xmlns:xs="http://www.w3.org/2001/XMLSchema" xmlns:p="http://schemas.microsoft.com/office/2006/metadata/properties" xmlns:ns2="8dc09382-4bd2-434a-8db7-6c36090d05fe" xmlns:ns3="34a1259a-0545-42d7-a87c-a64da150a1c6" targetNamespace="http://schemas.microsoft.com/office/2006/metadata/properties" ma:root="true" ma:fieldsID="e7854414e8ce4c995248cad0caf4f2da" ns2:_="" ns3:_="">
    <xsd:import namespace="8dc09382-4bd2-434a-8db7-6c36090d05fe"/>
    <xsd:import namespace="34a1259a-0545-42d7-a87c-a64da150a1c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c09382-4bd2-434a-8db7-6c36090d05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a1259a-0545-42d7-a87c-a64da150a1c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EC5BC4-CDD5-4874-8039-5F0B423172BA}">
  <ds:schemaRefs>
    <ds:schemaRef ds:uri="8dc09382-4bd2-434a-8db7-6c36090d05fe"/>
    <ds:schemaRef ds:uri="http://schemas.microsoft.com/office/2006/documentManagement/types"/>
    <ds:schemaRef ds:uri="http://purl.org/dc/elements/1.1/"/>
    <ds:schemaRef ds:uri="http://schemas.openxmlformats.org/package/2006/metadata/core-properties"/>
    <ds:schemaRef ds:uri="http://purl.org/dc/terms/"/>
    <ds:schemaRef ds:uri="http://schemas.microsoft.com/office/2006/metadata/properties"/>
    <ds:schemaRef ds:uri="http://schemas.microsoft.com/office/infopath/2007/PartnerControls"/>
    <ds:schemaRef ds:uri="34a1259a-0545-42d7-a87c-a64da150a1c6"/>
    <ds:schemaRef ds:uri="http://www.w3.org/XML/1998/namespace"/>
    <ds:schemaRef ds:uri="http://purl.org/dc/dcmitype/"/>
  </ds:schemaRefs>
</ds:datastoreItem>
</file>

<file path=customXml/itemProps2.xml><?xml version="1.0" encoding="utf-8"?>
<ds:datastoreItem xmlns:ds="http://schemas.openxmlformats.org/officeDocument/2006/customXml" ds:itemID="{8877729A-A4B3-44E2-AF17-38A866C8F113}">
  <ds:schemaRefs>
    <ds:schemaRef ds:uri="http://schemas.microsoft.com/sharepoint/v3/contenttype/forms"/>
  </ds:schemaRefs>
</ds:datastoreItem>
</file>

<file path=customXml/itemProps3.xml><?xml version="1.0" encoding="utf-8"?>
<ds:datastoreItem xmlns:ds="http://schemas.openxmlformats.org/officeDocument/2006/customXml" ds:itemID="{8C8EF207-1596-4F54-A258-B79FB486E1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c09382-4bd2-434a-8db7-6c36090d05fe"/>
    <ds:schemaRef ds:uri="34a1259a-0545-42d7-a87c-a64da150a1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0335354-3692-4E2F-A9CB-7D52B714C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7232</Words>
  <Characters>41225</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Bus</vt:lpstr>
    </vt:vector>
  </TitlesOfParts>
  <Company>Cardiff University</Company>
  <LinksUpToDate>false</LinksUpToDate>
  <CharactersWithSpaces>48361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dc:title>
  <dc:creator>Hy090577</dc:creator>
  <cp:lastModifiedBy>Nathan Saunders (Cardiff and Vale UHB - CORPORATE GOVERNANCE)</cp:lastModifiedBy>
  <cp:revision>5</cp:revision>
  <cp:lastPrinted>2023-02-16T10:43:00Z</cp:lastPrinted>
  <dcterms:created xsi:type="dcterms:W3CDTF">2023-02-22T08:32:00Z</dcterms:created>
  <dcterms:modified xsi:type="dcterms:W3CDTF">2023-03-17T14:11:00Z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0x010100C2023963AD832B459A81C794497B54FA</vt:lpwstr>
  </property>
</Properties>
</file>