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sdt>
      <w:sdtPr>
        <w:id w:val="1628516172"/>
        <w:docPartObj>
          <w:docPartGallery w:val="Cover Pages"/>
          <w:docPartUnique/>
        </w:docPartObj>
      </w:sdtPr>
      <w:sdtEndPr/>
      <w:sdtContent>
        <w:p w:rsidR="00427718" w:rsidRDefault="00427718">
          <w:r>
            <w:rPr>
              <w:noProof/>
            </w:rPr>
            <mc:AlternateContent>
              <mc:Choice Requires="wps">
                <w:drawing>
                  <wp:anchor distT="45720" distB="45720" distL="114300" distR="114300" simplePos="0" relativeHeight="251692032" behindDoc="1" locked="0" layoutInCell="1" allowOverlap="1" wp14:anchorId="475359C2" wp14:editId="63A74AC1">
                    <wp:simplePos x="0" y="0"/>
                    <wp:positionH relativeFrom="column">
                      <wp:posOffset>-923925</wp:posOffset>
                    </wp:positionH>
                    <wp:positionV relativeFrom="paragraph">
                      <wp:posOffset>-154940</wp:posOffset>
                    </wp:positionV>
                    <wp:extent cx="6619875" cy="647700"/>
                    <wp:effectExtent l="0" t="0" r="9525" b="0"/>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19875" cy="647700"/>
                            </a:xfrm>
                            <a:prstGeom prst="rect">
                              <a:avLst/>
                            </a:prstGeom>
                            <a:solidFill>
                              <a:srgbClr val="FFFFFF"/>
                            </a:solidFill>
                            <a:ln w="9525">
                              <a:noFill/>
                              <a:miter lim="800000"/>
                              <a:headEnd/>
                              <a:tailEnd/>
                            </a:ln>
                          </wps:spPr>
                          <wps:txbx>
                            <w:txbxContent>
                              <w:p w:rsidR="007145AD" w:rsidRPr="00276F08" w:rsidRDefault="007145AD" w:rsidP="0069676A">
                                <w:pPr>
                                  <w:jc w:val="center"/>
                                  <w:rPr>
                                    <w:b/>
                                  </w:rPr>
                                </w:pPr>
                                <w:r w:rsidRPr="00276F08">
                                  <w:rPr>
                                    <w:b/>
                                  </w:rPr>
                                  <w:t>Cardiff and Vale University Health Board Business Case</w:t>
                                </w:r>
                              </w:p>
                              <w:p w:rsidR="007145AD" w:rsidRDefault="007145AD" w:rsidP="0069676A">
                                <w:pPr>
                                  <w:jc w:val="center"/>
                                  <w:rPr>
                                    <w:i/>
                                  </w:rPr>
                                </w:pPr>
                                <w:r>
                                  <w:rPr>
                                    <w:i/>
                                  </w:rPr>
                                  <w:t>F</w:t>
                                </w:r>
                                <w:r w:rsidRPr="00276F08">
                                  <w:rPr>
                                    <w:i/>
                                  </w:rPr>
                                  <w:t xml:space="preserve">or revenue investment proposals greater than £75,000 </w:t>
                                </w:r>
                              </w:p>
                              <w:p w:rsidR="007145AD" w:rsidRPr="001A20C0" w:rsidRDefault="007145AD" w:rsidP="0069676A">
                                <w:pPr>
                                  <w:jc w:val="center"/>
                                  <w:rPr>
                                    <w:b/>
                                    <w:i/>
                                    <w:color w:val="FF0000"/>
                                    <w:sz w:val="20"/>
                                    <w:szCs w:val="20"/>
                                  </w:rPr>
                                </w:pPr>
                                <w:r w:rsidRPr="001A20C0">
                                  <w:rPr>
                                    <w:b/>
                                    <w:i/>
                                    <w:color w:val="FF0000"/>
                                    <w:sz w:val="20"/>
                                    <w:szCs w:val="20"/>
                                  </w:rPr>
                                  <w:t xml:space="preserve">All </w:t>
                                </w:r>
                                <w:r>
                                  <w:rPr>
                                    <w:b/>
                                    <w:i/>
                                    <w:color w:val="FF0000"/>
                                    <w:sz w:val="20"/>
                                    <w:szCs w:val="20"/>
                                  </w:rPr>
                                  <w:t>b</w:t>
                                </w:r>
                                <w:r w:rsidRPr="001A20C0">
                                  <w:rPr>
                                    <w:b/>
                                    <w:i/>
                                    <w:color w:val="FF0000"/>
                                    <w:sz w:val="20"/>
                                    <w:szCs w:val="20"/>
                                  </w:rPr>
                                  <w:t xml:space="preserve">usiness cases must be submitted in line with the timescales outlined in Annex </w:t>
                                </w:r>
                                <w:r>
                                  <w:rPr>
                                    <w:b/>
                                    <w:i/>
                                    <w:color w:val="FF0000"/>
                                    <w:sz w:val="20"/>
                                    <w:szCs w:val="20"/>
                                  </w:rPr>
                                  <w:t>d</w:t>
                                </w:r>
                              </w:p>
                              <w:p w:rsidR="007145AD" w:rsidRDefault="007145AD"/>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75359C2" id="_x0000_t202" coordsize="21600,21600" o:spt="202" path="m,l,21600r21600,l21600,xe">
                    <v:stroke joinstyle="miter"/>
                    <v:path gradientshapeok="t" o:connecttype="rect"/>
                  </v:shapetype>
                  <v:shape id="Text Box 2" o:spid="_x0000_s1026" type="#_x0000_t202" style="position:absolute;margin-left:-72.75pt;margin-top:-12.2pt;width:521.25pt;height:51pt;z-index:-25162444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" stroked="f">
                    <v:textbox>
                      <w:txbxContent>
                        <w:p w:rsidR="007145AD" w:rsidRPr="00276F08" w:rsidRDefault="007145AD" w:rsidP="0069676A">
                          <w:pPr>
                            <w:jc w:val="center"/>
                            <w:rPr>
                              <w:b/>
                            </w:rPr>
                          </w:pPr>
                          <w:r w:rsidRPr="00276F08">
                            <w:rPr>
                              <w:b/>
                            </w:rPr>
                            <w:t>Cardiff and Vale University Health Board Business Case</w:t>
                          </w:r>
                        </w:p>
                        <w:p w:rsidR="007145AD" w:rsidRDefault="007145AD" w:rsidP="0069676A">
                          <w:pPr>
                            <w:jc w:val="center"/>
                            <w:rPr>
                              <w:i/>
                            </w:rPr>
                          </w:pPr>
                          <w:r>
                            <w:rPr>
                              <w:i/>
                            </w:rPr>
                            <w:t>F</w:t>
                          </w:r>
                          <w:r w:rsidRPr="00276F08">
                            <w:rPr>
                              <w:i/>
                            </w:rPr>
                            <w:t xml:space="preserve">or revenue investment proposals greater than £75,000 </w:t>
                          </w:r>
                        </w:p>
                        <w:p w:rsidR="007145AD" w:rsidRPr="001A20C0" w:rsidRDefault="007145AD" w:rsidP="0069676A">
                          <w:pPr>
                            <w:jc w:val="center"/>
                            <w:rPr>
                              <w:b/>
                              <w:i/>
                              <w:color w:val="FF0000"/>
                              <w:sz w:val="20"/>
                              <w:szCs w:val="20"/>
                            </w:rPr>
                          </w:pPr>
                          <w:r w:rsidRPr="001A20C0">
                            <w:rPr>
                              <w:b/>
                              <w:i/>
                              <w:color w:val="FF0000"/>
                              <w:sz w:val="20"/>
                              <w:szCs w:val="20"/>
                            </w:rPr>
                            <w:t xml:space="preserve">All </w:t>
                          </w:r>
                          <w:r>
                            <w:rPr>
                              <w:b/>
                              <w:i/>
                              <w:color w:val="FF0000"/>
                              <w:sz w:val="20"/>
                              <w:szCs w:val="20"/>
                            </w:rPr>
                            <w:t>b</w:t>
                          </w:r>
                          <w:r w:rsidRPr="001A20C0">
                            <w:rPr>
                              <w:b/>
                              <w:i/>
                              <w:color w:val="FF0000"/>
                              <w:sz w:val="20"/>
                              <w:szCs w:val="20"/>
                            </w:rPr>
                            <w:t xml:space="preserve">usiness cases must be submitted in line with the timescales outlined in Annex </w:t>
                          </w:r>
                          <w:r>
                            <w:rPr>
                              <w:b/>
                              <w:i/>
                              <w:color w:val="FF0000"/>
                              <w:sz w:val="20"/>
                              <w:szCs w:val="20"/>
                            </w:rPr>
                            <w:t>d</w:t>
                          </w:r>
                        </w:p>
                        <w:p w:rsidR="007145AD" w:rsidRDefault="007145AD"/>
                      </w:txbxContent>
                    </v:textbox>
                  </v:shape>
                </w:pict>
              </mc:Fallback>
            </mc:AlternateContent>
          </w:r>
        </w:p>
        <w:p w:rsidR="00427718" w:rsidRDefault="00427718"/>
        <w:tbl>
          <w:tblPr>
            <w:tblStyle w:val="TableGrid"/>
            <w:tblpPr w:leftFromText="180" w:rightFromText="180" w:vertAnchor="text" w:horzAnchor="margin" w:tblpY="381"/>
            <w:tblW w:w="0" w:type="auto"/>
            <w:tblLook w:val="04A0" w:firstRow="1" w:lastRow="0" w:firstColumn="1" w:lastColumn="0" w:noHBand="0" w:noVBand="1"/>
          </w:tblPr>
          <w:tblGrid>
            <w:gridCol w:w="3442"/>
            <w:gridCol w:w="4848"/>
          </w:tblGrid>
          <w:tr w:rsidR="003C1C6E" w:rsidTr="1D6A151E">
            <w:tc>
              <w:tcPr>
                <w:tcW w:w="3442" w:type="dxa"/>
                <w:shd w:val="clear" w:color="auto" w:fill="D9D9D9" w:themeFill="background1" w:themeFillShade="D9"/>
              </w:tcPr>
              <w:p w:rsidR="003C1C6E" w:rsidRPr="009E3F27" w:rsidRDefault="003C1C6E" w:rsidP="003C1C6E">
                <w:pPr>
                  <w:jc w:val="center"/>
                  <w:rPr>
                    <w:b/>
                    <w:bCs/>
                    <w:iCs/>
                  </w:rPr>
                </w:pPr>
                <w:r>
                  <w:rPr>
                    <w:b/>
                    <w:bCs/>
                    <w:iCs/>
                  </w:rPr>
                  <w:t>Title</w:t>
                </w:r>
              </w:p>
            </w:tc>
            <w:tc>
              <w:tcPr>
                <w:tcW w:w="4848" w:type="dxa"/>
              </w:tcPr>
              <w:p w:rsidR="00153EB8" w:rsidRDefault="00153EB8" w:rsidP="00153EB8">
                <w:pPr>
                  <w:jc w:val="center"/>
                  <w:rPr>
                    <w:b/>
                    <w:bCs/>
                  </w:rPr>
                </w:pPr>
                <w:r>
                  <w:rPr>
                    <w:b/>
                    <w:bCs/>
                  </w:rPr>
                  <w:t>Phased Critical Care Expansion:</w:t>
                </w:r>
              </w:p>
              <w:p w:rsidR="003C1C6E" w:rsidRDefault="00153EB8" w:rsidP="00153EB8">
                <w:pPr>
                  <w:jc w:val="center"/>
                  <w:rPr>
                    <w:b/>
                    <w:bCs/>
                  </w:rPr>
                </w:pPr>
                <w:r>
                  <w:rPr>
                    <w:b/>
                    <w:bCs/>
                  </w:rPr>
                  <w:t>Initial 3-Bed Expansion</w:t>
                </w:r>
              </w:p>
              <w:p w:rsidR="00153EB8" w:rsidRDefault="00153EB8" w:rsidP="00153EB8">
                <w:pPr>
                  <w:jc w:val="center"/>
                  <w:rPr>
                    <w:b/>
                    <w:bCs/>
                  </w:rPr>
                </w:pPr>
              </w:p>
            </w:tc>
          </w:tr>
          <w:tr w:rsidR="003C1C6E" w:rsidTr="1D6A151E">
            <w:tc>
              <w:tcPr>
                <w:tcW w:w="3442" w:type="dxa"/>
                <w:shd w:val="clear" w:color="auto" w:fill="D9D9D9" w:themeFill="background1" w:themeFillShade="D9"/>
              </w:tcPr>
              <w:p w:rsidR="003C1C6E" w:rsidRDefault="003C1C6E" w:rsidP="003C1C6E">
                <w:pPr>
                  <w:jc w:val="center"/>
                  <w:rPr>
                    <w:b/>
                    <w:bCs/>
                    <w:iCs/>
                  </w:rPr>
                </w:pPr>
                <w:r w:rsidRPr="00276F08">
                  <w:rPr>
                    <w:b/>
                  </w:rPr>
                  <w:t>Clinical /Service Board or Department</w:t>
                </w:r>
              </w:p>
            </w:tc>
            <w:tc>
              <w:tcPr>
                <w:tcW w:w="4848" w:type="dxa"/>
              </w:tcPr>
              <w:p w:rsidR="003C1C6E" w:rsidRDefault="003C1C6E" w:rsidP="1D6A151E">
                <w:pPr>
                  <w:jc w:val="center"/>
                  <w:rPr>
                    <w:i/>
                    <w:iCs/>
                  </w:rPr>
                </w:pPr>
              </w:p>
              <w:p w:rsidR="003C1C6E" w:rsidRDefault="165CE75F" w:rsidP="1D6A151E">
                <w:pPr>
                  <w:jc w:val="center"/>
                  <w:rPr>
                    <w:b/>
                    <w:bCs/>
                  </w:rPr>
                </w:pPr>
                <w:r w:rsidRPr="1D6A151E">
                  <w:rPr>
                    <w:b/>
                    <w:bCs/>
                  </w:rPr>
                  <w:t xml:space="preserve">Specialist Services Clinical Board/Adult </w:t>
                </w:r>
                <w:r w:rsidR="00153EB8">
                  <w:rPr>
                    <w:b/>
                    <w:bCs/>
                  </w:rPr>
                  <w:t>Critical</w:t>
                </w:r>
                <w:r w:rsidRPr="1D6A151E">
                  <w:rPr>
                    <w:b/>
                    <w:bCs/>
                  </w:rPr>
                  <w:t xml:space="preserve"> Care Unit</w:t>
                </w:r>
              </w:p>
            </w:tc>
          </w:tr>
        </w:tbl>
        <w:p w:rsidR="00427718" w:rsidRDefault="00427718"/>
        <w:p w:rsidR="00427718" w:rsidRDefault="00427718"/>
        <w:tbl>
          <w:tblPr>
            <w:tblStyle w:val="TableGrid"/>
            <w:tblW w:w="0" w:type="auto"/>
            <w:tblLook w:val="04A0" w:firstRow="1" w:lastRow="0" w:firstColumn="1" w:lastColumn="0" w:noHBand="0" w:noVBand="1"/>
          </w:tblPr>
          <w:tblGrid>
            <w:gridCol w:w="3397"/>
            <w:gridCol w:w="4893"/>
          </w:tblGrid>
          <w:tr w:rsidR="000F08E7" w:rsidTr="00B2745E">
            <w:tc>
              <w:tcPr>
                <w:tcW w:w="3397" w:type="dxa"/>
                <w:tcBorders>
                  <w:bottom w:val="single" w:sz="4" w:space="0" w:color="000000" w:themeColor="text1"/>
                </w:tcBorders>
                <w:shd w:val="clear" w:color="auto" w:fill="D9D9D9" w:themeFill="background1" w:themeFillShade="D9"/>
              </w:tcPr>
              <w:p w:rsidR="000F08E7" w:rsidRPr="003C1C6E" w:rsidRDefault="000F08E7" w:rsidP="003C1C6E">
                <w:pPr>
                  <w:jc w:val="center"/>
                  <w:rPr>
                    <w:b/>
                    <w:bCs/>
                  </w:rPr>
                </w:pPr>
                <w:r w:rsidRPr="003C1C6E">
                  <w:rPr>
                    <w:b/>
                    <w:bCs/>
                  </w:rPr>
                  <w:t>Expected funding source</w:t>
                </w:r>
                <w:r w:rsidR="00A45A49">
                  <w:rPr>
                    <w:b/>
                    <w:bCs/>
                  </w:rPr>
                  <w:t xml:space="preserve"> (highlight/delete as appropriate)</w:t>
                </w:r>
              </w:p>
            </w:tc>
            <w:tc>
              <w:tcPr>
                <w:tcW w:w="4893" w:type="dxa"/>
                <w:tcBorders>
                  <w:bottom w:val="single" w:sz="4" w:space="0" w:color="000000" w:themeColor="text1"/>
                </w:tcBorders>
              </w:tcPr>
              <w:p w:rsidR="003C1C6E" w:rsidRPr="00371D20" w:rsidRDefault="003C1C6E" w:rsidP="00A536D7">
                <w:pPr>
                  <w:jc w:val="center"/>
                  <w:rPr>
                    <w:b/>
                  </w:rPr>
                </w:pPr>
                <w:r w:rsidRPr="00371D20">
                  <w:rPr>
                    <w:b/>
                  </w:rPr>
                  <w:t>UHB core funding</w:t>
                </w:r>
              </w:p>
              <w:p w:rsidR="003C1C6E" w:rsidRDefault="003C1C6E"/>
            </w:tc>
          </w:tr>
          <w:tr w:rsidR="00B2745E" w:rsidTr="00B2745E">
            <w:tc>
              <w:tcPr>
                <w:tcW w:w="8290" w:type="dxa"/>
                <w:gridSpan w:val="2"/>
                <w:shd w:val="clear" w:color="auto" w:fill="FFFFFF" w:themeFill="background1"/>
              </w:tcPr>
              <w:p w:rsidR="00B2745E" w:rsidRPr="00B2745E" w:rsidRDefault="00B2745E" w:rsidP="00B2745E">
                <w:pPr>
                  <w:jc w:val="center"/>
                  <w:rPr>
                    <w:sz w:val="20"/>
                    <w:szCs w:val="20"/>
                  </w:rPr>
                </w:pPr>
                <w:r w:rsidRPr="00B2745E">
                  <w:rPr>
                    <w:color w:val="FF0000"/>
                    <w:sz w:val="20"/>
                    <w:szCs w:val="20"/>
                  </w:rPr>
                  <w:t xml:space="preserve">Where a business case is in regards to external funding sources this template </w:t>
                </w:r>
                <w:r w:rsidRPr="00B2745E">
                  <w:rPr>
                    <w:b/>
                    <w:color w:val="FF0000"/>
                    <w:sz w:val="20"/>
                    <w:szCs w:val="20"/>
                  </w:rPr>
                  <w:t>must</w:t>
                </w:r>
                <w:r w:rsidRPr="00B2745E">
                  <w:rPr>
                    <w:color w:val="FF0000"/>
                    <w:sz w:val="20"/>
                    <w:szCs w:val="20"/>
                  </w:rPr>
                  <w:t xml:space="preserve"> be used unless the source of funding requires their own template to be used.</w:t>
                </w:r>
              </w:p>
            </w:tc>
          </w:tr>
        </w:tbl>
        <w:tbl>
          <w:tblPr>
            <w:tblStyle w:val="TableGrid"/>
            <w:tblpPr w:leftFromText="180" w:rightFromText="180" w:vertAnchor="text" w:horzAnchor="margin" w:tblpY="300"/>
            <w:tblW w:w="0" w:type="auto"/>
            <w:tblLook w:val="04A0" w:firstRow="1" w:lastRow="0" w:firstColumn="1" w:lastColumn="0" w:noHBand="0" w:noVBand="1"/>
          </w:tblPr>
          <w:tblGrid>
            <w:gridCol w:w="3428"/>
            <w:gridCol w:w="4862"/>
          </w:tblGrid>
          <w:tr w:rsidR="003C1C6E" w:rsidTr="5E1867ED">
            <w:tc>
              <w:tcPr>
                <w:tcW w:w="8290" w:type="dxa"/>
                <w:gridSpan w:val="2"/>
                <w:shd w:val="clear" w:color="auto" w:fill="D9D9D9" w:themeFill="background1" w:themeFillShade="D9"/>
              </w:tcPr>
              <w:p w:rsidR="003C1C6E" w:rsidRDefault="003C1C6E" w:rsidP="003C1C6E">
                <w:pPr>
                  <w:jc w:val="center"/>
                  <w:rPr>
                    <w:b/>
                    <w:bCs/>
                  </w:rPr>
                </w:pPr>
                <w:r>
                  <w:rPr>
                    <w:b/>
                    <w:bCs/>
                  </w:rPr>
                  <w:t>Approval and scrutiny route</w:t>
                </w:r>
              </w:p>
              <w:p w:rsidR="003C1C6E" w:rsidRDefault="003C1C6E" w:rsidP="003C1C6E">
                <w:pPr>
                  <w:jc w:val="center"/>
                </w:pPr>
              </w:p>
            </w:tc>
          </w:tr>
          <w:tr w:rsidR="003C1C6E" w:rsidTr="5E1867ED">
            <w:tc>
              <w:tcPr>
                <w:tcW w:w="3428" w:type="dxa"/>
              </w:tcPr>
              <w:p w:rsidR="003C1C6E" w:rsidRDefault="003C1C6E" w:rsidP="003C1C6E">
                <w:pPr>
                  <w:rPr>
                    <w:b/>
                    <w:bCs/>
                  </w:rPr>
                </w:pPr>
                <w:r w:rsidRPr="00DA55A3">
                  <w:rPr>
                    <w:b/>
                    <w:bCs/>
                  </w:rPr>
                  <w:t xml:space="preserve">Has this case been signed off by the </w:t>
                </w:r>
                <w:r>
                  <w:rPr>
                    <w:b/>
                    <w:bCs/>
                  </w:rPr>
                  <w:t>C</w:t>
                </w:r>
                <w:r w:rsidRPr="00DA55A3">
                  <w:rPr>
                    <w:b/>
                    <w:bCs/>
                  </w:rPr>
                  <w:t xml:space="preserve">linical Board / </w:t>
                </w:r>
                <w:r>
                  <w:rPr>
                    <w:b/>
                    <w:bCs/>
                  </w:rPr>
                  <w:t>Corporate D</w:t>
                </w:r>
                <w:r w:rsidRPr="00DA55A3">
                  <w:rPr>
                    <w:b/>
                    <w:bCs/>
                  </w:rPr>
                  <w:t>epartments senior team?</w:t>
                </w:r>
              </w:p>
              <w:p w:rsidR="003C1C6E" w:rsidRPr="00DA55A3" w:rsidRDefault="003C1C6E" w:rsidP="003C1C6E">
                <w:pPr>
                  <w:rPr>
                    <w:b/>
                    <w:bCs/>
                  </w:rPr>
                </w:pPr>
              </w:p>
            </w:tc>
            <w:tc>
              <w:tcPr>
                <w:tcW w:w="4862" w:type="dxa"/>
              </w:tcPr>
              <w:p w:rsidR="003C1C6E" w:rsidRDefault="04387ADB" w:rsidP="5E1867ED">
                <w:pPr>
                  <w:spacing w:line="259" w:lineRule="auto"/>
                </w:pPr>
                <w:r>
                  <w:t>Clinical Board sign off 15/02/23</w:t>
                </w:r>
              </w:p>
            </w:tc>
          </w:tr>
          <w:tr w:rsidR="003C1C6E" w:rsidTr="5E1867ED">
            <w:tc>
              <w:tcPr>
                <w:tcW w:w="3428" w:type="dxa"/>
              </w:tcPr>
              <w:p w:rsidR="003C1C6E" w:rsidRDefault="003C1C6E" w:rsidP="003C1C6E">
                <w:pPr>
                  <w:rPr>
                    <w:b/>
                    <w:bCs/>
                  </w:rPr>
                </w:pPr>
                <w:r w:rsidRPr="00DA55A3">
                  <w:rPr>
                    <w:b/>
                    <w:bCs/>
                  </w:rPr>
                  <w:t xml:space="preserve">Has this case been signed off by the </w:t>
                </w:r>
                <w:r>
                  <w:rPr>
                    <w:b/>
                    <w:bCs/>
                  </w:rPr>
                  <w:t>C</w:t>
                </w:r>
                <w:r w:rsidRPr="00DA55A3">
                  <w:rPr>
                    <w:b/>
                    <w:bCs/>
                  </w:rPr>
                  <w:t xml:space="preserve">linical Board / </w:t>
                </w:r>
                <w:r>
                  <w:rPr>
                    <w:b/>
                    <w:bCs/>
                  </w:rPr>
                  <w:t>Corporate D</w:t>
                </w:r>
                <w:r w:rsidRPr="00DA55A3">
                  <w:rPr>
                    <w:b/>
                    <w:bCs/>
                  </w:rPr>
                  <w:t>epartments finance and workforce business partners?</w:t>
                </w:r>
              </w:p>
              <w:p w:rsidR="003C1C6E" w:rsidRPr="00DA55A3" w:rsidRDefault="003C1C6E" w:rsidP="003C1C6E">
                <w:pPr>
                  <w:rPr>
                    <w:b/>
                    <w:bCs/>
                  </w:rPr>
                </w:pPr>
              </w:p>
            </w:tc>
            <w:tc>
              <w:tcPr>
                <w:tcW w:w="4862" w:type="dxa"/>
              </w:tcPr>
              <w:p w:rsidR="003C1C6E" w:rsidRDefault="00153EB8" w:rsidP="003C1C6E">
                <w:r>
                  <w:t>Yes</w:t>
                </w:r>
              </w:p>
            </w:tc>
          </w:tr>
          <w:tr w:rsidR="003C1C6E" w:rsidTr="5E1867ED">
            <w:tc>
              <w:tcPr>
                <w:tcW w:w="3428" w:type="dxa"/>
              </w:tcPr>
              <w:p w:rsidR="003C1C6E" w:rsidRPr="00B2745E" w:rsidRDefault="00B2745E" w:rsidP="003C1C6E">
                <w:pPr>
                  <w:rPr>
                    <w:bCs/>
                  </w:rPr>
                </w:pPr>
                <w:r>
                  <w:rPr>
                    <w:b/>
                    <w:bCs/>
                  </w:rPr>
                  <w:t xml:space="preserve">Clinical Boards: </w:t>
                </w:r>
                <w:r w:rsidR="003C1C6E" w:rsidRPr="00B2745E">
                  <w:rPr>
                    <w:bCs/>
                  </w:rPr>
                  <w:t>Has the COOs office signed off this document?</w:t>
                </w:r>
              </w:p>
              <w:p w:rsidR="00B2745E" w:rsidRDefault="00B2745E" w:rsidP="003C1C6E">
                <w:pPr>
                  <w:rPr>
                    <w:i/>
                    <w:iCs/>
                    <w:color w:val="FF0000"/>
                  </w:rPr>
                </w:pPr>
              </w:p>
              <w:p w:rsidR="003C1C6E" w:rsidRPr="00DA55A3" w:rsidRDefault="00B2745E" w:rsidP="00B2745E">
                <w:pPr>
                  <w:rPr>
                    <w:b/>
                    <w:bCs/>
                  </w:rPr>
                </w:pPr>
                <w:r w:rsidRPr="00B2745E">
                  <w:rPr>
                    <w:b/>
                    <w:bCs/>
                  </w:rPr>
                  <w:t xml:space="preserve">Corporate Departments: </w:t>
                </w:r>
                <w:r w:rsidRPr="00B2745E">
                  <w:rPr>
                    <w:bCs/>
                  </w:rPr>
                  <w:t>Has the relevant Executive sponsor signed of this document?</w:t>
                </w:r>
                <w:r>
                  <w:rPr>
                    <w:i/>
                    <w:iCs/>
                    <w:color w:val="FF0000"/>
                  </w:rPr>
                  <w:t xml:space="preserve"> </w:t>
                </w:r>
              </w:p>
            </w:tc>
            <w:tc>
              <w:tcPr>
                <w:tcW w:w="4862" w:type="dxa"/>
              </w:tcPr>
              <w:p w:rsidR="00B2745E" w:rsidRDefault="0865DD66" w:rsidP="00153EB8">
                <w:r>
                  <w:t>Yes</w:t>
                </w:r>
              </w:p>
              <w:p w:rsidR="00B2745E" w:rsidRDefault="00B2745E" w:rsidP="5E1867ED"/>
              <w:p w:rsidR="00B2745E" w:rsidRDefault="00B2745E" w:rsidP="5E1867ED"/>
              <w:p w:rsidR="00B2745E" w:rsidRDefault="0865DD66" w:rsidP="5E1867ED">
                <w:r>
                  <w:t>COO</w:t>
                </w:r>
              </w:p>
            </w:tc>
          </w:tr>
        </w:tbl>
        <w:p w:rsidR="000F08E7" w:rsidRDefault="000F08E7"/>
        <w:sdt>
          <w:sdtPr>
            <w:rPr>
              <w:rFonts w:ascii="Arial" w:eastAsia="Times New Roman" w:hAnsi="Arial" w:cs="Times New Roman"/>
              <w:color w:val="auto"/>
              <w:sz w:val="24"/>
              <w:szCs w:val="24"/>
              <w:lang w:val="en-GB" w:eastAsia="en-GB"/>
            </w:rPr>
            <w:id w:val="233286944"/>
            <w:docPartObj>
              <w:docPartGallery w:val="Table of Contents"/>
              <w:docPartUnique/>
            </w:docPartObj>
          </w:sdtPr>
          <w:sdtEndPr>
            <w:rPr>
              <w:b/>
              <w:bCs/>
              <w:noProof/>
            </w:rPr>
          </w:sdtEndPr>
          <w:sdtContent>
            <w:p w:rsidR="00427718" w:rsidRDefault="00427718">
              <w:pPr>
                <w:pStyle w:val="TOCHeading"/>
              </w:pPr>
              <w:r>
                <w:t>Contents</w:t>
              </w:r>
            </w:p>
            <w:p w:rsidR="00A96C85" w:rsidRDefault="00427718">
              <w:pPr>
                <w:pStyle w:val="TOC1"/>
                <w:rPr>
                  <w:rFonts w:asciiTheme="minorHAnsi" w:eastAsiaTheme="minorEastAsia" w:hAnsiTheme="minorHAnsi" w:cstheme="minorBidi"/>
                  <w:noProof/>
                  <w:sz w:val="22"/>
                  <w:szCs w:val="22"/>
                </w:rPr>
              </w:pPr>
              <w:r>
                <w:fldChar w:fldCharType="begin"/>
              </w:r>
              <w:r>
                <w:instrText xml:space="preserve"> TOC \o "1-3" \h \z \u </w:instrText>
              </w:r>
              <w:r>
                <w:fldChar w:fldCharType="separate"/>
              </w:r>
              <w:bookmarkStart w:id="0" w:name="_GoBack"/>
              <w:bookmarkEnd w:id="0"/>
              <w:r w:rsidR="00A96C85" w:rsidRPr="009B43A3">
                <w:rPr>
                  <w:rStyle w:val="Hyperlink"/>
                  <w:noProof/>
                </w:rPr>
                <w:fldChar w:fldCharType="begin"/>
              </w:r>
              <w:r w:rsidR="00A96C85" w:rsidRPr="009B43A3">
                <w:rPr>
                  <w:rStyle w:val="Hyperlink"/>
                  <w:noProof/>
                </w:rPr>
                <w:instrText xml:space="preserve"> </w:instrText>
              </w:r>
              <w:r w:rsidR="00A96C85">
                <w:rPr>
                  <w:noProof/>
                </w:rPr>
                <w:instrText>HYPERLINK \l "_Toc129954893"</w:instrText>
              </w:r>
              <w:r w:rsidR="00A96C85" w:rsidRPr="009B43A3">
                <w:rPr>
                  <w:rStyle w:val="Hyperlink"/>
                  <w:noProof/>
                </w:rPr>
                <w:instrText xml:space="preserve"> </w:instrText>
              </w:r>
              <w:r w:rsidR="00A96C85" w:rsidRPr="009B43A3">
                <w:rPr>
                  <w:rStyle w:val="Hyperlink"/>
                  <w:noProof/>
                </w:rPr>
              </w:r>
              <w:r w:rsidR="00A96C85" w:rsidRPr="009B43A3">
                <w:rPr>
                  <w:rStyle w:val="Hyperlink"/>
                  <w:noProof/>
                </w:rPr>
                <w:fldChar w:fldCharType="separate"/>
              </w:r>
              <w:r w:rsidR="00A96C85" w:rsidRPr="009B43A3">
                <w:rPr>
                  <w:rStyle w:val="Hyperlink"/>
                  <w:noProof/>
                </w:rPr>
                <w:t>1.</w:t>
              </w:r>
              <w:r w:rsidR="00A96C85">
                <w:rPr>
                  <w:rFonts w:asciiTheme="minorHAnsi" w:eastAsiaTheme="minorEastAsia" w:hAnsiTheme="minorHAnsi" w:cstheme="minorBidi"/>
                  <w:noProof/>
                  <w:sz w:val="22"/>
                  <w:szCs w:val="22"/>
                </w:rPr>
                <w:tab/>
              </w:r>
              <w:r w:rsidR="00A96C85" w:rsidRPr="009B43A3">
                <w:rPr>
                  <w:rStyle w:val="Hyperlink"/>
                  <w:noProof/>
                </w:rPr>
                <w:t>Introduction and Background</w:t>
              </w:r>
              <w:r w:rsidR="00A96C85">
                <w:rPr>
                  <w:noProof/>
                  <w:webHidden/>
                </w:rPr>
                <w:tab/>
              </w:r>
              <w:r w:rsidR="00A96C85">
                <w:rPr>
                  <w:noProof/>
                  <w:webHidden/>
                </w:rPr>
                <w:fldChar w:fldCharType="begin"/>
              </w:r>
              <w:r w:rsidR="00A96C85">
                <w:rPr>
                  <w:noProof/>
                  <w:webHidden/>
                </w:rPr>
                <w:instrText xml:space="preserve"> PAGEREF _Toc129954893 \h </w:instrText>
              </w:r>
              <w:r w:rsidR="00A96C85">
                <w:rPr>
                  <w:noProof/>
                  <w:webHidden/>
                </w:rPr>
              </w:r>
              <w:r w:rsidR="00A96C85">
                <w:rPr>
                  <w:noProof/>
                  <w:webHidden/>
                </w:rPr>
                <w:fldChar w:fldCharType="separate"/>
              </w:r>
              <w:r w:rsidR="00A96C85">
                <w:rPr>
                  <w:noProof/>
                  <w:webHidden/>
                </w:rPr>
                <w:t>1</w:t>
              </w:r>
              <w:r w:rsidR="00A96C85">
                <w:rPr>
                  <w:noProof/>
                  <w:webHidden/>
                </w:rPr>
                <w:fldChar w:fldCharType="end"/>
              </w:r>
              <w:r w:rsidR="00A96C85" w:rsidRPr="009B43A3">
                <w:rPr>
                  <w:rStyle w:val="Hyperlink"/>
                  <w:noProof/>
                </w:rPr>
                <w:fldChar w:fldCharType="end"/>
              </w:r>
            </w:p>
            <w:p w:rsidR="00A96C85" w:rsidRDefault="00A96C85">
              <w:pPr>
                <w:pStyle w:val="TOC1"/>
                <w:rPr>
                  <w:rFonts w:asciiTheme="minorHAnsi" w:eastAsiaTheme="minorEastAsia" w:hAnsiTheme="minorHAnsi" w:cstheme="minorBidi"/>
                  <w:noProof/>
                  <w:sz w:val="22"/>
                  <w:szCs w:val="22"/>
                </w:rPr>
              </w:pPr>
              <w:hyperlink w:anchor="_Toc129954894" w:history="1">
                <w:r w:rsidRPr="009B43A3">
                  <w:rPr>
                    <w:rStyle w:val="Hyperlink"/>
                    <w:noProof/>
                  </w:rPr>
                  <w:t>2.</w:t>
                </w:r>
                <w:r>
                  <w:rPr>
                    <w:rFonts w:asciiTheme="minorHAnsi" w:eastAsiaTheme="minorEastAsia" w:hAnsiTheme="minorHAnsi" w:cstheme="minorBidi"/>
                    <w:noProof/>
                    <w:sz w:val="22"/>
                    <w:szCs w:val="22"/>
                  </w:rPr>
                  <w:tab/>
                </w:r>
                <w:r w:rsidRPr="009B43A3">
                  <w:rPr>
                    <w:rStyle w:val="Hyperlink"/>
                    <w:noProof/>
                  </w:rPr>
                  <w:t>Strategic Context – Alignment to UHB strategic direction</w:t>
                </w:r>
                <w:r>
                  <w:rPr>
                    <w:noProof/>
                    <w:webHidden/>
                  </w:rPr>
                  <w:tab/>
                </w:r>
                <w:r>
                  <w:rPr>
                    <w:noProof/>
                    <w:webHidden/>
                  </w:rPr>
                  <w:fldChar w:fldCharType="begin"/>
                </w:r>
                <w:r>
                  <w:rPr>
                    <w:noProof/>
                    <w:webHidden/>
                  </w:rPr>
                  <w:instrText xml:space="preserve"> PAGEREF _Toc129954894 \h </w:instrText>
                </w:r>
                <w:r>
                  <w:rPr>
                    <w:noProof/>
                    <w:webHidden/>
                  </w:rPr>
                </w:r>
                <w:r>
                  <w:rPr>
                    <w:noProof/>
                    <w:webHidden/>
                  </w:rPr>
                  <w:fldChar w:fldCharType="separate"/>
                </w:r>
                <w:r>
                  <w:rPr>
                    <w:noProof/>
                    <w:webHidden/>
                  </w:rPr>
                  <w:t>3</w:t>
                </w:r>
                <w:r>
                  <w:rPr>
                    <w:noProof/>
                    <w:webHidden/>
                  </w:rPr>
                  <w:fldChar w:fldCharType="end"/>
                </w:r>
              </w:hyperlink>
            </w:p>
            <w:p w:rsidR="00A96C85" w:rsidRDefault="00A96C85">
              <w:pPr>
                <w:pStyle w:val="TOC1"/>
                <w:rPr>
                  <w:rFonts w:asciiTheme="minorHAnsi" w:eastAsiaTheme="minorEastAsia" w:hAnsiTheme="minorHAnsi" w:cstheme="minorBidi"/>
                  <w:noProof/>
                  <w:sz w:val="22"/>
                  <w:szCs w:val="22"/>
                </w:rPr>
              </w:pPr>
              <w:hyperlink w:anchor="_Toc129954895" w:history="1">
                <w:r w:rsidRPr="009B43A3">
                  <w:rPr>
                    <w:rStyle w:val="Hyperlink"/>
                    <w:noProof/>
                  </w:rPr>
                  <w:t>3.</w:t>
                </w:r>
                <w:r>
                  <w:rPr>
                    <w:rFonts w:asciiTheme="minorHAnsi" w:eastAsiaTheme="minorEastAsia" w:hAnsiTheme="minorHAnsi" w:cstheme="minorBidi"/>
                    <w:noProof/>
                    <w:sz w:val="22"/>
                    <w:szCs w:val="22"/>
                  </w:rPr>
                  <w:tab/>
                </w:r>
                <w:r w:rsidRPr="009B43A3">
                  <w:rPr>
                    <w:rStyle w:val="Hyperlink"/>
                    <w:noProof/>
                  </w:rPr>
                  <w:t>Summary current service provision and case for change</w:t>
                </w:r>
                <w:r>
                  <w:rPr>
                    <w:noProof/>
                    <w:webHidden/>
                  </w:rPr>
                  <w:tab/>
                </w:r>
                <w:r>
                  <w:rPr>
                    <w:noProof/>
                    <w:webHidden/>
                  </w:rPr>
                  <w:fldChar w:fldCharType="begin"/>
                </w:r>
                <w:r>
                  <w:rPr>
                    <w:noProof/>
                    <w:webHidden/>
                  </w:rPr>
                  <w:instrText xml:space="preserve"> PAGEREF _Toc129954895 \h </w:instrText>
                </w:r>
                <w:r>
                  <w:rPr>
                    <w:noProof/>
                    <w:webHidden/>
                  </w:rPr>
                </w:r>
                <w:r>
                  <w:rPr>
                    <w:noProof/>
                    <w:webHidden/>
                  </w:rPr>
                  <w:fldChar w:fldCharType="separate"/>
                </w:r>
                <w:r>
                  <w:rPr>
                    <w:noProof/>
                    <w:webHidden/>
                  </w:rPr>
                  <w:t>5</w:t>
                </w:r>
                <w:r>
                  <w:rPr>
                    <w:noProof/>
                    <w:webHidden/>
                  </w:rPr>
                  <w:fldChar w:fldCharType="end"/>
                </w:r>
              </w:hyperlink>
            </w:p>
            <w:p w:rsidR="00A96C85" w:rsidRDefault="00A96C85">
              <w:pPr>
                <w:pStyle w:val="TOC1"/>
                <w:rPr>
                  <w:rFonts w:asciiTheme="minorHAnsi" w:eastAsiaTheme="minorEastAsia" w:hAnsiTheme="minorHAnsi" w:cstheme="minorBidi"/>
                  <w:noProof/>
                  <w:sz w:val="22"/>
                  <w:szCs w:val="22"/>
                </w:rPr>
              </w:pPr>
              <w:hyperlink w:anchor="_Toc129954896" w:history="1">
                <w:r w:rsidRPr="009B43A3">
                  <w:rPr>
                    <w:rStyle w:val="Hyperlink"/>
                    <w:noProof/>
                  </w:rPr>
                  <w:t>4.</w:t>
                </w:r>
                <w:r>
                  <w:rPr>
                    <w:rFonts w:asciiTheme="minorHAnsi" w:eastAsiaTheme="minorEastAsia" w:hAnsiTheme="minorHAnsi" w:cstheme="minorBidi"/>
                    <w:noProof/>
                    <w:sz w:val="22"/>
                    <w:szCs w:val="22"/>
                  </w:rPr>
                  <w:tab/>
                </w:r>
                <w:r w:rsidRPr="009B43A3">
                  <w:rPr>
                    <w:rStyle w:val="Hyperlink"/>
                    <w:noProof/>
                  </w:rPr>
                  <w:t>Case of change</w:t>
                </w:r>
                <w:r>
                  <w:rPr>
                    <w:noProof/>
                    <w:webHidden/>
                  </w:rPr>
                  <w:tab/>
                </w:r>
                <w:r>
                  <w:rPr>
                    <w:noProof/>
                    <w:webHidden/>
                  </w:rPr>
                  <w:fldChar w:fldCharType="begin"/>
                </w:r>
                <w:r>
                  <w:rPr>
                    <w:noProof/>
                    <w:webHidden/>
                  </w:rPr>
                  <w:instrText xml:space="preserve"> PAGEREF _Toc129954896 \h </w:instrText>
                </w:r>
                <w:r>
                  <w:rPr>
                    <w:noProof/>
                    <w:webHidden/>
                  </w:rPr>
                </w:r>
                <w:r>
                  <w:rPr>
                    <w:noProof/>
                    <w:webHidden/>
                  </w:rPr>
                  <w:fldChar w:fldCharType="separate"/>
                </w:r>
                <w:r>
                  <w:rPr>
                    <w:noProof/>
                    <w:webHidden/>
                  </w:rPr>
                  <w:t>6</w:t>
                </w:r>
                <w:r>
                  <w:rPr>
                    <w:noProof/>
                    <w:webHidden/>
                  </w:rPr>
                  <w:fldChar w:fldCharType="end"/>
                </w:r>
              </w:hyperlink>
            </w:p>
            <w:p w:rsidR="00A96C85" w:rsidRDefault="00A96C85">
              <w:pPr>
                <w:pStyle w:val="TOC1"/>
                <w:rPr>
                  <w:rFonts w:asciiTheme="minorHAnsi" w:eastAsiaTheme="minorEastAsia" w:hAnsiTheme="minorHAnsi" w:cstheme="minorBidi"/>
                  <w:noProof/>
                  <w:sz w:val="22"/>
                  <w:szCs w:val="22"/>
                </w:rPr>
              </w:pPr>
              <w:hyperlink w:anchor="_Toc129954897" w:history="1">
                <w:r w:rsidRPr="009B43A3">
                  <w:rPr>
                    <w:rStyle w:val="Hyperlink"/>
                    <w:noProof/>
                  </w:rPr>
                  <w:t>5.</w:t>
                </w:r>
                <w:r>
                  <w:rPr>
                    <w:rFonts w:asciiTheme="minorHAnsi" w:eastAsiaTheme="minorEastAsia" w:hAnsiTheme="minorHAnsi" w:cstheme="minorBidi"/>
                    <w:noProof/>
                    <w:sz w:val="22"/>
                    <w:szCs w:val="22"/>
                  </w:rPr>
                  <w:tab/>
                </w:r>
                <w:r w:rsidRPr="009B43A3">
                  <w:rPr>
                    <w:rStyle w:val="Hyperlink"/>
                    <w:noProof/>
                  </w:rPr>
                  <w:t>Option Appraisal</w:t>
                </w:r>
                <w:r>
                  <w:rPr>
                    <w:noProof/>
                    <w:webHidden/>
                  </w:rPr>
                  <w:tab/>
                </w:r>
                <w:r>
                  <w:rPr>
                    <w:noProof/>
                    <w:webHidden/>
                  </w:rPr>
                  <w:fldChar w:fldCharType="begin"/>
                </w:r>
                <w:r>
                  <w:rPr>
                    <w:noProof/>
                    <w:webHidden/>
                  </w:rPr>
                  <w:instrText xml:space="preserve"> PAGEREF _Toc129954897 \h </w:instrText>
                </w:r>
                <w:r>
                  <w:rPr>
                    <w:noProof/>
                    <w:webHidden/>
                  </w:rPr>
                </w:r>
                <w:r>
                  <w:rPr>
                    <w:noProof/>
                    <w:webHidden/>
                  </w:rPr>
                  <w:fldChar w:fldCharType="separate"/>
                </w:r>
                <w:r>
                  <w:rPr>
                    <w:noProof/>
                    <w:webHidden/>
                  </w:rPr>
                  <w:t>9</w:t>
                </w:r>
                <w:r>
                  <w:rPr>
                    <w:noProof/>
                    <w:webHidden/>
                  </w:rPr>
                  <w:fldChar w:fldCharType="end"/>
                </w:r>
              </w:hyperlink>
            </w:p>
            <w:p w:rsidR="00A96C85" w:rsidRDefault="00A96C85">
              <w:pPr>
                <w:pStyle w:val="TOC1"/>
                <w:rPr>
                  <w:rFonts w:asciiTheme="minorHAnsi" w:eastAsiaTheme="minorEastAsia" w:hAnsiTheme="minorHAnsi" w:cstheme="minorBidi"/>
                  <w:noProof/>
                  <w:sz w:val="22"/>
                  <w:szCs w:val="22"/>
                </w:rPr>
              </w:pPr>
              <w:hyperlink w:anchor="_Toc129954898" w:history="1">
                <w:r w:rsidRPr="009B43A3">
                  <w:rPr>
                    <w:rStyle w:val="Hyperlink"/>
                    <w:noProof/>
                  </w:rPr>
                  <w:t>6.</w:t>
                </w:r>
                <w:r>
                  <w:rPr>
                    <w:rFonts w:asciiTheme="minorHAnsi" w:eastAsiaTheme="minorEastAsia" w:hAnsiTheme="minorHAnsi" w:cstheme="minorBidi"/>
                    <w:noProof/>
                    <w:sz w:val="22"/>
                    <w:szCs w:val="22"/>
                  </w:rPr>
                  <w:tab/>
                </w:r>
                <w:r w:rsidRPr="009B43A3">
                  <w:rPr>
                    <w:rStyle w:val="Hyperlink"/>
                    <w:noProof/>
                  </w:rPr>
                  <w:t>The Preferred option</w:t>
                </w:r>
                <w:r>
                  <w:rPr>
                    <w:noProof/>
                    <w:webHidden/>
                  </w:rPr>
                  <w:tab/>
                </w:r>
                <w:r>
                  <w:rPr>
                    <w:noProof/>
                    <w:webHidden/>
                  </w:rPr>
                  <w:fldChar w:fldCharType="begin"/>
                </w:r>
                <w:r>
                  <w:rPr>
                    <w:noProof/>
                    <w:webHidden/>
                  </w:rPr>
                  <w:instrText xml:space="preserve"> PAGEREF _Toc129954898 \h </w:instrText>
                </w:r>
                <w:r>
                  <w:rPr>
                    <w:noProof/>
                    <w:webHidden/>
                  </w:rPr>
                </w:r>
                <w:r>
                  <w:rPr>
                    <w:noProof/>
                    <w:webHidden/>
                  </w:rPr>
                  <w:fldChar w:fldCharType="separate"/>
                </w:r>
                <w:r>
                  <w:rPr>
                    <w:noProof/>
                    <w:webHidden/>
                  </w:rPr>
                  <w:t>9</w:t>
                </w:r>
                <w:r>
                  <w:rPr>
                    <w:noProof/>
                    <w:webHidden/>
                  </w:rPr>
                  <w:fldChar w:fldCharType="end"/>
                </w:r>
              </w:hyperlink>
            </w:p>
            <w:p w:rsidR="00A96C85" w:rsidRDefault="00A96C85">
              <w:pPr>
                <w:pStyle w:val="TOC2"/>
                <w:tabs>
                  <w:tab w:val="left" w:pos="880"/>
                  <w:tab w:val="right" w:leader="dot" w:pos="8290"/>
                </w:tabs>
                <w:rPr>
                  <w:rFonts w:asciiTheme="minorHAnsi" w:eastAsiaTheme="minorEastAsia" w:hAnsiTheme="minorHAnsi" w:cstheme="minorBidi"/>
                  <w:noProof/>
                  <w:sz w:val="22"/>
                  <w:szCs w:val="22"/>
                </w:rPr>
              </w:pPr>
              <w:hyperlink w:anchor="_Toc129954899" w:history="1">
                <w:r w:rsidRPr="009B43A3">
                  <w:rPr>
                    <w:rStyle w:val="Hyperlink"/>
                    <w:noProof/>
                  </w:rPr>
                  <w:t>7.1</w:t>
                </w:r>
                <w:r>
                  <w:rPr>
                    <w:rFonts w:asciiTheme="minorHAnsi" w:eastAsiaTheme="minorEastAsia" w:hAnsiTheme="minorHAnsi" w:cstheme="minorBidi"/>
                    <w:noProof/>
                    <w:sz w:val="22"/>
                    <w:szCs w:val="22"/>
                  </w:rPr>
                  <w:tab/>
                </w:r>
                <w:r w:rsidRPr="009B43A3">
                  <w:rPr>
                    <w:rStyle w:val="Hyperlink"/>
                    <w:noProof/>
                  </w:rPr>
                  <w:t>Benefits</w:t>
                </w:r>
                <w:r>
                  <w:rPr>
                    <w:noProof/>
                    <w:webHidden/>
                  </w:rPr>
                  <w:tab/>
                </w:r>
                <w:r>
                  <w:rPr>
                    <w:noProof/>
                    <w:webHidden/>
                  </w:rPr>
                  <w:fldChar w:fldCharType="begin"/>
                </w:r>
                <w:r>
                  <w:rPr>
                    <w:noProof/>
                    <w:webHidden/>
                  </w:rPr>
                  <w:instrText xml:space="preserve"> PAGEREF _Toc129954899 \h </w:instrText>
                </w:r>
                <w:r>
                  <w:rPr>
                    <w:noProof/>
                    <w:webHidden/>
                  </w:rPr>
                </w:r>
                <w:r>
                  <w:rPr>
                    <w:noProof/>
                    <w:webHidden/>
                  </w:rPr>
                  <w:fldChar w:fldCharType="separate"/>
                </w:r>
                <w:r>
                  <w:rPr>
                    <w:noProof/>
                    <w:webHidden/>
                  </w:rPr>
                  <w:t>9</w:t>
                </w:r>
                <w:r>
                  <w:rPr>
                    <w:noProof/>
                    <w:webHidden/>
                  </w:rPr>
                  <w:fldChar w:fldCharType="end"/>
                </w:r>
              </w:hyperlink>
            </w:p>
            <w:p w:rsidR="00A96C85" w:rsidRDefault="00A96C85">
              <w:pPr>
                <w:pStyle w:val="TOC2"/>
                <w:tabs>
                  <w:tab w:val="right" w:leader="dot" w:pos="8290"/>
                </w:tabs>
                <w:rPr>
                  <w:rFonts w:asciiTheme="minorHAnsi" w:eastAsiaTheme="minorEastAsia" w:hAnsiTheme="minorHAnsi" w:cstheme="minorBidi"/>
                  <w:noProof/>
                  <w:sz w:val="22"/>
                  <w:szCs w:val="22"/>
                </w:rPr>
              </w:pPr>
              <w:hyperlink w:anchor="_Toc129954900" w:history="1">
                <w:r w:rsidRPr="009B43A3">
                  <w:rPr>
                    <w:rStyle w:val="Hyperlink"/>
                    <w:noProof/>
                  </w:rPr>
                  <w:t>7.1.1 Benefits tracker</w:t>
                </w:r>
                <w:r>
                  <w:rPr>
                    <w:noProof/>
                    <w:webHidden/>
                  </w:rPr>
                  <w:tab/>
                </w:r>
                <w:r>
                  <w:rPr>
                    <w:noProof/>
                    <w:webHidden/>
                  </w:rPr>
                  <w:fldChar w:fldCharType="begin"/>
                </w:r>
                <w:r>
                  <w:rPr>
                    <w:noProof/>
                    <w:webHidden/>
                  </w:rPr>
                  <w:instrText xml:space="preserve"> PAGEREF _Toc129954900 \h </w:instrText>
                </w:r>
                <w:r>
                  <w:rPr>
                    <w:noProof/>
                    <w:webHidden/>
                  </w:rPr>
                </w:r>
                <w:r>
                  <w:rPr>
                    <w:noProof/>
                    <w:webHidden/>
                  </w:rPr>
                  <w:fldChar w:fldCharType="separate"/>
                </w:r>
                <w:r>
                  <w:rPr>
                    <w:noProof/>
                    <w:webHidden/>
                  </w:rPr>
                  <w:t>0</w:t>
                </w:r>
                <w:r>
                  <w:rPr>
                    <w:noProof/>
                    <w:webHidden/>
                  </w:rPr>
                  <w:fldChar w:fldCharType="end"/>
                </w:r>
              </w:hyperlink>
            </w:p>
            <w:p w:rsidR="00A96C85" w:rsidRDefault="00A96C85">
              <w:pPr>
                <w:pStyle w:val="TOC2"/>
                <w:tabs>
                  <w:tab w:val="right" w:leader="dot" w:pos="8290"/>
                </w:tabs>
                <w:rPr>
                  <w:rFonts w:asciiTheme="minorHAnsi" w:eastAsiaTheme="minorEastAsia" w:hAnsiTheme="minorHAnsi" w:cstheme="minorBidi"/>
                  <w:noProof/>
                  <w:sz w:val="22"/>
                  <w:szCs w:val="22"/>
                </w:rPr>
              </w:pPr>
              <w:hyperlink w:anchor="_Toc129954901" w:history="1">
                <w:r w:rsidRPr="009B43A3">
                  <w:rPr>
                    <w:rStyle w:val="Hyperlink"/>
                    <w:noProof/>
                  </w:rPr>
                  <w:t>Risk</w:t>
                </w:r>
                <w:r>
                  <w:rPr>
                    <w:noProof/>
                    <w:webHidden/>
                  </w:rPr>
                  <w:tab/>
                </w:r>
                <w:r>
                  <w:rPr>
                    <w:noProof/>
                    <w:webHidden/>
                  </w:rPr>
                  <w:fldChar w:fldCharType="begin"/>
                </w:r>
                <w:r>
                  <w:rPr>
                    <w:noProof/>
                    <w:webHidden/>
                  </w:rPr>
                  <w:instrText xml:space="preserve"> PAGEREF _Toc129954901 \h </w:instrText>
                </w:r>
                <w:r>
                  <w:rPr>
                    <w:noProof/>
                    <w:webHidden/>
                  </w:rPr>
                </w:r>
                <w:r>
                  <w:rPr>
                    <w:noProof/>
                    <w:webHidden/>
                  </w:rPr>
                  <w:fldChar w:fldCharType="separate"/>
                </w:r>
                <w:r>
                  <w:rPr>
                    <w:noProof/>
                    <w:webHidden/>
                  </w:rPr>
                  <w:t>0</w:t>
                </w:r>
                <w:r>
                  <w:rPr>
                    <w:noProof/>
                    <w:webHidden/>
                  </w:rPr>
                  <w:fldChar w:fldCharType="end"/>
                </w:r>
              </w:hyperlink>
            </w:p>
            <w:p w:rsidR="00A96C85" w:rsidRDefault="00A96C85">
              <w:pPr>
                <w:pStyle w:val="TOC2"/>
                <w:tabs>
                  <w:tab w:val="right" w:leader="dot" w:pos="8290"/>
                </w:tabs>
                <w:rPr>
                  <w:rFonts w:asciiTheme="minorHAnsi" w:eastAsiaTheme="minorEastAsia" w:hAnsiTheme="minorHAnsi" w:cstheme="minorBidi"/>
                  <w:noProof/>
                  <w:sz w:val="22"/>
                  <w:szCs w:val="22"/>
                </w:rPr>
              </w:pPr>
              <w:hyperlink w:anchor="_Toc129954902" w:history="1">
                <w:r w:rsidRPr="009B43A3">
                  <w:rPr>
                    <w:rStyle w:val="Hyperlink"/>
                    <w:noProof/>
                  </w:rPr>
                  <w:t>7.3 Total Cost - Resource Implications and Affordability</w:t>
                </w:r>
                <w:r>
                  <w:rPr>
                    <w:noProof/>
                    <w:webHidden/>
                  </w:rPr>
                  <w:tab/>
                </w:r>
                <w:r>
                  <w:rPr>
                    <w:noProof/>
                    <w:webHidden/>
                  </w:rPr>
                  <w:fldChar w:fldCharType="begin"/>
                </w:r>
                <w:r>
                  <w:rPr>
                    <w:noProof/>
                    <w:webHidden/>
                  </w:rPr>
                  <w:instrText xml:space="preserve"> PAGEREF _Toc129954902 \h </w:instrText>
                </w:r>
                <w:r>
                  <w:rPr>
                    <w:noProof/>
                    <w:webHidden/>
                  </w:rPr>
                </w:r>
                <w:r>
                  <w:rPr>
                    <w:noProof/>
                    <w:webHidden/>
                  </w:rPr>
                  <w:fldChar w:fldCharType="separate"/>
                </w:r>
                <w:r>
                  <w:rPr>
                    <w:noProof/>
                    <w:webHidden/>
                  </w:rPr>
                  <w:t>3</w:t>
                </w:r>
                <w:r>
                  <w:rPr>
                    <w:noProof/>
                    <w:webHidden/>
                  </w:rPr>
                  <w:fldChar w:fldCharType="end"/>
                </w:r>
              </w:hyperlink>
            </w:p>
            <w:p w:rsidR="00A96C85" w:rsidRDefault="00A96C85">
              <w:pPr>
                <w:pStyle w:val="TOC1"/>
                <w:rPr>
                  <w:rFonts w:asciiTheme="minorHAnsi" w:eastAsiaTheme="minorEastAsia" w:hAnsiTheme="minorHAnsi" w:cstheme="minorBidi"/>
                  <w:noProof/>
                  <w:sz w:val="22"/>
                  <w:szCs w:val="22"/>
                </w:rPr>
              </w:pPr>
              <w:hyperlink w:anchor="_Toc129954903" w:history="1">
                <w:r w:rsidRPr="009B43A3">
                  <w:rPr>
                    <w:rStyle w:val="Hyperlink"/>
                    <w:rFonts w:eastAsia="Arial"/>
                    <w:noProof/>
                  </w:rPr>
                  <w:t>7.</w:t>
                </w:r>
                <w:r>
                  <w:rPr>
                    <w:rFonts w:asciiTheme="minorHAnsi" w:eastAsiaTheme="minorEastAsia" w:hAnsiTheme="minorHAnsi" w:cstheme="minorBidi"/>
                    <w:noProof/>
                    <w:sz w:val="22"/>
                    <w:szCs w:val="22"/>
                  </w:rPr>
                  <w:tab/>
                </w:r>
                <w:r w:rsidRPr="009B43A3">
                  <w:rPr>
                    <w:rStyle w:val="Hyperlink"/>
                    <w:rFonts w:eastAsia="Arial"/>
                    <w:noProof/>
                  </w:rPr>
                  <w:t>Useful Links and References</w:t>
                </w:r>
                <w:r>
                  <w:rPr>
                    <w:noProof/>
                    <w:webHidden/>
                  </w:rPr>
                  <w:tab/>
                </w:r>
                <w:r>
                  <w:rPr>
                    <w:noProof/>
                    <w:webHidden/>
                  </w:rPr>
                  <w:fldChar w:fldCharType="begin"/>
                </w:r>
                <w:r>
                  <w:rPr>
                    <w:noProof/>
                    <w:webHidden/>
                  </w:rPr>
                  <w:instrText xml:space="preserve"> PAGEREF _Toc129954903 \h </w:instrText>
                </w:r>
                <w:r>
                  <w:rPr>
                    <w:noProof/>
                    <w:webHidden/>
                  </w:rPr>
                </w:r>
                <w:r>
                  <w:rPr>
                    <w:noProof/>
                    <w:webHidden/>
                  </w:rPr>
                  <w:fldChar w:fldCharType="separate"/>
                </w:r>
                <w:r>
                  <w:rPr>
                    <w:noProof/>
                    <w:webHidden/>
                  </w:rPr>
                  <w:t>5</w:t>
                </w:r>
                <w:r>
                  <w:rPr>
                    <w:noProof/>
                    <w:webHidden/>
                  </w:rPr>
                  <w:fldChar w:fldCharType="end"/>
                </w:r>
              </w:hyperlink>
            </w:p>
            <w:p w:rsidR="00427718" w:rsidRDefault="00427718">
              <w:r>
                <w:rPr>
                  <w:b/>
                  <w:bCs/>
                  <w:noProof/>
                </w:rPr>
                <w:fldChar w:fldCharType="end"/>
              </w:r>
            </w:p>
          </w:sdtContent>
        </w:sdt>
        <w:p w:rsidR="0069676A" w:rsidRDefault="00A96C85"/>
      </w:sdtContent>
    </w:sdt>
    <w:p w:rsidR="004A5D8C" w:rsidRDefault="004A5D8C" w:rsidP="1D6A151E">
      <w:pPr>
        <w:jc w:val="both"/>
        <w:rPr>
          <w:rFonts w:eastAsia="Arial" w:cs="Arial"/>
        </w:rPr>
      </w:pPr>
    </w:p>
    <w:p w:rsidR="00A97987" w:rsidRDefault="1961DF3D" w:rsidP="00346F90">
      <w:pPr>
        <w:pStyle w:val="Heading1"/>
        <w:numPr>
          <w:ilvl w:val="0"/>
          <w:numId w:val="28"/>
        </w:numPr>
        <w:ind w:left="284"/>
        <w:rPr>
          <w:sz w:val="28"/>
          <w:szCs w:val="28"/>
        </w:rPr>
      </w:pPr>
      <w:bookmarkStart w:id="1" w:name="_Toc98945732"/>
      <w:bookmarkStart w:id="2" w:name="_Toc98946146"/>
      <w:bookmarkStart w:id="3" w:name="_Toc129954893"/>
      <w:r w:rsidRPr="1D6A151E">
        <w:rPr>
          <w:sz w:val="28"/>
          <w:szCs w:val="28"/>
        </w:rPr>
        <w:lastRenderedPageBreak/>
        <w:t>In</w:t>
      </w:r>
      <w:r w:rsidR="00A96C85">
        <w:rPr>
          <w:sz w:val="28"/>
          <w:szCs w:val="28"/>
        </w:rPr>
        <w:t>t</w:t>
      </w:r>
      <w:r w:rsidRPr="1D6A151E">
        <w:rPr>
          <w:sz w:val="28"/>
          <w:szCs w:val="28"/>
        </w:rPr>
        <w:t>roduction and Background</w:t>
      </w:r>
      <w:bookmarkEnd w:id="1"/>
      <w:bookmarkEnd w:id="2"/>
      <w:bookmarkEnd w:id="3"/>
    </w:p>
    <w:p w:rsidR="00AD20EE" w:rsidRPr="00AD20EE" w:rsidRDefault="00AD20EE" w:rsidP="00AD20EE"/>
    <w:p w:rsidR="0022526A" w:rsidRDefault="0022526A" w:rsidP="0022526A">
      <w:pPr>
        <w:jc w:val="both"/>
        <w:rPr>
          <w:rFonts w:eastAsia="Arial" w:cs="Arial"/>
        </w:rPr>
      </w:pPr>
      <w:r w:rsidRPr="0C3E39C0">
        <w:rPr>
          <w:rFonts w:eastAsia="Arial" w:cs="Arial"/>
        </w:rPr>
        <w:t>Critical care encompasses the care provided for all the sickest, and therefore highest risk</w:t>
      </w:r>
      <w:r w:rsidR="00837DF1">
        <w:rPr>
          <w:rFonts w:eastAsia="Arial" w:cs="Arial"/>
        </w:rPr>
        <w:t>,</w:t>
      </w:r>
      <w:r w:rsidRPr="0C3E39C0">
        <w:rPr>
          <w:rFonts w:eastAsia="Arial" w:cs="Arial"/>
        </w:rPr>
        <w:t xml:space="preserve"> patients in the healthcare system. The quality of this care and the outcomes for these patients is determined by access to the right care</w:t>
      </w:r>
      <w:r w:rsidR="00837DF1">
        <w:rPr>
          <w:rFonts w:eastAsia="Arial" w:cs="Arial"/>
        </w:rPr>
        <w:t xml:space="preserve"> at the right time</w:t>
      </w:r>
      <w:r w:rsidRPr="0C3E39C0">
        <w:rPr>
          <w:rFonts w:eastAsia="Arial" w:cs="Arial"/>
        </w:rPr>
        <w:t>. Conceptually, 5 measurable components determine the quality of this care.</w:t>
      </w:r>
    </w:p>
    <w:p w:rsidR="0022526A" w:rsidRDefault="0022526A" w:rsidP="0022526A">
      <w:pPr>
        <w:jc w:val="both"/>
        <w:rPr>
          <w:rFonts w:eastAsia="Arial" w:cs="Arial"/>
        </w:rPr>
      </w:pPr>
    </w:p>
    <w:p w:rsidR="0022526A" w:rsidRDefault="0022526A" w:rsidP="0022526A">
      <w:pPr>
        <w:jc w:val="both"/>
        <w:rPr>
          <w:rFonts w:eastAsia="Arial" w:cs="Arial"/>
        </w:rPr>
      </w:pPr>
      <w:r w:rsidRPr="0C3E39C0">
        <w:rPr>
          <w:rFonts w:eastAsia="Arial" w:cs="Arial"/>
        </w:rPr>
        <w:t>A critically ill patient care shared mental model:</w:t>
      </w:r>
    </w:p>
    <w:p w:rsidR="0022526A" w:rsidRDefault="0022526A" w:rsidP="0022526A">
      <w:r w:rsidRPr="0C3E39C0">
        <w:rPr>
          <w:rFonts w:eastAsia="Arial" w:cs="Arial"/>
        </w:rPr>
        <w:t xml:space="preserve"> </w:t>
      </w:r>
    </w:p>
    <w:p w:rsidR="0022526A" w:rsidRDefault="0022526A" w:rsidP="0022526A">
      <w:pPr>
        <w:pStyle w:val="ListParagraph"/>
        <w:numPr>
          <w:ilvl w:val="0"/>
          <w:numId w:val="26"/>
        </w:numPr>
      </w:pPr>
      <w:r w:rsidRPr="0C3E39C0">
        <w:t>Early recognition of acute illness.</w:t>
      </w:r>
    </w:p>
    <w:p w:rsidR="0022526A" w:rsidRDefault="0022526A" w:rsidP="0022526A">
      <w:pPr>
        <w:pStyle w:val="ListParagraph"/>
        <w:numPr>
          <w:ilvl w:val="0"/>
          <w:numId w:val="26"/>
        </w:numPr>
      </w:pPr>
      <w:r w:rsidRPr="0C3E39C0">
        <w:t>Early time critical resuscitation and organ support.</w:t>
      </w:r>
    </w:p>
    <w:p w:rsidR="0022526A" w:rsidRDefault="0022526A" w:rsidP="0022526A">
      <w:pPr>
        <w:pStyle w:val="ListParagraph"/>
        <w:numPr>
          <w:ilvl w:val="0"/>
          <w:numId w:val="26"/>
        </w:numPr>
      </w:pPr>
      <w:r w:rsidRPr="0C3E39C0">
        <w:t>Early time critical diagnosis.</w:t>
      </w:r>
    </w:p>
    <w:p w:rsidR="0022526A" w:rsidRDefault="0022526A" w:rsidP="0022526A">
      <w:pPr>
        <w:pStyle w:val="ListParagraph"/>
        <w:numPr>
          <w:ilvl w:val="0"/>
          <w:numId w:val="26"/>
        </w:numPr>
      </w:pPr>
      <w:r w:rsidRPr="0C3E39C0">
        <w:t>Early time critical treatment/intervention/therapy.</w:t>
      </w:r>
    </w:p>
    <w:p w:rsidR="0022526A" w:rsidRDefault="0022526A" w:rsidP="0022526A">
      <w:pPr>
        <w:pStyle w:val="ListParagraph"/>
        <w:numPr>
          <w:ilvl w:val="0"/>
          <w:numId w:val="26"/>
        </w:numPr>
      </w:pPr>
      <w:r w:rsidRPr="0C3E39C0">
        <w:t>Early time critical rehabilitation and recovery – psychological, physical.</w:t>
      </w:r>
    </w:p>
    <w:p w:rsidR="0022526A" w:rsidRDefault="0022526A" w:rsidP="0022526A">
      <w:pPr>
        <w:rPr>
          <w:rFonts w:eastAsia="Arial" w:cs="Arial"/>
        </w:rPr>
      </w:pPr>
      <w:r w:rsidRPr="0C3E39C0">
        <w:rPr>
          <w:rFonts w:eastAsia="Arial" w:cs="Arial"/>
        </w:rPr>
        <w:t xml:space="preserve"> </w:t>
      </w:r>
    </w:p>
    <w:p w:rsidR="0022526A" w:rsidRDefault="0022526A" w:rsidP="0022526A">
      <w:pPr>
        <w:rPr>
          <w:rFonts w:eastAsia="Arial" w:cs="Arial"/>
          <w:b/>
          <w:bCs/>
        </w:rPr>
      </w:pPr>
      <w:r w:rsidRPr="0C3E39C0">
        <w:rPr>
          <w:rFonts w:eastAsia="Arial" w:cs="Arial"/>
          <w:b/>
          <w:bCs/>
        </w:rPr>
        <w:t>Why does understanding this shared mental model matter to this case?</w:t>
      </w:r>
    </w:p>
    <w:p w:rsidR="0022526A" w:rsidRDefault="0022526A" w:rsidP="0022526A">
      <w:r w:rsidRPr="0C3E39C0">
        <w:rPr>
          <w:rFonts w:eastAsia="Arial" w:cs="Arial"/>
        </w:rPr>
        <w:t xml:space="preserve"> </w:t>
      </w:r>
    </w:p>
    <w:p w:rsidR="0022526A" w:rsidRDefault="0022526A" w:rsidP="0022526A">
      <w:pPr>
        <w:jc w:val="both"/>
        <w:rPr>
          <w:rFonts w:eastAsia="Arial" w:cs="Arial"/>
        </w:rPr>
      </w:pPr>
      <w:r w:rsidRPr="0C3E39C0">
        <w:rPr>
          <w:rFonts w:eastAsia="Arial" w:cs="Arial"/>
        </w:rPr>
        <w:t xml:space="preserve">These components represent the most important measurable metrics of quality care for our highest risk patients. Critical Care capacity (across all areas of the critical care directorate), including ICU capacity, directly impacts access to this care. </w:t>
      </w:r>
    </w:p>
    <w:p w:rsidR="0022526A" w:rsidRDefault="0022526A" w:rsidP="1D6A151E">
      <w:pPr>
        <w:spacing w:line="276" w:lineRule="auto"/>
        <w:jc w:val="both"/>
        <w:rPr>
          <w:rFonts w:eastAsia="Arial" w:cs="Arial"/>
        </w:rPr>
      </w:pPr>
    </w:p>
    <w:p w:rsidR="0002DEC4" w:rsidRDefault="0002DEC4" w:rsidP="0026534A">
      <w:pPr>
        <w:jc w:val="both"/>
        <w:rPr>
          <w:rFonts w:eastAsia="Arial" w:cs="Arial"/>
        </w:rPr>
      </w:pPr>
      <w:r w:rsidRPr="1D6A151E">
        <w:rPr>
          <w:rFonts w:eastAsia="Arial" w:cs="Arial"/>
        </w:rPr>
        <w:t xml:space="preserve">The demands on critical care continue to increase. </w:t>
      </w:r>
      <w:r w:rsidR="00502CD7">
        <w:rPr>
          <w:rFonts w:eastAsia="Arial" w:cs="Arial"/>
        </w:rPr>
        <w:t>The Intensive Care National Audit and Research Centre (</w:t>
      </w:r>
      <w:r w:rsidRPr="1D6A151E">
        <w:rPr>
          <w:rFonts w:eastAsia="Arial" w:cs="Arial"/>
        </w:rPr>
        <w:t>ICNARC</w:t>
      </w:r>
      <w:r w:rsidR="00502CD7">
        <w:rPr>
          <w:rFonts w:eastAsia="Arial" w:cs="Arial"/>
        </w:rPr>
        <w:t>)</w:t>
      </w:r>
      <w:r w:rsidRPr="1D6A151E">
        <w:rPr>
          <w:rFonts w:eastAsia="Arial" w:cs="Arial"/>
        </w:rPr>
        <w:t xml:space="preserve"> predicts that future demand will rise by 4% per year. In Wales, the critical care bed capacity per capita is one of the lowest in Europe. </w:t>
      </w:r>
    </w:p>
    <w:p w:rsidR="00D235DB" w:rsidRDefault="00D235DB" w:rsidP="0026534A">
      <w:pPr>
        <w:jc w:val="both"/>
        <w:rPr>
          <w:rFonts w:eastAsia="Arial" w:cs="Arial"/>
        </w:rPr>
      </w:pPr>
    </w:p>
    <w:p w:rsidR="00D235DB" w:rsidRDefault="00D235DB" w:rsidP="0026534A">
      <w:pPr>
        <w:jc w:val="both"/>
      </w:pPr>
      <w:r w:rsidRPr="0C3E39C0">
        <w:rPr>
          <w:rFonts w:eastAsia="Arial" w:cs="Arial"/>
        </w:rPr>
        <w:t>The adult Critical Care service in Cardiff includes care of:</w:t>
      </w:r>
    </w:p>
    <w:p w:rsidR="00D235DB" w:rsidRDefault="00D235DB" w:rsidP="0026534A">
      <w:r w:rsidRPr="0C3E39C0">
        <w:rPr>
          <w:rFonts w:eastAsia="Arial" w:cs="Arial"/>
        </w:rPr>
        <w:t xml:space="preserve"> </w:t>
      </w:r>
    </w:p>
    <w:p w:rsidR="00D235DB" w:rsidRDefault="00D235DB" w:rsidP="0026534A">
      <w:pPr>
        <w:pStyle w:val="ListParagraph"/>
        <w:numPr>
          <w:ilvl w:val="0"/>
          <w:numId w:val="27"/>
        </w:numPr>
      </w:pPr>
      <w:r w:rsidRPr="0C3E39C0">
        <w:t>Patients inside the adult</w:t>
      </w:r>
      <w:r w:rsidRPr="0C3E39C0">
        <w:rPr>
          <w:b/>
          <w:bCs/>
        </w:rPr>
        <w:t xml:space="preserve"> Intensive Care Unit</w:t>
      </w:r>
      <w:r w:rsidRPr="0C3E39C0">
        <w:t xml:space="preserve"> (ICU) at UHW.</w:t>
      </w:r>
    </w:p>
    <w:p w:rsidR="00D235DB" w:rsidRDefault="00D235DB" w:rsidP="0026534A">
      <w:pPr>
        <w:pStyle w:val="ListParagraph"/>
        <w:numPr>
          <w:ilvl w:val="0"/>
          <w:numId w:val="27"/>
        </w:numPr>
      </w:pPr>
      <w:r w:rsidRPr="0C3E39C0">
        <w:t xml:space="preserve">High risk elective surgical patients inside the </w:t>
      </w:r>
      <w:r w:rsidRPr="0C3E39C0">
        <w:rPr>
          <w:b/>
          <w:bCs/>
        </w:rPr>
        <w:t>Post Anaesthetics Care Unit</w:t>
      </w:r>
      <w:r w:rsidRPr="0C3E39C0">
        <w:t xml:space="preserve"> (PACU) at UHW.</w:t>
      </w:r>
    </w:p>
    <w:p w:rsidR="00D235DB" w:rsidRDefault="00D235DB" w:rsidP="0026534A">
      <w:pPr>
        <w:pStyle w:val="ListParagraph"/>
        <w:numPr>
          <w:ilvl w:val="0"/>
          <w:numId w:val="27"/>
        </w:numPr>
      </w:pPr>
      <w:r w:rsidRPr="0C3E39C0">
        <w:t xml:space="preserve">Patients requiring prolonged invasive ventilation beyond their acute illness via the </w:t>
      </w:r>
      <w:r w:rsidRPr="0C3E39C0">
        <w:rPr>
          <w:b/>
          <w:bCs/>
        </w:rPr>
        <w:t>Long-Term Ventilation Service</w:t>
      </w:r>
      <w:r w:rsidRPr="0C3E39C0">
        <w:t xml:space="preserve"> (</w:t>
      </w:r>
      <w:proofErr w:type="spellStart"/>
      <w:r w:rsidRPr="0C3E39C0">
        <w:t>LT</w:t>
      </w:r>
      <w:r w:rsidR="00EA5132">
        <w:t>i</w:t>
      </w:r>
      <w:r w:rsidRPr="0C3E39C0">
        <w:t>V</w:t>
      </w:r>
      <w:proofErr w:type="spellEnd"/>
      <w:r w:rsidRPr="0C3E39C0">
        <w:t>) at UHW.</w:t>
      </w:r>
    </w:p>
    <w:p w:rsidR="00D235DB" w:rsidRDefault="00D235DB" w:rsidP="0026534A">
      <w:pPr>
        <w:pStyle w:val="ListParagraph"/>
        <w:numPr>
          <w:ilvl w:val="0"/>
          <w:numId w:val="27"/>
        </w:numPr>
      </w:pPr>
      <w:r w:rsidRPr="0C3E39C0">
        <w:t xml:space="preserve">Any acutely unwell in-patients outside of these areas by the </w:t>
      </w:r>
      <w:r w:rsidRPr="0C3E39C0">
        <w:rPr>
          <w:b/>
          <w:bCs/>
        </w:rPr>
        <w:t>Patient at Risk Team</w:t>
      </w:r>
      <w:r w:rsidRPr="0C3E39C0">
        <w:t xml:space="preserve"> </w:t>
      </w:r>
      <w:r w:rsidRPr="00D12D3E">
        <w:t>(P@RT</w:t>
      </w:r>
      <w:r w:rsidRPr="0C3E39C0">
        <w:t>) at both UHW and UHL.</w:t>
      </w:r>
    </w:p>
    <w:p w:rsidR="1D6A151E" w:rsidRDefault="1D6A151E" w:rsidP="0026534A">
      <w:pPr>
        <w:jc w:val="both"/>
        <w:rPr>
          <w:rFonts w:ascii="Calibri" w:eastAsia="Calibri" w:hAnsi="Calibri" w:cs="Calibri"/>
          <w:sz w:val="22"/>
          <w:szCs w:val="22"/>
        </w:rPr>
      </w:pPr>
    </w:p>
    <w:p w:rsidR="00370B16" w:rsidRPr="00D12D3E" w:rsidRDefault="00370B16" w:rsidP="0026534A">
      <w:pPr>
        <w:jc w:val="both"/>
        <w:rPr>
          <w:rFonts w:eastAsia="Calibri" w:cs="Arial"/>
        </w:rPr>
      </w:pPr>
      <w:r w:rsidRPr="00D12D3E">
        <w:rPr>
          <w:rFonts w:eastAsia="Calibri" w:cs="Arial"/>
        </w:rPr>
        <w:t xml:space="preserve">This case focuses on the plans </w:t>
      </w:r>
      <w:r w:rsidR="00E9585C">
        <w:rPr>
          <w:rFonts w:eastAsia="Calibri" w:cs="Arial"/>
        </w:rPr>
        <w:t xml:space="preserve">for </w:t>
      </w:r>
      <w:r w:rsidRPr="00D12D3E">
        <w:rPr>
          <w:rFonts w:eastAsia="Calibri" w:cs="Arial"/>
        </w:rPr>
        <w:t>a phased expansion of adult intensive care capacity</w:t>
      </w:r>
      <w:r w:rsidR="00D30926">
        <w:rPr>
          <w:rFonts w:eastAsia="Calibri" w:cs="Arial"/>
        </w:rPr>
        <w:t>, with an initial 3-bed expansion within the current footprint</w:t>
      </w:r>
      <w:r w:rsidR="00D30926" w:rsidRPr="00D12D3E">
        <w:rPr>
          <w:rFonts w:eastAsia="Calibri" w:cs="Arial"/>
        </w:rPr>
        <w:t>.</w:t>
      </w:r>
      <w:r w:rsidR="00D30926">
        <w:rPr>
          <w:rFonts w:eastAsia="Calibri" w:cs="Arial"/>
        </w:rPr>
        <w:t xml:space="preserve"> </w:t>
      </w:r>
      <w:r w:rsidRPr="00D12D3E">
        <w:rPr>
          <w:rFonts w:eastAsia="Calibri" w:cs="Arial"/>
        </w:rPr>
        <w:t xml:space="preserve">There are plans in development to expand the physical footprint of the ICU which are being managed via the Acute Master Site Plan structure. There are </w:t>
      </w:r>
      <w:r w:rsidR="00D30926">
        <w:rPr>
          <w:rFonts w:eastAsia="Calibri" w:cs="Arial"/>
        </w:rPr>
        <w:t xml:space="preserve">also </w:t>
      </w:r>
      <w:r w:rsidRPr="00D12D3E">
        <w:rPr>
          <w:rFonts w:eastAsia="Calibri" w:cs="Arial"/>
        </w:rPr>
        <w:t xml:space="preserve">plans to deliver an expanded </w:t>
      </w:r>
      <w:proofErr w:type="spellStart"/>
      <w:r w:rsidR="00EA5132" w:rsidRPr="00D12D3E">
        <w:rPr>
          <w:rFonts w:eastAsia="Calibri" w:cs="Arial"/>
        </w:rPr>
        <w:t>LTiV</w:t>
      </w:r>
      <w:proofErr w:type="spellEnd"/>
      <w:r w:rsidR="00EA5132" w:rsidRPr="00D12D3E">
        <w:rPr>
          <w:rFonts w:eastAsia="Calibri" w:cs="Arial"/>
        </w:rPr>
        <w:t xml:space="preserve"> service to the population of South and Mid Wales. This initiative is being progressed with support from the Critical Care Network and WHSSC. </w:t>
      </w:r>
      <w:r w:rsidR="000B369E">
        <w:rPr>
          <w:rFonts w:eastAsia="Calibri" w:cs="Arial"/>
        </w:rPr>
        <w:t>Alongside ICU development</w:t>
      </w:r>
      <w:r w:rsidR="00FB7EE4">
        <w:rPr>
          <w:rFonts w:eastAsia="Calibri" w:cs="Arial"/>
        </w:rPr>
        <w:t>,</w:t>
      </w:r>
      <w:r w:rsidR="000B369E">
        <w:rPr>
          <w:rFonts w:eastAsia="Calibri" w:cs="Arial"/>
        </w:rPr>
        <w:t xml:space="preserve"> there is a need to look at level 1 capacity across</w:t>
      </w:r>
      <w:r w:rsidR="00FB7EE4">
        <w:rPr>
          <w:rFonts w:eastAsia="Calibri" w:cs="Arial"/>
        </w:rPr>
        <w:t xml:space="preserve"> the UHB</w:t>
      </w:r>
      <w:r w:rsidR="000B369E">
        <w:rPr>
          <w:rFonts w:eastAsia="Calibri" w:cs="Arial"/>
        </w:rPr>
        <w:t xml:space="preserve">, </w:t>
      </w:r>
      <w:r w:rsidR="0070794D">
        <w:rPr>
          <w:rFonts w:eastAsia="Calibri" w:cs="Arial"/>
        </w:rPr>
        <w:t>particularly</w:t>
      </w:r>
      <w:r w:rsidR="000B369E">
        <w:rPr>
          <w:rFonts w:eastAsia="Calibri" w:cs="Arial"/>
        </w:rPr>
        <w:t xml:space="preserve"> withi</w:t>
      </w:r>
      <w:r w:rsidR="0070794D">
        <w:rPr>
          <w:rFonts w:eastAsia="Calibri" w:cs="Arial"/>
        </w:rPr>
        <w:t>n</w:t>
      </w:r>
      <w:r w:rsidR="000B369E">
        <w:rPr>
          <w:rFonts w:eastAsia="Calibri" w:cs="Arial"/>
        </w:rPr>
        <w:t xml:space="preserve"> the </w:t>
      </w:r>
      <w:r w:rsidR="00FB7EE4">
        <w:rPr>
          <w:rFonts w:eastAsia="Calibri" w:cs="Arial"/>
        </w:rPr>
        <w:t>M</w:t>
      </w:r>
      <w:r w:rsidR="000B369E">
        <w:rPr>
          <w:rFonts w:eastAsia="Calibri" w:cs="Arial"/>
        </w:rPr>
        <w:t xml:space="preserve">edicine </w:t>
      </w:r>
      <w:r w:rsidR="00FB7EE4">
        <w:rPr>
          <w:rFonts w:eastAsia="Calibri" w:cs="Arial"/>
        </w:rPr>
        <w:t>C</w:t>
      </w:r>
      <w:r w:rsidR="000B369E">
        <w:rPr>
          <w:rFonts w:eastAsia="Calibri" w:cs="Arial"/>
        </w:rPr>
        <w:t xml:space="preserve">linical </w:t>
      </w:r>
      <w:r w:rsidR="00FB7EE4">
        <w:rPr>
          <w:rFonts w:eastAsia="Calibri" w:cs="Arial"/>
        </w:rPr>
        <w:t>B</w:t>
      </w:r>
      <w:r w:rsidR="000B369E">
        <w:rPr>
          <w:rFonts w:eastAsia="Calibri" w:cs="Arial"/>
        </w:rPr>
        <w:t xml:space="preserve">oard, to support delivery of enhanced care outside of the ICU footprint. The </w:t>
      </w:r>
      <w:r w:rsidR="00FB7EE4">
        <w:rPr>
          <w:rFonts w:eastAsia="Calibri" w:cs="Arial"/>
        </w:rPr>
        <w:t xml:space="preserve">wider </w:t>
      </w:r>
      <w:r w:rsidR="00EA5132" w:rsidRPr="00D12D3E">
        <w:rPr>
          <w:rFonts w:eastAsia="Calibri" w:cs="Arial"/>
        </w:rPr>
        <w:t>infrastructure</w:t>
      </w:r>
      <w:r w:rsidR="000B369E">
        <w:rPr>
          <w:rFonts w:eastAsia="Calibri" w:cs="Arial"/>
        </w:rPr>
        <w:t xml:space="preserve">, </w:t>
      </w:r>
      <w:r w:rsidR="00E9585C">
        <w:rPr>
          <w:rFonts w:eastAsia="Calibri" w:cs="Arial"/>
        </w:rPr>
        <w:t xml:space="preserve">development of P@RT 24/7, </w:t>
      </w:r>
      <w:proofErr w:type="spellStart"/>
      <w:r w:rsidR="00EA5132" w:rsidRPr="00D12D3E">
        <w:rPr>
          <w:rFonts w:eastAsia="Calibri" w:cs="Arial"/>
        </w:rPr>
        <w:t>LTiV</w:t>
      </w:r>
      <w:proofErr w:type="spellEnd"/>
      <w:r w:rsidR="000B369E">
        <w:rPr>
          <w:rFonts w:eastAsia="Calibri" w:cs="Arial"/>
        </w:rPr>
        <w:t xml:space="preserve"> and level 1 provision</w:t>
      </w:r>
      <w:r w:rsidR="00EA5132" w:rsidRPr="00D12D3E">
        <w:rPr>
          <w:rFonts w:eastAsia="Calibri" w:cs="Arial"/>
        </w:rPr>
        <w:t xml:space="preserve"> developments have been excluded from this case.</w:t>
      </w:r>
    </w:p>
    <w:p w:rsidR="00370B16" w:rsidRDefault="00370B16" w:rsidP="1D6A151E">
      <w:pPr>
        <w:spacing w:line="276" w:lineRule="auto"/>
        <w:jc w:val="both"/>
        <w:rPr>
          <w:rFonts w:ascii="Calibri" w:eastAsia="Calibri" w:hAnsi="Calibri" w:cs="Calibri"/>
          <w:sz w:val="22"/>
          <w:szCs w:val="22"/>
        </w:rPr>
      </w:pPr>
    </w:p>
    <w:p w:rsidR="00370B16" w:rsidRPr="00D12D3E" w:rsidRDefault="00370B16" w:rsidP="1D6A151E">
      <w:pPr>
        <w:spacing w:line="276" w:lineRule="auto"/>
        <w:jc w:val="both"/>
        <w:rPr>
          <w:rFonts w:eastAsia="Arial" w:cs="Arial"/>
          <w:b/>
        </w:rPr>
      </w:pPr>
      <w:r w:rsidRPr="00D12D3E">
        <w:rPr>
          <w:rFonts w:eastAsia="Arial" w:cs="Arial"/>
          <w:b/>
        </w:rPr>
        <w:t>I</w:t>
      </w:r>
      <w:r w:rsidR="00D12D3E">
        <w:rPr>
          <w:rFonts w:eastAsia="Arial" w:cs="Arial"/>
          <w:b/>
        </w:rPr>
        <w:t xml:space="preserve">ntensive Care </w:t>
      </w:r>
      <w:r w:rsidRPr="00D12D3E">
        <w:rPr>
          <w:rFonts w:eastAsia="Arial" w:cs="Arial"/>
          <w:b/>
        </w:rPr>
        <w:t>U</w:t>
      </w:r>
      <w:r w:rsidR="00D12D3E">
        <w:rPr>
          <w:rFonts w:eastAsia="Arial" w:cs="Arial"/>
          <w:b/>
        </w:rPr>
        <w:t>nit</w:t>
      </w:r>
    </w:p>
    <w:p w:rsidR="00370B16" w:rsidRDefault="00370B16" w:rsidP="1D6A151E">
      <w:pPr>
        <w:spacing w:line="276" w:lineRule="auto"/>
        <w:jc w:val="both"/>
        <w:rPr>
          <w:rFonts w:eastAsia="Arial" w:cs="Arial"/>
        </w:rPr>
      </w:pPr>
    </w:p>
    <w:p w:rsidR="0002DEC4" w:rsidRDefault="0002DEC4" w:rsidP="0026534A">
      <w:pPr>
        <w:jc w:val="both"/>
        <w:rPr>
          <w:rFonts w:eastAsia="Arial" w:cs="Arial"/>
        </w:rPr>
      </w:pPr>
      <w:r w:rsidRPr="1D6A151E">
        <w:rPr>
          <w:rFonts w:eastAsia="Arial" w:cs="Arial"/>
        </w:rPr>
        <w:lastRenderedPageBreak/>
        <w:t xml:space="preserve">The </w:t>
      </w:r>
      <w:r w:rsidR="00EA5132">
        <w:rPr>
          <w:rFonts w:eastAsia="Arial" w:cs="Arial"/>
        </w:rPr>
        <w:t xml:space="preserve">service reconfigured at the </w:t>
      </w:r>
      <w:r w:rsidR="00FC6F22">
        <w:rPr>
          <w:rFonts w:eastAsia="Arial" w:cs="Arial"/>
        </w:rPr>
        <w:t>beginning</w:t>
      </w:r>
      <w:r w:rsidR="00EA5132">
        <w:rPr>
          <w:rFonts w:eastAsia="Arial" w:cs="Arial"/>
        </w:rPr>
        <w:t xml:space="preserve"> of the pandemic and </w:t>
      </w:r>
      <w:r w:rsidRPr="1D6A151E">
        <w:rPr>
          <w:rFonts w:eastAsia="Arial" w:cs="Arial"/>
        </w:rPr>
        <w:t>current</w:t>
      </w:r>
      <w:r w:rsidR="00EA5132">
        <w:rPr>
          <w:rFonts w:eastAsia="Arial" w:cs="Arial"/>
        </w:rPr>
        <w:t xml:space="preserve">ly </w:t>
      </w:r>
      <w:r w:rsidR="00EA5132" w:rsidRPr="00CE64B6">
        <w:rPr>
          <w:rFonts w:eastAsia="Arial" w:cs="Arial"/>
        </w:rPr>
        <w:t xml:space="preserve">has </w:t>
      </w:r>
      <w:r w:rsidR="00785EDC">
        <w:rPr>
          <w:rFonts w:eastAsia="Arial" w:cs="Arial"/>
        </w:rPr>
        <w:t>45</w:t>
      </w:r>
      <w:r w:rsidRPr="1D6A151E">
        <w:rPr>
          <w:rFonts w:eastAsia="Arial" w:cs="Arial"/>
        </w:rPr>
        <w:t xml:space="preserve"> physical bed spaces, of which </w:t>
      </w:r>
      <w:r w:rsidRPr="00D12D3E">
        <w:rPr>
          <w:rFonts w:eastAsia="Arial" w:cs="Arial"/>
        </w:rPr>
        <w:t xml:space="preserve">only </w:t>
      </w:r>
      <w:r w:rsidR="7C7C3FE0" w:rsidRPr="00D12D3E">
        <w:rPr>
          <w:rFonts w:eastAsia="Arial" w:cs="Arial"/>
        </w:rPr>
        <w:t>3</w:t>
      </w:r>
      <w:r w:rsidR="00EA5132" w:rsidRPr="00D12D3E">
        <w:rPr>
          <w:rFonts w:eastAsia="Arial" w:cs="Arial"/>
        </w:rPr>
        <w:t>1</w:t>
      </w:r>
      <w:r w:rsidR="00FC6F22">
        <w:rPr>
          <w:rFonts w:eastAsia="Arial" w:cs="Arial"/>
        </w:rPr>
        <w:t xml:space="preserve"> ICU</w:t>
      </w:r>
      <w:r w:rsidR="00502CD7" w:rsidRPr="00D12D3E">
        <w:rPr>
          <w:rFonts w:eastAsia="Arial" w:cs="Arial"/>
        </w:rPr>
        <w:t xml:space="preserve"> beds</w:t>
      </w:r>
      <w:r w:rsidR="00502CD7">
        <w:rPr>
          <w:rFonts w:eastAsia="Arial" w:cs="Arial"/>
        </w:rPr>
        <w:t xml:space="preserve"> </w:t>
      </w:r>
      <w:r w:rsidRPr="1D6A151E">
        <w:rPr>
          <w:rFonts w:eastAsia="Arial" w:cs="Arial"/>
        </w:rPr>
        <w:t>are funded. Evidence generated in 2014</w:t>
      </w:r>
      <w:r w:rsidR="00D235DB">
        <w:rPr>
          <w:rFonts w:eastAsia="Arial" w:cs="Arial"/>
        </w:rPr>
        <w:t xml:space="preserve"> by </w:t>
      </w:r>
      <w:r w:rsidR="00006AEF">
        <w:rPr>
          <w:rFonts w:eastAsia="Arial" w:cs="Arial"/>
        </w:rPr>
        <w:t>Welsh Government</w:t>
      </w:r>
      <w:r w:rsidRPr="1D6A151E">
        <w:rPr>
          <w:rFonts w:eastAsia="Arial" w:cs="Arial"/>
        </w:rPr>
        <w:t xml:space="preserve"> indicated the unit needs to safely expand to a footprint of 50 level 3 beds, with a workforce to staff these beds in order to be able to safely admit patients 95% of the time. </w:t>
      </w:r>
    </w:p>
    <w:p w:rsidR="00D235DB" w:rsidRDefault="00D235DB" w:rsidP="0026534A">
      <w:pPr>
        <w:jc w:val="both"/>
        <w:rPr>
          <w:rFonts w:eastAsia="Arial" w:cs="Arial"/>
        </w:rPr>
      </w:pPr>
    </w:p>
    <w:p w:rsidR="00D235DB" w:rsidRDefault="00D235DB" w:rsidP="0026534A">
      <w:pPr>
        <w:jc w:val="both"/>
        <w:rPr>
          <w:rFonts w:eastAsia="Arial" w:cs="Arial"/>
        </w:rPr>
      </w:pPr>
      <w:r w:rsidRPr="1D6A151E">
        <w:rPr>
          <w:rFonts w:eastAsia="Arial" w:cs="Arial"/>
        </w:rPr>
        <w:t>Cardiff Critical Care has continued to meet increasing demand for services and is committed to providing care that meets the needs of our patients. The service frequently runs significantly above recommended capacity of 7</w:t>
      </w:r>
      <w:r w:rsidR="004E660E">
        <w:rPr>
          <w:rFonts w:eastAsia="Arial" w:cs="Arial"/>
        </w:rPr>
        <w:t>5</w:t>
      </w:r>
      <w:r w:rsidRPr="1D6A151E">
        <w:rPr>
          <w:rFonts w:eastAsia="Arial" w:cs="Arial"/>
        </w:rPr>
        <w:t>%</w:t>
      </w:r>
      <w:r w:rsidR="00FB7EE4">
        <w:rPr>
          <w:rFonts w:eastAsia="Arial" w:cs="Arial"/>
        </w:rPr>
        <w:t>,</w:t>
      </w:r>
      <w:r w:rsidRPr="1D6A151E">
        <w:rPr>
          <w:rFonts w:eastAsia="Arial" w:cs="Arial"/>
        </w:rPr>
        <w:t xml:space="preserve"> with additional unfunded beds opened flexibly to meet demand. </w:t>
      </w:r>
      <w:r w:rsidR="00EA5132">
        <w:rPr>
          <w:rFonts w:eastAsia="Arial" w:cs="Arial"/>
        </w:rPr>
        <w:t>Although the service aims to meet increased demand</w:t>
      </w:r>
      <w:r w:rsidR="00FB7EE4">
        <w:rPr>
          <w:rFonts w:eastAsia="Arial" w:cs="Arial"/>
        </w:rPr>
        <w:t>,</w:t>
      </w:r>
      <w:r w:rsidR="00EA5132">
        <w:rPr>
          <w:rFonts w:eastAsia="Arial" w:cs="Arial"/>
        </w:rPr>
        <w:t xml:space="preserve"> this is achieved through a combination of compromises in nursing ratios, a heavy reliance on agency nursing, </w:t>
      </w:r>
      <w:r w:rsidR="000B369E">
        <w:rPr>
          <w:rFonts w:eastAsia="Arial" w:cs="Arial"/>
        </w:rPr>
        <w:t xml:space="preserve">and </w:t>
      </w:r>
      <w:r w:rsidR="00EA5132">
        <w:rPr>
          <w:rFonts w:eastAsia="Arial" w:cs="Arial"/>
        </w:rPr>
        <w:t>use of non-critical care capacity to support discharge</w:t>
      </w:r>
      <w:r w:rsidR="00FB7EE4">
        <w:rPr>
          <w:rFonts w:eastAsia="Arial" w:cs="Arial"/>
        </w:rPr>
        <w:t>s. Combined, this</w:t>
      </w:r>
      <w:r w:rsidR="00EA5132">
        <w:rPr>
          <w:rFonts w:eastAsia="Arial" w:cs="Arial"/>
        </w:rPr>
        <w:t xml:space="preserve"> impacts on </w:t>
      </w:r>
      <w:r w:rsidR="00D12D3E">
        <w:rPr>
          <w:rFonts w:eastAsia="Arial" w:cs="Arial"/>
        </w:rPr>
        <w:t>patients’</w:t>
      </w:r>
      <w:r w:rsidR="00EA5132">
        <w:rPr>
          <w:rFonts w:eastAsia="Arial" w:cs="Arial"/>
        </w:rPr>
        <w:t xml:space="preserve"> continuity of care and experience.</w:t>
      </w:r>
    </w:p>
    <w:p w:rsidR="1D6A151E" w:rsidRDefault="1D6A151E" w:rsidP="0026534A">
      <w:pPr>
        <w:jc w:val="both"/>
        <w:rPr>
          <w:rFonts w:ascii="Calibri" w:eastAsia="Calibri" w:hAnsi="Calibri" w:cs="Calibri"/>
          <w:sz w:val="22"/>
          <w:szCs w:val="22"/>
        </w:rPr>
      </w:pPr>
    </w:p>
    <w:p w:rsidR="0002DEC4" w:rsidRDefault="0002DEC4" w:rsidP="0026534A">
      <w:pPr>
        <w:jc w:val="both"/>
        <w:rPr>
          <w:rFonts w:eastAsia="Arial" w:cs="Arial"/>
        </w:rPr>
      </w:pPr>
      <w:r w:rsidRPr="1D6A151E">
        <w:rPr>
          <w:rFonts w:eastAsia="Arial" w:cs="Arial"/>
        </w:rPr>
        <w:t xml:space="preserve">There are ongoing </w:t>
      </w:r>
      <w:r w:rsidR="00FB7EE4">
        <w:rPr>
          <w:rFonts w:eastAsia="Arial" w:cs="Arial"/>
        </w:rPr>
        <w:t>effects</w:t>
      </w:r>
      <w:r w:rsidR="00FB7EE4" w:rsidRPr="1D6A151E">
        <w:rPr>
          <w:rFonts w:eastAsia="Arial" w:cs="Arial"/>
        </w:rPr>
        <w:t xml:space="preserve"> </w:t>
      </w:r>
      <w:r w:rsidRPr="1D6A151E">
        <w:rPr>
          <w:rFonts w:eastAsia="Arial" w:cs="Arial"/>
        </w:rPr>
        <w:t>on the safety and quality of care. For example</w:t>
      </w:r>
      <w:r w:rsidR="000B369E">
        <w:rPr>
          <w:rFonts w:eastAsia="Arial" w:cs="Arial"/>
        </w:rPr>
        <w:t>:</w:t>
      </w:r>
    </w:p>
    <w:p w:rsidR="1D6A151E" w:rsidRDefault="1D6A151E" w:rsidP="0026534A">
      <w:pPr>
        <w:jc w:val="both"/>
        <w:rPr>
          <w:rFonts w:eastAsia="Arial" w:cs="Arial"/>
        </w:rPr>
      </w:pPr>
    </w:p>
    <w:p w:rsidR="0002DEC4" w:rsidRDefault="0002DEC4" w:rsidP="0026534A">
      <w:pPr>
        <w:pStyle w:val="ListParagraph"/>
        <w:numPr>
          <w:ilvl w:val="0"/>
          <w:numId w:val="9"/>
        </w:numPr>
        <w:jc w:val="both"/>
        <w:rPr>
          <w:rFonts w:eastAsia="Arial" w:cs="Arial"/>
        </w:rPr>
      </w:pPr>
      <w:r w:rsidRPr="1D6A151E">
        <w:rPr>
          <w:rFonts w:eastAsia="Arial" w:cs="Arial"/>
        </w:rPr>
        <w:t>Patients managed inappropriately; at times, critically unwell patients may be cared for in</w:t>
      </w:r>
      <w:r w:rsidR="00006AEF">
        <w:rPr>
          <w:rFonts w:eastAsia="Arial" w:cs="Arial"/>
        </w:rPr>
        <w:t xml:space="preserve"> resus,</w:t>
      </w:r>
      <w:r w:rsidRPr="1D6A151E">
        <w:rPr>
          <w:rFonts w:eastAsia="Arial" w:cs="Arial"/>
        </w:rPr>
        <w:t xml:space="preserve"> theatres recovery or in ward areas</w:t>
      </w:r>
    </w:p>
    <w:p w:rsidR="0002DEC4" w:rsidRDefault="0002DEC4" w:rsidP="0026534A">
      <w:pPr>
        <w:pStyle w:val="ListParagraph"/>
        <w:numPr>
          <w:ilvl w:val="0"/>
          <w:numId w:val="9"/>
        </w:numPr>
        <w:jc w:val="both"/>
        <w:rPr>
          <w:rFonts w:eastAsia="Arial" w:cs="Arial"/>
        </w:rPr>
      </w:pPr>
      <w:r w:rsidRPr="1D6A151E">
        <w:rPr>
          <w:rFonts w:eastAsia="Arial" w:cs="Arial"/>
        </w:rPr>
        <w:t xml:space="preserve">Routinely </w:t>
      </w:r>
      <w:r w:rsidR="000B369E">
        <w:rPr>
          <w:rFonts w:eastAsia="Arial" w:cs="Arial"/>
        </w:rPr>
        <w:t>operating</w:t>
      </w:r>
      <w:r w:rsidR="000B369E" w:rsidRPr="1D6A151E">
        <w:rPr>
          <w:rFonts w:eastAsia="Arial" w:cs="Arial"/>
        </w:rPr>
        <w:t xml:space="preserve"> </w:t>
      </w:r>
      <w:r w:rsidRPr="1D6A151E">
        <w:rPr>
          <w:rFonts w:eastAsia="Arial" w:cs="Arial"/>
        </w:rPr>
        <w:t>over capacity</w:t>
      </w:r>
      <w:r w:rsidR="004F68F1">
        <w:rPr>
          <w:rFonts w:eastAsia="Arial" w:cs="Arial"/>
        </w:rPr>
        <w:t>, which in turn affects staff wellbeing</w:t>
      </w:r>
    </w:p>
    <w:p w:rsidR="0002DEC4" w:rsidRDefault="0002DEC4" w:rsidP="0026534A">
      <w:pPr>
        <w:pStyle w:val="ListParagraph"/>
        <w:numPr>
          <w:ilvl w:val="0"/>
          <w:numId w:val="9"/>
        </w:numPr>
        <w:jc w:val="both"/>
        <w:rPr>
          <w:rFonts w:eastAsia="Arial" w:cs="Arial"/>
        </w:rPr>
      </w:pPr>
      <w:r w:rsidRPr="1D6A151E">
        <w:rPr>
          <w:rFonts w:eastAsia="Arial" w:cs="Arial"/>
        </w:rPr>
        <w:t xml:space="preserve">Delayed transfers of care; patients who should be nursed in ward areas are exposed to critical care for prolonged periods, </w:t>
      </w:r>
    </w:p>
    <w:p w:rsidR="0002DEC4" w:rsidRDefault="0002DEC4" w:rsidP="0026534A">
      <w:pPr>
        <w:pStyle w:val="ListParagraph"/>
        <w:numPr>
          <w:ilvl w:val="0"/>
          <w:numId w:val="9"/>
        </w:numPr>
        <w:jc w:val="both"/>
        <w:rPr>
          <w:rFonts w:eastAsia="Arial" w:cs="Arial"/>
        </w:rPr>
      </w:pPr>
      <w:r w:rsidRPr="1D6A151E">
        <w:rPr>
          <w:rFonts w:eastAsia="Arial" w:cs="Arial"/>
        </w:rPr>
        <w:t>Delays in admission to critical care due to insufficient capacity which is associated with excess mortality</w:t>
      </w:r>
    </w:p>
    <w:p w:rsidR="0002DEC4" w:rsidRDefault="0002DEC4" w:rsidP="0026534A">
      <w:pPr>
        <w:pStyle w:val="ListParagraph"/>
        <w:numPr>
          <w:ilvl w:val="0"/>
          <w:numId w:val="9"/>
        </w:numPr>
        <w:jc w:val="both"/>
        <w:rPr>
          <w:rFonts w:eastAsia="Arial" w:cs="Arial"/>
        </w:rPr>
      </w:pPr>
      <w:r w:rsidRPr="1D6A151E">
        <w:rPr>
          <w:rFonts w:eastAsia="Arial" w:cs="Arial"/>
        </w:rPr>
        <w:t>ICNARC Standardised Mortality Ratio has exceeded 3SD</w:t>
      </w:r>
    </w:p>
    <w:p w:rsidR="00EA5132" w:rsidRPr="00E9585C" w:rsidRDefault="00A55CD2" w:rsidP="00307032">
      <w:pPr>
        <w:pStyle w:val="ListParagraph"/>
        <w:numPr>
          <w:ilvl w:val="0"/>
          <w:numId w:val="9"/>
        </w:numPr>
        <w:jc w:val="both"/>
        <w:rPr>
          <w:rFonts w:eastAsia="Arial" w:cs="Arial"/>
        </w:rPr>
      </w:pPr>
      <w:r>
        <w:t xml:space="preserve">Absolute mortality has reached 40% as </w:t>
      </w:r>
      <w:r w:rsidR="004F68F1">
        <w:t xml:space="preserve">the unit </w:t>
      </w:r>
      <w:r>
        <w:t xml:space="preserve">only </w:t>
      </w:r>
      <w:r w:rsidR="004F68F1">
        <w:t xml:space="preserve">has </w:t>
      </w:r>
      <w:r>
        <w:t>capacity to admit the sickest patients</w:t>
      </w:r>
    </w:p>
    <w:p w:rsidR="00E9585C" w:rsidRPr="00E9585C" w:rsidRDefault="00E9585C" w:rsidP="77DC4450">
      <w:pPr>
        <w:jc w:val="both"/>
        <w:rPr>
          <w:rFonts w:eastAsia="Arial" w:cs="Arial"/>
        </w:rPr>
      </w:pPr>
    </w:p>
    <w:p w:rsidR="0C3E39C0" w:rsidRDefault="455AA093" w:rsidP="00307032">
      <w:pPr>
        <w:jc w:val="both"/>
        <w:rPr>
          <w:rFonts w:eastAsia="Arial" w:cs="Arial"/>
        </w:rPr>
      </w:pPr>
      <w:r w:rsidRPr="0C3E39C0">
        <w:rPr>
          <w:rFonts w:eastAsia="Arial" w:cs="Arial"/>
        </w:rPr>
        <w:t xml:space="preserve">The purpose of this business case is to </w:t>
      </w:r>
      <w:r w:rsidR="6C2ABFFD" w:rsidRPr="0C3E39C0">
        <w:rPr>
          <w:rFonts w:eastAsia="Arial" w:cs="Arial"/>
        </w:rPr>
        <w:t>present the evidence</w:t>
      </w:r>
      <w:r w:rsidRPr="0C3E39C0">
        <w:rPr>
          <w:rFonts w:eastAsia="Arial" w:cs="Arial"/>
        </w:rPr>
        <w:t xml:space="preserve"> for a</w:t>
      </w:r>
      <w:r w:rsidR="4B3EB1AF" w:rsidRPr="0C3E39C0">
        <w:rPr>
          <w:rFonts w:eastAsia="Arial" w:cs="Arial"/>
        </w:rPr>
        <w:t>n urgent</w:t>
      </w:r>
      <w:r w:rsidRPr="0C3E39C0">
        <w:rPr>
          <w:rFonts w:eastAsia="Arial" w:cs="Arial"/>
        </w:rPr>
        <w:t xml:space="preserve"> phased </w:t>
      </w:r>
      <w:r w:rsidR="00DD7EFA" w:rsidRPr="00D12D3E">
        <w:rPr>
          <w:rFonts w:eastAsia="Arial" w:cs="Arial"/>
        </w:rPr>
        <w:t xml:space="preserve">increase in the provision of secondary care </w:t>
      </w:r>
      <w:r w:rsidR="52F6BDD2" w:rsidRPr="00D12D3E">
        <w:rPr>
          <w:rFonts w:eastAsia="Arial" w:cs="Arial"/>
        </w:rPr>
        <w:t xml:space="preserve">capacity </w:t>
      </w:r>
      <w:r w:rsidR="52F6BDD2" w:rsidRPr="0C3E39C0">
        <w:rPr>
          <w:rFonts w:eastAsia="Arial" w:cs="Arial"/>
        </w:rPr>
        <w:t xml:space="preserve">within the </w:t>
      </w:r>
      <w:r w:rsidR="12530FF2" w:rsidRPr="0C3E39C0">
        <w:rPr>
          <w:rFonts w:eastAsia="Arial" w:cs="Arial"/>
        </w:rPr>
        <w:t>I</w:t>
      </w:r>
      <w:r w:rsidR="00785EDC">
        <w:rPr>
          <w:rFonts w:eastAsia="Arial" w:cs="Arial"/>
        </w:rPr>
        <w:t>CU</w:t>
      </w:r>
      <w:r w:rsidRPr="0C3E39C0">
        <w:rPr>
          <w:rFonts w:eastAsia="Arial" w:cs="Arial"/>
        </w:rPr>
        <w:t xml:space="preserve"> </w:t>
      </w:r>
      <w:r w:rsidR="12BA06CE" w:rsidRPr="0C3E39C0">
        <w:rPr>
          <w:rFonts w:eastAsia="Arial" w:cs="Arial"/>
        </w:rPr>
        <w:t>at UHW</w:t>
      </w:r>
      <w:r w:rsidR="00A805AF">
        <w:rPr>
          <w:rFonts w:eastAsia="Arial" w:cs="Arial"/>
        </w:rPr>
        <w:t xml:space="preserve">. </w:t>
      </w:r>
      <w:r w:rsidR="00C015EC">
        <w:rPr>
          <w:rFonts w:eastAsia="Arial" w:cs="Arial"/>
        </w:rPr>
        <w:t>This i</w:t>
      </w:r>
      <w:r w:rsidRPr="0C3E39C0">
        <w:rPr>
          <w:rFonts w:eastAsia="Arial" w:cs="Arial"/>
        </w:rPr>
        <w:t xml:space="preserve">mproved capacity aims to close a large </w:t>
      </w:r>
      <w:r w:rsidR="462BC1C7" w:rsidRPr="0C3E39C0">
        <w:rPr>
          <w:rFonts w:eastAsia="Arial" w:cs="Arial"/>
        </w:rPr>
        <w:t>existing</w:t>
      </w:r>
      <w:r w:rsidRPr="0C3E39C0">
        <w:rPr>
          <w:rFonts w:eastAsia="Arial" w:cs="Arial"/>
        </w:rPr>
        <w:t xml:space="preserve"> and </w:t>
      </w:r>
      <w:r w:rsidR="6684E513" w:rsidRPr="0C3E39C0">
        <w:rPr>
          <w:rFonts w:eastAsia="Arial" w:cs="Arial"/>
        </w:rPr>
        <w:t xml:space="preserve">anticipated </w:t>
      </w:r>
      <w:r w:rsidRPr="0C3E39C0">
        <w:rPr>
          <w:rFonts w:eastAsia="Arial" w:cs="Arial"/>
        </w:rPr>
        <w:t>future growing unmet need</w:t>
      </w:r>
      <w:r w:rsidR="0AEB7802" w:rsidRPr="0C3E39C0">
        <w:rPr>
          <w:rFonts w:eastAsia="Arial" w:cs="Arial"/>
        </w:rPr>
        <w:t xml:space="preserve"> for access to intensive care</w:t>
      </w:r>
      <w:r w:rsidR="50CC2638" w:rsidRPr="0C3E39C0">
        <w:rPr>
          <w:rFonts w:eastAsia="Arial" w:cs="Arial"/>
        </w:rPr>
        <w:t xml:space="preserve"> at UHW</w:t>
      </w:r>
      <w:r w:rsidR="0AEB7802" w:rsidRPr="0C3E39C0">
        <w:rPr>
          <w:rFonts w:eastAsia="Arial" w:cs="Arial"/>
        </w:rPr>
        <w:t>.</w:t>
      </w:r>
    </w:p>
    <w:p w:rsidR="00CE64B6" w:rsidRDefault="00CE64B6" w:rsidP="0C3E39C0">
      <w:pPr>
        <w:jc w:val="both"/>
        <w:rPr>
          <w:rFonts w:eastAsia="Arial" w:cs="Arial"/>
        </w:rPr>
      </w:pPr>
    </w:p>
    <w:p w:rsidR="0026534A" w:rsidRDefault="0026534A" w:rsidP="0C3E39C0">
      <w:pPr>
        <w:jc w:val="both"/>
        <w:rPr>
          <w:rFonts w:eastAsia="Arial" w:cs="Arial"/>
        </w:rPr>
      </w:pPr>
    </w:p>
    <w:p w:rsidR="00FC6F22" w:rsidRDefault="00FC6F22" w:rsidP="00FC6F22">
      <w:pPr>
        <w:jc w:val="both"/>
        <w:rPr>
          <w:rFonts w:eastAsia="Arial" w:cs="Arial"/>
          <w:b/>
          <w:bCs/>
        </w:rPr>
      </w:pPr>
      <w:r>
        <w:rPr>
          <w:rFonts w:eastAsia="Arial" w:cs="Arial"/>
          <w:b/>
          <w:bCs/>
        </w:rPr>
        <w:t>Commissioning Arrangements and Performance</w:t>
      </w:r>
    </w:p>
    <w:p w:rsidR="00FC6F22" w:rsidRDefault="00FC6F22" w:rsidP="00FC6F22">
      <w:pPr>
        <w:jc w:val="both"/>
        <w:rPr>
          <w:rFonts w:eastAsia="Arial" w:cs="Arial"/>
        </w:rPr>
      </w:pPr>
    </w:p>
    <w:p w:rsidR="00FC6F22" w:rsidRPr="00E35088" w:rsidRDefault="00FC6F22" w:rsidP="00FC6F22">
      <w:pPr>
        <w:jc w:val="both"/>
        <w:rPr>
          <w:rFonts w:eastAsia="Arial" w:cs="Arial"/>
        </w:rPr>
      </w:pPr>
      <w:r w:rsidRPr="00E35088">
        <w:rPr>
          <w:rFonts w:eastAsia="Arial" w:cs="Arial"/>
        </w:rPr>
        <w:t>Adult ICU has mixed commissioning arrangements across WHSSC, LHBs</w:t>
      </w:r>
      <w:r w:rsidR="004F68F1">
        <w:rPr>
          <w:rFonts w:eastAsia="Arial" w:cs="Arial"/>
        </w:rPr>
        <w:t>, cross-border flows</w:t>
      </w:r>
      <w:r w:rsidRPr="00E35088">
        <w:rPr>
          <w:rFonts w:eastAsia="Arial" w:cs="Arial"/>
        </w:rPr>
        <w:t xml:space="preserve"> and locally in C&amp;V. External funding is recovered through </w:t>
      </w:r>
      <w:r w:rsidR="004F68F1">
        <w:rPr>
          <w:rFonts w:eastAsia="Arial" w:cs="Arial"/>
        </w:rPr>
        <w:t xml:space="preserve">varying </w:t>
      </w:r>
      <w:proofErr w:type="spellStart"/>
      <w:r w:rsidRPr="00E35088">
        <w:rPr>
          <w:rFonts w:eastAsia="Arial" w:cs="Arial"/>
        </w:rPr>
        <w:t>bedday</w:t>
      </w:r>
      <w:proofErr w:type="spellEnd"/>
      <w:r w:rsidRPr="00E35088">
        <w:rPr>
          <w:rFonts w:eastAsia="Arial" w:cs="Arial"/>
        </w:rPr>
        <w:t xml:space="preserve"> contacts based on actual activity.</w:t>
      </w:r>
    </w:p>
    <w:p w:rsidR="00FC6F22" w:rsidRPr="00E35088" w:rsidRDefault="00FC6F22" w:rsidP="00FC6F22">
      <w:pPr>
        <w:jc w:val="both"/>
        <w:rPr>
          <w:rFonts w:eastAsia="Arial" w:cs="Arial"/>
        </w:rPr>
      </w:pPr>
    </w:p>
    <w:p w:rsidR="00FC6F22" w:rsidRPr="00E35088" w:rsidRDefault="00FC6F22" w:rsidP="00FC6F22">
      <w:pPr>
        <w:jc w:val="both"/>
        <w:rPr>
          <w:rFonts w:eastAsia="Arial" w:cs="Arial"/>
        </w:rPr>
      </w:pPr>
      <w:r w:rsidRPr="00E35088">
        <w:rPr>
          <w:rFonts w:eastAsia="Arial" w:cs="Arial"/>
        </w:rPr>
        <w:t>WHSSC has uplifted funding in specialised services ICU provision through successive ICP planning rounds, including full-cost uplifts and Major Trauma, as well as funding the establishment of the LTV Unit.</w:t>
      </w:r>
    </w:p>
    <w:p w:rsidR="00FC6F22" w:rsidRPr="00E35088" w:rsidRDefault="00FC6F22" w:rsidP="00FC6F22">
      <w:pPr>
        <w:jc w:val="both"/>
        <w:rPr>
          <w:rFonts w:eastAsia="Arial" w:cs="Arial"/>
        </w:rPr>
      </w:pPr>
    </w:p>
    <w:p w:rsidR="00FC6F22" w:rsidRPr="00E35088" w:rsidRDefault="00FC6F22" w:rsidP="00FC6F22">
      <w:pPr>
        <w:jc w:val="both"/>
        <w:rPr>
          <w:rFonts w:eastAsia="Arial" w:cs="Arial"/>
        </w:rPr>
      </w:pPr>
      <w:r w:rsidRPr="00E35088">
        <w:rPr>
          <w:rFonts w:eastAsia="Arial" w:cs="Arial"/>
        </w:rPr>
        <w:t xml:space="preserve">Aside from </w:t>
      </w:r>
      <w:r w:rsidR="004F68F1">
        <w:rPr>
          <w:rFonts w:eastAsia="Arial" w:cs="Arial"/>
        </w:rPr>
        <w:t>directed</w:t>
      </w:r>
      <w:r w:rsidR="004F68F1" w:rsidRPr="00E35088">
        <w:rPr>
          <w:rFonts w:eastAsia="Arial" w:cs="Arial"/>
        </w:rPr>
        <w:t xml:space="preserve"> </w:t>
      </w:r>
      <w:r w:rsidRPr="00E35088">
        <w:rPr>
          <w:rFonts w:eastAsia="Arial" w:cs="Arial"/>
        </w:rPr>
        <w:t>WG Task &amp; Finish Group monies, LHBs have not uplifted ICU baselines or rates for a number of years, and so contracts operate on historic marginal prices. There is scope to corporately consider the reimbursement level across Aneurin Bevan, Cwm Taf Morgannwg and Hywel Dda as part of wider LTA rebasing discussions.</w:t>
      </w:r>
    </w:p>
    <w:p w:rsidR="00FC6F22" w:rsidRPr="00E35088" w:rsidRDefault="00FC6F22" w:rsidP="00FC6F22">
      <w:pPr>
        <w:jc w:val="both"/>
        <w:rPr>
          <w:rFonts w:eastAsia="Arial" w:cs="Arial"/>
        </w:rPr>
      </w:pPr>
    </w:p>
    <w:p w:rsidR="00FC6F22" w:rsidRPr="00E35088" w:rsidRDefault="00FC6F22" w:rsidP="00FC6F22">
      <w:pPr>
        <w:jc w:val="both"/>
        <w:rPr>
          <w:rFonts w:eastAsia="Arial" w:cs="Arial"/>
        </w:rPr>
      </w:pPr>
      <w:r w:rsidRPr="00E35088">
        <w:rPr>
          <w:rFonts w:eastAsia="Arial" w:cs="Arial"/>
        </w:rPr>
        <w:t>However, the locally commissioned capacity for secondary care C&amp;V residents is recognised as a key challenge, whilst trying to sustain expanded regional and specialised services.</w:t>
      </w:r>
    </w:p>
    <w:p w:rsidR="00FC6F22" w:rsidRPr="00E35088" w:rsidRDefault="00FC6F22" w:rsidP="00FC6F22">
      <w:pPr>
        <w:jc w:val="both"/>
        <w:rPr>
          <w:rFonts w:eastAsia="Arial" w:cs="Arial"/>
        </w:rPr>
      </w:pPr>
    </w:p>
    <w:p w:rsidR="00FC6F22" w:rsidRPr="00E35088" w:rsidRDefault="00FC6F22" w:rsidP="00FC6F22">
      <w:pPr>
        <w:jc w:val="both"/>
        <w:rPr>
          <w:rFonts w:eastAsia="Arial" w:cs="Arial"/>
        </w:rPr>
      </w:pPr>
      <w:r w:rsidRPr="00E35088">
        <w:rPr>
          <w:rFonts w:eastAsia="Arial" w:cs="Arial"/>
        </w:rPr>
        <w:t>The table below summarises the existing bed day baselines. Cardiff and Vale resident activity would equate to a 10-11 bed provision at 100% occupancy, or alternatively allocating out actual utilisation at occupancy standards would only equate to a 12-13 bed capacity. This is not sufficient to meet demand.</w:t>
      </w:r>
    </w:p>
    <w:p w:rsidR="00CE64B6" w:rsidRDefault="00CE64B6" w:rsidP="0C3E39C0">
      <w:pPr>
        <w:jc w:val="both"/>
        <w:rPr>
          <w:rFonts w:eastAsia="Arial" w:cs="Arial"/>
        </w:rPr>
      </w:pPr>
    </w:p>
    <w:p w:rsidR="00FC6F22" w:rsidRDefault="00FC6F22" w:rsidP="0C3E39C0">
      <w:pPr>
        <w:jc w:val="both"/>
        <w:rPr>
          <w:rFonts w:eastAsia="Arial" w:cs="Arial"/>
        </w:rPr>
      </w:pPr>
      <w:r w:rsidRPr="005F0DDD">
        <w:rPr>
          <w:rFonts w:eastAsia="Arial"/>
          <w:noProof/>
        </w:rPr>
        <w:drawing>
          <wp:inline distT="0" distB="0" distL="0" distR="0" wp14:anchorId="23EBC1CE" wp14:editId="2676C0B2">
            <wp:extent cx="5270500" cy="2395220"/>
            <wp:effectExtent l="0" t="0" r="6350" b="508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270500" cy="2395220"/>
                    </a:xfrm>
                    <a:prstGeom prst="rect">
                      <a:avLst/>
                    </a:prstGeom>
                    <a:noFill/>
                    <a:ln>
                      <a:noFill/>
                    </a:ln>
                  </pic:spPr>
                </pic:pic>
              </a:graphicData>
            </a:graphic>
          </wp:inline>
        </w:drawing>
      </w:r>
    </w:p>
    <w:p w:rsidR="00CE64B6" w:rsidRDefault="00CE64B6" w:rsidP="0C3E39C0">
      <w:pPr>
        <w:jc w:val="both"/>
        <w:rPr>
          <w:rFonts w:eastAsia="Arial" w:cs="Arial"/>
        </w:rPr>
      </w:pPr>
    </w:p>
    <w:p w:rsidR="635C2627" w:rsidRDefault="635C2627" w:rsidP="0C3E39C0">
      <w:pPr>
        <w:jc w:val="both"/>
        <w:rPr>
          <w:rFonts w:eastAsia="Arial" w:cs="Arial"/>
          <w:b/>
          <w:bCs/>
        </w:rPr>
      </w:pPr>
      <w:r w:rsidRPr="0C3E39C0">
        <w:rPr>
          <w:rFonts w:eastAsia="Arial" w:cs="Arial"/>
          <w:b/>
          <w:bCs/>
        </w:rPr>
        <w:t>Timeframe for This Case</w:t>
      </w:r>
    </w:p>
    <w:p w:rsidR="0C3E39C0" w:rsidRDefault="0C3E39C0" w:rsidP="0C3E39C0">
      <w:pPr>
        <w:jc w:val="both"/>
        <w:rPr>
          <w:rFonts w:eastAsia="Arial" w:cs="Arial"/>
        </w:rPr>
      </w:pPr>
    </w:p>
    <w:p w:rsidR="635C2627" w:rsidRDefault="635C2627" w:rsidP="0C3E39C0">
      <w:pPr>
        <w:jc w:val="both"/>
        <w:rPr>
          <w:rFonts w:eastAsia="Arial" w:cs="Arial"/>
        </w:rPr>
      </w:pPr>
      <w:r w:rsidRPr="0C3E39C0">
        <w:rPr>
          <w:rFonts w:eastAsia="Arial" w:cs="Arial"/>
        </w:rPr>
        <w:t>The urgent need for change has already been presented and is well recognised formally and informally by Welsh Government, Chief Medical Officer, Critical Care Network and CAVUHB Executive Team.</w:t>
      </w:r>
    </w:p>
    <w:p w:rsidR="0C3E39C0" w:rsidRDefault="0C3E39C0" w:rsidP="0C3E39C0">
      <w:pPr>
        <w:jc w:val="both"/>
        <w:rPr>
          <w:rFonts w:eastAsia="Arial" w:cs="Arial"/>
        </w:rPr>
      </w:pPr>
    </w:p>
    <w:p w:rsidR="635C2627" w:rsidRDefault="635C2627" w:rsidP="0C3E39C0">
      <w:pPr>
        <w:jc w:val="both"/>
        <w:rPr>
          <w:rFonts w:eastAsia="Arial" w:cs="Arial"/>
        </w:rPr>
      </w:pPr>
      <w:r w:rsidRPr="0C3E39C0">
        <w:rPr>
          <w:rFonts w:eastAsia="Arial" w:cs="Arial"/>
        </w:rPr>
        <w:t>A consilience of evidence to support this case and the risks of not investing will be presented below.</w:t>
      </w:r>
    </w:p>
    <w:p w:rsidR="00A97987" w:rsidRPr="00690557" w:rsidRDefault="1961DF3D" w:rsidP="00346F90">
      <w:pPr>
        <w:pStyle w:val="Heading1"/>
        <w:numPr>
          <w:ilvl w:val="0"/>
          <w:numId w:val="28"/>
        </w:numPr>
        <w:ind w:left="284"/>
        <w:rPr>
          <w:sz w:val="28"/>
          <w:szCs w:val="28"/>
        </w:rPr>
      </w:pPr>
      <w:bookmarkStart w:id="4" w:name="_Toc98945733"/>
      <w:bookmarkStart w:id="5" w:name="_Toc98946147"/>
      <w:bookmarkStart w:id="6" w:name="_Toc129954894"/>
      <w:r w:rsidRPr="1D6A151E">
        <w:rPr>
          <w:sz w:val="28"/>
          <w:szCs w:val="28"/>
        </w:rPr>
        <w:t>Strategic Context</w:t>
      </w:r>
      <w:r w:rsidR="32CEDC47" w:rsidRPr="1D6A151E">
        <w:rPr>
          <w:sz w:val="28"/>
          <w:szCs w:val="28"/>
        </w:rPr>
        <w:t xml:space="preserve"> – Alignment to UHB strategic direction</w:t>
      </w:r>
      <w:bookmarkEnd w:id="4"/>
      <w:bookmarkEnd w:id="5"/>
      <w:bookmarkEnd w:id="6"/>
      <w:r w:rsidR="32CEDC47" w:rsidRPr="1D6A151E">
        <w:rPr>
          <w:sz w:val="28"/>
          <w:szCs w:val="28"/>
        </w:rPr>
        <w:t xml:space="preserve"> </w:t>
      </w:r>
    </w:p>
    <w:p w:rsidR="00E05941" w:rsidRDefault="00E05941" w:rsidP="1D6A151E">
      <w:pPr>
        <w:rPr>
          <w:sz w:val="22"/>
          <w:szCs w:val="22"/>
        </w:rPr>
      </w:pPr>
    </w:p>
    <w:tbl>
      <w:tblPr>
        <w:tblStyle w:val="TableGrid"/>
        <w:tblW w:w="0" w:type="auto"/>
        <w:jc w:val="center"/>
        <w:tblLook w:val="04A0" w:firstRow="1" w:lastRow="0" w:firstColumn="1" w:lastColumn="0" w:noHBand="0" w:noVBand="1"/>
      </w:tblPr>
      <w:tblGrid>
        <w:gridCol w:w="3873"/>
        <w:gridCol w:w="4417"/>
      </w:tblGrid>
      <w:tr w:rsidR="005B14A0" w:rsidTr="5546FCCA">
        <w:trPr>
          <w:jc w:val="center"/>
        </w:trPr>
        <w:tc>
          <w:tcPr>
            <w:tcW w:w="3873" w:type="dxa"/>
            <w:shd w:val="clear" w:color="auto" w:fill="D9D9D9" w:themeFill="background1" w:themeFillShade="D9"/>
          </w:tcPr>
          <w:p w:rsidR="005B14A0" w:rsidRDefault="005B14A0" w:rsidP="005B14A0">
            <w:pPr>
              <w:jc w:val="center"/>
              <w:rPr>
                <w:b/>
                <w:bCs/>
              </w:rPr>
            </w:pPr>
            <w:r>
              <w:rPr>
                <w:b/>
                <w:bCs/>
              </w:rPr>
              <w:t xml:space="preserve">Outcome and Priority </w:t>
            </w:r>
          </w:p>
        </w:tc>
        <w:tc>
          <w:tcPr>
            <w:tcW w:w="4417" w:type="dxa"/>
            <w:shd w:val="clear" w:color="auto" w:fill="D9D9D9" w:themeFill="background1" w:themeFillShade="D9"/>
          </w:tcPr>
          <w:p w:rsidR="005B14A0" w:rsidRPr="005B14A0" w:rsidRDefault="005B14A0" w:rsidP="005B14A0">
            <w:pPr>
              <w:jc w:val="center"/>
              <w:rPr>
                <w:b/>
                <w:bCs/>
              </w:rPr>
            </w:pPr>
            <w:r w:rsidRPr="005B14A0">
              <w:rPr>
                <w:b/>
                <w:bCs/>
              </w:rPr>
              <w:t xml:space="preserve">How </w:t>
            </w:r>
            <w:r w:rsidR="003C1C6E">
              <w:rPr>
                <w:b/>
                <w:bCs/>
              </w:rPr>
              <w:t xml:space="preserve">does this proposal </w:t>
            </w:r>
            <w:r w:rsidRPr="005B14A0">
              <w:rPr>
                <w:b/>
                <w:bCs/>
              </w:rPr>
              <w:t xml:space="preserve">support </w:t>
            </w:r>
            <w:r>
              <w:rPr>
                <w:b/>
                <w:bCs/>
              </w:rPr>
              <w:t xml:space="preserve">any of these </w:t>
            </w:r>
            <w:r w:rsidRPr="005B14A0">
              <w:rPr>
                <w:b/>
                <w:bCs/>
              </w:rPr>
              <w:t>outcome</w:t>
            </w:r>
            <w:r>
              <w:rPr>
                <w:b/>
                <w:bCs/>
              </w:rPr>
              <w:t>s</w:t>
            </w:r>
            <w:r w:rsidRPr="005B14A0">
              <w:rPr>
                <w:b/>
                <w:bCs/>
              </w:rPr>
              <w:t xml:space="preserve"> </w:t>
            </w:r>
            <w:r>
              <w:rPr>
                <w:b/>
                <w:bCs/>
              </w:rPr>
              <w:t xml:space="preserve"> </w:t>
            </w:r>
          </w:p>
        </w:tc>
      </w:tr>
      <w:tr w:rsidR="00652D9A" w:rsidTr="5546FCCA">
        <w:trPr>
          <w:trHeight w:val="1026"/>
          <w:jc w:val="center"/>
        </w:trPr>
        <w:tc>
          <w:tcPr>
            <w:tcW w:w="3873" w:type="dxa"/>
            <w:shd w:val="clear" w:color="auto" w:fill="FFFFFF" w:themeFill="background1"/>
          </w:tcPr>
          <w:p w:rsidR="00652D9A" w:rsidRPr="001A20C0" w:rsidRDefault="46D51B46" w:rsidP="001A20C0">
            <w:pPr>
              <w:jc w:val="center"/>
              <w:rPr>
                <w:b/>
                <w:bCs/>
                <w:sz w:val="20"/>
                <w:szCs w:val="20"/>
              </w:rPr>
            </w:pPr>
            <w:r w:rsidRPr="1D6A151E">
              <w:rPr>
                <w:b/>
                <w:bCs/>
                <w:sz w:val="20"/>
                <w:szCs w:val="20"/>
              </w:rPr>
              <w:t>Outcome 1: Home first</w:t>
            </w:r>
          </w:p>
          <w:p w:rsidR="00652D9A" w:rsidRPr="005B14A0" w:rsidRDefault="00652D9A" w:rsidP="005B14A0">
            <w:pPr>
              <w:pStyle w:val="ListParagraph"/>
              <w:ind w:left="709"/>
              <w:rPr>
                <w:b/>
                <w:bCs/>
              </w:rPr>
            </w:pPr>
          </w:p>
        </w:tc>
        <w:tc>
          <w:tcPr>
            <w:tcW w:w="4417" w:type="dxa"/>
          </w:tcPr>
          <w:p w:rsidR="00652D9A" w:rsidRPr="0026534A" w:rsidRDefault="1C25915D" w:rsidP="00277577">
            <w:pPr>
              <w:pStyle w:val="ListParagraph"/>
              <w:numPr>
                <w:ilvl w:val="0"/>
                <w:numId w:val="30"/>
              </w:numPr>
              <w:rPr>
                <w:sz w:val="20"/>
                <w:szCs w:val="20"/>
              </w:rPr>
            </w:pPr>
            <w:r w:rsidRPr="0026534A">
              <w:rPr>
                <w:sz w:val="20"/>
                <w:szCs w:val="20"/>
              </w:rPr>
              <w:t xml:space="preserve">Due to the nature of critically ill </w:t>
            </w:r>
            <w:r w:rsidR="41405437" w:rsidRPr="0026534A">
              <w:rPr>
                <w:sz w:val="20"/>
                <w:szCs w:val="20"/>
              </w:rPr>
              <w:t>patients'</w:t>
            </w:r>
            <w:r w:rsidRPr="0026534A">
              <w:rPr>
                <w:sz w:val="20"/>
                <w:szCs w:val="20"/>
              </w:rPr>
              <w:t xml:space="preserve"> condition, this case does not have impact on this outcome.</w:t>
            </w:r>
          </w:p>
        </w:tc>
      </w:tr>
      <w:tr w:rsidR="00652D9A" w:rsidTr="5546FCCA">
        <w:trPr>
          <w:trHeight w:val="1581"/>
          <w:jc w:val="center"/>
        </w:trPr>
        <w:tc>
          <w:tcPr>
            <w:tcW w:w="3873" w:type="dxa"/>
            <w:tcBorders>
              <w:bottom w:val="single" w:sz="4" w:space="0" w:color="000000" w:themeColor="text1"/>
            </w:tcBorders>
            <w:shd w:val="clear" w:color="auto" w:fill="FFFFFF" w:themeFill="background1"/>
          </w:tcPr>
          <w:p w:rsidR="00652D9A" w:rsidRPr="001A20C0" w:rsidRDefault="46D51B46" w:rsidP="001A20C0">
            <w:pPr>
              <w:jc w:val="center"/>
              <w:rPr>
                <w:b/>
                <w:bCs/>
                <w:sz w:val="20"/>
                <w:szCs w:val="20"/>
              </w:rPr>
            </w:pPr>
            <w:r w:rsidRPr="1D6A151E">
              <w:rPr>
                <w:b/>
                <w:bCs/>
                <w:sz w:val="20"/>
                <w:szCs w:val="20"/>
              </w:rPr>
              <w:t>Outcome 2: Outcomes that matter to people</w:t>
            </w:r>
          </w:p>
          <w:p w:rsidR="001A20C0" w:rsidRPr="00652D9A" w:rsidRDefault="001A20C0" w:rsidP="001A20C0">
            <w:pPr>
              <w:pStyle w:val="ListParagraph"/>
              <w:ind w:left="306"/>
              <w:rPr>
                <w:b/>
                <w:bCs/>
              </w:rPr>
            </w:pPr>
          </w:p>
        </w:tc>
        <w:tc>
          <w:tcPr>
            <w:tcW w:w="4417" w:type="dxa"/>
          </w:tcPr>
          <w:p w:rsidR="00652D9A" w:rsidRPr="0026534A" w:rsidRDefault="77F71AB8" w:rsidP="007E445B">
            <w:pPr>
              <w:pStyle w:val="ListParagraph"/>
              <w:numPr>
                <w:ilvl w:val="0"/>
                <w:numId w:val="31"/>
              </w:numPr>
              <w:rPr>
                <w:sz w:val="20"/>
                <w:szCs w:val="20"/>
              </w:rPr>
            </w:pPr>
            <w:r w:rsidRPr="0026534A">
              <w:rPr>
                <w:sz w:val="20"/>
                <w:szCs w:val="20"/>
              </w:rPr>
              <w:t>T</w:t>
            </w:r>
            <w:r w:rsidR="5154A549" w:rsidRPr="0026534A">
              <w:rPr>
                <w:sz w:val="20"/>
                <w:szCs w:val="20"/>
              </w:rPr>
              <w:t>ime critical access to the ICU</w:t>
            </w:r>
            <w:r w:rsidR="6C1596D1" w:rsidRPr="0026534A">
              <w:rPr>
                <w:sz w:val="20"/>
                <w:szCs w:val="20"/>
              </w:rPr>
              <w:t xml:space="preserve"> means </w:t>
            </w:r>
            <w:r w:rsidR="46408066" w:rsidRPr="0026534A">
              <w:rPr>
                <w:sz w:val="20"/>
                <w:szCs w:val="20"/>
              </w:rPr>
              <w:t>timely access</w:t>
            </w:r>
            <w:r w:rsidR="6E6876A3" w:rsidRPr="0026534A">
              <w:rPr>
                <w:sz w:val="20"/>
                <w:szCs w:val="20"/>
              </w:rPr>
              <w:t xml:space="preserve"> to </w:t>
            </w:r>
            <w:r w:rsidR="5154A549" w:rsidRPr="0026534A">
              <w:rPr>
                <w:sz w:val="20"/>
                <w:szCs w:val="20"/>
              </w:rPr>
              <w:t>resuscitation, organ support, diagnostics, treatment and rehabilitation</w:t>
            </w:r>
            <w:r w:rsidR="23FEF98F" w:rsidRPr="0026534A">
              <w:rPr>
                <w:sz w:val="20"/>
                <w:szCs w:val="20"/>
              </w:rPr>
              <w:t>.</w:t>
            </w:r>
            <w:r w:rsidR="6EDE42A4" w:rsidRPr="0026534A">
              <w:rPr>
                <w:sz w:val="20"/>
                <w:szCs w:val="20"/>
              </w:rPr>
              <w:t xml:space="preserve"> This </w:t>
            </w:r>
            <w:r w:rsidR="7E075190" w:rsidRPr="0026534A">
              <w:rPr>
                <w:sz w:val="20"/>
                <w:szCs w:val="20"/>
              </w:rPr>
              <w:t>affects</w:t>
            </w:r>
            <w:r w:rsidR="07EB2ACF" w:rsidRPr="0026534A">
              <w:rPr>
                <w:sz w:val="20"/>
                <w:szCs w:val="20"/>
              </w:rPr>
              <w:t xml:space="preserve"> all outcomes.</w:t>
            </w:r>
          </w:p>
          <w:p w:rsidR="007E445B" w:rsidRPr="0026534A" w:rsidRDefault="007E445B" w:rsidP="00307032">
            <w:pPr>
              <w:pStyle w:val="ListParagraph"/>
              <w:numPr>
                <w:ilvl w:val="0"/>
                <w:numId w:val="31"/>
              </w:numPr>
              <w:rPr>
                <w:sz w:val="20"/>
                <w:szCs w:val="20"/>
              </w:rPr>
            </w:pPr>
            <w:r w:rsidRPr="0026534A">
              <w:rPr>
                <w:sz w:val="20"/>
                <w:szCs w:val="20"/>
              </w:rPr>
              <w:t>ICNARC data compared to similar units</w:t>
            </w:r>
            <w:r w:rsidR="00022036" w:rsidRPr="0026534A">
              <w:rPr>
                <w:sz w:val="20"/>
                <w:szCs w:val="20"/>
              </w:rPr>
              <w:t xml:space="preserve">  </w:t>
            </w:r>
          </w:p>
          <w:p w:rsidR="007E445B" w:rsidRPr="0026534A" w:rsidRDefault="007E445B" w:rsidP="00307032">
            <w:pPr>
              <w:numPr>
                <w:ilvl w:val="1"/>
                <w:numId w:val="31"/>
              </w:numPr>
              <w:spacing w:before="100" w:beforeAutospacing="1" w:after="100" w:afterAutospacing="1"/>
              <w:rPr>
                <w:sz w:val="20"/>
                <w:szCs w:val="20"/>
              </w:rPr>
            </w:pPr>
            <w:r w:rsidRPr="0026534A">
              <w:rPr>
                <w:sz w:val="20"/>
                <w:szCs w:val="20"/>
              </w:rPr>
              <w:t>We only have capacity for Sicker patients</w:t>
            </w:r>
          </w:p>
          <w:p w:rsidR="007E445B" w:rsidRPr="0026534A" w:rsidRDefault="007E445B" w:rsidP="007E445B">
            <w:pPr>
              <w:numPr>
                <w:ilvl w:val="1"/>
                <w:numId w:val="31"/>
              </w:numPr>
              <w:spacing w:before="100" w:beforeAutospacing="1" w:after="100" w:afterAutospacing="1"/>
              <w:rPr>
                <w:sz w:val="20"/>
                <w:szCs w:val="20"/>
              </w:rPr>
            </w:pPr>
            <w:r w:rsidRPr="0026534A">
              <w:rPr>
                <w:sz w:val="20"/>
                <w:szCs w:val="20"/>
              </w:rPr>
              <w:t>ICNARC severity of illness score higher</w:t>
            </w:r>
          </w:p>
          <w:p w:rsidR="007E445B" w:rsidRPr="0026534A" w:rsidRDefault="007E445B" w:rsidP="007E445B">
            <w:pPr>
              <w:numPr>
                <w:ilvl w:val="1"/>
                <w:numId w:val="31"/>
              </w:numPr>
              <w:spacing w:before="100" w:beforeAutospacing="1" w:after="100" w:afterAutospacing="1"/>
              <w:rPr>
                <w:sz w:val="20"/>
                <w:szCs w:val="20"/>
              </w:rPr>
            </w:pPr>
            <w:r w:rsidRPr="0026534A">
              <w:rPr>
                <w:sz w:val="20"/>
                <w:szCs w:val="20"/>
              </w:rPr>
              <w:t xml:space="preserve">Ratio of Level 2: Level 3 </w:t>
            </w:r>
            <w:r w:rsidR="00022036" w:rsidRPr="0026534A">
              <w:rPr>
                <w:sz w:val="20"/>
                <w:szCs w:val="20"/>
              </w:rPr>
              <w:t>patients’</w:t>
            </w:r>
            <w:r w:rsidRPr="0026534A">
              <w:rPr>
                <w:sz w:val="20"/>
                <w:szCs w:val="20"/>
              </w:rPr>
              <w:t xml:space="preserve"> outlier</w:t>
            </w:r>
          </w:p>
          <w:p w:rsidR="007E445B" w:rsidRPr="0026534A" w:rsidRDefault="007E445B" w:rsidP="007E445B">
            <w:pPr>
              <w:numPr>
                <w:ilvl w:val="0"/>
                <w:numId w:val="31"/>
              </w:numPr>
              <w:spacing w:before="100" w:beforeAutospacing="1" w:after="100" w:afterAutospacing="1"/>
              <w:rPr>
                <w:sz w:val="20"/>
                <w:szCs w:val="20"/>
              </w:rPr>
            </w:pPr>
            <w:r w:rsidRPr="0026534A">
              <w:rPr>
                <w:sz w:val="20"/>
                <w:szCs w:val="20"/>
              </w:rPr>
              <w:t>Mortality high as capacity only able to admit sicker patients</w:t>
            </w:r>
          </w:p>
          <w:p w:rsidR="007E445B" w:rsidRPr="0026534A" w:rsidRDefault="007E445B" w:rsidP="007E445B">
            <w:pPr>
              <w:numPr>
                <w:ilvl w:val="1"/>
                <w:numId w:val="31"/>
              </w:numPr>
              <w:spacing w:before="100" w:beforeAutospacing="1" w:after="100" w:afterAutospacing="1"/>
              <w:rPr>
                <w:sz w:val="20"/>
                <w:szCs w:val="20"/>
              </w:rPr>
            </w:pPr>
            <w:r w:rsidRPr="0026534A">
              <w:rPr>
                <w:sz w:val="20"/>
                <w:szCs w:val="20"/>
              </w:rPr>
              <w:t>Absolute 40% (usually 20%)</w:t>
            </w:r>
          </w:p>
          <w:p w:rsidR="007E445B" w:rsidRPr="0026534A" w:rsidRDefault="007E445B" w:rsidP="007E445B">
            <w:pPr>
              <w:numPr>
                <w:ilvl w:val="1"/>
                <w:numId w:val="31"/>
              </w:numPr>
              <w:spacing w:before="100" w:beforeAutospacing="1" w:after="100" w:afterAutospacing="1"/>
              <w:rPr>
                <w:sz w:val="20"/>
                <w:szCs w:val="20"/>
              </w:rPr>
            </w:pPr>
            <w:r w:rsidRPr="0026534A">
              <w:rPr>
                <w:sz w:val="20"/>
                <w:szCs w:val="20"/>
              </w:rPr>
              <w:t>Early and late mortality affected</w:t>
            </w:r>
          </w:p>
          <w:p w:rsidR="007E445B" w:rsidRPr="0026534A" w:rsidRDefault="007E445B" w:rsidP="007E445B">
            <w:pPr>
              <w:pStyle w:val="ListParagraph"/>
              <w:numPr>
                <w:ilvl w:val="0"/>
                <w:numId w:val="31"/>
              </w:numPr>
              <w:rPr>
                <w:sz w:val="20"/>
                <w:szCs w:val="20"/>
              </w:rPr>
            </w:pPr>
            <w:r w:rsidRPr="0026534A">
              <w:rPr>
                <w:sz w:val="20"/>
                <w:szCs w:val="20"/>
              </w:rPr>
              <w:t>See Kaplan Meier curve for UHW</w:t>
            </w:r>
            <w:r w:rsidR="00AD20EE" w:rsidRPr="0026534A">
              <w:rPr>
                <w:sz w:val="20"/>
                <w:szCs w:val="20"/>
              </w:rPr>
              <w:t xml:space="preserve"> (</w:t>
            </w:r>
            <w:r w:rsidR="00DA79FF" w:rsidRPr="0026534A">
              <w:rPr>
                <w:sz w:val="20"/>
                <w:szCs w:val="20"/>
              </w:rPr>
              <w:t>Refer</w:t>
            </w:r>
            <w:r w:rsidR="00095653" w:rsidRPr="0026534A">
              <w:rPr>
                <w:sz w:val="20"/>
                <w:szCs w:val="20"/>
              </w:rPr>
              <w:t xml:space="preserve">ence </w:t>
            </w:r>
            <w:r w:rsidR="00DA79FF" w:rsidRPr="0026534A">
              <w:rPr>
                <w:sz w:val="20"/>
                <w:szCs w:val="20"/>
              </w:rPr>
              <w:t>24</w:t>
            </w:r>
            <w:r w:rsidR="00AD20EE" w:rsidRPr="0026534A">
              <w:rPr>
                <w:sz w:val="20"/>
                <w:szCs w:val="20"/>
              </w:rPr>
              <w:t>)</w:t>
            </w:r>
          </w:p>
          <w:p w:rsidR="00652D9A" w:rsidRPr="0026534A" w:rsidRDefault="663D5C1D" w:rsidP="007E445B">
            <w:pPr>
              <w:pStyle w:val="ListParagraph"/>
              <w:numPr>
                <w:ilvl w:val="0"/>
                <w:numId w:val="31"/>
              </w:numPr>
              <w:rPr>
                <w:sz w:val="20"/>
                <w:szCs w:val="20"/>
              </w:rPr>
            </w:pPr>
            <w:r w:rsidRPr="5546FCCA">
              <w:rPr>
                <w:sz w:val="20"/>
                <w:szCs w:val="20"/>
              </w:rPr>
              <w:lastRenderedPageBreak/>
              <w:t>Length of stay</w:t>
            </w:r>
            <w:r w:rsidR="77D450C2" w:rsidRPr="5546FCCA">
              <w:rPr>
                <w:sz w:val="20"/>
                <w:szCs w:val="20"/>
              </w:rPr>
              <w:t xml:space="preserve"> – for those patients who survive critical illness, </w:t>
            </w:r>
            <w:r w:rsidR="79E041AE" w:rsidRPr="5546FCCA">
              <w:rPr>
                <w:sz w:val="20"/>
                <w:szCs w:val="20"/>
              </w:rPr>
              <w:t xml:space="preserve">local data shows that </w:t>
            </w:r>
            <w:r w:rsidR="77D450C2" w:rsidRPr="5546FCCA">
              <w:rPr>
                <w:sz w:val="20"/>
                <w:szCs w:val="20"/>
              </w:rPr>
              <w:t>their length of stay is reduced overall</w:t>
            </w:r>
            <w:r w:rsidR="6828F90D" w:rsidRPr="5546FCCA">
              <w:rPr>
                <w:sz w:val="20"/>
                <w:szCs w:val="20"/>
              </w:rPr>
              <w:t xml:space="preserve"> by early access to intensive care</w:t>
            </w:r>
            <w:r w:rsidR="53690526" w:rsidRPr="5546FCCA">
              <w:rPr>
                <w:sz w:val="20"/>
                <w:szCs w:val="20"/>
              </w:rPr>
              <w:t>. (Refer</w:t>
            </w:r>
            <w:r w:rsidR="00095653" w:rsidRPr="5546FCCA">
              <w:rPr>
                <w:sz w:val="20"/>
                <w:szCs w:val="20"/>
              </w:rPr>
              <w:t xml:space="preserve">ence </w:t>
            </w:r>
            <w:r w:rsidR="53690526" w:rsidRPr="5546FCCA">
              <w:rPr>
                <w:sz w:val="20"/>
                <w:szCs w:val="20"/>
              </w:rPr>
              <w:t>25)</w:t>
            </w:r>
          </w:p>
          <w:p w:rsidR="21119A22" w:rsidRDefault="21119A22" w:rsidP="5546FCCA">
            <w:pPr>
              <w:pStyle w:val="ListParagraph"/>
              <w:numPr>
                <w:ilvl w:val="0"/>
                <w:numId w:val="31"/>
              </w:numPr>
              <w:rPr>
                <w:sz w:val="20"/>
                <w:szCs w:val="20"/>
              </w:rPr>
            </w:pPr>
            <w:r w:rsidRPr="5546FCCA">
              <w:rPr>
                <w:sz w:val="20"/>
                <w:szCs w:val="20"/>
              </w:rPr>
              <w:t xml:space="preserve">Improving survival – early </w:t>
            </w:r>
            <w:r w:rsidR="5726C35B" w:rsidRPr="5546FCCA">
              <w:rPr>
                <w:sz w:val="20"/>
                <w:szCs w:val="20"/>
              </w:rPr>
              <w:t>recognition, time critical diagnosis</w:t>
            </w:r>
            <w:r w:rsidRPr="5546FCCA">
              <w:rPr>
                <w:sz w:val="20"/>
                <w:szCs w:val="20"/>
              </w:rPr>
              <w:t xml:space="preserve">, </w:t>
            </w:r>
            <w:r w:rsidR="626E8A1B" w:rsidRPr="5546FCCA">
              <w:rPr>
                <w:sz w:val="20"/>
                <w:szCs w:val="20"/>
              </w:rPr>
              <w:t>organ support etc.</w:t>
            </w:r>
          </w:p>
          <w:p w:rsidR="626E8A1B" w:rsidRDefault="626E8A1B" w:rsidP="5546FCCA">
            <w:pPr>
              <w:pStyle w:val="ListParagraph"/>
              <w:numPr>
                <w:ilvl w:val="0"/>
                <w:numId w:val="31"/>
              </w:numPr>
              <w:rPr>
                <w:sz w:val="20"/>
                <w:szCs w:val="20"/>
              </w:rPr>
            </w:pPr>
            <w:r w:rsidRPr="5546FCCA">
              <w:rPr>
                <w:sz w:val="20"/>
                <w:szCs w:val="20"/>
              </w:rPr>
              <w:t>Improving functional outcomes.</w:t>
            </w:r>
          </w:p>
          <w:p w:rsidR="626E8A1B" w:rsidRDefault="626E8A1B" w:rsidP="5546FCCA">
            <w:pPr>
              <w:pStyle w:val="ListParagraph"/>
              <w:numPr>
                <w:ilvl w:val="0"/>
                <w:numId w:val="31"/>
              </w:numPr>
              <w:rPr>
                <w:sz w:val="20"/>
                <w:szCs w:val="20"/>
              </w:rPr>
            </w:pPr>
            <w:r w:rsidRPr="5546FCCA">
              <w:rPr>
                <w:sz w:val="20"/>
                <w:szCs w:val="20"/>
              </w:rPr>
              <w:t>Improving timely clinical care.</w:t>
            </w:r>
          </w:p>
          <w:p w:rsidR="00652D9A" w:rsidRPr="0026534A" w:rsidRDefault="663D5C1D" w:rsidP="007E445B">
            <w:pPr>
              <w:pStyle w:val="ListParagraph"/>
              <w:numPr>
                <w:ilvl w:val="0"/>
                <w:numId w:val="31"/>
              </w:numPr>
              <w:rPr>
                <w:sz w:val="20"/>
                <w:szCs w:val="20"/>
              </w:rPr>
            </w:pPr>
            <w:r w:rsidRPr="5546FCCA">
              <w:rPr>
                <w:sz w:val="20"/>
                <w:szCs w:val="20"/>
              </w:rPr>
              <w:t>Patient experience</w:t>
            </w:r>
            <w:r w:rsidR="6347CE5D" w:rsidRPr="5546FCCA">
              <w:rPr>
                <w:sz w:val="20"/>
                <w:szCs w:val="20"/>
              </w:rPr>
              <w:t xml:space="preserve"> – Crit</w:t>
            </w:r>
            <w:r w:rsidR="58FAD479" w:rsidRPr="5546FCCA">
              <w:rPr>
                <w:sz w:val="20"/>
                <w:szCs w:val="20"/>
              </w:rPr>
              <w:t>i</w:t>
            </w:r>
            <w:r w:rsidR="6347CE5D" w:rsidRPr="5546FCCA">
              <w:rPr>
                <w:sz w:val="20"/>
                <w:szCs w:val="20"/>
              </w:rPr>
              <w:t>cal Illness</w:t>
            </w:r>
            <w:r w:rsidR="21EA920B" w:rsidRPr="5546FCCA">
              <w:rPr>
                <w:sz w:val="20"/>
                <w:szCs w:val="20"/>
              </w:rPr>
              <w:t>,</w:t>
            </w:r>
            <w:r w:rsidR="6347CE5D" w:rsidRPr="5546FCCA">
              <w:rPr>
                <w:sz w:val="20"/>
                <w:szCs w:val="20"/>
              </w:rPr>
              <w:t xml:space="preserve"> for </w:t>
            </w:r>
            <w:r w:rsidR="55C396E9" w:rsidRPr="5546FCCA">
              <w:rPr>
                <w:sz w:val="20"/>
                <w:szCs w:val="20"/>
              </w:rPr>
              <w:t xml:space="preserve">both </w:t>
            </w:r>
            <w:r w:rsidR="6347CE5D" w:rsidRPr="5546FCCA">
              <w:rPr>
                <w:sz w:val="20"/>
                <w:szCs w:val="20"/>
              </w:rPr>
              <w:t>patients and families</w:t>
            </w:r>
            <w:r w:rsidR="6D639860" w:rsidRPr="5546FCCA">
              <w:rPr>
                <w:sz w:val="20"/>
                <w:szCs w:val="20"/>
              </w:rPr>
              <w:t>,</w:t>
            </w:r>
            <w:r w:rsidR="6347CE5D" w:rsidRPr="5546FCCA">
              <w:rPr>
                <w:sz w:val="20"/>
                <w:szCs w:val="20"/>
              </w:rPr>
              <w:t xml:space="preserve"> is </w:t>
            </w:r>
            <w:r w:rsidR="18E80331" w:rsidRPr="5546FCCA">
              <w:rPr>
                <w:sz w:val="20"/>
                <w:szCs w:val="20"/>
              </w:rPr>
              <w:t>a major traumatic life event</w:t>
            </w:r>
            <w:r w:rsidR="16BCBA68" w:rsidRPr="5546FCCA">
              <w:rPr>
                <w:sz w:val="20"/>
                <w:szCs w:val="20"/>
              </w:rPr>
              <w:t xml:space="preserve"> with psychological, physical, </w:t>
            </w:r>
            <w:r w:rsidR="0D792084" w:rsidRPr="5546FCCA">
              <w:rPr>
                <w:sz w:val="20"/>
                <w:szCs w:val="20"/>
              </w:rPr>
              <w:t>social,</w:t>
            </w:r>
            <w:r w:rsidR="16BCBA68" w:rsidRPr="5546FCCA">
              <w:rPr>
                <w:sz w:val="20"/>
                <w:szCs w:val="20"/>
              </w:rPr>
              <w:t xml:space="preserve"> and financial impact. Appropriate access </w:t>
            </w:r>
            <w:r w:rsidR="3B11D998" w:rsidRPr="5546FCCA">
              <w:rPr>
                <w:sz w:val="20"/>
                <w:szCs w:val="20"/>
              </w:rPr>
              <w:t xml:space="preserve">or not </w:t>
            </w:r>
            <w:r w:rsidR="16BCBA68" w:rsidRPr="5546FCCA">
              <w:rPr>
                <w:sz w:val="20"/>
                <w:szCs w:val="20"/>
              </w:rPr>
              <w:t xml:space="preserve">to that care directly </w:t>
            </w:r>
            <w:r w:rsidR="03E2513D" w:rsidRPr="5546FCCA">
              <w:rPr>
                <w:sz w:val="20"/>
                <w:szCs w:val="20"/>
              </w:rPr>
              <w:t>affe</w:t>
            </w:r>
            <w:r w:rsidR="01774CDC" w:rsidRPr="5546FCCA">
              <w:rPr>
                <w:sz w:val="20"/>
                <w:szCs w:val="20"/>
              </w:rPr>
              <w:t>cts</w:t>
            </w:r>
            <w:r w:rsidR="16BCBA68" w:rsidRPr="5546FCCA">
              <w:rPr>
                <w:sz w:val="20"/>
                <w:szCs w:val="20"/>
              </w:rPr>
              <w:t xml:space="preserve"> the experience for</w:t>
            </w:r>
            <w:r w:rsidR="057CF710" w:rsidRPr="5546FCCA">
              <w:rPr>
                <w:sz w:val="20"/>
                <w:szCs w:val="20"/>
              </w:rPr>
              <w:t xml:space="preserve"> </w:t>
            </w:r>
            <w:r w:rsidR="38F8BBE9" w:rsidRPr="5546FCCA">
              <w:rPr>
                <w:sz w:val="20"/>
                <w:szCs w:val="20"/>
              </w:rPr>
              <w:t xml:space="preserve">all </w:t>
            </w:r>
            <w:r w:rsidR="057CF710" w:rsidRPr="5546FCCA">
              <w:rPr>
                <w:sz w:val="20"/>
                <w:szCs w:val="20"/>
              </w:rPr>
              <w:t>those involved as well as the secondary consequences after the event.</w:t>
            </w:r>
          </w:p>
          <w:p w:rsidR="00095653" w:rsidRPr="0026534A" w:rsidRDefault="00095653" w:rsidP="00E9585C">
            <w:pPr>
              <w:pStyle w:val="ListParagraph"/>
              <w:ind w:left="360"/>
              <w:rPr>
                <w:sz w:val="20"/>
                <w:szCs w:val="20"/>
              </w:rPr>
            </w:pPr>
          </w:p>
        </w:tc>
      </w:tr>
      <w:tr w:rsidR="00652D9A" w:rsidTr="5546FCCA">
        <w:trPr>
          <w:trHeight w:val="994"/>
          <w:jc w:val="center"/>
        </w:trPr>
        <w:tc>
          <w:tcPr>
            <w:tcW w:w="3873" w:type="dxa"/>
            <w:tcBorders>
              <w:bottom w:val="single" w:sz="4" w:space="0" w:color="000000" w:themeColor="text1"/>
            </w:tcBorders>
            <w:shd w:val="clear" w:color="auto" w:fill="FFFFFF" w:themeFill="background1"/>
          </w:tcPr>
          <w:p w:rsidR="00652D9A" w:rsidRPr="001A20C0" w:rsidRDefault="46D51B46" w:rsidP="001A20C0">
            <w:pPr>
              <w:jc w:val="center"/>
              <w:rPr>
                <w:b/>
                <w:bCs/>
                <w:sz w:val="20"/>
                <w:szCs w:val="20"/>
              </w:rPr>
            </w:pPr>
            <w:r w:rsidRPr="1D6A151E">
              <w:rPr>
                <w:b/>
                <w:bCs/>
                <w:sz w:val="20"/>
                <w:szCs w:val="20"/>
              </w:rPr>
              <w:lastRenderedPageBreak/>
              <w:t>Outcome 3: Empower the person</w:t>
            </w:r>
          </w:p>
          <w:p w:rsidR="001A20C0" w:rsidRPr="00652D9A" w:rsidRDefault="001A20C0" w:rsidP="001A20C0">
            <w:pPr>
              <w:pStyle w:val="ListParagraph"/>
              <w:ind w:left="306"/>
              <w:rPr>
                <w:b/>
                <w:bCs/>
              </w:rPr>
            </w:pPr>
          </w:p>
        </w:tc>
        <w:tc>
          <w:tcPr>
            <w:tcW w:w="4417" w:type="dxa"/>
          </w:tcPr>
          <w:p w:rsidR="00652D9A" w:rsidRPr="0026534A" w:rsidRDefault="2A50F6CB" w:rsidP="00346F90">
            <w:pPr>
              <w:pStyle w:val="ListParagraph"/>
              <w:numPr>
                <w:ilvl w:val="0"/>
                <w:numId w:val="31"/>
              </w:numPr>
              <w:rPr>
                <w:sz w:val="20"/>
                <w:szCs w:val="20"/>
              </w:rPr>
            </w:pPr>
            <w:r w:rsidRPr="5546FCCA">
              <w:rPr>
                <w:sz w:val="20"/>
                <w:szCs w:val="20"/>
              </w:rPr>
              <w:t>Critical illness is an extremely vulnerable situation for patients and families. Its time critical nature means</w:t>
            </w:r>
            <w:r w:rsidR="1E59BEF9" w:rsidRPr="5546FCCA">
              <w:rPr>
                <w:sz w:val="20"/>
                <w:szCs w:val="20"/>
              </w:rPr>
              <w:t xml:space="preserve"> immediate access</w:t>
            </w:r>
            <w:r w:rsidR="6C4EED0E" w:rsidRPr="5546FCCA">
              <w:rPr>
                <w:sz w:val="20"/>
                <w:szCs w:val="20"/>
              </w:rPr>
              <w:t xml:space="preserve"> to ICU</w:t>
            </w:r>
            <w:r w:rsidR="06FFAA85" w:rsidRPr="5546FCCA">
              <w:rPr>
                <w:sz w:val="20"/>
                <w:szCs w:val="20"/>
              </w:rPr>
              <w:t>, if appropriate,</w:t>
            </w:r>
            <w:r w:rsidR="1E59BEF9" w:rsidRPr="5546FCCA">
              <w:rPr>
                <w:sz w:val="20"/>
                <w:szCs w:val="20"/>
              </w:rPr>
              <w:t xml:space="preserve"> is essential.</w:t>
            </w:r>
          </w:p>
          <w:p w:rsidR="00095653" w:rsidRPr="0026534A" w:rsidRDefault="00095653" w:rsidP="00E9585C">
            <w:pPr>
              <w:pStyle w:val="ListParagraph"/>
              <w:ind w:left="360"/>
              <w:rPr>
                <w:sz w:val="20"/>
                <w:szCs w:val="20"/>
              </w:rPr>
            </w:pPr>
          </w:p>
        </w:tc>
      </w:tr>
      <w:tr w:rsidR="001A20C0" w:rsidTr="5546FCCA">
        <w:trPr>
          <w:trHeight w:val="2375"/>
          <w:jc w:val="center"/>
        </w:trPr>
        <w:tc>
          <w:tcPr>
            <w:tcW w:w="3873" w:type="dxa"/>
            <w:shd w:val="clear" w:color="auto" w:fill="FFFFFF" w:themeFill="background1"/>
          </w:tcPr>
          <w:p w:rsidR="001A20C0" w:rsidRDefault="001A20C0" w:rsidP="001A20C0">
            <w:pPr>
              <w:jc w:val="center"/>
              <w:rPr>
                <w:b/>
                <w:bCs/>
                <w:sz w:val="20"/>
                <w:szCs w:val="20"/>
              </w:rPr>
            </w:pPr>
            <w:r w:rsidRPr="001A20C0">
              <w:rPr>
                <w:b/>
                <w:bCs/>
                <w:sz w:val="20"/>
                <w:szCs w:val="20"/>
              </w:rPr>
              <w:t>Outcome 4: Waste, harm and variation</w:t>
            </w:r>
          </w:p>
          <w:p w:rsidR="001A20C0" w:rsidRDefault="001A20C0" w:rsidP="001A20C0">
            <w:pPr>
              <w:jc w:val="center"/>
              <w:rPr>
                <w:b/>
                <w:bCs/>
                <w:sz w:val="20"/>
                <w:szCs w:val="20"/>
              </w:rPr>
            </w:pPr>
          </w:p>
          <w:p w:rsidR="001A20C0" w:rsidRPr="001A20C0" w:rsidRDefault="001A20C0" w:rsidP="1D6A151E">
            <w:pPr>
              <w:pStyle w:val="ListParagraph"/>
              <w:ind w:left="306"/>
              <w:rPr>
                <w:color w:val="00B050"/>
                <w:sz w:val="18"/>
                <w:szCs w:val="18"/>
              </w:rPr>
            </w:pPr>
          </w:p>
        </w:tc>
        <w:tc>
          <w:tcPr>
            <w:tcW w:w="4417" w:type="dxa"/>
          </w:tcPr>
          <w:p w:rsidR="001A20C0" w:rsidRPr="0026534A" w:rsidRDefault="0470C9A5" w:rsidP="156CB889">
            <w:pPr>
              <w:pStyle w:val="ListParagraph"/>
              <w:numPr>
                <w:ilvl w:val="0"/>
                <w:numId w:val="31"/>
              </w:numPr>
              <w:rPr>
                <w:sz w:val="20"/>
                <w:szCs w:val="20"/>
              </w:rPr>
            </w:pPr>
            <w:r w:rsidRPr="5546FCCA">
              <w:rPr>
                <w:sz w:val="20"/>
                <w:szCs w:val="20"/>
              </w:rPr>
              <w:t xml:space="preserve">Delayed access </w:t>
            </w:r>
            <w:r w:rsidR="022EDE8E" w:rsidRPr="5546FCCA">
              <w:rPr>
                <w:sz w:val="20"/>
                <w:szCs w:val="20"/>
              </w:rPr>
              <w:t xml:space="preserve">for acutely unwell patients </w:t>
            </w:r>
            <w:r w:rsidRPr="5546FCCA">
              <w:rPr>
                <w:sz w:val="20"/>
                <w:szCs w:val="20"/>
              </w:rPr>
              <w:t xml:space="preserve">to the correct care (see </w:t>
            </w:r>
            <w:r w:rsidR="6CEF8B51" w:rsidRPr="5546FCCA">
              <w:rPr>
                <w:sz w:val="20"/>
                <w:szCs w:val="20"/>
              </w:rPr>
              <w:t xml:space="preserve">Introduction - </w:t>
            </w:r>
            <w:r w:rsidRPr="5546FCCA">
              <w:rPr>
                <w:sz w:val="20"/>
                <w:szCs w:val="20"/>
              </w:rPr>
              <w:t>Critically Ill Shared Mental Model) is ineff</w:t>
            </w:r>
            <w:r w:rsidR="35084FF1" w:rsidRPr="5546FCCA">
              <w:rPr>
                <w:sz w:val="20"/>
                <w:szCs w:val="20"/>
              </w:rPr>
              <w:t>i</w:t>
            </w:r>
            <w:r w:rsidRPr="5546FCCA">
              <w:rPr>
                <w:sz w:val="20"/>
                <w:szCs w:val="20"/>
              </w:rPr>
              <w:t xml:space="preserve">cient and causes </w:t>
            </w:r>
            <w:r w:rsidR="471FD29F" w:rsidRPr="5546FCCA">
              <w:rPr>
                <w:sz w:val="20"/>
                <w:szCs w:val="20"/>
              </w:rPr>
              <w:t>serious</w:t>
            </w:r>
            <w:r w:rsidR="199F30CC" w:rsidRPr="5546FCCA">
              <w:rPr>
                <w:sz w:val="20"/>
                <w:szCs w:val="20"/>
              </w:rPr>
              <w:t xml:space="preserve"> pat</w:t>
            </w:r>
            <w:r w:rsidR="0975C0E4" w:rsidRPr="5546FCCA">
              <w:rPr>
                <w:sz w:val="20"/>
                <w:szCs w:val="20"/>
              </w:rPr>
              <w:t>i</w:t>
            </w:r>
            <w:r w:rsidR="199F30CC" w:rsidRPr="5546FCCA">
              <w:rPr>
                <w:sz w:val="20"/>
                <w:szCs w:val="20"/>
              </w:rPr>
              <w:t xml:space="preserve">ent </w:t>
            </w:r>
            <w:r w:rsidRPr="5546FCCA">
              <w:rPr>
                <w:sz w:val="20"/>
                <w:szCs w:val="20"/>
              </w:rPr>
              <w:t>harm</w:t>
            </w:r>
            <w:r w:rsidR="66AE5EB9" w:rsidRPr="5546FCCA">
              <w:rPr>
                <w:sz w:val="20"/>
                <w:szCs w:val="20"/>
              </w:rPr>
              <w:t>.</w:t>
            </w:r>
          </w:p>
          <w:p w:rsidR="001A20C0" w:rsidRPr="0026534A" w:rsidRDefault="70317CB7" w:rsidP="00346F90">
            <w:pPr>
              <w:pStyle w:val="ListParagraph"/>
              <w:numPr>
                <w:ilvl w:val="0"/>
                <w:numId w:val="31"/>
              </w:numPr>
              <w:rPr>
                <w:sz w:val="20"/>
                <w:szCs w:val="20"/>
              </w:rPr>
            </w:pPr>
            <w:r w:rsidRPr="5546FCCA">
              <w:rPr>
                <w:sz w:val="20"/>
                <w:szCs w:val="20"/>
              </w:rPr>
              <w:t>These acutely unwell patient</w:t>
            </w:r>
            <w:r w:rsidR="58895A2F" w:rsidRPr="5546FCCA">
              <w:rPr>
                <w:sz w:val="20"/>
                <w:szCs w:val="20"/>
              </w:rPr>
              <w:t>s</w:t>
            </w:r>
            <w:r w:rsidRPr="5546FCCA">
              <w:rPr>
                <w:sz w:val="20"/>
                <w:szCs w:val="20"/>
              </w:rPr>
              <w:t xml:space="preserve"> come from every adult clinical specialty and therefore affects </w:t>
            </w:r>
            <w:r w:rsidR="17F26B04" w:rsidRPr="5546FCCA">
              <w:rPr>
                <w:sz w:val="20"/>
                <w:szCs w:val="20"/>
              </w:rPr>
              <w:t>every acutely unwell patient from every adult specialty.</w:t>
            </w:r>
          </w:p>
          <w:p w:rsidR="00095653" w:rsidRPr="0026534A" w:rsidRDefault="225F2B32" w:rsidP="5546FCCA">
            <w:pPr>
              <w:pStyle w:val="ListParagraph"/>
              <w:numPr>
                <w:ilvl w:val="0"/>
                <w:numId w:val="31"/>
              </w:numPr>
              <w:rPr>
                <w:sz w:val="20"/>
                <w:szCs w:val="20"/>
              </w:rPr>
            </w:pPr>
            <w:r w:rsidRPr="5546FCCA">
              <w:rPr>
                <w:sz w:val="20"/>
                <w:szCs w:val="20"/>
              </w:rPr>
              <w:t>Reduction in unmet need.</w:t>
            </w:r>
          </w:p>
          <w:p w:rsidR="00095653" w:rsidRPr="0026534A" w:rsidRDefault="172D6C03" w:rsidP="5546FCCA">
            <w:pPr>
              <w:pStyle w:val="ListParagraph"/>
              <w:numPr>
                <w:ilvl w:val="0"/>
                <w:numId w:val="31"/>
              </w:numPr>
              <w:rPr>
                <w:sz w:val="20"/>
                <w:szCs w:val="20"/>
              </w:rPr>
            </w:pPr>
            <w:r w:rsidRPr="5546FCCA">
              <w:rPr>
                <w:sz w:val="20"/>
                <w:szCs w:val="20"/>
              </w:rPr>
              <w:t xml:space="preserve">Equity of care for patients that cannot be </w:t>
            </w:r>
            <w:r w:rsidR="0392108B" w:rsidRPr="5546FCCA">
              <w:rPr>
                <w:sz w:val="20"/>
                <w:szCs w:val="20"/>
              </w:rPr>
              <w:t>admitted</w:t>
            </w:r>
            <w:r w:rsidRPr="5546FCCA">
              <w:rPr>
                <w:sz w:val="20"/>
                <w:szCs w:val="20"/>
              </w:rPr>
              <w:t xml:space="preserve"> into critic</w:t>
            </w:r>
            <w:r w:rsidR="7F883258" w:rsidRPr="5546FCCA">
              <w:rPr>
                <w:sz w:val="20"/>
                <w:szCs w:val="20"/>
              </w:rPr>
              <w:t>al care due to lack of capacity</w:t>
            </w:r>
          </w:p>
        </w:tc>
      </w:tr>
    </w:tbl>
    <w:p w:rsidR="00E05941" w:rsidRDefault="00E05941" w:rsidP="00276F08"/>
    <w:p w:rsidR="00F903FE" w:rsidRDefault="00F903FE" w:rsidP="156CB889">
      <w:pPr>
        <w:jc w:val="both"/>
        <w:rPr>
          <w:rFonts w:eastAsia="Arial" w:cs="Arial"/>
          <w:b/>
          <w:bCs/>
        </w:rPr>
      </w:pPr>
    </w:p>
    <w:p w:rsidR="3C9C2079" w:rsidRPr="00D12D3E" w:rsidRDefault="2F1F2490" w:rsidP="156CB889">
      <w:pPr>
        <w:jc w:val="both"/>
        <w:rPr>
          <w:rFonts w:eastAsia="Arial" w:cs="Arial"/>
        </w:rPr>
      </w:pPr>
      <w:r w:rsidRPr="00D12D3E">
        <w:rPr>
          <w:rFonts w:eastAsia="Arial" w:cs="Arial"/>
          <w:b/>
          <w:bCs/>
        </w:rPr>
        <w:t>Critical Care Directorate Strategic Plan</w:t>
      </w:r>
    </w:p>
    <w:p w:rsidR="156CB889" w:rsidRPr="002C7D3D" w:rsidRDefault="156CB889" w:rsidP="156CB889">
      <w:pPr>
        <w:jc w:val="both"/>
        <w:rPr>
          <w:rFonts w:eastAsia="Arial" w:cs="Arial"/>
          <w:highlight w:val="yellow"/>
        </w:rPr>
      </w:pPr>
    </w:p>
    <w:p w:rsidR="3C9C2079" w:rsidRPr="00D12D3E" w:rsidRDefault="2F1F2490" w:rsidP="1D6A151E">
      <w:pPr>
        <w:jc w:val="both"/>
        <w:rPr>
          <w:rFonts w:eastAsia="Arial" w:cs="Arial"/>
        </w:rPr>
      </w:pPr>
      <w:r w:rsidRPr="00D12D3E">
        <w:rPr>
          <w:rFonts w:eastAsia="Arial" w:cs="Arial"/>
        </w:rPr>
        <w:t>This business case specifically refers to increasing secondary care capacity of the adult ICU to safe level</w:t>
      </w:r>
      <w:r w:rsidR="00E9585C">
        <w:rPr>
          <w:rFonts w:eastAsia="Arial" w:cs="Arial"/>
        </w:rPr>
        <w:t>s</w:t>
      </w:r>
      <w:r w:rsidRPr="00D12D3E">
        <w:rPr>
          <w:rFonts w:eastAsia="Arial" w:cs="Arial"/>
        </w:rPr>
        <w:t>. ICU tertiary commissioned capacity</w:t>
      </w:r>
      <w:r w:rsidR="008E64DC" w:rsidRPr="00D12D3E">
        <w:rPr>
          <w:rFonts w:eastAsia="Arial" w:cs="Arial"/>
        </w:rPr>
        <w:t xml:space="preserve"> is commissioned by WHSSC </w:t>
      </w:r>
      <w:r w:rsidR="00F903FE">
        <w:rPr>
          <w:rFonts w:eastAsia="Arial" w:cs="Arial"/>
        </w:rPr>
        <w:t xml:space="preserve">and will be </w:t>
      </w:r>
      <w:r w:rsidR="49C10F8B" w:rsidRPr="00F903FE">
        <w:rPr>
          <w:rFonts w:eastAsia="Arial" w:cs="Arial"/>
        </w:rPr>
        <w:t>addressed</w:t>
      </w:r>
      <w:r w:rsidRPr="00F903FE">
        <w:rPr>
          <w:rFonts w:eastAsia="Arial" w:cs="Arial"/>
        </w:rPr>
        <w:t xml:space="preserve"> separately.</w:t>
      </w:r>
      <w:r w:rsidR="00307032">
        <w:rPr>
          <w:rFonts w:eastAsia="Arial" w:cs="Arial"/>
        </w:rPr>
        <w:t xml:space="preserve"> </w:t>
      </w:r>
      <w:r w:rsidRPr="00D12D3E">
        <w:rPr>
          <w:rFonts w:eastAsia="Arial" w:cs="Arial"/>
        </w:rPr>
        <w:t xml:space="preserve">However, the wider context is </w:t>
      </w:r>
      <w:r w:rsidR="00307032">
        <w:rPr>
          <w:rFonts w:eastAsia="Arial" w:cs="Arial"/>
        </w:rPr>
        <w:t>th</w:t>
      </w:r>
      <w:r w:rsidR="00BA29B0">
        <w:rPr>
          <w:rFonts w:eastAsia="Arial" w:cs="Arial"/>
        </w:rPr>
        <w:t xml:space="preserve">is </w:t>
      </w:r>
      <w:r w:rsidR="00307032">
        <w:rPr>
          <w:rFonts w:eastAsia="Arial" w:cs="Arial"/>
        </w:rPr>
        <w:t xml:space="preserve">is a part </w:t>
      </w:r>
      <w:r w:rsidR="00BA29B0">
        <w:rPr>
          <w:rFonts w:eastAsia="Arial" w:cs="Arial"/>
        </w:rPr>
        <w:t>o</w:t>
      </w:r>
      <w:r w:rsidR="00307032">
        <w:rPr>
          <w:rFonts w:eastAsia="Arial" w:cs="Arial"/>
        </w:rPr>
        <w:t xml:space="preserve">f </w:t>
      </w:r>
      <w:r w:rsidRPr="00D12D3E">
        <w:rPr>
          <w:rFonts w:eastAsia="Arial" w:cs="Arial"/>
        </w:rPr>
        <w:t xml:space="preserve">a </w:t>
      </w:r>
      <w:r w:rsidR="5F8FB37F" w:rsidRPr="00D12D3E">
        <w:rPr>
          <w:rFonts w:eastAsia="Arial" w:cs="Arial"/>
        </w:rPr>
        <w:t>six</w:t>
      </w:r>
      <w:r w:rsidRPr="00D12D3E">
        <w:rPr>
          <w:rFonts w:eastAsia="Arial" w:cs="Arial"/>
        </w:rPr>
        <w:t xml:space="preserve"> </w:t>
      </w:r>
      <w:r w:rsidR="71988609" w:rsidRPr="00D12D3E">
        <w:rPr>
          <w:rFonts w:eastAsia="Arial" w:cs="Arial"/>
        </w:rPr>
        <w:t>stage</w:t>
      </w:r>
      <w:r w:rsidRPr="00D12D3E">
        <w:rPr>
          <w:rFonts w:eastAsia="Arial" w:cs="Arial"/>
        </w:rPr>
        <w:t xml:space="preserve"> “Cardiff Critical Care Redevelopment Project – creating a sustainable service”.</w:t>
      </w:r>
    </w:p>
    <w:p w:rsidR="3C9C2079" w:rsidRPr="00D12D3E" w:rsidRDefault="3C9C2079">
      <w:r w:rsidRPr="00D12D3E">
        <w:rPr>
          <w:rFonts w:eastAsia="Arial" w:cs="Arial"/>
        </w:rPr>
        <w:t xml:space="preserve"> </w:t>
      </w:r>
    </w:p>
    <w:p w:rsidR="3C9C2079" w:rsidRPr="00307032" w:rsidRDefault="3C9C2079" w:rsidP="00346F90">
      <w:pPr>
        <w:pStyle w:val="ListParagraph"/>
        <w:numPr>
          <w:ilvl w:val="0"/>
          <w:numId w:val="25"/>
        </w:numPr>
        <w:rPr>
          <w:rFonts w:eastAsia="Arial" w:cs="Arial"/>
          <w:b/>
          <w:bCs/>
        </w:rPr>
      </w:pPr>
      <w:r w:rsidRPr="00307032">
        <w:rPr>
          <w:rFonts w:eastAsia="Arial" w:cs="Arial"/>
          <w:b/>
          <w:bCs/>
        </w:rPr>
        <w:t>Intensive Care Unit Capacity – closing the gap</w:t>
      </w:r>
    </w:p>
    <w:p w:rsidR="3C9C2079" w:rsidRPr="00D12D3E" w:rsidRDefault="3C9C2079" w:rsidP="00346F90">
      <w:pPr>
        <w:pStyle w:val="ListParagraph"/>
        <w:numPr>
          <w:ilvl w:val="0"/>
          <w:numId w:val="25"/>
        </w:numPr>
        <w:rPr>
          <w:rFonts w:eastAsia="Arial" w:cs="Arial"/>
        </w:rPr>
      </w:pPr>
      <w:r w:rsidRPr="00D12D3E">
        <w:rPr>
          <w:rFonts w:eastAsia="Arial" w:cs="Arial"/>
        </w:rPr>
        <w:t>Critical Care Infrastructure plan</w:t>
      </w:r>
    </w:p>
    <w:p w:rsidR="3C9C2079" w:rsidRPr="00307032" w:rsidRDefault="3C9C2079" w:rsidP="77DC4450">
      <w:pPr>
        <w:pStyle w:val="ListParagraph"/>
        <w:numPr>
          <w:ilvl w:val="0"/>
          <w:numId w:val="25"/>
        </w:numPr>
        <w:rPr>
          <w:rFonts w:eastAsia="Arial" w:cs="Arial"/>
        </w:rPr>
      </w:pPr>
      <w:r w:rsidRPr="77DC4450">
        <w:rPr>
          <w:rFonts w:eastAsia="Arial" w:cs="Arial"/>
        </w:rPr>
        <w:t>Cardiff 24/7 Patient at Risk Team</w:t>
      </w:r>
    </w:p>
    <w:p w:rsidR="3C9C2079" w:rsidRPr="00D12D3E" w:rsidRDefault="3C9C2079" w:rsidP="00346F90">
      <w:pPr>
        <w:pStyle w:val="ListParagraph"/>
        <w:numPr>
          <w:ilvl w:val="0"/>
          <w:numId w:val="25"/>
        </w:numPr>
        <w:rPr>
          <w:rFonts w:eastAsia="Arial" w:cs="Arial"/>
        </w:rPr>
      </w:pPr>
      <w:r w:rsidRPr="00D12D3E">
        <w:rPr>
          <w:rFonts w:eastAsia="Arial" w:cs="Arial"/>
        </w:rPr>
        <w:t>ECMO - a fundamental part of tertiary Critical Care</w:t>
      </w:r>
    </w:p>
    <w:p w:rsidR="3C9C2079" w:rsidRPr="00D12D3E" w:rsidRDefault="3C9C2079" w:rsidP="00346F90">
      <w:pPr>
        <w:pStyle w:val="ListParagraph"/>
        <w:numPr>
          <w:ilvl w:val="0"/>
          <w:numId w:val="25"/>
        </w:numPr>
        <w:rPr>
          <w:rFonts w:eastAsia="Arial" w:cs="Arial"/>
        </w:rPr>
      </w:pPr>
      <w:r w:rsidRPr="00D12D3E">
        <w:rPr>
          <w:rFonts w:eastAsia="Arial" w:cs="Arial"/>
        </w:rPr>
        <w:t>Enhance Care Level 1 area development plan for CAV (whole system)</w:t>
      </w:r>
    </w:p>
    <w:p w:rsidR="3C9C2079" w:rsidRPr="00D12D3E" w:rsidRDefault="2F1F2490" w:rsidP="00346F90">
      <w:pPr>
        <w:pStyle w:val="ListParagraph"/>
        <w:numPr>
          <w:ilvl w:val="0"/>
          <w:numId w:val="25"/>
        </w:numPr>
        <w:rPr>
          <w:rFonts w:eastAsia="Arial" w:cs="Arial"/>
        </w:rPr>
      </w:pPr>
      <w:r w:rsidRPr="00D12D3E">
        <w:rPr>
          <w:rFonts w:eastAsia="Arial" w:cs="Arial"/>
        </w:rPr>
        <w:t xml:space="preserve">Evolving our </w:t>
      </w:r>
      <w:r w:rsidR="6C048E20" w:rsidRPr="00D12D3E">
        <w:rPr>
          <w:rFonts w:eastAsia="Arial" w:cs="Arial"/>
        </w:rPr>
        <w:t>Long-Term</w:t>
      </w:r>
      <w:r w:rsidRPr="00D12D3E">
        <w:rPr>
          <w:rFonts w:eastAsia="Arial" w:cs="Arial"/>
        </w:rPr>
        <w:t xml:space="preserve"> Ventilation service.</w:t>
      </w:r>
    </w:p>
    <w:p w:rsidR="3C9C2079" w:rsidRDefault="3C9C2079">
      <w:r w:rsidRPr="156CB889">
        <w:rPr>
          <w:rFonts w:eastAsia="Arial" w:cs="Arial"/>
        </w:rPr>
        <w:t xml:space="preserve"> </w:t>
      </w:r>
    </w:p>
    <w:p w:rsidR="156CB889" w:rsidRDefault="6562B5BA" w:rsidP="00A536D7">
      <w:pPr>
        <w:jc w:val="both"/>
        <w:rPr>
          <w:rFonts w:eastAsia="Arial" w:cs="Arial"/>
        </w:rPr>
      </w:pPr>
      <w:r w:rsidRPr="1D6A151E">
        <w:rPr>
          <w:rFonts w:eastAsia="Arial" w:cs="Arial"/>
        </w:rPr>
        <w:t xml:space="preserve">This </w:t>
      </w:r>
      <w:r w:rsidR="00095653">
        <w:rPr>
          <w:rFonts w:eastAsia="Arial" w:cs="Arial"/>
        </w:rPr>
        <w:t xml:space="preserve">strategy </w:t>
      </w:r>
      <w:r w:rsidRPr="1D6A151E">
        <w:rPr>
          <w:rFonts w:eastAsia="Arial" w:cs="Arial"/>
        </w:rPr>
        <w:t xml:space="preserve">also aligns with </w:t>
      </w:r>
      <w:r w:rsidR="47D08976" w:rsidRPr="1D6A151E">
        <w:rPr>
          <w:rFonts w:eastAsia="Arial" w:cs="Arial"/>
        </w:rPr>
        <w:t>Welsh Government</w:t>
      </w:r>
      <w:r w:rsidRPr="1D6A151E">
        <w:rPr>
          <w:rFonts w:eastAsia="Arial" w:cs="Arial"/>
        </w:rPr>
        <w:t xml:space="preserve"> Critical Care Strategy via the Wales Critical Care Network</w:t>
      </w:r>
      <w:r w:rsidR="00F903FE">
        <w:rPr>
          <w:rFonts w:eastAsia="Arial" w:cs="Arial"/>
        </w:rPr>
        <w:t xml:space="preserve"> – (</w:t>
      </w:r>
      <w:r w:rsidR="00095653">
        <w:rPr>
          <w:rFonts w:eastAsia="Arial" w:cs="Arial"/>
        </w:rPr>
        <w:t>reference 13</w:t>
      </w:r>
      <w:r w:rsidR="00F903FE">
        <w:rPr>
          <w:rFonts w:eastAsia="Arial" w:cs="Arial"/>
        </w:rPr>
        <w:t>)</w:t>
      </w:r>
    </w:p>
    <w:p w:rsidR="0031605C" w:rsidRDefault="0031605C" w:rsidP="1D6A151E">
      <w:pPr>
        <w:rPr>
          <w:rFonts w:eastAsia="Arial" w:cs="Arial"/>
        </w:rPr>
      </w:pPr>
    </w:p>
    <w:p w:rsidR="156CB889" w:rsidRDefault="32858572" w:rsidP="00346F90">
      <w:pPr>
        <w:pStyle w:val="Heading1"/>
        <w:numPr>
          <w:ilvl w:val="0"/>
          <w:numId w:val="28"/>
        </w:numPr>
        <w:ind w:left="284"/>
        <w:rPr>
          <w:sz w:val="28"/>
          <w:szCs w:val="28"/>
        </w:rPr>
      </w:pPr>
      <w:bookmarkStart w:id="7" w:name="_Toc98945734"/>
      <w:bookmarkStart w:id="8" w:name="_Toc98946148"/>
      <w:bookmarkStart w:id="9" w:name="_Toc129954895"/>
      <w:r w:rsidRPr="0C3E39C0">
        <w:rPr>
          <w:sz w:val="28"/>
          <w:szCs w:val="28"/>
        </w:rPr>
        <w:lastRenderedPageBreak/>
        <w:t xml:space="preserve">Summary </w:t>
      </w:r>
      <w:r w:rsidR="7A265E0D" w:rsidRPr="0C3E39C0">
        <w:rPr>
          <w:sz w:val="28"/>
          <w:szCs w:val="28"/>
        </w:rPr>
        <w:t>c</w:t>
      </w:r>
      <w:r w:rsidR="2330B387" w:rsidRPr="0C3E39C0">
        <w:rPr>
          <w:sz w:val="28"/>
          <w:szCs w:val="28"/>
        </w:rPr>
        <w:t xml:space="preserve">urrent </w:t>
      </w:r>
      <w:r w:rsidR="7A265E0D" w:rsidRPr="0C3E39C0">
        <w:rPr>
          <w:sz w:val="28"/>
          <w:szCs w:val="28"/>
        </w:rPr>
        <w:t>s</w:t>
      </w:r>
      <w:r w:rsidR="2330B387" w:rsidRPr="0C3E39C0">
        <w:rPr>
          <w:sz w:val="28"/>
          <w:szCs w:val="28"/>
        </w:rPr>
        <w:t xml:space="preserve">ervice </w:t>
      </w:r>
      <w:r w:rsidR="7A265E0D" w:rsidRPr="0C3E39C0">
        <w:rPr>
          <w:sz w:val="28"/>
          <w:szCs w:val="28"/>
        </w:rPr>
        <w:t>p</w:t>
      </w:r>
      <w:r w:rsidR="1961DF3D" w:rsidRPr="0C3E39C0">
        <w:rPr>
          <w:sz w:val="28"/>
          <w:szCs w:val="28"/>
        </w:rPr>
        <w:t>rovision</w:t>
      </w:r>
      <w:r w:rsidR="32CEDC47" w:rsidRPr="0C3E39C0">
        <w:rPr>
          <w:sz w:val="28"/>
          <w:szCs w:val="28"/>
        </w:rPr>
        <w:t xml:space="preserve"> and case for change</w:t>
      </w:r>
      <w:bookmarkEnd w:id="7"/>
      <w:bookmarkEnd w:id="8"/>
      <w:bookmarkEnd w:id="9"/>
    </w:p>
    <w:p w:rsidR="00D50015" w:rsidRDefault="00D50015" w:rsidP="0C3E39C0"/>
    <w:p w:rsidR="156CB889" w:rsidRDefault="27F1A8B5" w:rsidP="00BA29B0">
      <w:pPr>
        <w:jc w:val="both"/>
      </w:pPr>
      <w:r w:rsidRPr="0C3E39C0">
        <w:t xml:space="preserve">The ICU </w:t>
      </w:r>
      <w:r w:rsidR="0093520A">
        <w:t>is</w:t>
      </w:r>
      <w:r w:rsidRPr="0C3E39C0">
        <w:t xml:space="preserve"> funded for </w:t>
      </w:r>
      <w:r w:rsidR="0093520A" w:rsidRPr="00D12D3E">
        <w:t>3</w:t>
      </w:r>
      <w:r w:rsidR="00D12D3E" w:rsidRPr="00D12D3E">
        <w:t>1</w:t>
      </w:r>
      <w:r w:rsidR="0093520A" w:rsidRPr="0C3E39C0">
        <w:t xml:space="preserve"> beds</w:t>
      </w:r>
      <w:r w:rsidR="0093520A">
        <w:t xml:space="preserve"> and admits approximately 1</w:t>
      </w:r>
      <w:r w:rsidR="00C61B7F">
        <w:t>,</w:t>
      </w:r>
      <w:r w:rsidR="0093520A">
        <w:t>300 patients per year.</w:t>
      </w:r>
      <w:r w:rsidRPr="0C3E39C0">
        <w:t xml:space="preserve"> Capacity at UHW often runs at &gt;100% the majority of the time which results in the service operating in a permanent state of escalation and is one of the most strained units in Wales. This constant strain is having a negative impact on the health </w:t>
      </w:r>
      <w:r w:rsidR="00307032">
        <w:t>and</w:t>
      </w:r>
      <w:r w:rsidRPr="0C3E39C0">
        <w:t xml:space="preserve"> wellbeing of the staff within the directorate but also effects services across the health board</w:t>
      </w:r>
      <w:r w:rsidR="002B6D95">
        <w:t xml:space="preserve">. </w:t>
      </w:r>
    </w:p>
    <w:p w:rsidR="156CB889" w:rsidRPr="00D12D3E" w:rsidRDefault="156CB889" w:rsidP="00BA29B0">
      <w:pPr>
        <w:jc w:val="both"/>
      </w:pPr>
    </w:p>
    <w:p w:rsidR="156CB889" w:rsidRDefault="27F1A8B5" w:rsidP="00BA29B0">
      <w:pPr>
        <w:jc w:val="both"/>
      </w:pPr>
      <w:r w:rsidRPr="00D12D3E">
        <w:t xml:space="preserve">As demand for ICU continues to outstrip capacity it was acknowledged by the Executive team that investment </w:t>
      </w:r>
      <w:r w:rsidR="007F7C62" w:rsidRPr="00D12D3E">
        <w:t>is</w:t>
      </w:r>
      <w:r w:rsidRPr="00D12D3E">
        <w:t xml:space="preserve"> required to address the </w:t>
      </w:r>
      <w:r w:rsidR="002B6D95" w:rsidRPr="00D12D3E">
        <w:t xml:space="preserve">secondary care provision </w:t>
      </w:r>
      <w:r w:rsidRPr="00D12D3E">
        <w:t xml:space="preserve">capacity gap and work towards staffing the unit in line with </w:t>
      </w:r>
      <w:r w:rsidR="002B6D95" w:rsidRPr="00D12D3E">
        <w:t xml:space="preserve">National </w:t>
      </w:r>
      <w:r w:rsidRPr="0C3E39C0">
        <w:t xml:space="preserve">GPICS standards. </w:t>
      </w:r>
    </w:p>
    <w:p w:rsidR="156CB889" w:rsidRDefault="156CB889" w:rsidP="00BA29B0">
      <w:pPr>
        <w:jc w:val="both"/>
      </w:pPr>
    </w:p>
    <w:p w:rsidR="156CB889" w:rsidRPr="00D12D3E" w:rsidRDefault="27F1A8B5" w:rsidP="00BA29B0">
      <w:pPr>
        <w:jc w:val="both"/>
      </w:pPr>
      <w:r w:rsidRPr="00D12D3E">
        <w:t xml:space="preserve">This paper evidences the need for investment in additional capacity over the next few years that allows expansion </w:t>
      </w:r>
      <w:r w:rsidR="007E71DB" w:rsidRPr="00D12D3E">
        <w:t>using a phased appro</w:t>
      </w:r>
      <w:r w:rsidR="00552E55" w:rsidRPr="00D12D3E">
        <w:t>ach</w:t>
      </w:r>
      <w:r w:rsidRPr="00D12D3E">
        <w:t xml:space="preserve"> in line with current modelling that suggests </w:t>
      </w:r>
      <w:r w:rsidR="002B6D95" w:rsidRPr="00D12D3E">
        <w:t>the ICU</w:t>
      </w:r>
      <w:r w:rsidRPr="00D12D3E">
        <w:t xml:space="preserve"> should have </w:t>
      </w:r>
      <w:r w:rsidR="00592F2C" w:rsidRPr="00D12D3E">
        <w:t xml:space="preserve">closer to </w:t>
      </w:r>
      <w:r w:rsidRPr="00D12D3E">
        <w:t>50</w:t>
      </w:r>
      <w:r w:rsidR="008E64DC" w:rsidRPr="00D12D3E">
        <w:t xml:space="preserve"> </w:t>
      </w:r>
      <w:r w:rsidRPr="00D12D3E">
        <w:t>bed</w:t>
      </w:r>
      <w:r w:rsidR="008E64DC" w:rsidRPr="00D12D3E">
        <w:t>s</w:t>
      </w:r>
      <w:r w:rsidR="002B6D95" w:rsidRPr="00D12D3E">
        <w:t xml:space="preserve">. </w:t>
      </w:r>
    </w:p>
    <w:p w:rsidR="156CB889" w:rsidRDefault="156CB889" w:rsidP="00BA29B0">
      <w:pPr>
        <w:jc w:val="both"/>
      </w:pPr>
    </w:p>
    <w:p w:rsidR="156CB889" w:rsidRDefault="27F1A8B5" w:rsidP="00BA29B0">
      <w:pPr>
        <w:jc w:val="both"/>
      </w:pPr>
      <w:r w:rsidRPr="007F7C62">
        <w:t xml:space="preserve">A pragmatic approach to this means that we are seeking investment in </w:t>
      </w:r>
      <w:r w:rsidRPr="00D12D3E">
        <w:t>202</w:t>
      </w:r>
      <w:r w:rsidR="00BD3AF2" w:rsidRPr="00D12D3E">
        <w:t>3/24</w:t>
      </w:r>
      <w:r w:rsidRPr="00D12D3E">
        <w:t xml:space="preserve"> </w:t>
      </w:r>
      <w:r w:rsidRPr="007F7C62">
        <w:t>of an additional 3 beds which will allow us to recruit and train in year. This prudent approach protects the ‘dilution effect’ on the workforce thus allowing us t</w:t>
      </w:r>
      <w:r w:rsidR="00DB5AA3" w:rsidRPr="007F7C62">
        <w:t>o</w:t>
      </w:r>
      <w:r w:rsidRPr="007F7C62">
        <w:t xml:space="preserve"> retain </w:t>
      </w:r>
      <w:r w:rsidRPr="00D12D3E">
        <w:t>current skill</w:t>
      </w:r>
      <w:r w:rsidR="00BD3AF2" w:rsidRPr="00D12D3E">
        <w:t>-mix</w:t>
      </w:r>
      <w:r w:rsidRPr="00D12D3E">
        <w:t xml:space="preserve"> and expertise. </w:t>
      </w:r>
      <w:r w:rsidR="49152F24" w:rsidRPr="0C3E39C0">
        <w:t xml:space="preserve">We will continue with this </w:t>
      </w:r>
      <w:r w:rsidR="00307032">
        <w:t xml:space="preserve">incremental growth </w:t>
      </w:r>
      <w:r w:rsidR="49152F24" w:rsidRPr="0C3E39C0">
        <w:t xml:space="preserve">approach until we reach </w:t>
      </w:r>
      <w:r w:rsidR="73BAA4EF" w:rsidRPr="0C3E39C0">
        <w:t xml:space="preserve">the required number of beds to </w:t>
      </w:r>
      <w:r w:rsidR="7A213B53" w:rsidRPr="0C3E39C0">
        <w:t xml:space="preserve">maintain a safe service </w:t>
      </w:r>
      <w:r w:rsidR="00B8501F">
        <w:t xml:space="preserve">and </w:t>
      </w:r>
      <w:r w:rsidR="00B8501F" w:rsidRPr="0C3E39C0">
        <w:t>eradicate</w:t>
      </w:r>
      <w:r w:rsidR="7A213B53" w:rsidRPr="0C3E39C0">
        <w:t xml:space="preserve"> the </w:t>
      </w:r>
      <w:r w:rsidR="64BB74AC" w:rsidRPr="0C3E39C0">
        <w:t>permanent escalation status</w:t>
      </w:r>
      <w:r w:rsidR="00B8501F">
        <w:t xml:space="preserve"> we find ourselves in</w:t>
      </w:r>
      <w:r w:rsidR="64BB74AC" w:rsidRPr="0C3E39C0">
        <w:t xml:space="preserve">.  </w:t>
      </w:r>
    </w:p>
    <w:p w:rsidR="007F7C62" w:rsidRPr="00552E55" w:rsidRDefault="007F7C62" w:rsidP="00BA29B0">
      <w:pPr>
        <w:jc w:val="both"/>
        <w:rPr>
          <w:color w:val="FF0000"/>
        </w:rPr>
      </w:pPr>
    </w:p>
    <w:p w:rsidR="007F7C62" w:rsidRDefault="007F7C62" w:rsidP="00BA29B0">
      <w:pPr>
        <w:jc w:val="both"/>
        <w:rPr>
          <w:b/>
          <w:bCs/>
        </w:rPr>
      </w:pPr>
      <w:r w:rsidRPr="0C3E39C0">
        <w:rPr>
          <w:b/>
          <w:bCs/>
        </w:rPr>
        <w:t>Safe Staffing Standards</w:t>
      </w:r>
    </w:p>
    <w:p w:rsidR="004E3E7F" w:rsidRDefault="004E3E7F" w:rsidP="00BA29B0">
      <w:pPr>
        <w:jc w:val="both"/>
        <w:rPr>
          <w:b/>
          <w:bCs/>
        </w:rPr>
      </w:pPr>
    </w:p>
    <w:p w:rsidR="005015F0" w:rsidRPr="00D12D3E" w:rsidRDefault="004E3E7F" w:rsidP="005015F0">
      <w:pPr>
        <w:jc w:val="both"/>
      </w:pPr>
      <w:r>
        <w:t>GPICS standards are professionally agreed National UK standards published for critical care multi-disciplinary staffing. These are covered in the General Provision of Intensive Care Services (GPIC</w:t>
      </w:r>
      <w:r w:rsidR="00095653">
        <w:t>S</w:t>
      </w:r>
      <w:r>
        <w:t>). GPICS sets a standard</w:t>
      </w:r>
      <w:r w:rsidR="00CE64B6">
        <w:t xml:space="preserve"> (</w:t>
      </w:r>
      <w:r w:rsidR="00095653">
        <w:t>reference 6</w:t>
      </w:r>
      <w:r w:rsidR="00CE64B6">
        <w:t>)</w:t>
      </w:r>
      <w:r>
        <w:t xml:space="preserve"> against which Cardiff critical care services can be audited</w:t>
      </w:r>
      <w:r w:rsidR="00CE64B6">
        <w:t>.</w:t>
      </w:r>
      <w:r w:rsidR="00307032">
        <w:t xml:space="preserve"> The service currently falls short against these standards when measured against current </w:t>
      </w:r>
      <w:r w:rsidR="005015F0">
        <w:t>level 3 bed numbers</w:t>
      </w:r>
      <w:r w:rsidR="00307032">
        <w:t xml:space="preserve"> in </w:t>
      </w:r>
      <w:r w:rsidR="5E21C402">
        <w:t>several</w:t>
      </w:r>
      <w:r w:rsidR="00307032">
        <w:t xml:space="preserve"> areas. These standards have been referenced when developing the workforce requirement to support the growth of the service by three level three beds</w:t>
      </w:r>
      <w:r w:rsidR="005015F0">
        <w:t xml:space="preserve">. However, the workforce investment set out in this case falls short of compliance against GPICS standards. It is recognised that a balance must be struck between a workforce that is affordable financially versus the broader patient safety and staff wellbeing costs of a stretched workforce. </w:t>
      </w:r>
    </w:p>
    <w:p w:rsidR="007F7C62" w:rsidRDefault="007F7C62" w:rsidP="00307032">
      <w:pPr>
        <w:jc w:val="both"/>
      </w:pPr>
    </w:p>
    <w:p w:rsidR="007F7C62" w:rsidRDefault="007F7C62" w:rsidP="00307032">
      <w:pPr>
        <w:spacing w:line="276" w:lineRule="auto"/>
        <w:jc w:val="both"/>
      </w:pPr>
      <w:r w:rsidRPr="0C3E39C0">
        <w:t>The Designed for Life Quality Standard for ICU, Wales (2006) state:</w:t>
      </w:r>
    </w:p>
    <w:p w:rsidR="007F7C62" w:rsidRDefault="007F7C62" w:rsidP="00307032">
      <w:pPr>
        <w:pStyle w:val="ListParagraph"/>
        <w:numPr>
          <w:ilvl w:val="0"/>
          <w:numId w:val="7"/>
        </w:numPr>
        <w:jc w:val="both"/>
      </w:pPr>
      <w:r w:rsidRPr="0C3E39C0">
        <w:t>Staffing levels must be at least 7.0 WTE per level 3 bed</w:t>
      </w:r>
    </w:p>
    <w:p w:rsidR="007F7C62" w:rsidRDefault="007F7C62" w:rsidP="00307032">
      <w:pPr>
        <w:pStyle w:val="ListParagraph"/>
        <w:numPr>
          <w:ilvl w:val="0"/>
          <w:numId w:val="7"/>
        </w:numPr>
        <w:jc w:val="both"/>
      </w:pPr>
      <w:r w:rsidRPr="0C3E39C0">
        <w:t>at least 70% having specialist qualification in critical care nursin</w:t>
      </w:r>
      <w:r>
        <w:t>g</w:t>
      </w:r>
    </w:p>
    <w:p w:rsidR="0072013E" w:rsidRDefault="0072013E" w:rsidP="0C3E39C0">
      <w:pPr>
        <w:pStyle w:val="ListParagraph"/>
        <w:ind w:left="0"/>
      </w:pPr>
    </w:p>
    <w:p w:rsidR="0093520A" w:rsidRDefault="0093520A" w:rsidP="00D12D3E">
      <w:pPr>
        <w:pStyle w:val="ListParagraph"/>
        <w:ind w:left="0"/>
        <w:jc w:val="center"/>
      </w:pPr>
    </w:p>
    <w:p w:rsidR="00F27C37" w:rsidRPr="005506F1" w:rsidRDefault="0022526A" w:rsidP="0C3E39C0">
      <w:pPr>
        <w:pStyle w:val="ListParagraph"/>
        <w:ind w:left="0"/>
        <w:rPr>
          <w:b/>
        </w:rPr>
      </w:pPr>
      <w:r w:rsidRPr="005506F1">
        <w:rPr>
          <w:b/>
        </w:rPr>
        <w:t>Intensive Care Unit Workforce</w:t>
      </w:r>
    </w:p>
    <w:p w:rsidR="00D12D3E" w:rsidRDefault="00D12D3E" w:rsidP="0C3E39C0">
      <w:pPr>
        <w:pStyle w:val="ListParagraph"/>
        <w:ind w:left="0"/>
      </w:pPr>
    </w:p>
    <w:p w:rsidR="00D12D3E" w:rsidRPr="00D12D3E" w:rsidRDefault="00D12D3E" w:rsidP="00D12D3E">
      <w:pPr>
        <w:jc w:val="both"/>
        <w:rPr>
          <w:rFonts w:ascii="Calibri" w:eastAsia="Calibri" w:hAnsi="Calibri" w:cs="Calibri"/>
          <w:i/>
          <w:iCs/>
          <w:sz w:val="20"/>
          <w:szCs w:val="20"/>
        </w:rPr>
      </w:pPr>
      <w:bookmarkStart w:id="10" w:name="_Hlk124759944"/>
      <w:bookmarkStart w:id="11" w:name="_Hlk125015478"/>
      <w:r w:rsidRPr="00D12D3E">
        <w:rPr>
          <w:rFonts w:ascii="Calibri" w:eastAsia="Calibri" w:hAnsi="Calibri" w:cs="Calibri"/>
          <w:i/>
          <w:iCs/>
          <w:sz w:val="20"/>
          <w:szCs w:val="20"/>
        </w:rPr>
        <w:t xml:space="preserve">Table One: Summary of current </w:t>
      </w:r>
      <w:r w:rsidR="00CE64B6" w:rsidRPr="00CE64B6">
        <w:rPr>
          <w:rFonts w:ascii="Calibri" w:eastAsia="Calibri" w:hAnsi="Calibri" w:cs="Calibri"/>
          <w:i/>
          <w:iCs/>
          <w:sz w:val="20"/>
          <w:szCs w:val="20"/>
        </w:rPr>
        <w:t xml:space="preserve">Adult ICU </w:t>
      </w:r>
      <w:r w:rsidRPr="00D12D3E">
        <w:rPr>
          <w:rFonts w:ascii="Calibri" w:eastAsia="Calibri" w:hAnsi="Calibri" w:cs="Calibri"/>
          <w:i/>
          <w:iCs/>
          <w:sz w:val="20"/>
          <w:szCs w:val="20"/>
        </w:rPr>
        <w:t>workforce</w:t>
      </w:r>
      <w:bookmarkEnd w:id="10"/>
      <w:r w:rsidRPr="00D12D3E">
        <w:rPr>
          <w:rFonts w:ascii="Calibri" w:eastAsia="Calibri" w:hAnsi="Calibri" w:cs="Calibri"/>
          <w:i/>
          <w:iCs/>
          <w:sz w:val="20"/>
          <w:szCs w:val="20"/>
        </w:rPr>
        <w:t xml:space="preserve"> and required investment uplift</w:t>
      </w:r>
      <w:r w:rsidR="00095653">
        <w:rPr>
          <w:rFonts w:ascii="Calibri" w:eastAsia="Calibri" w:hAnsi="Calibri" w:cs="Calibri"/>
          <w:i/>
          <w:iCs/>
          <w:sz w:val="20"/>
          <w:szCs w:val="20"/>
        </w:rPr>
        <w:t xml:space="preserve"> by 3 beds</w:t>
      </w:r>
      <w:r w:rsidRPr="00D12D3E">
        <w:rPr>
          <w:rFonts w:ascii="Calibri" w:eastAsia="Calibri" w:hAnsi="Calibri" w:cs="Calibri"/>
          <w:i/>
          <w:iCs/>
          <w:sz w:val="20"/>
          <w:szCs w:val="20"/>
        </w:rPr>
        <w:t>.</w:t>
      </w:r>
    </w:p>
    <w:tbl>
      <w:tblPr>
        <w:tblStyle w:val="TableGrid1"/>
        <w:tblW w:w="8075" w:type="dxa"/>
        <w:tblLayout w:type="fixed"/>
        <w:tblLook w:val="06A0" w:firstRow="1" w:lastRow="0" w:firstColumn="1" w:lastColumn="0" w:noHBand="1" w:noVBand="1"/>
      </w:tblPr>
      <w:tblGrid>
        <w:gridCol w:w="4335"/>
        <w:gridCol w:w="2039"/>
        <w:gridCol w:w="1701"/>
      </w:tblGrid>
      <w:tr w:rsidR="00B36E74" w:rsidRPr="00C61B7F" w:rsidTr="3F8C6C41">
        <w:trPr>
          <w:trHeight w:val="300"/>
        </w:trPr>
        <w:tc>
          <w:tcPr>
            <w:tcW w:w="4335" w:type="dxa"/>
            <w:tcBorders>
              <w:top w:val="single" w:sz="4" w:space="0" w:color="auto"/>
              <w:left w:val="single" w:sz="4" w:space="0" w:color="auto"/>
              <w:bottom w:val="single" w:sz="4" w:space="0" w:color="auto"/>
              <w:right w:val="single" w:sz="4" w:space="0" w:color="auto"/>
            </w:tcBorders>
            <w:shd w:val="clear" w:color="auto" w:fill="C5D9F1"/>
            <w:vAlign w:val="bottom"/>
          </w:tcPr>
          <w:p w:rsidR="00B36E74" w:rsidRPr="004E660E" w:rsidRDefault="00B36E74" w:rsidP="00D12D3E">
            <w:pPr>
              <w:jc w:val="center"/>
              <w:rPr>
                <w:rFonts w:cs="Arial"/>
                <w:sz w:val="20"/>
                <w:szCs w:val="20"/>
              </w:rPr>
            </w:pPr>
            <w:bookmarkStart w:id="12" w:name="_Hlk124867216"/>
            <w:bookmarkEnd w:id="11"/>
            <w:r w:rsidRPr="00C61B7F">
              <w:rPr>
                <w:rFonts w:eastAsia="Arial" w:cs="Arial"/>
                <w:b/>
                <w:bCs/>
                <w:i/>
                <w:iCs/>
                <w:color w:val="000000" w:themeColor="text1"/>
                <w:sz w:val="20"/>
                <w:szCs w:val="20"/>
              </w:rPr>
              <w:t>Workforce</w:t>
            </w:r>
          </w:p>
        </w:tc>
        <w:tc>
          <w:tcPr>
            <w:tcW w:w="2039" w:type="dxa"/>
            <w:tcBorders>
              <w:top w:val="single" w:sz="4" w:space="0" w:color="auto"/>
              <w:left w:val="single" w:sz="4" w:space="0" w:color="auto"/>
              <w:bottom w:val="single" w:sz="4" w:space="0" w:color="auto"/>
              <w:right w:val="single" w:sz="4" w:space="0" w:color="auto"/>
            </w:tcBorders>
            <w:shd w:val="clear" w:color="auto" w:fill="C5D9F1"/>
            <w:vAlign w:val="bottom"/>
          </w:tcPr>
          <w:p w:rsidR="00B36E74" w:rsidRPr="004E660E" w:rsidRDefault="00B36E74" w:rsidP="00D12D3E">
            <w:pPr>
              <w:jc w:val="center"/>
              <w:rPr>
                <w:rFonts w:cs="Arial"/>
                <w:sz w:val="20"/>
                <w:szCs w:val="20"/>
              </w:rPr>
            </w:pPr>
            <w:r w:rsidRPr="00C61B7F">
              <w:rPr>
                <w:rFonts w:eastAsia="Arial" w:cs="Arial"/>
                <w:b/>
                <w:bCs/>
                <w:i/>
                <w:iCs/>
                <w:color w:val="000000" w:themeColor="text1"/>
                <w:sz w:val="20"/>
                <w:szCs w:val="20"/>
              </w:rPr>
              <w:t>Current WTE Budget</w:t>
            </w:r>
          </w:p>
        </w:tc>
        <w:tc>
          <w:tcPr>
            <w:tcW w:w="1701" w:type="dxa"/>
            <w:tcBorders>
              <w:top w:val="single" w:sz="4" w:space="0" w:color="auto"/>
              <w:left w:val="single" w:sz="4" w:space="0" w:color="auto"/>
              <w:bottom w:val="single" w:sz="4" w:space="0" w:color="auto"/>
              <w:right w:val="single" w:sz="4" w:space="0" w:color="auto"/>
            </w:tcBorders>
            <w:shd w:val="clear" w:color="auto" w:fill="C5D9F1"/>
            <w:vAlign w:val="bottom"/>
          </w:tcPr>
          <w:p w:rsidR="00B36E74" w:rsidRPr="004E660E" w:rsidRDefault="00B36E74" w:rsidP="00D12D3E">
            <w:pPr>
              <w:jc w:val="center"/>
              <w:rPr>
                <w:rFonts w:cs="Arial"/>
                <w:b/>
                <w:i/>
                <w:sz w:val="20"/>
                <w:szCs w:val="20"/>
              </w:rPr>
            </w:pPr>
            <w:r w:rsidRPr="004E660E">
              <w:rPr>
                <w:rFonts w:cs="Arial"/>
                <w:b/>
                <w:i/>
                <w:sz w:val="20"/>
                <w:szCs w:val="20"/>
              </w:rPr>
              <w:t>Phase 1 Investment WTE</w:t>
            </w:r>
          </w:p>
        </w:tc>
      </w:tr>
      <w:tr w:rsidR="00B36E74" w:rsidRPr="00C61B7F" w:rsidTr="3F8C6C41">
        <w:trPr>
          <w:trHeight w:val="300"/>
        </w:trPr>
        <w:tc>
          <w:tcPr>
            <w:tcW w:w="4335" w:type="dxa"/>
            <w:tcBorders>
              <w:top w:val="single" w:sz="4" w:space="0" w:color="auto"/>
              <w:left w:val="single" w:sz="4" w:space="0" w:color="auto"/>
              <w:bottom w:val="single" w:sz="4" w:space="0" w:color="auto"/>
              <w:right w:val="single" w:sz="4" w:space="0" w:color="auto"/>
            </w:tcBorders>
            <w:shd w:val="clear" w:color="auto" w:fill="C5D9F1"/>
            <w:vAlign w:val="bottom"/>
          </w:tcPr>
          <w:p w:rsidR="00B36E74" w:rsidRPr="004E660E" w:rsidRDefault="00B36E74" w:rsidP="00D12D3E">
            <w:pPr>
              <w:rPr>
                <w:rFonts w:cs="Arial"/>
                <w:sz w:val="20"/>
                <w:szCs w:val="20"/>
              </w:rPr>
            </w:pPr>
            <w:r w:rsidRPr="00C61B7F">
              <w:rPr>
                <w:rFonts w:eastAsia="Arial" w:cs="Arial"/>
                <w:b/>
                <w:bCs/>
                <w:iCs/>
                <w:color w:val="000000" w:themeColor="text1"/>
                <w:sz w:val="20"/>
                <w:szCs w:val="20"/>
              </w:rPr>
              <w:t xml:space="preserve">Registered Nursing </w:t>
            </w:r>
          </w:p>
        </w:tc>
        <w:tc>
          <w:tcPr>
            <w:tcW w:w="2039" w:type="dxa"/>
            <w:tcBorders>
              <w:top w:val="single" w:sz="4" w:space="0" w:color="auto"/>
              <w:left w:val="single" w:sz="4" w:space="0" w:color="auto"/>
              <w:bottom w:val="single" w:sz="4" w:space="0" w:color="auto"/>
              <w:right w:val="single" w:sz="4" w:space="0" w:color="auto"/>
            </w:tcBorders>
            <w:shd w:val="clear" w:color="auto" w:fill="C5D9F1"/>
            <w:vAlign w:val="bottom"/>
          </w:tcPr>
          <w:p w:rsidR="00B36E74" w:rsidRPr="004E660E" w:rsidRDefault="00B36E74" w:rsidP="00D12D3E">
            <w:pPr>
              <w:jc w:val="center"/>
              <w:rPr>
                <w:rFonts w:cs="Arial"/>
                <w:sz w:val="20"/>
                <w:szCs w:val="20"/>
              </w:rPr>
            </w:pPr>
            <w:r w:rsidRPr="00C61B7F">
              <w:rPr>
                <w:rFonts w:eastAsia="Arial" w:cs="Arial"/>
                <w:b/>
                <w:bCs/>
                <w:i/>
                <w:iCs/>
                <w:color w:val="000000" w:themeColor="text1"/>
                <w:sz w:val="20"/>
                <w:szCs w:val="20"/>
              </w:rPr>
              <w:t xml:space="preserve"> </w:t>
            </w:r>
          </w:p>
        </w:tc>
        <w:tc>
          <w:tcPr>
            <w:tcW w:w="1701" w:type="dxa"/>
            <w:tcBorders>
              <w:top w:val="single" w:sz="4" w:space="0" w:color="auto"/>
              <w:left w:val="single" w:sz="4" w:space="0" w:color="auto"/>
              <w:bottom w:val="single" w:sz="4" w:space="0" w:color="auto"/>
              <w:right w:val="single" w:sz="4" w:space="0" w:color="auto"/>
            </w:tcBorders>
            <w:shd w:val="clear" w:color="auto" w:fill="C5D9F1"/>
            <w:vAlign w:val="bottom"/>
          </w:tcPr>
          <w:p w:rsidR="00B36E74" w:rsidRPr="004E660E" w:rsidRDefault="00B36E74" w:rsidP="00D12D3E">
            <w:pPr>
              <w:jc w:val="center"/>
              <w:rPr>
                <w:rFonts w:cs="Arial"/>
                <w:sz w:val="20"/>
                <w:szCs w:val="20"/>
              </w:rPr>
            </w:pPr>
          </w:p>
        </w:tc>
      </w:tr>
      <w:tr w:rsidR="00B36E74" w:rsidRPr="00C61B7F" w:rsidTr="3F8C6C41">
        <w:trPr>
          <w:trHeight w:val="300"/>
        </w:trPr>
        <w:tc>
          <w:tcPr>
            <w:tcW w:w="4335" w:type="dxa"/>
            <w:tcBorders>
              <w:top w:val="single" w:sz="4" w:space="0" w:color="auto"/>
              <w:left w:val="single" w:sz="4" w:space="0" w:color="auto"/>
              <w:bottom w:val="single" w:sz="4" w:space="0" w:color="auto"/>
              <w:right w:val="single" w:sz="4" w:space="0" w:color="auto"/>
            </w:tcBorders>
            <w:vAlign w:val="bottom"/>
          </w:tcPr>
          <w:p w:rsidR="00B36E74" w:rsidRPr="004E660E" w:rsidRDefault="00B36E74" w:rsidP="00D12D3E">
            <w:pPr>
              <w:rPr>
                <w:rFonts w:cs="Arial"/>
                <w:sz w:val="20"/>
                <w:szCs w:val="20"/>
              </w:rPr>
            </w:pPr>
            <w:r w:rsidRPr="00C61B7F">
              <w:rPr>
                <w:rFonts w:eastAsia="Arial" w:cs="Arial"/>
                <w:color w:val="000000" w:themeColor="text1"/>
                <w:sz w:val="20"/>
                <w:szCs w:val="20"/>
              </w:rPr>
              <w:t>Nurse Consultant Band 8C</w:t>
            </w:r>
          </w:p>
        </w:tc>
        <w:tc>
          <w:tcPr>
            <w:tcW w:w="2039" w:type="dxa"/>
            <w:tcBorders>
              <w:top w:val="single" w:sz="4" w:space="0" w:color="auto"/>
              <w:left w:val="single" w:sz="4" w:space="0" w:color="auto"/>
              <w:bottom w:val="single" w:sz="4" w:space="0" w:color="auto"/>
              <w:right w:val="single" w:sz="4" w:space="0" w:color="auto"/>
            </w:tcBorders>
            <w:vAlign w:val="bottom"/>
          </w:tcPr>
          <w:p w:rsidR="00B36E74" w:rsidRPr="004E660E" w:rsidRDefault="00B36E74" w:rsidP="004E660E">
            <w:pPr>
              <w:jc w:val="center"/>
              <w:rPr>
                <w:rFonts w:cs="Arial"/>
                <w:sz w:val="20"/>
                <w:szCs w:val="20"/>
              </w:rPr>
            </w:pPr>
            <w:r w:rsidRPr="00C61B7F">
              <w:rPr>
                <w:rFonts w:eastAsia="Arial" w:cs="Arial"/>
                <w:color w:val="000000" w:themeColor="text1"/>
                <w:sz w:val="20"/>
                <w:szCs w:val="20"/>
              </w:rPr>
              <w:t>0.60</w:t>
            </w:r>
          </w:p>
        </w:tc>
        <w:tc>
          <w:tcPr>
            <w:tcW w:w="1701" w:type="dxa"/>
            <w:tcBorders>
              <w:top w:val="single" w:sz="4" w:space="0" w:color="auto"/>
              <w:left w:val="single" w:sz="4" w:space="0" w:color="auto"/>
              <w:bottom w:val="single" w:sz="4" w:space="0" w:color="auto"/>
              <w:right w:val="single" w:sz="4" w:space="0" w:color="auto"/>
            </w:tcBorders>
            <w:vAlign w:val="bottom"/>
          </w:tcPr>
          <w:p w:rsidR="00B36E74" w:rsidRPr="004E660E" w:rsidRDefault="00B36E74" w:rsidP="004E660E">
            <w:pPr>
              <w:jc w:val="center"/>
              <w:rPr>
                <w:rFonts w:cs="Arial"/>
                <w:sz w:val="20"/>
                <w:szCs w:val="20"/>
              </w:rPr>
            </w:pPr>
          </w:p>
        </w:tc>
      </w:tr>
      <w:tr w:rsidR="00B36E74" w:rsidRPr="00C61B7F" w:rsidTr="3F8C6C41">
        <w:trPr>
          <w:trHeight w:val="300"/>
        </w:trPr>
        <w:tc>
          <w:tcPr>
            <w:tcW w:w="4335" w:type="dxa"/>
            <w:tcBorders>
              <w:top w:val="single" w:sz="4" w:space="0" w:color="auto"/>
              <w:left w:val="single" w:sz="4" w:space="0" w:color="auto"/>
              <w:bottom w:val="single" w:sz="4" w:space="0" w:color="auto"/>
              <w:right w:val="single" w:sz="4" w:space="0" w:color="auto"/>
            </w:tcBorders>
            <w:vAlign w:val="bottom"/>
          </w:tcPr>
          <w:p w:rsidR="00B36E74" w:rsidRPr="004E660E" w:rsidRDefault="00B36E74" w:rsidP="00D12D3E">
            <w:pPr>
              <w:rPr>
                <w:rFonts w:cs="Arial"/>
                <w:sz w:val="20"/>
                <w:szCs w:val="20"/>
              </w:rPr>
            </w:pPr>
            <w:r w:rsidRPr="00C61B7F">
              <w:rPr>
                <w:rFonts w:eastAsia="Arial" w:cs="Arial"/>
                <w:color w:val="000000" w:themeColor="text1"/>
                <w:sz w:val="20"/>
                <w:szCs w:val="20"/>
              </w:rPr>
              <w:lastRenderedPageBreak/>
              <w:t>Nurse Manager Band 8A</w:t>
            </w:r>
          </w:p>
        </w:tc>
        <w:tc>
          <w:tcPr>
            <w:tcW w:w="2039" w:type="dxa"/>
            <w:tcBorders>
              <w:top w:val="single" w:sz="4" w:space="0" w:color="auto"/>
              <w:left w:val="single" w:sz="4" w:space="0" w:color="auto"/>
              <w:bottom w:val="single" w:sz="4" w:space="0" w:color="auto"/>
              <w:right w:val="single" w:sz="4" w:space="0" w:color="auto"/>
            </w:tcBorders>
            <w:vAlign w:val="bottom"/>
          </w:tcPr>
          <w:p w:rsidR="00B36E74" w:rsidRPr="004E660E" w:rsidRDefault="00B36E74" w:rsidP="004E660E">
            <w:pPr>
              <w:jc w:val="center"/>
              <w:rPr>
                <w:rFonts w:cs="Arial"/>
                <w:sz w:val="20"/>
                <w:szCs w:val="20"/>
              </w:rPr>
            </w:pPr>
            <w:r w:rsidRPr="00C61B7F">
              <w:rPr>
                <w:rFonts w:eastAsia="Arial" w:cs="Arial"/>
                <w:color w:val="000000" w:themeColor="text1"/>
                <w:sz w:val="20"/>
                <w:szCs w:val="20"/>
              </w:rPr>
              <w:t>2.50</w:t>
            </w:r>
          </w:p>
        </w:tc>
        <w:tc>
          <w:tcPr>
            <w:tcW w:w="1701" w:type="dxa"/>
            <w:tcBorders>
              <w:top w:val="single" w:sz="4" w:space="0" w:color="auto"/>
              <w:left w:val="single" w:sz="4" w:space="0" w:color="auto"/>
              <w:bottom w:val="single" w:sz="4" w:space="0" w:color="auto"/>
              <w:right w:val="single" w:sz="4" w:space="0" w:color="auto"/>
            </w:tcBorders>
            <w:vAlign w:val="bottom"/>
          </w:tcPr>
          <w:p w:rsidR="00B36E74" w:rsidRPr="004E660E" w:rsidRDefault="00B36E74" w:rsidP="004E660E">
            <w:pPr>
              <w:jc w:val="center"/>
              <w:rPr>
                <w:rFonts w:cs="Arial"/>
                <w:sz w:val="20"/>
                <w:szCs w:val="20"/>
              </w:rPr>
            </w:pPr>
            <w:r w:rsidRPr="004E660E">
              <w:rPr>
                <w:rFonts w:cs="Arial"/>
                <w:sz w:val="20"/>
                <w:szCs w:val="20"/>
              </w:rPr>
              <w:t>1.00</w:t>
            </w:r>
          </w:p>
        </w:tc>
      </w:tr>
      <w:tr w:rsidR="00B36E74" w:rsidRPr="00C61B7F" w:rsidTr="3F8C6C41">
        <w:trPr>
          <w:trHeight w:val="300"/>
        </w:trPr>
        <w:tc>
          <w:tcPr>
            <w:tcW w:w="4335" w:type="dxa"/>
            <w:tcBorders>
              <w:top w:val="single" w:sz="4" w:space="0" w:color="auto"/>
              <w:left w:val="single" w:sz="4" w:space="0" w:color="auto"/>
              <w:bottom w:val="single" w:sz="4" w:space="0" w:color="auto"/>
              <w:right w:val="single" w:sz="4" w:space="0" w:color="auto"/>
            </w:tcBorders>
            <w:vAlign w:val="bottom"/>
          </w:tcPr>
          <w:p w:rsidR="00B36E74" w:rsidRPr="004E660E" w:rsidRDefault="00B36E74" w:rsidP="00D12D3E">
            <w:pPr>
              <w:rPr>
                <w:rFonts w:cs="Arial"/>
                <w:sz w:val="20"/>
                <w:szCs w:val="20"/>
              </w:rPr>
            </w:pPr>
            <w:r w:rsidRPr="00C61B7F">
              <w:rPr>
                <w:rFonts w:eastAsia="Arial" w:cs="Arial"/>
                <w:color w:val="000000" w:themeColor="text1"/>
                <w:sz w:val="20"/>
                <w:szCs w:val="20"/>
              </w:rPr>
              <w:t>Nurse Manager Band 8B</w:t>
            </w:r>
          </w:p>
        </w:tc>
        <w:tc>
          <w:tcPr>
            <w:tcW w:w="2039" w:type="dxa"/>
            <w:tcBorders>
              <w:top w:val="single" w:sz="4" w:space="0" w:color="auto"/>
              <w:left w:val="single" w:sz="4" w:space="0" w:color="auto"/>
              <w:bottom w:val="single" w:sz="4" w:space="0" w:color="auto"/>
              <w:right w:val="single" w:sz="4" w:space="0" w:color="auto"/>
            </w:tcBorders>
            <w:vAlign w:val="bottom"/>
          </w:tcPr>
          <w:p w:rsidR="00B36E74" w:rsidRPr="004E660E" w:rsidRDefault="00B36E74" w:rsidP="004E660E">
            <w:pPr>
              <w:jc w:val="center"/>
              <w:rPr>
                <w:rFonts w:cs="Arial"/>
                <w:sz w:val="20"/>
                <w:szCs w:val="20"/>
              </w:rPr>
            </w:pPr>
            <w:r w:rsidRPr="00C61B7F">
              <w:rPr>
                <w:rFonts w:eastAsia="Arial" w:cs="Arial"/>
                <w:color w:val="000000" w:themeColor="text1"/>
                <w:sz w:val="20"/>
                <w:szCs w:val="20"/>
              </w:rPr>
              <w:t>1.00</w:t>
            </w:r>
          </w:p>
        </w:tc>
        <w:tc>
          <w:tcPr>
            <w:tcW w:w="1701" w:type="dxa"/>
            <w:tcBorders>
              <w:top w:val="single" w:sz="4" w:space="0" w:color="auto"/>
              <w:left w:val="single" w:sz="4" w:space="0" w:color="auto"/>
              <w:bottom w:val="single" w:sz="4" w:space="0" w:color="auto"/>
              <w:right w:val="single" w:sz="4" w:space="0" w:color="auto"/>
            </w:tcBorders>
            <w:vAlign w:val="bottom"/>
          </w:tcPr>
          <w:p w:rsidR="00B36E74" w:rsidRPr="004E660E" w:rsidRDefault="00B36E74" w:rsidP="004E660E">
            <w:pPr>
              <w:jc w:val="center"/>
              <w:rPr>
                <w:rFonts w:cs="Arial"/>
                <w:sz w:val="20"/>
                <w:szCs w:val="20"/>
              </w:rPr>
            </w:pPr>
          </w:p>
        </w:tc>
      </w:tr>
      <w:tr w:rsidR="00B36E74" w:rsidRPr="00C61B7F" w:rsidTr="3F8C6C41">
        <w:trPr>
          <w:trHeight w:val="300"/>
        </w:trPr>
        <w:tc>
          <w:tcPr>
            <w:tcW w:w="4335" w:type="dxa"/>
            <w:tcBorders>
              <w:top w:val="single" w:sz="4" w:space="0" w:color="auto"/>
              <w:left w:val="single" w:sz="4" w:space="0" w:color="auto"/>
              <w:bottom w:val="single" w:sz="4" w:space="0" w:color="auto"/>
              <w:right w:val="single" w:sz="4" w:space="0" w:color="auto"/>
            </w:tcBorders>
            <w:vAlign w:val="bottom"/>
          </w:tcPr>
          <w:p w:rsidR="00B36E74" w:rsidRPr="004E660E" w:rsidRDefault="00B36E74" w:rsidP="00D12D3E">
            <w:pPr>
              <w:rPr>
                <w:rFonts w:cs="Arial"/>
                <w:sz w:val="20"/>
                <w:szCs w:val="20"/>
              </w:rPr>
            </w:pPr>
            <w:r w:rsidRPr="00C61B7F">
              <w:rPr>
                <w:rFonts w:eastAsia="Arial" w:cs="Arial"/>
                <w:color w:val="000000" w:themeColor="text1"/>
                <w:sz w:val="20"/>
                <w:szCs w:val="20"/>
              </w:rPr>
              <w:t>Registered Nurse Band 5</w:t>
            </w:r>
          </w:p>
        </w:tc>
        <w:tc>
          <w:tcPr>
            <w:tcW w:w="2039" w:type="dxa"/>
            <w:tcBorders>
              <w:top w:val="single" w:sz="4" w:space="0" w:color="auto"/>
              <w:left w:val="single" w:sz="4" w:space="0" w:color="auto"/>
              <w:bottom w:val="single" w:sz="4" w:space="0" w:color="auto"/>
              <w:right w:val="single" w:sz="4" w:space="0" w:color="auto"/>
            </w:tcBorders>
            <w:vAlign w:val="bottom"/>
          </w:tcPr>
          <w:p w:rsidR="00B36E74" w:rsidRPr="004E660E" w:rsidRDefault="00B36E74" w:rsidP="004E660E">
            <w:pPr>
              <w:jc w:val="center"/>
              <w:rPr>
                <w:rFonts w:cs="Arial"/>
                <w:sz w:val="20"/>
                <w:szCs w:val="20"/>
              </w:rPr>
            </w:pPr>
            <w:r w:rsidRPr="00C61B7F">
              <w:rPr>
                <w:rFonts w:eastAsia="Arial" w:cs="Arial"/>
                <w:color w:val="000000" w:themeColor="text1"/>
                <w:sz w:val="20"/>
                <w:szCs w:val="20"/>
              </w:rPr>
              <w:t>137.45</w:t>
            </w:r>
          </w:p>
        </w:tc>
        <w:tc>
          <w:tcPr>
            <w:tcW w:w="1701" w:type="dxa"/>
            <w:tcBorders>
              <w:top w:val="single" w:sz="4" w:space="0" w:color="auto"/>
              <w:left w:val="single" w:sz="4" w:space="0" w:color="auto"/>
              <w:bottom w:val="single" w:sz="4" w:space="0" w:color="auto"/>
              <w:right w:val="single" w:sz="4" w:space="0" w:color="auto"/>
            </w:tcBorders>
            <w:vAlign w:val="bottom"/>
          </w:tcPr>
          <w:p w:rsidR="00B36E74" w:rsidRPr="004E660E" w:rsidRDefault="00B36E74" w:rsidP="004E660E">
            <w:pPr>
              <w:jc w:val="center"/>
              <w:rPr>
                <w:rFonts w:cs="Arial"/>
                <w:sz w:val="20"/>
                <w:szCs w:val="20"/>
              </w:rPr>
            </w:pPr>
            <w:r w:rsidRPr="004E660E">
              <w:rPr>
                <w:rFonts w:cs="Arial"/>
                <w:sz w:val="20"/>
                <w:szCs w:val="20"/>
              </w:rPr>
              <w:t>12.30</w:t>
            </w:r>
          </w:p>
        </w:tc>
      </w:tr>
      <w:tr w:rsidR="00B36E74" w:rsidRPr="00C61B7F" w:rsidTr="3F8C6C41">
        <w:trPr>
          <w:trHeight w:val="300"/>
        </w:trPr>
        <w:tc>
          <w:tcPr>
            <w:tcW w:w="4335" w:type="dxa"/>
            <w:tcBorders>
              <w:top w:val="single" w:sz="4" w:space="0" w:color="auto"/>
              <w:left w:val="single" w:sz="4" w:space="0" w:color="auto"/>
              <w:bottom w:val="single" w:sz="4" w:space="0" w:color="auto"/>
              <w:right w:val="single" w:sz="4" w:space="0" w:color="auto"/>
            </w:tcBorders>
            <w:vAlign w:val="bottom"/>
          </w:tcPr>
          <w:p w:rsidR="00B36E74" w:rsidRPr="004E660E" w:rsidRDefault="00B36E74" w:rsidP="00D12D3E">
            <w:pPr>
              <w:rPr>
                <w:rFonts w:cs="Arial"/>
                <w:sz w:val="20"/>
                <w:szCs w:val="20"/>
              </w:rPr>
            </w:pPr>
            <w:r w:rsidRPr="00C61B7F">
              <w:rPr>
                <w:rFonts w:eastAsia="Arial" w:cs="Arial"/>
                <w:color w:val="000000" w:themeColor="text1"/>
                <w:sz w:val="20"/>
                <w:szCs w:val="20"/>
              </w:rPr>
              <w:t>Registered Nurse Band 6</w:t>
            </w:r>
          </w:p>
        </w:tc>
        <w:tc>
          <w:tcPr>
            <w:tcW w:w="2039" w:type="dxa"/>
            <w:tcBorders>
              <w:top w:val="single" w:sz="4" w:space="0" w:color="auto"/>
              <w:left w:val="single" w:sz="4" w:space="0" w:color="auto"/>
              <w:bottom w:val="single" w:sz="4" w:space="0" w:color="auto"/>
              <w:right w:val="single" w:sz="4" w:space="0" w:color="auto"/>
            </w:tcBorders>
            <w:vAlign w:val="bottom"/>
          </w:tcPr>
          <w:p w:rsidR="00B36E74" w:rsidRPr="004E660E" w:rsidRDefault="00B36E74" w:rsidP="004E660E">
            <w:pPr>
              <w:jc w:val="center"/>
              <w:rPr>
                <w:rFonts w:cs="Arial"/>
                <w:sz w:val="20"/>
                <w:szCs w:val="20"/>
              </w:rPr>
            </w:pPr>
            <w:r w:rsidRPr="00C61B7F">
              <w:rPr>
                <w:rFonts w:eastAsia="Arial" w:cs="Arial"/>
                <w:color w:val="000000" w:themeColor="text1"/>
                <w:sz w:val="20"/>
                <w:szCs w:val="20"/>
              </w:rPr>
              <w:t>83.00</w:t>
            </w:r>
          </w:p>
        </w:tc>
        <w:tc>
          <w:tcPr>
            <w:tcW w:w="1701" w:type="dxa"/>
            <w:tcBorders>
              <w:top w:val="single" w:sz="4" w:space="0" w:color="auto"/>
              <w:left w:val="single" w:sz="4" w:space="0" w:color="auto"/>
              <w:bottom w:val="single" w:sz="4" w:space="0" w:color="auto"/>
              <w:right w:val="single" w:sz="4" w:space="0" w:color="auto"/>
            </w:tcBorders>
            <w:vAlign w:val="bottom"/>
          </w:tcPr>
          <w:p w:rsidR="00B36E74" w:rsidRPr="004E660E" w:rsidRDefault="00B36E74" w:rsidP="004E660E">
            <w:pPr>
              <w:jc w:val="center"/>
              <w:rPr>
                <w:rFonts w:cs="Arial"/>
                <w:sz w:val="20"/>
                <w:szCs w:val="20"/>
              </w:rPr>
            </w:pPr>
            <w:r w:rsidRPr="004E660E">
              <w:rPr>
                <w:rFonts w:cs="Arial"/>
                <w:sz w:val="20"/>
                <w:szCs w:val="20"/>
              </w:rPr>
              <w:t>8.20</w:t>
            </w:r>
          </w:p>
        </w:tc>
      </w:tr>
      <w:tr w:rsidR="00B36E74" w:rsidRPr="00C61B7F" w:rsidTr="3F8C6C41">
        <w:trPr>
          <w:trHeight w:val="300"/>
        </w:trPr>
        <w:tc>
          <w:tcPr>
            <w:tcW w:w="4335" w:type="dxa"/>
            <w:tcBorders>
              <w:top w:val="single" w:sz="4" w:space="0" w:color="auto"/>
              <w:left w:val="single" w:sz="4" w:space="0" w:color="auto"/>
              <w:bottom w:val="single" w:sz="4" w:space="0" w:color="auto"/>
              <w:right w:val="single" w:sz="4" w:space="0" w:color="auto"/>
            </w:tcBorders>
            <w:vAlign w:val="bottom"/>
          </w:tcPr>
          <w:p w:rsidR="00B36E74" w:rsidRPr="004E660E" w:rsidRDefault="00B36E74" w:rsidP="00D12D3E">
            <w:pPr>
              <w:rPr>
                <w:rFonts w:cs="Arial"/>
                <w:sz w:val="20"/>
                <w:szCs w:val="20"/>
              </w:rPr>
            </w:pPr>
            <w:r w:rsidRPr="00C61B7F">
              <w:rPr>
                <w:rFonts w:eastAsia="Arial" w:cs="Arial"/>
                <w:color w:val="000000" w:themeColor="text1"/>
                <w:sz w:val="20"/>
                <w:szCs w:val="20"/>
              </w:rPr>
              <w:t>Registered Nurse Band 7</w:t>
            </w:r>
          </w:p>
        </w:tc>
        <w:tc>
          <w:tcPr>
            <w:tcW w:w="2039" w:type="dxa"/>
            <w:tcBorders>
              <w:top w:val="single" w:sz="4" w:space="0" w:color="auto"/>
              <w:left w:val="single" w:sz="4" w:space="0" w:color="auto"/>
              <w:bottom w:val="single" w:sz="4" w:space="0" w:color="auto"/>
              <w:right w:val="single" w:sz="4" w:space="0" w:color="auto"/>
            </w:tcBorders>
            <w:vAlign w:val="bottom"/>
          </w:tcPr>
          <w:p w:rsidR="00B36E74" w:rsidRPr="004E660E" w:rsidRDefault="00B36E74" w:rsidP="004E660E">
            <w:pPr>
              <w:jc w:val="center"/>
              <w:rPr>
                <w:rFonts w:cs="Arial"/>
                <w:sz w:val="20"/>
                <w:szCs w:val="20"/>
              </w:rPr>
            </w:pPr>
            <w:r w:rsidRPr="00C61B7F">
              <w:rPr>
                <w:rFonts w:eastAsia="Arial" w:cs="Arial"/>
                <w:color w:val="000000" w:themeColor="text1"/>
                <w:sz w:val="20"/>
                <w:szCs w:val="20"/>
              </w:rPr>
              <w:t>11.75</w:t>
            </w:r>
          </w:p>
        </w:tc>
        <w:tc>
          <w:tcPr>
            <w:tcW w:w="1701" w:type="dxa"/>
            <w:tcBorders>
              <w:top w:val="single" w:sz="4" w:space="0" w:color="auto"/>
              <w:left w:val="single" w:sz="4" w:space="0" w:color="auto"/>
              <w:bottom w:val="single" w:sz="4" w:space="0" w:color="auto"/>
              <w:right w:val="single" w:sz="4" w:space="0" w:color="auto"/>
            </w:tcBorders>
            <w:vAlign w:val="bottom"/>
          </w:tcPr>
          <w:p w:rsidR="00B36E74" w:rsidRPr="004E660E" w:rsidRDefault="00B36E74" w:rsidP="004E660E">
            <w:pPr>
              <w:jc w:val="center"/>
              <w:rPr>
                <w:rFonts w:cs="Arial"/>
                <w:sz w:val="20"/>
                <w:szCs w:val="20"/>
              </w:rPr>
            </w:pPr>
          </w:p>
        </w:tc>
      </w:tr>
      <w:tr w:rsidR="00B36E74" w:rsidRPr="00C61B7F" w:rsidTr="3F8C6C41">
        <w:trPr>
          <w:trHeight w:val="300"/>
        </w:trPr>
        <w:tc>
          <w:tcPr>
            <w:tcW w:w="4335" w:type="dxa"/>
            <w:tcBorders>
              <w:top w:val="single" w:sz="4" w:space="0" w:color="auto"/>
              <w:left w:val="single" w:sz="4" w:space="0" w:color="auto"/>
              <w:bottom w:val="single" w:sz="4" w:space="0" w:color="auto"/>
              <w:right w:val="single" w:sz="4" w:space="0" w:color="auto"/>
            </w:tcBorders>
            <w:vAlign w:val="bottom"/>
          </w:tcPr>
          <w:p w:rsidR="00B36E74" w:rsidRPr="004E660E" w:rsidRDefault="00B36E74" w:rsidP="00D12D3E">
            <w:pPr>
              <w:rPr>
                <w:rFonts w:cs="Arial"/>
                <w:sz w:val="20"/>
                <w:szCs w:val="20"/>
              </w:rPr>
            </w:pPr>
            <w:r w:rsidRPr="00C61B7F">
              <w:rPr>
                <w:rFonts w:eastAsia="Arial" w:cs="Arial"/>
                <w:color w:val="000000" w:themeColor="text1"/>
                <w:sz w:val="20"/>
                <w:szCs w:val="20"/>
              </w:rPr>
              <w:t>Registered Nurse Band 7 - ACCPs</w:t>
            </w:r>
          </w:p>
        </w:tc>
        <w:tc>
          <w:tcPr>
            <w:tcW w:w="2039" w:type="dxa"/>
            <w:tcBorders>
              <w:top w:val="single" w:sz="4" w:space="0" w:color="auto"/>
              <w:left w:val="single" w:sz="4" w:space="0" w:color="auto"/>
              <w:bottom w:val="single" w:sz="4" w:space="0" w:color="auto"/>
              <w:right w:val="single" w:sz="4" w:space="0" w:color="auto"/>
            </w:tcBorders>
            <w:vAlign w:val="bottom"/>
          </w:tcPr>
          <w:p w:rsidR="00B36E74" w:rsidRPr="004E660E" w:rsidRDefault="00B36E74" w:rsidP="004E660E">
            <w:pPr>
              <w:jc w:val="center"/>
              <w:rPr>
                <w:rFonts w:cs="Arial"/>
                <w:sz w:val="20"/>
                <w:szCs w:val="20"/>
              </w:rPr>
            </w:pPr>
            <w:r w:rsidRPr="00C61B7F">
              <w:rPr>
                <w:rFonts w:eastAsia="Arial" w:cs="Arial"/>
                <w:color w:val="000000" w:themeColor="text1"/>
                <w:sz w:val="20"/>
                <w:szCs w:val="20"/>
              </w:rPr>
              <w:t>4.00</w:t>
            </w:r>
          </w:p>
        </w:tc>
        <w:tc>
          <w:tcPr>
            <w:tcW w:w="1701" w:type="dxa"/>
            <w:tcBorders>
              <w:top w:val="single" w:sz="4" w:space="0" w:color="auto"/>
              <w:left w:val="single" w:sz="4" w:space="0" w:color="auto"/>
              <w:bottom w:val="single" w:sz="4" w:space="0" w:color="auto"/>
              <w:right w:val="single" w:sz="4" w:space="0" w:color="auto"/>
            </w:tcBorders>
            <w:vAlign w:val="bottom"/>
          </w:tcPr>
          <w:p w:rsidR="00B36E74" w:rsidRPr="004E660E" w:rsidRDefault="00B36E74" w:rsidP="004E660E">
            <w:pPr>
              <w:jc w:val="center"/>
              <w:rPr>
                <w:rFonts w:cs="Arial"/>
                <w:sz w:val="20"/>
                <w:szCs w:val="20"/>
                <w:highlight w:val="green"/>
              </w:rPr>
            </w:pPr>
          </w:p>
        </w:tc>
      </w:tr>
      <w:tr w:rsidR="00B36E74" w:rsidRPr="00C61B7F" w:rsidTr="3F8C6C41">
        <w:trPr>
          <w:trHeight w:val="300"/>
        </w:trPr>
        <w:tc>
          <w:tcPr>
            <w:tcW w:w="4335" w:type="dxa"/>
            <w:tcBorders>
              <w:top w:val="single" w:sz="4" w:space="0" w:color="auto"/>
              <w:left w:val="single" w:sz="4" w:space="0" w:color="auto"/>
              <w:bottom w:val="single" w:sz="4" w:space="0" w:color="auto"/>
              <w:right w:val="single" w:sz="4" w:space="0" w:color="auto"/>
            </w:tcBorders>
            <w:vAlign w:val="bottom"/>
          </w:tcPr>
          <w:p w:rsidR="00B36E74" w:rsidRPr="00C61B7F" w:rsidRDefault="00B36E74" w:rsidP="00D12D3E">
            <w:pPr>
              <w:rPr>
                <w:rFonts w:eastAsia="Arial" w:cs="Arial"/>
                <w:color w:val="000000" w:themeColor="text1"/>
                <w:sz w:val="20"/>
                <w:szCs w:val="20"/>
              </w:rPr>
            </w:pPr>
            <w:r w:rsidRPr="00C61B7F">
              <w:rPr>
                <w:rFonts w:eastAsia="Arial" w:cs="Arial"/>
                <w:color w:val="000000" w:themeColor="text1"/>
                <w:sz w:val="20"/>
                <w:szCs w:val="20"/>
              </w:rPr>
              <w:t>Registered Nurse Band 8A - ACCPs</w:t>
            </w:r>
          </w:p>
        </w:tc>
        <w:tc>
          <w:tcPr>
            <w:tcW w:w="2039" w:type="dxa"/>
            <w:tcBorders>
              <w:top w:val="single" w:sz="4" w:space="0" w:color="auto"/>
              <w:left w:val="single" w:sz="4" w:space="0" w:color="auto"/>
              <w:bottom w:val="single" w:sz="4" w:space="0" w:color="auto"/>
              <w:right w:val="single" w:sz="4" w:space="0" w:color="auto"/>
            </w:tcBorders>
            <w:vAlign w:val="bottom"/>
          </w:tcPr>
          <w:p w:rsidR="00B36E74" w:rsidRPr="00C61B7F" w:rsidRDefault="00B36E74" w:rsidP="004E660E">
            <w:pPr>
              <w:jc w:val="center"/>
              <w:rPr>
                <w:rFonts w:eastAsia="Arial" w:cs="Arial"/>
                <w:color w:val="000000" w:themeColor="text1"/>
                <w:sz w:val="20"/>
                <w:szCs w:val="20"/>
              </w:rPr>
            </w:pPr>
            <w:r w:rsidRPr="00C61B7F">
              <w:rPr>
                <w:rFonts w:eastAsia="Arial" w:cs="Arial"/>
                <w:color w:val="000000" w:themeColor="text1"/>
                <w:sz w:val="20"/>
                <w:szCs w:val="20"/>
              </w:rPr>
              <w:t>4.00</w:t>
            </w:r>
          </w:p>
        </w:tc>
        <w:tc>
          <w:tcPr>
            <w:tcW w:w="1701" w:type="dxa"/>
            <w:tcBorders>
              <w:top w:val="single" w:sz="4" w:space="0" w:color="auto"/>
              <w:left w:val="single" w:sz="4" w:space="0" w:color="auto"/>
              <w:bottom w:val="single" w:sz="4" w:space="0" w:color="auto"/>
              <w:right w:val="single" w:sz="4" w:space="0" w:color="auto"/>
            </w:tcBorders>
            <w:vAlign w:val="bottom"/>
          </w:tcPr>
          <w:p w:rsidR="00B36E74" w:rsidRPr="004E660E" w:rsidRDefault="00B36E74" w:rsidP="004E660E">
            <w:pPr>
              <w:jc w:val="center"/>
              <w:rPr>
                <w:rFonts w:cs="Arial"/>
                <w:sz w:val="20"/>
                <w:szCs w:val="20"/>
                <w:highlight w:val="green"/>
              </w:rPr>
            </w:pPr>
          </w:p>
        </w:tc>
      </w:tr>
      <w:tr w:rsidR="00B36E74" w:rsidRPr="00C61B7F" w:rsidTr="3F8C6C41">
        <w:trPr>
          <w:trHeight w:val="300"/>
        </w:trPr>
        <w:tc>
          <w:tcPr>
            <w:tcW w:w="4335" w:type="dxa"/>
            <w:tcBorders>
              <w:top w:val="single" w:sz="4" w:space="0" w:color="auto"/>
              <w:left w:val="single" w:sz="4" w:space="0" w:color="auto"/>
              <w:bottom w:val="single" w:sz="4" w:space="0" w:color="auto"/>
              <w:right w:val="single" w:sz="4" w:space="0" w:color="auto"/>
            </w:tcBorders>
            <w:shd w:val="clear" w:color="auto" w:fill="C5D9F1"/>
            <w:vAlign w:val="bottom"/>
          </w:tcPr>
          <w:p w:rsidR="00B36E74" w:rsidRPr="004E660E" w:rsidRDefault="00B36E74" w:rsidP="00D12D3E">
            <w:pPr>
              <w:jc w:val="right"/>
              <w:rPr>
                <w:rFonts w:cs="Arial"/>
                <w:b/>
                <w:sz w:val="20"/>
                <w:szCs w:val="20"/>
              </w:rPr>
            </w:pPr>
          </w:p>
        </w:tc>
        <w:tc>
          <w:tcPr>
            <w:tcW w:w="2039" w:type="dxa"/>
            <w:tcBorders>
              <w:top w:val="single" w:sz="4" w:space="0" w:color="auto"/>
              <w:left w:val="single" w:sz="4" w:space="0" w:color="auto"/>
              <w:bottom w:val="single" w:sz="4" w:space="0" w:color="auto"/>
              <w:right w:val="single" w:sz="4" w:space="0" w:color="auto"/>
            </w:tcBorders>
            <w:shd w:val="clear" w:color="auto" w:fill="C5D9F1"/>
            <w:vAlign w:val="bottom"/>
          </w:tcPr>
          <w:p w:rsidR="00B36E74" w:rsidRPr="004E660E" w:rsidRDefault="00B36E74" w:rsidP="004E660E">
            <w:pPr>
              <w:jc w:val="center"/>
              <w:rPr>
                <w:rFonts w:cs="Arial"/>
                <w:sz w:val="20"/>
                <w:szCs w:val="20"/>
              </w:rPr>
            </w:pPr>
          </w:p>
        </w:tc>
        <w:tc>
          <w:tcPr>
            <w:tcW w:w="1701" w:type="dxa"/>
            <w:tcBorders>
              <w:top w:val="single" w:sz="4" w:space="0" w:color="auto"/>
              <w:left w:val="single" w:sz="4" w:space="0" w:color="auto"/>
              <w:bottom w:val="single" w:sz="4" w:space="0" w:color="auto"/>
              <w:right w:val="single" w:sz="4" w:space="0" w:color="auto"/>
            </w:tcBorders>
            <w:shd w:val="clear" w:color="auto" w:fill="C5D9F1"/>
            <w:vAlign w:val="bottom"/>
          </w:tcPr>
          <w:p w:rsidR="00B36E74" w:rsidRPr="004E660E" w:rsidRDefault="00B36E74" w:rsidP="004E660E">
            <w:pPr>
              <w:jc w:val="center"/>
              <w:rPr>
                <w:rFonts w:cs="Arial"/>
                <w:b/>
                <w:sz w:val="20"/>
                <w:szCs w:val="20"/>
              </w:rPr>
            </w:pPr>
          </w:p>
        </w:tc>
      </w:tr>
      <w:tr w:rsidR="00B36E74" w:rsidRPr="00C61B7F" w:rsidTr="3F8C6C41">
        <w:trPr>
          <w:trHeight w:val="300"/>
        </w:trPr>
        <w:tc>
          <w:tcPr>
            <w:tcW w:w="4335"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B36E74" w:rsidRPr="004E660E" w:rsidRDefault="00B36E74" w:rsidP="00D12D3E">
            <w:pPr>
              <w:rPr>
                <w:rFonts w:cs="Arial"/>
                <w:sz w:val="20"/>
                <w:szCs w:val="20"/>
              </w:rPr>
            </w:pPr>
            <w:r w:rsidRPr="00C61B7F">
              <w:rPr>
                <w:rFonts w:eastAsia="Arial" w:cs="Arial"/>
                <w:bCs/>
                <w:iCs/>
                <w:color w:val="000000" w:themeColor="text1"/>
                <w:sz w:val="20"/>
                <w:szCs w:val="20"/>
              </w:rPr>
              <w:t>Unqualified Nursing/HCSW</w:t>
            </w:r>
          </w:p>
        </w:tc>
        <w:tc>
          <w:tcPr>
            <w:tcW w:w="2039"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B36E74" w:rsidRPr="004E660E" w:rsidRDefault="00B36E74" w:rsidP="004E660E">
            <w:pPr>
              <w:jc w:val="center"/>
              <w:rPr>
                <w:rFonts w:cs="Arial"/>
                <w:sz w:val="20"/>
                <w:szCs w:val="20"/>
              </w:rPr>
            </w:pPr>
            <w:r w:rsidRPr="00C61B7F">
              <w:rPr>
                <w:rFonts w:eastAsia="Arial" w:cs="Arial"/>
                <w:bCs/>
                <w:color w:val="000000" w:themeColor="text1"/>
                <w:sz w:val="20"/>
                <w:szCs w:val="20"/>
              </w:rPr>
              <w:t>18.80</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B36E74" w:rsidRPr="004E660E" w:rsidRDefault="00B36E74" w:rsidP="004E660E">
            <w:pPr>
              <w:jc w:val="center"/>
              <w:rPr>
                <w:rFonts w:cs="Arial"/>
                <w:sz w:val="20"/>
                <w:szCs w:val="20"/>
              </w:rPr>
            </w:pPr>
          </w:p>
        </w:tc>
      </w:tr>
      <w:tr w:rsidR="00B36E74" w:rsidRPr="00C61B7F" w:rsidTr="3F8C6C41">
        <w:trPr>
          <w:trHeight w:val="300"/>
        </w:trPr>
        <w:tc>
          <w:tcPr>
            <w:tcW w:w="4335"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B36E74" w:rsidRPr="004E660E" w:rsidRDefault="00B36E74" w:rsidP="00D12D3E">
            <w:pPr>
              <w:rPr>
                <w:rFonts w:cs="Arial"/>
                <w:sz w:val="20"/>
                <w:szCs w:val="20"/>
              </w:rPr>
            </w:pPr>
            <w:r w:rsidRPr="00C61B7F">
              <w:rPr>
                <w:rFonts w:eastAsia="Arial" w:cs="Arial"/>
                <w:bCs/>
                <w:iCs/>
                <w:color w:val="000000" w:themeColor="text1"/>
                <w:sz w:val="20"/>
                <w:szCs w:val="20"/>
              </w:rPr>
              <w:t xml:space="preserve">Scientific Practitioner – Technicians </w:t>
            </w:r>
          </w:p>
        </w:tc>
        <w:tc>
          <w:tcPr>
            <w:tcW w:w="2039"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B36E74" w:rsidRPr="004E660E" w:rsidRDefault="00B36E74" w:rsidP="004E660E">
            <w:pPr>
              <w:jc w:val="center"/>
              <w:rPr>
                <w:rFonts w:cs="Arial"/>
                <w:sz w:val="20"/>
                <w:szCs w:val="20"/>
              </w:rPr>
            </w:pPr>
            <w:r w:rsidRPr="00C61B7F">
              <w:rPr>
                <w:rFonts w:eastAsia="Arial" w:cs="Arial"/>
                <w:bCs/>
                <w:color w:val="000000" w:themeColor="text1"/>
                <w:sz w:val="20"/>
                <w:szCs w:val="20"/>
              </w:rPr>
              <w:t>4.76</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B36E74" w:rsidRPr="004E660E" w:rsidRDefault="00B36E74" w:rsidP="004E660E">
            <w:pPr>
              <w:jc w:val="center"/>
              <w:rPr>
                <w:rFonts w:cs="Arial"/>
                <w:sz w:val="20"/>
                <w:szCs w:val="20"/>
              </w:rPr>
            </w:pPr>
            <w:r w:rsidRPr="004E660E">
              <w:rPr>
                <w:rFonts w:cs="Arial"/>
                <w:sz w:val="20"/>
                <w:szCs w:val="20"/>
              </w:rPr>
              <w:t>1.00</w:t>
            </w:r>
          </w:p>
        </w:tc>
      </w:tr>
      <w:tr w:rsidR="00B36E74" w:rsidRPr="00C61B7F" w:rsidTr="3F8C6C41">
        <w:trPr>
          <w:trHeight w:val="300"/>
        </w:trPr>
        <w:tc>
          <w:tcPr>
            <w:tcW w:w="4335"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B36E74" w:rsidRPr="00C61B7F" w:rsidRDefault="00B36E74" w:rsidP="00D12D3E">
            <w:pPr>
              <w:rPr>
                <w:rFonts w:eastAsia="Arial" w:cs="Arial"/>
                <w:color w:val="000000" w:themeColor="text1"/>
                <w:sz w:val="20"/>
                <w:szCs w:val="20"/>
              </w:rPr>
            </w:pPr>
            <w:r w:rsidRPr="00C61B7F">
              <w:rPr>
                <w:rFonts w:eastAsia="Arial" w:cs="Arial"/>
                <w:bCs/>
                <w:iCs/>
                <w:color w:val="000000" w:themeColor="text1"/>
                <w:sz w:val="20"/>
                <w:szCs w:val="20"/>
              </w:rPr>
              <w:t xml:space="preserve">Scientific Practitioner – </w:t>
            </w:r>
            <w:r w:rsidR="0067009E" w:rsidRPr="00C61B7F">
              <w:rPr>
                <w:rFonts w:eastAsia="Arial" w:cs="Arial"/>
                <w:bCs/>
                <w:iCs/>
                <w:color w:val="000000" w:themeColor="text1"/>
                <w:sz w:val="20"/>
                <w:szCs w:val="20"/>
              </w:rPr>
              <w:t xml:space="preserve">Physiologist </w:t>
            </w:r>
          </w:p>
        </w:tc>
        <w:tc>
          <w:tcPr>
            <w:tcW w:w="2039"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B36E74" w:rsidRPr="00C61B7F" w:rsidRDefault="00B36E74" w:rsidP="004E660E">
            <w:pPr>
              <w:jc w:val="center"/>
              <w:rPr>
                <w:rFonts w:eastAsia="Arial" w:cs="Arial"/>
                <w:bCs/>
                <w:color w:val="000000" w:themeColor="text1"/>
                <w:sz w:val="20"/>
                <w:szCs w:val="20"/>
              </w:rPr>
            </w:pPr>
            <w:r w:rsidRPr="00C61B7F">
              <w:rPr>
                <w:rFonts w:eastAsia="Arial" w:cs="Arial"/>
                <w:bCs/>
                <w:color w:val="000000" w:themeColor="text1"/>
                <w:sz w:val="20"/>
                <w:szCs w:val="20"/>
              </w:rPr>
              <w:t>1.00</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B36E74" w:rsidRPr="004E660E" w:rsidRDefault="00B36E74" w:rsidP="004E660E">
            <w:pPr>
              <w:jc w:val="center"/>
              <w:rPr>
                <w:rFonts w:cs="Arial"/>
                <w:sz w:val="20"/>
                <w:szCs w:val="20"/>
              </w:rPr>
            </w:pPr>
          </w:p>
        </w:tc>
      </w:tr>
      <w:tr w:rsidR="00B36E74" w:rsidRPr="00C61B7F" w:rsidTr="3F8C6C41">
        <w:trPr>
          <w:trHeight w:val="300"/>
        </w:trPr>
        <w:tc>
          <w:tcPr>
            <w:tcW w:w="4335"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B36E74" w:rsidRPr="004E660E" w:rsidRDefault="00B36E74" w:rsidP="00D12D3E">
            <w:pPr>
              <w:rPr>
                <w:rFonts w:cs="Arial"/>
                <w:sz w:val="20"/>
                <w:szCs w:val="20"/>
              </w:rPr>
            </w:pPr>
            <w:r w:rsidRPr="00C61B7F">
              <w:rPr>
                <w:rFonts w:eastAsia="Arial" w:cs="Arial"/>
                <w:color w:val="000000" w:themeColor="text1"/>
                <w:sz w:val="20"/>
                <w:szCs w:val="20"/>
              </w:rPr>
              <w:t xml:space="preserve">Management and Admin &amp; Clerical Staff </w:t>
            </w:r>
          </w:p>
        </w:tc>
        <w:tc>
          <w:tcPr>
            <w:tcW w:w="2039"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B36E74" w:rsidRPr="004E660E" w:rsidRDefault="00B36E74" w:rsidP="004E660E">
            <w:pPr>
              <w:jc w:val="center"/>
              <w:rPr>
                <w:rFonts w:cs="Arial"/>
                <w:sz w:val="20"/>
                <w:szCs w:val="20"/>
              </w:rPr>
            </w:pPr>
            <w:r w:rsidRPr="00C61B7F">
              <w:rPr>
                <w:rFonts w:eastAsia="Arial" w:cs="Arial"/>
                <w:bCs/>
                <w:color w:val="000000" w:themeColor="text1"/>
                <w:sz w:val="20"/>
                <w:szCs w:val="20"/>
              </w:rPr>
              <w:t>12.39</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B36E74" w:rsidRPr="004E660E" w:rsidRDefault="00A817A5" w:rsidP="004E660E">
            <w:pPr>
              <w:jc w:val="center"/>
              <w:rPr>
                <w:rFonts w:cs="Arial"/>
                <w:sz w:val="20"/>
                <w:szCs w:val="20"/>
              </w:rPr>
            </w:pPr>
            <w:r>
              <w:rPr>
                <w:rFonts w:cs="Arial"/>
                <w:sz w:val="20"/>
                <w:szCs w:val="20"/>
              </w:rPr>
              <w:t>1.00</w:t>
            </w:r>
          </w:p>
        </w:tc>
      </w:tr>
      <w:tr w:rsidR="00B36E74" w:rsidRPr="00C61B7F" w:rsidTr="3F8C6C41">
        <w:trPr>
          <w:trHeight w:val="300"/>
        </w:trPr>
        <w:tc>
          <w:tcPr>
            <w:tcW w:w="4335"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B36E74" w:rsidRPr="004E660E" w:rsidRDefault="00B36E74" w:rsidP="00D12D3E">
            <w:pPr>
              <w:rPr>
                <w:rFonts w:cs="Arial"/>
                <w:sz w:val="20"/>
                <w:szCs w:val="20"/>
              </w:rPr>
            </w:pPr>
            <w:r w:rsidRPr="00C61B7F">
              <w:rPr>
                <w:rFonts w:eastAsia="Arial" w:cs="Arial"/>
                <w:color w:val="000000" w:themeColor="text1"/>
                <w:sz w:val="20"/>
                <w:szCs w:val="20"/>
              </w:rPr>
              <w:t>Psychology</w:t>
            </w:r>
          </w:p>
        </w:tc>
        <w:tc>
          <w:tcPr>
            <w:tcW w:w="2039"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B36E74" w:rsidRPr="004E660E" w:rsidRDefault="00B36E74" w:rsidP="004E660E">
            <w:pPr>
              <w:jc w:val="center"/>
              <w:rPr>
                <w:rFonts w:cs="Arial"/>
                <w:sz w:val="20"/>
                <w:szCs w:val="20"/>
              </w:rPr>
            </w:pPr>
            <w:r w:rsidRPr="00C61B7F">
              <w:rPr>
                <w:rFonts w:eastAsia="Arial" w:cs="Arial"/>
                <w:bCs/>
                <w:color w:val="000000" w:themeColor="text1"/>
                <w:sz w:val="20"/>
                <w:szCs w:val="20"/>
              </w:rPr>
              <w:t>0.2</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B36E74" w:rsidRPr="004E660E" w:rsidRDefault="4B4F3EEF" w:rsidP="004E660E">
            <w:pPr>
              <w:jc w:val="center"/>
              <w:rPr>
                <w:rFonts w:cs="Arial"/>
                <w:sz w:val="20"/>
                <w:szCs w:val="20"/>
              </w:rPr>
            </w:pPr>
            <w:r w:rsidRPr="3F8C6C41">
              <w:rPr>
                <w:rFonts w:cs="Arial"/>
                <w:sz w:val="20"/>
                <w:szCs w:val="20"/>
              </w:rPr>
              <w:t>0.25</w:t>
            </w:r>
          </w:p>
        </w:tc>
      </w:tr>
      <w:tr w:rsidR="00B36E74" w:rsidRPr="00C61B7F" w:rsidTr="3F8C6C41">
        <w:trPr>
          <w:trHeight w:val="300"/>
        </w:trPr>
        <w:tc>
          <w:tcPr>
            <w:tcW w:w="4335"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B36E74" w:rsidRPr="00C61B7F" w:rsidRDefault="1310F022" w:rsidP="3F8C6C41">
            <w:pPr>
              <w:rPr>
                <w:rFonts w:eastAsia="Arial" w:cs="Arial"/>
                <w:color w:val="000000" w:themeColor="text1"/>
                <w:sz w:val="20"/>
                <w:szCs w:val="20"/>
              </w:rPr>
            </w:pPr>
            <w:r w:rsidRPr="3F8C6C41">
              <w:rPr>
                <w:rFonts w:eastAsia="Arial" w:cs="Arial"/>
                <w:color w:val="000000" w:themeColor="text1"/>
                <w:sz w:val="20"/>
                <w:szCs w:val="20"/>
              </w:rPr>
              <w:t>AHP</w:t>
            </w:r>
            <w:r w:rsidR="3A555A32" w:rsidRPr="3F8C6C41">
              <w:rPr>
                <w:rFonts w:eastAsia="Arial" w:cs="Arial"/>
                <w:color w:val="000000" w:themeColor="text1"/>
                <w:sz w:val="20"/>
                <w:szCs w:val="20"/>
              </w:rPr>
              <w:t xml:space="preserve"> – </w:t>
            </w:r>
            <w:r w:rsidR="3A555A32" w:rsidRPr="3F8C6C41">
              <w:rPr>
                <w:rFonts w:eastAsia="Arial" w:cs="Arial"/>
                <w:i/>
                <w:iCs/>
                <w:color w:val="000000" w:themeColor="text1"/>
                <w:sz w:val="20"/>
                <w:szCs w:val="20"/>
              </w:rPr>
              <w:t>not directly employed by the directorate</w:t>
            </w:r>
          </w:p>
        </w:tc>
        <w:tc>
          <w:tcPr>
            <w:tcW w:w="2039"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B36E74" w:rsidRPr="00C61B7F" w:rsidRDefault="00B36E74" w:rsidP="3F8C6C41">
            <w:pPr>
              <w:jc w:val="center"/>
              <w:rPr>
                <w:rFonts w:eastAsia="Arial" w:cs="Arial"/>
                <w:color w:val="000000" w:themeColor="text1"/>
                <w:sz w:val="20"/>
                <w:szCs w:val="20"/>
              </w:rPr>
            </w:pP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B36E74" w:rsidRPr="004E660E" w:rsidRDefault="18F35464" w:rsidP="3F8C6C41">
            <w:pPr>
              <w:jc w:val="center"/>
              <w:rPr>
                <w:rFonts w:cs="Arial"/>
                <w:sz w:val="20"/>
                <w:szCs w:val="20"/>
              </w:rPr>
            </w:pPr>
            <w:r w:rsidRPr="3F8C6C41">
              <w:rPr>
                <w:rFonts w:cs="Arial"/>
                <w:sz w:val="20"/>
                <w:szCs w:val="20"/>
              </w:rPr>
              <w:t>1.00</w:t>
            </w:r>
          </w:p>
        </w:tc>
      </w:tr>
      <w:tr w:rsidR="00B36E74" w:rsidRPr="00C61B7F" w:rsidTr="3F8C6C41">
        <w:trPr>
          <w:trHeight w:val="300"/>
        </w:trPr>
        <w:tc>
          <w:tcPr>
            <w:tcW w:w="4335"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B36E74" w:rsidRPr="004E660E" w:rsidRDefault="00B36E74" w:rsidP="00D12D3E">
            <w:pPr>
              <w:rPr>
                <w:rFonts w:cs="Arial"/>
                <w:sz w:val="20"/>
                <w:szCs w:val="20"/>
              </w:rPr>
            </w:pPr>
            <w:r w:rsidRPr="00C61B7F">
              <w:rPr>
                <w:rFonts w:eastAsia="Arial" w:cs="Arial"/>
                <w:bCs/>
                <w:iCs/>
                <w:color w:val="000000" w:themeColor="text1"/>
                <w:sz w:val="20"/>
                <w:szCs w:val="20"/>
              </w:rPr>
              <w:t>Medical Consultant</w:t>
            </w:r>
          </w:p>
        </w:tc>
        <w:tc>
          <w:tcPr>
            <w:tcW w:w="2039"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B36E74" w:rsidRPr="004E660E" w:rsidRDefault="00B36E74" w:rsidP="004E660E">
            <w:pPr>
              <w:jc w:val="center"/>
              <w:rPr>
                <w:rFonts w:cs="Arial"/>
                <w:sz w:val="20"/>
                <w:szCs w:val="20"/>
              </w:rPr>
            </w:pPr>
            <w:r w:rsidRPr="00C61B7F">
              <w:rPr>
                <w:rFonts w:eastAsia="Arial" w:cs="Arial"/>
                <w:bCs/>
                <w:color w:val="000000" w:themeColor="text1"/>
                <w:sz w:val="20"/>
                <w:szCs w:val="20"/>
              </w:rPr>
              <w:t>26.14</w:t>
            </w:r>
          </w:p>
        </w:tc>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B36E74" w:rsidRPr="004E660E" w:rsidRDefault="0F21550A" w:rsidP="004E660E">
            <w:pPr>
              <w:jc w:val="center"/>
              <w:rPr>
                <w:rFonts w:cs="Arial"/>
                <w:sz w:val="20"/>
                <w:szCs w:val="20"/>
              </w:rPr>
            </w:pPr>
            <w:r w:rsidRPr="3F8C6C41">
              <w:rPr>
                <w:rFonts w:cs="Arial"/>
                <w:sz w:val="20"/>
                <w:szCs w:val="20"/>
              </w:rPr>
              <w:t>2.5</w:t>
            </w:r>
            <w:r w:rsidR="48CD6A9E" w:rsidRPr="3F8C6C41">
              <w:rPr>
                <w:rFonts w:cs="Arial"/>
                <w:sz w:val="20"/>
                <w:szCs w:val="20"/>
              </w:rPr>
              <w:t>0</w:t>
            </w:r>
          </w:p>
        </w:tc>
      </w:tr>
      <w:tr w:rsidR="00B36E74" w:rsidRPr="00C61B7F" w:rsidTr="3F8C6C41">
        <w:trPr>
          <w:trHeight w:val="300"/>
        </w:trPr>
        <w:tc>
          <w:tcPr>
            <w:tcW w:w="4335" w:type="dxa"/>
            <w:tcBorders>
              <w:top w:val="single" w:sz="4" w:space="0" w:color="auto"/>
              <w:left w:val="single" w:sz="4" w:space="0" w:color="auto"/>
              <w:bottom w:val="single" w:sz="4" w:space="0" w:color="auto"/>
              <w:right w:val="single" w:sz="4" w:space="0" w:color="auto"/>
            </w:tcBorders>
            <w:vAlign w:val="bottom"/>
          </w:tcPr>
          <w:p w:rsidR="00B36E74" w:rsidRPr="004E660E" w:rsidRDefault="00B36E74" w:rsidP="00D12D3E">
            <w:pPr>
              <w:rPr>
                <w:rFonts w:cs="Arial"/>
                <w:sz w:val="20"/>
                <w:szCs w:val="20"/>
              </w:rPr>
            </w:pPr>
            <w:r w:rsidRPr="00C61B7F">
              <w:rPr>
                <w:rFonts w:eastAsia="Arial" w:cs="Arial"/>
                <w:color w:val="000000" w:themeColor="text1"/>
                <w:sz w:val="20"/>
                <w:szCs w:val="20"/>
              </w:rPr>
              <w:t>Medical Junior</w:t>
            </w:r>
          </w:p>
        </w:tc>
        <w:tc>
          <w:tcPr>
            <w:tcW w:w="2039" w:type="dxa"/>
            <w:tcBorders>
              <w:top w:val="single" w:sz="4" w:space="0" w:color="auto"/>
              <w:left w:val="single" w:sz="4" w:space="0" w:color="auto"/>
              <w:bottom w:val="single" w:sz="4" w:space="0" w:color="auto"/>
              <w:right w:val="single" w:sz="4" w:space="0" w:color="auto"/>
            </w:tcBorders>
            <w:vAlign w:val="bottom"/>
          </w:tcPr>
          <w:p w:rsidR="00B36E74" w:rsidRPr="004E660E" w:rsidRDefault="00B36E74" w:rsidP="004E660E">
            <w:pPr>
              <w:jc w:val="center"/>
              <w:rPr>
                <w:rFonts w:cs="Arial"/>
                <w:sz w:val="20"/>
                <w:szCs w:val="20"/>
              </w:rPr>
            </w:pPr>
            <w:r w:rsidRPr="00C61B7F">
              <w:rPr>
                <w:rFonts w:eastAsia="Arial" w:cs="Arial"/>
                <w:color w:val="000000" w:themeColor="text1"/>
                <w:sz w:val="20"/>
                <w:szCs w:val="20"/>
              </w:rPr>
              <w:t>26.00</w:t>
            </w:r>
          </w:p>
        </w:tc>
        <w:tc>
          <w:tcPr>
            <w:tcW w:w="1701" w:type="dxa"/>
            <w:tcBorders>
              <w:top w:val="single" w:sz="4" w:space="0" w:color="auto"/>
              <w:left w:val="single" w:sz="4" w:space="0" w:color="auto"/>
              <w:bottom w:val="single" w:sz="4" w:space="0" w:color="auto"/>
              <w:right w:val="single" w:sz="4" w:space="0" w:color="auto"/>
            </w:tcBorders>
            <w:vAlign w:val="bottom"/>
          </w:tcPr>
          <w:p w:rsidR="00B36E74" w:rsidRPr="004E660E" w:rsidRDefault="00B36E74" w:rsidP="004E660E">
            <w:pPr>
              <w:jc w:val="center"/>
              <w:rPr>
                <w:rFonts w:cs="Arial"/>
                <w:sz w:val="20"/>
                <w:szCs w:val="20"/>
              </w:rPr>
            </w:pPr>
          </w:p>
        </w:tc>
      </w:tr>
      <w:tr w:rsidR="00B36E74" w:rsidRPr="00C61B7F" w:rsidTr="3F8C6C41">
        <w:trPr>
          <w:trHeight w:val="300"/>
        </w:trPr>
        <w:tc>
          <w:tcPr>
            <w:tcW w:w="4335" w:type="dxa"/>
            <w:tcBorders>
              <w:top w:val="single" w:sz="4" w:space="0" w:color="auto"/>
              <w:left w:val="single" w:sz="4" w:space="0" w:color="auto"/>
              <w:bottom w:val="single" w:sz="4" w:space="0" w:color="auto"/>
              <w:right w:val="single" w:sz="4" w:space="0" w:color="auto"/>
            </w:tcBorders>
            <w:shd w:val="clear" w:color="auto" w:fill="C5D9F1"/>
            <w:vAlign w:val="bottom"/>
          </w:tcPr>
          <w:p w:rsidR="00B36E74" w:rsidRPr="004E660E" w:rsidRDefault="00B36E74" w:rsidP="00D12D3E">
            <w:pPr>
              <w:jc w:val="right"/>
              <w:rPr>
                <w:rFonts w:cs="Arial"/>
                <w:sz w:val="20"/>
                <w:szCs w:val="20"/>
              </w:rPr>
            </w:pPr>
            <w:r w:rsidRPr="00C61B7F">
              <w:rPr>
                <w:rFonts w:eastAsia="Arial" w:cs="Arial"/>
                <w:b/>
                <w:bCs/>
                <w:i/>
                <w:iCs/>
                <w:color w:val="000000" w:themeColor="text1"/>
                <w:sz w:val="20"/>
                <w:szCs w:val="20"/>
              </w:rPr>
              <w:t>Total Workforce</w:t>
            </w:r>
          </w:p>
        </w:tc>
        <w:tc>
          <w:tcPr>
            <w:tcW w:w="2039" w:type="dxa"/>
            <w:tcBorders>
              <w:top w:val="single" w:sz="4" w:space="0" w:color="auto"/>
              <w:left w:val="single" w:sz="4" w:space="0" w:color="auto"/>
              <w:bottom w:val="single" w:sz="4" w:space="0" w:color="auto"/>
              <w:right w:val="single" w:sz="4" w:space="0" w:color="auto"/>
            </w:tcBorders>
            <w:shd w:val="clear" w:color="auto" w:fill="C5D9F1"/>
            <w:vAlign w:val="bottom"/>
          </w:tcPr>
          <w:p w:rsidR="00B36E74" w:rsidRPr="004E660E" w:rsidRDefault="00937CEA" w:rsidP="004E660E">
            <w:pPr>
              <w:jc w:val="center"/>
              <w:rPr>
                <w:rFonts w:cs="Arial"/>
                <w:b/>
                <w:sz w:val="20"/>
                <w:szCs w:val="20"/>
              </w:rPr>
            </w:pPr>
            <w:r>
              <w:rPr>
                <w:rFonts w:cs="Arial"/>
                <w:b/>
                <w:sz w:val="20"/>
                <w:szCs w:val="20"/>
              </w:rPr>
              <w:t>333.59</w:t>
            </w:r>
          </w:p>
        </w:tc>
        <w:tc>
          <w:tcPr>
            <w:tcW w:w="1701" w:type="dxa"/>
            <w:tcBorders>
              <w:top w:val="single" w:sz="4" w:space="0" w:color="auto"/>
              <w:left w:val="single" w:sz="4" w:space="0" w:color="auto"/>
              <w:bottom w:val="single" w:sz="4" w:space="0" w:color="auto"/>
              <w:right w:val="single" w:sz="4" w:space="0" w:color="auto"/>
            </w:tcBorders>
            <w:shd w:val="clear" w:color="auto" w:fill="C5D9F1"/>
            <w:vAlign w:val="bottom"/>
          </w:tcPr>
          <w:p w:rsidR="00B36E74" w:rsidRPr="00A817A5" w:rsidRDefault="70C4F462" w:rsidP="3F8C6C41">
            <w:pPr>
              <w:jc w:val="center"/>
              <w:rPr>
                <w:rFonts w:cs="Arial"/>
                <w:b/>
                <w:bCs/>
                <w:sz w:val="20"/>
                <w:szCs w:val="20"/>
              </w:rPr>
            </w:pPr>
            <w:r w:rsidRPr="3F8C6C41">
              <w:rPr>
                <w:rFonts w:cs="Arial"/>
                <w:b/>
                <w:bCs/>
                <w:sz w:val="20"/>
                <w:szCs w:val="20"/>
              </w:rPr>
              <w:t>27</w:t>
            </w:r>
            <w:r w:rsidR="017232AA" w:rsidRPr="3F8C6C41">
              <w:rPr>
                <w:rFonts w:cs="Arial"/>
                <w:b/>
                <w:bCs/>
                <w:sz w:val="20"/>
                <w:szCs w:val="20"/>
              </w:rPr>
              <w:t>.</w:t>
            </w:r>
            <w:r w:rsidR="77E9B629" w:rsidRPr="3F8C6C41">
              <w:rPr>
                <w:rFonts w:cs="Arial"/>
                <w:b/>
                <w:bCs/>
                <w:sz w:val="20"/>
                <w:szCs w:val="20"/>
              </w:rPr>
              <w:t>25</w:t>
            </w:r>
          </w:p>
        </w:tc>
      </w:tr>
      <w:bookmarkEnd w:id="12"/>
    </w:tbl>
    <w:p w:rsidR="00995B47" w:rsidRPr="00552E55" w:rsidRDefault="00995B47" w:rsidP="007F7C62">
      <w:pPr>
        <w:jc w:val="both"/>
        <w:rPr>
          <w:color w:val="FF0000"/>
        </w:rPr>
      </w:pPr>
    </w:p>
    <w:p w:rsidR="1D6A151E" w:rsidRDefault="07D75D2F" w:rsidP="00346F90">
      <w:pPr>
        <w:pStyle w:val="Heading1"/>
        <w:numPr>
          <w:ilvl w:val="0"/>
          <w:numId w:val="28"/>
        </w:numPr>
        <w:ind w:left="142"/>
        <w:rPr>
          <w:sz w:val="28"/>
          <w:szCs w:val="28"/>
        </w:rPr>
      </w:pPr>
      <w:bookmarkStart w:id="13" w:name="_Toc98945735"/>
      <w:bookmarkStart w:id="14" w:name="_Toc98946149"/>
      <w:bookmarkStart w:id="15" w:name="_Toc129954896"/>
      <w:r w:rsidRPr="0C3E39C0">
        <w:rPr>
          <w:sz w:val="28"/>
          <w:szCs w:val="28"/>
        </w:rPr>
        <w:t>Case of change</w:t>
      </w:r>
      <w:bookmarkEnd w:id="13"/>
      <w:bookmarkEnd w:id="14"/>
      <w:bookmarkEnd w:id="15"/>
    </w:p>
    <w:p w:rsidR="156CB889" w:rsidRDefault="156CB889" w:rsidP="156CB889"/>
    <w:p w:rsidR="24FBEEEA" w:rsidRDefault="03F4F295" w:rsidP="1D6A151E">
      <w:pPr>
        <w:rPr>
          <w:b/>
          <w:bCs/>
        </w:rPr>
      </w:pPr>
      <w:r w:rsidRPr="1D6A151E">
        <w:rPr>
          <w:b/>
          <w:bCs/>
        </w:rPr>
        <w:t xml:space="preserve">ICU </w:t>
      </w:r>
      <w:r w:rsidR="1C010436" w:rsidRPr="1D6A151E">
        <w:rPr>
          <w:b/>
          <w:bCs/>
        </w:rPr>
        <w:t>Demand</w:t>
      </w:r>
    </w:p>
    <w:p w:rsidR="156CB889" w:rsidRDefault="156CB889" w:rsidP="156CB889"/>
    <w:p w:rsidR="626F3312" w:rsidRDefault="67CAA748" w:rsidP="00FE2B15">
      <w:pPr>
        <w:jc w:val="both"/>
        <w:rPr>
          <w:sz w:val="18"/>
          <w:szCs w:val="18"/>
        </w:rPr>
      </w:pPr>
      <w:r w:rsidRPr="1D6A151E">
        <w:t xml:space="preserve">The </w:t>
      </w:r>
      <w:r w:rsidR="008E64DC">
        <w:t xml:space="preserve">main </w:t>
      </w:r>
      <w:r w:rsidRPr="1D6A151E">
        <w:t>ICU at UHW admits approximately 1</w:t>
      </w:r>
      <w:r w:rsidR="00F27C37">
        <w:t>,</w:t>
      </w:r>
      <w:r w:rsidRPr="1D6A151E">
        <w:t xml:space="preserve">300 patients per year. </w:t>
      </w:r>
      <w:r w:rsidR="00D50015">
        <w:t xml:space="preserve">It is well recognised internally that the ICU in Cardiff is </w:t>
      </w:r>
      <w:r w:rsidR="68B285A4" w:rsidRPr="1D6A151E">
        <w:t xml:space="preserve">not able to admit all the patients we should to the </w:t>
      </w:r>
      <w:r w:rsidR="643506CB" w:rsidRPr="1D6A151E">
        <w:t>ICU</w:t>
      </w:r>
      <w:r w:rsidR="643506CB" w:rsidRPr="1D6A151E">
        <w:rPr>
          <w:sz w:val="18"/>
          <w:szCs w:val="18"/>
        </w:rPr>
        <w:t>.</w:t>
      </w:r>
    </w:p>
    <w:p w:rsidR="156CB889" w:rsidRDefault="156CB889" w:rsidP="00FE2B15">
      <w:pPr>
        <w:jc w:val="both"/>
      </w:pPr>
    </w:p>
    <w:p w:rsidR="7AB5C305" w:rsidRDefault="37E435DF" w:rsidP="00FE2B15">
      <w:pPr>
        <w:jc w:val="both"/>
      </w:pPr>
      <w:r w:rsidRPr="1D6A151E">
        <w:t xml:space="preserve">The </w:t>
      </w:r>
      <w:r w:rsidR="1FF12B4D" w:rsidRPr="1D6A151E">
        <w:t>Intensive Care National Audit and Research centre</w:t>
      </w:r>
      <w:r w:rsidR="0FDFBF65" w:rsidRPr="1D6A151E">
        <w:t xml:space="preserve"> (ICNARC) </w:t>
      </w:r>
      <w:r w:rsidR="694ACA08" w:rsidRPr="1D6A151E">
        <w:t>is the comparable dataset collected by all UK I</w:t>
      </w:r>
      <w:r w:rsidR="2D3B6F13" w:rsidRPr="1D6A151E">
        <w:t xml:space="preserve">ntensive </w:t>
      </w:r>
      <w:r w:rsidR="694ACA08" w:rsidRPr="1D6A151E">
        <w:t>C</w:t>
      </w:r>
      <w:r w:rsidR="3914F565" w:rsidRPr="1D6A151E">
        <w:t xml:space="preserve">are </w:t>
      </w:r>
      <w:r w:rsidR="694ACA08" w:rsidRPr="1D6A151E">
        <w:t>U</w:t>
      </w:r>
      <w:r w:rsidR="2F2DA699" w:rsidRPr="1D6A151E">
        <w:t>nit</w:t>
      </w:r>
      <w:r w:rsidR="694ACA08" w:rsidRPr="1D6A151E">
        <w:t>s (</w:t>
      </w:r>
      <w:r w:rsidR="7DC6F478" w:rsidRPr="1D6A151E">
        <w:t>214</w:t>
      </w:r>
      <w:r w:rsidR="694ACA08" w:rsidRPr="1D6A151E">
        <w:t>)</w:t>
      </w:r>
      <w:r w:rsidR="2A94B4FC" w:rsidRPr="1D6A151E">
        <w:t>. This data is very robust</w:t>
      </w:r>
      <w:r w:rsidR="0248C0BB" w:rsidRPr="1D6A151E">
        <w:t xml:space="preserve"> and has</w:t>
      </w:r>
      <w:r w:rsidR="007253EC">
        <w:t>:</w:t>
      </w:r>
    </w:p>
    <w:p w:rsidR="156CB889" w:rsidRDefault="156CB889" w:rsidP="00FE2B15">
      <w:pPr>
        <w:jc w:val="both"/>
      </w:pPr>
    </w:p>
    <w:p w:rsidR="7AB5C305" w:rsidRDefault="694ACA08" w:rsidP="00FE2B15">
      <w:pPr>
        <w:pStyle w:val="ListParagraph"/>
        <w:numPr>
          <w:ilvl w:val="0"/>
          <w:numId w:val="23"/>
        </w:numPr>
        <w:jc w:val="both"/>
      </w:pPr>
      <w:r w:rsidRPr="1D6A151E">
        <w:t xml:space="preserve">Has observed a 4% increase per year in demand for critical care </w:t>
      </w:r>
      <w:r w:rsidR="72E13677" w:rsidRPr="1D6A151E">
        <w:t>beds.</w:t>
      </w:r>
      <w:r w:rsidRPr="1D6A151E">
        <w:t xml:space="preserve"> This is a doubling time of beds required of approx. 15 years. That was published in 2011.</w:t>
      </w:r>
    </w:p>
    <w:p w:rsidR="1D6A151E" w:rsidRDefault="1D6A151E" w:rsidP="00FE2B15">
      <w:pPr>
        <w:jc w:val="both"/>
        <w:rPr>
          <w:rFonts w:eastAsia="Arial" w:cs="Arial"/>
          <w:color w:val="222121"/>
        </w:rPr>
      </w:pPr>
    </w:p>
    <w:p w:rsidR="7AB5C305" w:rsidRDefault="0A4738A5" w:rsidP="00FE2B15">
      <w:pPr>
        <w:pStyle w:val="ListParagraph"/>
        <w:numPr>
          <w:ilvl w:val="0"/>
          <w:numId w:val="23"/>
        </w:numPr>
        <w:jc w:val="both"/>
        <w:rPr>
          <w:rFonts w:eastAsia="Arial" w:cs="Arial"/>
          <w:color w:val="222121"/>
          <w:sz w:val="18"/>
          <w:szCs w:val="18"/>
        </w:rPr>
      </w:pPr>
      <w:r w:rsidRPr="1D6A151E">
        <w:rPr>
          <w:rFonts w:eastAsia="Arial" w:cs="Arial"/>
          <w:color w:val="222121"/>
        </w:rPr>
        <w:t>S</w:t>
      </w:r>
      <w:r w:rsidR="00637BD0" w:rsidRPr="1D6A151E">
        <w:rPr>
          <w:rFonts w:eastAsia="Arial" w:cs="Arial"/>
          <w:color w:val="222121"/>
        </w:rPr>
        <w:t xml:space="preserve">hows </w:t>
      </w:r>
      <w:r w:rsidR="00D50015">
        <w:rPr>
          <w:rFonts w:eastAsia="Arial" w:cs="Arial"/>
          <w:color w:val="222121"/>
        </w:rPr>
        <w:t xml:space="preserve">that the ICU </w:t>
      </w:r>
      <w:r w:rsidR="694ACA08" w:rsidRPr="1D6A151E">
        <w:rPr>
          <w:rFonts w:eastAsia="Arial" w:cs="Arial"/>
          <w:color w:val="222121"/>
        </w:rPr>
        <w:t xml:space="preserve">admit sicker patients because </w:t>
      </w:r>
      <w:r w:rsidR="00D50015">
        <w:rPr>
          <w:rFonts w:eastAsia="Arial" w:cs="Arial"/>
          <w:color w:val="222121"/>
        </w:rPr>
        <w:t xml:space="preserve">the clinicians </w:t>
      </w:r>
      <w:r w:rsidR="694ACA08" w:rsidRPr="1D6A151E">
        <w:rPr>
          <w:rFonts w:eastAsia="Arial" w:cs="Arial"/>
          <w:color w:val="222121"/>
        </w:rPr>
        <w:t>often have to triage the sickest patients for access</w:t>
      </w:r>
      <w:r w:rsidR="506DDDAB" w:rsidRPr="1D6A151E">
        <w:rPr>
          <w:rFonts w:eastAsia="Arial" w:cs="Arial"/>
          <w:color w:val="222121"/>
        </w:rPr>
        <w:t xml:space="preserve">. </w:t>
      </w:r>
      <w:r w:rsidR="1A7D2A17" w:rsidRPr="1D6A151E">
        <w:rPr>
          <w:rFonts w:eastAsia="Arial" w:cs="Arial"/>
          <w:color w:val="222121"/>
        </w:rPr>
        <w:t>Consequently,</w:t>
      </w:r>
      <w:r w:rsidR="694ACA08" w:rsidRPr="1D6A151E">
        <w:rPr>
          <w:rFonts w:eastAsia="Arial" w:cs="Arial"/>
          <w:color w:val="222121"/>
        </w:rPr>
        <w:t xml:space="preserve"> the </w:t>
      </w:r>
      <w:r w:rsidR="62BBDA51" w:rsidRPr="1D6A151E">
        <w:rPr>
          <w:rFonts w:eastAsia="Arial" w:cs="Arial"/>
          <w:color w:val="222121"/>
        </w:rPr>
        <w:t>longer-term</w:t>
      </w:r>
      <w:r w:rsidR="694ACA08" w:rsidRPr="1D6A151E">
        <w:rPr>
          <w:rFonts w:eastAsia="Arial" w:cs="Arial"/>
          <w:color w:val="222121"/>
        </w:rPr>
        <w:t xml:space="preserve"> outcome of our patients </w:t>
      </w:r>
      <w:r w:rsidR="60CEEC63" w:rsidRPr="1D6A151E">
        <w:rPr>
          <w:rFonts w:eastAsia="Arial" w:cs="Arial"/>
          <w:color w:val="222121"/>
        </w:rPr>
        <w:t>is</w:t>
      </w:r>
      <w:r w:rsidR="694ACA08" w:rsidRPr="1D6A151E">
        <w:rPr>
          <w:rFonts w:eastAsia="Arial" w:cs="Arial"/>
          <w:color w:val="222121"/>
        </w:rPr>
        <w:t xml:space="preserve"> worse (Kaplan Myer curve)</w:t>
      </w:r>
      <w:r w:rsidR="694ACA08" w:rsidRPr="1D6A151E">
        <w:rPr>
          <w:rFonts w:eastAsia="Arial" w:cs="Arial"/>
          <w:color w:val="222121"/>
          <w:sz w:val="18"/>
          <w:szCs w:val="18"/>
        </w:rPr>
        <w:t xml:space="preserve">. </w:t>
      </w:r>
    </w:p>
    <w:p w:rsidR="156CB889" w:rsidRDefault="156CB889" w:rsidP="00FE2B15">
      <w:pPr>
        <w:jc w:val="both"/>
        <w:rPr>
          <w:rFonts w:eastAsia="Arial" w:cs="Arial"/>
          <w:color w:val="222121"/>
          <w:sz w:val="18"/>
          <w:szCs w:val="18"/>
        </w:rPr>
      </w:pPr>
    </w:p>
    <w:p w:rsidR="7AB5C305" w:rsidRDefault="694ACA08" w:rsidP="00FE2B15">
      <w:pPr>
        <w:jc w:val="both"/>
      </w:pPr>
      <w:r w:rsidRPr="1D6A151E">
        <w:rPr>
          <w:rFonts w:eastAsia="Arial" w:cs="Arial"/>
          <w:color w:val="222121"/>
        </w:rPr>
        <w:t>T</w:t>
      </w:r>
      <w:r w:rsidRPr="1D6A151E">
        <w:t xml:space="preserve">he ratio of </w:t>
      </w:r>
      <w:r w:rsidR="502FC425" w:rsidRPr="1D6A151E">
        <w:t>L</w:t>
      </w:r>
      <w:r w:rsidRPr="1D6A151E">
        <w:t>evel 2 (less sick)</w:t>
      </w:r>
      <w:r w:rsidR="49A2C5AF" w:rsidRPr="1D6A151E">
        <w:t xml:space="preserve"> to </w:t>
      </w:r>
      <w:r w:rsidR="4D844275" w:rsidRPr="1D6A151E">
        <w:t>L</w:t>
      </w:r>
      <w:r w:rsidRPr="1D6A151E">
        <w:t>evel 3 (</w:t>
      </w:r>
      <w:r w:rsidR="71309E90" w:rsidRPr="1D6A151E">
        <w:t>sicker</w:t>
      </w:r>
      <w:r w:rsidRPr="1D6A151E">
        <w:t xml:space="preserve">) patients is </w:t>
      </w:r>
      <w:r w:rsidR="31295774" w:rsidRPr="1D6A151E">
        <w:t>vastly different</w:t>
      </w:r>
      <w:r w:rsidRPr="1D6A151E">
        <w:t xml:space="preserve"> to comparable units. </w:t>
      </w:r>
      <w:r w:rsidR="3A41F761" w:rsidRPr="1D6A151E">
        <w:t>In m</w:t>
      </w:r>
      <w:r w:rsidRPr="1D6A151E">
        <w:t xml:space="preserve">ost units the minority of patients </w:t>
      </w:r>
      <w:r w:rsidR="33B0055D" w:rsidRPr="1D6A151E">
        <w:t xml:space="preserve">are </w:t>
      </w:r>
      <w:r w:rsidRPr="1D6A151E">
        <w:t>L</w:t>
      </w:r>
      <w:r w:rsidR="4E14FB47" w:rsidRPr="1D6A151E">
        <w:t xml:space="preserve">evel </w:t>
      </w:r>
      <w:r w:rsidRPr="1D6A151E">
        <w:t xml:space="preserve">3. </w:t>
      </w:r>
      <w:r w:rsidR="0063B8AE" w:rsidRPr="1D6A151E">
        <w:t xml:space="preserve">Currently, </w:t>
      </w:r>
      <w:r w:rsidRPr="1D6A151E">
        <w:t>approximately 75%</w:t>
      </w:r>
      <w:r w:rsidR="00D50015">
        <w:t xml:space="preserve"> of admissions to the unit are</w:t>
      </w:r>
      <w:r w:rsidRPr="1D6A151E">
        <w:t xml:space="preserve"> L</w:t>
      </w:r>
      <w:r w:rsidR="764596E5" w:rsidRPr="1D6A151E">
        <w:t xml:space="preserve">evel </w:t>
      </w:r>
      <w:r w:rsidRPr="1D6A151E">
        <w:t xml:space="preserve">3. </w:t>
      </w:r>
      <w:r w:rsidR="0C15EAC3" w:rsidRPr="1D6A151E">
        <w:t>Consequently, m</w:t>
      </w:r>
      <w:r w:rsidRPr="1D6A151E">
        <w:t>ost L</w:t>
      </w:r>
      <w:r w:rsidR="1C8AB9B8" w:rsidRPr="1D6A151E">
        <w:t xml:space="preserve">evel </w:t>
      </w:r>
      <w:r w:rsidRPr="1D6A151E">
        <w:t xml:space="preserve">2 patients </w:t>
      </w:r>
      <w:r w:rsidR="7212C506" w:rsidRPr="1D6A151E">
        <w:t xml:space="preserve">are </w:t>
      </w:r>
      <w:r w:rsidRPr="1D6A151E">
        <w:t>not able to access ICU.</w:t>
      </w:r>
      <w:r w:rsidR="3990FFBB" w:rsidRPr="1D6A151E">
        <w:t xml:space="preserve"> This means we only have capacity for the sickest patients referred. </w:t>
      </w:r>
      <w:r w:rsidR="00F27C37">
        <w:t>For o</w:t>
      </w:r>
      <w:r w:rsidR="3990FFBB" w:rsidRPr="1D6A151E">
        <w:t>ther patient</w:t>
      </w:r>
      <w:r w:rsidR="3D73B61E" w:rsidRPr="1D6A151E">
        <w:t>s</w:t>
      </w:r>
      <w:r w:rsidR="3990FFBB" w:rsidRPr="1D6A151E">
        <w:t xml:space="preserve"> who woul</w:t>
      </w:r>
      <w:r w:rsidR="6484DA79" w:rsidRPr="1D6A151E">
        <w:t>d</w:t>
      </w:r>
      <w:r w:rsidR="3990FFBB" w:rsidRPr="1D6A151E">
        <w:t xml:space="preserve"> benefit from an earlier a</w:t>
      </w:r>
      <w:r w:rsidR="66D68C37" w:rsidRPr="1D6A151E">
        <w:t>dmission to ICU</w:t>
      </w:r>
      <w:r w:rsidR="00F27C37">
        <w:t>,</w:t>
      </w:r>
      <w:r w:rsidR="66D68C37" w:rsidRPr="1D6A151E">
        <w:t xml:space="preserve"> and perhaps prevent deterioration</w:t>
      </w:r>
      <w:r w:rsidR="00F27C37">
        <w:t>,</w:t>
      </w:r>
      <w:r w:rsidR="66D68C37" w:rsidRPr="1D6A151E">
        <w:t xml:space="preserve"> </w:t>
      </w:r>
      <w:r w:rsidR="00F27C37">
        <w:t xml:space="preserve">it </w:t>
      </w:r>
      <w:r w:rsidR="66D68C37" w:rsidRPr="1D6A151E">
        <w:t xml:space="preserve">is not possible. This is not the case compared to similar comparable </w:t>
      </w:r>
      <w:r w:rsidR="29CFE43E" w:rsidRPr="1D6A151E">
        <w:t>intensive</w:t>
      </w:r>
      <w:r w:rsidR="66D68C37" w:rsidRPr="1D6A151E">
        <w:t xml:space="preserve"> care units.</w:t>
      </w:r>
    </w:p>
    <w:p w:rsidR="156CB889" w:rsidRDefault="156CB889" w:rsidP="00FE2B15">
      <w:pPr>
        <w:ind w:firstLine="720"/>
        <w:jc w:val="both"/>
        <w:rPr>
          <w:rFonts w:eastAsia="Arial" w:cs="Arial"/>
          <w:color w:val="222121"/>
          <w:sz w:val="18"/>
          <w:szCs w:val="18"/>
        </w:rPr>
      </w:pPr>
    </w:p>
    <w:p w:rsidR="5ADEB5FC" w:rsidRDefault="00F27C37" w:rsidP="00FE2B15">
      <w:pPr>
        <w:jc w:val="both"/>
        <w:rPr>
          <w:rFonts w:eastAsia="Arial" w:cs="Arial"/>
          <w:color w:val="222121"/>
        </w:rPr>
      </w:pPr>
      <w:r>
        <w:rPr>
          <w:rFonts w:eastAsia="Arial" w:cs="Arial"/>
          <w:color w:val="222121"/>
        </w:rPr>
        <w:t>This constraint</w:t>
      </w:r>
      <w:r w:rsidRPr="1D6A151E">
        <w:rPr>
          <w:rFonts w:eastAsia="Arial" w:cs="Arial"/>
          <w:color w:val="222121"/>
        </w:rPr>
        <w:t xml:space="preserve"> </w:t>
      </w:r>
      <w:r w:rsidR="4FAFF41A" w:rsidRPr="1D6A151E">
        <w:rPr>
          <w:rFonts w:eastAsia="Arial" w:cs="Arial"/>
          <w:color w:val="222121"/>
        </w:rPr>
        <w:t>also manifests in our mortality data. Absolute mortality in intensive car</w:t>
      </w:r>
      <w:r w:rsidR="084DBC01" w:rsidRPr="1D6A151E">
        <w:rPr>
          <w:rFonts w:eastAsia="Arial" w:cs="Arial"/>
          <w:color w:val="222121"/>
        </w:rPr>
        <w:t xml:space="preserve">e is usually around 20%. In our unit this has been as high as 40% at times. The risk adjust </w:t>
      </w:r>
      <w:r w:rsidR="3EC91F0D" w:rsidRPr="1D6A151E">
        <w:rPr>
          <w:rFonts w:eastAsia="Arial" w:cs="Arial"/>
          <w:color w:val="222121"/>
        </w:rPr>
        <w:t>mortality</w:t>
      </w:r>
      <w:r w:rsidR="084DBC01" w:rsidRPr="1D6A151E">
        <w:rPr>
          <w:rFonts w:eastAsia="Arial" w:cs="Arial"/>
          <w:color w:val="222121"/>
        </w:rPr>
        <w:t xml:space="preserve"> is not </w:t>
      </w:r>
      <w:r w:rsidR="2C4DC055" w:rsidRPr="1D6A151E">
        <w:rPr>
          <w:rFonts w:eastAsia="Arial" w:cs="Arial"/>
          <w:color w:val="222121"/>
        </w:rPr>
        <w:t>outlier status.</w:t>
      </w:r>
      <w:r w:rsidR="4FAFF41A" w:rsidRPr="1D6A151E">
        <w:rPr>
          <w:rFonts w:eastAsia="Arial" w:cs="Arial"/>
          <w:color w:val="222121"/>
        </w:rPr>
        <w:t xml:space="preserve"> </w:t>
      </w:r>
      <w:r w:rsidR="18A2E2DD" w:rsidRPr="1D6A151E">
        <w:rPr>
          <w:rFonts w:eastAsia="Arial" w:cs="Arial"/>
          <w:color w:val="222121"/>
        </w:rPr>
        <w:t xml:space="preserve">The Kaplan </w:t>
      </w:r>
      <w:r w:rsidR="34BE90F9" w:rsidRPr="1D6A151E">
        <w:rPr>
          <w:rFonts w:eastAsia="Arial" w:cs="Arial"/>
          <w:color w:val="222121"/>
        </w:rPr>
        <w:t>M</w:t>
      </w:r>
      <w:r w:rsidR="18A2E2DD" w:rsidRPr="1D6A151E">
        <w:rPr>
          <w:rFonts w:eastAsia="Arial" w:cs="Arial"/>
          <w:color w:val="222121"/>
        </w:rPr>
        <w:t xml:space="preserve">yer curve </w:t>
      </w:r>
      <w:r w:rsidR="18A2E2DD" w:rsidRPr="1D6A151E">
        <w:rPr>
          <w:rFonts w:eastAsia="Arial" w:cs="Arial"/>
          <w:color w:val="222121"/>
        </w:rPr>
        <w:lastRenderedPageBreak/>
        <w:t xml:space="preserve">for longer term mortality is also </w:t>
      </w:r>
      <w:r w:rsidR="4F91A911" w:rsidRPr="1D6A151E">
        <w:rPr>
          <w:rFonts w:eastAsia="Arial" w:cs="Arial"/>
          <w:color w:val="222121"/>
        </w:rPr>
        <w:t>compatible</w:t>
      </w:r>
      <w:r w:rsidR="18A2E2DD" w:rsidRPr="1D6A151E">
        <w:rPr>
          <w:rFonts w:eastAsia="Arial" w:cs="Arial"/>
          <w:color w:val="222121"/>
        </w:rPr>
        <w:t xml:space="preserve"> with a sicker patient profile on admission than for comparable </w:t>
      </w:r>
      <w:r w:rsidR="20E7F2CC" w:rsidRPr="1D6A151E">
        <w:rPr>
          <w:rFonts w:eastAsia="Arial" w:cs="Arial"/>
          <w:color w:val="222121"/>
        </w:rPr>
        <w:t>units.</w:t>
      </w:r>
    </w:p>
    <w:p w:rsidR="156CB889" w:rsidRDefault="156CB889" w:rsidP="156CB889"/>
    <w:p w:rsidR="002D6FE8" w:rsidRDefault="002D6FE8" w:rsidP="156CB889"/>
    <w:p w:rsidR="0DD7BC35" w:rsidRDefault="3916A714" w:rsidP="1D6A151E">
      <w:pPr>
        <w:rPr>
          <w:b/>
          <w:bCs/>
        </w:rPr>
      </w:pPr>
      <w:r w:rsidRPr="1D6A151E">
        <w:rPr>
          <w:b/>
          <w:bCs/>
        </w:rPr>
        <w:t xml:space="preserve">Unmet </w:t>
      </w:r>
      <w:r w:rsidR="5F7A82CE" w:rsidRPr="1D6A151E">
        <w:rPr>
          <w:b/>
          <w:bCs/>
        </w:rPr>
        <w:t>N</w:t>
      </w:r>
      <w:r w:rsidRPr="1D6A151E">
        <w:rPr>
          <w:b/>
          <w:bCs/>
        </w:rPr>
        <w:t>eed</w:t>
      </w:r>
    </w:p>
    <w:p w:rsidR="156CB889" w:rsidRDefault="156CB889" w:rsidP="156CB889"/>
    <w:p w:rsidR="2C249015" w:rsidRDefault="2C249015" w:rsidP="1D6A151E">
      <w:pPr>
        <w:jc w:val="both"/>
        <w:rPr>
          <w:rFonts w:eastAsia="Arial" w:cs="Arial"/>
          <w:color w:val="222121"/>
        </w:rPr>
      </w:pPr>
      <w:r w:rsidRPr="1D6A151E">
        <w:rPr>
          <w:rFonts w:eastAsia="Arial" w:cs="Arial"/>
          <w:color w:val="222121"/>
        </w:rPr>
        <w:t>In 2014 WG commissioned an audit into unmet need. At the time the ICU at UHW had 27</w:t>
      </w:r>
      <w:r w:rsidR="00F27C37">
        <w:rPr>
          <w:rFonts w:eastAsia="Arial" w:cs="Arial"/>
          <w:color w:val="222121"/>
        </w:rPr>
        <w:t xml:space="preserve"> funded</w:t>
      </w:r>
      <w:r w:rsidRPr="1D6A151E">
        <w:rPr>
          <w:rFonts w:eastAsia="Arial" w:cs="Arial"/>
          <w:color w:val="222121"/>
        </w:rPr>
        <w:t xml:space="preserve"> beds. Based on the data collected, by 2024, the beds required in UHW would be over double that figure. </w:t>
      </w:r>
    </w:p>
    <w:p w:rsidR="1D6A151E" w:rsidRDefault="1D6A151E" w:rsidP="1D6A151E"/>
    <w:p w:rsidR="2C249015" w:rsidRDefault="00A96C85" w:rsidP="1D6A151E">
      <w:pPr>
        <w:ind w:firstLine="720"/>
        <w:rPr>
          <w:sz w:val="18"/>
          <w:szCs w:val="18"/>
        </w:rPr>
      </w:pPr>
      <w:hyperlink r:id="rId12">
        <w:r w:rsidR="2C249015" w:rsidRPr="1D6A151E">
          <w:rPr>
            <w:rStyle w:val="Hyperlink"/>
            <w:rFonts w:eastAsia="Arial" w:cs="Arial"/>
            <w:sz w:val="18"/>
            <w:szCs w:val="18"/>
          </w:rPr>
          <w:t xml:space="preserve">written-statement-provision-of-critical-care-services-in-wales-annex.pdf </w:t>
        </w:r>
      </w:hyperlink>
      <w:r w:rsidR="2C249015">
        <w:tab/>
      </w:r>
      <w:r w:rsidR="2C249015" w:rsidRPr="1D6A151E">
        <w:rPr>
          <w:rStyle w:val="Hyperlink"/>
          <w:rFonts w:eastAsia="Arial" w:cs="Arial"/>
          <w:sz w:val="18"/>
          <w:szCs w:val="18"/>
        </w:rPr>
        <w:t>(</w:t>
      </w:r>
      <w:proofErr w:type="spellStart"/>
      <w:r w:rsidR="2C249015" w:rsidRPr="1D6A151E">
        <w:rPr>
          <w:rStyle w:val="Hyperlink"/>
          <w:rFonts w:eastAsia="Arial" w:cs="Arial"/>
          <w:sz w:val="18"/>
          <w:szCs w:val="18"/>
        </w:rPr>
        <w:t>gov.wales</w:t>
      </w:r>
      <w:proofErr w:type="spellEnd"/>
      <w:r w:rsidR="2C249015" w:rsidRPr="1D6A151E">
        <w:rPr>
          <w:rStyle w:val="Hyperlink"/>
          <w:rFonts w:eastAsia="Arial" w:cs="Arial"/>
          <w:sz w:val="18"/>
          <w:szCs w:val="18"/>
        </w:rPr>
        <w:t>)</w:t>
      </w:r>
    </w:p>
    <w:p w:rsidR="1D6A151E" w:rsidRDefault="1D6A151E" w:rsidP="00E8570B">
      <w:pPr>
        <w:jc w:val="both"/>
      </w:pPr>
    </w:p>
    <w:p w:rsidR="0DD7BC35" w:rsidRDefault="0159C562" w:rsidP="00FE2B15">
      <w:pPr>
        <w:jc w:val="both"/>
        <w:rPr>
          <w:rFonts w:eastAsia="Arial" w:cs="Arial"/>
          <w:color w:val="222121"/>
        </w:rPr>
      </w:pPr>
      <w:r w:rsidRPr="1D6A151E">
        <w:rPr>
          <w:rFonts w:eastAsia="Arial" w:cs="Arial"/>
          <w:color w:val="222121"/>
        </w:rPr>
        <w:t>Currently, o</w:t>
      </w:r>
      <w:r w:rsidR="3916A714" w:rsidRPr="1D6A151E">
        <w:rPr>
          <w:rFonts w:eastAsia="Arial" w:cs="Arial"/>
          <w:color w:val="222121"/>
        </w:rPr>
        <w:t xml:space="preserve">ur known unmet need shows we </w:t>
      </w:r>
      <w:r w:rsidR="6D5A3317" w:rsidRPr="1D6A151E">
        <w:rPr>
          <w:rFonts w:eastAsia="Arial" w:cs="Arial"/>
          <w:color w:val="222121"/>
        </w:rPr>
        <w:t>cannot</w:t>
      </w:r>
      <w:r w:rsidR="3916A714" w:rsidRPr="1D6A151E">
        <w:rPr>
          <w:rFonts w:eastAsia="Arial" w:cs="Arial"/>
          <w:color w:val="222121"/>
        </w:rPr>
        <w:t xml:space="preserve"> admit every patient we </w:t>
      </w:r>
      <w:r w:rsidR="21391843" w:rsidRPr="1D6A151E">
        <w:rPr>
          <w:rFonts w:eastAsia="Arial" w:cs="Arial"/>
          <w:color w:val="222121"/>
        </w:rPr>
        <w:t xml:space="preserve">want to </w:t>
      </w:r>
      <w:r w:rsidR="3916A714" w:rsidRPr="1D6A151E">
        <w:rPr>
          <w:rFonts w:eastAsia="Arial" w:cs="Arial"/>
          <w:color w:val="222121"/>
        </w:rPr>
        <w:t>because of capacity</w:t>
      </w:r>
      <w:r w:rsidR="3B3217D2" w:rsidRPr="1D6A151E">
        <w:rPr>
          <w:rFonts w:eastAsia="Arial" w:cs="Arial"/>
          <w:color w:val="222121"/>
        </w:rPr>
        <w:t xml:space="preserve"> constraint</w:t>
      </w:r>
      <w:r w:rsidR="179AE323" w:rsidRPr="1D6A151E">
        <w:rPr>
          <w:rFonts w:eastAsia="Arial" w:cs="Arial"/>
          <w:color w:val="222121"/>
        </w:rPr>
        <w:t>s</w:t>
      </w:r>
      <w:r w:rsidR="3916A714" w:rsidRPr="1D6A151E">
        <w:rPr>
          <w:rFonts w:eastAsia="Arial" w:cs="Arial"/>
          <w:color w:val="222121"/>
        </w:rPr>
        <w:t>.</w:t>
      </w:r>
      <w:r w:rsidR="7636018A" w:rsidRPr="1D6A151E">
        <w:rPr>
          <w:rFonts w:eastAsia="Arial" w:cs="Arial"/>
          <w:color w:val="222121"/>
        </w:rPr>
        <w:t xml:space="preserve"> </w:t>
      </w:r>
      <w:r w:rsidR="3916A714" w:rsidRPr="1D6A151E">
        <w:rPr>
          <w:rFonts w:eastAsia="Arial" w:cs="Arial"/>
          <w:color w:val="222121"/>
        </w:rPr>
        <w:t xml:space="preserve">We prospectively collect data of every </w:t>
      </w:r>
      <w:r w:rsidR="1B2E432F" w:rsidRPr="1D6A151E">
        <w:rPr>
          <w:rFonts w:eastAsia="Arial" w:cs="Arial"/>
          <w:color w:val="222121"/>
        </w:rPr>
        <w:t>referral</w:t>
      </w:r>
      <w:r w:rsidR="3916A714" w:rsidRPr="1D6A151E">
        <w:rPr>
          <w:rFonts w:eastAsia="Arial" w:cs="Arial"/>
          <w:color w:val="222121"/>
        </w:rPr>
        <w:t xml:space="preserve"> to </w:t>
      </w:r>
      <w:r w:rsidR="7304683A" w:rsidRPr="1D6A151E">
        <w:rPr>
          <w:rFonts w:eastAsia="Arial" w:cs="Arial"/>
          <w:color w:val="222121"/>
        </w:rPr>
        <w:t>t</w:t>
      </w:r>
      <w:r w:rsidR="06BADE6B" w:rsidRPr="1D6A151E">
        <w:rPr>
          <w:rFonts w:eastAsia="Arial" w:cs="Arial"/>
          <w:color w:val="222121"/>
        </w:rPr>
        <w:t xml:space="preserve">he </w:t>
      </w:r>
      <w:r w:rsidR="65AF33EB" w:rsidRPr="1D6A151E">
        <w:rPr>
          <w:rFonts w:eastAsia="Arial" w:cs="Arial"/>
          <w:color w:val="222121"/>
        </w:rPr>
        <w:t xml:space="preserve">ICU at UHW. Every </w:t>
      </w:r>
      <w:r w:rsidR="5C2FBA07" w:rsidRPr="1D6A151E">
        <w:rPr>
          <w:rFonts w:eastAsia="Arial" w:cs="Arial"/>
          <w:color w:val="222121"/>
        </w:rPr>
        <w:t>referral</w:t>
      </w:r>
      <w:r w:rsidR="65AF33EB" w:rsidRPr="1D6A151E">
        <w:rPr>
          <w:rFonts w:eastAsia="Arial" w:cs="Arial"/>
          <w:color w:val="222121"/>
        </w:rPr>
        <w:t xml:space="preserve"> is </w:t>
      </w:r>
      <w:r w:rsidR="1B35CEC1" w:rsidRPr="1D6A151E">
        <w:rPr>
          <w:rFonts w:eastAsia="Arial" w:cs="Arial"/>
          <w:color w:val="222121"/>
        </w:rPr>
        <w:t xml:space="preserve">reviewed by a consultant intensivist. </w:t>
      </w:r>
      <w:r w:rsidR="2CD7B665" w:rsidRPr="1D6A151E">
        <w:rPr>
          <w:rFonts w:eastAsia="Arial" w:cs="Arial"/>
          <w:color w:val="222121"/>
        </w:rPr>
        <w:t xml:space="preserve">Of the </w:t>
      </w:r>
      <w:r w:rsidR="42CF5E7F" w:rsidRPr="1D6A151E">
        <w:rPr>
          <w:rFonts w:eastAsia="Arial" w:cs="Arial"/>
          <w:color w:val="222121"/>
        </w:rPr>
        <w:t>referrals</w:t>
      </w:r>
      <w:r w:rsidR="2CD7B665" w:rsidRPr="1D6A151E">
        <w:rPr>
          <w:rFonts w:eastAsia="Arial" w:cs="Arial"/>
          <w:color w:val="222121"/>
        </w:rPr>
        <w:t xml:space="preserve"> suitable for admission to the ICU,</w:t>
      </w:r>
      <w:r w:rsidR="65AF33EB" w:rsidRPr="1D6A151E">
        <w:rPr>
          <w:rFonts w:eastAsia="Arial" w:cs="Arial"/>
          <w:color w:val="222121"/>
        </w:rPr>
        <w:t xml:space="preserve"> 10-15% of </w:t>
      </w:r>
      <w:r w:rsidR="2317BBD6" w:rsidRPr="1D6A151E">
        <w:rPr>
          <w:rFonts w:eastAsia="Arial" w:cs="Arial"/>
          <w:color w:val="222121"/>
        </w:rPr>
        <w:t xml:space="preserve">these </w:t>
      </w:r>
      <w:r w:rsidR="613C3AC0" w:rsidRPr="1D6A151E">
        <w:rPr>
          <w:rFonts w:eastAsia="Arial" w:cs="Arial"/>
          <w:color w:val="222121"/>
        </w:rPr>
        <w:t xml:space="preserve">patients </w:t>
      </w:r>
      <w:r w:rsidR="3881EFF5" w:rsidRPr="1D6A151E">
        <w:rPr>
          <w:rFonts w:eastAsia="Arial" w:cs="Arial"/>
          <w:color w:val="222121"/>
        </w:rPr>
        <w:t>are not admitted because of</w:t>
      </w:r>
      <w:r w:rsidR="48B7C0FF" w:rsidRPr="1D6A151E">
        <w:rPr>
          <w:rFonts w:eastAsia="Arial" w:cs="Arial"/>
          <w:color w:val="222121"/>
        </w:rPr>
        <w:t xml:space="preserve"> lack of</w:t>
      </w:r>
      <w:r w:rsidR="3881EFF5" w:rsidRPr="1D6A151E">
        <w:rPr>
          <w:rFonts w:eastAsia="Arial" w:cs="Arial"/>
          <w:color w:val="222121"/>
        </w:rPr>
        <w:t xml:space="preserve"> capacity.</w:t>
      </w:r>
    </w:p>
    <w:p w:rsidR="156CB889" w:rsidRDefault="156CB889" w:rsidP="00FE2B15">
      <w:pPr>
        <w:rPr>
          <w:rFonts w:eastAsia="Arial" w:cs="Arial"/>
          <w:color w:val="222121"/>
        </w:rPr>
      </w:pPr>
    </w:p>
    <w:p w:rsidR="324EC2DC" w:rsidRPr="00095653" w:rsidRDefault="356D8059" w:rsidP="00FE2B15">
      <w:pPr>
        <w:jc w:val="both"/>
        <w:rPr>
          <w:rFonts w:eastAsia="Arial" w:cs="Arial"/>
          <w:i/>
          <w:color w:val="222121"/>
        </w:rPr>
      </w:pPr>
      <w:r w:rsidRPr="00095653">
        <w:rPr>
          <w:rFonts w:eastAsia="Arial" w:cs="Arial"/>
          <w:b/>
          <w:bCs/>
          <w:i/>
          <w:color w:val="222121"/>
        </w:rPr>
        <w:t xml:space="preserve">Patient </w:t>
      </w:r>
      <w:r w:rsidR="25C25E2B" w:rsidRPr="00095653">
        <w:rPr>
          <w:rFonts w:eastAsia="Arial" w:cs="Arial"/>
          <w:b/>
          <w:bCs/>
          <w:i/>
          <w:color w:val="222121"/>
        </w:rPr>
        <w:t>Example</w:t>
      </w:r>
      <w:r w:rsidR="25C25E2B" w:rsidRPr="00095653">
        <w:rPr>
          <w:rFonts w:eastAsia="Arial" w:cs="Arial"/>
          <w:i/>
          <w:color w:val="222121"/>
        </w:rPr>
        <w:t xml:space="preserve"> – Patients undergoing an emergency laparotomy are audit</w:t>
      </w:r>
      <w:r w:rsidR="198CEF98" w:rsidRPr="00095653">
        <w:rPr>
          <w:rFonts w:eastAsia="Arial" w:cs="Arial"/>
          <w:i/>
          <w:color w:val="222121"/>
        </w:rPr>
        <w:t>ed</w:t>
      </w:r>
      <w:r w:rsidR="25C25E2B" w:rsidRPr="00095653">
        <w:rPr>
          <w:rFonts w:eastAsia="Arial" w:cs="Arial"/>
          <w:i/>
          <w:color w:val="222121"/>
        </w:rPr>
        <w:t xml:space="preserve"> </w:t>
      </w:r>
      <w:r w:rsidR="5932EEFA" w:rsidRPr="00095653">
        <w:rPr>
          <w:rFonts w:eastAsia="Arial" w:cs="Arial"/>
          <w:i/>
          <w:color w:val="222121"/>
        </w:rPr>
        <w:t>through</w:t>
      </w:r>
      <w:r w:rsidR="25C25E2B" w:rsidRPr="00095653">
        <w:rPr>
          <w:rFonts w:eastAsia="Arial" w:cs="Arial"/>
          <w:i/>
          <w:color w:val="222121"/>
        </w:rPr>
        <w:t xml:space="preserve"> the </w:t>
      </w:r>
      <w:r w:rsidR="324EC2DC" w:rsidRPr="00095653">
        <w:rPr>
          <w:i/>
        </w:rPr>
        <w:tab/>
      </w:r>
      <w:r w:rsidR="25C25E2B" w:rsidRPr="00095653">
        <w:rPr>
          <w:rFonts w:eastAsia="Arial" w:cs="Arial"/>
          <w:i/>
          <w:color w:val="222121"/>
        </w:rPr>
        <w:t>National Emergency Laparotomy Audit</w:t>
      </w:r>
      <w:r w:rsidR="70AD45D8" w:rsidRPr="00095653">
        <w:rPr>
          <w:rFonts w:eastAsia="Arial" w:cs="Arial"/>
          <w:i/>
          <w:color w:val="222121"/>
        </w:rPr>
        <w:t xml:space="preserve"> (NELA)</w:t>
      </w:r>
      <w:r w:rsidR="25C25E2B" w:rsidRPr="00095653">
        <w:rPr>
          <w:rFonts w:eastAsia="Arial" w:cs="Arial"/>
          <w:i/>
          <w:color w:val="222121"/>
        </w:rPr>
        <w:t>. These patients</w:t>
      </w:r>
      <w:r w:rsidR="130BE637" w:rsidRPr="00095653">
        <w:rPr>
          <w:rFonts w:eastAsia="Arial" w:cs="Arial"/>
          <w:i/>
          <w:color w:val="222121"/>
        </w:rPr>
        <w:t xml:space="preserve"> are risk assessed pre and post</w:t>
      </w:r>
      <w:r w:rsidR="324EC2DC" w:rsidRPr="00095653">
        <w:rPr>
          <w:i/>
        </w:rPr>
        <w:tab/>
      </w:r>
      <w:r w:rsidR="130BE637" w:rsidRPr="00095653">
        <w:rPr>
          <w:rFonts w:eastAsia="Arial" w:cs="Arial"/>
          <w:i/>
          <w:color w:val="222121"/>
        </w:rPr>
        <w:t xml:space="preserve">operatively and those patients with a predicted </w:t>
      </w:r>
      <w:r w:rsidR="58813062" w:rsidRPr="00095653">
        <w:rPr>
          <w:rFonts w:eastAsia="Arial" w:cs="Arial"/>
          <w:i/>
          <w:color w:val="222121"/>
        </w:rPr>
        <w:t>mortality</w:t>
      </w:r>
      <w:r w:rsidR="130BE637" w:rsidRPr="00095653">
        <w:rPr>
          <w:rFonts w:eastAsia="Arial" w:cs="Arial"/>
          <w:i/>
          <w:color w:val="222121"/>
        </w:rPr>
        <w:t xml:space="preserve"> &gt;5% are recommended for admission the </w:t>
      </w:r>
      <w:r w:rsidR="1166A518" w:rsidRPr="00095653">
        <w:rPr>
          <w:rFonts w:eastAsia="Arial" w:cs="Arial"/>
          <w:i/>
          <w:color w:val="222121"/>
        </w:rPr>
        <w:t>C</w:t>
      </w:r>
      <w:r w:rsidR="130BE637" w:rsidRPr="00095653">
        <w:rPr>
          <w:rFonts w:eastAsia="Arial" w:cs="Arial"/>
          <w:i/>
          <w:color w:val="222121"/>
        </w:rPr>
        <w:t xml:space="preserve">ritical </w:t>
      </w:r>
      <w:r w:rsidR="1D55055A" w:rsidRPr="00095653">
        <w:rPr>
          <w:rFonts w:eastAsia="Arial" w:cs="Arial"/>
          <w:i/>
          <w:color w:val="222121"/>
        </w:rPr>
        <w:t>C</w:t>
      </w:r>
      <w:r w:rsidR="130BE637" w:rsidRPr="00095653">
        <w:rPr>
          <w:rFonts w:eastAsia="Arial" w:cs="Arial"/>
          <w:i/>
          <w:color w:val="222121"/>
        </w:rPr>
        <w:t>a</w:t>
      </w:r>
      <w:r w:rsidR="34E15F98" w:rsidRPr="00095653">
        <w:rPr>
          <w:rFonts w:eastAsia="Arial" w:cs="Arial"/>
          <w:i/>
          <w:color w:val="222121"/>
        </w:rPr>
        <w:t>r</w:t>
      </w:r>
      <w:r w:rsidR="130BE637" w:rsidRPr="00095653">
        <w:rPr>
          <w:rFonts w:eastAsia="Arial" w:cs="Arial"/>
          <w:i/>
          <w:color w:val="222121"/>
        </w:rPr>
        <w:t>e postopera</w:t>
      </w:r>
      <w:r w:rsidR="3C720D97" w:rsidRPr="00095653">
        <w:rPr>
          <w:rFonts w:eastAsia="Arial" w:cs="Arial"/>
          <w:i/>
          <w:color w:val="222121"/>
        </w:rPr>
        <w:t>tively.</w:t>
      </w:r>
      <w:r w:rsidR="6197AE62" w:rsidRPr="00095653">
        <w:rPr>
          <w:rFonts w:eastAsia="Arial" w:cs="Arial"/>
          <w:i/>
          <w:color w:val="222121"/>
          <w:lang w:val="en-US"/>
        </w:rPr>
        <w:t xml:space="preserve"> Out of 214 ICUs in UK, CAV is the one of the highest volume centers for Emergency Laparotomies. </w:t>
      </w:r>
      <w:r w:rsidR="195A0495" w:rsidRPr="00095653">
        <w:rPr>
          <w:rFonts w:eastAsia="Arial" w:cs="Arial"/>
          <w:i/>
          <w:color w:val="222121"/>
          <w:lang w:val="en-US"/>
        </w:rPr>
        <w:t>However,</w:t>
      </w:r>
      <w:r w:rsidR="6197AE62" w:rsidRPr="00095653">
        <w:rPr>
          <w:rFonts w:eastAsia="Arial" w:cs="Arial"/>
          <w:i/>
          <w:color w:val="222121"/>
          <w:lang w:val="en-US"/>
        </w:rPr>
        <w:t xml:space="preserve"> we have one of the lowest admission </w:t>
      </w:r>
      <w:r w:rsidR="7A995E48" w:rsidRPr="00095653">
        <w:rPr>
          <w:rFonts w:eastAsia="Arial" w:cs="Arial"/>
          <w:i/>
          <w:color w:val="222121"/>
          <w:lang w:val="en-US"/>
        </w:rPr>
        <w:t>rates for</w:t>
      </w:r>
      <w:r w:rsidR="6197AE62" w:rsidRPr="00095653">
        <w:rPr>
          <w:rFonts w:eastAsia="Arial" w:cs="Arial"/>
          <w:i/>
          <w:color w:val="222121"/>
          <w:lang w:val="en-US"/>
        </w:rPr>
        <w:t xml:space="preserve"> high</w:t>
      </w:r>
      <w:r w:rsidR="6E9A7878" w:rsidRPr="00095653">
        <w:rPr>
          <w:rFonts w:eastAsia="Arial" w:cs="Arial"/>
          <w:i/>
          <w:color w:val="222121"/>
          <w:lang w:val="en-US"/>
        </w:rPr>
        <w:t>-</w:t>
      </w:r>
      <w:r w:rsidR="6197AE62" w:rsidRPr="00095653">
        <w:rPr>
          <w:rFonts w:eastAsia="Arial" w:cs="Arial"/>
          <w:i/>
          <w:color w:val="222121"/>
          <w:lang w:val="en-US"/>
        </w:rPr>
        <w:t xml:space="preserve"> risk post op patients (30% vs national average 80%). With a predicted mortality of &gt;10% in this p</w:t>
      </w:r>
      <w:r w:rsidR="543F2898" w:rsidRPr="00095653">
        <w:rPr>
          <w:rFonts w:eastAsia="Arial" w:cs="Arial"/>
          <w:i/>
          <w:color w:val="222121"/>
          <w:lang w:val="en-US"/>
        </w:rPr>
        <w:t>a</w:t>
      </w:r>
      <w:r w:rsidR="6197AE62" w:rsidRPr="00095653">
        <w:rPr>
          <w:rFonts w:eastAsia="Arial" w:cs="Arial"/>
          <w:i/>
          <w:color w:val="222121"/>
          <w:lang w:val="en-US"/>
        </w:rPr>
        <w:t>t</w:t>
      </w:r>
      <w:r w:rsidR="74EBD183" w:rsidRPr="00095653">
        <w:rPr>
          <w:rFonts w:eastAsia="Arial" w:cs="Arial"/>
          <w:i/>
          <w:color w:val="222121"/>
          <w:lang w:val="en-US"/>
        </w:rPr>
        <w:t>ient</w:t>
      </w:r>
      <w:r w:rsidR="6197AE62" w:rsidRPr="00095653">
        <w:rPr>
          <w:rFonts w:eastAsia="Arial" w:cs="Arial"/>
          <w:i/>
          <w:color w:val="222121"/>
          <w:lang w:val="en-US"/>
        </w:rPr>
        <w:t xml:space="preserve"> cohort, access is worse in CAV than elective patients to PACU (1-2% predicted mortality) or elective cardiac surgery (&lt;5% predicted mortality). For this group this is Inequitable care internally and compared to other </w:t>
      </w:r>
      <w:r w:rsidR="1EBBB7AB" w:rsidRPr="00095653">
        <w:rPr>
          <w:rFonts w:eastAsia="Arial" w:cs="Arial"/>
          <w:i/>
          <w:color w:val="222121"/>
          <w:lang w:val="en-US"/>
        </w:rPr>
        <w:t xml:space="preserve">similar </w:t>
      </w:r>
      <w:r w:rsidR="6197AE62" w:rsidRPr="00095653">
        <w:rPr>
          <w:rFonts w:eastAsia="Arial" w:cs="Arial"/>
          <w:i/>
          <w:color w:val="222121"/>
          <w:lang w:val="en-US"/>
        </w:rPr>
        <w:t>centres</w:t>
      </w:r>
      <w:r w:rsidR="7B51A174" w:rsidRPr="00095653">
        <w:rPr>
          <w:rFonts w:eastAsia="Arial" w:cs="Arial"/>
          <w:i/>
          <w:color w:val="222121"/>
          <w:lang w:val="en-US"/>
        </w:rPr>
        <w:t>.</w:t>
      </w:r>
    </w:p>
    <w:p w:rsidR="156CB889" w:rsidRDefault="156CB889" w:rsidP="156CB889">
      <w:pPr>
        <w:ind w:firstLine="720"/>
        <w:jc w:val="both"/>
        <w:rPr>
          <w:rFonts w:eastAsia="Arial" w:cs="Arial"/>
          <w:color w:val="222121"/>
          <w:sz w:val="18"/>
          <w:szCs w:val="18"/>
        </w:rPr>
      </w:pPr>
    </w:p>
    <w:p w:rsidR="00FE2B15" w:rsidRDefault="00FE2B15" w:rsidP="1D6A151E">
      <w:pPr>
        <w:jc w:val="both"/>
        <w:rPr>
          <w:rFonts w:eastAsia="Arial" w:cs="Arial"/>
          <w:b/>
          <w:bCs/>
          <w:color w:val="222121"/>
        </w:rPr>
      </w:pPr>
    </w:p>
    <w:p w:rsidR="1CB871E8" w:rsidRDefault="36E0AD34" w:rsidP="1D6A151E">
      <w:pPr>
        <w:jc w:val="both"/>
        <w:rPr>
          <w:rFonts w:eastAsia="Arial" w:cs="Arial"/>
          <w:b/>
          <w:bCs/>
          <w:color w:val="222121"/>
        </w:rPr>
      </w:pPr>
      <w:r w:rsidRPr="1D6A151E">
        <w:rPr>
          <w:rFonts w:eastAsia="Arial" w:cs="Arial"/>
          <w:b/>
          <w:bCs/>
          <w:color w:val="222121"/>
        </w:rPr>
        <w:t xml:space="preserve">Unknown </w:t>
      </w:r>
      <w:r w:rsidR="21F61C98" w:rsidRPr="1D6A151E">
        <w:rPr>
          <w:rFonts w:eastAsia="Arial" w:cs="Arial"/>
          <w:b/>
          <w:bCs/>
          <w:color w:val="222121"/>
        </w:rPr>
        <w:t>U</w:t>
      </w:r>
      <w:r w:rsidRPr="1D6A151E">
        <w:rPr>
          <w:rFonts w:eastAsia="Arial" w:cs="Arial"/>
          <w:b/>
          <w:bCs/>
          <w:color w:val="222121"/>
        </w:rPr>
        <w:t xml:space="preserve">nmet </w:t>
      </w:r>
      <w:r w:rsidR="473DB493" w:rsidRPr="1D6A151E">
        <w:rPr>
          <w:rFonts w:eastAsia="Arial" w:cs="Arial"/>
          <w:b/>
          <w:bCs/>
          <w:color w:val="222121"/>
        </w:rPr>
        <w:t>N</w:t>
      </w:r>
      <w:r w:rsidRPr="1D6A151E">
        <w:rPr>
          <w:rFonts w:eastAsia="Arial" w:cs="Arial"/>
          <w:b/>
          <w:bCs/>
          <w:color w:val="222121"/>
        </w:rPr>
        <w:t>eed</w:t>
      </w:r>
      <w:r w:rsidR="4956974A" w:rsidRPr="1D6A151E">
        <w:rPr>
          <w:rFonts w:eastAsia="Arial" w:cs="Arial"/>
          <w:b/>
          <w:bCs/>
          <w:color w:val="222121"/>
        </w:rPr>
        <w:t xml:space="preserve"> </w:t>
      </w:r>
      <w:r w:rsidR="73D223FC" w:rsidRPr="1D6A151E">
        <w:rPr>
          <w:rFonts w:eastAsia="Arial" w:cs="Arial"/>
          <w:b/>
          <w:bCs/>
          <w:color w:val="222121"/>
        </w:rPr>
        <w:t>E</w:t>
      </w:r>
      <w:r w:rsidR="4956974A" w:rsidRPr="1D6A151E">
        <w:rPr>
          <w:rFonts w:eastAsia="Arial" w:cs="Arial"/>
          <w:b/>
          <w:bCs/>
          <w:color w:val="222121"/>
        </w:rPr>
        <w:t>xists</w:t>
      </w:r>
    </w:p>
    <w:p w:rsidR="156CB889" w:rsidRDefault="156CB889" w:rsidP="156CB889">
      <w:pPr>
        <w:jc w:val="both"/>
        <w:rPr>
          <w:rFonts w:eastAsia="Arial" w:cs="Arial"/>
          <w:color w:val="222121"/>
          <w:sz w:val="18"/>
          <w:szCs w:val="18"/>
        </w:rPr>
      </w:pPr>
    </w:p>
    <w:p w:rsidR="1D6A151E" w:rsidRPr="00345694" w:rsidRDefault="36E0AD34" w:rsidP="00345694">
      <w:pPr>
        <w:jc w:val="both"/>
        <w:rPr>
          <w:rFonts w:eastAsia="Arial" w:cs="Arial"/>
          <w:color w:val="222121"/>
        </w:rPr>
      </w:pPr>
      <w:r w:rsidRPr="1D6A151E">
        <w:rPr>
          <w:rFonts w:eastAsia="Arial" w:cs="Arial"/>
          <w:color w:val="222121"/>
        </w:rPr>
        <w:t xml:space="preserve">This is difficult </w:t>
      </w:r>
      <w:r w:rsidR="70801045" w:rsidRPr="1D6A151E">
        <w:rPr>
          <w:rFonts w:eastAsia="Arial" w:cs="Arial"/>
          <w:color w:val="222121"/>
        </w:rPr>
        <w:t xml:space="preserve">to attribute the direct effects of the limited access to intensive care but it is an </w:t>
      </w:r>
      <w:r w:rsidR="4420B052" w:rsidRPr="1D6A151E">
        <w:rPr>
          <w:rFonts w:eastAsia="Arial" w:cs="Arial"/>
          <w:color w:val="222121"/>
        </w:rPr>
        <w:t>important consideration</w:t>
      </w:r>
      <w:r w:rsidR="70801045" w:rsidRPr="1D6A151E">
        <w:rPr>
          <w:rFonts w:eastAsia="Arial" w:cs="Arial"/>
          <w:color w:val="222121"/>
        </w:rPr>
        <w:t>. Realistic possi</w:t>
      </w:r>
      <w:r w:rsidR="73803A12" w:rsidRPr="1D6A151E">
        <w:rPr>
          <w:rFonts w:eastAsia="Arial" w:cs="Arial"/>
          <w:color w:val="222121"/>
        </w:rPr>
        <w:t xml:space="preserve">ble effect will be a change in referral practice due to </w:t>
      </w:r>
      <w:r w:rsidR="1CB871E8">
        <w:tab/>
      </w:r>
      <w:r w:rsidR="73803A12" w:rsidRPr="1D6A151E">
        <w:rPr>
          <w:rFonts w:eastAsia="Arial" w:cs="Arial"/>
          <w:color w:val="222121"/>
        </w:rPr>
        <w:t xml:space="preserve">changing </w:t>
      </w:r>
      <w:r w:rsidR="6D17ED3F" w:rsidRPr="1D6A151E">
        <w:rPr>
          <w:rFonts w:eastAsia="Arial" w:cs="Arial"/>
          <w:color w:val="222121"/>
        </w:rPr>
        <w:t xml:space="preserve">lowered </w:t>
      </w:r>
      <w:r w:rsidR="73803A12" w:rsidRPr="1D6A151E">
        <w:rPr>
          <w:rFonts w:eastAsia="Arial" w:cs="Arial"/>
          <w:color w:val="222121"/>
        </w:rPr>
        <w:t>expectations of admission</w:t>
      </w:r>
      <w:r w:rsidR="11F168A8" w:rsidRPr="1D6A151E">
        <w:rPr>
          <w:rFonts w:eastAsia="Arial" w:cs="Arial"/>
          <w:color w:val="222121"/>
        </w:rPr>
        <w:t>. It should be considered what effect this would then have on patient outcomes.</w:t>
      </w:r>
    </w:p>
    <w:p w:rsidR="1D6A151E" w:rsidRPr="00D12D3E" w:rsidRDefault="1D6A151E" w:rsidP="1D6A151E"/>
    <w:p w:rsidR="697E61D5" w:rsidRPr="00D12D3E" w:rsidRDefault="00345694" w:rsidP="00A536D7">
      <w:pPr>
        <w:jc w:val="both"/>
      </w:pPr>
      <w:r w:rsidRPr="00D12D3E">
        <w:t>The ICU has 3</w:t>
      </w:r>
      <w:r w:rsidR="008670A9">
        <w:t>1</w:t>
      </w:r>
      <w:r w:rsidRPr="00D12D3E">
        <w:t xml:space="preserve"> funded beds. </w:t>
      </w:r>
      <w:r w:rsidR="697E61D5" w:rsidRPr="00D12D3E">
        <w:t>How does CAVUHB ICU capacity compare</w:t>
      </w:r>
      <w:r w:rsidR="25233008" w:rsidRPr="00D12D3E">
        <w:t xml:space="preserve"> in the UK and Europe</w:t>
      </w:r>
      <w:r w:rsidR="697E61D5" w:rsidRPr="00D12D3E">
        <w:t>?</w:t>
      </w:r>
    </w:p>
    <w:p w:rsidR="1D6A151E" w:rsidRPr="00D12D3E" w:rsidRDefault="1D6A151E" w:rsidP="00A536D7">
      <w:pPr>
        <w:jc w:val="both"/>
        <w:rPr>
          <w:sz w:val="18"/>
          <w:szCs w:val="18"/>
        </w:rPr>
      </w:pPr>
    </w:p>
    <w:p w:rsidR="697E61D5" w:rsidRPr="00D12D3E" w:rsidRDefault="697E61D5" w:rsidP="00A536D7">
      <w:pPr>
        <w:jc w:val="both"/>
      </w:pPr>
      <w:r w:rsidRPr="00D12D3E">
        <w:t>The unit of ICU capacity is beds per 100,000 population being served. OECD data captures this data.</w:t>
      </w:r>
    </w:p>
    <w:p w:rsidR="00B8501F" w:rsidRDefault="00B8501F" w:rsidP="1D6A151E"/>
    <w:tbl>
      <w:tblPr>
        <w:tblStyle w:val="TableGrid"/>
        <w:tblW w:w="0" w:type="auto"/>
        <w:tblLook w:val="04A0" w:firstRow="1" w:lastRow="0" w:firstColumn="1" w:lastColumn="0" w:noHBand="0" w:noVBand="1"/>
      </w:tblPr>
      <w:tblGrid>
        <w:gridCol w:w="4145"/>
        <w:gridCol w:w="4145"/>
      </w:tblGrid>
      <w:tr w:rsidR="00B8501F" w:rsidTr="00B8501F">
        <w:tc>
          <w:tcPr>
            <w:tcW w:w="4145" w:type="dxa"/>
          </w:tcPr>
          <w:p w:rsidR="00B8501F" w:rsidRDefault="00B8501F" w:rsidP="00B8501F">
            <w:pPr>
              <w:spacing w:line="276" w:lineRule="auto"/>
              <w:jc w:val="both"/>
              <w:rPr>
                <w:rFonts w:eastAsia="Arial" w:cs="Arial"/>
                <w:b/>
                <w:bCs/>
                <w:color w:val="222121"/>
                <w:lang w:val="fr"/>
              </w:rPr>
            </w:pPr>
            <w:r w:rsidRPr="0C3E39C0">
              <w:rPr>
                <w:rFonts w:eastAsia="Arial" w:cs="Arial"/>
                <w:b/>
                <w:bCs/>
                <w:color w:val="222121"/>
                <w:lang w:val="fr"/>
              </w:rPr>
              <w:t>Europe</w:t>
            </w:r>
          </w:p>
          <w:p w:rsidR="00B8501F" w:rsidRDefault="00B8501F" w:rsidP="1D6A151E"/>
        </w:tc>
        <w:tc>
          <w:tcPr>
            <w:tcW w:w="4145" w:type="dxa"/>
          </w:tcPr>
          <w:p w:rsidR="00B8501F" w:rsidRPr="00B8501F" w:rsidRDefault="00B8501F" w:rsidP="00B8501F">
            <w:pPr>
              <w:spacing w:line="276" w:lineRule="auto"/>
              <w:rPr>
                <w:rFonts w:eastAsia="Arial" w:cs="Arial"/>
                <w:color w:val="222121"/>
              </w:rPr>
            </w:pPr>
            <w:r w:rsidRPr="00B8501F">
              <w:rPr>
                <w:rFonts w:eastAsia="Arial" w:cs="Arial"/>
                <w:color w:val="222121"/>
              </w:rPr>
              <w:t>Average in Europe Is 11 (Germany 22).</w:t>
            </w:r>
          </w:p>
        </w:tc>
      </w:tr>
      <w:tr w:rsidR="00B8501F" w:rsidTr="00B8501F">
        <w:tc>
          <w:tcPr>
            <w:tcW w:w="4145" w:type="dxa"/>
          </w:tcPr>
          <w:p w:rsidR="00B8501F" w:rsidRDefault="00B8501F" w:rsidP="00B8501F">
            <w:pPr>
              <w:spacing w:line="276" w:lineRule="auto"/>
              <w:jc w:val="both"/>
              <w:rPr>
                <w:rFonts w:eastAsia="Arial" w:cs="Arial"/>
                <w:b/>
                <w:bCs/>
                <w:color w:val="222121"/>
                <w:lang w:val="en-US"/>
              </w:rPr>
            </w:pPr>
            <w:r w:rsidRPr="0C3E39C0">
              <w:rPr>
                <w:rFonts w:eastAsia="Arial" w:cs="Arial"/>
                <w:b/>
                <w:bCs/>
                <w:color w:val="222121"/>
                <w:lang w:val="en-US"/>
              </w:rPr>
              <w:t>UK</w:t>
            </w:r>
          </w:p>
          <w:p w:rsidR="00B8501F" w:rsidRDefault="00B8501F" w:rsidP="1D6A151E"/>
        </w:tc>
        <w:tc>
          <w:tcPr>
            <w:tcW w:w="4145" w:type="dxa"/>
          </w:tcPr>
          <w:p w:rsidR="00B8501F" w:rsidRDefault="00B8501F" w:rsidP="00B8501F">
            <w:pPr>
              <w:spacing w:line="276" w:lineRule="auto"/>
              <w:rPr>
                <w:rFonts w:eastAsia="Arial" w:cs="Arial"/>
                <w:color w:val="222121"/>
              </w:rPr>
            </w:pPr>
            <w:r w:rsidRPr="00B8501F">
              <w:rPr>
                <w:rFonts w:eastAsia="Arial" w:cs="Arial"/>
                <w:color w:val="222121"/>
              </w:rPr>
              <w:t>England has 7 beds per 100</w:t>
            </w:r>
            <w:r w:rsidR="00F27C37">
              <w:rPr>
                <w:rFonts w:eastAsia="Arial" w:cs="Arial"/>
                <w:color w:val="222121"/>
              </w:rPr>
              <w:t>,</w:t>
            </w:r>
            <w:r w:rsidRPr="00B8501F">
              <w:rPr>
                <w:rFonts w:eastAsia="Arial" w:cs="Arial"/>
                <w:color w:val="222121"/>
              </w:rPr>
              <w:t>000.</w:t>
            </w:r>
          </w:p>
          <w:p w:rsidR="00B8501F" w:rsidRPr="00B8501F" w:rsidRDefault="00B8501F" w:rsidP="00B8501F">
            <w:pPr>
              <w:spacing w:line="276" w:lineRule="auto"/>
              <w:rPr>
                <w:rFonts w:eastAsia="Arial" w:cs="Arial"/>
                <w:color w:val="222121"/>
              </w:rPr>
            </w:pPr>
          </w:p>
          <w:p w:rsidR="00B8501F" w:rsidRPr="00345694" w:rsidRDefault="00B8501F" w:rsidP="00345694">
            <w:pPr>
              <w:spacing w:line="276" w:lineRule="auto"/>
              <w:rPr>
                <w:rFonts w:eastAsia="Arial" w:cs="Arial"/>
                <w:color w:val="222121"/>
              </w:rPr>
            </w:pPr>
            <w:r w:rsidRPr="00B8501F">
              <w:rPr>
                <w:rFonts w:eastAsia="Arial" w:cs="Arial"/>
                <w:color w:val="222121"/>
              </w:rPr>
              <w:t>Wales (5 per 100</w:t>
            </w:r>
            <w:r w:rsidR="00F27C37">
              <w:rPr>
                <w:rFonts w:eastAsia="Arial" w:cs="Arial"/>
                <w:color w:val="222121"/>
              </w:rPr>
              <w:t>,0</w:t>
            </w:r>
            <w:r w:rsidRPr="00B8501F">
              <w:rPr>
                <w:rFonts w:eastAsia="Arial" w:cs="Arial"/>
                <w:color w:val="222121"/>
              </w:rPr>
              <w:t>00) has the second lowest critical care beds per 100</w:t>
            </w:r>
            <w:r w:rsidR="00F27C37">
              <w:rPr>
                <w:rFonts w:eastAsia="Arial" w:cs="Arial"/>
                <w:color w:val="222121"/>
              </w:rPr>
              <w:t>,</w:t>
            </w:r>
            <w:r w:rsidRPr="00B8501F">
              <w:rPr>
                <w:rFonts w:eastAsia="Arial" w:cs="Arial"/>
                <w:color w:val="222121"/>
              </w:rPr>
              <w:t>000 people in Europe.</w:t>
            </w:r>
          </w:p>
        </w:tc>
      </w:tr>
    </w:tbl>
    <w:p w:rsidR="0095112D" w:rsidRDefault="0095112D" w:rsidP="1D6A151E">
      <w:pPr>
        <w:spacing w:line="276" w:lineRule="auto"/>
        <w:rPr>
          <w:rFonts w:eastAsia="Arial" w:cs="Arial"/>
          <w:color w:val="222121"/>
          <w:sz w:val="18"/>
          <w:szCs w:val="18"/>
        </w:rPr>
      </w:pPr>
    </w:p>
    <w:p w:rsidR="00E9585C" w:rsidRPr="00346F90" w:rsidRDefault="00E9585C" w:rsidP="5546FCCA">
      <w:pPr>
        <w:rPr>
          <w:rFonts w:cs="Arial"/>
        </w:rPr>
      </w:pPr>
    </w:p>
    <w:p w:rsidR="697E61D5" w:rsidRPr="00346F90" w:rsidRDefault="697E61D5" w:rsidP="0C3E39C0">
      <w:pPr>
        <w:rPr>
          <w:rFonts w:cs="Arial"/>
          <w:b/>
          <w:bCs/>
        </w:rPr>
      </w:pPr>
      <w:r w:rsidRPr="00346F90">
        <w:rPr>
          <w:rFonts w:cs="Arial"/>
          <w:b/>
          <w:bCs/>
        </w:rPr>
        <w:lastRenderedPageBreak/>
        <w:t>Optimising Existing Capacity</w:t>
      </w:r>
    </w:p>
    <w:p w:rsidR="1D6A151E" w:rsidRDefault="1D6A151E" w:rsidP="1D6A151E"/>
    <w:p w:rsidR="697E61D5" w:rsidRDefault="697E61D5" w:rsidP="007253EC">
      <w:pPr>
        <w:pStyle w:val="ListParagraph"/>
        <w:numPr>
          <w:ilvl w:val="0"/>
          <w:numId w:val="15"/>
        </w:numPr>
        <w:ind w:left="360"/>
        <w:jc w:val="both"/>
      </w:pPr>
      <w:r w:rsidRPr="0C3E39C0">
        <w:t>Delay</w:t>
      </w:r>
      <w:r w:rsidR="00F27C37">
        <w:t>ed</w:t>
      </w:r>
      <w:r w:rsidRPr="0C3E39C0">
        <w:t xml:space="preserve"> Transfers of Care - Minimising delay</w:t>
      </w:r>
      <w:r w:rsidR="00F27C37">
        <w:t>ed</w:t>
      </w:r>
      <w:r w:rsidRPr="0C3E39C0">
        <w:t xml:space="preserve"> transfers of care (</w:t>
      </w:r>
      <w:proofErr w:type="spellStart"/>
      <w:r w:rsidRPr="0C3E39C0">
        <w:t>DToCs</w:t>
      </w:r>
      <w:proofErr w:type="spellEnd"/>
      <w:r w:rsidRPr="0C3E39C0">
        <w:t xml:space="preserve">) </w:t>
      </w:r>
      <w:r w:rsidR="00F27C37">
        <w:t>has</w:t>
      </w:r>
      <w:r w:rsidR="00F27C37" w:rsidRPr="0C3E39C0">
        <w:t xml:space="preserve"> </w:t>
      </w:r>
      <w:r w:rsidRPr="0C3E39C0">
        <w:t xml:space="preserve">appropriately been seen as an important way to optimise prudent use of ICU capacity. We have focused a working group on this for the last 18 months with a resultant reduction in </w:t>
      </w:r>
      <w:proofErr w:type="spellStart"/>
      <w:r w:rsidRPr="0C3E39C0">
        <w:t>DToCs</w:t>
      </w:r>
      <w:proofErr w:type="spellEnd"/>
      <w:r w:rsidRPr="0C3E39C0">
        <w:t xml:space="preserve"> to some of their lowest ever levels.</w:t>
      </w:r>
    </w:p>
    <w:p w:rsidR="00B8501F" w:rsidRDefault="00B8501F" w:rsidP="007253EC">
      <w:pPr>
        <w:pStyle w:val="ListParagraph"/>
        <w:ind w:left="360"/>
        <w:jc w:val="both"/>
      </w:pPr>
    </w:p>
    <w:p w:rsidR="697E61D5" w:rsidRDefault="697E61D5" w:rsidP="007253EC">
      <w:pPr>
        <w:pStyle w:val="ListParagraph"/>
        <w:numPr>
          <w:ilvl w:val="0"/>
          <w:numId w:val="15"/>
        </w:numPr>
        <w:ind w:left="360"/>
        <w:jc w:val="both"/>
      </w:pPr>
      <w:r w:rsidRPr="0C3E39C0">
        <w:t>Appropriate admissions – all referrals are reviewed 24/7 by consultant intensivist prior to admission.</w:t>
      </w:r>
    </w:p>
    <w:p w:rsidR="1D6A151E" w:rsidRDefault="1D6A151E" w:rsidP="1D6A151E"/>
    <w:p w:rsidR="697E61D5" w:rsidRDefault="697E61D5" w:rsidP="0C3E39C0">
      <w:pPr>
        <w:rPr>
          <w:b/>
          <w:bCs/>
        </w:rPr>
      </w:pPr>
      <w:r w:rsidRPr="0C3E39C0">
        <w:rPr>
          <w:b/>
          <w:bCs/>
        </w:rPr>
        <w:t xml:space="preserve">Workforce Capacity </w:t>
      </w:r>
    </w:p>
    <w:p w:rsidR="001B594A" w:rsidRDefault="001B594A" w:rsidP="0C3E39C0"/>
    <w:p w:rsidR="00875264" w:rsidRDefault="00875264" w:rsidP="00E8570B">
      <w:pPr>
        <w:jc w:val="both"/>
      </w:pPr>
      <w:r>
        <w:t xml:space="preserve">Historically ICU has struggled to recruit to its establishment. This impacted upon service delivery, both in terms of open beds and the ability to adequately train and retain staff. </w:t>
      </w:r>
      <w:r w:rsidR="006459C5" w:rsidRPr="001A0C2B">
        <w:t>Since July 2020</w:t>
      </w:r>
      <w:r>
        <w:t xml:space="preserve"> ICU has made significant progress with nursing recruitment and is fully established.</w:t>
      </w:r>
      <w:r w:rsidR="00F27C37">
        <w:t xml:space="preserve"> This is a great achievement.</w:t>
      </w:r>
    </w:p>
    <w:p w:rsidR="00875264" w:rsidRDefault="00875264" w:rsidP="00E8570B">
      <w:pPr>
        <w:jc w:val="both"/>
      </w:pPr>
    </w:p>
    <w:p w:rsidR="006459C5" w:rsidRPr="001A0C2B" w:rsidRDefault="00875264" w:rsidP="00E8570B">
      <w:pPr>
        <w:jc w:val="both"/>
      </w:pPr>
      <w:r>
        <w:t>The service has a nursing workforce strategy which outlines its commitment to investing in the workforce, with education and training opportunities, pastoral care etc</w:t>
      </w:r>
      <w:r w:rsidR="00F27C37">
        <w:t>.</w:t>
      </w:r>
      <w:r>
        <w:t xml:space="preserve"> to ensure that the gains made in recruitment can be maintained with a highly skilled and supported workforce. </w:t>
      </w:r>
      <w:r w:rsidR="006459C5" w:rsidRPr="001A0C2B">
        <w:t>W</w:t>
      </w:r>
      <w:r>
        <w:t xml:space="preserve">ith support from HEIW the service is offering a </w:t>
      </w:r>
      <w:r w:rsidR="006459C5" w:rsidRPr="001A0C2B">
        <w:t>Post Graduate Certificate of Education in Critical Care.  Since starting this programme 1 year ago we now have over 50 nurses enrolled on this course.</w:t>
      </w:r>
    </w:p>
    <w:p w:rsidR="006459C5" w:rsidRDefault="006459C5" w:rsidP="00E8570B">
      <w:pPr>
        <w:jc w:val="both"/>
      </w:pPr>
    </w:p>
    <w:p w:rsidR="697E61D5" w:rsidRDefault="006459C5" w:rsidP="00E8570B">
      <w:pPr>
        <w:jc w:val="both"/>
      </w:pPr>
      <w:r>
        <w:t xml:space="preserve">Whist we have made significant improvements within our nursing workforce, </w:t>
      </w:r>
      <w:r w:rsidR="00875264">
        <w:t xml:space="preserve">investment in </w:t>
      </w:r>
      <w:r>
        <w:t xml:space="preserve">other </w:t>
      </w:r>
      <w:r w:rsidR="697E61D5">
        <w:t xml:space="preserve">staff groups </w:t>
      </w:r>
      <w:r w:rsidR="00875264">
        <w:t xml:space="preserve">such as AHPs and pharmacy has not kept pace, </w:t>
      </w:r>
      <w:r w:rsidR="697E61D5">
        <w:t xml:space="preserve">meaning a larger gap in care relative to other areas. This case </w:t>
      </w:r>
      <w:r w:rsidR="2E0CFE80">
        <w:t xml:space="preserve">does not address this issue. </w:t>
      </w:r>
      <w:r w:rsidR="697E61D5">
        <w:t xml:space="preserve">Further </w:t>
      </w:r>
      <w:r w:rsidR="4C552F56">
        <w:t>phases</w:t>
      </w:r>
      <w:r w:rsidR="3EE366FD">
        <w:t xml:space="preserve"> of investment will be required to close this gap and </w:t>
      </w:r>
      <w:r w:rsidR="697E61D5">
        <w:t xml:space="preserve">expand </w:t>
      </w:r>
      <w:r>
        <w:t xml:space="preserve">the </w:t>
      </w:r>
      <w:r w:rsidR="697E61D5">
        <w:t>workforce</w:t>
      </w:r>
      <w:r w:rsidR="1BE19F98">
        <w:t xml:space="preserve"> to deliver AHP support closer aligned with GIPICS standards.</w:t>
      </w:r>
    </w:p>
    <w:p w:rsidR="000B5A0E" w:rsidRDefault="000B5A0E" w:rsidP="00E8570B">
      <w:pPr>
        <w:jc w:val="both"/>
      </w:pPr>
    </w:p>
    <w:p w:rsidR="000B5A0E" w:rsidRDefault="000B5A0E" w:rsidP="00A536D7">
      <w:pPr>
        <w:jc w:val="both"/>
      </w:pPr>
      <w:r>
        <w:t>The critical care directorate are non-compliant with Medicines legislation on safe storage and the following GPICS standards:</w:t>
      </w:r>
    </w:p>
    <w:p w:rsidR="000B5A0E" w:rsidRDefault="000B5A0E" w:rsidP="00A536D7">
      <w:pPr>
        <w:jc w:val="both"/>
      </w:pPr>
    </w:p>
    <w:p w:rsidR="000B5A0E" w:rsidRDefault="000B5A0E" w:rsidP="00A536D7">
      <w:pPr>
        <w:pStyle w:val="ListParagraph"/>
        <w:numPr>
          <w:ilvl w:val="0"/>
          <w:numId w:val="46"/>
        </w:numPr>
        <w:spacing w:after="160" w:line="259" w:lineRule="auto"/>
        <w:jc w:val="both"/>
      </w:pPr>
      <w:r w:rsidRPr="00510DED">
        <w:rPr>
          <w:i/>
        </w:rPr>
        <w:t>There must be sufficient patient-facing pharmacy technical staff to provide supporting roles.</w:t>
      </w:r>
    </w:p>
    <w:p w:rsidR="000B5A0E" w:rsidRPr="00510DED" w:rsidRDefault="000B5A0E" w:rsidP="00A536D7">
      <w:pPr>
        <w:pStyle w:val="ListParagraph"/>
        <w:numPr>
          <w:ilvl w:val="0"/>
          <w:numId w:val="46"/>
        </w:numPr>
        <w:spacing w:after="160" w:line="259" w:lineRule="auto"/>
        <w:jc w:val="both"/>
        <w:rPr>
          <w:i/>
        </w:rPr>
      </w:pPr>
      <w:r w:rsidRPr="00510DED">
        <w:rPr>
          <w:i/>
        </w:rPr>
        <w:t xml:space="preserve">The Consultant in Intensive Care Medicine-led ward round must occur twice a day and must have daily input from pharmacy to assist decision making. </w:t>
      </w:r>
    </w:p>
    <w:p w:rsidR="000B5A0E" w:rsidRDefault="000B5A0E" w:rsidP="00A536D7">
      <w:pPr>
        <w:pStyle w:val="ListParagraph"/>
        <w:numPr>
          <w:ilvl w:val="0"/>
          <w:numId w:val="46"/>
        </w:numPr>
        <w:spacing w:after="160" w:line="259" w:lineRule="auto"/>
        <w:jc w:val="both"/>
        <w:rPr>
          <w:i/>
        </w:rPr>
      </w:pPr>
      <w:r w:rsidRPr="00510DED">
        <w:rPr>
          <w:i/>
        </w:rPr>
        <w:t>Follow</w:t>
      </w:r>
      <w:r>
        <w:rPr>
          <w:i/>
        </w:rPr>
        <w:t>-</w:t>
      </w:r>
      <w:r w:rsidRPr="00510DED">
        <w:rPr>
          <w:i/>
        </w:rPr>
        <w:t>Up clinics should include a review, rationalisation &amp; optimisation of a Patient’s current medication with input from pharmacy as required</w:t>
      </w:r>
    </w:p>
    <w:p w:rsidR="1D6A151E" w:rsidRDefault="1D6A151E" w:rsidP="1D6A151E">
      <w:pPr>
        <w:rPr>
          <w:b/>
          <w:bCs/>
        </w:rPr>
      </w:pPr>
    </w:p>
    <w:p w:rsidR="7A8B2F56" w:rsidRDefault="1BC1DE8D" w:rsidP="1D6A151E">
      <w:pPr>
        <w:rPr>
          <w:b/>
          <w:bCs/>
        </w:rPr>
      </w:pPr>
      <w:r w:rsidRPr="1D6A151E">
        <w:rPr>
          <w:b/>
          <w:bCs/>
        </w:rPr>
        <w:t>Benchmarking/</w:t>
      </w:r>
      <w:r w:rsidR="6E5CB862" w:rsidRPr="1D6A151E">
        <w:rPr>
          <w:b/>
          <w:bCs/>
        </w:rPr>
        <w:t>Modelling</w:t>
      </w:r>
    </w:p>
    <w:p w:rsidR="156CB889" w:rsidRDefault="156CB889" w:rsidP="00E8570B">
      <w:pPr>
        <w:jc w:val="both"/>
        <w:rPr>
          <w:sz w:val="18"/>
          <w:szCs w:val="18"/>
        </w:rPr>
      </w:pPr>
    </w:p>
    <w:p w:rsidR="048E5103" w:rsidRDefault="6309B3B3" w:rsidP="00E8570B">
      <w:pPr>
        <w:pStyle w:val="ListParagraph"/>
        <w:numPr>
          <w:ilvl w:val="0"/>
          <w:numId w:val="17"/>
        </w:numPr>
        <w:jc w:val="both"/>
        <w:rPr>
          <w:rFonts w:eastAsia="Arial" w:cs="Arial"/>
          <w:color w:val="222121"/>
        </w:rPr>
      </w:pPr>
      <w:r w:rsidRPr="1D6A151E">
        <w:t xml:space="preserve">As </w:t>
      </w:r>
      <w:r w:rsidR="3D3FC959" w:rsidRPr="1D6A151E">
        <w:t>previously described,</w:t>
      </w:r>
      <w:r w:rsidRPr="1D6A151E">
        <w:t xml:space="preserve"> </w:t>
      </w:r>
      <w:r w:rsidR="4B5CE03D" w:rsidRPr="1D6A151E">
        <w:t>ICNARC</w:t>
      </w:r>
      <w:r w:rsidR="77CB80FB" w:rsidRPr="1D6A151E">
        <w:t xml:space="preserve"> </w:t>
      </w:r>
      <w:r w:rsidR="77CB80FB" w:rsidRPr="1D6A151E">
        <w:rPr>
          <w:rFonts w:eastAsia="Arial" w:cs="Arial"/>
          <w:color w:val="222121"/>
        </w:rPr>
        <w:t xml:space="preserve">Has observed a 4% increase per year in demand for critical care </w:t>
      </w:r>
      <w:r w:rsidR="11E9DE54" w:rsidRPr="1D6A151E">
        <w:rPr>
          <w:rFonts w:eastAsia="Arial" w:cs="Arial"/>
          <w:color w:val="222121"/>
        </w:rPr>
        <w:t>beds.</w:t>
      </w:r>
      <w:r w:rsidR="77CB80FB" w:rsidRPr="1D6A151E">
        <w:rPr>
          <w:rFonts w:eastAsia="Arial" w:cs="Arial"/>
          <w:color w:val="222121"/>
        </w:rPr>
        <w:t xml:space="preserve"> This is a doubling time of beds required of approx. 15 years. That was published in 2011.</w:t>
      </w:r>
      <w:r w:rsidR="407C96F7" w:rsidRPr="1D6A151E">
        <w:rPr>
          <w:rFonts w:eastAsia="Arial" w:cs="Arial"/>
          <w:color w:val="222121"/>
        </w:rPr>
        <w:t xml:space="preserve"> At the time this was published UHW </w:t>
      </w:r>
      <w:r w:rsidR="3958DADB" w:rsidRPr="1D6A151E">
        <w:rPr>
          <w:rFonts w:eastAsia="Arial" w:cs="Arial"/>
          <w:color w:val="222121"/>
        </w:rPr>
        <w:t>I</w:t>
      </w:r>
      <w:r w:rsidR="407C96F7" w:rsidRPr="1D6A151E">
        <w:rPr>
          <w:rFonts w:eastAsia="Arial" w:cs="Arial"/>
          <w:color w:val="222121"/>
        </w:rPr>
        <w:t xml:space="preserve">CU capacity was 27. This again suggest 45-50 </w:t>
      </w:r>
      <w:r w:rsidR="001B594A">
        <w:rPr>
          <w:rFonts w:eastAsia="Arial" w:cs="Arial"/>
          <w:color w:val="222121"/>
        </w:rPr>
        <w:t xml:space="preserve">level 3 </w:t>
      </w:r>
      <w:r w:rsidR="407C96F7" w:rsidRPr="1D6A151E">
        <w:rPr>
          <w:rFonts w:eastAsia="Arial" w:cs="Arial"/>
          <w:color w:val="222121"/>
        </w:rPr>
        <w:t>beds would be expected for current demand.</w:t>
      </w:r>
    </w:p>
    <w:p w:rsidR="048E5103" w:rsidRDefault="407C96F7" w:rsidP="00E8570B">
      <w:pPr>
        <w:pStyle w:val="ListParagraph"/>
        <w:numPr>
          <w:ilvl w:val="0"/>
          <w:numId w:val="17"/>
        </w:numPr>
        <w:jc w:val="both"/>
      </w:pPr>
      <w:r w:rsidRPr="1D6A151E">
        <w:t xml:space="preserve">WG </w:t>
      </w:r>
      <w:r w:rsidR="1B9AD4DA" w:rsidRPr="1D6A151E">
        <w:t>commissioned</w:t>
      </w:r>
      <w:r w:rsidRPr="1D6A151E">
        <w:t xml:space="preserve"> </w:t>
      </w:r>
      <w:r w:rsidR="712F22DB" w:rsidRPr="1D6A151E">
        <w:t xml:space="preserve">audit and </w:t>
      </w:r>
      <w:r w:rsidRPr="1D6A151E">
        <w:t xml:space="preserve">modelling </w:t>
      </w:r>
      <w:r w:rsidR="6D97BCEC" w:rsidRPr="1D6A151E">
        <w:t xml:space="preserve">from </w:t>
      </w:r>
      <w:r w:rsidR="6D97BCEC" w:rsidRPr="00095653">
        <w:t>2014 (ref</w:t>
      </w:r>
      <w:r w:rsidR="00095653" w:rsidRPr="00095653">
        <w:t>erence 2</w:t>
      </w:r>
      <w:r w:rsidR="6D97BCEC" w:rsidRPr="00095653">
        <w:t xml:space="preserve">) </w:t>
      </w:r>
      <w:r w:rsidR="6D97BCEC" w:rsidRPr="1D6A151E">
        <w:t>predicted a need for ICU capacity to double by 2024.</w:t>
      </w:r>
    </w:p>
    <w:p w:rsidR="1D6A151E" w:rsidRPr="009407AD" w:rsidRDefault="156E765B" w:rsidP="00D01C89">
      <w:pPr>
        <w:pStyle w:val="ListParagraph"/>
        <w:numPr>
          <w:ilvl w:val="0"/>
          <w:numId w:val="17"/>
        </w:numPr>
        <w:jc w:val="both"/>
        <w:rPr>
          <w:rFonts w:eastAsia="Arial" w:cs="Arial"/>
          <w:color w:val="222121"/>
        </w:rPr>
      </w:pPr>
      <w:r w:rsidRPr="00095653">
        <w:lastRenderedPageBreak/>
        <w:t xml:space="preserve">Locally commissioned modelling exercise </w:t>
      </w:r>
      <w:r w:rsidR="009407AD">
        <w:t xml:space="preserve">completed by NHS Modelling Collaborative </w:t>
      </w:r>
      <w:r w:rsidRPr="1D6A151E">
        <w:t xml:space="preserve">(to be published </w:t>
      </w:r>
      <w:r w:rsidR="316E8D65" w:rsidRPr="1D6A151E">
        <w:t xml:space="preserve">imminently) </w:t>
      </w:r>
      <w:r w:rsidR="009407AD">
        <w:t xml:space="preserve">supports the ICNARC and WG bed capacity requirements. </w:t>
      </w:r>
    </w:p>
    <w:p w:rsidR="1D6A151E" w:rsidRDefault="1D6A151E" w:rsidP="1D6A151E">
      <w:pPr>
        <w:rPr>
          <w:sz w:val="18"/>
          <w:szCs w:val="18"/>
        </w:rPr>
      </w:pPr>
    </w:p>
    <w:p w:rsidR="003C1C6E" w:rsidRDefault="624D39BE" w:rsidP="00346F90">
      <w:pPr>
        <w:pStyle w:val="Heading1"/>
        <w:numPr>
          <w:ilvl w:val="0"/>
          <w:numId w:val="28"/>
        </w:numPr>
        <w:ind w:left="142"/>
        <w:rPr>
          <w:sz w:val="28"/>
          <w:szCs w:val="28"/>
        </w:rPr>
      </w:pPr>
      <w:bookmarkStart w:id="16" w:name="_Toc98945736"/>
      <w:bookmarkStart w:id="17" w:name="_Toc98946150"/>
      <w:bookmarkStart w:id="18" w:name="_Toc129954897"/>
      <w:r w:rsidRPr="1D6A151E">
        <w:rPr>
          <w:sz w:val="28"/>
          <w:szCs w:val="28"/>
        </w:rPr>
        <w:t>Option A</w:t>
      </w:r>
      <w:r w:rsidR="78C629E2" w:rsidRPr="1D6A151E">
        <w:rPr>
          <w:sz w:val="28"/>
          <w:szCs w:val="28"/>
        </w:rPr>
        <w:t>ppraisal</w:t>
      </w:r>
      <w:bookmarkEnd w:id="16"/>
      <w:bookmarkEnd w:id="17"/>
      <w:bookmarkEnd w:id="18"/>
    </w:p>
    <w:p w:rsidR="1D6A151E" w:rsidRDefault="1D6A151E" w:rsidP="1D6A151E"/>
    <w:p w:rsidR="2D717CFC" w:rsidRDefault="2D717CFC" w:rsidP="00A536D7">
      <w:pPr>
        <w:pStyle w:val="ListParagraph"/>
        <w:numPr>
          <w:ilvl w:val="0"/>
          <w:numId w:val="24"/>
        </w:numPr>
        <w:jc w:val="both"/>
      </w:pPr>
      <w:r w:rsidRPr="1D6A151E">
        <w:rPr>
          <w:b/>
          <w:bCs/>
        </w:rPr>
        <w:t>Do nothing</w:t>
      </w:r>
      <w:r w:rsidR="0AFFC5DA" w:rsidRPr="1D6A151E">
        <w:rPr>
          <w:b/>
          <w:bCs/>
        </w:rPr>
        <w:t xml:space="preserve"> - </w:t>
      </w:r>
      <w:r>
        <w:t xml:space="preserve">Capacity being delivered in 2022 is </w:t>
      </w:r>
      <w:r w:rsidR="009407AD">
        <w:t xml:space="preserve">consistently above commissioned capacity (peak of </w:t>
      </w:r>
      <w:r>
        <w:t>47 patients</w:t>
      </w:r>
      <w:r w:rsidR="009407AD">
        <w:t xml:space="preserve"> in 2022)</w:t>
      </w:r>
      <w:r>
        <w:t>. This is despite</w:t>
      </w:r>
      <w:r w:rsidR="7FD31362">
        <w:t xml:space="preserve"> optimisation of current capacity and does not include a 10-15% known unmet need. </w:t>
      </w:r>
    </w:p>
    <w:p w:rsidR="000B5A0E" w:rsidRDefault="000B5A0E" w:rsidP="00A536D7">
      <w:pPr>
        <w:jc w:val="both"/>
      </w:pPr>
    </w:p>
    <w:p w:rsidR="006903F2" w:rsidRDefault="000B5A0E" w:rsidP="00A536D7">
      <w:pPr>
        <w:ind w:left="720"/>
        <w:jc w:val="both"/>
      </w:pPr>
      <w:r>
        <w:t xml:space="preserve">A lack of action </w:t>
      </w:r>
      <w:r w:rsidR="006903F2">
        <w:t>is not considered acceptable, both operationally and politically. A clear strategic direction has been discussed with WG, and continued capacity gaps whilst running at escalation will not ensure the best access and care for patients, or wellbeing for staff.</w:t>
      </w:r>
    </w:p>
    <w:p w:rsidR="2D717CFC" w:rsidRDefault="2D717CFC" w:rsidP="1D6A151E">
      <w:r>
        <w:t xml:space="preserve"> </w:t>
      </w:r>
    </w:p>
    <w:p w:rsidR="002476DD" w:rsidRPr="00D12D3E" w:rsidRDefault="002476DD" w:rsidP="00A536D7">
      <w:pPr>
        <w:pStyle w:val="ListParagraph"/>
        <w:numPr>
          <w:ilvl w:val="0"/>
          <w:numId w:val="24"/>
        </w:numPr>
        <w:jc w:val="both"/>
      </w:pPr>
      <w:r w:rsidRPr="00D12D3E">
        <w:rPr>
          <w:b/>
          <w:bCs/>
        </w:rPr>
        <w:t>Increase secondary care provision by commissioning 3 beds (</w:t>
      </w:r>
      <w:r w:rsidR="006903F2">
        <w:rPr>
          <w:b/>
          <w:bCs/>
        </w:rPr>
        <w:t>P</w:t>
      </w:r>
      <w:r w:rsidRPr="00D12D3E">
        <w:rPr>
          <w:b/>
          <w:bCs/>
        </w:rPr>
        <w:t>hase 1):</w:t>
      </w:r>
      <w:r w:rsidR="34C1148A" w:rsidRPr="00D12D3E">
        <w:rPr>
          <w:b/>
          <w:bCs/>
        </w:rPr>
        <w:t xml:space="preserve"> </w:t>
      </w:r>
    </w:p>
    <w:p w:rsidR="002476DD" w:rsidRDefault="00277577" w:rsidP="00A536D7">
      <w:pPr>
        <w:pStyle w:val="ListParagraph"/>
        <w:numPr>
          <w:ilvl w:val="1"/>
          <w:numId w:val="24"/>
        </w:numPr>
        <w:jc w:val="both"/>
      </w:pPr>
      <w:r w:rsidRPr="002476DD">
        <w:t>This</w:t>
      </w:r>
      <w:r w:rsidRPr="002476DD">
        <w:rPr>
          <w:color w:val="FF0000"/>
        </w:rPr>
        <w:t xml:space="preserve"> </w:t>
      </w:r>
      <w:r>
        <w:t>balance</w:t>
      </w:r>
      <w:r w:rsidR="002476DD">
        <w:t>s</w:t>
      </w:r>
      <w:r w:rsidR="0DA1CDD0">
        <w:t xml:space="preserve"> an acceptance of need to expand</w:t>
      </w:r>
      <w:r w:rsidR="006903F2">
        <w:t xml:space="preserve"> with</w:t>
      </w:r>
      <w:r w:rsidR="0DA1CDD0">
        <w:t xml:space="preserve"> p</w:t>
      </w:r>
      <w:r w:rsidR="2AECAC2B">
        <w:t>ragmatic commissioning against an achievable recruitment of workforce.</w:t>
      </w:r>
    </w:p>
    <w:p w:rsidR="7962132C" w:rsidRDefault="461C6194" w:rsidP="00A536D7">
      <w:pPr>
        <w:pStyle w:val="ListParagraph"/>
        <w:numPr>
          <w:ilvl w:val="1"/>
          <w:numId w:val="24"/>
        </w:numPr>
        <w:jc w:val="both"/>
      </w:pPr>
      <w:r>
        <w:t>This option is based on what could realistically be achieved</w:t>
      </w:r>
      <w:r w:rsidR="183BCEAA">
        <w:t xml:space="preserve"> from a recruitment perspective</w:t>
      </w:r>
      <w:r>
        <w:t xml:space="preserve"> in 12 months</w:t>
      </w:r>
      <w:r w:rsidR="4E2715B5">
        <w:t xml:space="preserve"> followed by a review of this progress to determine the next phase in 2024.</w:t>
      </w:r>
    </w:p>
    <w:p w:rsidR="7B57FA71" w:rsidRDefault="7B57FA71" w:rsidP="1D6A151E">
      <w:r>
        <w:t>.</w:t>
      </w:r>
    </w:p>
    <w:p w:rsidR="687B0241" w:rsidRPr="00D12D3E" w:rsidRDefault="687B0241" w:rsidP="00A536D7">
      <w:pPr>
        <w:pStyle w:val="ListParagraph"/>
        <w:numPr>
          <w:ilvl w:val="0"/>
          <w:numId w:val="24"/>
        </w:numPr>
        <w:jc w:val="both"/>
      </w:pPr>
      <w:r w:rsidRPr="5546FCCA">
        <w:rPr>
          <w:b/>
          <w:bCs/>
        </w:rPr>
        <w:t xml:space="preserve">Single expansion </w:t>
      </w:r>
      <w:r w:rsidR="001B594A" w:rsidRPr="5546FCCA">
        <w:rPr>
          <w:b/>
          <w:bCs/>
        </w:rPr>
        <w:t>to 50 level 3 beds</w:t>
      </w:r>
      <w:r w:rsidR="46A7C470" w:rsidRPr="5546FCCA">
        <w:rPr>
          <w:b/>
          <w:bCs/>
        </w:rPr>
        <w:t xml:space="preserve"> </w:t>
      </w:r>
      <w:r w:rsidR="006903F2" w:rsidRPr="5546FCCA">
        <w:rPr>
          <w:b/>
          <w:bCs/>
        </w:rPr>
        <w:t>–</w:t>
      </w:r>
      <w:r w:rsidR="35197EEB" w:rsidRPr="5546FCCA">
        <w:rPr>
          <w:b/>
          <w:bCs/>
        </w:rPr>
        <w:t xml:space="preserve"> </w:t>
      </w:r>
      <w:r w:rsidR="006903F2">
        <w:t>Whilst addressing the absolute capacity recommendations for the catchment population at standard, t</w:t>
      </w:r>
      <w:r w:rsidR="0FBB4563">
        <w:t xml:space="preserve">he risks and pressures created by a large expansion of beds </w:t>
      </w:r>
      <w:r w:rsidR="6176DC98">
        <w:t>would make this option</w:t>
      </w:r>
      <w:r w:rsidR="0FBB4563">
        <w:t xml:space="preserve"> un</w:t>
      </w:r>
      <w:r w:rsidR="5795F612">
        <w:t>deliverable</w:t>
      </w:r>
      <w:r w:rsidR="0FBB4563">
        <w:t xml:space="preserve"> and w</w:t>
      </w:r>
      <w:r w:rsidR="54CAB339">
        <w:t>ill</w:t>
      </w:r>
      <w:r w:rsidR="0FBB4563">
        <w:t xml:space="preserve"> </w:t>
      </w:r>
      <w:r w:rsidR="0D51036A">
        <w:t>delay</w:t>
      </w:r>
      <w:r w:rsidR="0FBB4563">
        <w:t xml:space="preserve"> a timely expansion.</w:t>
      </w:r>
      <w:r w:rsidR="006903F2">
        <w:t xml:space="preserve"> A realistic, managed recruitment strategy is equally as important to ensure successful delivery.</w:t>
      </w:r>
    </w:p>
    <w:p w:rsidR="00EF5F98" w:rsidRDefault="07D75D2F" w:rsidP="00346F90">
      <w:pPr>
        <w:pStyle w:val="Heading1"/>
        <w:numPr>
          <w:ilvl w:val="0"/>
          <w:numId w:val="28"/>
        </w:numPr>
        <w:ind w:left="142"/>
        <w:rPr>
          <w:rFonts w:eastAsia="Times New Roman"/>
          <w:sz w:val="28"/>
          <w:szCs w:val="28"/>
        </w:rPr>
      </w:pPr>
      <w:bookmarkStart w:id="19" w:name="_Toc98945737"/>
      <w:bookmarkStart w:id="20" w:name="_Toc98946151"/>
      <w:bookmarkStart w:id="21" w:name="_Toc129954898"/>
      <w:r w:rsidRPr="1D6A151E">
        <w:rPr>
          <w:rFonts w:eastAsia="Times New Roman"/>
          <w:sz w:val="28"/>
          <w:szCs w:val="28"/>
        </w:rPr>
        <w:t>The Preferred option</w:t>
      </w:r>
      <w:bookmarkEnd w:id="19"/>
      <w:bookmarkEnd w:id="20"/>
      <w:bookmarkEnd w:id="21"/>
    </w:p>
    <w:p w:rsidR="156CB889" w:rsidRDefault="156CB889" w:rsidP="1D6A151E">
      <w:pPr>
        <w:pStyle w:val="ListParagraph"/>
        <w:ind w:left="0"/>
        <w:rPr>
          <w:rFonts w:eastAsia="Calibri"/>
        </w:rPr>
      </w:pPr>
    </w:p>
    <w:p w:rsidR="156CB889" w:rsidRDefault="51EE72B3" w:rsidP="00A536D7">
      <w:pPr>
        <w:pStyle w:val="ListParagraph"/>
        <w:ind w:left="0"/>
        <w:jc w:val="both"/>
        <w:rPr>
          <w:rFonts w:eastAsia="Calibri"/>
        </w:rPr>
      </w:pPr>
      <w:r w:rsidRPr="1D6A151E">
        <w:rPr>
          <w:rFonts w:eastAsia="Calibri"/>
        </w:rPr>
        <w:t xml:space="preserve">Based on the above options, the preferred and recommended way forward is </w:t>
      </w:r>
      <w:r w:rsidR="006903F2">
        <w:rPr>
          <w:rFonts w:eastAsia="Calibri"/>
        </w:rPr>
        <w:t>O</w:t>
      </w:r>
      <w:r w:rsidRPr="1D6A151E">
        <w:rPr>
          <w:rFonts w:eastAsia="Calibri"/>
        </w:rPr>
        <w:t xml:space="preserve">ption 2. This would </w:t>
      </w:r>
      <w:r w:rsidR="7E82E980" w:rsidRPr="1D6A151E">
        <w:rPr>
          <w:rFonts w:eastAsia="Calibri"/>
        </w:rPr>
        <w:t>increase capacity within the main ICU</w:t>
      </w:r>
      <w:r w:rsidR="5CE82177" w:rsidRPr="1D6A151E">
        <w:rPr>
          <w:rFonts w:eastAsia="Calibri"/>
        </w:rPr>
        <w:t>, reduce the gap against GPIC</w:t>
      </w:r>
      <w:r w:rsidR="002476DD">
        <w:rPr>
          <w:rFonts w:eastAsia="Calibri"/>
        </w:rPr>
        <w:t>S</w:t>
      </w:r>
      <w:r w:rsidR="5CE82177" w:rsidRPr="1D6A151E">
        <w:rPr>
          <w:rFonts w:eastAsia="Calibri"/>
        </w:rPr>
        <w:t xml:space="preserve"> standards and </w:t>
      </w:r>
      <w:r w:rsidR="1502DCF2" w:rsidRPr="1D6A151E">
        <w:rPr>
          <w:rFonts w:eastAsia="Calibri"/>
        </w:rPr>
        <w:t>reduce premium rate costs of delivering s</w:t>
      </w:r>
      <w:r w:rsidR="49525FB6" w:rsidRPr="1D6A151E">
        <w:rPr>
          <w:rFonts w:eastAsia="Calibri"/>
        </w:rPr>
        <w:t xml:space="preserve">ervices </w:t>
      </w:r>
      <w:r w:rsidR="3C1308AE" w:rsidRPr="1D6A151E">
        <w:rPr>
          <w:rFonts w:eastAsia="Calibri"/>
        </w:rPr>
        <w:t xml:space="preserve">in constant escalation/surge. </w:t>
      </w:r>
    </w:p>
    <w:p w:rsidR="156CB889" w:rsidRDefault="156CB889" w:rsidP="156CB889">
      <w:pPr>
        <w:pStyle w:val="ListParagraph"/>
        <w:ind w:left="0"/>
        <w:rPr>
          <w:rFonts w:eastAsia="Calibri"/>
        </w:rPr>
      </w:pPr>
    </w:p>
    <w:p w:rsidR="000247F5" w:rsidRDefault="0002212C" w:rsidP="5546FCCA">
      <w:pPr>
        <w:pStyle w:val="Heading2"/>
        <w:numPr>
          <w:ilvl w:val="1"/>
          <w:numId w:val="29"/>
        </w:numPr>
        <w:rPr>
          <w:noProof/>
          <w:sz w:val="24"/>
          <w:szCs w:val="24"/>
        </w:rPr>
      </w:pPr>
      <w:bookmarkStart w:id="22" w:name="_Toc98945738"/>
      <w:bookmarkStart w:id="23" w:name="_Toc98946152"/>
      <w:bookmarkStart w:id="24" w:name="_Toc129954899"/>
      <w:r w:rsidRPr="5546FCCA">
        <w:rPr>
          <w:sz w:val="24"/>
          <w:szCs w:val="24"/>
        </w:rPr>
        <w:t>Benefits</w:t>
      </w:r>
      <w:bookmarkEnd w:id="22"/>
      <w:bookmarkEnd w:id="23"/>
      <w:bookmarkEnd w:id="24"/>
      <w:r w:rsidR="00F36C96" w:rsidRPr="5546FCCA">
        <w:rPr>
          <w:sz w:val="24"/>
          <w:szCs w:val="24"/>
        </w:rPr>
        <w:t xml:space="preserve"> </w:t>
      </w:r>
    </w:p>
    <w:tbl>
      <w:tblPr>
        <w:tblStyle w:val="TableGrid"/>
        <w:tblW w:w="0" w:type="auto"/>
        <w:tblLook w:val="04A0" w:firstRow="1" w:lastRow="0" w:firstColumn="1" w:lastColumn="0" w:noHBand="0" w:noVBand="1"/>
      </w:tblPr>
      <w:tblGrid>
        <w:gridCol w:w="4248"/>
        <w:gridCol w:w="4042"/>
      </w:tblGrid>
      <w:tr w:rsidR="008418C4" w:rsidTr="5546FCCA">
        <w:tc>
          <w:tcPr>
            <w:tcW w:w="4248" w:type="dxa"/>
            <w:shd w:val="clear" w:color="auto" w:fill="D9D9D9" w:themeFill="background1" w:themeFillShade="D9"/>
          </w:tcPr>
          <w:p w:rsidR="008418C4" w:rsidRPr="005D0E1D" w:rsidRDefault="008418C4" w:rsidP="005D0E1D">
            <w:pPr>
              <w:pStyle w:val="ListParagraph"/>
              <w:ind w:left="0"/>
              <w:jc w:val="center"/>
              <w:rPr>
                <w:b/>
                <w:bCs/>
                <w:noProof/>
                <w:sz w:val="20"/>
                <w:szCs w:val="20"/>
              </w:rPr>
            </w:pPr>
            <w:r w:rsidRPr="005D0E1D">
              <w:rPr>
                <w:b/>
                <w:bCs/>
                <w:i/>
                <w:iCs/>
                <w:noProof/>
                <w:sz w:val="20"/>
                <w:szCs w:val="20"/>
              </w:rPr>
              <w:t>Quantifiable benefit</w:t>
            </w:r>
            <w:r>
              <w:rPr>
                <w:b/>
                <w:bCs/>
                <w:i/>
                <w:iCs/>
                <w:noProof/>
                <w:sz w:val="20"/>
                <w:szCs w:val="20"/>
              </w:rPr>
              <w:t>s</w:t>
            </w:r>
          </w:p>
        </w:tc>
        <w:tc>
          <w:tcPr>
            <w:tcW w:w="4042" w:type="dxa"/>
            <w:shd w:val="clear" w:color="auto" w:fill="D9D9D9" w:themeFill="background1" w:themeFillShade="D9"/>
          </w:tcPr>
          <w:p w:rsidR="008418C4" w:rsidRPr="005D0E1D" w:rsidRDefault="6F9D2614" w:rsidP="1D6A151E">
            <w:pPr>
              <w:pStyle w:val="ListParagraph"/>
              <w:ind w:left="0"/>
              <w:jc w:val="center"/>
              <w:rPr>
                <w:b/>
                <w:bCs/>
                <w:noProof/>
                <w:sz w:val="20"/>
                <w:szCs w:val="20"/>
              </w:rPr>
            </w:pPr>
            <w:r w:rsidRPr="1D6A151E">
              <w:rPr>
                <w:b/>
                <w:bCs/>
                <w:i/>
                <w:iCs/>
                <w:noProof/>
                <w:sz w:val="20"/>
                <w:szCs w:val="20"/>
              </w:rPr>
              <w:t>Non-quantifiable benefits</w:t>
            </w:r>
          </w:p>
        </w:tc>
      </w:tr>
      <w:tr w:rsidR="008418C4" w:rsidTr="5546FCCA">
        <w:tc>
          <w:tcPr>
            <w:tcW w:w="4248" w:type="dxa"/>
          </w:tcPr>
          <w:p w:rsidR="30FF23D2" w:rsidRDefault="30FF23D2" w:rsidP="5546FCCA">
            <w:pPr>
              <w:rPr>
                <w:b/>
                <w:bCs/>
                <w:noProof/>
                <w:sz w:val="20"/>
                <w:szCs w:val="20"/>
              </w:rPr>
            </w:pPr>
            <w:r w:rsidRPr="5546FCCA">
              <w:rPr>
                <w:b/>
                <w:bCs/>
                <w:noProof/>
                <w:sz w:val="20"/>
                <w:szCs w:val="20"/>
              </w:rPr>
              <w:t>Impact on value for money</w:t>
            </w:r>
          </w:p>
          <w:p w:rsidR="34AF8499" w:rsidRDefault="34AF8499" w:rsidP="5546FCCA">
            <w:pPr>
              <w:pStyle w:val="ListParagraph"/>
              <w:numPr>
                <w:ilvl w:val="0"/>
                <w:numId w:val="4"/>
              </w:numPr>
              <w:rPr>
                <w:noProof/>
                <w:sz w:val="20"/>
                <w:szCs w:val="20"/>
              </w:rPr>
            </w:pPr>
            <w:r w:rsidRPr="5546FCCA">
              <w:rPr>
                <w:noProof/>
                <w:sz w:val="20"/>
                <w:szCs w:val="20"/>
              </w:rPr>
              <w:t>Reduced length of stay for survivors</w:t>
            </w:r>
          </w:p>
          <w:p w:rsidR="735469CA" w:rsidRDefault="735469CA" w:rsidP="5546FCCA">
            <w:pPr>
              <w:pStyle w:val="ListParagraph"/>
              <w:numPr>
                <w:ilvl w:val="0"/>
                <w:numId w:val="4"/>
              </w:numPr>
              <w:rPr>
                <w:noProof/>
                <w:sz w:val="20"/>
                <w:szCs w:val="20"/>
              </w:rPr>
            </w:pPr>
            <w:r w:rsidRPr="5546FCCA">
              <w:rPr>
                <w:noProof/>
                <w:sz w:val="20"/>
                <w:szCs w:val="20"/>
              </w:rPr>
              <w:t>Pharmacy – less waste</w:t>
            </w:r>
          </w:p>
          <w:p w:rsidR="008418C4" w:rsidRDefault="3025147D" w:rsidP="5546FCCA">
            <w:pPr>
              <w:pStyle w:val="ListParagraph"/>
              <w:numPr>
                <w:ilvl w:val="0"/>
                <w:numId w:val="4"/>
              </w:numPr>
              <w:rPr>
                <w:noProof/>
                <w:sz w:val="20"/>
                <w:szCs w:val="20"/>
              </w:rPr>
            </w:pPr>
            <w:r w:rsidRPr="5546FCCA">
              <w:rPr>
                <w:noProof/>
                <w:sz w:val="20"/>
                <w:szCs w:val="20"/>
              </w:rPr>
              <w:t>Access to care that matters for acutely ill patients</w:t>
            </w:r>
            <w:r w:rsidR="71F8C072" w:rsidRPr="5546FCCA">
              <w:rPr>
                <w:noProof/>
                <w:sz w:val="20"/>
                <w:szCs w:val="20"/>
              </w:rPr>
              <w:t>;</w:t>
            </w:r>
          </w:p>
          <w:p w:rsidR="5957557A" w:rsidRDefault="5957557A" w:rsidP="5546FCCA">
            <w:pPr>
              <w:pStyle w:val="ListParagraph"/>
              <w:numPr>
                <w:ilvl w:val="0"/>
                <w:numId w:val="4"/>
              </w:numPr>
              <w:rPr>
                <w:noProof/>
                <w:sz w:val="20"/>
                <w:szCs w:val="20"/>
              </w:rPr>
            </w:pPr>
            <w:r w:rsidRPr="5546FCCA">
              <w:rPr>
                <w:noProof/>
                <w:sz w:val="20"/>
                <w:szCs w:val="20"/>
              </w:rPr>
              <w:t>Increased r</w:t>
            </w:r>
            <w:r w:rsidR="3025147D" w:rsidRPr="5546FCCA">
              <w:rPr>
                <w:noProof/>
                <w:sz w:val="20"/>
                <w:szCs w:val="20"/>
              </w:rPr>
              <w:t>ehabiliation and recovery</w:t>
            </w:r>
            <w:r w:rsidRPr="5546FCCA">
              <w:rPr>
                <w:noProof/>
                <w:sz w:val="20"/>
                <w:szCs w:val="20"/>
              </w:rPr>
              <w:t xml:space="preserve"> capa</w:t>
            </w:r>
            <w:r w:rsidR="16863D7C" w:rsidRPr="5546FCCA">
              <w:rPr>
                <w:noProof/>
                <w:sz w:val="20"/>
                <w:szCs w:val="20"/>
              </w:rPr>
              <w:t>a</w:t>
            </w:r>
            <w:r w:rsidRPr="5546FCCA">
              <w:rPr>
                <w:noProof/>
                <w:sz w:val="20"/>
                <w:szCs w:val="20"/>
              </w:rPr>
              <w:t>bility. Supporting</w:t>
            </w:r>
            <w:r w:rsidR="3025147D" w:rsidRPr="5546FCCA">
              <w:rPr>
                <w:noProof/>
                <w:sz w:val="20"/>
                <w:szCs w:val="20"/>
              </w:rPr>
              <w:t xml:space="preserve"> psychologocal and physical</w:t>
            </w:r>
            <w:r w:rsidRPr="5546FCCA">
              <w:rPr>
                <w:noProof/>
                <w:sz w:val="20"/>
                <w:szCs w:val="20"/>
              </w:rPr>
              <w:t xml:space="preserve"> wellbeing</w:t>
            </w:r>
            <w:r w:rsidR="7F976B21" w:rsidRPr="5546FCCA">
              <w:rPr>
                <w:noProof/>
                <w:sz w:val="20"/>
                <w:szCs w:val="20"/>
              </w:rPr>
              <w:t xml:space="preserve"> (right-sizing of AHP)</w:t>
            </w:r>
          </w:p>
          <w:p w:rsidR="7D311186" w:rsidRDefault="7D311186" w:rsidP="5546FCCA">
            <w:pPr>
              <w:rPr>
                <w:noProof/>
                <w:sz w:val="20"/>
                <w:szCs w:val="20"/>
              </w:rPr>
            </w:pPr>
            <w:r w:rsidRPr="5546FCCA">
              <w:rPr>
                <w:noProof/>
                <w:sz w:val="20"/>
                <w:szCs w:val="20"/>
              </w:rPr>
              <w:t xml:space="preserve"> </w:t>
            </w:r>
          </w:p>
          <w:p w:rsidR="008418C4" w:rsidRDefault="6B9B48A4" w:rsidP="5546FCCA">
            <w:pPr>
              <w:rPr>
                <w:b/>
                <w:bCs/>
                <w:noProof/>
                <w:sz w:val="20"/>
                <w:szCs w:val="20"/>
              </w:rPr>
            </w:pPr>
            <w:r w:rsidRPr="5546FCCA">
              <w:rPr>
                <w:b/>
                <w:bCs/>
                <w:noProof/>
                <w:sz w:val="20"/>
                <w:szCs w:val="20"/>
              </w:rPr>
              <w:t>Clinical Skills and Sustainability</w:t>
            </w:r>
          </w:p>
          <w:p w:rsidR="008418C4" w:rsidRPr="00E9585C" w:rsidRDefault="6B38D1AF" w:rsidP="5546FCCA">
            <w:pPr>
              <w:pStyle w:val="ListParagraph"/>
              <w:numPr>
                <w:ilvl w:val="0"/>
                <w:numId w:val="5"/>
              </w:numPr>
              <w:rPr>
                <w:b/>
                <w:bCs/>
                <w:noProof/>
                <w:sz w:val="20"/>
                <w:szCs w:val="20"/>
              </w:rPr>
            </w:pPr>
            <w:r w:rsidRPr="5546FCCA">
              <w:rPr>
                <w:noProof/>
                <w:sz w:val="20"/>
                <w:szCs w:val="20"/>
              </w:rPr>
              <w:t>Imp</w:t>
            </w:r>
            <w:r w:rsidR="78C20C13" w:rsidRPr="5546FCCA">
              <w:rPr>
                <w:noProof/>
                <w:sz w:val="20"/>
                <w:szCs w:val="20"/>
              </w:rPr>
              <w:t>ro</w:t>
            </w:r>
            <w:r w:rsidRPr="5546FCCA">
              <w:rPr>
                <w:noProof/>
                <w:sz w:val="20"/>
                <w:szCs w:val="20"/>
              </w:rPr>
              <w:t>ved staff retenetion</w:t>
            </w:r>
          </w:p>
          <w:p w:rsidR="008418C4" w:rsidRPr="00E9585C" w:rsidRDefault="6B38D1AF" w:rsidP="5546FCCA">
            <w:pPr>
              <w:pStyle w:val="ListParagraph"/>
              <w:numPr>
                <w:ilvl w:val="0"/>
                <w:numId w:val="5"/>
              </w:numPr>
              <w:rPr>
                <w:noProof/>
                <w:sz w:val="20"/>
                <w:szCs w:val="20"/>
              </w:rPr>
            </w:pPr>
            <w:r w:rsidRPr="5546FCCA">
              <w:rPr>
                <w:noProof/>
                <w:sz w:val="20"/>
                <w:szCs w:val="20"/>
              </w:rPr>
              <w:t>Better staff satisfaction with consequent more stable workforce</w:t>
            </w:r>
          </w:p>
          <w:p w:rsidR="008418C4" w:rsidRPr="00E9585C" w:rsidRDefault="6B38D1AF" w:rsidP="5546FCCA">
            <w:pPr>
              <w:pStyle w:val="ListParagraph"/>
              <w:numPr>
                <w:ilvl w:val="0"/>
                <w:numId w:val="5"/>
              </w:numPr>
              <w:rPr>
                <w:noProof/>
                <w:sz w:val="20"/>
                <w:szCs w:val="20"/>
              </w:rPr>
            </w:pPr>
            <w:r w:rsidRPr="5546FCCA">
              <w:rPr>
                <w:noProof/>
                <w:sz w:val="20"/>
                <w:szCs w:val="20"/>
              </w:rPr>
              <w:lastRenderedPageBreak/>
              <w:t>Improved training opportunties</w:t>
            </w:r>
          </w:p>
          <w:p w:rsidR="008418C4" w:rsidRPr="00E9585C" w:rsidRDefault="5ACAB449" w:rsidP="5546FCCA">
            <w:pPr>
              <w:pStyle w:val="ListParagraph"/>
              <w:numPr>
                <w:ilvl w:val="0"/>
                <w:numId w:val="5"/>
              </w:numPr>
              <w:rPr>
                <w:noProof/>
                <w:sz w:val="20"/>
                <w:szCs w:val="20"/>
              </w:rPr>
            </w:pPr>
            <w:r w:rsidRPr="5546FCCA">
              <w:rPr>
                <w:noProof/>
                <w:sz w:val="20"/>
                <w:szCs w:val="20"/>
              </w:rPr>
              <w:t>Safe environment that supports the delivery of care</w:t>
            </w:r>
          </w:p>
          <w:p w:rsidR="008418C4" w:rsidRPr="00E9585C" w:rsidRDefault="5ACAB449" w:rsidP="5546FCCA">
            <w:pPr>
              <w:pStyle w:val="ListParagraph"/>
              <w:numPr>
                <w:ilvl w:val="0"/>
                <w:numId w:val="5"/>
              </w:numPr>
              <w:rPr>
                <w:noProof/>
                <w:sz w:val="20"/>
                <w:szCs w:val="20"/>
              </w:rPr>
            </w:pPr>
            <w:r w:rsidRPr="5546FCCA">
              <w:rPr>
                <w:noProof/>
                <w:sz w:val="20"/>
                <w:szCs w:val="20"/>
              </w:rPr>
              <w:t>Less time spent in escalation/surge capacity</w:t>
            </w:r>
          </w:p>
          <w:p w:rsidR="008418C4" w:rsidRPr="00E9585C" w:rsidRDefault="008418C4" w:rsidP="5546FCCA">
            <w:pPr>
              <w:rPr>
                <w:noProof/>
                <w:sz w:val="20"/>
                <w:szCs w:val="20"/>
              </w:rPr>
            </w:pPr>
          </w:p>
          <w:p w:rsidR="008418C4" w:rsidRPr="00E9585C" w:rsidRDefault="3765BA36" w:rsidP="5546FCCA">
            <w:pPr>
              <w:rPr>
                <w:noProof/>
                <w:sz w:val="20"/>
                <w:szCs w:val="20"/>
              </w:rPr>
            </w:pPr>
            <w:r w:rsidRPr="5546FCCA">
              <w:rPr>
                <w:b/>
                <w:bCs/>
                <w:noProof/>
                <w:sz w:val="20"/>
                <w:szCs w:val="20"/>
              </w:rPr>
              <w:t>Health gain</w:t>
            </w:r>
            <w:r w:rsidRPr="5546FCCA">
              <w:rPr>
                <w:noProof/>
                <w:sz w:val="20"/>
                <w:szCs w:val="20"/>
              </w:rPr>
              <w:t xml:space="preserve"> </w:t>
            </w:r>
          </w:p>
          <w:p w:rsidR="008418C4" w:rsidRPr="00E9585C" w:rsidRDefault="3765BA36" w:rsidP="5546FCCA">
            <w:pPr>
              <w:pStyle w:val="ListParagraph"/>
              <w:numPr>
                <w:ilvl w:val="0"/>
                <w:numId w:val="6"/>
              </w:numPr>
              <w:rPr>
                <w:b/>
                <w:bCs/>
                <w:noProof/>
                <w:sz w:val="20"/>
                <w:szCs w:val="20"/>
              </w:rPr>
            </w:pPr>
            <w:r w:rsidRPr="5546FCCA">
              <w:rPr>
                <w:noProof/>
                <w:sz w:val="20"/>
                <w:szCs w:val="20"/>
              </w:rPr>
              <w:t xml:space="preserve">Improving timely </w:t>
            </w:r>
            <w:r w:rsidR="54708DBE" w:rsidRPr="5546FCCA">
              <w:rPr>
                <w:noProof/>
                <w:sz w:val="20"/>
                <w:szCs w:val="20"/>
              </w:rPr>
              <w:t xml:space="preserve">clinical </w:t>
            </w:r>
            <w:r w:rsidRPr="5546FCCA">
              <w:rPr>
                <w:noProof/>
                <w:sz w:val="20"/>
                <w:szCs w:val="20"/>
              </w:rPr>
              <w:t>care and patient experience</w:t>
            </w:r>
          </w:p>
          <w:p w:rsidR="008418C4" w:rsidRPr="00E9585C" w:rsidRDefault="659AB8C0" w:rsidP="5546FCCA">
            <w:pPr>
              <w:pStyle w:val="ListParagraph"/>
              <w:numPr>
                <w:ilvl w:val="0"/>
                <w:numId w:val="6"/>
              </w:numPr>
              <w:rPr>
                <w:b/>
                <w:bCs/>
                <w:noProof/>
                <w:sz w:val="20"/>
                <w:szCs w:val="20"/>
              </w:rPr>
            </w:pPr>
            <w:r w:rsidRPr="5546FCCA">
              <w:rPr>
                <w:b/>
                <w:bCs/>
                <w:noProof/>
                <w:sz w:val="20"/>
                <w:szCs w:val="20"/>
              </w:rPr>
              <w:t>I</w:t>
            </w:r>
            <w:r w:rsidRPr="5546FCCA">
              <w:rPr>
                <w:noProof/>
                <w:sz w:val="20"/>
                <w:szCs w:val="20"/>
              </w:rPr>
              <w:t>mproving survival</w:t>
            </w:r>
            <w:r w:rsidRPr="5546FCCA">
              <w:rPr>
                <w:b/>
                <w:bCs/>
                <w:noProof/>
                <w:sz w:val="20"/>
                <w:szCs w:val="20"/>
              </w:rPr>
              <w:t xml:space="preserve"> </w:t>
            </w:r>
          </w:p>
          <w:p w:rsidR="008418C4" w:rsidRPr="00E9585C" w:rsidRDefault="008418C4" w:rsidP="5546FCCA">
            <w:pPr>
              <w:rPr>
                <w:b/>
                <w:bCs/>
                <w:noProof/>
                <w:sz w:val="20"/>
                <w:szCs w:val="20"/>
              </w:rPr>
            </w:pPr>
          </w:p>
          <w:p w:rsidR="008418C4" w:rsidRPr="00E9585C" w:rsidRDefault="3765BA36" w:rsidP="5546FCCA">
            <w:pPr>
              <w:rPr>
                <w:b/>
                <w:bCs/>
                <w:noProof/>
                <w:sz w:val="20"/>
                <w:szCs w:val="20"/>
              </w:rPr>
            </w:pPr>
            <w:r w:rsidRPr="5546FCCA">
              <w:rPr>
                <w:b/>
                <w:bCs/>
                <w:noProof/>
                <w:sz w:val="20"/>
                <w:szCs w:val="20"/>
              </w:rPr>
              <w:t>Equity</w:t>
            </w:r>
          </w:p>
          <w:p w:rsidR="008418C4" w:rsidRPr="00E9585C" w:rsidRDefault="3B161AFD" w:rsidP="5546FCCA">
            <w:pPr>
              <w:pStyle w:val="ListParagraph"/>
              <w:numPr>
                <w:ilvl w:val="0"/>
                <w:numId w:val="3"/>
              </w:numPr>
              <w:rPr>
                <w:noProof/>
                <w:sz w:val="20"/>
                <w:szCs w:val="20"/>
              </w:rPr>
            </w:pPr>
            <w:r w:rsidRPr="5546FCCA">
              <w:rPr>
                <w:noProof/>
                <w:sz w:val="20"/>
                <w:szCs w:val="20"/>
              </w:rPr>
              <w:t>More appropriate patient flow</w:t>
            </w:r>
          </w:p>
        </w:tc>
        <w:tc>
          <w:tcPr>
            <w:tcW w:w="4042" w:type="dxa"/>
          </w:tcPr>
          <w:p w:rsidR="008418C4" w:rsidRDefault="232A9472" w:rsidP="5546FCCA">
            <w:pPr>
              <w:pStyle w:val="ListParagraph"/>
              <w:numPr>
                <w:ilvl w:val="0"/>
                <w:numId w:val="2"/>
              </w:numPr>
              <w:spacing w:line="259" w:lineRule="auto"/>
              <w:rPr>
                <w:noProof/>
                <w:sz w:val="20"/>
                <w:szCs w:val="20"/>
              </w:rPr>
            </w:pPr>
            <w:r w:rsidRPr="5546FCCA">
              <w:rPr>
                <w:noProof/>
                <w:sz w:val="20"/>
                <w:szCs w:val="20"/>
              </w:rPr>
              <w:lastRenderedPageBreak/>
              <w:t>Reduced Unknown unmet need</w:t>
            </w:r>
            <w:r w:rsidR="5B7C09B1" w:rsidRPr="5546FCCA">
              <w:rPr>
                <w:noProof/>
                <w:sz w:val="20"/>
                <w:szCs w:val="20"/>
              </w:rPr>
              <w:t xml:space="preserve">. </w:t>
            </w:r>
            <w:r w:rsidRPr="5546FCCA">
              <w:rPr>
                <w:noProof/>
                <w:sz w:val="20"/>
                <w:szCs w:val="20"/>
              </w:rPr>
              <w:t>Improved culture across the system from reduced strain because of critical care strain</w:t>
            </w:r>
          </w:p>
          <w:p w:rsidR="008418C4" w:rsidRDefault="008418C4" w:rsidP="1D6A151E">
            <w:pPr>
              <w:rPr>
                <w:noProof/>
                <w:sz w:val="20"/>
                <w:szCs w:val="20"/>
              </w:rPr>
            </w:pPr>
          </w:p>
          <w:p w:rsidR="004C2BE0" w:rsidRPr="00BF4878" w:rsidRDefault="232A9472" w:rsidP="5546FCCA">
            <w:pPr>
              <w:pStyle w:val="ListParagraph"/>
              <w:numPr>
                <w:ilvl w:val="0"/>
                <w:numId w:val="2"/>
              </w:numPr>
              <w:rPr>
                <w:noProof/>
                <w:sz w:val="20"/>
                <w:szCs w:val="20"/>
              </w:rPr>
            </w:pPr>
            <w:r w:rsidRPr="5546FCCA">
              <w:rPr>
                <w:noProof/>
                <w:sz w:val="20"/>
                <w:szCs w:val="20"/>
              </w:rPr>
              <w:t>Other unmeasured efficiencies across the system e.g Emergency department secondary strain from critical care</w:t>
            </w:r>
          </w:p>
          <w:p w:rsidR="004C2BE0" w:rsidRPr="00BF4878" w:rsidRDefault="004C2BE0" w:rsidP="5546FCCA">
            <w:pPr>
              <w:rPr>
                <w:noProof/>
                <w:sz w:val="20"/>
                <w:szCs w:val="20"/>
              </w:rPr>
            </w:pPr>
          </w:p>
          <w:p w:rsidR="004C2BE0" w:rsidRPr="00BF4878" w:rsidRDefault="48B249E8" w:rsidP="5546FCCA">
            <w:pPr>
              <w:pStyle w:val="ListParagraph"/>
              <w:numPr>
                <w:ilvl w:val="0"/>
                <w:numId w:val="2"/>
              </w:numPr>
              <w:rPr>
                <w:noProof/>
                <w:sz w:val="20"/>
                <w:szCs w:val="20"/>
              </w:rPr>
            </w:pPr>
            <w:r w:rsidRPr="5546FCCA">
              <w:rPr>
                <w:noProof/>
                <w:sz w:val="20"/>
                <w:szCs w:val="20"/>
              </w:rPr>
              <w:t>Reduction in patient/families concerns</w:t>
            </w:r>
          </w:p>
        </w:tc>
      </w:tr>
    </w:tbl>
    <w:p w:rsidR="007262E8" w:rsidRDefault="007262E8" w:rsidP="007262E8">
      <w:pPr>
        <w:pStyle w:val="ListParagraph"/>
        <w:ind w:left="0"/>
        <w:rPr>
          <w:noProof/>
          <w:color w:val="FF0000"/>
          <w:sz w:val="20"/>
          <w:szCs w:val="20"/>
        </w:rPr>
      </w:pPr>
    </w:p>
    <w:p w:rsidR="00B2745E" w:rsidRDefault="00B2745E" w:rsidP="00B2745E">
      <w:pPr>
        <w:pStyle w:val="ListParagraph"/>
        <w:rPr>
          <w:noProof/>
          <w:color w:val="FF0000"/>
          <w:sz w:val="20"/>
          <w:szCs w:val="20"/>
        </w:rPr>
      </w:pPr>
    </w:p>
    <w:p w:rsidR="00B2745E" w:rsidRDefault="00B2745E" w:rsidP="00B2745E">
      <w:pPr>
        <w:pStyle w:val="ListParagraph"/>
        <w:ind w:left="0"/>
        <w:rPr>
          <w:i/>
          <w:iCs/>
          <w:noProof/>
          <w:color w:val="FF0000"/>
          <w:sz w:val="20"/>
          <w:szCs w:val="20"/>
        </w:rPr>
      </w:pPr>
    </w:p>
    <w:p w:rsidR="00B2745E" w:rsidRDefault="00B2745E" w:rsidP="00B2745E">
      <w:pPr>
        <w:pStyle w:val="ListParagraph"/>
        <w:ind w:left="0"/>
        <w:rPr>
          <w:i/>
          <w:iCs/>
          <w:noProof/>
          <w:color w:val="FF0000"/>
          <w:sz w:val="20"/>
          <w:szCs w:val="20"/>
        </w:rPr>
      </w:pPr>
    </w:p>
    <w:p w:rsidR="00B2745E" w:rsidRDefault="00B2745E" w:rsidP="00B2745E">
      <w:pPr>
        <w:pStyle w:val="ListParagraph"/>
        <w:ind w:left="0"/>
        <w:rPr>
          <w:i/>
          <w:iCs/>
          <w:noProof/>
          <w:color w:val="FF0000"/>
          <w:sz w:val="20"/>
          <w:szCs w:val="20"/>
        </w:rPr>
      </w:pPr>
    </w:p>
    <w:p w:rsidR="00B2745E" w:rsidRDefault="00B2745E" w:rsidP="00B2745E">
      <w:pPr>
        <w:pStyle w:val="ListParagraph"/>
        <w:ind w:left="0"/>
        <w:rPr>
          <w:i/>
          <w:iCs/>
          <w:noProof/>
          <w:color w:val="FF0000"/>
          <w:sz w:val="20"/>
          <w:szCs w:val="20"/>
        </w:rPr>
      </w:pPr>
    </w:p>
    <w:p w:rsidR="00B2745E" w:rsidRDefault="00B2745E" w:rsidP="00B2745E">
      <w:pPr>
        <w:pStyle w:val="ListParagraph"/>
        <w:ind w:left="0"/>
        <w:rPr>
          <w:i/>
          <w:iCs/>
          <w:noProof/>
          <w:color w:val="FF0000"/>
          <w:sz w:val="20"/>
          <w:szCs w:val="20"/>
        </w:rPr>
      </w:pPr>
    </w:p>
    <w:p w:rsidR="00B2745E" w:rsidRDefault="00B2745E" w:rsidP="00B2745E">
      <w:pPr>
        <w:pStyle w:val="ListParagraph"/>
        <w:ind w:left="0"/>
        <w:rPr>
          <w:i/>
          <w:iCs/>
          <w:noProof/>
          <w:color w:val="FF0000"/>
          <w:sz w:val="20"/>
          <w:szCs w:val="20"/>
        </w:rPr>
      </w:pPr>
    </w:p>
    <w:p w:rsidR="00B2745E" w:rsidRDefault="00B2745E" w:rsidP="00B2745E">
      <w:pPr>
        <w:pStyle w:val="ListParagraph"/>
        <w:ind w:left="0"/>
        <w:rPr>
          <w:i/>
          <w:iCs/>
          <w:noProof/>
          <w:color w:val="FF0000"/>
          <w:sz w:val="20"/>
          <w:szCs w:val="20"/>
        </w:rPr>
      </w:pPr>
    </w:p>
    <w:p w:rsidR="00B2745E" w:rsidRDefault="00B2745E" w:rsidP="00B2745E">
      <w:pPr>
        <w:pStyle w:val="ListParagraph"/>
        <w:ind w:left="0"/>
        <w:rPr>
          <w:i/>
          <w:iCs/>
          <w:noProof/>
          <w:color w:val="FF0000"/>
          <w:sz w:val="20"/>
          <w:szCs w:val="20"/>
        </w:rPr>
      </w:pPr>
    </w:p>
    <w:p w:rsidR="00B2745E" w:rsidRDefault="00B2745E" w:rsidP="00B2745E">
      <w:pPr>
        <w:pStyle w:val="ListParagraph"/>
        <w:ind w:left="0"/>
        <w:rPr>
          <w:i/>
          <w:iCs/>
          <w:noProof/>
          <w:color w:val="FF0000"/>
          <w:sz w:val="20"/>
          <w:szCs w:val="20"/>
        </w:rPr>
      </w:pPr>
    </w:p>
    <w:p w:rsidR="00B2745E" w:rsidRDefault="00B2745E" w:rsidP="00B2745E">
      <w:pPr>
        <w:pStyle w:val="ListParagraph"/>
        <w:ind w:left="0"/>
        <w:rPr>
          <w:i/>
          <w:iCs/>
          <w:noProof/>
          <w:color w:val="FF0000"/>
          <w:sz w:val="20"/>
          <w:szCs w:val="20"/>
        </w:rPr>
        <w:sectPr w:rsidR="00B2745E" w:rsidSect="003C1C6E">
          <w:footerReference w:type="default" r:id="rId13"/>
          <w:pgSz w:w="11900" w:h="16840"/>
          <w:pgMar w:top="709" w:right="1800" w:bottom="1134" w:left="1800" w:header="708" w:footer="283" w:gutter="0"/>
          <w:pgNumType w:start="0"/>
          <w:cols w:space="708"/>
          <w:titlePg/>
          <w:docGrid w:linePitch="360"/>
        </w:sectPr>
      </w:pPr>
    </w:p>
    <w:p w:rsidR="00B2745E" w:rsidRDefault="00B2745E" w:rsidP="00B2745E">
      <w:pPr>
        <w:pStyle w:val="ListParagraph"/>
        <w:ind w:left="0"/>
        <w:rPr>
          <w:i/>
          <w:iCs/>
          <w:noProof/>
          <w:color w:val="FF0000"/>
          <w:sz w:val="20"/>
          <w:szCs w:val="20"/>
        </w:rPr>
      </w:pPr>
    </w:p>
    <w:p w:rsidR="00195FE1" w:rsidRDefault="00195FE1" w:rsidP="00195FE1">
      <w:pPr>
        <w:pStyle w:val="ListParagraph"/>
        <w:ind w:left="0"/>
        <w:rPr>
          <w:noProof/>
          <w:color w:val="FF0000"/>
          <w:sz w:val="20"/>
          <w:szCs w:val="20"/>
        </w:rPr>
      </w:pPr>
    </w:p>
    <w:p w:rsidR="00195FE1" w:rsidRDefault="00195FE1" w:rsidP="00195FE1">
      <w:pPr>
        <w:pStyle w:val="Heading2"/>
        <w:rPr>
          <w:noProof/>
        </w:rPr>
      </w:pPr>
      <w:bookmarkStart w:id="25" w:name="_Toc129954900"/>
      <w:r>
        <w:rPr>
          <w:noProof/>
        </w:rPr>
        <w:t>7.1.1 Benefits tracker</w:t>
      </w:r>
      <w:bookmarkEnd w:id="25"/>
    </w:p>
    <w:p w:rsidR="00195FE1" w:rsidRDefault="00195FE1" w:rsidP="00B2745E">
      <w:pPr>
        <w:pStyle w:val="ListParagraph"/>
        <w:ind w:left="0"/>
        <w:rPr>
          <w:i/>
          <w:iCs/>
          <w:noProof/>
          <w:color w:val="FF0000"/>
          <w:sz w:val="20"/>
          <w:szCs w:val="20"/>
        </w:rPr>
      </w:pPr>
    </w:p>
    <w:p w:rsidR="00195FE1" w:rsidRDefault="00195FE1" w:rsidP="00B2745E">
      <w:pPr>
        <w:pStyle w:val="ListParagraph"/>
        <w:ind w:left="0"/>
        <w:rPr>
          <w:i/>
          <w:iCs/>
          <w:noProof/>
          <w:color w:val="FF0000"/>
          <w:sz w:val="20"/>
          <w:szCs w:val="20"/>
        </w:rPr>
      </w:pPr>
    </w:p>
    <w:p w:rsidR="00195FE1" w:rsidRDefault="00195FE1" w:rsidP="00B2745E">
      <w:pPr>
        <w:pStyle w:val="ListParagraph"/>
        <w:ind w:left="0"/>
        <w:rPr>
          <w:i/>
          <w:iCs/>
          <w:noProof/>
          <w:color w:val="FF0000"/>
          <w:sz w:val="20"/>
          <w:szCs w:val="20"/>
        </w:rPr>
      </w:pPr>
    </w:p>
    <w:p w:rsidR="00B2745E" w:rsidRDefault="00B2745E" w:rsidP="00B2745E">
      <w:pPr>
        <w:pStyle w:val="ListParagraph"/>
        <w:ind w:left="0"/>
        <w:rPr>
          <w:i/>
          <w:iCs/>
          <w:noProof/>
          <w:color w:val="FF0000"/>
          <w:sz w:val="20"/>
          <w:szCs w:val="20"/>
        </w:rPr>
      </w:pPr>
    </w:p>
    <w:tbl>
      <w:tblPr>
        <w:tblStyle w:val="TableGrid"/>
        <w:tblpPr w:leftFromText="180" w:rightFromText="180" w:vertAnchor="text" w:horzAnchor="margin" w:tblpXSpec="center" w:tblpY="-35"/>
        <w:tblW w:w="22256" w:type="dxa"/>
        <w:tblLayout w:type="fixed"/>
        <w:tblLook w:val="04A0" w:firstRow="1" w:lastRow="0" w:firstColumn="1" w:lastColumn="0" w:noHBand="0" w:noVBand="1"/>
      </w:tblPr>
      <w:tblGrid>
        <w:gridCol w:w="2122"/>
        <w:gridCol w:w="4252"/>
        <w:gridCol w:w="1418"/>
        <w:gridCol w:w="2131"/>
        <w:gridCol w:w="1696"/>
        <w:gridCol w:w="1409"/>
        <w:gridCol w:w="1710"/>
        <w:gridCol w:w="1695"/>
        <w:gridCol w:w="1845"/>
        <w:gridCol w:w="1825"/>
        <w:gridCol w:w="2153"/>
      </w:tblGrid>
      <w:tr w:rsidR="00B2745E" w:rsidTr="0066661C">
        <w:tc>
          <w:tcPr>
            <w:tcW w:w="2122" w:type="dxa"/>
            <w:vAlign w:val="center"/>
          </w:tcPr>
          <w:p w:rsidR="00B2745E" w:rsidRPr="005C3EAF" w:rsidRDefault="00B2745E" w:rsidP="00502CD7">
            <w:pPr>
              <w:tabs>
                <w:tab w:val="left" w:pos="1900"/>
              </w:tabs>
              <w:jc w:val="center"/>
              <w:rPr>
                <w:b/>
              </w:rPr>
            </w:pPr>
            <w:r w:rsidRPr="005C3EAF">
              <w:rPr>
                <w:b/>
              </w:rPr>
              <w:lastRenderedPageBreak/>
              <w:t>Benefit title</w:t>
            </w:r>
          </w:p>
        </w:tc>
        <w:tc>
          <w:tcPr>
            <w:tcW w:w="4252" w:type="dxa"/>
            <w:vAlign w:val="center"/>
          </w:tcPr>
          <w:p w:rsidR="00B2745E" w:rsidRPr="005C3EAF" w:rsidRDefault="00B2745E" w:rsidP="00502CD7">
            <w:pPr>
              <w:tabs>
                <w:tab w:val="left" w:pos="1900"/>
              </w:tabs>
              <w:jc w:val="center"/>
              <w:rPr>
                <w:b/>
              </w:rPr>
            </w:pPr>
            <w:r w:rsidRPr="005C3EAF">
              <w:rPr>
                <w:b/>
              </w:rPr>
              <w:t>Benefit descriptor</w:t>
            </w:r>
            <w:r>
              <w:rPr>
                <w:b/>
              </w:rPr>
              <w:t xml:space="preserve"> including</w:t>
            </w:r>
          </w:p>
        </w:tc>
        <w:tc>
          <w:tcPr>
            <w:tcW w:w="1418" w:type="dxa"/>
            <w:vAlign w:val="center"/>
          </w:tcPr>
          <w:p w:rsidR="00B2745E" w:rsidRPr="005C3EAF" w:rsidRDefault="00B2745E" w:rsidP="00502CD7">
            <w:pPr>
              <w:tabs>
                <w:tab w:val="left" w:pos="1900"/>
              </w:tabs>
              <w:jc w:val="center"/>
              <w:rPr>
                <w:b/>
              </w:rPr>
            </w:pPr>
            <w:r w:rsidRPr="005C3EAF">
              <w:rPr>
                <w:b/>
              </w:rPr>
              <w:t>Expected realisation date</w:t>
            </w:r>
          </w:p>
        </w:tc>
        <w:tc>
          <w:tcPr>
            <w:tcW w:w="2131" w:type="dxa"/>
            <w:vAlign w:val="center"/>
          </w:tcPr>
          <w:p w:rsidR="00B2745E" w:rsidRPr="005C3EAF" w:rsidRDefault="00B2745E" w:rsidP="00502CD7">
            <w:pPr>
              <w:tabs>
                <w:tab w:val="left" w:pos="1900"/>
              </w:tabs>
              <w:jc w:val="center"/>
              <w:rPr>
                <w:b/>
              </w:rPr>
            </w:pPr>
            <w:r w:rsidRPr="005C3EAF">
              <w:rPr>
                <w:b/>
              </w:rPr>
              <w:t>Measure(s) to be used</w:t>
            </w:r>
          </w:p>
        </w:tc>
        <w:tc>
          <w:tcPr>
            <w:tcW w:w="1696" w:type="dxa"/>
            <w:vAlign w:val="center"/>
          </w:tcPr>
          <w:p w:rsidR="00B2745E" w:rsidRPr="005C3EAF" w:rsidRDefault="00B2745E" w:rsidP="00502CD7">
            <w:pPr>
              <w:tabs>
                <w:tab w:val="left" w:pos="1900"/>
              </w:tabs>
              <w:jc w:val="center"/>
              <w:rPr>
                <w:b/>
              </w:rPr>
            </w:pPr>
            <w:r w:rsidRPr="005C3EAF">
              <w:rPr>
                <w:b/>
              </w:rPr>
              <w:t xml:space="preserve">Baseline position at </w:t>
            </w:r>
            <w:r w:rsidR="00056167" w:rsidRPr="00056167">
              <w:rPr>
                <w:b/>
              </w:rPr>
              <w:t>01/04/2023</w:t>
            </w:r>
          </w:p>
        </w:tc>
        <w:tc>
          <w:tcPr>
            <w:tcW w:w="1409" w:type="dxa"/>
            <w:shd w:val="clear" w:color="auto" w:fill="FDE9D9" w:themeFill="accent6" w:themeFillTint="33"/>
            <w:vAlign w:val="center"/>
          </w:tcPr>
          <w:p w:rsidR="00B2745E" w:rsidRDefault="00B2745E" w:rsidP="00502CD7">
            <w:pPr>
              <w:tabs>
                <w:tab w:val="left" w:pos="1900"/>
              </w:tabs>
              <w:jc w:val="center"/>
              <w:rPr>
                <w:b/>
                <w:color w:val="FF0000"/>
              </w:rPr>
            </w:pPr>
            <w:r w:rsidRPr="005C3EAF">
              <w:rPr>
                <w:b/>
              </w:rPr>
              <w:t xml:space="preserve">Projected position at </w:t>
            </w:r>
          </w:p>
          <w:p w:rsidR="00056167" w:rsidRPr="005C3EAF" w:rsidRDefault="00056167" w:rsidP="00502CD7">
            <w:pPr>
              <w:tabs>
                <w:tab w:val="left" w:pos="1900"/>
              </w:tabs>
              <w:jc w:val="center"/>
              <w:rPr>
                <w:b/>
              </w:rPr>
            </w:pPr>
            <w:r>
              <w:rPr>
                <w:b/>
              </w:rPr>
              <w:t>01/07/2023</w:t>
            </w:r>
          </w:p>
        </w:tc>
        <w:tc>
          <w:tcPr>
            <w:tcW w:w="1710" w:type="dxa"/>
            <w:shd w:val="clear" w:color="auto" w:fill="FDE9D9" w:themeFill="accent6" w:themeFillTint="33"/>
            <w:vAlign w:val="center"/>
          </w:tcPr>
          <w:p w:rsidR="00B2745E" w:rsidRPr="005C3EAF" w:rsidRDefault="00B2745E" w:rsidP="00502CD7">
            <w:pPr>
              <w:tabs>
                <w:tab w:val="left" w:pos="1900"/>
              </w:tabs>
              <w:jc w:val="center"/>
              <w:rPr>
                <w:b/>
              </w:rPr>
            </w:pPr>
            <w:r w:rsidRPr="005C3EAF">
              <w:rPr>
                <w:b/>
              </w:rPr>
              <w:t xml:space="preserve">Actual position at </w:t>
            </w:r>
            <w:r w:rsidR="00056167">
              <w:rPr>
                <w:b/>
              </w:rPr>
              <w:t>01/07/2023</w:t>
            </w:r>
          </w:p>
        </w:tc>
        <w:tc>
          <w:tcPr>
            <w:tcW w:w="1695" w:type="dxa"/>
            <w:shd w:val="clear" w:color="auto" w:fill="DAEEF3" w:themeFill="accent5" w:themeFillTint="33"/>
            <w:vAlign w:val="center"/>
          </w:tcPr>
          <w:p w:rsidR="00B2745E" w:rsidRPr="005C3EAF" w:rsidRDefault="00B2745E" w:rsidP="00502CD7">
            <w:pPr>
              <w:tabs>
                <w:tab w:val="left" w:pos="1900"/>
              </w:tabs>
              <w:jc w:val="center"/>
              <w:rPr>
                <w:b/>
              </w:rPr>
            </w:pPr>
            <w:r w:rsidRPr="005C3EAF">
              <w:rPr>
                <w:b/>
              </w:rPr>
              <w:t xml:space="preserve">Projected position at </w:t>
            </w:r>
            <w:r w:rsidR="00056167" w:rsidRPr="00056167">
              <w:rPr>
                <w:b/>
              </w:rPr>
              <w:t>01/01/2024</w:t>
            </w:r>
          </w:p>
        </w:tc>
        <w:tc>
          <w:tcPr>
            <w:tcW w:w="1845" w:type="dxa"/>
            <w:shd w:val="clear" w:color="auto" w:fill="DAEEF3" w:themeFill="accent5" w:themeFillTint="33"/>
            <w:vAlign w:val="center"/>
          </w:tcPr>
          <w:p w:rsidR="00B2745E" w:rsidRPr="005C3EAF" w:rsidRDefault="00B2745E" w:rsidP="00502CD7">
            <w:pPr>
              <w:tabs>
                <w:tab w:val="left" w:pos="1900"/>
              </w:tabs>
              <w:jc w:val="center"/>
              <w:rPr>
                <w:b/>
              </w:rPr>
            </w:pPr>
            <w:r w:rsidRPr="005C3EAF">
              <w:rPr>
                <w:b/>
              </w:rPr>
              <w:t xml:space="preserve">Actual position </w:t>
            </w:r>
          </w:p>
          <w:p w:rsidR="00B2745E" w:rsidRPr="005C3EAF" w:rsidRDefault="00B2745E" w:rsidP="00502CD7">
            <w:pPr>
              <w:tabs>
                <w:tab w:val="left" w:pos="1900"/>
              </w:tabs>
              <w:jc w:val="center"/>
              <w:rPr>
                <w:b/>
              </w:rPr>
            </w:pPr>
            <w:r w:rsidRPr="005C3EAF">
              <w:rPr>
                <w:b/>
              </w:rPr>
              <w:t xml:space="preserve">at </w:t>
            </w:r>
            <w:r w:rsidR="00056167" w:rsidRPr="00056167">
              <w:rPr>
                <w:b/>
              </w:rPr>
              <w:t>01/01/2024</w:t>
            </w:r>
          </w:p>
        </w:tc>
        <w:tc>
          <w:tcPr>
            <w:tcW w:w="1825" w:type="dxa"/>
            <w:shd w:val="clear" w:color="auto" w:fill="E5DFEC" w:themeFill="accent4" w:themeFillTint="33"/>
            <w:vAlign w:val="center"/>
          </w:tcPr>
          <w:p w:rsidR="00B2745E" w:rsidRPr="005C3EAF" w:rsidRDefault="00B2745E" w:rsidP="00502CD7">
            <w:pPr>
              <w:tabs>
                <w:tab w:val="left" w:pos="1900"/>
              </w:tabs>
              <w:jc w:val="center"/>
              <w:rPr>
                <w:b/>
              </w:rPr>
            </w:pPr>
            <w:r w:rsidRPr="005C3EAF">
              <w:rPr>
                <w:b/>
              </w:rPr>
              <w:t xml:space="preserve">Projected position at </w:t>
            </w:r>
            <w:r w:rsidR="00056167" w:rsidRPr="00056167">
              <w:rPr>
                <w:b/>
              </w:rPr>
              <w:t>31/03/2024</w:t>
            </w:r>
          </w:p>
        </w:tc>
        <w:tc>
          <w:tcPr>
            <w:tcW w:w="2153" w:type="dxa"/>
            <w:shd w:val="clear" w:color="auto" w:fill="E5DFEC" w:themeFill="accent4" w:themeFillTint="33"/>
            <w:vAlign w:val="center"/>
          </w:tcPr>
          <w:p w:rsidR="00B2745E" w:rsidRDefault="00B2745E" w:rsidP="00502CD7">
            <w:pPr>
              <w:tabs>
                <w:tab w:val="left" w:pos="1900"/>
              </w:tabs>
              <w:jc w:val="center"/>
              <w:rPr>
                <w:b/>
              </w:rPr>
            </w:pPr>
          </w:p>
          <w:p w:rsidR="00B2745E" w:rsidRPr="005C3EAF" w:rsidRDefault="00B2745E" w:rsidP="00502CD7">
            <w:pPr>
              <w:tabs>
                <w:tab w:val="left" w:pos="1900"/>
              </w:tabs>
              <w:jc w:val="center"/>
              <w:rPr>
                <w:b/>
              </w:rPr>
            </w:pPr>
            <w:r w:rsidRPr="005C3EAF">
              <w:rPr>
                <w:b/>
              </w:rPr>
              <w:t xml:space="preserve">Actual position </w:t>
            </w:r>
          </w:p>
          <w:p w:rsidR="00B2745E" w:rsidRDefault="00B2745E" w:rsidP="00502CD7">
            <w:pPr>
              <w:tabs>
                <w:tab w:val="left" w:pos="1900"/>
              </w:tabs>
              <w:jc w:val="center"/>
              <w:rPr>
                <w:b/>
              </w:rPr>
            </w:pPr>
            <w:r w:rsidRPr="005C3EAF">
              <w:rPr>
                <w:b/>
              </w:rPr>
              <w:t xml:space="preserve">at </w:t>
            </w:r>
            <w:r w:rsidR="00056167" w:rsidRPr="00056167">
              <w:rPr>
                <w:b/>
              </w:rPr>
              <w:t>31/03/2024</w:t>
            </w:r>
          </w:p>
          <w:p w:rsidR="00B2745E" w:rsidRPr="005C3EAF" w:rsidRDefault="00B2745E" w:rsidP="00502CD7">
            <w:pPr>
              <w:tabs>
                <w:tab w:val="left" w:pos="1900"/>
              </w:tabs>
              <w:jc w:val="center"/>
              <w:rPr>
                <w:b/>
              </w:rPr>
            </w:pPr>
          </w:p>
        </w:tc>
      </w:tr>
      <w:tr w:rsidR="00B2745E" w:rsidTr="0066661C">
        <w:tc>
          <w:tcPr>
            <w:tcW w:w="2122" w:type="dxa"/>
            <w:vAlign w:val="center"/>
          </w:tcPr>
          <w:p w:rsidR="00B2745E" w:rsidRPr="00A45A49" w:rsidRDefault="00B2745E" w:rsidP="00502CD7">
            <w:pPr>
              <w:tabs>
                <w:tab w:val="left" w:pos="1900"/>
              </w:tabs>
              <w:jc w:val="center"/>
              <w:rPr>
                <w:i/>
                <w:color w:val="00B050"/>
                <w:sz w:val="20"/>
                <w:szCs w:val="20"/>
              </w:rPr>
            </w:pPr>
            <w:r w:rsidRPr="00A45A49">
              <w:rPr>
                <w:i/>
                <w:color w:val="00B050"/>
                <w:sz w:val="20"/>
                <w:szCs w:val="20"/>
              </w:rPr>
              <w:t xml:space="preserve">Increased used of digital technologies.  </w:t>
            </w:r>
          </w:p>
        </w:tc>
        <w:tc>
          <w:tcPr>
            <w:tcW w:w="4252" w:type="dxa"/>
            <w:vAlign w:val="center"/>
          </w:tcPr>
          <w:p w:rsidR="00B2745E" w:rsidRPr="00A45A49" w:rsidRDefault="00B2745E" w:rsidP="00502CD7">
            <w:pPr>
              <w:tabs>
                <w:tab w:val="left" w:pos="1900"/>
              </w:tabs>
              <w:jc w:val="center"/>
              <w:rPr>
                <w:color w:val="00B050"/>
              </w:rPr>
            </w:pPr>
            <w:r w:rsidRPr="00A45A49">
              <w:rPr>
                <w:i/>
                <w:color w:val="00B050"/>
                <w:sz w:val="20"/>
                <w:szCs w:val="20"/>
              </w:rPr>
              <w:t>Half of future FU appointments can be undertaken virtually</w:t>
            </w:r>
          </w:p>
        </w:tc>
        <w:tc>
          <w:tcPr>
            <w:tcW w:w="1418" w:type="dxa"/>
            <w:vAlign w:val="center"/>
          </w:tcPr>
          <w:p w:rsidR="00B2745E" w:rsidRPr="00A45A49" w:rsidRDefault="00B2745E" w:rsidP="00502CD7">
            <w:pPr>
              <w:tabs>
                <w:tab w:val="left" w:pos="1900"/>
              </w:tabs>
              <w:jc w:val="center"/>
              <w:rPr>
                <w:color w:val="00B050"/>
              </w:rPr>
            </w:pPr>
            <w:r w:rsidRPr="00A45A49">
              <w:rPr>
                <w:i/>
                <w:color w:val="00B050"/>
                <w:sz w:val="20"/>
                <w:szCs w:val="20"/>
              </w:rPr>
              <w:t>By Q4 24/25</w:t>
            </w:r>
          </w:p>
        </w:tc>
        <w:tc>
          <w:tcPr>
            <w:tcW w:w="2131" w:type="dxa"/>
            <w:vAlign w:val="center"/>
          </w:tcPr>
          <w:p w:rsidR="00B2745E" w:rsidRPr="00A45A49" w:rsidRDefault="00B2745E" w:rsidP="00502CD7">
            <w:pPr>
              <w:tabs>
                <w:tab w:val="left" w:pos="1900"/>
              </w:tabs>
              <w:jc w:val="center"/>
              <w:rPr>
                <w:color w:val="00B050"/>
              </w:rPr>
            </w:pPr>
            <w:r w:rsidRPr="00A45A49">
              <w:rPr>
                <w:i/>
                <w:color w:val="00B050"/>
                <w:sz w:val="20"/>
                <w:szCs w:val="20"/>
              </w:rPr>
              <w:t>% of FU appointments taking place virtually</w:t>
            </w:r>
          </w:p>
        </w:tc>
        <w:tc>
          <w:tcPr>
            <w:tcW w:w="1696" w:type="dxa"/>
            <w:vAlign w:val="center"/>
          </w:tcPr>
          <w:p w:rsidR="00B2745E" w:rsidRPr="00A45A49" w:rsidRDefault="00B2745E" w:rsidP="00502CD7">
            <w:pPr>
              <w:tabs>
                <w:tab w:val="left" w:pos="1900"/>
              </w:tabs>
              <w:jc w:val="center"/>
              <w:rPr>
                <w:color w:val="00B050"/>
              </w:rPr>
            </w:pPr>
            <w:r w:rsidRPr="00A45A49">
              <w:rPr>
                <w:i/>
                <w:color w:val="00B050"/>
                <w:sz w:val="20"/>
                <w:szCs w:val="20"/>
              </w:rPr>
              <w:t>10%</w:t>
            </w:r>
          </w:p>
        </w:tc>
        <w:tc>
          <w:tcPr>
            <w:tcW w:w="1409" w:type="dxa"/>
            <w:shd w:val="clear" w:color="auto" w:fill="FDE9D9" w:themeFill="accent6" w:themeFillTint="33"/>
            <w:vAlign w:val="center"/>
          </w:tcPr>
          <w:p w:rsidR="00B2745E" w:rsidRPr="00A45A49" w:rsidRDefault="00B2745E" w:rsidP="00502CD7">
            <w:pPr>
              <w:tabs>
                <w:tab w:val="left" w:pos="1900"/>
              </w:tabs>
              <w:jc w:val="center"/>
              <w:rPr>
                <w:color w:val="00B050"/>
              </w:rPr>
            </w:pPr>
            <w:r w:rsidRPr="00A45A49">
              <w:rPr>
                <w:i/>
                <w:color w:val="00B050"/>
                <w:sz w:val="20"/>
                <w:szCs w:val="20"/>
              </w:rPr>
              <w:t>20% by Q2 22-23</w:t>
            </w:r>
          </w:p>
        </w:tc>
        <w:tc>
          <w:tcPr>
            <w:tcW w:w="1710" w:type="dxa"/>
            <w:shd w:val="clear" w:color="auto" w:fill="FDE9D9" w:themeFill="accent6" w:themeFillTint="33"/>
            <w:vAlign w:val="center"/>
          </w:tcPr>
          <w:p w:rsidR="00B2745E" w:rsidRPr="00A45A49" w:rsidRDefault="00B2745E" w:rsidP="00502CD7">
            <w:pPr>
              <w:tabs>
                <w:tab w:val="left" w:pos="1900"/>
              </w:tabs>
              <w:jc w:val="center"/>
              <w:rPr>
                <w:i/>
                <w:color w:val="00B050"/>
                <w:sz w:val="20"/>
                <w:szCs w:val="20"/>
              </w:rPr>
            </w:pPr>
            <w:r w:rsidRPr="00A45A49">
              <w:rPr>
                <w:i/>
                <w:color w:val="00B050"/>
                <w:sz w:val="20"/>
                <w:szCs w:val="20"/>
              </w:rPr>
              <w:t>To be populated at Q2 22-23</w:t>
            </w:r>
          </w:p>
        </w:tc>
        <w:tc>
          <w:tcPr>
            <w:tcW w:w="1695" w:type="dxa"/>
            <w:shd w:val="clear" w:color="auto" w:fill="DAEEF3" w:themeFill="accent5" w:themeFillTint="33"/>
            <w:vAlign w:val="center"/>
          </w:tcPr>
          <w:p w:rsidR="00B2745E" w:rsidRPr="00A45A49" w:rsidRDefault="00B2745E" w:rsidP="00502CD7">
            <w:pPr>
              <w:tabs>
                <w:tab w:val="left" w:pos="1900"/>
              </w:tabs>
              <w:jc w:val="center"/>
              <w:rPr>
                <w:color w:val="00B050"/>
              </w:rPr>
            </w:pPr>
            <w:r w:rsidRPr="00A45A49">
              <w:rPr>
                <w:i/>
                <w:color w:val="00B050"/>
                <w:sz w:val="20"/>
                <w:szCs w:val="20"/>
              </w:rPr>
              <w:t>35% by Q1 23-24</w:t>
            </w:r>
          </w:p>
        </w:tc>
        <w:tc>
          <w:tcPr>
            <w:tcW w:w="1845" w:type="dxa"/>
            <w:shd w:val="clear" w:color="auto" w:fill="DAEEF3" w:themeFill="accent5" w:themeFillTint="33"/>
            <w:vAlign w:val="center"/>
          </w:tcPr>
          <w:p w:rsidR="00B2745E" w:rsidRPr="00A45A49" w:rsidRDefault="00B2745E" w:rsidP="00502CD7">
            <w:pPr>
              <w:tabs>
                <w:tab w:val="left" w:pos="1900"/>
              </w:tabs>
              <w:jc w:val="center"/>
              <w:rPr>
                <w:color w:val="00B050"/>
              </w:rPr>
            </w:pPr>
            <w:r w:rsidRPr="00A45A49">
              <w:rPr>
                <w:i/>
                <w:color w:val="00B050"/>
                <w:sz w:val="20"/>
                <w:szCs w:val="20"/>
              </w:rPr>
              <w:t>To be populated at  Q1 23-24</w:t>
            </w:r>
          </w:p>
        </w:tc>
        <w:tc>
          <w:tcPr>
            <w:tcW w:w="1825" w:type="dxa"/>
            <w:shd w:val="clear" w:color="auto" w:fill="E5DFEC" w:themeFill="accent4" w:themeFillTint="33"/>
            <w:vAlign w:val="center"/>
          </w:tcPr>
          <w:p w:rsidR="00B2745E" w:rsidRPr="00A45A49" w:rsidRDefault="00B2745E" w:rsidP="00502CD7">
            <w:pPr>
              <w:tabs>
                <w:tab w:val="left" w:pos="1900"/>
              </w:tabs>
              <w:jc w:val="center"/>
              <w:rPr>
                <w:i/>
                <w:color w:val="00B050"/>
                <w:sz w:val="20"/>
                <w:szCs w:val="20"/>
              </w:rPr>
            </w:pPr>
            <w:r w:rsidRPr="00A45A49">
              <w:rPr>
                <w:i/>
                <w:color w:val="00B050"/>
                <w:sz w:val="20"/>
                <w:szCs w:val="20"/>
              </w:rPr>
              <w:t>50% by Q4 24/25</w:t>
            </w:r>
          </w:p>
        </w:tc>
        <w:tc>
          <w:tcPr>
            <w:tcW w:w="2153" w:type="dxa"/>
            <w:shd w:val="clear" w:color="auto" w:fill="E5DFEC" w:themeFill="accent4" w:themeFillTint="33"/>
            <w:vAlign w:val="center"/>
          </w:tcPr>
          <w:p w:rsidR="00B2745E" w:rsidRPr="00A45A49" w:rsidRDefault="00B2745E" w:rsidP="00502CD7">
            <w:pPr>
              <w:tabs>
                <w:tab w:val="left" w:pos="1900"/>
              </w:tabs>
              <w:jc w:val="center"/>
              <w:rPr>
                <w:color w:val="00B050"/>
              </w:rPr>
            </w:pPr>
            <w:r w:rsidRPr="00A45A49">
              <w:rPr>
                <w:i/>
                <w:color w:val="00B050"/>
                <w:sz w:val="20"/>
                <w:szCs w:val="20"/>
              </w:rPr>
              <w:t xml:space="preserve">To be populated at  Q4 24/25 </w:t>
            </w:r>
          </w:p>
          <w:p w:rsidR="00B2745E" w:rsidRPr="00A45A49" w:rsidRDefault="00B2745E" w:rsidP="00502CD7">
            <w:pPr>
              <w:tabs>
                <w:tab w:val="left" w:pos="1900"/>
              </w:tabs>
              <w:jc w:val="center"/>
              <w:rPr>
                <w:color w:val="00B050"/>
              </w:rPr>
            </w:pPr>
          </w:p>
        </w:tc>
      </w:tr>
      <w:tr w:rsidR="00B2745E" w:rsidTr="0066661C">
        <w:trPr>
          <w:trHeight w:val="1829"/>
        </w:trPr>
        <w:tc>
          <w:tcPr>
            <w:tcW w:w="2122" w:type="dxa"/>
            <w:vAlign w:val="center"/>
          </w:tcPr>
          <w:p w:rsidR="00B2745E" w:rsidRPr="00004C85" w:rsidRDefault="00552E55" w:rsidP="00004C85">
            <w:pPr>
              <w:tabs>
                <w:tab w:val="left" w:pos="1900"/>
              </w:tabs>
              <w:jc w:val="center"/>
              <w:rPr>
                <w:i/>
              </w:rPr>
            </w:pPr>
            <w:r>
              <w:rPr>
                <w:i/>
              </w:rPr>
              <w:t>Improved a</w:t>
            </w:r>
            <w:r w:rsidR="00004C85" w:rsidRPr="00004C85">
              <w:rPr>
                <w:i/>
              </w:rPr>
              <w:t>ccess to Critical Care</w:t>
            </w:r>
          </w:p>
        </w:tc>
        <w:tc>
          <w:tcPr>
            <w:tcW w:w="4252" w:type="dxa"/>
            <w:vAlign w:val="center"/>
          </w:tcPr>
          <w:p w:rsidR="00624E3F" w:rsidRPr="00BF4878" w:rsidRDefault="2804BC81" w:rsidP="5546FCCA">
            <w:pPr>
              <w:tabs>
                <w:tab w:val="left" w:pos="1900"/>
              </w:tabs>
            </w:pPr>
            <w:r>
              <w:t>Additional bed capacity will go some way to i</w:t>
            </w:r>
            <w:r w:rsidR="09A8BD82">
              <w:t xml:space="preserve">mprove access </w:t>
            </w:r>
            <w:r>
              <w:t>to critical care for the 15% of referrals that are deemed to require critical care but not currently admitted.</w:t>
            </w:r>
          </w:p>
        </w:tc>
        <w:tc>
          <w:tcPr>
            <w:tcW w:w="1418" w:type="dxa"/>
            <w:vAlign w:val="center"/>
          </w:tcPr>
          <w:p w:rsidR="00B2745E" w:rsidRDefault="7B0E3473" w:rsidP="00502CD7">
            <w:pPr>
              <w:tabs>
                <w:tab w:val="left" w:pos="1900"/>
              </w:tabs>
              <w:jc w:val="center"/>
            </w:pPr>
            <w:r>
              <w:t>Q4 23/</w:t>
            </w:r>
            <w:r w:rsidR="00195FE1">
              <w:t>24</w:t>
            </w:r>
          </w:p>
        </w:tc>
        <w:tc>
          <w:tcPr>
            <w:tcW w:w="2131" w:type="dxa"/>
            <w:vAlign w:val="center"/>
          </w:tcPr>
          <w:p w:rsidR="00B2745E" w:rsidRDefault="60893B2E" w:rsidP="00502CD7">
            <w:pPr>
              <w:tabs>
                <w:tab w:val="left" w:pos="1900"/>
              </w:tabs>
              <w:jc w:val="center"/>
            </w:pPr>
            <w:r>
              <w:t>Open beds</w:t>
            </w:r>
            <w:r w:rsidR="6B6E16EB">
              <w:t xml:space="preserve"> and reduce episodes of operating in escalation/surge</w:t>
            </w:r>
          </w:p>
        </w:tc>
        <w:tc>
          <w:tcPr>
            <w:tcW w:w="1696" w:type="dxa"/>
            <w:vAlign w:val="center"/>
          </w:tcPr>
          <w:p w:rsidR="00B2745E" w:rsidRDefault="60893B2E" w:rsidP="00502CD7">
            <w:pPr>
              <w:tabs>
                <w:tab w:val="left" w:pos="1900"/>
              </w:tabs>
              <w:jc w:val="center"/>
            </w:pPr>
            <w:r>
              <w:t>31 L</w:t>
            </w:r>
            <w:r w:rsidR="49B04E57">
              <w:t xml:space="preserve">evel </w:t>
            </w:r>
            <w:r>
              <w:t>3</w:t>
            </w:r>
            <w:r w:rsidR="7EA6E048">
              <w:t xml:space="preserve"> beds</w:t>
            </w:r>
          </w:p>
        </w:tc>
        <w:tc>
          <w:tcPr>
            <w:tcW w:w="1409" w:type="dxa"/>
            <w:shd w:val="clear" w:color="auto" w:fill="FDE9D9" w:themeFill="accent6" w:themeFillTint="33"/>
            <w:vAlign w:val="center"/>
          </w:tcPr>
          <w:p w:rsidR="00B2745E" w:rsidRPr="00BF4878" w:rsidRDefault="60893B2E" w:rsidP="00502CD7">
            <w:pPr>
              <w:tabs>
                <w:tab w:val="left" w:pos="1900"/>
              </w:tabs>
              <w:jc w:val="center"/>
            </w:pPr>
            <w:r>
              <w:t>32 L</w:t>
            </w:r>
            <w:r w:rsidR="71352589">
              <w:t xml:space="preserve">evel </w:t>
            </w:r>
            <w:r>
              <w:t>3</w:t>
            </w:r>
            <w:r w:rsidR="42434014">
              <w:t xml:space="preserve"> beds</w:t>
            </w:r>
          </w:p>
        </w:tc>
        <w:tc>
          <w:tcPr>
            <w:tcW w:w="1710" w:type="dxa"/>
            <w:shd w:val="clear" w:color="auto" w:fill="FDE9D9" w:themeFill="accent6" w:themeFillTint="33"/>
            <w:vAlign w:val="center"/>
          </w:tcPr>
          <w:p w:rsidR="00B2745E" w:rsidRPr="007F5E2F" w:rsidRDefault="00554BC2" w:rsidP="00502CD7">
            <w:pPr>
              <w:tabs>
                <w:tab w:val="left" w:pos="1900"/>
              </w:tabs>
              <w:jc w:val="center"/>
              <w:rPr>
                <w:color w:val="FF0000"/>
              </w:rPr>
            </w:pPr>
            <w:r w:rsidRPr="007F5E2F">
              <w:t>To be populated</w:t>
            </w:r>
          </w:p>
        </w:tc>
        <w:tc>
          <w:tcPr>
            <w:tcW w:w="1695" w:type="dxa"/>
            <w:shd w:val="clear" w:color="auto" w:fill="DAEEF3" w:themeFill="accent5" w:themeFillTint="33"/>
            <w:vAlign w:val="center"/>
          </w:tcPr>
          <w:p w:rsidR="00B2745E" w:rsidRPr="007F5E2F" w:rsidRDefault="60893B2E" w:rsidP="00056167">
            <w:pPr>
              <w:tabs>
                <w:tab w:val="left" w:pos="1900"/>
              </w:tabs>
              <w:jc w:val="center"/>
            </w:pPr>
            <w:r>
              <w:t>33 L</w:t>
            </w:r>
            <w:r w:rsidR="63F4E20C">
              <w:t xml:space="preserve">evel </w:t>
            </w:r>
            <w:r>
              <w:t>3</w:t>
            </w:r>
            <w:r w:rsidR="52552C49">
              <w:t xml:space="preserve"> beds</w:t>
            </w:r>
          </w:p>
        </w:tc>
        <w:tc>
          <w:tcPr>
            <w:tcW w:w="1845" w:type="dxa"/>
            <w:shd w:val="clear" w:color="auto" w:fill="DAEEF3" w:themeFill="accent5" w:themeFillTint="33"/>
            <w:vAlign w:val="center"/>
          </w:tcPr>
          <w:p w:rsidR="00B2745E" w:rsidRPr="007F5E2F" w:rsidRDefault="00554BC2" w:rsidP="00502CD7">
            <w:pPr>
              <w:tabs>
                <w:tab w:val="left" w:pos="1900"/>
              </w:tabs>
              <w:jc w:val="center"/>
            </w:pPr>
            <w:r w:rsidRPr="007F5E2F">
              <w:t>To be populated</w:t>
            </w:r>
          </w:p>
        </w:tc>
        <w:tc>
          <w:tcPr>
            <w:tcW w:w="1825" w:type="dxa"/>
            <w:shd w:val="clear" w:color="auto" w:fill="E5DFEC" w:themeFill="accent4" w:themeFillTint="33"/>
            <w:vAlign w:val="center"/>
          </w:tcPr>
          <w:p w:rsidR="00B2745E" w:rsidRPr="007F5E2F" w:rsidRDefault="60893B2E" w:rsidP="00502CD7">
            <w:pPr>
              <w:tabs>
                <w:tab w:val="left" w:pos="1900"/>
              </w:tabs>
              <w:jc w:val="center"/>
            </w:pPr>
            <w:r>
              <w:t>34 L</w:t>
            </w:r>
            <w:r w:rsidR="27A78039">
              <w:t xml:space="preserve">evel </w:t>
            </w:r>
            <w:r>
              <w:t>3</w:t>
            </w:r>
            <w:r w:rsidR="7338CC38">
              <w:t xml:space="preserve"> beds</w:t>
            </w:r>
          </w:p>
        </w:tc>
        <w:tc>
          <w:tcPr>
            <w:tcW w:w="2153" w:type="dxa"/>
            <w:shd w:val="clear" w:color="auto" w:fill="E5DFEC" w:themeFill="accent4" w:themeFillTint="33"/>
            <w:vAlign w:val="center"/>
          </w:tcPr>
          <w:p w:rsidR="00B2745E" w:rsidRPr="007F5E2F" w:rsidRDefault="00B2745E" w:rsidP="00502CD7">
            <w:pPr>
              <w:tabs>
                <w:tab w:val="left" w:pos="1900"/>
              </w:tabs>
              <w:jc w:val="center"/>
            </w:pPr>
          </w:p>
          <w:p w:rsidR="00B2745E" w:rsidRPr="007F5E2F" w:rsidRDefault="00554BC2" w:rsidP="00502CD7">
            <w:pPr>
              <w:tabs>
                <w:tab w:val="left" w:pos="1900"/>
              </w:tabs>
              <w:jc w:val="center"/>
            </w:pPr>
            <w:r w:rsidRPr="007F5E2F">
              <w:t>To be populated</w:t>
            </w:r>
          </w:p>
        </w:tc>
      </w:tr>
      <w:tr w:rsidR="007145AD" w:rsidTr="0066661C">
        <w:trPr>
          <w:trHeight w:val="1829"/>
        </w:trPr>
        <w:tc>
          <w:tcPr>
            <w:tcW w:w="2122" w:type="dxa"/>
            <w:vAlign w:val="center"/>
          </w:tcPr>
          <w:p w:rsidR="007145AD" w:rsidRPr="5546FCCA" w:rsidRDefault="0066661C" w:rsidP="5546FCCA">
            <w:pPr>
              <w:jc w:val="center"/>
              <w:rPr>
                <w:i/>
                <w:iCs/>
              </w:rPr>
            </w:pPr>
            <w:r>
              <w:rPr>
                <w:i/>
                <w:iCs/>
              </w:rPr>
              <w:t>Impro</w:t>
            </w:r>
            <w:r w:rsidR="002D4894">
              <w:rPr>
                <w:i/>
                <w:iCs/>
              </w:rPr>
              <w:t>ved</w:t>
            </w:r>
            <w:r>
              <w:rPr>
                <w:i/>
                <w:iCs/>
              </w:rPr>
              <w:t xml:space="preserve"> a</w:t>
            </w:r>
            <w:r w:rsidR="002D4894">
              <w:rPr>
                <w:i/>
                <w:iCs/>
              </w:rPr>
              <w:t>dmission rates for high-risk post op emergency laparotomies</w:t>
            </w:r>
            <w:r>
              <w:rPr>
                <w:i/>
                <w:iCs/>
              </w:rPr>
              <w:t xml:space="preserve"> </w:t>
            </w:r>
          </w:p>
        </w:tc>
        <w:tc>
          <w:tcPr>
            <w:tcW w:w="4252" w:type="dxa"/>
            <w:vAlign w:val="center"/>
          </w:tcPr>
          <w:p w:rsidR="001F1485" w:rsidRDefault="002D4894" w:rsidP="00EC55EF">
            <w:pPr>
              <w:tabs>
                <w:tab w:val="left" w:pos="1900"/>
              </w:tabs>
            </w:pPr>
            <w:r w:rsidRPr="00EC55EF">
              <w:t xml:space="preserve">Additional bed capacity </w:t>
            </w:r>
            <w:r w:rsidR="001F1485">
              <w:t>should</w:t>
            </w:r>
            <w:r w:rsidRPr="00EC55EF">
              <w:t xml:space="preserve"> </w:t>
            </w:r>
            <w:r w:rsidR="001F1485">
              <w:t xml:space="preserve">start to </w:t>
            </w:r>
            <w:r w:rsidRPr="00EC55EF">
              <w:t xml:space="preserve">improve admission rates for high- risk post op </w:t>
            </w:r>
            <w:r w:rsidR="001F1485">
              <w:t>emergency laparotomy patients.</w:t>
            </w:r>
            <w:r w:rsidRPr="00EC55EF">
              <w:t xml:space="preserve"> Currently we admit </w:t>
            </w:r>
            <w:r w:rsidR="001F1485">
              <w:t xml:space="preserve">around </w:t>
            </w:r>
            <w:r w:rsidRPr="00EC55EF">
              <w:t>30% vs national average 80% with a predicted mortality of &gt;10%</w:t>
            </w:r>
            <w:r w:rsidR="001F1485">
              <w:t xml:space="preserve"> (</w:t>
            </w:r>
            <w:r w:rsidR="00B10EC3" w:rsidRPr="00B10EC3">
              <w:t>predicted mortality &gt;5% are recommended for admission the Critical Care postoperatively)</w:t>
            </w:r>
            <w:r w:rsidR="001F1485">
              <w:t xml:space="preserve">. </w:t>
            </w:r>
          </w:p>
        </w:tc>
        <w:tc>
          <w:tcPr>
            <w:tcW w:w="1418" w:type="dxa"/>
            <w:vAlign w:val="center"/>
          </w:tcPr>
          <w:p w:rsidR="007145AD" w:rsidRDefault="007145AD" w:rsidP="5546FCCA">
            <w:pPr>
              <w:jc w:val="center"/>
            </w:pPr>
            <w:r>
              <w:t>Q4 23/24</w:t>
            </w:r>
          </w:p>
        </w:tc>
        <w:tc>
          <w:tcPr>
            <w:tcW w:w="2131" w:type="dxa"/>
            <w:vAlign w:val="center"/>
          </w:tcPr>
          <w:p w:rsidR="007145AD" w:rsidRDefault="007145AD" w:rsidP="5546FCCA">
            <w:pPr>
              <w:jc w:val="center"/>
            </w:pPr>
            <w:r>
              <w:t>Audit of</w:t>
            </w:r>
            <w:r w:rsidR="002D4894">
              <w:t xml:space="preserve"> </w:t>
            </w:r>
            <w:r>
              <w:t xml:space="preserve">NELA </w:t>
            </w:r>
            <w:r w:rsidR="00EC55EF">
              <w:t>and ICNARC data</w:t>
            </w:r>
          </w:p>
        </w:tc>
        <w:tc>
          <w:tcPr>
            <w:tcW w:w="1696" w:type="dxa"/>
            <w:vAlign w:val="center"/>
          </w:tcPr>
          <w:p w:rsidR="007145AD" w:rsidRDefault="001F1485" w:rsidP="5546FCCA">
            <w:pPr>
              <w:jc w:val="center"/>
            </w:pPr>
            <w:r>
              <w:t xml:space="preserve">Approximately </w:t>
            </w:r>
            <w:r w:rsidR="002D4894">
              <w:t xml:space="preserve">50% </w:t>
            </w:r>
            <w:r>
              <w:t xml:space="preserve">are </w:t>
            </w:r>
            <w:r w:rsidR="002D4894">
              <w:t>not admitted due to lack of capacity</w:t>
            </w:r>
            <w:r w:rsidR="00EC55EF">
              <w:t xml:space="preserve"> – vs the national average</w:t>
            </w:r>
            <w:r>
              <w:t xml:space="preserve"> with a higher mortality rate</w:t>
            </w:r>
          </w:p>
          <w:p w:rsidR="002D4894" w:rsidRDefault="002D4894" w:rsidP="5546FCCA">
            <w:pPr>
              <w:jc w:val="center"/>
            </w:pPr>
          </w:p>
          <w:p w:rsidR="002D4894" w:rsidRDefault="002D4894" w:rsidP="5546FCCA">
            <w:pPr>
              <w:jc w:val="center"/>
            </w:pPr>
          </w:p>
        </w:tc>
        <w:tc>
          <w:tcPr>
            <w:tcW w:w="1409" w:type="dxa"/>
            <w:shd w:val="clear" w:color="auto" w:fill="FDE9D9" w:themeFill="accent6" w:themeFillTint="33"/>
            <w:vAlign w:val="center"/>
          </w:tcPr>
          <w:p w:rsidR="00EC55EF" w:rsidRDefault="00EC55EF" w:rsidP="5546FCCA">
            <w:pPr>
              <w:jc w:val="center"/>
            </w:pPr>
          </w:p>
          <w:p w:rsidR="007145AD" w:rsidRDefault="00EC55EF" w:rsidP="5546FCCA">
            <w:pPr>
              <w:jc w:val="center"/>
            </w:pPr>
            <w:r>
              <w:t>I</w:t>
            </w:r>
            <w:r w:rsidR="0066661C">
              <w:t>ncrease in admissions</w:t>
            </w:r>
            <w:r>
              <w:t xml:space="preserve"> and potential reduction in mortality rate</w:t>
            </w:r>
          </w:p>
          <w:p w:rsidR="0066661C" w:rsidRDefault="0066661C" w:rsidP="0066661C"/>
        </w:tc>
        <w:tc>
          <w:tcPr>
            <w:tcW w:w="1710" w:type="dxa"/>
            <w:shd w:val="clear" w:color="auto" w:fill="FDE9D9" w:themeFill="accent6" w:themeFillTint="33"/>
            <w:vAlign w:val="center"/>
          </w:tcPr>
          <w:p w:rsidR="007145AD" w:rsidRDefault="007145AD" w:rsidP="5546FCCA">
            <w:pPr>
              <w:jc w:val="center"/>
            </w:pPr>
            <w:r>
              <w:t>To be populated</w:t>
            </w:r>
          </w:p>
        </w:tc>
        <w:tc>
          <w:tcPr>
            <w:tcW w:w="1695" w:type="dxa"/>
            <w:shd w:val="clear" w:color="auto" w:fill="DAEEF3" w:themeFill="accent5" w:themeFillTint="33"/>
            <w:vAlign w:val="center"/>
          </w:tcPr>
          <w:p w:rsidR="00EC55EF" w:rsidRDefault="00EC55EF" w:rsidP="00EC55EF">
            <w:pPr>
              <w:jc w:val="center"/>
            </w:pPr>
            <w:r>
              <w:t>Increase in admissions and potential reduction in mortality rate</w:t>
            </w:r>
          </w:p>
          <w:p w:rsidR="007145AD" w:rsidRDefault="007145AD" w:rsidP="5546FCCA">
            <w:pPr>
              <w:jc w:val="center"/>
            </w:pPr>
          </w:p>
        </w:tc>
        <w:tc>
          <w:tcPr>
            <w:tcW w:w="1845" w:type="dxa"/>
            <w:shd w:val="clear" w:color="auto" w:fill="DAEEF3" w:themeFill="accent5" w:themeFillTint="33"/>
            <w:vAlign w:val="center"/>
          </w:tcPr>
          <w:p w:rsidR="007145AD" w:rsidRDefault="007145AD" w:rsidP="5546FCCA">
            <w:pPr>
              <w:jc w:val="center"/>
            </w:pPr>
            <w:r>
              <w:t>To be populated</w:t>
            </w:r>
          </w:p>
        </w:tc>
        <w:tc>
          <w:tcPr>
            <w:tcW w:w="1825" w:type="dxa"/>
            <w:shd w:val="clear" w:color="auto" w:fill="E5DFEC" w:themeFill="accent4" w:themeFillTint="33"/>
            <w:vAlign w:val="center"/>
          </w:tcPr>
          <w:p w:rsidR="00EC55EF" w:rsidRDefault="00EC55EF" w:rsidP="00EC55EF">
            <w:pPr>
              <w:jc w:val="center"/>
            </w:pPr>
            <w:r>
              <w:t>Increase in admissions and potential reduction in mortality rate</w:t>
            </w:r>
          </w:p>
          <w:p w:rsidR="007145AD" w:rsidRDefault="007145AD" w:rsidP="5546FCCA">
            <w:pPr>
              <w:jc w:val="center"/>
            </w:pPr>
          </w:p>
        </w:tc>
        <w:tc>
          <w:tcPr>
            <w:tcW w:w="2153" w:type="dxa"/>
            <w:shd w:val="clear" w:color="auto" w:fill="E5DFEC" w:themeFill="accent4" w:themeFillTint="33"/>
            <w:vAlign w:val="center"/>
          </w:tcPr>
          <w:p w:rsidR="007145AD" w:rsidRDefault="007145AD" w:rsidP="5546FCCA">
            <w:pPr>
              <w:jc w:val="center"/>
            </w:pPr>
            <w:r>
              <w:t>To be populated</w:t>
            </w:r>
          </w:p>
        </w:tc>
      </w:tr>
      <w:tr w:rsidR="00EC55EF" w:rsidTr="0066661C">
        <w:trPr>
          <w:trHeight w:val="1829"/>
        </w:trPr>
        <w:tc>
          <w:tcPr>
            <w:tcW w:w="2122" w:type="dxa"/>
            <w:vAlign w:val="center"/>
          </w:tcPr>
          <w:p w:rsidR="00EC55EF" w:rsidRDefault="00B10EC3" w:rsidP="00F26096">
            <w:pPr>
              <w:jc w:val="center"/>
              <w:rPr>
                <w:i/>
                <w:iCs/>
              </w:rPr>
            </w:pPr>
            <w:r>
              <w:rPr>
                <w:i/>
                <w:iCs/>
              </w:rPr>
              <w:t xml:space="preserve">Improved access to Critical Care – capacity to admit patients </w:t>
            </w:r>
            <w:r w:rsidR="007B7939">
              <w:rPr>
                <w:i/>
                <w:iCs/>
              </w:rPr>
              <w:t>that would benefit from an earlier admission to ICU</w:t>
            </w:r>
          </w:p>
        </w:tc>
        <w:tc>
          <w:tcPr>
            <w:tcW w:w="4252" w:type="dxa"/>
            <w:vAlign w:val="center"/>
          </w:tcPr>
          <w:p w:rsidR="00B10EC3" w:rsidRDefault="00B10EC3" w:rsidP="00EC55EF">
            <w:pPr>
              <w:tabs>
                <w:tab w:val="left" w:pos="1900"/>
              </w:tabs>
            </w:pPr>
            <w:r>
              <w:t xml:space="preserve">Additional bed capacity will go some way to improve access </w:t>
            </w:r>
            <w:r w:rsidR="007B7939">
              <w:t>and enable us to</w:t>
            </w:r>
            <w:r>
              <w:t xml:space="preserve"> </w:t>
            </w:r>
            <w:r w:rsidR="007B7939">
              <w:t xml:space="preserve">admit </w:t>
            </w:r>
            <w:r w:rsidR="007B7939" w:rsidRPr="1D6A151E">
              <w:t>patients who would benefit from an earlier admission to ICU</w:t>
            </w:r>
            <w:r w:rsidR="007B7939">
              <w:t>,</w:t>
            </w:r>
            <w:r w:rsidR="007B7939" w:rsidRPr="1D6A151E">
              <w:t xml:space="preserve"> and perhaps prevent deterioration</w:t>
            </w:r>
            <w:r w:rsidR="007B7939">
              <w:t xml:space="preserve">. </w:t>
            </w:r>
          </w:p>
          <w:p w:rsidR="00B10EC3" w:rsidRPr="00EC55EF" w:rsidRDefault="00B10EC3" w:rsidP="00F26096">
            <w:pPr>
              <w:jc w:val="both"/>
            </w:pPr>
          </w:p>
        </w:tc>
        <w:tc>
          <w:tcPr>
            <w:tcW w:w="1418" w:type="dxa"/>
            <w:vAlign w:val="center"/>
          </w:tcPr>
          <w:p w:rsidR="00EC55EF" w:rsidRDefault="007B7939" w:rsidP="5546FCCA">
            <w:pPr>
              <w:jc w:val="center"/>
            </w:pPr>
            <w:r>
              <w:t>Q4 23/24</w:t>
            </w:r>
          </w:p>
        </w:tc>
        <w:tc>
          <w:tcPr>
            <w:tcW w:w="2131" w:type="dxa"/>
            <w:vAlign w:val="center"/>
          </w:tcPr>
          <w:p w:rsidR="00EC55EF" w:rsidRDefault="00B10EC3" w:rsidP="5546FCCA">
            <w:pPr>
              <w:jc w:val="center"/>
            </w:pPr>
            <w:r>
              <w:t>Audit of ICNARC and overall hospital RAMI data.</w:t>
            </w:r>
          </w:p>
        </w:tc>
        <w:tc>
          <w:tcPr>
            <w:tcW w:w="1696" w:type="dxa"/>
            <w:vAlign w:val="center"/>
          </w:tcPr>
          <w:p w:rsidR="007B7939" w:rsidRDefault="007B7939" w:rsidP="007B7939">
            <w:pPr>
              <w:jc w:val="center"/>
            </w:pPr>
            <w:r>
              <w:t xml:space="preserve">Only </w:t>
            </w:r>
            <w:r w:rsidR="00F26096">
              <w:t>have capacity for the</w:t>
            </w:r>
            <w:r>
              <w:t xml:space="preserve"> sickest patients</w:t>
            </w:r>
            <w:r w:rsidR="00F26096">
              <w:t xml:space="preserve"> referred</w:t>
            </w:r>
          </w:p>
          <w:p w:rsidR="007B7939" w:rsidRDefault="007B7939" w:rsidP="5546FCCA">
            <w:pPr>
              <w:jc w:val="center"/>
              <w:rPr>
                <w:rFonts w:eastAsia="Arial" w:cs="Arial"/>
                <w:color w:val="222121"/>
              </w:rPr>
            </w:pPr>
          </w:p>
          <w:p w:rsidR="00EC55EF" w:rsidRDefault="007B7939" w:rsidP="5546FCCA">
            <w:pPr>
              <w:jc w:val="center"/>
            </w:pPr>
            <w:r>
              <w:rPr>
                <w:rFonts w:eastAsia="Arial" w:cs="Arial"/>
                <w:color w:val="222121"/>
              </w:rPr>
              <w:t xml:space="preserve">Higher </w:t>
            </w:r>
            <w:r w:rsidRPr="1D6A151E">
              <w:rPr>
                <w:rFonts w:eastAsia="Arial" w:cs="Arial"/>
                <w:color w:val="222121"/>
              </w:rPr>
              <w:t xml:space="preserve">Absolute mortality </w:t>
            </w:r>
            <w:r w:rsidR="00F26096">
              <w:rPr>
                <w:rFonts w:eastAsia="Arial" w:cs="Arial"/>
                <w:color w:val="222121"/>
              </w:rPr>
              <w:t>(risk adjusted mortality is not an outlier)</w:t>
            </w:r>
            <w:r>
              <w:rPr>
                <w:rFonts w:eastAsia="Arial" w:cs="Arial"/>
                <w:color w:val="222121"/>
              </w:rPr>
              <w:t xml:space="preserve"> </w:t>
            </w:r>
          </w:p>
        </w:tc>
        <w:tc>
          <w:tcPr>
            <w:tcW w:w="1409" w:type="dxa"/>
            <w:shd w:val="clear" w:color="auto" w:fill="FDE9D9" w:themeFill="accent6" w:themeFillTint="33"/>
            <w:vAlign w:val="center"/>
          </w:tcPr>
          <w:p w:rsidR="00B10EC3" w:rsidRDefault="00B10EC3" w:rsidP="5546FCCA">
            <w:pPr>
              <w:jc w:val="center"/>
            </w:pPr>
            <w:r>
              <w:t>3% appropriate increase in admissions</w:t>
            </w:r>
          </w:p>
          <w:p w:rsidR="00EC55EF" w:rsidRDefault="00B10EC3" w:rsidP="5546FCCA">
            <w:pPr>
              <w:jc w:val="center"/>
            </w:pPr>
            <w:r>
              <w:t>(addressing the lack of capacity to admit patient</w:t>
            </w:r>
            <w:r w:rsidR="007B7939">
              <w:t xml:space="preserve">s </w:t>
            </w:r>
            <w:r>
              <w:t xml:space="preserve">earlier) </w:t>
            </w:r>
          </w:p>
        </w:tc>
        <w:tc>
          <w:tcPr>
            <w:tcW w:w="1710" w:type="dxa"/>
            <w:shd w:val="clear" w:color="auto" w:fill="FDE9D9" w:themeFill="accent6" w:themeFillTint="33"/>
            <w:vAlign w:val="center"/>
          </w:tcPr>
          <w:p w:rsidR="00EC55EF" w:rsidRDefault="00B10EC3" w:rsidP="5546FCCA">
            <w:pPr>
              <w:jc w:val="center"/>
            </w:pPr>
            <w:r>
              <w:t>To be populated</w:t>
            </w:r>
          </w:p>
        </w:tc>
        <w:tc>
          <w:tcPr>
            <w:tcW w:w="1695" w:type="dxa"/>
            <w:shd w:val="clear" w:color="auto" w:fill="DAEEF3" w:themeFill="accent5" w:themeFillTint="33"/>
            <w:vAlign w:val="center"/>
          </w:tcPr>
          <w:p w:rsidR="00B10EC3" w:rsidRDefault="00B10EC3" w:rsidP="00B10EC3">
            <w:pPr>
              <w:jc w:val="center"/>
            </w:pPr>
            <w:r>
              <w:t>6% appropriate increase in admissions (addressing the lack of capacity to admit patient</w:t>
            </w:r>
            <w:r w:rsidR="007B7939">
              <w:t>s</w:t>
            </w:r>
            <w:r>
              <w:t xml:space="preserve"> earlier)</w:t>
            </w:r>
          </w:p>
          <w:p w:rsidR="00EC55EF" w:rsidRDefault="00EC55EF" w:rsidP="00EC55EF">
            <w:pPr>
              <w:jc w:val="center"/>
            </w:pPr>
          </w:p>
        </w:tc>
        <w:tc>
          <w:tcPr>
            <w:tcW w:w="1845" w:type="dxa"/>
            <w:shd w:val="clear" w:color="auto" w:fill="DAEEF3" w:themeFill="accent5" w:themeFillTint="33"/>
            <w:vAlign w:val="center"/>
          </w:tcPr>
          <w:p w:rsidR="00EC55EF" w:rsidRDefault="00B10EC3" w:rsidP="5546FCCA">
            <w:pPr>
              <w:jc w:val="center"/>
            </w:pPr>
            <w:r>
              <w:t>To be populated</w:t>
            </w:r>
          </w:p>
        </w:tc>
        <w:tc>
          <w:tcPr>
            <w:tcW w:w="1825" w:type="dxa"/>
            <w:shd w:val="clear" w:color="auto" w:fill="E5DFEC" w:themeFill="accent4" w:themeFillTint="33"/>
            <w:vAlign w:val="center"/>
          </w:tcPr>
          <w:p w:rsidR="00B10EC3" w:rsidRDefault="00B10EC3" w:rsidP="00B10EC3">
            <w:pPr>
              <w:jc w:val="center"/>
            </w:pPr>
            <w:r>
              <w:t>9% appropriate increase in admissions (addressing the lack of capacity to admit patient</w:t>
            </w:r>
            <w:r w:rsidR="007B7939">
              <w:t>s</w:t>
            </w:r>
            <w:r>
              <w:t xml:space="preserve"> earlier)</w:t>
            </w:r>
          </w:p>
          <w:p w:rsidR="00B10EC3" w:rsidRDefault="00B10EC3" w:rsidP="00B10EC3">
            <w:pPr>
              <w:jc w:val="center"/>
            </w:pPr>
          </w:p>
          <w:p w:rsidR="00EC55EF" w:rsidRDefault="00EC55EF" w:rsidP="00EC55EF">
            <w:pPr>
              <w:jc w:val="center"/>
            </w:pPr>
          </w:p>
        </w:tc>
        <w:tc>
          <w:tcPr>
            <w:tcW w:w="2153" w:type="dxa"/>
            <w:shd w:val="clear" w:color="auto" w:fill="E5DFEC" w:themeFill="accent4" w:themeFillTint="33"/>
            <w:vAlign w:val="center"/>
          </w:tcPr>
          <w:p w:rsidR="00EC55EF" w:rsidRDefault="00B10EC3" w:rsidP="5546FCCA">
            <w:pPr>
              <w:jc w:val="center"/>
            </w:pPr>
            <w:r>
              <w:t>To be populated</w:t>
            </w:r>
          </w:p>
        </w:tc>
      </w:tr>
      <w:tr w:rsidR="5546FCCA" w:rsidTr="0066661C">
        <w:trPr>
          <w:trHeight w:val="1829"/>
        </w:trPr>
        <w:tc>
          <w:tcPr>
            <w:tcW w:w="2122" w:type="dxa"/>
            <w:vAlign w:val="center"/>
          </w:tcPr>
          <w:p w:rsidR="6C17933F" w:rsidRDefault="6C17933F" w:rsidP="5546FCCA">
            <w:pPr>
              <w:jc w:val="center"/>
              <w:rPr>
                <w:i/>
                <w:iCs/>
              </w:rPr>
            </w:pPr>
            <w:r w:rsidRPr="5546FCCA">
              <w:rPr>
                <w:i/>
                <w:iCs/>
              </w:rPr>
              <w:t>Improved quality and r</w:t>
            </w:r>
            <w:r w:rsidR="3115676F" w:rsidRPr="5546FCCA">
              <w:rPr>
                <w:i/>
                <w:iCs/>
              </w:rPr>
              <w:t>eduction in patient harm</w:t>
            </w:r>
          </w:p>
        </w:tc>
        <w:tc>
          <w:tcPr>
            <w:tcW w:w="4252" w:type="dxa"/>
            <w:vAlign w:val="center"/>
          </w:tcPr>
          <w:p w:rsidR="5F38E49C" w:rsidRDefault="46B90F05" w:rsidP="5546FCCA">
            <w:r>
              <w:t xml:space="preserve">Additional bed capacity will </w:t>
            </w:r>
            <w:r w:rsidR="5E0F631E">
              <w:t>support:</w:t>
            </w:r>
          </w:p>
          <w:p w:rsidR="5F38E49C" w:rsidRDefault="5F38E49C" w:rsidP="5546FCCA">
            <w:pPr>
              <w:pStyle w:val="ListParagraph"/>
              <w:numPr>
                <w:ilvl w:val="0"/>
                <w:numId w:val="1"/>
              </w:numPr>
            </w:pPr>
            <w:r>
              <w:t>Early recognition of acute illness.</w:t>
            </w:r>
          </w:p>
          <w:p w:rsidR="5F38E49C" w:rsidRDefault="5F38E49C" w:rsidP="5546FCCA">
            <w:pPr>
              <w:pStyle w:val="ListParagraph"/>
              <w:numPr>
                <w:ilvl w:val="0"/>
                <w:numId w:val="1"/>
              </w:numPr>
            </w:pPr>
            <w:r>
              <w:t>Early time critical resuscitation and organ support.</w:t>
            </w:r>
          </w:p>
          <w:p w:rsidR="5F38E49C" w:rsidRDefault="5F38E49C" w:rsidP="5546FCCA">
            <w:pPr>
              <w:pStyle w:val="ListParagraph"/>
              <w:numPr>
                <w:ilvl w:val="0"/>
                <w:numId w:val="1"/>
              </w:numPr>
            </w:pPr>
            <w:r>
              <w:t>Early time critical diagnosis.</w:t>
            </w:r>
          </w:p>
          <w:p w:rsidR="5F38E49C" w:rsidRDefault="5F38E49C" w:rsidP="5546FCCA">
            <w:pPr>
              <w:pStyle w:val="ListParagraph"/>
              <w:numPr>
                <w:ilvl w:val="0"/>
                <w:numId w:val="1"/>
              </w:numPr>
            </w:pPr>
            <w:r>
              <w:t>Early time critical treatment/intervention/therapy.</w:t>
            </w:r>
          </w:p>
          <w:p w:rsidR="5F38E49C" w:rsidRDefault="5F38E49C" w:rsidP="5546FCCA">
            <w:pPr>
              <w:pStyle w:val="ListParagraph"/>
              <w:numPr>
                <w:ilvl w:val="0"/>
                <w:numId w:val="1"/>
              </w:numPr>
            </w:pPr>
            <w:r>
              <w:t>Early time critical rehabilitation and recovery – psychological, physical.</w:t>
            </w:r>
          </w:p>
        </w:tc>
        <w:tc>
          <w:tcPr>
            <w:tcW w:w="1418" w:type="dxa"/>
            <w:vAlign w:val="center"/>
          </w:tcPr>
          <w:p w:rsidR="5F38E49C" w:rsidRDefault="5F38E49C" w:rsidP="5546FCCA">
            <w:pPr>
              <w:jc w:val="center"/>
            </w:pPr>
            <w:r>
              <w:t>Q4 23/24</w:t>
            </w:r>
          </w:p>
        </w:tc>
        <w:tc>
          <w:tcPr>
            <w:tcW w:w="2131" w:type="dxa"/>
            <w:vAlign w:val="center"/>
          </w:tcPr>
          <w:p w:rsidR="7E671272" w:rsidRDefault="7E671272" w:rsidP="5546FCCA">
            <w:pPr>
              <w:jc w:val="center"/>
            </w:pPr>
            <w:r>
              <w:t xml:space="preserve">Commissioned additional capacity </w:t>
            </w:r>
            <w:r w:rsidR="189A68C1">
              <w:t xml:space="preserve">operational and a reduction in </w:t>
            </w:r>
            <w:r w:rsidR="24DC5AAB">
              <w:t>unmet need</w:t>
            </w:r>
            <w:r w:rsidR="189A68C1">
              <w:t xml:space="preserve"> </w:t>
            </w:r>
          </w:p>
        </w:tc>
        <w:tc>
          <w:tcPr>
            <w:tcW w:w="1696" w:type="dxa"/>
            <w:vAlign w:val="center"/>
          </w:tcPr>
          <w:p w:rsidR="5DA5E456" w:rsidRDefault="5DA5E456" w:rsidP="5546FCCA">
            <w:pPr>
              <w:jc w:val="center"/>
            </w:pPr>
            <w:r>
              <w:t>10-15% not admitted due to lack of capacity</w:t>
            </w:r>
          </w:p>
        </w:tc>
        <w:tc>
          <w:tcPr>
            <w:tcW w:w="1409" w:type="dxa"/>
            <w:shd w:val="clear" w:color="auto" w:fill="FDE9D9" w:themeFill="accent6" w:themeFillTint="33"/>
            <w:vAlign w:val="center"/>
          </w:tcPr>
          <w:p w:rsidR="48401DAF" w:rsidRDefault="48401DAF" w:rsidP="5546FCCA">
            <w:pPr>
              <w:jc w:val="center"/>
            </w:pPr>
            <w:r>
              <w:t>3% appropriate i</w:t>
            </w:r>
            <w:r w:rsidR="5DA5E456">
              <w:t>ncrease</w:t>
            </w:r>
            <w:r w:rsidR="40248594">
              <w:t xml:space="preserve"> in</w:t>
            </w:r>
            <w:r w:rsidR="5DA5E456">
              <w:t xml:space="preserve"> admissions</w:t>
            </w:r>
            <w:r w:rsidR="767D72AD">
              <w:t xml:space="preserve"> (addressing unmet need)</w:t>
            </w:r>
          </w:p>
        </w:tc>
        <w:tc>
          <w:tcPr>
            <w:tcW w:w="1710" w:type="dxa"/>
            <w:shd w:val="clear" w:color="auto" w:fill="FDE9D9" w:themeFill="accent6" w:themeFillTint="33"/>
            <w:vAlign w:val="center"/>
          </w:tcPr>
          <w:p w:rsidR="5DA5E456" w:rsidRDefault="5DA5E456" w:rsidP="5546FCCA">
            <w:pPr>
              <w:jc w:val="center"/>
            </w:pPr>
            <w:r>
              <w:t>To be populated</w:t>
            </w:r>
          </w:p>
        </w:tc>
        <w:tc>
          <w:tcPr>
            <w:tcW w:w="1695" w:type="dxa"/>
            <w:shd w:val="clear" w:color="auto" w:fill="DAEEF3" w:themeFill="accent5" w:themeFillTint="33"/>
            <w:vAlign w:val="center"/>
          </w:tcPr>
          <w:p w:rsidR="293ACFFE" w:rsidRDefault="293ACFFE" w:rsidP="5546FCCA">
            <w:pPr>
              <w:jc w:val="center"/>
            </w:pPr>
            <w:r>
              <w:t>6% appropriate increase in admissions (addressing unmet need)</w:t>
            </w:r>
          </w:p>
          <w:p w:rsidR="5546FCCA" w:rsidRDefault="5546FCCA" w:rsidP="5546FCCA">
            <w:pPr>
              <w:jc w:val="center"/>
            </w:pPr>
          </w:p>
        </w:tc>
        <w:tc>
          <w:tcPr>
            <w:tcW w:w="1845" w:type="dxa"/>
            <w:shd w:val="clear" w:color="auto" w:fill="DAEEF3" w:themeFill="accent5" w:themeFillTint="33"/>
            <w:vAlign w:val="center"/>
          </w:tcPr>
          <w:p w:rsidR="293ACFFE" w:rsidRDefault="293ACFFE" w:rsidP="5546FCCA">
            <w:pPr>
              <w:jc w:val="center"/>
            </w:pPr>
            <w:r>
              <w:t>To be populated</w:t>
            </w:r>
          </w:p>
          <w:p w:rsidR="5546FCCA" w:rsidRDefault="5546FCCA" w:rsidP="5546FCCA">
            <w:pPr>
              <w:jc w:val="center"/>
            </w:pPr>
          </w:p>
        </w:tc>
        <w:tc>
          <w:tcPr>
            <w:tcW w:w="1825" w:type="dxa"/>
            <w:shd w:val="clear" w:color="auto" w:fill="E5DFEC" w:themeFill="accent4" w:themeFillTint="33"/>
            <w:vAlign w:val="center"/>
          </w:tcPr>
          <w:p w:rsidR="293ACFFE" w:rsidRDefault="293ACFFE" w:rsidP="5546FCCA">
            <w:pPr>
              <w:jc w:val="center"/>
            </w:pPr>
            <w:r>
              <w:t>9% appropriate increase in admissions (addressing unmet need)</w:t>
            </w:r>
          </w:p>
          <w:p w:rsidR="5546FCCA" w:rsidRDefault="5546FCCA" w:rsidP="5546FCCA">
            <w:pPr>
              <w:jc w:val="center"/>
            </w:pPr>
          </w:p>
        </w:tc>
        <w:tc>
          <w:tcPr>
            <w:tcW w:w="2153" w:type="dxa"/>
            <w:shd w:val="clear" w:color="auto" w:fill="E5DFEC" w:themeFill="accent4" w:themeFillTint="33"/>
            <w:vAlign w:val="center"/>
          </w:tcPr>
          <w:p w:rsidR="293ACFFE" w:rsidRDefault="293ACFFE" w:rsidP="5546FCCA">
            <w:pPr>
              <w:jc w:val="center"/>
            </w:pPr>
            <w:r>
              <w:t>To be populated</w:t>
            </w:r>
          </w:p>
          <w:p w:rsidR="5546FCCA" w:rsidRDefault="5546FCCA" w:rsidP="5546FCCA">
            <w:pPr>
              <w:jc w:val="center"/>
            </w:pPr>
          </w:p>
        </w:tc>
      </w:tr>
      <w:tr w:rsidR="00B2745E" w:rsidTr="0066661C">
        <w:tc>
          <w:tcPr>
            <w:tcW w:w="2122" w:type="dxa"/>
            <w:vAlign w:val="center"/>
          </w:tcPr>
          <w:p w:rsidR="00B2745E" w:rsidRPr="00004C85" w:rsidRDefault="0092334E" w:rsidP="00004C85">
            <w:pPr>
              <w:tabs>
                <w:tab w:val="left" w:pos="1900"/>
              </w:tabs>
              <w:jc w:val="center"/>
              <w:rPr>
                <w:i/>
              </w:rPr>
            </w:pPr>
            <w:r>
              <w:rPr>
                <w:i/>
              </w:rPr>
              <w:t>Pharmacy support to ward rounds</w:t>
            </w:r>
          </w:p>
        </w:tc>
        <w:tc>
          <w:tcPr>
            <w:tcW w:w="4252" w:type="dxa"/>
            <w:vAlign w:val="center"/>
          </w:tcPr>
          <w:p w:rsidR="005B3C43" w:rsidRDefault="005B3C43" w:rsidP="00EC144F">
            <w:pPr>
              <w:tabs>
                <w:tab w:val="left" w:pos="1900"/>
              </w:tabs>
            </w:pPr>
            <w:r>
              <w:t xml:space="preserve">Pharmacy investment will start to close the gap in </w:t>
            </w:r>
            <w:r w:rsidR="00EC144F">
              <w:t>pharmacy support to the service. Pharmacy to support ward rounds.</w:t>
            </w:r>
            <w:r w:rsidR="0092334E">
              <w:t xml:space="preserve"> Increasing MDT support at the bedside to enable q</w:t>
            </w:r>
            <w:r w:rsidR="00EC144F">
              <w:t>uicker decision making</w:t>
            </w:r>
            <w:r w:rsidR="0092334E">
              <w:t xml:space="preserve"> and delivery of treatment to patients</w:t>
            </w:r>
            <w:r w:rsidR="00EC144F">
              <w:t>.</w:t>
            </w:r>
          </w:p>
        </w:tc>
        <w:tc>
          <w:tcPr>
            <w:tcW w:w="1418" w:type="dxa"/>
            <w:vAlign w:val="center"/>
          </w:tcPr>
          <w:p w:rsidR="00B2745E" w:rsidRDefault="140EF26A" w:rsidP="00502CD7">
            <w:pPr>
              <w:tabs>
                <w:tab w:val="left" w:pos="1900"/>
              </w:tabs>
              <w:jc w:val="center"/>
            </w:pPr>
            <w:r>
              <w:t>Q</w:t>
            </w:r>
            <w:r w:rsidR="00195FE1">
              <w:t xml:space="preserve">2 </w:t>
            </w:r>
            <w:r>
              <w:t>23/24</w:t>
            </w:r>
          </w:p>
        </w:tc>
        <w:tc>
          <w:tcPr>
            <w:tcW w:w="2131" w:type="dxa"/>
            <w:vAlign w:val="center"/>
          </w:tcPr>
          <w:p w:rsidR="00B2745E" w:rsidRDefault="00EC144F" w:rsidP="00502CD7">
            <w:pPr>
              <w:tabs>
                <w:tab w:val="left" w:pos="1900"/>
              </w:tabs>
              <w:jc w:val="center"/>
            </w:pPr>
            <w:r>
              <w:t>Audit ward rounds</w:t>
            </w:r>
          </w:p>
          <w:p w:rsidR="005B3C43" w:rsidRDefault="005B3C43" w:rsidP="00502CD7">
            <w:pPr>
              <w:tabs>
                <w:tab w:val="left" w:pos="1900"/>
              </w:tabs>
              <w:jc w:val="center"/>
            </w:pPr>
          </w:p>
          <w:p w:rsidR="005B3C43" w:rsidRDefault="005B3C43" w:rsidP="005506F1">
            <w:pPr>
              <w:tabs>
                <w:tab w:val="left" w:pos="1900"/>
              </w:tabs>
            </w:pPr>
          </w:p>
        </w:tc>
        <w:tc>
          <w:tcPr>
            <w:tcW w:w="1696" w:type="dxa"/>
            <w:vAlign w:val="center"/>
          </w:tcPr>
          <w:p w:rsidR="00B2745E" w:rsidRDefault="00EC144F" w:rsidP="00502CD7">
            <w:pPr>
              <w:tabs>
                <w:tab w:val="left" w:pos="1900"/>
              </w:tabs>
              <w:jc w:val="center"/>
            </w:pPr>
            <w:r>
              <w:t>Zero attendance at ward rounds</w:t>
            </w:r>
          </w:p>
        </w:tc>
        <w:tc>
          <w:tcPr>
            <w:tcW w:w="1409" w:type="dxa"/>
            <w:shd w:val="clear" w:color="auto" w:fill="FDE9D9" w:themeFill="accent6" w:themeFillTint="33"/>
            <w:vAlign w:val="center"/>
          </w:tcPr>
          <w:p w:rsidR="00B2745E" w:rsidRPr="00BF4878" w:rsidRDefault="00CC5144" w:rsidP="00502CD7">
            <w:pPr>
              <w:tabs>
                <w:tab w:val="left" w:pos="1900"/>
              </w:tabs>
              <w:jc w:val="center"/>
            </w:pPr>
            <w:r>
              <w:t>Recruitment complete</w:t>
            </w:r>
          </w:p>
        </w:tc>
        <w:tc>
          <w:tcPr>
            <w:tcW w:w="1710" w:type="dxa"/>
            <w:shd w:val="clear" w:color="auto" w:fill="FDE9D9" w:themeFill="accent6" w:themeFillTint="33"/>
            <w:vAlign w:val="center"/>
          </w:tcPr>
          <w:p w:rsidR="00B2745E" w:rsidRPr="007F5E2F" w:rsidRDefault="00FC40BE" w:rsidP="00502CD7">
            <w:pPr>
              <w:tabs>
                <w:tab w:val="left" w:pos="1900"/>
              </w:tabs>
              <w:jc w:val="center"/>
            </w:pPr>
            <w:r w:rsidRPr="007F5E2F">
              <w:t>To be populated</w:t>
            </w:r>
          </w:p>
        </w:tc>
        <w:tc>
          <w:tcPr>
            <w:tcW w:w="1695" w:type="dxa"/>
            <w:shd w:val="clear" w:color="auto" w:fill="DAEEF3" w:themeFill="accent5" w:themeFillTint="33"/>
            <w:vAlign w:val="center"/>
          </w:tcPr>
          <w:p w:rsidR="00B2745E" w:rsidRPr="007F5E2F" w:rsidRDefault="00CC5144" w:rsidP="00502CD7">
            <w:pPr>
              <w:tabs>
                <w:tab w:val="left" w:pos="1900"/>
              </w:tabs>
              <w:jc w:val="center"/>
            </w:pPr>
            <w:r w:rsidRPr="007F5E2F">
              <w:t>Ward round support</w:t>
            </w:r>
          </w:p>
        </w:tc>
        <w:tc>
          <w:tcPr>
            <w:tcW w:w="1845" w:type="dxa"/>
            <w:shd w:val="clear" w:color="auto" w:fill="DAEEF3" w:themeFill="accent5" w:themeFillTint="33"/>
            <w:vAlign w:val="center"/>
          </w:tcPr>
          <w:p w:rsidR="00B2745E" w:rsidRPr="007F5E2F" w:rsidRDefault="00FC40BE" w:rsidP="00502CD7">
            <w:pPr>
              <w:tabs>
                <w:tab w:val="left" w:pos="1900"/>
              </w:tabs>
              <w:jc w:val="center"/>
            </w:pPr>
            <w:r w:rsidRPr="007F5E2F">
              <w:t>To be populated</w:t>
            </w:r>
          </w:p>
        </w:tc>
        <w:tc>
          <w:tcPr>
            <w:tcW w:w="1825" w:type="dxa"/>
            <w:shd w:val="clear" w:color="auto" w:fill="E5DFEC" w:themeFill="accent4" w:themeFillTint="33"/>
            <w:vAlign w:val="center"/>
          </w:tcPr>
          <w:p w:rsidR="00B2745E" w:rsidRPr="007F5E2F" w:rsidRDefault="00CC5144" w:rsidP="00502CD7">
            <w:pPr>
              <w:tabs>
                <w:tab w:val="left" w:pos="1900"/>
              </w:tabs>
              <w:jc w:val="center"/>
            </w:pPr>
            <w:r w:rsidRPr="007F5E2F">
              <w:t>Ward round support</w:t>
            </w:r>
          </w:p>
        </w:tc>
        <w:tc>
          <w:tcPr>
            <w:tcW w:w="2153" w:type="dxa"/>
            <w:shd w:val="clear" w:color="auto" w:fill="E5DFEC" w:themeFill="accent4" w:themeFillTint="33"/>
            <w:vAlign w:val="center"/>
          </w:tcPr>
          <w:p w:rsidR="00B2745E" w:rsidRPr="007F5E2F" w:rsidRDefault="00FC40BE" w:rsidP="00502CD7">
            <w:pPr>
              <w:tabs>
                <w:tab w:val="left" w:pos="1900"/>
              </w:tabs>
              <w:jc w:val="center"/>
            </w:pPr>
            <w:r w:rsidRPr="007F5E2F">
              <w:t>To be populated</w:t>
            </w:r>
          </w:p>
        </w:tc>
      </w:tr>
      <w:tr w:rsidR="00195FE1" w:rsidTr="0066661C">
        <w:tc>
          <w:tcPr>
            <w:tcW w:w="2122" w:type="dxa"/>
            <w:vAlign w:val="center"/>
          </w:tcPr>
          <w:p w:rsidR="00195FE1" w:rsidRDefault="00195FE1" w:rsidP="00195FE1">
            <w:pPr>
              <w:tabs>
                <w:tab w:val="left" w:pos="1900"/>
              </w:tabs>
              <w:jc w:val="center"/>
              <w:rPr>
                <w:i/>
              </w:rPr>
            </w:pPr>
            <w:r>
              <w:rPr>
                <w:i/>
              </w:rPr>
              <w:t>Increasing AHP support</w:t>
            </w:r>
          </w:p>
        </w:tc>
        <w:tc>
          <w:tcPr>
            <w:tcW w:w="4252" w:type="dxa"/>
            <w:vAlign w:val="center"/>
          </w:tcPr>
          <w:p w:rsidR="00195FE1" w:rsidRDefault="00195FE1" w:rsidP="00195FE1">
            <w:pPr>
              <w:tabs>
                <w:tab w:val="left" w:pos="1900"/>
              </w:tabs>
            </w:pPr>
            <w:r>
              <w:t xml:space="preserve">Additional AHP support to the ICU patients will enhance the rehabilitation </w:t>
            </w:r>
            <w:r w:rsidRPr="5546FCCA">
              <w:rPr>
                <w:noProof/>
              </w:rPr>
              <w:t xml:space="preserve"> and recovery capability</w:t>
            </w:r>
            <w:r>
              <w:t xml:space="preserve"> for the patients </w:t>
            </w:r>
            <w:r>
              <w:lastRenderedPageBreak/>
              <w:t>on the unit</w:t>
            </w:r>
            <w:r w:rsidRPr="5546FCCA">
              <w:rPr>
                <w:noProof/>
              </w:rPr>
              <w:t>. Supporting psychologocal and physical wellbeing</w:t>
            </w:r>
            <w:r>
              <w:t xml:space="preserve">. </w:t>
            </w:r>
          </w:p>
          <w:p w:rsidR="00195FE1" w:rsidRDefault="00195FE1" w:rsidP="00195FE1">
            <w:pPr>
              <w:tabs>
                <w:tab w:val="left" w:pos="1900"/>
              </w:tabs>
            </w:pPr>
          </w:p>
        </w:tc>
        <w:tc>
          <w:tcPr>
            <w:tcW w:w="1418" w:type="dxa"/>
            <w:vAlign w:val="center"/>
          </w:tcPr>
          <w:p w:rsidR="00195FE1" w:rsidRDefault="00195FE1" w:rsidP="00195FE1">
            <w:pPr>
              <w:tabs>
                <w:tab w:val="left" w:pos="1900"/>
              </w:tabs>
              <w:jc w:val="center"/>
            </w:pPr>
            <w:r>
              <w:lastRenderedPageBreak/>
              <w:t>Q2 23/24</w:t>
            </w:r>
          </w:p>
        </w:tc>
        <w:tc>
          <w:tcPr>
            <w:tcW w:w="2131" w:type="dxa"/>
            <w:vAlign w:val="center"/>
          </w:tcPr>
          <w:p w:rsidR="00195FE1" w:rsidRPr="00F86B07" w:rsidRDefault="00195FE1" w:rsidP="00195FE1">
            <w:pPr>
              <w:tabs>
                <w:tab w:val="left" w:pos="1900"/>
              </w:tabs>
              <w:jc w:val="center"/>
            </w:pPr>
            <w:r w:rsidRPr="00F86B07">
              <w:t xml:space="preserve">Audit </w:t>
            </w:r>
            <w:r w:rsidR="0048794C" w:rsidRPr="00F86B07">
              <w:t>of ICNARC data</w:t>
            </w:r>
          </w:p>
          <w:p w:rsidR="00195FE1" w:rsidRPr="00F86B07" w:rsidRDefault="00195FE1" w:rsidP="00195FE1">
            <w:pPr>
              <w:tabs>
                <w:tab w:val="left" w:pos="1900"/>
              </w:tabs>
              <w:jc w:val="center"/>
            </w:pPr>
          </w:p>
          <w:p w:rsidR="00195FE1" w:rsidRPr="00F86B07" w:rsidRDefault="00195FE1" w:rsidP="00195FE1">
            <w:pPr>
              <w:tabs>
                <w:tab w:val="left" w:pos="1900"/>
              </w:tabs>
              <w:jc w:val="center"/>
            </w:pPr>
          </w:p>
        </w:tc>
        <w:tc>
          <w:tcPr>
            <w:tcW w:w="1696" w:type="dxa"/>
            <w:vAlign w:val="center"/>
          </w:tcPr>
          <w:p w:rsidR="00195FE1" w:rsidRPr="00F86B07" w:rsidRDefault="0AC98D9F" w:rsidP="5546FCCA">
            <w:pPr>
              <w:tabs>
                <w:tab w:val="left" w:pos="1900"/>
              </w:tabs>
              <w:spacing w:line="259" w:lineRule="auto"/>
              <w:jc w:val="center"/>
            </w:pPr>
            <w:r>
              <w:lastRenderedPageBreak/>
              <w:t>Do not meet GPICS standards.</w:t>
            </w:r>
          </w:p>
          <w:p w:rsidR="00195FE1" w:rsidRPr="00F86B07" w:rsidRDefault="00195FE1" w:rsidP="5546FCCA">
            <w:pPr>
              <w:tabs>
                <w:tab w:val="left" w:pos="1900"/>
              </w:tabs>
              <w:spacing w:line="259" w:lineRule="auto"/>
              <w:jc w:val="center"/>
            </w:pPr>
          </w:p>
          <w:p w:rsidR="00195FE1" w:rsidRPr="00F86B07" w:rsidRDefault="0AC98D9F" w:rsidP="5546FCCA">
            <w:pPr>
              <w:tabs>
                <w:tab w:val="left" w:pos="1900"/>
              </w:tabs>
              <w:spacing w:line="259" w:lineRule="auto"/>
              <w:jc w:val="center"/>
            </w:pPr>
            <w:r>
              <w:t xml:space="preserve"> Not all patients have </w:t>
            </w:r>
            <w:r w:rsidR="5DD30591">
              <w:t>adequate</w:t>
            </w:r>
            <w:r>
              <w:t xml:space="preserve"> rehabilitation </w:t>
            </w:r>
          </w:p>
        </w:tc>
        <w:tc>
          <w:tcPr>
            <w:tcW w:w="1409" w:type="dxa"/>
            <w:shd w:val="clear" w:color="auto" w:fill="FDE9D9" w:themeFill="accent6" w:themeFillTint="33"/>
            <w:vAlign w:val="center"/>
          </w:tcPr>
          <w:p w:rsidR="00195FE1" w:rsidRPr="00195FE1" w:rsidRDefault="57F0A14F" w:rsidP="5546FCCA">
            <w:pPr>
              <w:tabs>
                <w:tab w:val="left" w:pos="1900"/>
              </w:tabs>
              <w:spacing w:line="259" w:lineRule="auto"/>
              <w:jc w:val="center"/>
            </w:pPr>
            <w:r>
              <w:lastRenderedPageBreak/>
              <w:t>Recruitment underway</w:t>
            </w:r>
          </w:p>
        </w:tc>
        <w:tc>
          <w:tcPr>
            <w:tcW w:w="1710" w:type="dxa"/>
            <w:shd w:val="clear" w:color="auto" w:fill="FDE9D9" w:themeFill="accent6" w:themeFillTint="33"/>
            <w:vAlign w:val="center"/>
          </w:tcPr>
          <w:p w:rsidR="00195FE1" w:rsidRPr="007F5E2F" w:rsidRDefault="00CC5144" w:rsidP="00195FE1">
            <w:pPr>
              <w:tabs>
                <w:tab w:val="left" w:pos="1900"/>
              </w:tabs>
              <w:jc w:val="center"/>
            </w:pPr>
            <w:r w:rsidRPr="007F5E2F">
              <w:t>To be populated</w:t>
            </w:r>
          </w:p>
        </w:tc>
        <w:tc>
          <w:tcPr>
            <w:tcW w:w="1695" w:type="dxa"/>
            <w:shd w:val="clear" w:color="auto" w:fill="DAEEF3" w:themeFill="accent5" w:themeFillTint="33"/>
            <w:vAlign w:val="center"/>
          </w:tcPr>
          <w:p w:rsidR="00195FE1" w:rsidRPr="007F5E2F" w:rsidRDefault="008A6E22" w:rsidP="00195FE1">
            <w:pPr>
              <w:tabs>
                <w:tab w:val="left" w:pos="1900"/>
              </w:tabs>
              <w:jc w:val="center"/>
            </w:pPr>
            <w:r>
              <w:t>Complete</w:t>
            </w:r>
          </w:p>
        </w:tc>
        <w:tc>
          <w:tcPr>
            <w:tcW w:w="1845" w:type="dxa"/>
            <w:shd w:val="clear" w:color="auto" w:fill="DAEEF3" w:themeFill="accent5" w:themeFillTint="33"/>
            <w:vAlign w:val="center"/>
          </w:tcPr>
          <w:p w:rsidR="00195FE1" w:rsidRPr="007F5E2F" w:rsidRDefault="5C7C7B63" w:rsidP="5546FCCA">
            <w:pPr>
              <w:tabs>
                <w:tab w:val="left" w:pos="1900"/>
              </w:tabs>
              <w:spacing w:line="259" w:lineRule="auto"/>
              <w:jc w:val="center"/>
            </w:pPr>
            <w:r>
              <w:t>Complete</w:t>
            </w:r>
          </w:p>
        </w:tc>
        <w:tc>
          <w:tcPr>
            <w:tcW w:w="1825" w:type="dxa"/>
            <w:shd w:val="clear" w:color="auto" w:fill="E5DFEC" w:themeFill="accent4" w:themeFillTint="33"/>
            <w:vAlign w:val="center"/>
          </w:tcPr>
          <w:p w:rsidR="00195FE1" w:rsidRPr="007F5E2F" w:rsidRDefault="008A6E22" w:rsidP="00195FE1">
            <w:pPr>
              <w:tabs>
                <w:tab w:val="left" w:pos="1900"/>
              </w:tabs>
              <w:jc w:val="center"/>
            </w:pPr>
            <w:r>
              <w:t>Complete</w:t>
            </w:r>
          </w:p>
        </w:tc>
        <w:tc>
          <w:tcPr>
            <w:tcW w:w="2153" w:type="dxa"/>
            <w:shd w:val="clear" w:color="auto" w:fill="E5DFEC" w:themeFill="accent4" w:themeFillTint="33"/>
            <w:vAlign w:val="center"/>
          </w:tcPr>
          <w:p w:rsidR="00195FE1" w:rsidRPr="007F5E2F" w:rsidRDefault="153ECE4B" w:rsidP="00195FE1">
            <w:pPr>
              <w:tabs>
                <w:tab w:val="left" w:pos="1900"/>
              </w:tabs>
              <w:jc w:val="center"/>
            </w:pPr>
            <w:r>
              <w:t>Complete</w:t>
            </w:r>
          </w:p>
        </w:tc>
      </w:tr>
      <w:tr w:rsidR="00E9585C" w:rsidRPr="00E9585C" w:rsidTr="0066661C">
        <w:tc>
          <w:tcPr>
            <w:tcW w:w="2122" w:type="dxa"/>
            <w:vAlign w:val="center"/>
          </w:tcPr>
          <w:p w:rsidR="00E9585C" w:rsidRPr="00E9585C" w:rsidRDefault="00E9585C" w:rsidP="5546FCCA">
            <w:pPr>
              <w:jc w:val="center"/>
              <w:rPr>
                <w:i/>
                <w:iCs/>
              </w:rPr>
            </w:pPr>
            <w:r w:rsidRPr="5546FCCA">
              <w:rPr>
                <w:i/>
                <w:iCs/>
              </w:rPr>
              <w:t>Workforce Resilience - Nursing</w:t>
            </w:r>
          </w:p>
        </w:tc>
        <w:tc>
          <w:tcPr>
            <w:tcW w:w="4252" w:type="dxa"/>
            <w:vAlign w:val="center"/>
          </w:tcPr>
          <w:p w:rsidR="00E9585C" w:rsidRPr="00E9585C" w:rsidRDefault="00E9585C" w:rsidP="00E9585C">
            <w:pPr>
              <w:rPr>
                <w:sz w:val="24"/>
                <w:szCs w:val="24"/>
              </w:rPr>
            </w:pPr>
          </w:p>
          <w:p w:rsidR="00E9585C" w:rsidRPr="00E9585C" w:rsidRDefault="00E9585C" w:rsidP="5546FCCA">
            <w:r w:rsidRPr="5546FCCA">
              <w:t>Substantive nursing workforce required to open additional beds. Improved employee satisfaction and continuity of care for patients.</w:t>
            </w:r>
          </w:p>
          <w:p w:rsidR="00E9585C" w:rsidRPr="00E9585C" w:rsidRDefault="00E9585C" w:rsidP="00E9585C">
            <w:pPr>
              <w:rPr>
                <w:sz w:val="24"/>
                <w:szCs w:val="24"/>
              </w:rPr>
            </w:pPr>
          </w:p>
        </w:tc>
        <w:tc>
          <w:tcPr>
            <w:tcW w:w="1418" w:type="dxa"/>
            <w:vAlign w:val="center"/>
          </w:tcPr>
          <w:p w:rsidR="00E9585C" w:rsidRPr="00E9585C" w:rsidRDefault="00E9585C" w:rsidP="5546FCCA">
            <w:pPr>
              <w:spacing w:line="259" w:lineRule="auto"/>
              <w:jc w:val="center"/>
            </w:pPr>
            <w:r>
              <w:t>Q4</w:t>
            </w:r>
          </w:p>
          <w:p w:rsidR="00E9585C" w:rsidRPr="00E9585C" w:rsidRDefault="00E9585C" w:rsidP="5546FCCA">
            <w:pPr>
              <w:spacing w:line="259" w:lineRule="auto"/>
              <w:jc w:val="center"/>
            </w:pPr>
            <w:r>
              <w:t>23/24</w:t>
            </w:r>
          </w:p>
        </w:tc>
        <w:tc>
          <w:tcPr>
            <w:tcW w:w="2131" w:type="dxa"/>
            <w:vAlign w:val="center"/>
          </w:tcPr>
          <w:p w:rsidR="00E9585C" w:rsidRPr="00E9585C" w:rsidRDefault="00E9585C" w:rsidP="5546FCCA">
            <w:pPr>
              <w:spacing w:line="259" w:lineRule="auto"/>
              <w:jc w:val="center"/>
            </w:pPr>
            <w:r>
              <w:t>Staff feedback – employment satisfaction.</w:t>
            </w:r>
          </w:p>
          <w:p w:rsidR="00E9585C" w:rsidRPr="00E9585C" w:rsidRDefault="00E9585C" w:rsidP="5546FCCA">
            <w:pPr>
              <w:spacing w:line="259" w:lineRule="auto"/>
              <w:jc w:val="center"/>
            </w:pPr>
          </w:p>
          <w:p w:rsidR="00E9585C" w:rsidRPr="00E9585C" w:rsidRDefault="00E9585C" w:rsidP="5546FCCA">
            <w:pPr>
              <w:spacing w:line="259" w:lineRule="auto"/>
              <w:jc w:val="center"/>
            </w:pPr>
            <w:r>
              <w:t>Track temporary expenditure</w:t>
            </w:r>
          </w:p>
          <w:p w:rsidR="00E9585C" w:rsidRPr="00E9585C" w:rsidRDefault="00E9585C" w:rsidP="5546FCCA">
            <w:pPr>
              <w:spacing w:line="259" w:lineRule="auto"/>
              <w:jc w:val="center"/>
            </w:pPr>
            <w:r>
              <w:t xml:space="preserve"> </w:t>
            </w:r>
          </w:p>
        </w:tc>
        <w:tc>
          <w:tcPr>
            <w:tcW w:w="1696" w:type="dxa"/>
            <w:vAlign w:val="center"/>
          </w:tcPr>
          <w:p w:rsidR="00E91051" w:rsidRPr="00E9585C" w:rsidRDefault="00E9585C" w:rsidP="00E9585C">
            <w:r w:rsidRPr="5546FCCA">
              <w:t>Reliance on enhanced temporary spend</w:t>
            </w:r>
            <w:r w:rsidR="00E91051">
              <w:t xml:space="preserve"> - £1m forecast RN</w:t>
            </w:r>
            <w:r w:rsidR="00D426F1">
              <w:t xml:space="preserve"> agency</w:t>
            </w:r>
            <w:r w:rsidR="00E91051">
              <w:t xml:space="preserve"> spend 22/23</w:t>
            </w:r>
            <w:r w:rsidR="00D426F1">
              <w:t xml:space="preserve"> *</w:t>
            </w:r>
            <w:r w:rsidR="0021528F">
              <w:t xml:space="preserve"> (see below)</w:t>
            </w:r>
          </w:p>
        </w:tc>
        <w:tc>
          <w:tcPr>
            <w:tcW w:w="1409" w:type="dxa"/>
            <w:shd w:val="clear" w:color="auto" w:fill="FDE9D9" w:themeFill="accent6" w:themeFillTint="33"/>
            <w:vAlign w:val="center"/>
          </w:tcPr>
          <w:p w:rsidR="5546FCCA" w:rsidRDefault="5546FCCA" w:rsidP="5546FCCA"/>
          <w:p w:rsidR="00E9585C" w:rsidRPr="00E9585C" w:rsidRDefault="00E9585C" w:rsidP="00E9585C">
            <w:r w:rsidRPr="5546FCCA">
              <w:t>Recruitment complete – I bed</w:t>
            </w:r>
          </w:p>
          <w:p w:rsidR="00E9585C" w:rsidRPr="00E9585C" w:rsidRDefault="00E9585C" w:rsidP="00E9585C"/>
          <w:p w:rsidR="00E9585C" w:rsidRPr="00E9585C" w:rsidRDefault="00E9585C" w:rsidP="00E9585C">
            <w:r w:rsidRPr="5546FCCA">
              <w:t>Reduction in temporary spend</w:t>
            </w:r>
          </w:p>
        </w:tc>
        <w:tc>
          <w:tcPr>
            <w:tcW w:w="1710" w:type="dxa"/>
            <w:shd w:val="clear" w:color="auto" w:fill="FDE9D9" w:themeFill="accent6" w:themeFillTint="33"/>
            <w:vAlign w:val="center"/>
          </w:tcPr>
          <w:p w:rsidR="00E9585C" w:rsidRPr="00E9585C" w:rsidRDefault="00E9585C" w:rsidP="5546FCCA">
            <w:pPr>
              <w:jc w:val="center"/>
            </w:pPr>
            <w:r w:rsidRPr="5546FCCA">
              <w:t>To be populated</w:t>
            </w:r>
          </w:p>
        </w:tc>
        <w:tc>
          <w:tcPr>
            <w:tcW w:w="1695" w:type="dxa"/>
            <w:shd w:val="clear" w:color="auto" w:fill="DAEEF3" w:themeFill="accent5" w:themeFillTint="33"/>
            <w:vAlign w:val="center"/>
          </w:tcPr>
          <w:p w:rsidR="00E9585C" w:rsidRPr="00E9585C" w:rsidRDefault="00E9585C" w:rsidP="5546FCCA">
            <w:pPr>
              <w:jc w:val="center"/>
            </w:pPr>
            <w:r w:rsidRPr="5546FCCA">
              <w:t>Recruitment complete – 2 beds</w:t>
            </w:r>
          </w:p>
          <w:p w:rsidR="00E9585C" w:rsidRPr="00E9585C" w:rsidRDefault="00E9585C" w:rsidP="5546FCCA">
            <w:pPr>
              <w:jc w:val="center"/>
            </w:pPr>
          </w:p>
          <w:p w:rsidR="00E9585C" w:rsidRPr="00E9585C" w:rsidRDefault="00E9585C" w:rsidP="5546FCCA">
            <w:pPr>
              <w:jc w:val="center"/>
            </w:pPr>
            <w:r w:rsidRPr="5546FCCA">
              <w:t>Reduction in temporary spend</w:t>
            </w:r>
            <w:r w:rsidR="00D426F1">
              <w:t xml:space="preserve"> of 25%</w:t>
            </w:r>
          </w:p>
        </w:tc>
        <w:tc>
          <w:tcPr>
            <w:tcW w:w="1845" w:type="dxa"/>
            <w:shd w:val="clear" w:color="auto" w:fill="DAEEF3" w:themeFill="accent5" w:themeFillTint="33"/>
            <w:vAlign w:val="center"/>
          </w:tcPr>
          <w:p w:rsidR="00E9585C" w:rsidRPr="00E9585C" w:rsidRDefault="00E9585C" w:rsidP="5546FCCA">
            <w:pPr>
              <w:jc w:val="center"/>
            </w:pPr>
            <w:r w:rsidRPr="5546FCCA">
              <w:t>To be populated</w:t>
            </w:r>
          </w:p>
        </w:tc>
        <w:tc>
          <w:tcPr>
            <w:tcW w:w="1825" w:type="dxa"/>
            <w:shd w:val="clear" w:color="auto" w:fill="E5DFEC" w:themeFill="accent4" w:themeFillTint="33"/>
            <w:vAlign w:val="center"/>
          </w:tcPr>
          <w:p w:rsidR="00E9585C" w:rsidRPr="00E9585C" w:rsidRDefault="00E9585C" w:rsidP="5546FCCA">
            <w:pPr>
              <w:jc w:val="center"/>
            </w:pPr>
            <w:r w:rsidRPr="5546FCCA">
              <w:t>Recruitment complete – 3 beds</w:t>
            </w:r>
          </w:p>
          <w:p w:rsidR="00E9585C" w:rsidRPr="00E9585C" w:rsidRDefault="00E9585C" w:rsidP="5546FCCA">
            <w:pPr>
              <w:jc w:val="center"/>
            </w:pPr>
          </w:p>
          <w:p w:rsidR="00E9585C" w:rsidRPr="00E9585C" w:rsidRDefault="00E9585C" w:rsidP="5546FCCA">
            <w:pPr>
              <w:jc w:val="center"/>
            </w:pPr>
            <w:r w:rsidRPr="5546FCCA">
              <w:t>Reduction in temporary spend</w:t>
            </w:r>
            <w:r w:rsidR="00D426F1">
              <w:t xml:space="preserve"> of 50%</w:t>
            </w:r>
          </w:p>
        </w:tc>
        <w:tc>
          <w:tcPr>
            <w:tcW w:w="2153" w:type="dxa"/>
            <w:shd w:val="clear" w:color="auto" w:fill="E5DFEC" w:themeFill="accent4" w:themeFillTint="33"/>
            <w:vAlign w:val="center"/>
          </w:tcPr>
          <w:p w:rsidR="00E9585C" w:rsidRPr="00E9585C" w:rsidRDefault="00E9585C" w:rsidP="5546FCCA">
            <w:pPr>
              <w:jc w:val="center"/>
            </w:pPr>
            <w:r w:rsidRPr="5546FCCA">
              <w:t>To be populated</w:t>
            </w:r>
          </w:p>
          <w:p w:rsidR="00E9585C" w:rsidRPr="00E9585C" w:rsidRDefault="00E9585C" w:rsidP="5546FCCA">
            <w:pPr>
              <w:jc w:val="center"/>
            </w:pPr>
          </w:p>
        </w:tc>
      </w:tr>
      <w:tr w:rsidR="00E9585C" w:rsidRPr="00E9585C" w:rsidTr="0066661C">
        <w:tc>
          <w:tcPr>
            <w:tcW w:w="2122" w:type="dxa"/>
            <w:vAlign w:val="center"/>
          </w:tcPr>
          <w:p w:rsidR="00E9585C" w:rsidRPr="00E9585C" w:rsidRDefault="00E9585C" w:rsidP="5546FCCA">
            <w:pPr>
              <w:jc w:val="center"/>
              <w:rPr>
                <w:i/>
                <w:iCs/>
              </w:rPr>
            </w:pPr>
            <w:r w:rsidRPr="5546FCCA">
              <w:rPr>
                <w:i/>
                <w:iCs/>
              </w:rPr>
              <w:t>Workforce Resilience - Medical</w:t>
            </w:r>
          </w:p>
        </w:tc>
        <w:tc>
          <w:tcPr>
            <w:tcW w:w="4252" w:type="dxa"/>
            <w:vAlign w:val="center"/>
          </w:tcPr>
          <w:p w:rsidR="00E9585C" w:rsidRPr="00E9585C" w:rsidRDefault="00E9585C" w:rsidP="00E9585C">
            <w:pPr>
              <w:rPr>
                <w:sz w:val="24"/>
                <w:szCs w:val="24"/>
              </w:rPr>
            </w:pPr>
          </w:p>
          <w:p w:rsidR="00E9585C" w:rsidRPr="00E9585C" w:rsidRDefault="00E9585C" w:rsidP="00E9585C">
            <w:pPr>
              <w:rPr>
                <w:sz w:val="24"/>
                <w:szCs w:val="24"/>
              </w:rPr>
            </w:pPr>
            <w:r w:rsidRPr="5546FCCA">
              <w:rPr>
                <w:sz w:val="24"/>
                <w:szCs w:val="24"/>
              </w:rPr>
              <w:t>S</w:t>
            </w:r>
            <w:r w:rsidRPr="5546FCCA">
              <w:t xml:space="preserve">ubstantive medical workforce required to open additional beds. Improved employee satisfaction and continuity of care for patients. Potential for the reduction in premium medical expenditure. </w:t>
            </w:r>
          </w:p>
          <w:p w:rsidR="00E9585C" w:rsidRPr="00E9585C" w:rsidRDefault="00E9585C" w:rsidP="00E9585C">
            <w:pPr>
              <w:rPr>
                <w:sz w:val="24"/>
                <w:szCs w:val="24"/>
              </w:rPr>
            </w:pPr>
          </w:p>
        </w:tc>
        <w:tc>
          <w:tcPr>
            <w:tcW w:w="1418" w:type="dxa"/>
            <w:vAlign w:val="center"/>
          </w:tcPr>
          <w:p w:rsidR="00E9585C" w:rsidRPr="00E9585C" w:rsidRDefault="00E9585C" w:rsidP="5546FCCA">
            <w:pPr>
              <w:spacing w:line="259" w:lineRule="auto"/>
              <w:jc w:val="center"/>
            </w:pPr>
            <w:r>
              <w:t>Q4</w:t>
            </w:r>
          </w:p>
          <w:p w:rsidR="00E9585C" w:rsidRPr="00E9585C" w:rsidRDefault="00E9585C" w:rsidP="5546FCCA">
            <w:pPr>
              <w:spacing w:line="259" w:lineRule="auto"/>
              <w:jc w:val="center"/>
            </w:pPr>
            <w:r>
              <w:t>23/24</w:t>
            </w:r>
          </w:p>
        </w:tc>
        <w:tc>
          <w:tcPr>
            <w:tcW w:w="2131" w:type="dxa"/>
            <w:vAlign w:val="center"/>
          </w:tcPr>
          <w:p w:rsidR="00E9585C" w:rsidRPr="00E9585C" w:rsidRDefault="00E9585C" w:rsidP="5546FCCA">
            <w:pPr>
              <w:spacing w:line="259" w:lineRule="auto"/>
              <w:jc w:val="center"/>
            </w:pPr>
            <w:r>
              <w:t xml:space="preserve"> Staff feedback – employment satisfaction.</w:t>
            </w:r>
          </w:p>
          <w:p w:rsidR="00E9585C" w:rsidRPr="00E9585C" w:rsidRDefault="00E9585C" w:rsidP="5546FCCA">
            <w:pPr>
              <w:spacing w:line="259" w:lineRule="auto"/>
              <w:jc w:val="center"/>
            </w:pPr>
          </w:p>
          <w:p w:rsidR="00E9585C" w:rsidRPr="00E9585C" w:rsidRDefault="00E9585C" w:rsidP="5546FCCA">
            <w:pPr>
              <w:spacing w:line="259" w:lineRule="auto"/>
              <w:jc w:val="center"/>
            </w:pPr>
            <w:r>
              <w:t>Track temporary expenditure</w:t>
            </w:r>
          </w:p>
          <w:p w:rsidR="00E9585C" w:rsidRPr="00E9585C" w:rsidRDefault="00E9585C" w:rsidP="5546FCCA">
            <w:pPr>
              <w:spacing w:line="259" w:lineRule="auto"/>
              <w:jc w:val="center"/>
            </w:pPr>
          </w:p>
        </w:tc>
        <w:tc>
          <w:tcPr>
            <w:tcW w:w="1696" w:type="dxa"/>
            <w:vAlign w:val="center"/>
          </w:tcPr>
          <w:p w:rsidR="00E9585C" w:rsidRPr="00E9585C" w:rsidRDefault="00E9585C" w:rsidP="00E9585C">
            <w:r w:rsidRPr="5546FCCA">
              <w:t>Reliance on additional sessions and locum cover</w:t>
            </w:r>
            <w:r w:rsidR="00D426F1">
              <w:t xml:space="preserve"> – current </w:t>
            </w:r>
            <w:r w:rsidR="001B51DC">
              <w:t xml:space="preserve">CCU </w:t>
            </w:r>
            <w:r w:rsidR="00D426F1">
              <w:t>locum spend circa £</w:t>
            </w:r>
            <w:r w:rsidR="001B51DC">
              <w:t>250</w:t>
            </w:r>
            <w:r w:rsidR="00D426F1">
              <w:t>k 22/23</w:t>
            </w:r>
            <w:r w:rsidR="001B51DC">
              <w:t xml:space="preserve"> *</w:t>
            </w:r>
            <w:r w:rsidR="00343A01">
              <w:t>*</w:t>
            </w:r>
          </w:p>
        </w:tc>
        <w:tc>
          <w:tcPr>
            <w:tcW w:w="1409" w:type="dxa"/>
            <w:shd w:val="clear" w:color="auto" w:fill="FDE9D9" w:themeFill="accent6" w:themeFillTint="33"/>
            <w:vAlign w:val="center"/>
          </w:tcPr>
          <w:p w:rsidR="00E9585C" w:rsidRPr="00E9585C" w:rsidRDefault="00E9585C" w:rsidP="00E9585C">
            <w:r w:rsidRPr="5546FCCA">
              <w:t xml:space="preserve">Reduction in premium rate and locum cover - subject to demand </w:t>
            </w:r>
          </w:p>
        </w:tc>
        <w:tc>
          <w:tcPr>
            <w:tcW w:w="1710" w:type="dxa"/>
            <w:shd w:val="clear" w:color="auto" w:fill="FDE9D9" w:themeFill="accent6" w:themeFillTint="33"/>
            <w:vAlign w:val="center"/>
          </w:tcPr>
          <w:p w:rsidR="00E9585C" w:rsidRPr="00E9585C" w:rsidRDefault="00E9585C" w:rsidP="5546FCCA">
            <w:pPr>
              <w:jc w:val="center"/>
            </w:pPr>
            <w:r w:rsidRPr="5546FCCA">
              <w:t>To be populated</w:t>
            </w:r>
          </w:p>
        </w:tc>
        <w:tc>
          <w:tcPr>
            <w:tcW w:w="1695" w:type="dxa"/>
            <w:shd w:val="clear" w:color="auto" w:fill="DAEEF3" w:themeFill="accent5" w:themeFillTint="33"/>
            <w:vAlign w:val="center"/>
          </w:tcPr>
          <w:p w:rsidR="00E9585C" w:rsidRPr="00E9585C" w:rsidRDefault="00E9585C" w:rsidP="5546FCCA">
            <w:pPr>
              <w:jc w:val="center"/>
            </w:pPr>
            <w:r w:rsidRPr="5546FCCA">
              <w:t>Recruitment into substantive posts.</w:t>
            </w:r>
          </w:p>
          <w:p w:rsidR="00E9585C" w:rsidRPr="00E9585C" w:rsidRDefault="00E9585C" w:rsidP="5546FCCA">
            <w:pPr>
              <w:jc w:val="center"/>
            </w:pPr>
          </w:p>
          <w:p w:rsidR="00E9585C" w:rsidRPr="00E9585C" w:rsidRDefault="00E9585C" w:rsidP="5546FCCA">
            <w:pPr>
              <w:jc w:val="center"/>
            </w:pPr>
            <w:r w:rsidRPr="5546FCCA">
              <w:t>Further reduction in premium costs</w:t>
            </w:r>
            <w:r w:rsidR="001B51DC">
              <w:t xml:space="preserve"> – 25% target</w:t>
            </w:r>
            <w:r w:rsidRPr="5546FCCA">
              <w:t xml:space="preserve"> </w:t>
            </w:r>
          </w:p>
        </w:tc>
        <w:tc>
          <w:tcPr>
            <w:tcW w:w="1845" w:type="dxa"/>
            <w:shd w:val="clear" w:color="auto" w:fill="DAEEF3" w:themeFill="accent5" w:themeFillTint="33"/>
            <w:vAlign w:val="center"/>
          </w:tcPr>
          <w:p w:rsidR="00E9585C" w:rsidRPr="00E9585C" w:rsidRDefault="00E9585C" w:rsidP="5546FCCA">
            <w:pPr>
              <w:jc w:val="center"/>
            </w:pPr>
            <w:r w:rsidRPr="5546FCCA">
              <w:t>To be populated</w:t>
            </w:r>
          </w:p>
        </w:tc>
        <w:tc>
          <w:tcPr>
            <w:tcW w:w="1825" w:type="dxa"/>
            <w:shd w:val="clear" w:color="auto" w:fill="E5DFEC" w:themeFill="accent4" w:themeFillTint="33"/>
            <w:vAlign w:val="center"/>
          </w:tcPr>
          <w:p w:rsidR="00E9585C" w:rsidRPr="00E9585C" w:rsidRDefault="00E9585C" w:rsidP="5546FCCA">
            <w:pPr>
              <w:jc w:val="center"/>
            </w:pPr>
            <w:r w:rsidRPr="5546FCCA">
              <w:t>Overall reduction in premium rate/locum cover expenditure</w:t>
            </w:r>
            <w:r w:rsidR="001B51DC">
              <w:t xml:space="preserve"> – 50% target</w:t>
            </w:r>
          </w:p>
        </w:tc>
        <w:tc>
          <w:tcPr>
            <w:tcW w:w="2153" w:type="dxa"/>
            <w:shd w:val="clear" w:color="auto" w:fill="E5DFEC" w:themeFill="accent4" w:themeFillTint="33"/>
            <w:vAlign w:val="center"/>
          </w:tcPr>
          <w:p w:rsidR="00E9585C" w:rsidRPr="00E9585C" w:rsidRDefault="00E9585C" w:rsidP="5546FCCA">
            <w:pPr>
              <w:jc w:val="center"/>
            </w:pPr>
            <w:r w:rsidRPr="5546FCCA">
              <w:t>To be populated</w:t>
            </w:r>
          </w:p>
        </w:tc>
      </w:tr>
    </w:tbl>
    <w:p w:rsidR="00D426F1" w:rsidRDefault="00195FE1" w:rsidP="001B51DC">
      <w:pPr>
        <w:pStyle w:val="ListParagraph"/>
      </w:pPr>
      <w:r>
        <w:br w:type="page"/>
      </w:r>
      <w:r w:rsidR="001B51DC">
        <w:lastRenderedPageBreak/>
        <w:t xml:space="preserve">* </w:t>
      </w:r>
      <w:r w:rsidR="00D426F1">
        <w:t>It’s important to note that overall nursing is materially underspent despite the level of Agency spend, due to</w:t>
      </w:r>
      <w:r w:rsidR="001B51DC">
        <w:t xml:space="preserve"> significant vacancies earlier in the year. As such, a saving would improve that element of the run rate, but not present a budgetary reduction plan.</w:t>
      </w:r>
    </w:p>
    <w:p w:rsidR="001B51DC" w:rsidRDefault="001B51DC" w:rsidP="001B51DC">
      <w:pPr>
        <w:pStyle w:val="ListParagraph"/>
      </w:pPr>
      <w:r>
        <w:t>** Reductions are subject to CCU demand and surge capacity requirements, where additional sessions and shifts may be required, as well as site plans that impact the COVID configurations.</w:t>
      </w:r>
    </w:p>
    <w:p w:rsidR="00B2745E" w:rsidRPr="00B2745E" w:rsidRDefault="00B2745E" w:rsidP="00B2745E">
      <w:pPr>
        <w:pStyle w:val="ListParagraph"/>
        <w:ind w:left="0"/>
        <w:rPr>
          <w:iCs/>
          <w:noProof/>
          <w:color w:val="FF0000"/>
          <w:sz w:val="20"/>
          <w:szCs w:val="20"/>
        </w:rPr>
      </w:pPr>
    </w:p>
    <w:p w:rsidR="00B2745E" w:rsidRDefault="00B2745E" w:rsidP="00B2745E">
      <w:pPr>
        <w:pStyle w:val="ListParagraph"/>
        <w:ind w:left="0"/>
        <w:rPr>
          <w:i/>
          <w:iCs/>
          <w:noProof/>
          <w:color w:val="FF0000"/>
          <w:sz w:val="20"/>
          <w:szCs w:val="20"/>
        </w:rPr>
      </w:pPr>
    </w:p>
    <w:p w:rsidR="00B2745E" w:rsidRDefault="00B2745E" w:rsidP="00B2745E">
      <w:pPr>
        <w:pStyle w:val="ListParagraph"/>
        <w:ind w:left="0"/>
        <w:rPr>
          <w:i/>
          <w:iCs/>
          <w:noProof/>
          <w:color w:val="FF0000"/>
          <w:sz w:val="20"/>
          <w:szCs w:val="20"/>
        </w:rPr>
      </w:pPr>
    </w:p>
    <w:p w:rsidR="00B2745E" w:rsidRDefault="00B2745E" w:rsidP="00B2745E">
      <w:pPr>
        <w:pStyle w:val="ListParagraph"/>
        <w:ind w:left="0"/>
        <w:rPr>
          <w:i/>
          <w:iCs/>
          <w:noProof/>
          <w:color w:val="FF0000"/>
          <w:sz w:val="20"/>
          <w:szCs w:val="20"/>
        </w:rPr>
      </w:pPr>
    </w:p>
    <w:p w:rsidR="00B2745E" w:rsidRDefault="00B2745E" w:rsidP="00B2745E">
      <w:pPr>
        <w:pStyle w:val="ListParagraph"/>
        <w:ind w:left="0"/>
        <w:rPr>
          <w:i/>
          <w:iCs/>
          <w:noProof/>
          <w:color w:val="FF0000"/>
          <w:sz w:val="20"/>
          <w:szCs w:val="20"/>
        </w:rPr>
      </w:pPr>
    </w:p>
    <w:p w:rsidR="00B2745E" w:rsidRDefault="00B2745E" w:rsidP="00B2745E">
      <w:pPr>
        <w:pStyle w:val="ListParagraph"/>
        <w:ind w:left="0"/>
        <w:rPr>
          <w:i/>
          <w:iCs/>
          <w:noProof/>
          <w:color w:val="FF0000"/>
          <w:sz w:val="20"/>
          <w:szCs w:val="20"/>
        </w:rPr>
      </w:pPr>
    </w:p>
    <w:p w:rsidR="00B2745E" w:rsidRDefault="00B2745E" w:rsidP="007262E8">
      <w:pPr>
        <w:pStyle w:val="ListParagraph"/>
        <w:ind w:left="0"/>
        <w:rPr>
          <w:noProof/>
          <w:color w:val="FF0000"/>
          <w:sz w:val="20"/>
          <w:szCs w:val="20"/>
        </w:rPr>
        <w:sectPr w:rsidR="00B2745E" w:rsidSect="00B2745E">
          <w:pgSz w:w="23808" w:h="16840" w:code="8"/>
          <w:pgMar w:top="709" w:right="1797" w:bottom="1134" w:left="1797" w:header="708" w:footer="283" w:gutter="0"/>
          <w:pgNumType w:start="0"/>
          <w:cols w:space="708"/>
          <w:titlePg/>
          <w:docGrid w:linePitch="360"/>
        </w:sectPr>
      </w:pPr>
    </w:p>
    <w:p w:rsidR="00C2396A" w:rsidRPr="00995B47" w:rsidRDefault="0069676A" w:rsidP="5546FCCA">
      <w:pPr>
        <w:pStyle w:val="Heading2"/>
      </w:pPr>
      <w:bookmarkStart w:id="26" w:name="_Toc98945739"/>
      <w:bookmarkStart w:id="27" w:name="_Toc98946153"/>
      <w:bookmarkStart w:id="28" w:name="_Toc129954901"/>
      <w:r>
        <w:lastRenderedPageBreak/>
        <w:t>Risk</w:t>
      </w:r>
      <w:bookmarkEnd w:id="26"/>
      <w:bookmarkEnd w:id="27"/>
      <w:bookmarkEnd w:id="28"/>
    </w:p>
    <w:tbl>
      <w:tblPr>
        <w:tblStyle w:val="TableGrid"/>
        <w:tblpPr w:leftFromText="180" w:rightFromText="180" w:vertAnchor="text" w:horzAnchor="margin" w:tblpY="-446"/>
        <w:tblW w:w="14894" w:type="dxa"/>
        <w:tblLook w:val="04A0" w:firstRow="1" w:lastRow="0" w:firstColumn="1" w:lastColumn="0" w:noHBand="0" w:noVBand="1"/>
      </w:tblPr>
      <w:tblGrid>
        <w:gridCol w:w="2117"/>
        <w:gridCol w:w="3611"/>
        <w:gridCol w:w="1250"/>
        <w:gridCol w:w="1267"/>
        <w:gridCol w:w="1219"/>
        <w:gridCol w:w="3810"/>
        <w:gridCol w:w="1620"/>
      </w:tblGrid>
      <w:tr w:rsidR="00652D9A" w:rsidRPr="00C2396A" w:rsidTr="5546FCCA">
        <w:tc>
          <w:tcPr>
            <w:tcW w:w="2117" w:type="dxa"/>
            <w:shd w:val="clear" w:color="auto" w:fill="F2F2F2" w:themeFill="background1" w:themeFillShade="F2"/>
            <w:vAlign w:val="center"/>
          </w:tcPr>
          <w:p w:rsidR="00652D9A" w:rsidRPr="00C2396A" w:rsidRDefault="00652D9A" w:rsidP="00502CD7">
            <w:pPr>
              <w:pStyle w:val="ListParagraph"/>
              <w:ind w:left="0"/>
              <w:jc w:val="center"/>
              <w:rPr>
                <w:b/>
                <w:iCs/>
                <w:noProof/>
                <w:sz w:val="20"/>
                <w:szCs w:val="20"/>
              </w:rPr>
            </w:pPr>
            <w:r w:rsidRPr="00C2396A">
              <w:rPr>
                <w:b/>
                <w:iCs/>
                <w:noProof/>
                <w:sz w:val="20"/>
                <w:szCs w:val="20"/>
              </w:rPr>
              <w:lastRenderedPageBreak/>
              <w:t>Risk Title</w:t>
            </w:r>
          </w:p>
        </w:tc>
        <w:tc>
          <w:tcPr>
            <w:tcW w:w="3611" w:type="dxa"/>
            <w:shd w:val="clear" w:color="auto" w:fill="F2F2F2" w:themeFill="background1" w:themeFillShade="F2"/>
            <w:vAlign w:val="center"/>
          </w:tcPr>
          <w:p w:rsidR="00652D9A" w:rsidRPr="00C2396A" w:rsidRDefault="00652D9A" w:rsidP="00502CD7">
            <w:pPr>
              <w:pStyle w:val="ListParagraph"/>
              <w:ind w:left="0"/>
              <w:jc w:val="center"/>
              <w:rPr>
                <w:b/>
                <w:iCs/>
                <w:noProof/>
                <w:sz w:val="20"/>
                <w:szCs w:val="20"/>
              </w:rPr>
            </w:pPr>
            <w:r w:rsidRPr="00C2396A">
              <w:rPr>
                <w:b/>
                <w:iCs/>
                <w:noProof/>
                <w:sz w:val="20"/>
                <w:szCs w:val="20"/>
              </w:rPr>
              <w:t>Descriptor</w:t>
            </w:r>
          </w:p>
        </w:tc>
        <w:tc>
          <w:tcPr>
            <w:tcW w:w="1250" w:type="dxa"/>
            <w:shd w:val="clear" w:color="auto" w:fill="F2F2F2" w:themeFill="background1" w:themeFillShade="F2"/>
            <w:vAlign w:val="center"/>
          </w:tcPr>
          <w:p w:rsidR="00652D9A" w:rsidRPr="00C2396A" w:rsidRDefault="00652D9A" w:rsidP="00502CD7">
            <w:pPr>
              <w:pStyle w:val="ListParagraph"/>
              <w:ind w:left="0"/>
              <w:jc w:val="center"/>
              <w:rPr>
                <w:b/>
                <w:iCs/>
                <w:noProof/>
                <w:sz w:val="20"/>
                <w:szCs w:val="20"/>
              </w:rPr>
            </w:pPr>
            <w:r>
              <w:rPr>
                <w:b/>
                <w:iCs/>
                <w:noProof/>
                <w:sz w:val="20"/>
                <w:szCs w:val="20"/>
              </w:rPr>
              <w:t xml:space="preserve">Probability </w:t>
            </w:r>
            <w:r w:rsidRPr="00C2396A">
              <w:rPr>
                <w:b/>
                <w:iCs/>
                <w:noProof/>
                <w:sz w:val="20"/>
                <w:szCs w:val="20"/>
              </w:rPr>
              <w:t xml:space="preserve"> (1-5)</w:t>
            </w:r>
          </w:p>
        </w:tc>
        <w:tc>
          <w:tcPr>
            <w:tcW w:w="1267" w:type="dxa"/>
            <w:shd w:val="clear" w:color="auto" w:fill="F2F2F2" w:themeFill="background1" w:themeFillShade="F2"/>
            <w:vAlign w:val="center"/>
          </w:tcPr>
          <w:p w:rsidR="00652D9A" w:rsidRPr="00C2396A" w:rsidRDefault="00652D9A" w:rsidP="00502CD7">
            <w:pPr>
              <w:pStyle w:val="ListParagraph"/>
              <w:ind w:left="0"/>
              <w:jc w:val="center"/>
              <w:rPr>
                <w:b/>
                <w:iCs/>
                <w:noProof/>
                <w:sz w:val="20"/>
                <w:szCs w:val="20"/>
              </w:rPr>
            </w:pPr>
            <w:r w:rsidRPr="00C2396A">
              <w:rPr>
                <w:b/>
                <w:iCs/>
                <w:noProof/>
                <w:sz w:val="20"/>
                <w:szCs w:val="20"/>
              </w:rPr>
              <w:t>Impact (1-5)</w:t>
            </w:r>
          </w:p>
        </w:tc>
        <w:tc>
          <w:tcPr>
            <w:tcW w:w="1219" w:type="dxa"/>
            <w:shd w:val="clear" w:color="auto" w:fill="F2F2F2" w:themeFill="background1" w:themeFillShade="F2"/>
            <w:vAlign w:val="center"/>
          </w:tcPr>
          <w:p w:rsidR="00652D9A" w:rsidRPr="00C2396A" w:rsidRDefault="00652D9A" w:rsidP="00502CD7">
            <w:pPr>
              <w:pStyle w:val="ListParagraph"/>
              <w:ind w:left="0"/>
              <w:jc w:val="center"/>
              <w:rPr>
                <w:b/>
                <w:iCs/>
                <w:noProof/>
                <w:sz w:val="20"/>
                <w:szCs w:val="20"/>
              </w:rPr>
            </w:pPr>
            <w:r w:rsidRPr="00C2396A">
              <w:rPr>
                <w:b/>
                <w:iCs/>
                <w:noProof/>
                <w:sz w:val="20"/>
                <w:szCs w:val="20"/>
              </w:rPr>
              <w:t>Total risk score (</w:t>
            </w:r>
            <w:r>
              <w:rPr>
                <w:b/>
                <w:iCs/>
                <w:noProof/>
                <w:sz w:val="20"/>
                <w:szCs w:val="20"/>
              </w:rPr>
              <w:t>P</w:t>
            </w:r>
            <w:r w:rsidRPr="00C2396A">
              <w:rPr>
                <w:b/>
                <w:iCs/>
                <w:noProof/>
                <w:sz w:val="20"/>
                <w:szCs w:val="20"/>
              </w:rPr>
              <w:t>x</w:t>
            </w:r>
            <w:r>
              <w:rPr>
                <w:b/>
                <w:iCs/>
                <w:noProof/>
                <w:sz w:val="20"/>
                <w:szCs w:val="20"/>
              </w:rPr>
              <w:t>I</w:t>
            </w:r>
            <w:r w:rsidRPr="00C2396A">
              <w:rPr>
                <w:b/>
                <w:iCs/>
                <w:noProof/>
                <w:sz w:val="20"/>
                <w:szCs w:val="20"/>
              </w:rPr>
              <w:t>)</w:t>
            </w:r>
          </w:p>
        </w:tc>
        <w:tc>
          <w:tcPr>
            <w:tcW w:w="3810" w:type="dxa"/>
            <w:shd w:val="clear" w:color="auto" w:fill="F2F2F2" w:themeFill="background1" w:themeFillShade="F2"/>
            <w:vAlign w:val="center"/>
          </w:tcPr>
          <w:p w:rsidR="00652D9A" w:rsidRPr="00C2396A" w:rsidRDefault="00652D9A" w:rsidP="00502CD7">
            <w:pPr>
              <w:pStyle w:val="ListParagraph"/>
              <w:ind w:left="0"/>
              <w:jc w:val="center"/>
              <w:rPr>
                <w:b/>
                <w:iCs/>
                <w:noProof/>
                <w:sz w:val="20"/>
                <w:szCs w:val="20"/>
              </w:rPr>
            </w:pPr>
            <w:r w:rsidRPr="00C2396A">
              <w:rPr>
                <w:b/>
                <w:iCs/>
                <w:noProof/>
                <w:sz w:val="20"/>
                <w:szCs w:val="20"/>
              </w:rPr>
              <w:t>Mitigating Action</w:t>
            </w:r>
          </w:p>
        </w:tc>
        <w:tc>
          <w:tcPr>
            <w:tcW w:w="1620" w:type="dxa"/>
            <w:shd w:val="clear" w:color="auto" w:fill="F2F2F2" w:themeFill="background1" w:themeFillShade="F2"/>
            <w:vAlign w:val="center"/>
          </w:tcPr>
          <w:p w:rsidR="00652D9A" w:rsidRPr="00C2396A" w:rsidRDefault="00652D9A" w:rsidP="00502CD7">
            <w:pPr>
              <w:pStyle w:val="ListParagraph"/>
              <w:ind w:left="0"/>
              <w:jc w:val="center"/>
              <w:rPr>
                <w:b/>
                <w:iCs/>
                <w:noProof/>
                <w:sz w:val="20"/>
                <w:szCs w:val="20"/>
              </w:rPr>
            </w:pPr>
            <w:r w:rsidRPr="00C2396A">
              <w:rPr>
                <w:b/>
                <w:iCs/>
                <w:noProof/>
                <w:sz w:val="20"/>
                <w:szCs w:val="20"/>
              </w:rPr>
              <w:t>Owner</w:t>
            </w:r>
          </w:p>
        </w:tc>
      </w:tr>
      <w:tr w:rsidR="5546FCCA" w:rsidTr="5546FCCA">
        <w:trPr>
          <w:trHeight w:val="300"/>
        </w:trPr>
        <w:tc>
          <w:tcPr>
            <w:tcW w:w="2117" w:type="dxa"/>
          </w:tcPr>
          <w:p w:rsidR="796ADC39" w:rsidRDefault="796ADC39" w:rsidP="5546FCCA">
            <w:pPr>
              <w:pStyle w:val="ListParagraph"/>
              <w:spacing w:line="259" w:lineRule="auto"/>
              <w:ind w:left="0"/>
              <w:rPr>
                <w:noProof/>
              </w:rPr>
            </w:pPr>
            <w:r w:rsidRPr="5546FCCA">
              <w:rPr>
                <w:noProof/>
              </w:rPr>
              <w:t>Affordibility</w:t>
            </w:r>
          </w:p>
        </w:tc>
        <w:tc>
          <w:tcPr>
            <w:tcW w:w="3611" w:type="dxa"/>
          </w:tcPr>
          <w:p w:rsidR="796ADC39" w:rsidRDefault="796ADC39" w:rsidP="5546FCCA">
            <w:pPr>
              <w:pStyle w:val="ListParagraph"/>
              <w:spacing w:line="259" w:lineRule="auto"/>
              <w:ind w:left="0"/>
              <w:rPr>
                <w:noProof/>
              </w:rPr>
            </w:pPr>
            <w:r w:rsidRPr="5546FCCA">
              <w:rPr>
                <w:noProof/>
              </w:rPr>
              <w:t xml:space="preserve">There is significant revenue requirements for </w:t>
            </w:r>
            <w:r w:rsidR="4458BC11" w:rsidRPr="5546FCCA">
              <w:rPr>
                <w:noProof/>
              </w:rPr>
              <w:t>an initial 3 bed expansion</w:t>
            </w:r>
            <w:r w:rsidRPr="5546FCCA">
              <w:rPr>
                <w:noProof/>
              </w:rPr>
              <w:t>, timely release of funding is required to ensure sufficient workforce can be recruited within the timeframe.</w:t>
            </w:r>
          </w:p>
          <w:p w:rsidR="5546FCCA" w:rsidRDefault="5546FCCA" w:rsidP="5546FCCA">
            <w:pPr>
              <w:pStyle w:val="ListParagraph"/>
              <w:rPr>
                <w:noProof/>
              </w:rPr>
            </w:pPr>
          </w:p>
        </w:tc>
        <w:tc>
          <w:tcPr>
            <w:tcW w:w="1250" w:type="dxa"/>
          </w:tcPr>
          <w:p w:rsidR="17623404" w:rsidRDefault="17623404" w:rsidP="5546FCCA">
            <w:pPr>
              <w:pStyle w:val="ListParagraph"/>
              <w:spacing w:line="259" w:lineRule="auto"/>
              <w:ind w:left="0"/>
              <w:rPr>
                <w:noProof/>
              </w:rPr>
            </w:pPr>
            <w:r w:rsidRPr="5546FCCA">
              <w:rPr>
                <w:noProof/>
              </w:rPr>
              <w:t>5</w:t>
            </w:r>
          </w:p>
        </w:tc>
        <w:tc>
          <w:tcPr>
            <w:tcW w:w="1267" w:type="dxa"/>
          </w:tcPr>
          <w:p w:rsidR="17623404" w:rsidRDefault="17623404" w:rsidP="5546FCCA">
            <w:pPr>
              <w:pStyle w:val="ListParagraph"/>
              <w:spacing w:line="259" w:lineRule="auto"/>
              <w:ind w:left="0"/>
              <w:rPr>
                <w:noProof/>
              </w:rPr>
            </w:pPr>
            <w:r w:rsidRPr="5546FCCA">
              <w:rPr>
                <w:noProof/>
              </w:rPr>
              <w:t>4</w:t>
            </w:r>
          </w:p>
        </w:tc>
        <w:tc>
          <w:tcPr>
            <w:tcW w:w="1219" w:type="dxa"/>
          </w:tcPr>
          <w:p w:rsidR="17623404" w:rsidRDefault="17623404" w:rsidP="5546FCCA">
            <w:pPr>
              <w:pStyle w:val="ListParagraph"/>
              <w:spacing w:line="259" w:lineRule="auto"/>
              <w:ind w:left="0"/>
              <w:rPr>
                <w:noProof/>
              </w:rPr>
            </w:pPr>
            <w:r w:rsidRPr="5546FCCA">
              <w:rPr>
                <w:noProof/>
              </w:rPr>
              <w:t>20</w:t>
            </w:r>
          </w:p>
        </w:tc>
        <w:tc>
          <w:tcPr>
            <w:tcW w:w="3810" w:type="dxa"/>
          </w:tcPr>
          <w:p w:rsidR="17623404" w:rsidRDefault="17623404" w:rsidP="5546FCCA">
            <w:pPr>
              <w:pStyle w:val="ListParagraph"/>
              <w:spacing w:line="259" w:lineRule="auto"/>
              <w:ind w:left="0"/>
              <w:rPr>
                <w:noProof/>
              </w:rPr>
            </w:pPr>
            <w:r w:rsidRPr="5546FCCA">
              <w:rPr>
                <w:noProof/>
              </w:rPr>
              <w:t xml:space="preserve">Continue to seek investment. </w:t>
            </w:r>
          </w:p>
        </w:tc>
        <w:tc>
          <w:tcPr>
            <w:tcW w:w="1620" w:type="dxa"/>
          </w:tcPr>
          <w:p w:rsidR="17623404" w:rsidRDefault="17623404" w:rsidP="5546FCCA">
            <w:pPr>
              <w:pStyle w:val="ListParagraph"/>
              <w:spacing w:line="259" w:lineRule="auto"/>
              <w:ind w:left="0"/>
              <w:rPr>
                <w:noProof/>
              </w:rPr>
            </w:pPr>
            <w:r w:rsidRPr="5546FCCA">
              <w:rPr>
                <w:noProof/>
              </w:rPr>
              <w:t>Anne-Marie Morgan/Tom Holmes</w:t>
            </w:r>
          </w:p>
        </w:tc>
      </w:tr>
      <w:tr w:rsidR="00652D9A" w:rsidTr="5546FCCA">
        <w:tc>
          <w:tcPr>
            <w:tcW w:w="2117" w:type="dxa"/>
          </w:tcPr>
          <w:p w:rsidR="00652D9A" w:rsidRPr="006754B7" w:rsidRDefault="00363815" w:rsidP="00502CD7">
            <w:pPr>
              <w:pStyle w:val="ListParagraph"/>
              <w:ind w:left="0"/>
              <w:rPr>
                <w:iCs/>
                <w:noProof/>
              </w:rPr>
            </w:pPr>
            <w:r w:rsidRPr="006754B7">
              <w:rPr>
                <w:iCs/>
                <w:noProof/>
              </w:rPr>
              <w:t xml:space="preserve">Delayed  </w:t>
            </w:r>
            <w:r w:rsidR="008862B6" w:rsidRPr="006754B7">
              <w:rPr>
                <w:iCs/>
                <w:noProof/>
              </w:rPr>
              <w:t xml:space="preserve">Nurse </w:t>
            </w:r>
            <w:r w:rsidRPr="006754B7">
              <w:rPr>
                <w:iCs/>
                <w:noProof/>
              </w:rPr>
              <w:t>Recruitment</w:t>
            </w:r>
          </w:p>
        </w:tc>
        <w:tc>
          <w:tcPr>
            <w:tcW w:w="3611" w:type="dxa"/>
          </w:tcPr>
          <w:p w:rsidR="00652D9A" w:rsidRPr="006754B7" w:rsidRDefault="00D01C89" w:rsidP="00502CD7">
            <w:pPr>
              <w:pStyle w:val="ListParagraph"/>
              <w:ind w:left="0"/>
              <w:rPr>
                <w:iCs/>
                <w:noProof/>
              </w:rPr>
            </w:pPr>
            <w:r w:rsidRPr="006754B7">
              <w:rPr>
                <w:iCs/>
                <w:noProof/>
              </w:rPr>
              <w:t>Given the proposed WTE required there maybe delays with the nursing recuritment.</w:t>
            </w:r>
          </w:p>
        </w:tc>
        <w:tc>
          <w:tcPr>
            <w:tcW w:w="1250" w:type="dxa"/>
          </w:tcPr>
          <w:p w:rsidR="00652D9A" w:rsidRPr="006754B7" w:rsidRDefault="00A47F22" w:rsidP="00502CD7">
            <w:pPr>
              <w:pStyle w:val="ListParagraph"/>
              <w:ind w:left="0"/>
              <w:rPr>
                <w:iCs/>
                <w:noProof/>
              </w:rPr>
            </w:pPr>
            <w:r w:rsidRPr="006754B7">
              <w:rPr>
                <w:iCs/>
                <w:noProof/>
              </w:rPr>
              <w:t>3</w:t>
            </w:r>
          </w:p>
        </w:tc>
        <w:tc>
          <w:tcPr>
            <w:tcW w:w="1267" w:type="dxa"/>
          </w:tcPr>
          <w:p w:rsidR="00652D9A" w:rsidRPr="006754B7" w:rsidRDefault="00A47F22" w:rsidP="00502CD7">
            <w:pPr>
              <w:pStyle w:val="ListParagraph"/>
              <w:ind w:left="0"/>
              <w:rPr>
                <w:iCs/>
                <w:noProof/>
              </w:rPr>
            </w:pPr>
            <w:r w:rsidRPr="006754B7">
              <w:rPr>
                <w:iCs/>
                <w:noProof/>
              </w:rPr>
              <w:t>3</w:t>
            </w:r>
          </w:p>
        </w:tc>
        <w:tc>
          <w:tcPr>
            <w:tcW w:w="1219" w:type="dxa"/>
          </w:tcPr>
          <w:p w:rsidR="00652D9A" w:rsidRPr="006754B7" w:rsidRDefault="00A47F22" w:rsidP="00502CD7">
            <w:pPr>
              <w:pStyle w:val="ListParagraph"/>
              <w:ind w:left="0"/>
              <w:rPr>
                <w:iCs/>
                <w:noProof/>
              </w:rPr>
            </w:pPr>
            <w:r w:rsidRPr="006754B7">
              <w:rPr>
                <w:iCs/>
                <w:noProof/>
              </w:rPr>
              <w:t>9</w:t>
            </w:r>
          </w:p>
        </w:tc>
        <w:tc>
          <w:tcPr>
            <w:tcW w:w="3810" w:type="dxa"/>
          </w:tcPr>
          <w:p w:rsidR="0048794C" w:rsidRPr="006754B7" w:rsidRDefault="0048794C" w:rsidP="0048794C">
            <w:pPr>
              <w:pStyle w:val="ListParagraph"/>
              <w:ind w:left="0"/>
              <w:rPr>
                <w:iCs/>
                <w:noProof/>
              </w:rPr>
            </w:pPr>
            <w:r w:rsidRPr="006754B7">
              <w:rPr>
                <w:iCs/>
                <w:noProof/>
              </w:rPr>
              <w:t>Contin</w:t>
            </w:r>
            <w:r w:rsidR="003B2BD8">
              <w:rPr>
                <w:iCs/>
                <w:noProof/>
              </w:rPr>
              <w:t>uous</w:t>
            </w:r>
            <w:r w:rsidRPr="006754B7">
              <w:rPr>
                <w:iCs/>
                <w:noProof/>
              </w:rPr>
              <w:t xml:space="preserve"> recruitment campaign</w:t>
            </w:r>
          </w:p>
          <w:p w:rsidR="0048794C" w:rsidRPr="006754B7" w:rsidRDefault="0048794C" w:rsidP="0048794C">
            <w:pPr>
              <w:pStyle w:val="ListParagraph"/>
              <w:ind w:left="0"/>
              <w:rPr>
                <w:iCs/>
                <w:noProof/>
              </w:rPr>
            </w:pPr>
            <w:r w:rsidRPr="006754B7">
              <w:rPr>
                <w:iCs/>
                <w:noProof/>
              </w:rPr>
              <w:t xml:space="preserve">Senior nursing oversight of the recruitment process. </w:t>
            </w:r>
          </w:p>
          <w:p w:rsidR="00A47F22" w:rsidRPr="006754B7" w:rsidRDefault="0048794C" w:rsidP="0048794C">
            <w:pPr>
              <w:pStyle w:val="ListParagraph"/>
              <w:ind w:left="0"/>
              <w:rPr>
                <w:iCs/>
                <w:noProof/>
              </w:rPr>
            </w:pPr>
            <w:r w:rsidRPr="006754B7">
              <w:rPr>
                <w:iCs/>
                <w:noProof/>
              </w:rPr>
              <w:t>Continue with student streaming and overseas recruitment.</w:t>
            </w:r>
          </w:p>
        </w:tc>
        <w:tc>
          <w:tcPr>
            <w:tcW w:w="1620" w:type="dxa"/>
          </w:tcPr>
          <w:p w:rsidR="00652D9A" w:rsidRPr="006754B7" w:rsidRDefault="41A28674" w:rsidP="5546FCCA">
            <w:pPr>
              <w:pStyle w:val="ListParagraph"/>
              <w:ind w:left="0"/>
              <w:rPr>
                <w:noProof/>
              </w:rPr>
            </w:pPr>
            <w:r w:rsidRPr="5546FCCA">
              <w:rPr>
                <w:noProof/>
              </w:rPr>
              <w:t>Jo Clements</w:t>
            </w:r>
          </w:p>
        </w:tc>
      </w:tr>
      <w:tr w:rsidR="00652D9A" w:rsidTr="5546FCCA">
        <w:tc>
          <w:tcPr>
            <w:tcW w:w="2117" w:type="dxa"/>
          </w:tcPr>
          <w:p w:rsidR="00652D9A" w:rsidRPr="006754B7" w:rsidRDefault="0048794C" w:rsidP="00502CD7">
            <w:pPr>
              <w:pStyle w:val="ListParagraph"/>
              <w:ind w:left="0"/>
              <w:rPr>
                <w:iCs/>
                <w:noProof/>
              </w:rPr>
            </w:pPr>
            <w:r w:rsidRPr="006754B7">
              <w:rPr>
                <w:iCs/>
                <w:noProof/>
              </w:rPr>
              <w:t>Delayed Admin &amp; Clerical Recruitment</w:t>
            </w:r>
          </w:p>
        </w:tc>
        <w:tc>
          <w:tcPr>
            <w:tcW w:w="3611" w:type="dxa"/>
          </w:tcPr>
          <w:p w:rsidR="00652D9A" w:rsidRPr="006754B7" w:rsidRDefault="0048794C" w:rsidP="00502CD7">
            <w:pPr>
              <w:pStyle w:val="ListParagraph"/>
              <w:ind w:left="0"/>
              <w:rPr>
                <w:iCs/>
                <w:noProof/>
              </w:rPr>
            </w:pPr>
            <w:r w:rsidRPr="006754B7">
              <w:rPr>
                <w:iCs/>
                <w:noProof/>
              </w:rPr>
              <w:t>We are currently experiencing significant delays in the recruitment of admin and clerical roles. Therefore, we risk further delays in this area.</w:t>
            </w:r>
          </w:p>
        </w:tc>
        <w:tc>
          <w:tcPr>
            <w:tcW w:w="1250" w:type="dxa"/>
          </w:tcPr>
          <w:p w:rsidR="00652D9A" w:rsidRPr="006754B7" w:rsidRDefault="0048794C" w:rsidP="00502CD7">
            <w:pPr>
              <w:pStyle w:val="ListParagraph"/>
              <w:ind w:left="0"/>
              <w:rPr>
                <w:iCs/>
                <w:noProof/>
              </w:rPr>
            </w:pPr>
            <w:r w:rsidRPr="006754B7">
              <w:rPr>
                <w:iCs/>
                <w:noProof/>
              </w:rPr>
              <w:t>3</w:t>
            </w:r>
          </w:p>
        </w:tc>
        <w:tc>
          <w:tcPr>
            <w:tcW w:w="1267" w:type="dxa"/>
          </w:tcPr>
          <w:p w:rsidR="00652D9A" w:rsidRPr="006754B7" w:rsidRDefault="0048794C" w:rsidP="00502CD7">
            <w:pPr>
              <w:pStyle w:val="ListParagraph"/>
              <w:ind w:left="0"/>
              <w:rPr>
                <w:iCs/>
                <w:noProof/>
              </w:rPr>
            </w:pPr>
            <w:r w:rsidRPr="006754B7">
              <w:rPr>
                <w:iCs/>
                <w:noProof/>
              </w:rPr>
              <w:t>4</w:t>
            </w:r>
          </w:p>
        </w:tc>
        <w:tc>
          <w:tcPr>
            <w:tcW w:w="1219" w:type="dxa"/>
          </w:tcPr>
          <w:p w:rsidR="00652D9A" w:rsidRPr="006754B7" w:rsidRDefault="0048794C" w:rsidP="00502CD7">
            <w:pPr>
              <w:pStyle w:val="ListParagraph"/>
              <w:ind w:left="0"/>
              <w:rPr>
                <w:iCs/>
                <w:noProof/>
              </w:rPr>
            </w:pPr>
            <w:r w:rsidRPr="006754B7">
              <w:rPr>
                <w:iCs/>
                <w:noProof/>
              </w:rPr>
              <w:t>12</w:t>
            </w:r>
          </w:p>
        </w:tc>
        <w:tc>
          <w:tcPr>
            <w:tcW w:w="3810" w:type="dxa"/>
          </w:tcPr>
          <w:p w:rsidR="0048794C" w:rsidRPr="006754B7" w:rsidRDefault="0048794C" w:rsidP="0048794C">
            <w:pPr>
              <w:pStyle w:val="ListParagraph"/>
              <w:ind w:left="0"/>
              <w:rPr>
                <w:iCs/>
                <w:noProof/>
              </w:rPr>
            </w:pPr>
            <w:r w:rsidRPr="006754B7">
              <w:rPr>
                <w:iCs/>
                <w:noProof/>
              </w:rPr>
              <w:t xml:space="preserve">Working </w:t>
            </w:r>
            <w:r w:rsidR="006754B7">
              <w:rPr>
                <w:iCs/>
                <w:noProof/>
              </w:rPr>
              <w:t>in partnership with</w:t>
            </w:r>
            <w:r w:rsidRPr="006754B7">
              <w:rPr>
                <w:iCs/>
                <w:noProof/>
              </w:rPr>
              <w:t xml:space="preserve"> LED in the development of apprenticeship roles within the directorate. Undertake a workforce review.</w:t>
            </w:r>
          </w:p>
          <w:p w:rsidR="00652D9A" w:rsidRPr="006754B7" w:rsidRDefault="00652D9A" w:rsidP="00502CD7">
            <w:pPr>
              <w:pStyle w:val="ListParagraph"/>
              <w:ind w:left="0"/>
              <w:rPr>
                <w:iCs/>
                <w:noProof/>
              </w:rPr>
            </w:pPr>
          </w:p>
        </w:tc>
        <w:tc>
          <w:tcPr>
            <w:tcW w:w="1620" w:type="dxa"/>
          </w:tcPr>
          <w:p w:rsidR="00652D9A" w:rsidRPr="006754B7" w:rsidRDefault="5EEBF68E" w:rsidP="5546FCCA">
            <w:pPr>
              <w:pStyle w:val="ListParagraph"/>
              <w:ind w:left="0"/>
              <w:rPr>
                <w:noProof/>
              </w:rPr>
            </w:pPr>
            <w:r w:rsidRPr="5546FCCA">
              <w:rPr>
                <w:noProof/>
              </w:rPr>
              <w:t>Kevin Nicholls</w:t>
            </w:r>
          </w:p>
        </w:tc>
      </w:tr>
      <w:tr w:rsidR="00652D9A" w:rsidTr="5546FCCA">
        <w:tc>
          <w:tcPr>
            <w:tcW w:w="2117" w:type="dxa"/>
          </w:tcPr>
          <w:p w:rsidR="00652D9A" w:rsidRPr="006754B7" w:rsidRDefault="0048794C" w:rsidP="00502CD7">
            <w:pPr>
              <w:pStyle w:val="ListParagraph"/>
              <w:ind w:left="0"/>
              <w:rPr>
                <w:iCs/>
                <w:noProof/>
              </w:rPr>
            </w:pPr>
            <w:r w:rsidRPr="006754B7">
              <w:rPr>
                <w:iCs/>
                <w:noProof/>
              </w:rPr>
              <w:t xml:space="preserve">Workforce </w:t>
            </w:r>
            <w:r w:rsidR="003B2BD8">
              <w:rPr>
                <w:iCs/>
                <w:noProof/>
              </w:rPr>
              <w:t>shortfall</w:t>
            </w:r>
            <w:r w:rsidRPr="006754B7">
              <w:rPr>
                <w:iCs/>
                <w:noProof/>
              </w:rPr>
              <w:t xml:space="preserve"> against GPICS standards</w:t>
            </w:r>
          </w:p>
        </w:tc>
        <w:tc>
          <w:tcPr>
            <w:tcW w:w="3611" w:type="dxa"/>
          </w:tcPr>
          <w:p w:rsidR="00652D9A" w:rsidRPr="006754B7" w:rsidRDefault="003B2BD8" w:rsidP="00502CD7">
            <w:pPr>
              <w:pStyle w:val="ListParagraph"/>
              <w:ind w:left="0"/>
              <w:rPr>
                <w:iCs/>
                <w:noProof/>
              </w:rPr>
            </w:pPr>
            <w:r>
              <w:rPr>
                <w:iCs/>
                <w:noProof/>
              </w:rPr>
              <w:t>Investment in additional ICU capacity does not address the</w:t>
            </w:r>
            <w:r w:rsidR="009A5D20">
              <w:rPr>
                <w:iCs/>
                <w:noProof/>
              </w:rPr>
              <w:t xml:space="preserve"> workforce</w:t>
            </w:r>
            <w:r>
              <w:rPr>
                <w:iCs/>
                <w:noProof/>
              </w:rPr>
              <w:t xml:space="preserve"> shortfall </w:t>
            </w:r>
            <w:r w:rsidR="009A5D20">
              <w:rPr>
                <w:iCs/>
                <w:noProof/>
              </w:rPr>
              <w:t>against GPICS standards</w:t>
            </w:r>
          </w:p>
        </w:tc>
        <w:tc>
          <w:tcPr>
            <w:tcW w:w="1250" w:type="dxa"/>
          </w:tcPr>
          <w:p w:rsidR="00652D9A" w:rsidRPr="006754B7" w:rsidRDefault="003B2BD8" w:rsidP="00502CD7">
            <w:pPr>
              <w:pStyle w:val="ListParagraph"/>
              <w:ind w:left="0"/>
              <w:rPr>
                <w:iCs/>
                <w:noProof/>
              </w:rPr>
            </w:pPr>
            <w:r>
              <w:rPr>
                <w:iCs/>
                <w:noProof/>
              </w:rPr>
              <w:t>4</w:t>
            </w:r>
          </w:p>
        </w:tc>
        <w:tc>
          <w:tcPr>
            <w:tcW w:w="1267" w:type="dxa"/>
          </w:tcPr>
          <w:p w:rsidR="00652D9A" w:rsidRPr="006754B7" w:rsidRDefault="003B2BD8" w:rsidP="00502CD7">
            <w:pPr>
              <w:pStyle w:val="ListParagraph"/>
              <w:ind w:left="0"/>
              <w:rPr>
                <w:iCs/>
                <w:noProof/>
              </w:rPr>
            </w:pPr>
            <w:r>
              <w:rPr>
                <w:iCs/>
                <w:noProof/>
              </w:rPr>
              <w:t>2</w:t>
            </w:r>
          </w:p>
        </w:tc>
        <w:tc>
          <w:tcPr>
            <w:tcW w:w="1219" w:type="dxa"/>
          </w:tcPr>
          <w:p w:rsidR="00652D9A" w:rsidRPr="006754B7" w:rsidRDefault="003B2BD8" w:rsidP="00502CD7">
            <w:pPr>
              <w:pStyle w:val="ListParagraph"/>
              <w:ind w:left="35"/>
              <w:rPr>
                <w:iCs/>
                <w:noProof/>
              </w:rPr>
            </w:pPr>
            <w:r>
              <w:rPr>
                <w:iCs/>
                <w:noProof/>
              </w:rPr>
              <w:t>8</w:t>
            </w:r>
          </w:p>
        </w:tc>
        <w:tc>
          <w:tcPr>
            <w:tcW w:w="3810" w:type="dxa"/>
          </w:tcPr>
          <w:p w:rsidR="00652D9A" w:rsidRPr="006754B7" w:rsidRDefault="009A5D20" w:rsidP="00502CD7">
            <w:pPr>
              <w:pStyle w:val="ListParagraph"/>
              <w:ind w:left="0"/>
              <w:rPr>
                <w:iCs/>
                <w:noProof/>
              </w:rPr>
            </w:pPr>
            <w:r>
              <w:rPr>
                <w:iCs/>
                <w:noProof/>
              </w:rPr>
              <w:t>Continue to seek investment to rightsize the workforce to meet GPICS standards</w:t>
            </w:r>
          </w:p>
        </w:tc>
        <w:tc>
          <w:tcPr>
            <w:tcW w:w="1620" w:type="dxa"/>
          </w:tcPr>
          <w:p w:rsidR="00652D9A" w:rsidRPr="006754B7" w:rsidRDefault="37ED8046" w:rsidP="5546FCCA">
            <w:pPr>
              <w:pStyle w:val="ListParagraph"/>
              <w:ind w:left="0"/>
              <w:rPr>
                <w:noProof/>
              </w:rPr>
            </w:pPr>
            <w:r w:rsidRPr="5546FCCA">
              <w:rPr>
                <w:noProof/>
              </w:rPr>
              <w:t>Anne-Marie Morgan</w:t>
            </w:r>
          </w:p>
        </w:tc>
      </w:tr>
      <w:tr w:rsidR="00652D9A" w:rsidTr="5546FCCA">
        <w:tc>
          <w:tcPr>
            <w:tcW w:w="2117" w:type="dxa"/>
          </w:tcPr>
          <w:p w:rsidR="00652D9A" w:rsidRPr="006754B7" w:rsidRDefault="006754B7" w:rsidP="00502CD7">
            <w:pPr>
              <w:pStyle w:val="ListParagraph"/>
              <w:ind w:left="0"/>
              <w:rPr>
                <w:iCs/>
                <w:noProof/>
              </w:rPr>
            </w:pPr>
            <w:r>
              <w:rPr>
                <w:iCs/>
                <w:noProof/>
              </w:rPr>
              <w:t>Gap in capacity</w:t>
            </w:r>
          </w:p>
        </w:tc>
        <w:tc>
          <w:tcPr>
            <w:tcW w:w="3611" w:type="dxa"/>
          </w:tcPr>
          <w:p w:rsidR="00652D9A" w:rsidRPr="006754B7" w:rsidRDefault="006754B7" w:rsidP="00502CD7">
            <w:pPr>
              <w:pStyle w:val="ListParagraph"/>
              <w:ind w:left="0"/>
              <w:rPr>
                <w:iCs/>
                <w:noProof/>
              </w:rPr>
            </w:pPr>
            <w:r>
              <w:rPr>
                <w:iCs/>
                <w:noProof/>
              </w:rPr>
              <w:t>Th</w:t>
            </w:r>
            <w:r w:rsidR="00DC40AA">
              <w:rPr>
                <w:iCs/>
                <w:noProof/>
              </w:rPr>
              <w:t>e investment into an additional 3 beds still leaves a gap in ICU capacity versus what is required.</w:t>
            </w:r>
          </w:p>
        </w:tc>
        <w:tc>
          <w:tcPr>
            <w:tcW w:w="1250" w:type="dxa"/>
          </w:tcPr>
          <w:p w:rsidR="00652D9A" w:rsidRPr="006754B7" w:rsidRDefault="00D768E9" w:rsidP="00502CD7">
            <w:pPr>
              <w:pStyle w:val="ListParagraph"/>
              <w:ind w:left="0"/>
              <w:rPr>
                <w:iCs/>
                <w:noProof/>
              </w:rPr>
            </w:pPr>
            <w:r>
              <w:rPr>
                <w:iCs/>
                <w:noProof/>
              </w:rPr>
              <w:t>5</w:t>
            </w:r>
          </w:p>
        </w:tc>
        <w:tc>
          <w:tcPr>
            <w:tcW w:w="1267" w:type="dxa"/>
          </w:tcPr>
          <w:p w:rsidR="00652D9A" w:rsidRPr="006754B7" w:rsidRDefault="00D768E9" w:rsidP="00502CD7">
            <w:pPr>
              <w:pStyle w:val="ListParagraph"/>
              <w:ind w:left="0"/>
              <w:rPr>
                <w:iCs/>
                <w:noProof/>
              </w:rPr>
            </w:pPr>
            <w:r>
              <w:rPr>
                <w:iCs/>
                <w:noProof/>
              </w:rPr>
              <w:t>4</w:t>
            </w:r>
          </w:p>
        </w:tc>
        <w:tc>
          <w:tcPr>
            <w:tcW w:w="1219" w:type="dxa"/>
          </w:tcPr>
          <w:p w:rsidR="00652D9A" w:rsidRPr="006754B7" w:rsidRDefault="00D768E9" w:rsidP="00502CD7">
            <w:pPr>
              <w:pStyle w:val="ListParagraph"/>
              <w:ind w:left="0"/>
              <w:rPr>
                <w:iCs/>
                <w:noProof/>
              </w:rPr>
            </w:pPr>
            <w:r>
              <w:rPr>
                <w:iCs/>
                <w:noProof/>
              </w:rPr>
              <w:t>20</w:t>
            </w:r>
          </w:p>
        </w:tc>
        <w:tc>
          <w:tcPr>
            <w:tcW w:w="3810" w:type="dxa"/>
          </w:tcPr>
          <w:p w:rsidR="00D768E9" w:rsidRPr="00D768E9" w:rsidRDefault="00DC40AA" w:rsidP="00D768E9">
            <w:pPr>
              <w:jc w:val="both"/>
            </w:pPr>
            <w:r w:rsidRPr="00D768E9">
              <w:rPr>
                <w:iCs/>
                <w:noProof/>
              </w:rPr>
              <w:t>Continue to optimise capa</w:t>
            </w:r>
            <w:r w:rsidR="00D768E9" w:rsidRPr="00D768E9">
              <w:rPr>
                <w:iCs/>
                <w:noProof/>
              </w:rPr>
              <w:t xml:space="preserve">city - </w:t>
            </w:r>
            <w:r w:rsidRPr="00D768E9">
              <w:rPr>
                <w:iCs/>
                <w:noProof/>
              </w:rPr>
              <w:t>drive improvements around DToC’s</w:t>
            </w:r>
            <w:r w:rsidR="00D768E9" w:rsidRPr="00D768E9">
              <w:rPr>
                <w:iCs/>
                <w:noProof/>
              </w:rPr>
              <w:t xml:space="preserve"> and continue to review </w:t>
            </w:r>
            <w:r w:rsidR="00D768E9" w:rsidRPr="00D768E9">
              <w:t xml:space="preserve">all referrals prior to admission </w:t>
            </w:r>
          </w:p>
          <w:p w:rsidR="00652D9A" w:rsidRDefault="00652D9A" w:rsidP="00502CD7">
            <w:pPr>
              <w:pStyle w:val="ListParagraph"/>
              <w:ind w:left="0"/>
              <w:rPr>
                <w:iCs/>
                <w:noProof/>
              </w:rPr>
            </w:pPr>
          </w:p>
          <w:p w:rsidR="00D768E9" w:rsidRPr="006754B7" w:rsidRDefault="00D768E9" w:rsidP="00502CD7">
            <w:pPr>
              <w:pStyle w:val="ListParagraph"/>
              <w:ind w:left="0"/>
              <w:rPr>
                <w:iCs/>
                <w:noProof/>
              </w:rPr>
            </w:pPr>
          </w:p>
        </w:tc>
        <w:tc>
          <w:tcPr>
            <w:tcW w:w="1620" w:type="dxa"/>
          </w:tcPr>
          <w:p w:rsidR="00652D9A" w:rsidRPr="006754B7" w:rsidRDefault="4EB40F93" w:rsidP="5546FCCA">
            <w:pPr>
              <w:pStyle w:val="ListParagraph"/>
              <w:ind w:left="0"/>
              <w:rPr>
                <w:noProof/>
              </w:rPr>
            </w:pPr>
            <w:r w:rsidRPr="5546FCCA">
              <w:rPr>
                <w:noProof/>
              </w:rPr>
              <w:t>Tom Holmes</w:t>
            </w:r>
          </w:p>
        </w:tc>
      </w:tr>
      <w:tr w:rsidR="00D768E9" w:rsidTr="5546FCCA">
        <w:tc>
          <w:tcPr>
            <w:tcW w:w="2117" w:type="dxa"/>
          </w:tcPr>
          <w:p w:rsidR="00D768E9" w:rsidRDefault="003B2BD8" w:rsidP="00502CD7">
            <w:pPr>
              <w:pStyle w:val="ListParagraph"/>
              <w:ind w:left="0"/>
              <w:rPr>
                <w:iCs/>
                <w:noProof/>
              </w:rPr>
            </w:pPr>
            <w:r w:rsidRPr="006754B7">
              <w:rPr>
                <w:iCs/>
                <w:noProof/>
              </w:rPr>
              <w:t xml:space="preserve">Delayed  </w:t>
            </w:r>
            <w:r>
              <w:rPr>
                <w:iCs/>
                <w:noProof/>
              </w:rPr>
              <w:t>AHP</w:t>
            </w:r>
            <w:r w:rsidRPr="006754B7">
              <w:rPr>
                <w:iCs/>
                <w:noProof/>
              </w:rPr>
              <w:t xml:space="preserve"> Recruitment</w:t>
            </w:r>
          </w:p>
        </w:tc>
        <w:tc>
          <w:tcPr>
            <w:tcW w:w="3611" w:type="dxa"/>
          </w:tcPr>
          <w:p w:rsidR="00D768E9" w:rsidRDefault="003B2BD8" w:rsidP="00502CD7">
            <w:pPr>
              <w:pStyle w:val="ListParagraph"/>
              <w:ind w:left="0"/>
              <w:rPr>
                <w:iCs/>
                <w:noProof/>
              </w:rPr>
            </w:pPr>
            <w:r w:rsidRPr="006754B7">
              <w:rPr>
                <w:iCs/>
                <w:noProof/>
              </w:rPr>
              <w:t xml:space="preserve">Given the proposed WTE required there maybe delays with the </w:t>
            </w:r>
            <w:r>
              <w:rPr>
                <w:iCs/>
                <w:noProof/>
              </w:rPr>
              <w:t>AHP</w:t>
            </w:r>
            <w:r w:rsidRPr="006754B7">
              <w:rPr>
                <w:iCs/>
                <w:noProof/>
              </w:rPr>
              <w:t xml:space="preserve"> recuritment.</w:t>
            </w:r>
          </w:p>
        </w:tc>
        <w:tc>
          <w:tcPr>
            <w:tcW w:w="1250" w:type="dxa"/>
          </w:tcPr>
          <w:p w:rsidR="00D768E9" w:rsidRDefault="003B2BD8" w:rsidP="00502CD7">
            <w:pPr>
              <w:pStyle w:val="ListParagraph"/>
              <w:ind w:left="0"/>
              <w:rPr>
                <w:iCs/>
                <w:noProof/>
              </w:rPr>
            </w:pPr>
            <w:r>
              <w:rPr>
                <w:iCs/>
                <w:noProof/>
              </w:rPr>
              <w:t>3</w:t>
            </w:r>
          </w:p>
        </w:tc>
        <w:tc>
          <w:tcPr>
            <w:tcW w:w="1267" w:type="dxa"/>
          </w:tcPr>
          <w:p w:rsidR="00D768E9" w:rsidRDefault="003B2BD8" w:rsidP="00502CD7">
            <w:pPr>
              <w:pStyle w:val="ListParagraph"/>
              <w:ind w:left="0"/>
              <w:rPr>
                <w:iCs/>
                <w:noProof/>
              </w:rPr>
            </w:pPr>
            <w:r>
              <w:rPr>
                <w:iCs/>
                <w:noProof/>
              </w:rPr>
              <w:t>3</w:t>
            </w:r>
          </w:p>
        </w:tc>
        <w:tc>
          <w:tcPr>
            <w:tcW w:w="1219" w:type="dxa"/>
          </w:tcPr>
          <w:p w:rsidR="00D768E9" w:rsidRDefault="003B2BD8" w:rsidP="00502CD7">
            <w:pPr>
              <w:pStyle w:val="ListParagraph"/>
              <w:ind w:left="0"/>
              <w:rPr>
                <w:iCs/>
                <w:noProof/>
              </w:rPr>
            </w:pPr>
            <w:r>
              <w:rPr>
                <w:iCs/>
                <w:noProof/>
              </w:rPr>
              <w:t>9</w:t>
            </w:r>
          </w:p>
        </w:tc>
        <w:tc>
          <w:tcPr>
            <w:tcW w:w="3810" w:type="dxa"/>
          </w:tcPr>
          <w:p w:rsidR="003B2BD8" w:rsidRPr="006754B7" w:rsidRDefault="003B2BD8" w:rsidP="003B2BD8">
            <w:pPr>
              <w:pStyle w:val="ListParagraph"/>
              <w:ind w:left="0"/>
              <w:rPr>
                <w:iCs/>
                <w:noProof/>
              </w:rPr>
            </w:pPr>
            <w:r w:rsidRPr="006754B7">
              <w:rPr>
                <w:iCs/>
                <w:noProof/>
              </w:rPr>
              <w:t>Contin</w:t>
            </w:r>
            <w:r>
              <w:rPr>
                <w:iCs/>
                <w:noProof/>
              </w:rPr>
              <w:t>uous</w:t>
            </w:r>
            <w:r w:rsidRPr="006754B7">
              <w:rPr>
                <w:iCs/>
                <w:noProof/>
              </w:rPr>
              <w:t xml:space="preserve"> recruitment campaign</w:t>
            </w:r>
            <w:r>
              <w:rPr>
                <w:iCs/>
                <w:noProof/>
              </w:rPr>
              <w:t>.</w:t>
            </w:r>
          </w:p>
          <w:p w:rsidR="00D768E9" w:rsidRPr="00D768E9" w:rsidRDefault="00D768E9" w:rsidP="00D768E9">
            <w:pPr>
              <w:jc w:val="both"/>
              <w:rPr>
                <w:iCs/>
                <w:noProof/>
              </w:rPr>
            </w:pPr>
          </w:p>
        </w:tc>
        <w:tc>
          <w:tcPr>
            <w:tcW w:w="1620" w:type="dxa"/>
          </w:tcPr>
          <w:p w:rsidR="00D768E9" w:rsidRPr="006754B7" w:rsidRDefault="003B2BD8" w:rsidP="00502CD7">
            <w:pPr>
              <w:pStyle w:val="ListParagraph"/>
              <w:ind w:left="0"/>
              <w:rPr>
                <w:iCs/>
                <w:noProof/>
              </w:rPr>
            </w:pPr>
            <w:r>
              <w:rPr>
                <w:iCs/>
                <w:noProof/>
              </w:rPr>
              <w:t>AHP Leads – Paul Twose &amp; Helen Thomas</w:t>
            </w:r>
          </w:p>
        </w:tc>
      </w:tr>
    </w:tbl>
    <w:p w:rsidR="00D46B75" w:rsidRDefault="00D46B75" w:rsidP="004843E1">
      <w:pPr>
        <w:rPr>
          <w:u w:val="single"/>
        </w:rPr>
      </w:pPr>
    </w:p>
    <w:p w:rsidR="004843E1" w:rsidRPr="004843E1" w:rsidRDefault="004843E1" w:rsidP="004843E1">
      <w:pPr>
        <w:rPr>
          <w:u w:val="single"/>
        </w:rPr>
      </w:pPr>
      <w:r w:rsidRPr="004843E1">
        <w:rPr>
          <w:u w:val="single"/>
        </w:rPr>
        <w:t xml:space="preserve">Key: 5x5 risk matrix </w:t>
      </w:r>
    </w:p>
    <w:p w:rsidR="004843E1" w:rsidRPr="004843E1" w:rsidRDefault="004843E1" w:rsidP="004843E1"/>
    <w:p w:rsidR="004843E1" w:rsidRPr="004843E1" w:rsidRDefault="00652D9A" w:rsidP="00363815">
      <w:pPr>
        <w:tabs>
          <w:tab w:val="left" w:pos="885"/>
        </w:tabs>
      </w:pPr>
      <w:r>
        <w:rPr>
          <w:noProof/>
        </w:rPr>
        <w:drawing>
          <wp:anchor distT="0" distB="0" distL="114300" distR="114300" simplePos="0" relativeHeight="251694080" behindDoc="1" locked="0" layoutInCell="1" allowOverlap="1" wp14:anchorId="0B8DD735" wp14:editId="5B85CC9E">
            <wp:simplePos x="0" y="0"/>
            <wp:positionH relativeFrom="column">
              <wp:posOffset>0</wp:posOffset>
            </wp:positionH>
            <wp:positionV relativeFrom="paragraph">
              <wp:posOffset>-635</wp:posOffset>
            </wp:positionV>
            <wp:extent cx="4809275" cy="2335530"/>
            <wp:effectExtent l="0" t="0" r="0" b="762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4818450" cy="2339986"/>
                    </a:xfrm>
                    <a:prstGeom prst="rect">
                      <a:avLst/>
                    </a:prstGeom>
                  </pic:spPr>
                </pic:pic>
              </a:graphicData>
            </a:graphic>
            <wp14:sizeRelH relativeFrom="margin">
              <wp14:pctWidth>0</wp14:pctWidth>
            </wp14:sizeRelH>
            <wp14:sizeRelV relativeFrom="margin">
              <wp14:pctHeight>0</wp14:pctHeight>
            </wp14:sizeRelV>
          </wp:anchor>
        </w:drawing>
      </w:r>
      <w:r w:rsidR="00363815">
        <w:tab/>
      </w:r>
    </w:p>
    <w:p w:rsidR="004843E1" w:rsidRPr="004843E1" w:rsidRDefault="004843E1" w:rsidP="004843E1"/>
    <w:p w:rsidR="004843E1" w:rsidRPr="004843E1" w:rsidRDefault="004843E1" w:rsidP="004843E1"/>
    <w:p w:rsidR="00C2396A" w:rsidRPr="004843E1" w:rsidRDefault="00C2396A" w:rsidP="004843E1">
      <w:pPr>
        <w:sectPr w:rsidR="00C2396A" w:rsidRPr="004843E1" w:rsidSect="006256D6">
          <w:pgSz w:w="16840" w:h="11907" w:orient="landscape" w:code="9"/>
          <w:pgMar w:top="1797" w:right="709" w:bottom="1797" w:left="1134" w:header="709" w:footer="284" w:gutter="0"/>
          <w:pgNumType w:start="0"/>
          <w:cols w:space="708"/>
          <w:titlePg/>
          <w:docGrid w:linePitch="360"/>
        </w:sectPr>
      </w:pPr>
    </w:p>
    <w:p w:rsidR="00C2396A" w:rsidRDefault="00C2396A" w:rsidP="00DF2B0D">
      <w:pPr>
        <w:pStyle w:val="ListParagraph"/>
        <w:ind w:left="0"/>
        <w:rPr>
          <w:i/>
          <w:iCs/>
          <w:noProof/>
          <w:color w:val="FF0000"/>
          <w:sz w:val="20"/>
          <w:szCs w:val="20"/>
        </w:rPr>
      </w:pPr>
    </w:p>
    <w:p w:rsidR="00DF2B0D" w:rsidRDefault="00DF2B0D" w:rsidP="00DF2B0D">
      <w:pPr>
        <w:pStyle w:val="ListParagraph"/>
        <w:ind w:left="0"/>
        <w:rPr>
          <w:i/>
          <w:iCs/>
          <w:noProof/>
          <w:color w:val="FF0000"/>
          <w:sz w:val="20"/>
          <w:szCs w:val="20"/>
        </w:rPr>
      </w:pPr>
      <w:r>
        <w:rPr>
          <w:i/>
          <w:iCs/>
          <w:noProof/>
          <w:color w:val="FF0000"/>
          <w:sz w:val="20"/>
          <w:szCs w:val="20"/>
        </w:rPr>
        <w:t xml:space="preserve"> </w:t>
      </w:r>
    </w:p>
    <w:p w:rsidR="00DF2B0D" w:rsidRDefault="00DF2B0D" w:rsidP="0069676A">
      <w:pPr>
        <w:pStyle w:val="ListParagraph"/>
      </w:pPr>
    </w:p>
    <w:p w:rsidR="00DF2B0D" w:rsidRDefault="00DF2B0D" w:rsidP="0069676A">
      <w:pPr>
        <w:pStyle w:val="ListParagraph"/>
      </w:pPr>
    </w:p>
    <w:p w:rsidR="00BE45C4" w:rsidRPr="00690557" w:rsidRDefault="00444195" w:rsidP="00444195">
      <w:pPr>
        <w:rPr>
          <w:rStyle w:val="Heading2Char"/>
          <w:sz w:val="24"/>
          <w:szCs w:val="24"/>
        </w:rPr>
      </w:pPr>
      <w:bookmarkStart w:id="29" w:name="_Toc98945740"/>
      <w:bookmarkStart w:id="30" w:name="_Toc98946154"/>
      <w:bookmarkStart w:id="31" w:name="_Toc129954902"/>
      <w:r w:rsidRPr="00690557">
        <w:rPr>
          <w:rStyle w:val="Heading2Char"/>
          <w:sz w:val="24"/>
          <w:szCs w:val="24"/>
        </w:rPr>
        <w:t>7.</w:t>
      </w:r>
      <w:r w:rsidR="0069676A" w:rsidRPr="00690557">
        <w:rPr>
          <w:rStyle w:val="Heading2Char"/>
          <w:sz w:val="24"/>
          <w:szCs w:val="24"/>
        </w:rPr>
        <w:t>3</w:t>
      </w:r>
      <w:r w:rsidRPr="00690557">
        <w:rPr>
          <w:rStyle w:val="Heading2Char"/>
          <w:sz w:val="24"/>
          <w:szCs w:val="24"/>
        </w:rPr>
        <w:t xml:space="preserve"> </w:t>
      </w:r>
      <w:r w:rsidR="00F254EF" w:rsidRPr="00690557">
        <w:rPr>
          <w:rStyle w:val="Heading2Char"/>
          <w:sz w:val="24"/>
          <w:szCs w:val="24"/>
        </w:rPr>
        <w:t xml:space="preserve">Total </w:t>
      </w:r>
      <w:r w:rsidR="0002212C" w:rsidRPr="00690557">
        <w:rPr>
          <w:rStyle w:val="Heading2Char"/>
          <w:sz w:val="24"/>
          <w:szCs w:val="24"/>
        </w:rPr>
        <w:t xml:space="preserve">Cost - </w:t>
      </w:r>
      <w:r w:rsidR="00BE45C4" w:rsidRPr="00690557">
        <w:rPr>
          <w:rStyle w:val="Heading2Char"/>
          <w:sz w:val="24"/>
          <w:szCs w:val="24"/>
        </w:rPr>
        <w:t>Resource Implications and Affordability</w:t>
      </w:r>
      <w:bookmarkEnd w:id="29"/>
      <w:bookmarkEnd w:id="30"/>
      <w:bookmarkEnd w:id="31"/>
      <w:r w:rsidR="00BE45C4" w:rsidRPr="00690557">
        <w:rPr>
          <w:rStyle w:val="Heading2Char"/>
          <w:sz w:val="24"/>
          <w:szCs w:val="24"/>
        </w:rPr>
        <w:t xml:space="preserve"> </w:t>
      </w:r>
    </w:p>
    <w:p w:rsidR="00F254EF" w:rsidRDefault="00F254EF" w:rsidP="00C53AAC"/>
    <w:p w:rsidR="4B58D193" w:rsidRDefault="4B58D193" w:rsidP="7F349553">
      <w:pPr>
        <w:spacing w:line="259" w:lineRule="auto"/>
        <w:jc w:val="both"/>
      </w:pPr>
      <w:r>
        <w:t xml:space="preserve">The revenue consequences of the </w:t>
      </w:r>
      <w:r w:rsidR="59F0698A">
        <w:t>3-bed stepped</w:t>
      </w:r>
      <w:r>
        <w:t xml:space="preserve"> expansion proposal are set out below and total £2.176m recurrently, a</w:t>
      </w:r>
      <w:r w:rsidR="77638F32">
        <w:t>n</w:t>
      </w:r>
      <w:r>
        <w:t xml:space="preserve"> effective bed day rate of £1,987.</w:t>
      </w:r>
      <w:r w:rsidR="29FAA8F7">
        <w:t xml:space="preserve"> The part-year-effect is projected to be £1.151m in 2023/24.</w:t>
      </w:r>
    </w:p>
    <w:p w:rsidR="0E47550C" w:rsidRDefault="0E47550C" w:rsidP="0E47550C">
      <w:pPr>
        <w:jc w:val="both"/>
      </w:pPr>
    </w:p>
    <w:p w:rsidR="0E47550C" w:rsidRDefault="0E47550C" w:rsidP="0E47550C">
      <w:pPr>
        <w:jc w:val="both"/>
      </w:pPr>
    </w:p>
    <w:p w:rsidR="188F4A61" w:rsidRDefault="2C4E6DF1" w:rsidP="0E47550C">
      <w:pPr>
        <w:jc w:val="both"/>
      </w:pPr>
      <w:r>
        <w:rPr>
          <w:noProof/>
        </w:rPr>
        <w:drawing>
          <wp:inline distT="0" distB="0" distL="0" distR="0" wp14:anchorId="57F82EE3" wp14:editId="7F57E5E3">
            <wp:extent cx="5905500" cy="3309541"/>
            <wp:effectExtent l="0" t="0" r="0" b="0"/>
            <wp:docPr id="1066275874" name="Picture 10662758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extLst>
                        <a:ext uri="{28A0092B-C50C-407E-A947-70E740481C1C}">
                          <a14:useLocalDpi xmlns:a14="http://schemas.microsoft.com/office/drawing/2010/main" val="0"/>
                        </a:ext>
                      </a:extLst>
                    </a:blip>
                    <a:stretch>
                      <a:fillRect/>
                    </a:stretch>
                  </pic:blipFill>
                  <pic:spPr>
                    <a:xfrm>
                      <a:off x="0" y="0"/>
                      <a:ext cx="5905500" cy="3309541"/>
                    </a:xfrm>
                    <a:prstGeom prst="rect">
                      <a:avLst/>
                    </a:prstGeom>
                  </pic:spPr>
                </pic:pic>
              </a:graphicData>
            </a:graphic>
          </wp:inline>
        </w:drawing>
      </w:r>
    </w:p>
    <w:p w:rsidR="000327CF" w:rsidRDefault="000327CF" w:rsidP="00417ACB">
      <w:pPr>
        <w:rPr>
          <w:b/>
        </w:rPr>
      </w:pPr>
    </w:p>
    <w:p w:rsidR="00F254EF" w:rsidRPr="00F254EF" w:rsidRDefault="00F254EF" w:rsidP="00F254EF"/>
    <w:p w:rsidR="00F254EF" w:rsidRPr="00F254EF" w:rsidRDefault="00F254EF" w:rsidP="00F254EF"/>
    <w:p w:rsidR="00F254EF" w:rsidRDefault="00F254EF" w:rsidP="00F254EF">
      <w:pPr>
        <w:rPr>
          <w:b/>
        </w:rPr>
      </w:pPr>
    </w:p>
    <w:p w:rsidR="00F254EF" w:rsidRDefault="00F254EF" w:rsidP="00F254EF">
      <w:pPr>
        <w:tabs>
          <w:tab w:val="left" w:pos="1660"/>
        </w:tabs>
        <w:rPr>
          <w:b/>
        </w:rPr>
      </w:pPr>
      <w:r>
        <w:rPr>
          <w:b/>
        </w:rPr>
        <w:tab/>
      </w:r>
    </w:p>
    <w:p w:rsidR="00F254EF" w:rsidRDefault="00F254EF" w:rsidP="00F254EF">
      <w:pPr>
        <w:tabs>
          <w:tab w:val="left" w:pos="1660"/>
        </w:tabs>
        <w:rPr>
          <w:b/>
        </w:rPr>
      </w:pPr>
    </w:p>
    <w:p w:rsidR="00F254EF" w:rsidRDefault="00F254EF" w:rsidP="00F254EF">
      <w:pPr>
        <w:tabs>
          <w:tab w:val="left" w:pos="1660"/>
        </w:tabs>
        <w:rPr>
          <w:b/>
        </w:rPr>
      </w:pPr>
    </w:p>
    <w:p w:rsidR="00F254EF" w:rsidRDefault="00F254EF" w:rsidP="00F254EF">
      <w:pPr>
        <w:tabs>
          <w:tab w:val="left" w:pos="1660"/>
        </w:tabs>
        <w:rPr>
          <w:b/>
        </w:rPr>
      </w:pPr>
    </w:p>
    <w:p w:rsidR="00F254EF" w:rsidRDefault="00F254EF" w:rsidP="00F254EF">
      <w:pPr>
        <w:tabs>
          <w:tab w:val="left" w:pos="1660"/>
        </w:tabs>
        <w:rPr>
          <w:b/>
        </w:rPr>
      </w:pPr>
    </w:p>
    <w:p w:rsidR="00F254EF" w:rsidRDefault="00F254EF" w:rsidP="00F254EF">
      <w:pPr>
        <w:tabs>
          <w:tab w:val="left" w:pos="1660"/>
        </w:tabs>
        <w:rPr>
          <w:b/>
        </w:rPr>
      </w:pPr>
    </w:p>
    <w:p w:rsidR="00F254EF" w:rsidRDefault="00F254EF" w:rsidP="00F254EF">
      <w:pPr>
        <w:tabs>
          <w:tab w:val="left" w:pos="1660"/>
        </w:tabs>
        <w:rPr>
          <w:b/>
        </w:rPr>
      </w:pPr>
    </w:p>
    <w:p w:rsidR="00F254EF" w:rsidRDefault="00F254EF" w:rsidP="00F254EF">
      <w:pPr>
        <w:tabs>
          <w:tab w:val="left" w:pos="1660"/>
        </w:tabs>
        <w:rPr>
          <w:b/>
        </w:rPr>
      </w:pPr>
    </w:p>
    <w:p w:rsidR="00F254EF" w:rsidRDefault="00F254EF" w:rsidP="00F254EF">
      <w:pPr>
        <w:tabs>
          <w:tab w:val="left" w:pos="1660"/>
        </w:tabs>
        <w:rPr>
          <w:b/>
        </w:rPr>
      </w:pPr>
    </w:p>
    <w:p w:rsidR="00F254EF" w:rsidRDefault="00F254EF" w:rsidP="00F254EF">
      <w:pPr>
        <w:tabs>
          <w:tab w:val="left" w:pos="1660"/>
        </w:tabs>
        <w:rPr>
          <w:b/>
        </w:rPr>
      </w:pPr>
    </w:p>
    <w:p w:rsidR="00F254EF" w:rsidRDefault="00F254EF" w:rsidP="00F254EF">
      <w:pPr>
        <w:tabs>
          <w:tab w:val="left" w:pos="1660"/>
        </w:tabs>
        <w:rPr>
          <w:b/>
        </w:rPr>
      </w:pPr>
    </w:p>
    <w:p w:rsidR="00F254EF" w:rsidRDefault="00F254EF" w:rsidP="00F254EF">
      <w:pPr>
        <w:tabs>
          <w:tab w:val="left" w:pos="1660"/>
        </w:tabs>
        <w:rPr>
          <w:b/>
        </w:rPr>
      </w:pPr>
    </w:p>
    <w:p w:rsidR="00F254EF" w:rsidRDefault="00F254EF" w:rsidP="00F254EF">
      <w:pPr>
        <w:tabs>
          <w:tab w:val="left" w:pos="1660"/>
        </w:tabs>
        <w:rPr>
          <w:b/>
        </w:rPr>
      </w:pPr>
    </w:p>
    <w:p w:rsidR="00F254EF" w:rsidRDefault="00F254EF" w:rsidP="00F254EF">
      <w:pPr>
        <w:tabs>
          <w:tab w:val="left" w:pos="1660"/>
        </w:tabs>
        <w:rPr>
          <w:b/>
        </w:rPr>
      </w:pPr>
    </w:p>
    <w:p w:rsidR="00690557" w:rsidRDefault="00690557" w:rsidP="00690557">
      <w:bookmarkStart w:id="32" w:name="_Toc98945742"/>
      <w:bookmarkStart w:id="33" w:name="_Toc98946156"/>
    </w:p>
    <w:p w:rsidR="00253510" w:rsidRDefault="00253510" w:rsidP="00690557"/>
    <w:bookmarkEnd w:id="32"/>
    <w:bookmarkEnd w:id="33"/>
    <w:p w:rsidR="00F254EF" w:rsidRPr="00B07D17" w:rsidRDefault="00F254EF" w:rsidP="00F254EF">
      <w:pPr>
        <w:rPr>
          <w:iCs/>
          <w:sz w:val="22"/>
          <w:szCs w:val="22"/>
        </w:rPr>
      </w:pPr>
    </w:p>
    <w:p w:rsidR="00476E3C" w:rsidRDefault="00476E3C" w:rsidP="00476E3C">
      <w:pPr>
        <w:ind w:left="-851"/>
        <w:jc w:val="center"/>
      </w:pPr>
    </w:p>
    <w:p w:rsidR="00F254EF" w:rsidRPr="0002212C" w:rsidRDefault="00F254EF" w:rsidP="00F254EF">
      <w:pPr>
        <w:pStyle w:val="ListParagraph"/>
        <w:ind w:left="1800"/>
      </w:pPr>
    </w:p>
    <w:p w:rsidR="00476E3C" w:rsidRDefault="00476E3C">
      <w:pPr>
        <w:rPr>
          <w:rFonts w:asciiTheme="majorHAnsi" w:eastAsiaTheme="majorEastAsia" w:hAnsiTheme="majorHAnsi" w:cstheme="majorBidi"/>
          <w:bCs/>
          <w:color w:val="243F60" w:themeColor="accent1" w:themeShade="7F"/>
        </w:rPr>
      </w:pPr>
      <w:r>
        <w:rPr>
          <w:bCs/>
        </w:rPr>
        <w:lastRenderedPageBreak/>
        <w:br w:type="page"/>
      </w:r>
    </w:p>
    <w:p w:rsidR="00F254EF" w:rsidRDefault="00F254EF" w:rsidP="00F254EF">
      <w:pPr>
        <w:pStyle w:val="ListParagraph"/>
        <w:ind w:left="0"/>
        <w:rPr>
          <w:b/>
        </w:rPr>
      </w:pPr>
    </w:p>
    <w:p w:rsidR="00476E3C" w:rsidRDefault="00476E3C" w:rsidP="00476E3C">
      <w:pPr>
        <w:pStyle w:val="ListParagraph"/>
        <w:tabs>
          <w:tab w:val="left" w:pos="4650"/>
        </w:tabs>
        <w:ind w:left="-1276" w:firstLine="1276"/>
        <w:rPr>
          <w:b/>
        </w:rPr>
      </w:pPr>
      <w:r>
        <w:rPr>
          <w:b/>
        </w:rPr>
        <w:tab/>
      </w:r>
    </w:p>
    <w:p w:rsidR="00F21B2D" w:rsidRDefault="00F21B2D" w:rsidP="00652D9A">
      <w:pPr>
        <w:tabs>
          <w:tab w:val="left" w:pos="2970"/>
        </w:tabs>
      </w:pPr>
    </w:p>
    <w:p w:rsidR="000D0C12" w:rsidRPr="000D0C12" w:rsidRDefault="000D0C12" w:rsidP="00FE2B15">
      <w:pPr>
        <w:pStyle w:val="Heading1"/>
        <w:numPr>
          <w:ilvl w:val="0"/>
          <w:numId w:val="28"/>
        </w:numPr>
        <w:rPr>
          <w:rFonts w:eastAsia="Arial"/>
        </w:rPr>
      </w:pPr>
      <w:bookmarkStart w:id="34" w:name="_Toc129954903"/>
      <w:r w:rsidRPr="000D0C12">
        <w:rPr>
          <w:rFonts w:eastAsia="Arial"/>
        </w:rPr>
        <w:t>Useful Links and References</w:t>
      </w:r>
      <w:bookmarkEnd w:id="34"/>
    </w:p>
    <w:p w:rsidR="000D0C12" w:rsidRDefault="000D0C12" w:rsidP="000D0C12">
      <w:r w:rsidRPr="1D6A151E">
        <w:rPr>
          <w:rFonts w:eastAsia="Arial" w:cs="Arial"/>
        </w:rPr>
        <w:t xml:space="preserve"> </w:t>
      </w:r>
    </w:p>
    <w:p w:rsidR="000D0C12" w:rsidRDefault="000D0C12" w:rsidP="000D0C12">
      <w:pPr>
        <w:rPr>
          <w:rFonts w:eastAsia="Arial" w:cs="Arial"/>
          <w:b/>
        </w:rPr>
      </w:pPr>
      <w:r w:rsidRPr="00FE2B15">
        <w:rPr>
          <w:rFonts w:eastAsia="Arial" w:cs="Arial"/>
          <w:b/>
        </w:rPr>
        <w:t>Capacity and Demand</w:t>
      </w:r>
      <w:r w:rsidR="009E349F">
        <w:rPr>
          <w:rFonts w:eastAsia="Arial" w:cs="Arial"/>
          <w:b/>
        </w:rPr>
        <w:t>:</w:t>
      </w:r>
    </w:p>
    <w:p w:rsidR="000D0C12" w:rsidRPr="009E349F" w:rsidRDefault="000D0C12" w:rsidP="000D0C12">
      <w:pPr>
        <w:spacing w:line="276" w:lineRule="auto"/>
        <w:rPr>
          <w:rFonts w:cs="Arial"/>
        </w:rPr>
      </w:pPr>
      <w:r w:rsidRPr="009E349F">
        <w:rPr>
          <w:rFonts w:eastAsia="Arial" w:cs="Arial"/>
        </w:rPr>
        <w:t xml:space="preserve">1. </w:t>
      </w:r>
      <w:hyperlink r:id="rId16">
        <w:r w:rsidRPr="009E349F">
          <w:rPr>
            <w:rStyle w:val="Hyperlink"/>
            <w:rFonts w:eastAsia="Arial" w:cs="Arial"/>
          </w:rPr>
          <w:t>Our World in Data - ICU Capacity</w:t>
        </w:r>
      </w:hyperlink>
      <w:r w:rsidRPr="009E349F">
        <w:rPr>
          <w:rFonts w:eastAsia="Arial" w:cs="Arial"/>
        </w:rPr>
        <w:t xml:space="preserve"> &amp; </w:t>
      </w:r>
      <w:hyperlink r:id="rId17">
        <w:r w:rsidRPr="009E349F">
          <w:rPr>
            <w:rStyle w:val="Hyperlink"/>
            <w:rFonts w:eastAsia="Arial" w:cs="Arial"/>
          </w:rPr>
          <w:t>OECD - ICU Capacity</w:t>
        </w:r>
      </w:hyperlink>
    </w:p>
    <w:p w:rsidR="000D0C12" w:rsidRPr="009E349F" w:rsidRDefault="000D0C12" w:rsidP="000D0C12">
      <w:pPr>
        <w:spacing w:line="276" w:lineRule="auto"/>
        <w:rPr>
          <w:rFonts w:cs="Arial"/>
        </w:rPr>
      </w:pPr>
      <w:r w:rsidRPr="009E349F">
        <w:rPr>
          <w:rFonts w:eastAsia="Arial" w:cs="Arial"/>
        </w:rPr>
        <w:t xml:space="preserve">2. </w:t>
      </w:r>
      <w:hyperlink r:id="rId18">
        <w:r w:rsidRPr="009E349F">
          <w:rPr>
            <w:rStyle w:val="Hyperlink"/>
            <w:rFonts w:eastAsia="Arial" w:cs="Arial"/>
          </w:rPr>
          <w:t>WG 2014 CC Unmet needs study</w:t>
        </w:r>
      </w:hyperlink>
    </w:p>
    <w:p w:rsidR="000D0C12" w:rsidRPr="009E349F" w:rsidRDefault="000D0C12" w:rsidP="000D0C12">
      <w:pPr>
        <w:spacing w:line="276" w:lineRule="auto"/>
        <w:rPr>
          <w:rFonts w:cs="Arial"/>
        </w:rPr>
      </w:pPr>
      <w:r w:rsidRPr="009E349F">
        <w:rPr>
          <w:rFonts w:eastAsia="Arial" w:cs="Arial"/>
        </w:rPr>
        <w:t xml:space="preserve">3. </w:t>
      </w:r>
      <w:hyperlink r:id="rId19">
        <w:r w:rsidRPr="009E349F">
          <w:rPr>
            <w:rStyle w:val="Hyperlink"/>
            <w:rFonts w:eastAsia="Arial" w:cs="Arial"/>
          </w:rPr>
          <w:t>WG - Care of Critically ill - Quality Statement</w:t>
        </w:r>
      </w:hyperlink>
    </w:p>
    <w:p w:rsidR="000D0C12" w:rsidRPr="009E349F" w:rsidRDefault="000D0C12" w:rsidP="000D0C12">
      <w:pPr>
        <w:spacing w:line="276" w:lineRule="auto"/>
        <w:rPr>
          <w:rFonts w:cs="Arial"/>
        </w:rPr>
      </w:pPr>
      <w:r w:rsidRPr="009E349F">
        <w:rPr>
          <w:rFonts w:eastAsia="Arial" w:cs="Arial"/>
          <w:color w:val="222121"/>
        </w:rPr>
        <w:t>4.  Cardiff Critical Care Strategy 2021-22 (on request)</w:t>
      </w:r>
    </w:p>
    <w:p w:rsidR="000D0C12" w:rsidRPr="009E349F" w:rsidRDefault="000D0C12" w:rsidP="000D0C12">
      <w:pPr>
        <w:spacing w:line="276" w:lineRule="auto"/>
        <w:rPr>
          <w:rFonts w:cs="Arial"/>
        </w:rPr>
      </w:pPr>
      <w:r w:rsidRPr="009E349F">
        <w:rPr>
          <w:rFonts w:eastAsia="Arial" w:cs="Arial"/>
          <w:color w:val="222121"/>
        </w:rPr>
        <w:t xml:space="preserve">5.  </w:t>
      </w:r>
      <w:r w:rsidRPr="00FE2B15">
        <w:rPr>
          <w:rFonts w:eastAsia="Lato" w:cs="Arial"/>
          <w:color w:val="222121"/>
        </w:rPr>
        <w:t>FICM External Review 2019 and 2022 progress update (on request)</w:t>
      </w:r>
    </w:p>
    <w:p w:rsidR="000D0C12" w:rsidRPr="009E349F" w:rsidRDefault="000D0C12" w:rsidP="000D0C12">
      <w:pPr>
        <w:jc w:val="both"/>
        <w:rPr>
          <w:rFonts w:cs="Arial"/>
        </w:rPr>
      </w:pPr>
      <w:r w:rsidRPr="00FE2B15">
        <w:rPr>
          <w:rFonts w:eastAsia="Lato" w:cs="Arial"/>
          <w:color w:val="222121"/>
        </w:rPr>
        <w:t xml:space="preserve">6.  </w:t>
      </w:r>
      <w:hyperlink r:id="rId20">
        <w:r w:rsidRPr="00FE2B15">
          <w:rPr>
            <w:rStyle w:val="Hyperlink"/>
            <w:rFonts w:eastAsia="Lato" w:cs="Arial"/>
          </w:rPr>
          <w:t>Getting It Right First Time - Adult Critical Care 2021</w:t>
        </w:r>
      </w:hyperlink>
    </w:p>
    <w:p w:rsidR="000D0C12" w:rsidRPr="009E349F" w:rsidRDefault="000D0C12" w:rsidP="000D0C12">
      <w:pPr>
        <w:spacing w:line="276" w:lineRule="auto"/>
        <w:rPr>
          <w:rFonts w:cs="Arial"/>
        </w:rPr>
      </w:pPr>
      <w:r w:rsidRPr="00FE2B15">
        <w:rPr>
          <w:rFonts w:eastAsia="Lato" w:cs="Arial"/>
          <w:color w:val="222121"/>
        </w:rPr>
        <w:t xml:space="preserve">7.  </w:t>
      </w:r>
      <w:hyperlink r:id="rId21">
        <w:r w:rsidRPr="00FE2B15">
          <w:rPr>
            <w:rStyle w:val="Hyperlink"/>
            <w:rFonts w:eastAsia="Lato" w:cs="Arial"/>
          </w:rPr>
          <w:t>GPICS</w:t>
        </w:r>
      </w:hyperlink>
      <w:r w:rsidRPr="00FE2B15">
        <w:rPr>
          <w:rFonts w:eastAsia="Lato" w:cs="Arial"/>
          <w:color w:val="222121"/>
        </w:rPr>
        <w:t xml:space="preserve"> – UK Critical Care Standards</w:t>
      </w:r>
    </w:p>
    <w:p w:rsidR="000D0C12" w:rsidRPr="009E349F" w:rsidRDefault="000D0C12" w:rsidP="000D0C12">
      <w:pPr>
        <w:spacing w:line="276" w:lineRule="auto"/>
        <w:rPr>
          <w:rFonts w:cs="Arial"/>
        </w:rPr>
      </w:pPr>
      <w:r w:rsidRPr="00FE2B15">
        <w:rPr>
          <w:rFonts w:eastAsia="Lato" w:cs="Arial"/>
          <w:color w:val="222121"/>
        </w:rPr>
        <w:t xml:space="preserve">8.  </w:t>
      </w:r>
      <w:hyperlink r:id="rId22">
        <w:r w:rsidRPr="00FE2B15">
          <w:rPr>
            <w:rStyle w:val="Hyperlink"/>
            <w:rFonts w:eastAsia="Lato" w:cs="Arial"/>
          </w:rPr>
          <w:t>BTS/ICS Res Support Unit Guidance 2021</w:t>
        </w:r>
      </w:hyperlink>
    </w:p>
    <w:p w:rsidR="000D0C12" w:rsidRPr="009E349F" w:rsidRDefault="000D0C12" w:rsidP="000D0C12">
      <w:pPr>
        <w:spacing w:line="276" w:lineRule="auto"/>
        <w:rPr>
          <w:rFonts w:cs="Arial"/>
        </w:rPr>
      </w:pPr>
      <w:r w:rsidRPr="00FE2B15">
        <w:rPr>
          <w:rFonts w:eastAsia="Lato" w:cs="Arial"/>
          <w:color w:val="222121"/>
        </w:rPr>
        <w:t xml:space="preserve">9. Enhanced Care Units </w:t>
      </w:r>
      <w:hyperlink r:id="rId23">
        <w:r w:rsidRPr="009E349F">
          <w:rPr>
            <w:rStyle w:val="Hyperlink"/>
            <w:rFonts w:eastAsia="Arial" w:cs="Arial"/>
          </w:rPr>
          <w:t>https://www.ficm.ac.uk/sites/ficm/files/documents/2021-10/enhanced_care_guidance_final_-_may_2020-.pdf</w:t>
        </w:r>
      </w:hyperlink>
    </w:p>
    <w:p w:rsidR="000D0C12" w:rsidRPr="009E349F" w:rsidRDefault="000D0C12" w:rsidP="000D0C12">
      <w:pPr>
        <w:jc w:val="both"/>
        <w:rPr>
          <w:rFonts w:cs="Arial"/>
        </w:rPr>
      </w:pPr>
      <w:r w:rsidRPr="009E349F">
        <w:rPr>
          <w:rFonts w:eastAsia="Arial" w:cs="Arial"/>
          <w:b/>
          <w:bCs/>
        </w:rPr>
        <w:t xml:space="preserve"> </w:t>
      </w:r>
    </w:p>
    <w:p w:rsidR="000D0C12" w:rsidRPr="00095653" w:rsidRDefault="000D0C12" w:rsidP="000D0C12">
      <w:pPr>
        <w:rPr>
          <w:rFonts w:cs="Arial"/>
        </w:rPr>
      </w:pPr>
      <w:r w:rsidRPr="00095653">
        <w:rPr>
          <w:rFonts w:eastAsia="Arial" w:cs="Arial"/>
          <w:b/>
          <w:bCs/>
        </w:rPr>
        <w:t>Welsh Government strategic documents:</w:t>
      </w:r>
    </w:p>
    <w:p w:rsidR="000D0C12" w:rsidRPr="009E349F" w:rsidRDefault="000D0C12" w:rsidP="000D0C12">
      <w:pPr>
        <w:rPr>
          <w:rFonts w:cs="Arial"/>
        </w:rPr>
      </w:pPr>
      <w:r w:rsidRPr="00FE2B15">
        <w:rPr>
          <w:rFonts w:eastAsia="Arial" w:cs="Arial"/>
          <w:b/>
          <w:bCs/>
        </w:rPr>
        <w:t xml:space="preserve">11. </w:t>
      </w:r>
      <w:hyperlink r:id="rId24">
        <w:r w:rsidRPr="009E349F">
          <w:rPr>
            <w:rStyle w:val="Hyperlink"/>
            <w:rFonts w:eastAsia="Arial" w:cs="Arial"/>
          </w:rPr>
          <w:t>A Healthier Wales: the long-term plan for health and care in Wales</w:t>
        </w:r>
      </w:hyperlink>
      <w:r w:rsidRPr="009E349F">
        <w:rPr>
          <w:rFonts w:eastAsia="Arial" w:cs="Arial"/>
        </w:rPr>
        <w:t xml:space="preserve">.  </w:t>
      </w:r>
    </w:p>
    <w:p w:rsidR="000D0C12" w:rsidRPr="009E349F" w:rsidRDefault="000D0C12" w:rsidP="000D0C12">
      <w:pPr>
        <w:rPr>
          <w:rFonts w:cs="Arial"/>
        </w:rPr>
      </w:pPr>
      <w:r w:rsidRPr="00FE2B15">
        <w:rPr>
          <w:rFonts w:eastAsia="Arial" w:cs="Arial"/>
          <w:b/>
          <w:bCs/>
        </w:rPr>
        <w:t xml:space="preserve">12. </w:t>
      </w:r>
      <w:hyperlink r:id="rId25">
        <w:r w:rsidRPr="009E349F">
          <w:rPr>
            <w:rStyle w:val="Hyperlink"/>
            <w:rFonts w:eastAsia="Arial" w:cs="Arial"/>
          </w:rPr>
          <w:t>WHC 2016(041) Revised guidelines for transfer of the critically ill adult</w:t>
        </w:r>
      </w:hyperlink>
    </w:p>
    <w:p w:rsidR="000D0C12" w:rsidRPr="009E349F" w:rsidRDefault="000D0C12" w:rsidP="000D0C12">
      <w:pPr>
        <w:rPr>
          <w:rFonts w:cs="Arial"/>
        </w:rPr>
      </w:pPr>
      <w:r w:rsidRPr="00FE2B15">
        <w:rPr>
          <w:rFonts w:eastAsia="Arial" w:cs="Arial"/>
          <w:b/>
          <w:bCs/>
        </w:rPr>
        <w:t xml:space="preserve">13. </w:t>
      </w:r>
      <w:hyperlink r:id="rId26">
        <w:r w:rsidRPr="009E349F">
          <w:rPr>
            <w:rStyle w:val="Hyperlink"/>
            <w:rFonts w:eastAsia="Arial" w:cs="Arial"/>
          </w:rPr>
          <w:t xml:space="preserve">Delivery Plan for Critically ill </w:t>
        </w:r>
      </w:hyperlink>
    </w:p>
    <w:p w:rsidR="000D0C12" w:rsidRPr="009E349F" w:rsidRDefault="000D0C12" w:rsidP="000D0C12">
      <w:pPr>
        <w:rPr>
          <w:rFonts w:cs="Arial"/>
        </w:rPr>
      </w:pPr>
      <w:r w:rsidRPr="00FE2B15">
        <w:rPr>
          <w:rFonts w:eastAsia="Arial" w:cs="Arial"/>
          <w:b/>
          <w:bCs/>
        </w:rPr>
        <w:t xml:space="preserve">14. </w:t>
      </w:r>
      <w:hyperlink r:id="rId27">
        <w:r w:rsidRPr="009E349F">
          <w:rPr>
            <w:rStyle w:val="Hyperlink"/>
            <w:rFonts w:eastAsia="Arial" w:cs="Arial"/>
          </w:rPr>
          <w:t>Task and Finish Group on Critical Care: Final Report July 2019</w:t>
        </w:r>
      </w:hyperlink>
    </w:p>
    <w:p w:rsidR="000D0C12" w:rsidRPr="009E349F" w:rsidRDefault="000D0C12" w:rsidP="000D0C12">
      <w:pPr>
        <w:rPr>
          <w:rFonts w:cs="Arial"/>
        </w:rPr>
      </w:pPr>
      <w:r w:rsidRPr="00FE2B15">
        <w:rPr>
          <w:rFonts w:eastAsia="Arial" w:cs="Arial"/>
          <w:b/>
          <w:bCs/>
        </w:rPr>
        <w:t xml:space="preserve">17. </w:t>
      </w:r>
      <w:hyperlink r:id="rId28">
        <w:r w:rsidRPr="009E349F">
          <w:rPr>
            <w:rStyle w:val="Hyperlink"/>
            <w:rFonts w:eastAsia="Arial" w:cs="Arial"/>
          </w:rPr>
          <w:t>Health in Wales Critical Care</w:t>
        </w:r>
      </w:hyperlink>
    </w:p>
    <w:p w:rsidR="000D0C12" w:rsidRPr="009E349F" w:rsidRDefault="000D0C12" w:rsidP="000D0C12">
      <w:pPr>
        <w:rPr>
          <w:rFonts w:cs="Arial"/>
        </w:rPr>
      </w:pPr>
      <w:r w:rsidRPr="00FE2B15">
        <w:rPr>
          <w:rFonts w:eastAsia="Arial" w:cs="Arial"/>
          <w:b/>
          <w:bCs/>
        </w:rPr>
        <w:t xml:space="preserve">18. </w:t>
      </w:r>
      <w:hyperlink r:id="rId29">
        <w:r w:rsidRPr="009E349F">
          <w:rPr>
            <w:rStyle w:val="Hyperlink"/>
            <w:rFonts w:eastAsia="Arial" w:cs="Arial"/>
          </w:rPr>
          <w:t>National Clinical Framework 8.0 (</w:t>
        </w:r>
        <w:proofErr w:type="spellStart"/>
        <w:r w:rsidRPr="009E349F">
          <w:rPr>
            <w:rStyle w:val="Hyperlink"/>
            <w:rFonts w:eastAsia="Arial" w:cs="Arial"/>
          </w:rPr>
          <w:t>gov.wales</w:t>
        </w:r>
        <w:proofErr w:type="spellEnd"/>
        <w:r w:rsidRPr="009E349F">
          <w:rPr>
            <w:rStyle w:val="Hyperlink"/>
            <w:rFonts w:eastAsia="Arial" w:cs="Arial"/>
          </w:rPr>
          <w:t>)</w:t>
        </w:r>
      </w:hyperlink>
    </w:p>
    <w:p w:rsidR="000D0C12" w:rsidRPr="009E349F" w:rsidRDefault="000D0C12" w:rsidP="000D0C12">
      <w:pPr>
        <w:rPr>
          <w:rFonts w:cs="Arial"/>
        </w:rPr>
      </w:pPr>
      <w:r w:rsidRPr="00FE2B15">
        <w:rPr>
          <w:rFonts w:eastAsia="Arial" w:cs="Arial"/>
          <w:b/>
          <w:bCs/>
        </w:rPr>
        <w:t xml:space="preserve">19. </w:t>
      </w:r>
      <w:hyperlink r:id="rId30">
        <w:r w:rsidRPr="009E349F">
          <w:rPr>
            <w:rStyle w:val="Hyperlink"/>
            <w:rFonts w:eastAsia="Arial" w:cs="Arial"/>
          </w:rPr>
          <w:t>Quality and Safety Framework</w:t>
        </w:r>
      </w:hyperlink>
      <w:r w:rsidRPr="009E349F">
        <w:rPr>
          <w:rFonts w:eastAsia="Arial" w:cs="Arial"/>
          <w:color w:val="0563C1"/>
          <w:u w:val="single"/>
        </w:rPr>
        <w:t xml:space="preserve">  </w:t>
      </w:r>
      <w:r w:rsidRPr="009E349F">
        <w:rPr>
          <w:rFonts w:eastAsia="Arial" w:cs="Arial"/>
        </w:rPr>
        <w:t xml:space="preserve">  </w:t>
      </w:r>
    </w:p>
    <w:p w:rsidR="000D0C12" w:rsidRPr="009E349F" w:rsidRDefault="000D0C12" w:rsidP="000D0C12">
      <w:pPr>
        <w:rPr>
          <w:rFonts w:cs="Arial"/>
        </w:rPr>
      </w:pPr>
      <w:r w:rsidRPr="009E349F">
        <w:rPr>
          <w:rFonts w:eastAsia="Arial" w:cs="Arial"/>
          <w:b/>
          <w:bCs/>
        </w:rPr>
        <w:t xml:space="preserve">20. </w:t>
      </w:r>
      <w:hyperlink r:id="rId31">
        <w:r w:rsidRPr="009E349F">
          <w:rPr>
            <w:rStyle w:val="Hyperlink"/>
            <w:rFonts w:eastAsia="Arial" w:cs="Arial"/>
          </w:rPr>
          <w:t>Health and Care Standards</w:t>
        </w:r>
      </w:hyperlink>
    </w:p>
    <w:p w:rsidR="000D0C12" w:rsidRPr="009E349F" w:rsidRDefault="000D0C12" w:rsidP="000D0C12">
      <w:pPr>
        <w:rPr>
          <w:rFonts w:cs="Arial"/>
        </w:rPr>
      </w:pPr>
      <w:r w:rsidRPr="009E349F">
        <w:rPr>
          <w:rFonts w:eastAsia="Arial" w:cs="Arial"/>
        </w:rPr>
        <w:t xml:space="preserve"> </w:t>
      </w:r>
    </w:p>
    <w:p w:rsidR="000D0C12" w:rsidRPr="00095653" w:rsidRDefault="000D0C12" w:rsidP="000D0C12">
      <w:pPr>
        <w:rPr>
          <w:rFonts w:cs="Arial"/>
        </w:rPr>
      </w:pPr>
      <w:r w:rsidRPr="00095653">
        <w:rPr>
          <w:rFonts w:eastAsia="Arial" w:cs="Arial"/>
          <w:b/>
          <w:bCs/>
        </w:rPr>
        <w:t>National Institute for Clinical Excellence:</w:t>
      </w:r>
    </w:p>
    <w:p w:rsidR="000D0C12" w:rsidRPr="009E349F" w:rsidRDefault="000D0C12" w:rsidP="000D0C12">
      <w:pPr>
        <w:rPr>
          <w:rFonts w:cs="Arial"/>
        </w:rPr>
      </w:pPr>
      <w:r w:rsidRPr="00FE2B15">
        <w:rPr>
          <w:rFonts w:eastAsia="Arial" w:cs="Arial"/>
          <w:b/>
          <w:bCs/>
        </w:rPr>
        <w:t xml:space="preserve">21. </w:t>
      </w:r>
      <w:hyperlink r:id="rId32">
        <w:r w:rsidRPr="009E349F">
          <w:rPr>
            <w:rStyle w:val="Hyperlink"/>
            <w:rFonts w:eastAsia="Arial" w:cs="Arial"/>
          </w:rPr>
          <w:t>2007 NICE Clinical Guideline 50: Acutely ill Patients in Hospital</w:t>
        </w:r>
      </w:hyperlink>
    </w:p>
    <w:p w:rsidR="000D0C12" w:rsidRPr="009E349F" w:rsidRDefault="000D0C12" w:rsidP="000D0C12">
      <w:pPr>
        <w:rPr>
          <w:rFonts w:cs="Arial"/>
        </w:rPr>
      </w:pPr>
      <w:r w:rsidRPr="00FE2B15">
        <w:rPr>
          <w:rFonts w:eastAsia="Arial" w:cs="Arial"/>
          <w:b/>
          <w:bCs/>
        </w:rPr>
        <w:t xml:space="preserve">22. </w:t>
      </w:r>
      <w:hyperlink r:id="rId33">
        <w:r w:rsidRPr="009E349F">
          <w:rPr>
            <w:rStyle w:val="Hyperlink"/>
            <w:rFonts w:eastAsia="Arial" w:cs="Arial"/>
          </w:rPr>
          <w:t>2009 NICE Clinical Guideline 83: Rehabilitation after Critical Illness</w:t>
        </w:r>
      </w:hyperlink>
      <w:r w:rsidRPr="009E349F">
        <w:rPr>
          <w:rFonts w:eastAsia="Arial" w:cs="Arial"/>
        </w:rPr>
        <w:t xml:space="preserve"> </w:t>
      </w:r>
    </w:p>
    <w:p w:rsidR="000D0C12" w:rsidRPr="009E349F" w:rsidRDefault="000D0C12" w:rsidP="000D0C12">
      <w:pPr>
        <w:rPr>
          <w:rFonts w:eastAsia="Arial" w:cs="Arial"/>
        </w:rPr>
      </w:pPr>
      <w:r w:rsidRPr="00FE2B15">
        <w:rPr>
          <w:rFonts w:eastAsia="Arial" w:cs="Arial"/>
          <w:b/>
          <w:bCs/>
        </w:rPr>
        <w:t xml:space="preserve">23. </w:t>
      </w:r>
      <w:hyperlink r:id="rId34">
        <w:r w:rsidRPr="009E349F">
          <w:rPr>
            <w:rStyle w:val="Hyperlink"/>
            <w:rFonts w:eastAsia="Arial" w:cs="Arial"/>
          </w:rPr>
          <w:t>2017 NICE Quality Standard Rehabilitation after Critical Illness in Adults</w:t>
        </w:r>
      </w:hyperlink>
      <w:r w:rsidRPr="009E349F">
        <w:rPr>
          <w:rFonts w:eastAsia="Arial" w:cs="Arial"/>
        </w:rPr>
        <w:t xml:space="preserve"> </w:t>
      </w:r>
    </w:p>
    <w:p w:rsidR="000D0C12" w:rsidRPr="009E349F" w:rsidRDefault="000D0C12" w:rsidP="000D0C12">
      <w:pPr>
        <w:rPr>
          <w:rFonts w:cs="Arial"/>
        </w:rPr>
      </w:pPr>
    </w:p>
    <w:p w:rsidR="000D0C12" w:rsidRPr="009E349F" w:rsidRDefault="000D0C12" w:rsidP="000D0C12">
      <w:pPr>
        <w:rPr>
          <w:rFonts w:cs="Arial"/>
          <w:b/>
        </w:rPr>
      </w:pPr>
      <w:r w:rsidRPr="00095653">
        <w:rPr>
          <w:rFonts w:cs="Arial"/>
          <w:b/>
        </w:rPr>
        <w:t>Other Referenced Documents</w:t>
      </w:r>
      <w:r w:rsidR="009E349F">
        <w:rPr>
          <w:rFonts w:cs="Arial"/>
          <w:b/>
        </w:rPr>
        <w:t>:</w:t>
      </w:r>
    </w:p>
    <w:p w:rsidR="000D0C12" w:rsidRPr="009E349F" w:rsidRDefault="000D0C12" w:rsidP="000D0C12">
      <w:pPr>
        <w:rPr>
          <w:rFonts w:cs="Arial"/>
        </w:rPr>
      </w:pPr>
      <w:r w:rsidRPr="009E349F">
        <w:rPr>
          <w:rFonts w:cs="Arial"/>
        </w:rPr>
        <w:t>24. ICNARC Data</w:t>
      </w:r>
    </w:p>
    <w:p w:rsidR="000D0C12" w:rsidRPr="00095653" w:rsidRDefault="000D0C12" w:rsidP="000D0C12">
      <w:pPr>
        <w:rPr>
          <w:rFonts w:cs="Arial"/>
        </w:rPr>
      </w:pPr>
      <w:r w:rsidRPr="00095653">
        <w:rPr>
          <w:rFonts w:cs="Arial"/>
        </w:rPr>
        <w:t>25. A novel approach to an evolving cohort of critical care patients</w:t>
      </w:r>
    </w:p>
    <w:p w:rsidR="000D0C12" w:rsidRPr="0026534A" w:rsidRDefault="000D0C12" w:rsidP="00652D9A">
      <w:pPr>
        <w:tabs>
          <w:tab w:val="left" w:pos="2970"/>
        </w:tabs>
        <w:rPr>
          <w:rFonts w:cs="Arial"/>
        </w:rPr>
      </w:pPr>
    </w:p>
    <w:sectPr w:rsidR="000D0C12" w:rsidRPr="0026534A" w:rsidSect="00652D9A">
      <w:pgSz w:w="11907" w:h="16840" w:code="9"/>
      <w:pgMar w:top="709" w:right="1797" w:bottom="1134" w:left="1797" w:header="709" w:footer="284" w:gutter="0"/>
      <w:cols w:space="708"/>
      <w:docGrid w:linePitch="360"/>
    </w:sectPr>
  </w:body>
</w:document>
</file>

<file path=word/commentsExtensible.xml><?xml version="1.0" encoding="utf-8"?>
<w16cex:commentsExtensible xmlns:w16="http://schemas.microsoft.com/office/word/2018/wordml" xmlns:w16cex="http://schemas.microsoft.com/office/word/2018/wordml/cex" xmlns:mc="http://schemas.openxmlformats.org/markup-compatibility/2006" mc:Ignorable="w16 w16cex">
  <w16cex:commentExtensible w16cex:durableId="1DE6C1C8" w16cex:dateUtc="2023-01-15T12:19:18.653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E40F69" w:rsidRDefault="00E40F69" w:rsidP="00276F08">
      <w:r>
        <w:separator/>
      </w:r>
    </w:p>
  </w:endnote>
  <w:endnote w:type="continuationSeparator" w:id="0">
    <w:p w:rsidR="00E40F69" w:rsidRDefault="00E40F69" w:rsidP="00276F0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rutiger LT Std 55 Roman">
    <w:altName w:val="Cambria"/>
    <w:panose1 w:val="00000000000000000000"/>
    <w:charset w:val="00"/>
    <w:family w:val="roman"/>
    <w:notTrueType/>
    <w:pitch w:val="default"/>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Lato">
    <w:altName w:val="Segoe UI"/>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279503"/>
      <w:docPartObj>
        <w:docPartGallery w:val="Page Numbers (Bottom of Page)"/>
        <w:docPartUnique/>
      </w:docPartObj>
    </w:sdtPr>
    <w:sdtEndPr/>
    <w:sdtContent>
      <w:p w:rsidR="007145AD" w:rsidRPr="007C52B3" w:rsidRDefault="007145AD" w:rsidP="00276F08">
        <w:pPr>
          <w:pStyle w:val="Footer"/>
        </w:pPr>
        <w:r w:rsidRPr="007C52B3">
          <w:rPr>
            <w:noProof/>
          </w:rPr>
          <w:drawing>
            <wp:anchor distT="0" distB="0" distL="114300" distR="114300" simplePos="0" relativeHeight="251658240" behindDoc="1" locked="0" layoutInCell="1" allowOverlap="1" wp14:anchorId="4C34815A" wp14:editId="15533ABB">
              <wp:simplePos x="0" y="0"/>
              <wp:positionH relativeFrom="column">
                <wp:posOffset>-1092200</wp:posOffset>
              </wp:positionH>
              <wp:positionV relativeFrom="paragraph">
                <wp:posOffset>-147955</wp:posOffset>
              </wp:positionV>
              <wp:extent cx="7487285" cy="1052195"/>
              <wp:effectExtent l="19050" t="0" r="0" b="0"/>
              <wp:wrapNone/>
              <wp:docPr id="3" name="Picture 3" descr="Swoosh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woosh welsh.JPG"/>
                      <pic:cNvPicPr/>
                    </pic:nvPicPr>
                    <pic:blipFill>
                      <a:blip r:embed="rId1"/>
                      <a:stretch>
                        <a:fillRect/>
                      </a:stretch>
                    </pic:blipFill>
                    <pic:spPr>
                      <a:xfrm>
                        <a:off x="0" y="0"/>
                        <a:ext cx="7487285" cy="1052195"/>
                      </a:xfrm>
                      <a:prstGeom prst="rect">
                        <a:avLst/>
                      </a:prstGeom>
                    </pic:spPr>
                  </pic:pic>
                </a:graphicData>
              </a:graphic>
            </wp:anchor>
          </w:drawing>
        </w:r>
      </w:p>
      <w:p w:rsidR="007145AD" w:rsidRPr="007C52B3" w:rsidRDefault="007145AD" w:rsidP="00276F08">
        <w:pPr>
          <w:pStyle w:val="Footer"/>
        </w:pPr>
      </w:p>
      <w:p w:rsidR="007145AD" w:rsidRPr="007C52B3" w:rsidRDefault="007145AD" w:rsidP="00EE7435">
        <w:pPr>
          <w:pStyle w:val="Footer"/>
          <w:jc w:val="center"/>
        </w:pPr>
        <w:r w:rsidRPr="007C52B3">
          <w:t>[</w:t>
        </w:r>
        <w:r>
          <w:fldChar w:fldCharType="begin"/>
        </w:r>
        <w:r>
          <w:instrText xml:space="preserve"> PAGE   \* MERGEFORMAT </w:instrText>
        </w:r>
        <w:r>
          <w:fldChar w:fldCharType="separate"/>
        </w:r>
        <w:r>
          <w:rPr>
            <w:noProof/>
          </w:rPr>
          <w:t>1</w:t>
        </w:r>
        <w:r>
          <w:rPr>
            <w:noProof/>
          </w:rPr>
          <w:fldChar w:fldCharType="end"/>
        </w:r>
        <w:r w:rsidRPr="007C52B3">
          <w:t>]</w:t>
        </w:r>
      </w:p>
    </w:sdtContent>
  </w:sdt>
  <w:p w:rsidR="007145AD" w:rsidRDefault="007145AD" w:rsidP="00276F0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E40F69" w:rsidRDefault="00E40F69" w:rsidP="00276F08">
      <w:r>
        <w:separator/>
      </w:r>
    </w:p>
  </w:footnote>
  <w:footnote w:type="continuationSeparator" w:id="0">
    <w:p w:rsidR="00E40F69" w:rsidRDefault="00E40F69" w:rsidP="00276F0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4632E"/>
    <w:multiLevelType w:val="hybridMultilevel"/>
    <w:tmpl w:val="6540CCB8"/>
    <w:lvl w:ilvl="0" w:tplc="36DAC71E">
      <w:start w:val="1"/>
      <w:numFmt w:val="bullet"/>
      <w:lvlText w:val=""/>
      <w:lvlJc w:val="left"/>
      <w:pPr>
        <w:ind w:left="360" w:hanging="360"/>
      </w:pPr>
      <w:rPr>
        <w:rFonts w:ascii="Symbol" w:hAnsi="Symbol" w:hint="default"/>
      </w:rPr>
    </w:lvl>
    <w:lvl w:ilvl="1" w:tplc="6C58C68E">
      <w:start w:val="1"/>
      <w:numFmt w:val="bullet"/>
      <w:lvlText w:val="o"/>
      <w:lvlJc w:val="left"/>
      <w:pPr>
        <w:ind w:left="1080" w:hanging="360"/>
      </w:pPr>
      <w:rPr>
        <w:rFonts w:ascii="Courier New" w:hAnsi="Courier New" w:hint="default"/>
      </w:rPr>
    </w:lvl>
    <w:lvl w:ilvl="2" w:tplc="C6E6FE72">
      <w:start w:val="1"/>
      <w:numFmt w:val="bullet"/>
      <w:lvlText w:val=""/>
      <w:lvlJc w:val="left"/>
      <w:pPr>
        <w:ind w:left="1800" w:hanging="360"/>
      </w:pPr>
      <w:rPr>
        <w:rFonts w:ascii="Wingdings" w:hAnsi="Wingdings" w:hint="default"/>
      </w:rPr>
    </w:lvl>
    <w:lvl w:ilvl="3" w:tplc="0FBAAA42">
      <w:start w:val="1"/>
      <w:numFmt w:val="bullet"/>
      <w:lvlText w:val=""/>
      <w:lvlJc w:val="left"/>
      <w:pPr>
        <w:ind w:left="2520" w:hanging="360"/>
      </w:pPr>
      <w:rPr>
        <w:rFonts w:ascii="Symbol" w:hAnsi="Symbol" w:hint="default"/>
      </w:rPr>
    </w:lvl>
    <w:lvl w:ilvl="4" w:tplc="47BA1192">
      <w:start w:val="1"/>
      <w:numFmt w:val="bullet"/>
      <w:lvlText w:val="o"/>
      <w:lvlJc w:val="left"/>
      <w:pPr>
        <w:ind w:left="3240" w:hanging="360"/>
      </w:pPr>
      <w:rPr>
        <w:rFonts w:ascii="Courier New" w:hAnsi="Courier New" w:hint="default"/>
      </w:rPr>
    </w:lvl>
    <w:lvl w:ilvl="5" w:tplc="4F862BF8">
      <w:start w:val="1"/>
      <w:numFmt w:val="bullet"/>
      <w:lvlText w:val=""/>
      <w:lvlJc w:val="left"/>
      <w:pPr>
        <w:ind w:left="3960" w:hanging="360"/>
      </w:pPr>
      <w:rPr>
        <w:rFonts w:ascii="Wingdings" w:hAnsi="Wingdings" w:hint="default"/>
      </w:rPr>
    </w:lvl>
    <w:lvl w:ilvl="6" w:tplc="32E00D8E">
      <w:start w:val="1"/>
      <w:numFmt w:val="bullet"/>
      <w:lvlText w:val=""/>
      <w:lvlJc w:val="left"/>
      <w:pPr>
        <w:ind w:left="4680" w:hanging="360"/>
      </w:pPr>
      <w:rPr>
        <w:rFonts w:ascii="Symbol" w:hAnsi="Symbol" w:hint="default"/>
      </w:rPr>
    </w:lvl>
    <w:lvl w:ilvl="7" w:tplc="41FA8D8E">
      <w:start w:val="1"/>
      <w:numFmt w:val="bullet"/>
      <w:lvlText w:val="o"/>
      <w:lvlJc w:val="left"/>
      <w:pPr>
        <w:ind w:left="5400" w:hanging="360"/>
      </w:pPr>
      <w:rPr>
        <w:rFonts w:ascii="Courier New" w:hAnsi="Courier New" w:hint="default"/>
      </w:rPr>
    </w:lvl>
    <w:lvl w:ilvl="8" w:tplc="22546026">
      <w:start w:val="1"/>
      <w:numFmt w:val="bullet"/>
      <w:lvlText w:val=""/>
      <w:lvlJc w:val="left"/>
      <w:pPr>
        <w:ind w:left="6120" w:hanging="360"/>
      </w:pPr>
      <w:rPr>
        <w:rFonts w:ascii="Wingdings" w:hAnsi="Wingdings" w:hint="default"/>
      </w:rPr>
    </w:lvl>
  </w:abstractNum>
  <w:abstractNum w:abstractNumId="1" w15:restartNumberingAfterBreak="0">
    <w:nsid w:val="007124F0"/>
    <w:multiLevelType w:val="hybridMultilevel"/>
    <w:tmpl w:val="E2D49548"/>
    <w:lvl w:ilvl="0" w:tplc="FFFFFFFF">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31F288A"/>
    <w:multiLevelType w:val="hybridMultilevel"/>
    <w:tmpl w:val="550C0B44"/>
    <w:lvl w:ilvl="0" w:tplc="902C5E6A">
      <w:start w:val="1"/>
      <w:numFmt w:val="bullet"/>
      <w:lvlText w:val="·"/>
      <w:lvlJc w:val="left"/>
      <w:pPr>
        <w:ind w:left="720" w:hanging="360"/>
      </w:pPr>
      <w:rPr>
        <w:rFonts w:ascii="Symbol" w:hAnsi="Symbol" w:hint="default"/>
      </w:rPr>
    </w:lvl>
    <w:lvl w:ilvl="1" w:tplc="A5A4204C">
      <w:start w:val="1"/>
      <w:numFmt w:val="bullet"/>
      <w:lvlText w:val="o"/>
      <w:lvlJc w:val="left"/>
      <w:pPr>
        <w:ind w:left="1440" w:hanging="360"/>
      </w:pPr>
      <w:rPr>
        <w:rFonts w:ascii="Courier New" w:hAnsi="Courier New" w:hint="default"/>
      </w:rPr>
    </w:lvl>
    <w:lvl w:ilvl="2" w:tplc="7ECE0DC2">
      <w:start w:val="1"/>
      <w:numFmt w:val="bullet"/>
      <w:lvlText w:val=""/>
      <w:lvlJc w:val="left"/>
      <w:pPr>
        <w:ind w:left="2160" w:hanging="360"/>
      </w:pPr>
      <w:rPr>
        <w:rFonts w:ascii="Wingdings" w:hAnsi="Wingdings" w:hint="default"/>
      </w:rPr>
    </w:lvl>
    <w:lvl w:ilvl="3" w:tplc="293E8BAC">
      <w:start w:val="1"/>
      <w:numFmt w:val="bullet"/>
      <w:lvlText w:val=""/>
      <w:lvlJc w:val="left"/>
      <w:pPr>
        <w:ind w:left="2880" w:hanging="360"/>
      </w:pPr>
      <w:rPr>
        <w:rFonts w:ascii="Symbol" w:hAnsi="Symbol" w:hint="default"/>
      </w:rPr>
    </w:lvl>
    <w:lvl w:ilvl="4" w:tplc="E5581E34">
      <w:start w:val="1"/>
      <w:numFmt w:val="bullet"/>
      <w:lvlText w:val="o"/>
      <w:lvlJc w:val="left"/>
      <w:pPr>
        <w:ind w:left="3600" w:hanging="360"/>
      </w:pPr>
      <w:rPr>
        <w:rFonts w:ascii="Courier New" w:hAnsi="Courier New" w:hint="default"/>
      </w:rPr>
    </w:lvl>
    <w:lvl w:ilvl="5" w:tplc="3592B298">
      <w:start w:val="1"/>
      <w:numFmt w:val="bullet"/>
      <w:lvlText w:val=""/>
      <w:lvlJc w:val="left"/>
      <w:pPr>
        <w:ind w:left="4320" w:hanging="360"/>
      </w:pPr>
      <w:rPr>
        <w:rFonts w:ascii="Wingdings" w:hAnsi="Wingdings" w:hint="default"/>
      </w:rPr>
    </w:lvl>
    <w:lvl w:ilvl="6" w:tplc="1BB44EBC">
      <w:start w:val="1"/>
      <w:numFmt w:val="bullet"/>
      <w:lvlText w:val=""/>
      <w:lvlJc w:val="left"/>
      <w:pPr>
        <w:ind w:left="5040" w:hanging="360"/>
      </w:pPr>
      <w:rPr>
        <w:rFonts w:ascii="Symbol" w:hAnsi="Symbol" w:hint="default"/>
      </w:rPr>
    </w:lvl>
    <w:lvl w:ilvl="7" w:tplc="D780F998">
      <w:start w:val="1"/>
      <w:numFmt w:val="bullet"/>
      <w:lvlText w:val="o"/>
      <w:lvlJc w:val="left"/>
      <w:pPr>
        <w:ind w:left="5760" w:hanging="360"/>
      </w:pPr>
      <w:rPr>
        <w:rFonts w:ascii="Courier New" w:hAnsi="Courier New" w:hint="default"/>
      </w:rPr>
    </w:lvl>
    <w:lvl w:ilvl="8" w:tplc="CCEE5F00">
      <w:start w:val="1"/>
      <w:numFmt w:val="bullet"/>
      <w:lvlText w:val=""/>
      <w:lvlJc w:val="left"/>
      <w:pPr>
        <w:ind w:left="6480" w:hanging="360"/>
      </w:pPr>
      <w:rPr>
        <w:rFonts w:ascii="Wingdings" w:hAnsi="Wingdings" w:hint="default"/>
      </w:rPr>
    </w:lvl>
  </w:abstractNum>
  <w:abstractNum w:abstractNumId="3" w15:restartNumberingAfterBreak="0">
    <w:nsid w:val="0821094D"/>
    <w:multiLevelType w:val="hybridMultilevel"/>
    <w:tmpl w:val="F8E86BC6"/>
    <w:lvl w:ilvl="0" w:tplc="D29E9A96">
      <w:start w:val="1"/>
      <w:numFmt w:val="bullet"/>
      <w:lvlText w:val="·"/>
      <w:lvlJc w:val="left"/>
      <w:pPr>
        <w:ind w:left="720" w:hanging="360"/>
      </w:pPr>
      <w:rPr>
        <w:rFonts w:ascii="Symbol" w:hAnsi="Symbol" w:hint="default"/>
      </w:rPr>
    </w:lvl>
    <w:lvl w:ilvl="1" w:tplc="F904DBC2">
      <w:start w:val="1"/>
      <w:numFmt w:val="bullet"/>
      <w:lvlText w:val="o"/>
      <w:lvlJc w:val="left"/>
      <w:pPr>
        <w:ind w:left="1440" w:hanging="360"/>
      </w:pPr>
      <w:rPr>
        <w:rFonts w:ascii="Courier New" w:hAnsi="Courier New" w:hint="default"/>
      </w:rPr>
    </w:lvl>
    <w:lvl w:ilvl="2" w:tplc="5DEC9A6E">
      <w:start w:val="1"/>
      <w:numFmt w:val="bullet"/>
      <w:lvlText w:val=""/>
      <w:lvlJc w:val="left"/>
      <w:pPr>
        <w:ind w:left="2160" w:hanging="360"/>
      </w:pPr>
      <w:rPr>
        <w:rFonts w:ascii="Wingdings" w:hAnsi="Wingdings" w:hint="default"/>
      </w:rPr>
    </w:lvl>
    <w:lvl w:ilvl="3" w:tplc="F1B2EBFC">
      <w:start w:val="1"/>
      <w:numFmt w:val="bullet"/>
      <w:lvlText w:val=""/>
      <w:lvlJc w:val="left"/>
      <w:pPr>
        <w:ind w:left="2880" w:hanging="360"/>
      </w:pPr>
      <w:rPr>
        <w:rFonts w:ascii="Symbol" w:hAnsi="Symbol" w:hint="default"/>
      </w:rPr>
    </w:lvl>
    <w:lvl w:ilvl="4" w:tplc="DD34C154">
      <w:start w:val="1"/>
      <w:numFmt w:val="bullet"/>
      <w:lvlText w:val="o"/>
      <w:lvlJc w:val="left"/>
      <w:pPr>
        <w:ind w:left="3600" w:hanging="360"/>
      </w:pPr>
      <w:rPr>
        <w:rFonts w:ascii="Courier New" w:hAnsi="Courier New" w:hint="default"/>
      </w:rPr>
    </w:lvl>
    <w:lvl w:ilvl="5" w:tplc="6D421898">
      <w:start w:val="1"/>
      <w:numFmt w:val="bullet"/>
      <w:lvlText w:val=""/>
      <w:lvlJc w:val="left"/>
      <w:pPr>
        <w:ind w:left="4320" w:hanging="360"/>
      </w:pPr>
      <w:rPr>
        <w:rFonts w:ascii="Wingdings" w:hAnsi="Wingdings" w:hint="default"/>
      </w:rPr>
    </w:lvl>
    <w:lvl w:ilvl="6" w:tplc="067E7244">
      <w:start w:val="1"/>
      <w:numFmt w:val="bullet"/>
      <w:lvlText w:val=""/>
      <w:lvlJc w:val="left"/>
      <w:pPr>
        <w:ind w:left="5040" w:hanging="360"/>
      </w:pPr>
      <w:rPr>
        <w:rFonts w:ascii="Symbol" w:hAnsi="Symbol" w:hint="default"/>
      </w:rPr>
    </w:lvl>
    <w:lvl w:ilvl="7" w:tplc="1F463910">
      <w:start w:val="1"/>
      <w:numFmt w:val="bullet"/>
      <w:lvlText w:val="o"/>
      <w:lvlJc w:val="left"/>
      <w:pPr>
        <w:ind w:left="5760" w:hanging="360"/>
      </w:pPr>
      <w:rPr>
        <w:rFonts w:ascii="Courier New" w:hAnsi="Courier New" w:hint="default"/>
      </w:rPr>
    </w:lvl>
    <w:lvl w:ilvl="8" w:tplc="7BCEEFCE">
      <w:start w:val="1"/>
      <w:numFmt w:val="bullet"/>
      <w:lvlText w:val=""/>
      <w:lvlJc w:val="left"/>
      <w:pPr>
        <w:ind w:left="6480" w:hanging="360"/>
      </w:pPr>
      <w:rPr>
        <w:rFonts w:ascii="Wingdings" w:hAnsi="Wingdings" w:hint="default"/>
      </w:rPr>
    </w:lvl>
  </w:abstractNum>
  <w:abstractNum w:abstractNumId="4" w15:restartNumberingAfterBreak="0">
    <w:nsid w:val="0E807BD4"/>
    <w:multiLevelType w:val="hybridMultilevel"/>
    <w:tmpl w:val="AC6E75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023AC49"/>
    <w:multiLevelType w:val="hybridMultilevel"/>
    <w:tmpl w:val="98A47742"/>
    <w:lvl w:ilvl="0" w:tplc="BF92CF80">
      <w:start w:val="1"/>
      <w:numFmt w:val="bullet"/>
      <w:lvlText w:val=""/>
      <w:lvlJc w:val="left"/>
      <w:pPr>
        <w:ind w:left="720" w:hanging="360"/>
      </w:pPr>
      <w:rPr>
        <w:rFonts w:ascii="Symbol" w:hAnsi="Symbol" w:hint="default"/>
      </w:rPr>
    </w:lvl>
    <w:lvl w:ilvl="1" w:tplc="DCAC6BB4">
      <w:start w:val="1"/>
      <w:numFmt w:val="bullet"/>
      <w:lvlText w:val="o"/>
      <w:lvlJc w:val="left"/>
      <w:pPr>
        <w:ind w:left="1440" w:hanging="360"/>
      </w:pPr>
      <w:rPr>
        <w:rFonts w:ascii="Courier New" w:hAnsi="Courier New" w:hint="default"/>
      </w:rPr>
    </w:lvl>
    <w:lvl w:ilvl="2" w:tplc="65D88A26">
      <w:start w:val="1"/>
      <w:numFmt w:val="bullet"/>
      <w:lvlText w:val=""/>
      <w:lvlJc w:val="left"/>
      <w:pPr>
        <w:ind w:left="2160" w:hanging="360"/>
      </w:pPr>
      <w:rPr>
        <w:rFonts w:ascii="Wingdings" w:hAnsi="Wingdings" w:hint="default"/>
      </w:rPr>
    </w:lvl>
    <w:lvl w:ilvl="3" w:tplc="673A9380">
      <w:start w:val="1"/>
      <w:numFmt w:val="bullet"/>
      <w:lvlText w:val=""/>
      <w:lvlJc w:val="left"/>
      <w:pPr>
        <w:ind w:left="2880" w:hanging="360"/>
      </w:pPr>
      <w:rPr>
        <w:rFonts w:ascii="Symbol" w:hAnsi="Symbol" w:hint="default"/>
      </w:rPr>
    </w:lvl>
    <w:lvl w:ilvl="4" w:tplc="35682692">
      <w:start w:val="1"/>
      <w:numFmt w:val="bullet"/>
      <w:lvlText w:val="o"/>
      <w:lvlJc w:val="left"/>
      <w:pPr>
        <w:ind w:left="3600" w:hanging="360"/>
      </w:pPr>
      <w:rPr>
        <w:rFonts w:ascii="Courier New" w:hAnsi="Courier New" w:hint="default"/>
      </w:rPr>
    </w:lvl>
    <w:lvl w:ilvl="5" w:tplc="28AE02DE">
      <w:start w:val="1"/>
      <w:numFmt w:val="bullet"/>
      <w:lvlText w:val=""/>
      <w:lvlJc w:val="left"/>
      <w:pPr>
        <w:ind w:left="4320" w:hanging="360"/>
      </w:pPr>
      <w:rPr>
        <w:rFonts w:ascii="Wingdings" w:hAnsi="Wingdings" w:hint="default"/>
      </w:rPr>
    </w:lvl>
    <w:lvl w:ilvl="6" w:tplc="362CB64E">
      <w:start w:val="1"/>
      <w:numFmt w:val="bullet"/>
      <w:lvlText w:val=""/>
      <w:lvlJc w:val="left"/>
      <w:pPr>
        <w:ind w:left="5040" w:hanging="360"/>
      </w:pPr>
      <w:rPr>
        <w:rFonts w:ascii="Symbol" w:hAnsi="Symbol" w:hint="default"/>
      </w:rPr>
    </w:lvl>
    <w:lvl w:ilvl="7" w:tplc="69181F02">
      <w:start w:val="1"/>
      <w:numFmt w:val="bullet"/>
      <w:lvlText w:val="o"/>
      <w:lvlJc w:val="left"/>
      <w:pPr>
        <w:ind w:left="5760" w:hanging="360"/>
      </w:pPr>
      <w:rPr>
        <w:rFonts w:ascii="Courier New" w:hAnsi="Courier New" w:hint="default"/>
      </w:rPr>
    </w:lvl>
    <w:lvl w:ilvl="8" w:tplc="EAAA4052">
      <w:start w:val="1"/>
      <w:numFmt w:val="bullet"/>
      <w:lvlText w:val=""/>
      <w:lvlJc w:val="left"/>
      <w:pPr>
        <w:ind w:left="6480" w:hanging="360"/>
      </w:pPr>
      <w:rPr>
        <w:rFonts w:ascii="Wingdings" w:hAnsi="Wingdings" w:hint="default"/>
      </w:rPr>
    </w:lvl>
  </w:abstractNum>
  <w:abstractNum w:abstractNumId="6" w15:restartNumberingAfterBreak="0">
    <w:nsid w:val="15D6252D"/>
    <w:multiLevelType w:val="hybridMultilevel"/>
    <w:tmpl w:val="FC143158"/>
    <w:lvl w:ilvl="0" w:tplc="6E4E09AE">
      <w:start w:val="1"/>
      <w:numFmt w:val="bullet"/>
      <w:lvlText w:val=""/>
      <w:lvlJc w:val="left"/>
      <w:pPr>
        <w:ind w:left="720" w:hanging="360"/>
      </w:pPr>
      <w:rPr>
        <w:rFonts w:ascii="Symbol" w:hAnsi="Symbol" w:hint="default"/>
      </w:rPr>
    </w:lvl>
    <w:lvl w:ilvl="1" w:tplc="BC3AA3A4">
      <w:start w:val="1"/>
      <w:numFmt w:val="bullet"/>
      <w:lvlText w:val="o"/>
      <w:lvlJc w:val="left"/>
      <w:pPr>
        <w:ind w:left="1440" w:hanging="360"/>
      </w:pPr>
      <w:rPr>
        <w:rFonts w:ascii="Courier New" w:hAnsi="Courier New" w:hint="default"/>
      </w:rPr>
    </w:lvl>
    <w:lvl w:ilvl="2" w:tplc="332EE8A2">
      <w:start w:val="1"/>
      <w:numFmt w:val="bullet"/>
      <w:lvlText w:val=""/>
      <w:lvlJc w:val="left"/>
      <w:pPr>
        <w:ind w:left="2160" w:hanging="360"/>
      </w:pPr>
      <w:rPr>
        <w:rFonts w:ascii="Wingdings" w:hAnsi="Wingdings" w:hint="default"/>
      </w:rPr>
    </w:lvl>
    <w:lvl w:ilvl="3" w:tplc="1FEE73A0">
      <w:start w:val="1"/>
      <w:numFmt w:val="bullet"/>
      <w:lvlText w:val=""/>
      <w:lvlJc w:val="left"/>
      <w:pPr>
        <w:ind w:left="2880" w:hanging="360"/>
      </w:pPr>
      <w:rPr>
        <w:rFonts w:ascii="Symbol" w:hAnsi="Symbol" w:hint="default"/>
      </w:rPr>
    </w:lvl>
    <w:lvl w:ilvl="4" w:tplc="5E88E6D8">
      <w:start w:val="1"/>
      <w:numFmt w:val="bullet"/>
      <w:lvlText w:val="o"/>
      <w:lvlJc w:val="left"/>
      <w:pPr>
        <w:ind w:left="3600" w:hanging="360"/>
      </w:pPr>
      <w:rPr>
        <w:rFonts w:ascii="Courier New" w:hAnsi="Courier New" w:hint="default"/>
      </w:rPr>
    </w:lvl>
    <w:lvl w:ilvl="5" w:tplc="A6A81C8E">
      <w:start w:val="1"/>
      <w:numFmt w:val="bullet"/>
      <w:lvlText w:val=""/>
      <w:lvlJc w:val="left"/>
      <w:pPr>
        <w:ind w:left="4320" w:hanging="360"/>
      </w:pPr>
      <w:rPr>
        <w:rFonts w:ascii="Wingdings" w:hAnsi="Wingdings" w:hint="default"/>
      </w:rPr>
    </w:lvl>
    <w:lvl w:ilvl="6" w:tplc="C9D69608">
      <w:start w:val="1"/>
      <w:numFmt w:val="bullet"/>
      <w:lvlText w:val=""/>
      <w:lvlJc w:val="left"/>
      <w:pPr>
        <w:ind w:left="5040" w:hanging="360"/>
      </w:pPr>
      <w:rPr>
        <w:rFonts w:ascii="Symbol" w:hAnsi="Symbol" w:hint="default"/>
      </w:rPr>
    </w:lvl>
    <w:lvl w:ilvl="7" w:tplc="16A06170">
      <w:start w:val="1"/>
      <w:numFmt w:val="bullet"/>
      <w:lvlText w:val="o"/>
      <w:lvlJc w:val="left"/>
      <w:pPr>
        <w:ind w:left="5760" w:hanging="360"/>
      </w:pPr>
      <w:rPr>
        <w:rFonts w:ascii="Courier New" w:hAnsi="Courier New" w:hint="default"/>
      </w:rPr>
    </w:lvl>
    <w:lvl w:ilvl="8" w:tplc="5A0AB6FA">
      <w:start w:val="1"/>
      <w:numFmt w:val="bullet"/>
      <w:lvlText w:val=""/>
      <w:lvlJc w:val="left"/>
      <w:pPr>
        <w:ind w:left="6480" w:hanging="360"/>
      </w:pPr>
      <w:rPr>
        <w:rFonts w:ascii="Wingdings" w:hAnsi="Wingdings" w:hint="default"/>
      </w:rPr>
    </w:lvl>
  </w:abstractNum>
  <w:abstractNum w:abstractNumId="7" w15:restartNumberingAfterBreak="0">
    <w:nsid w:val="1B720860"/>
    <w:multiLevelType w:val="hybridMultilevel"/>
    <w:tmpl w:val="D8E0885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CC453AF"/>
    <w:multiLevelType w:val="hybridMultilevel"/>
    <w:tmpl w:val="79400904"/>
    <w:lvl w:ilvl="0" w:tplc="5ACE0C5A">
      <w:start w:val="1"/>
      <w:numFmt w:val="bullet"/>
      <w:lvlText w:val="·"/>
      <w:lvlJc w:val="left"/>
      <w:pPr>
        <w:ind w:left="720" w:hanging="360"/>
      </w:pPr>
      <w:rPr>
        <w:rFonts w:ascii="Symbol" w:hAnsi="Symbol" w:hint="default"/>
      </w:rPr>
    </w:lvl>
    <w:lvl w:ilvl="1" w:tplc="5D8ADD08">
      <w:start w:val="1"/>
      <w:numFmt w:val="bullet"/>
      <w:lvlText w:val="o"/>
      <w:lvlJc w:val="left"/>
      <w:pPr>
        <w:ind w:left="1440" w:hanging="360"/>
      </w:pPr>
      <w:rPr>
        <w:rFonts w:ascii="Courier New" w:hAnsi="Courier New" w:hint="default"/>
      </w:rPr>
    </w:lvl>
    <w:lvl w:ilvl="2" w:tplc="06D8C78E">
      <w:start w:val="1"/>
      <w:numFmt w:val="bullet"/>
      <w:lvlText w:val=""/>
      <w:lvlJc w:val="left"/>
      <w:pPr>
        <w:ind w:left="2160" w:hanging="360"/>
      </w:pPr>
      <w:rPr>
        <w:rFonts w:ascii="Wingdings" w:hAnsi="Wingdings" w:hint="default"/>
      </w:rPr>
    </w:lvl>
    <w:lvl w:ilvl="3" w:tplc="3F12DFF2">
      <w:start w:val="1"/>
      <w:numFmt w:val="bullet"/>
      <w:lvlText w:val=""/>
      <w:lvlJc w:val="left"/>
      <w:pPr>
        <w:ind w:left="2880" w:hanging="360"/>
      </w:pPr>
      <w:rPr>
        <w:rFonts w:ascii="Symbol" w:hAnsi="Symbol" w:hint="default"/>
      </w:rPr>
    </w:lvl>
    <w:lvl w:ilvl="4" w:tplc="DEBEDF68">
      <w:start w:val="1"/>
      <w:numFmt w:val="bullet"/>
      <w:lvlText w:val="o"/>
      <w:lvlJc w:val="left"/>
      <w:pPr>
        <w:ind w:left="3600" w:hanging="360"/>
      </w:pPr>
      <w:rPr>
        <w:rFonts w:ascii="Courier New" w:hAnsi="Courier New" w:hint="default"/>
      </w:rPr>
    </w:lvl>
    <w:lvl w:ilvl="5" w:tplc="140EDB4A">
      <w:start w:val="1"/>
      <w:numFmt w:val="bullet"/>
      <w:lvlText w:val=""/>
      <w:lvlJc w:val="left"/>
      <w:pPr>
        <w:ind w:left="4320" w:hanging="360"/>
      </w:pPr>
      <w:rPr>
        <w:rFonts w:ascii="Wingdings" w:hAnsi="Wingdings" w:hint="default"/>
      </w:rPr>
    </w:lvl>
    <w:lvl w:ilvl="6" w:tplc="514074F8">
      <w:start w:val="1"/>
      <w:numFmt w:val="bullet"/>
      <w:lvlText w:val=""/>
      <w:lvlJc w:val="left"/>
      <w:pPr>
        <w:ind w:left="5040" w:hanging="360"/>
      </w:pPr>
      <w:rPr>
        <w:rFonts w:ascii="Symbol" w:hAnsi="Symbol" w:hint="default"/>
      </w:rPr>
    </w:lvl>
    <w:lvl w:ilvl="7" w:tplc="BC328376">
      <w:start w:val="1"/>
      <w:numFmt w:val="bullet"/>
      <w:lvlText w:val="o"/>
      <w:lvlJc w:val="left"/>
      <w:pPr>
        <w:ind w:left="5760" w:hanging="360"/>
      </w:pPr>
      <w:rPr>
        <w:rFonts w:ascii="Courier New" w:hAnsi="Courier New" w:hint="default"/>
      </w:rPr>
    </w:lvl>
    <w:lvl w:ilvl="8" w:tplc="BD56FC1A">
      <w:start w:val="1"/>
      <w:numFmt w:val="bullet"/>
      <w:lvlText w:val=""/>
      <w:lvlJc w:val="left"/>
      <w:pPr>
        <w:ind w:left="6480" w:hanging="360"/>
      </w:pPr>
      <w:rPr>
        <w:rFonts w:ascii="Wingdings" w:hAnsi="Wingdings" w:hint="default"/>
      </w:rPr>
    </w:lvl>
  </w:abstractNum>
  <w:abstractNum w:abstractNumId="9" w15:restartNumberingAfterBreak="0">
    <w:nsid w:val="22D13CB9"/>
    <w:multiLevelType w:val="hybridMultilevel"/>
    <w:tmpl w:val="2868859C"/>
    <w:lvl w:ilvl="0" w:tplc="29EA5F1A">
      <w:start w:val="1"/>
      <w:numFmt w:val="bullet"/>
      <w:lvlText w:val=""/>
      <w:lvlJc w:val="left"/>
      <w:pPr>
        <w:ind w:left="720" w:hanging="360"/>
      </w:pPr>
      <w:rPr>
        <w:rFonts w:ascii="Symbol" w:hAnsi="Symbol" w:hint="default"/>
      </w:rPr>
    </w:lvl>
    <w:lvl w:ilvl="1" w:tplc="0362FE78">
      <w:start w:val="1"/>
      <w:numFmt w:val="bullet"/>
      <w:lvlText w:val="o"/>
      <w:lvlJc w:val="left"/>
      <w:pPr>
        <w:ind w:left="1440" w:hanging="360"/>
      </w:pPr>
      <w:rPr>
        <w:rFonts w:ascii="Courier New" w:hAnsi="Courier New" w:hint="default"/>
      </w:rPr>
    </w:lvl>
    <w:lvl w:ilvl="2" w:tplc="C670744E">
      <w:start w:val="1"/>
      <w:numFmt w:val="bullet"/>
      <w:lvlText w:val=""/>
      <w:lvlJc w:val="left"/>
      <w:pPr>
        <w:ind w:left="2160" w:hanging="360"/>
      </w:pPr>
      <w:rPr>
        <w:rFonts w:ascii="Wingdings" w:hAnsi="Wingdings" w:hint="default"/>
      </w:rPr>
    </w:lvl>
    <w:lvl w:ilvl="3" w:tplc="550E823C">
      <w:start w:val="1"/>
      <w:numFmt w:val="bullet"/>
      <w:lvlText w:val=""/>
      <w:lvlJc w:val="left"/>
      <w:pPr>
        <w:ind w:left="2880" w:hanging="360"/>
      </w:pPr>
      <w:rPr>
        <w:rFonts w:ascii="Symbol" w:hAnsi="Symbol" w:hint="default"/>
      </w:rPr>
    </w:lvl>
    <w:lvl w:ilvl="4" w:tplc="A0986F5E">
      <w:start w:val="1"/>
      <w:numFmt w:val="bullet"/>
      <w:lvlText w:val="o"/>
      <w:lvlJc w:val="left"/>
      <w:pPr>
        <w:ind w:left="3600" w:hanging="360"/>
      </w:pPr>
      <w:rPr>
        <w:rFonts w:ascii="Courier New" w:hAnsi="Courier New" w:hint="default"/>
      </w:rPr>
    </w:lvl>
    <w:lvl w:ilvl="5" w:tplc="0B4E0E0A">
      <w:start w:val="1"/>
      <w:numFmt w:val="bullet"/>
      <w:lvlText w:val=""/>
      <w:lvlJc w:val="left"/>
      <w:pPr>
        <w:ind w:left="4320" w:hanging="360"/>
      </w:pPr>
      <w:rPr>
        <w:rFonts w:ascii="Wingdings" w:hAnsi="Wingdings" w:hint="default"/>
      </w:rPr>
    </w:lvl>
    <w:lvl w:ilvl="6" w:tplc="0BA89614">
      <w:start w:val="1"/>
      <w:numFmt w:val="bullet"/>
      <w:lvlText w:val=""/>
      <w:lvlJc w:val="left"/>
      <w:pPr>
        <w:ind w:left="5040" w:hanging="360"/>
      </w:pPr>
      <w:rPr>
        <w:rFonts w:ascii="Symbol" w:hAnsi="Symbol" w:hint="default"/>
      </w:rPr>
    </w:lvl>
    <w:lvl w:ilvl="7" w:tplc="24923872">
      <w:start w:val="1"/>
      <w:numFmt w:val="bullet"/>
      <w:lvlText w:val="o"/>
      <w:lvlJc w:val="left"/>
      <w:pPr>
        <w:ind w:left="5760" w:hanging="360"/>
      </w:pPr>
      <w:rPr>
        <w:rFonts w:ascii="Courier New" w:hAnsi="Courier New" w:hint="default"/>
      </w:rPr>
    </w:lvl>
    <w:lvl w:ilvl="8" w:tplc="CB20286C">
      <w:start w:val="1"/>
      <w:numFmt w:val="bullet"/>
      <w:lvlText w:val=""/>
      <w:lvlJc w:val="left"/>
      <w:pPr>
        <w:ind w:left="6480" w:hanging="360"/>
      </w:pPr>
      <w:rPr>
        <w:rFonts w:ascii="Wingdings" w:hAnsi="Wingdings" w:hint="default"/>
      </w:rPr>
    </w:lvl>
  </w:abstractNum>
  <w:abstractNum w:abstractNumId="10" w15:restartNumberingAfterBreak="0">
    <w:nsid w:val="261612FB"/>
    <w:multiLevelType w:val="hybridMultilevel"/>
    <w:tmpl w:val="1084FDD4"/>
    <w:lvl w:ilvl="0" w:tplc="5EA6777A">
      <w:start w:val="1"/>
      <w:numFmt w:val="bullet"/>
      <w:lvlText w:val="·"/>
      <w:lvlJc w:val="left"/>
      <w:pPr>
        <w:ind w:left="720" w:hanging="360"/>
      </w:pPr>
      <w:rPr>
        <w:rFonts w:ascii="Symbol" w:hAnsi="Symbol" w:hint="default"/>
      </w:rPr>
    </w:lvl>
    <w:lvl w:ilvl="1" w:tplc="1B2476C2">
      <w:start w:val="1"/>
      <w:numFmt w:val="bullet"/>
      <w:lvlText w:val="o"/>
      <w:lvlJc w:val="left"/>
      <w:pPr>
        <w:ind w:left="1440" w:hanging="360"/>
      </w:pPr>
      <w:rPr>
        <w:rFonts w:ascii="Courier New" w:hAnsi="Courier New" w:hint="default"/>
      </w:rPr>
    </w:lvl>
    <w:lvl w:ilvl="2" w:tplc="830C072E">
      <w:start w:val="1"/>
      <w:numFmt w:val="bullet"/>
      <w:lvlText w:val=""/>
      <w:lvlJc w:val="left"/>
      <w:pPr>
        <w:ind w:left="2160" w:hanging="360"/>
      </w:pPr>
      <w:rPr>
        <w:rFonts w:ascii="Wingdings" w:hAnsi="Wingdings" w:hint="default"/>
      </w:rPr>
    </w:lvl>
    <w:lvl w:ilvl="3" w:tplc="D6D65CAA">
      <w:start w:val="1"/>
      <w:numFmt w:val="bullet"/>
      <w:lvlText w:val=""/>
      <w:lvlJc w:val="left"/>
      <w:pPr>
        <w:ind w:left="2880" w:hanging="360"/>
      </w:pPr>
      <w:rPr>
        <w:rFonts w:ascii="Symbol" w:hAnsi="Symbol" w:hint="default"/>
      </w:rPr>
    </w:lvl>
    <w:lvl w:ilvl="4" w:tplc="752A44F6">
      <w:start w:val="1"/>
      <w:numFmt w:val="bullet"/>
      <w:lvlText w:val="o"/>
      <w:lvlJc w:val="left"/>
      <w:pPr>
        <w:ind w:left="3600" w:hanging="360"/>
      </w:pPr>
      <w:rPr>
        <w:rFonts w:ascii="Courier New" w:hAnsi="Courier New" w:hint="default"/>
      </w:rPr>
    </w:lvl>
    <w:lvl w:ilvl="5" w:tplc="151E600C">
      <w:start w:val="1"/>
      <w:numFmt w:val="bullet"/>
      <w:lvlText w:val=""/>
      <w:lvlJc w:val="left"/>
      <w:pPr>
        <w:ind w:left="4320" w:hanging="360"/>
      </w:pPr>
      <w:rPr>
        <w:rFonts w:ascii="Wingdings" w:hAnsi="Wingdings" w:hint="default"/>
      </w:rPr>
    </w:lvl>
    <w:lvl w:ilvl="6" w:tplc="4000C318">
      <w:start w:val="1"/>
      <w:numFmt w:val="bullet"/>
      <w:lvlText w:val=""/>
      <w:lvlJc w:val="left"/>
      <w:pPr>
        <w:ind w:left="5040" w:hanging="360"/>
      </w:pPr>
      <w:rPr>
        <w:rFonts w:ascii="Symbol" w:hAnsi="Symbol" w:hint="default"/>
      </w:rPr>
    </w:lvl>
    <w:lvl w:ilvl="7" w:tplc="E256A202">
      <w:start w:val="1"/>
      <w:numFmt w:val="bullet"/>
      <w:lvlText w:val="o"/>
      <w:lvlJc w:val="left"/>
      <w:pPr>
        <w:ind w:left="5760" w:hanging="360"/>
      </w:pPr>
      <w:rPr>
        <w:rFonts w:ascii="Courier New" w:hAnsi="Courier New" w:hint="default"/>
      </w:rPr>
    </w:lvl>
    <w:lvl w:ilvl="8" w:tplc="D4C67162">
      <w:start w:val="1"/>
      <w:numFmt w:val="bullet"/>
      <w:lvlText w:val=""/>
      <w:lvlJc w:val="left"/>
      <w:pPr>
        <w:ind w:left="6480" w:hanging="360"/>
      </w:pPr>
      <w:rPr>
        <w:rFonts w:ascii="Wingdings" w:hAnsi="Wingdings" w:hint="default"/>
      </w:rPr>
    </w:lvl>
  </w:abstractNum>
  <w:abstractNum w:abstractNumId="11" w15:restartNumberingAfterBreak="0">
    <w:nsid w:val="26906CB7"/>
    <w:multiLevelType w:val="hybridMultilevel"/>
    <w:tmpl w:val="88E2ED96"/>
    <w:lvl w:ilvl="0" w:tplc="58589070">
      <w:start w:val="1"/>
      <w:numFmt w:val="decimal"/>
      <w:lvlText w:val="%1."/>
      <w:lvlJc w:val="left"/>
      <w:pPr>
        <w:ind w:left="720" w:hanging="360"/>
      </w:pPr>
    </w:lvl>
    <w:lvl w:ilvl="1" w:tplc="8F82EA86">
      <w:start w:val="1"/>
      <w:numFmt w:val="lowerLetter"/>
      <w:lvlText w:val="%2."/>
      <w:lvlJc w:val="left"/>
      <w:pPr>
        <w:ind w:left="1440" w:hanging="360"/>
      </w:pPr>
    </w:lvl>
    <w:lvl w:ilvl="2" w:tplc="D410131E">
      <w:start w:val="1"/>
      <w:numFmt w:val="lowerRoman"/>
      <w:lvlText w:val="%3."/>
      <w:lvlJc w:val="right"/>
      <w:pPr>
        <w:ind w:left="2160" w:hanging="180"/>
      </w:pPr>
    </w:lvl>
    <w:lvl w:ilvl="3" w:tplc="B3EE37EC">
      <w:start w:val="1"/>
      <w:numFmt w:val="decimal"/>
      <w:lvlText w:val="%4."/>
      <w:lvlJc w:val="left"/>
      <w:pPr>
        <w:ind w:left="2880" w:hanging="360"/>
      </w:pPr>
    </w:lvl>
    <w:lvl w:ilvl="4" w:tplc="EB62A03A">
      <w:start w:val="1"/>
      <w:numFmt w:val="lowerLetter"/>
      <w:lvlText w:val="%5."/>
      <w:lvlJc w:val="left"/>
      <w:pPr>
        <w:ind w:left="3600" w:hanging="360"/>
      </w:pPr>
    </w:lvl>
    <w:lvl w:ilvl="5" w:tplc="6A026CBE">
      <w:start w:val="1"/>
      <w:numFmt w:val="lowerRoman"/>
      <w:lvlText w:val="%6."/>
      <w:lvlJc w:val="right"/>
      <w:pPr>
        <w:ind w:left="4320" w:hanging="180"/>
      </w:pPr>
    </w:lvl>
    <w:lvl w:ilvl="6" w:tplc="47D42150">
      <w:start w:val="1"/>
      <w:numFmt w:val="decimal"/>
      <w:lvlText w:val="%7."/>
      <w:lvlJc w:val="left"/>
      <w:pPr>
        <w:ind w:left="5040" w:hanging="360"/>
      </w:pPr>
    </w:lvl>
    <w:lvl w:ilvl="7" w:tplc="3BBE529A">
      <w:start w:val="1"/>
      <w:numFmt w:val="lowerLetter"/>
      <w:lvlText w:val="%8."/>
      <w:lvlJc w:val="left"/>
      <w:pPr>
        <w:ind w:left="5760" w:hanging="360"/>
      </w:pPr>
    </w:lvl>
    <w:lvl w:ilvl="8" w:tplc="3AF666D2">
      <w:start w:val="1"/>
      <w:numFmt w:val="lowerRoman"/>
      <w:lvlText w:val="%9."/>
      <w:lvlJc w:val="right"/>
      <w:pPr>
        <w:ind w:left="6480" w:hanging="180"/>
      </w:pPr>
    </w:lvl>
  </w:abstractNum>
  <w:abstractNum w:abstractNumId="12" w15:restartNumberingAfterBreak="0">
    <w:nsid w:val="2ABF00B3"/>
    <w:multiLevelType w:val="hybridMultilevel"/>
    <w:tmpl w:val="308A673E"/>
    <w:lvl w:ilvl="0" w:tplc="10AC1426">
      <w:start w:val="1"/>
      <w:numFmt w:val="bullet"/>
      <w:lvlText w:val="·"/>
      <w:lvlJc w:val="left"/>
      <w:pPr>
        <w:ind w:left="720" w:hanging="360"/>
      </w:pPr>
      <w:rPr>
        <w:rFonts w:ascii="Symbol" w:hAnsi="Symbol" w:hint="default"/>
      </w:rPr>
    </w:lvl>
    <w:lvl w:ilvl="1" w:tplc="4F0E4B74">
      <w:start w:val="1"/>
      <w:numFmt w:val="bullet"/>
      <w:lvlText w:val="o"/>
      <w:lvlJc w:val="left"/>
      <w:pPr>
        <w:ind w:left="1440" w:hanging="360"/>
      </w:pPr>
      <w:rPr>
        <w:rFonts w:ascii="Courier New" w:hAnsi="Courier New" w:hint="default"/>
      </w:rPr>
    </w:lvl>
    <w:lvl w:ilvl="2" w:tplc="04429EA8">
      <w:start w:val="1"/>
      <w:numFmt w:val="bullet"/>
      <w:lvlText w:val=""/>
      <w:lvlJc w:val="left"/>
      <w:pPr>
        <w:ind w:left="2160" w:hanging="360"/>
      </w:pPr>
      <w:rPr>
        <w:rFonts w:ascii="Wingdings" w:hAnsi="Wingdings" w:hint="default"/>
      </w:rPr>
    </w:lvl>
    <w:lvl w:ilvl="3" w:tplc="FD48661E">
      <w:start w:val="1"/>
      <w:numFmt w:val="bullet"/>
      <w:lvlText w:val=""/>
      <w:lvlJc w:val="left"/>
      <w:pPr>
        <w:ind w:left="2880" w:hanging="360"/>
      </w:pPr>
      <w:rPr>
        <w:rFonts w:ascii="Symbol" w:hAnsi="Symbol" w:hint="default"/>
      </w:rPr>
    </w:lvl>
    <w:lvl w:ilvl="4" w:tplc="22E88BE8">
      <w:start w:val="1"/>
      <w:numFmt w:val="bullet"/>
      <w:lvlText w:val="o"/>
      <w:lvlJc w:val="left"/>
      <w:pPr>
        <w:ind w:left="3600" w:hanging="360"/>
      </w:pPr>
      <w:rPr>
        <w:rFonts w:ascii="Courier New" w:hAnsi="Courier New" w:hint="default"/>
      </w:rPr>
    </w:lvl>
    <w:lvl w:ilvl="5" w:tplc="C9905862">
      <w:start w:val="1"/>
      <w:numFmt w:val="bullet"/>
      <w:lvlText w:val=""/>
      <w:lvlJc w:val="left"/>
      <w:pPr>
        <w:ind w:left="4320" w:hanging="360"/>
      </w:pPr>
      <w:rPr>
        <w:rFonts w:ascii="Wingdings" w:hAnsi="Wingdings" w:hint="default"/>
      </w:rPr>
    </w:lvl>
    <w:lvl w:ilvl="6" w:tplc="FBC083FE">
      <w:start w:val="1"/>
      <w:numFmt w:val="bullet"/>
      <w:lvlText w:val=""/>
      <w:lvlJc w:val="left"/>
      <w:pPr>
        <w:ind w:left="5040" w:hanging="360"/>
      </w:pPr>
      <w:rPr>
        <w:rFonts w:ascii="Symbol" w:hAnsi="Symbol" w:hint="default"/>
      </w:rPr>
    </w:lvl>
    <w:lvl w:ilvl="7" w:tplc="24B0D282">
      <w:start w:val="1"/>
      <w:numFmt w:val="bullet"/>
      <w:lvlText w:val="o"/>
      <w:lvlJc w:val="left"/>
      <w:pPr>
        <w:ind w:left="5760" w:hanging="360"/>
      </w:pPr>
      <w:rPr>
        <w:rFonts w:ascii="Courier New" w:hAnsi="Courier New" w:hint="default"/>
      </w:rPr>
    </w:lvl>
    <w:lvl w:ilvl="8" w:tplc="86BA329E">
      <w:start w:val="1"/>
      <w:numFmt w:val="bullet"/>
      <w:lvlText w:val=""/>
      <w:lvlJc w:val="left"/>
      <w:pPr>
        <w:ind w:left="6480" w:hanging="360"/>
      </w:pPr>
      <w:rPr>
        <w:rFonts w:ascii="Wingdings" w:hAnsi="Wingdings" w:hint="default"/>
      </w:rPr>
    </w:lvl>
  </w:abstractNum>
  <w:abstractNum w:abstractNumId="13" w15:restartNumberingAfterBreak="0">
    <w:nsid w:val="2BBF7AF0"/>
    <w:multiLevelType w:val="hybridMultilevel"/>
    <w:tmpl w:val="C8CA7916"/>
    <w:lvl w:ilvl="0" w:tplc="DEBC88F2">
      <w:start w:val="1"/>
      <w:numFmt w:val="bullet"/>
      <w:lvlText w:val=""/>
      <w:lvlJc w:val="left"/>
      <w:pPr>
        <w:ind w:left="720" w:hanging="360"/>
      </w:pPr>
      <w:rPr>
        <w:rFonts w:ascii="Symbol" w:hAnsi="Symbol" w:hint="default"/>
      </w:rPr>
    </w:lvl>
    <w:lvl w:ilvl="1" w:tplc="28628AB2">
      <w:start w:val="1"/>
      <w:numFmt w:val="bullet"/>
      <w:lvlText w:val="o"/>
      <w:lvlJc w:val="left"/>
      <w:pPr>
        <w:ind w:left="1440" w:hanging="360"/>
      </w:pPr>
      <w:rPr>
        <w:rFonts w:ascii="Courier New" w:hAnsi="Courier New" w:hint="default"/>
      </w:rPr>
    </w:lvl>
    <w:lvl w:ilvl="2" w:tplc="4B682FB6">
      <w:start w:val="1"/>
      <w:numFmt w:val="bullet"/>
      <w:lvlText w:val=""/>
      <w:lvlJc w:val="left"/>
      <w:pPr>
        <w:ind w:left="2160" w:hanging="360"/>
      </w:pPr>
      <w:rPr>
        <w:rFonts w:ascii="Wingdings" w:hAnsi="Wingdings" w:hint="default"/>
      </w:rPr>
    </w:lvl>
    <w:lvl w:ilvl="3" w:tplc="E26C0772">
      <w:start w:val="1"/>
      <w:numFmt w:val="bullet"/>
      <w:lvlText w:val=""/>
      <w:lvlJc w:val="left"/>
      <w:pPr>
        <w:ind w:left="2880" w:hanging="360"/>
      </w:pPr>
      <w:rPr>
        <w:rFonts w:ascii="Symbol" w:hAnsi="Symbol" w:hint="default"/>
      </w:rPr>
    </w:lvl>
    <w:lvl w:ilvl="4" w:tplc="E5EC1954">
      <w:start w:val="1"/>
      <w:numFmt w:val="bullet"/>
      <w:lvlText w:val="o"/>
      <w:lvlJc w:val="left"/>
      <w:pPr>
        <w:ind w:left="3600" w:hanging="360"/>
      </w:pPr>
      <w:rPr>
        <w:rFonts w:ascii="Courier New" w:hAnsi="Courier New" w:hint="default"/>
      </w:rPr>
    </w:lvl>
    <w:lvl w:ilvl="5" w:tplc="321E1B76">
      <w:start w:val="1"/>
      <w:numFmt w:val="bullet"/>
      <w:lvlText w:val=""/>
      <w:lvlJc w:val="left"/>
      <w:pPr>
        <w:ind w:left="4320" w:hanging="360"/>
      </w:pPr>
      <w:rPr>
        <w:rFonts w:ascii="Wingdings" w:hAnsi="Wingdings" w:hint="default"/>
      </w:rPr>
    </w:lvl>
    <w:lvl w:ilvl="6" w:tplc="082005E0">
      <w:start w:val="1"/>
      <w:numFmt w:val="bullet"/>
      <w:lvlText w:val=""/>
      <w:lvlJc w:val="left"/>
      <w:pPr>
        <w:ind w:left="5040" w:hanging="360"/>
      </w:pPr>
      <w:rPr>
        <w:rFonts w:ascii="Symbol" w:hAnsi="Symbol" w:hint="default"/>
      </w:rPr>
    </w:lvl>
    <w:lvl w:ilvl="7" w:tplc="D676092E">
      <w:start w:val="1"/>
      <w:numFmt w:val="bullet"/>
      <w:lvlText w:val="o"/>
      <w:lvlJc w:val="left"/>
      <w:pPr>
        <w:ind w:left="5760" w:hanging="360"/>
      </w:pPr>
      <w:rPr>
        <w:rFonts w:ascii="Courier New" w:hAnsi="Courier New" w:hint="default"/>
      </w:rPr>
    </w:lvl>
    <w:lvl w:ilvl="8" w:tplc="74460B02">
      <w:start w:val="1"/>
      <w:numFmt w:val="bullet"/>
      <w:lvlText w:val=""/>
      <w:lvlJc w:val="left"/>
      <w:pPr>
        <w:ind w:left="6480" w:hanging="360"/>
      </w:pPr>
      <w:rPr>
        <w:rFonts w:ascii="Wingdings" w:hAnsi="Wingdings" w:hint="default"/>
      </w:rPr>
    </w:lvl>
  </w:abstractNum>
  <w:abstractNum w:abstractNumId="14" w15:restartNumberingAfterBreak="0">
    <w:nsid w:val="2C25DB61"/>
    <w:multiLevelType w:val="hybridMultilevel"/>
    <w:tmpl w:val="2DEC2C4C"/>
    <w:lvl w:ilvl="0" w:tplc="B3AEC780">
      <w:start w:val="1"/>
      <w:numFmt w:val="bullet"/>
      <w:lvlText w:val="·"/>
      <w:lvlJc w:val="left"/>
      <w:pPr>
        <w:ind w:left="720" w:hanging="360"/>
      </w:pPr>
      <w:rPr>
        <w:rFonts w:ascii="Symbol" w:hAnsi="Symbol" w:hint="default"/>
      </w:rPr>
    </w:lvl>
    <w:lvl w:ilvl="1" w:tplc="FD5A1E8A">
      <w:start w:val="1"/>
      <w:numFmt w:val="bullet"/>
      <w:lvlText w:val="o"/>
      <w:lvlJc w:val="left"/>
      <w:pPr>
        <w:ind w:left="1440" w:hanging="360"/>
      </w:pPr>
      <w:rPr>
        <w:rFonts w:ascii="Courier New" w:hAnsi="Courier New" w:hint="default"/>
      </w:rPr>
    </w:lvl>
    <w:lvl w:ilvl="2" w:tplc="E280C46E">
      <w:start w:val="1"/>
      <w:numFmt w:val="bullet"/>
      <w:lvlText w:val=""/>
      <w:lvlJc w:val="left"/>
      <w:pPr>
        <w:ind w:left="2160" w:hanging="360"/>
      </w:pPr>
      <w:rPr>
        <w:rFonts w:ascii="Wingdings" w:hAnsi="Wingdings" w:hint="default"/>
      </w:rPr>
    </w:lvl>
    <w:lvl w:ilvl="3" w:tplc="60D8C39A">
      <w:start w:val="1"/>
      <w:numFmt w:val="bullet"/>
      <w:lvlText w:val=""/>
      <w:lvlJc w:val="left"/>
      <w:pPr>
        <w:ind w:left="2880" w:hanging="360"/>
      </w:pPr>
      <w:rPr>
        <w:rFonts w:ascii="Symbol" w:hAnsi="Symbol" w:hint="default"/>
      </w:rPr>
    </w:lvl>
    <w:lvl w:ilvl="4" w:tplc="74DCACD6">
      <w:start w:val="1"/>
      <w:numFmt w:val="bullet"/>
      <w:lvlText w:val="o"/>
      <w:lvlJc w:val="left"/>
      <w:pPr>
        <w:ind w:left="3600" w:hanging="360"/>
      </w:pPr>
      <w:rPr>
        <w:rFonts w:ascii="Courier New" w:hAnsi="Courier New" w:hint="default"/>
      </w:rPr>
    </w:lvl>
    <w:lvl w:ilvl="5" w:tplc="04743792">
      <w:start w:val="1"/>
      <w:numFmt w:val="bullet"/>
      <w:lvlText w:val=""/>
      <w:lvlJc w:val="left"/>
      <w:pPr>
        <w:ind w:left="4320" w:hanging="360"/>
      </w:pPr>
      <w:rPr>
        <w:rFonts w:ascii="Wingdings" w:hAnsi="Wingdings" w:hint="default"/>
      </w:rPr>
    </w:lvl>
    <w:lvl w:ilvl="6" w:tplc="6AE2FF6A">
      <w:start w:val="1"/>
      <w:numFmt w:val="bullet"/>
      <w:lvlText w:val=""/>
      <w:lvlJc w:val="left"/>
      <w:pPr>
        <w:ind w:left="5040" w:hanging="360"/>
      </w:pPr>
      <w:rPr>
        <w:rFonts w:ascii="Symbol" w:hAnsi="Symbol" w:hint="default"/>
      </w:rPr>
    </w:lvl>
    <w:lvl w:ilvl="7" w:tplc="08B8CF92">
      <w:start w:val="1"/>
      <w:numFmt w:val="bullet"/>
      <w:lvlText w:val="o"/>
      <w:lvlJc w:val="left"/>
      <w:pPr>
        <w:ind w:left="5760" w:hanging="360"/>
      </w:pPr>
      <w:rPr>
        <w:rFonts w:ascii="Courier New" w:hAnsi="Courier New" w:hint="default"/>
      </w:rPr>
    </w:lvl>
    <w:lvl w:ilvl="8" w:tplc="BB58AE68">
      <w:start w:val="1"/>
      <w:numFmt w:val="bullet"/>
      <w:lvlText w:val=""/>
      <w:lvlJc w:val="left"/>
      <w:pPr>
        <w:ind w:left="6480" w:hanging="360"/>
      </w:pPr>
      <w:rPr>
        <w:rFonts w:ascii="Wingdings" w:hAnsi="Wingdings" w:hint="default"/>
      </w:rPr>
    </w:lvl>
  </w:abstractNum>
  <w:abstractNum w:abstractNumId="15" w15:restartNumberingAfterBreak="0">
    <w:nsid w:val="2C9A4A6B"/>
    <w:multiLevelType w:val="hybridMultilevel"/>
    <w:tmpl w:val="52F28F5A"/>
    <w:lvl w:ilvl="0" w:tplc="D29E9A96">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2D8F0845"/>
    <w:multiLevelType w:val="hybridMultilevel"/>
    <w:tmpl w:val="C45A37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433D058"/>
    <w:multiLevelType w:val="hybridMultilevel"/>
    <w:tmpl w:val="1A104152"/>
    <w:lvl w:ilvl="0" w:tplc="677220E2">
      <w:start w:val="1"/>
      <w:numFmt w:val="decimal"/>
      <w:lvlText w:val="%1."/>
      <w:lvlJc w:val="left"/>
      <w:pPr>
        <w:ind w:left="360" w:hanging="360"/>
      </w:pPr>
    </w:lvl>
    <w:lvl w:ilvl="1" w:tplc="C1600D74">
      <w:start w:val="1"/>
      <w:numFmt w:val="lowerLetter"/>
      <w:lvlText w:val="%2."/>
      <w:lvlJc w:val="left"/>
      <w:pPr>
        <w:ind w:left="1080" w:hanging="360"/>
      </w:pPr>
    </w:lvl>
    <w:lvl w:ilvl="2" w:tplc="76FAC7DC">
      <w:start w:val="1"/>
      <w:numFmt w:val="lowerRoman"/>
      <w:lvlText w:val="%3."/>
      <w:lvlJc w:val="right"/>
      <w:pPr>
        <w:ind w:left="1800" w:hanging="180"/>
      </w:pPr>
    </w:lvl>
    <w:lvl w:ilvl="3" w:tplc="DD7C7AE6">
      <w:start w:val="1"/>
      <w:numFmt w:val="decimal"/>
      <w:lvlText w:val="%4."/>
      <w:lvlJc w:val="left"/>
      <w:pPr>
        <w:ind w:left="2520" w:hanging="360"/>
      </w:pPr>
    </w:lvl>
    <w:lvl w:ilvl="4" w:tplc="543E4B32">
      <w:start w:val="1"/>
      <w:numFmt w:val="lowerLetter"/>
      <w:lvlText w:val="%5."/>
      <w:lvlJc w:val="left"/>
      <w:pPr>
        <w:ind w:left="3240" w:hanging="360"/>
      </w:pPr>
    </w:lvl>
    <w:lvl w:ilvl="5" w:tplc="26FA871C">
      <w:start w:val="1"/>
      <w:numFmt w:val="lowerRoman"/>
      <w:lvlText w:val="%6."/>
      <w:lvlJc w:val="right"/>
      <w:pPr>
        <w:ind w:left="3960" w:hanging="180"/>
      </w:pPr>
    </w:lvl>
    <w:lvl w:ilvl="6" w:tplc="AAF04A0A">
      <w:start w:val="1"/>
      <w:numFmt w:val="decimal"/>
      <w:lvlText w:val="%7."/>
      <w:lvlJc w:val="left"/>
      <w:pPr>
        <w:ind w:left="4680" w:hanging="360"/>
      </w:pPr>
    </w:lvl>
    <w:lvl w:ilvl="7" w:tplc="B2F26DFA">
      <w:start w:val="1"/>
      <w:numFmt w:val="lowerLetter"/>
      <w:lvlText w:val="%8."/>
      <w:lvlJc w:val="left"/>
      <w:pPr>
        <w:ind w:left="5400" w:hanging="360"/>
      </w:pPr>
    </w:lvl>
    <w:lvl w:ilvl="8" w:tplc="70AE21D8">
      <w:start w:val="1"/>
      <w:numFmt w:val="lowerRoman"/>
      <w:lvlText w:val="%9."/>
      <w:lvlJc w:val="right"/>
      <w:pPr>
        <w:ind w:left="6120" w:hanging="180"/>
      </w:pPr>
    </w:lvl>
  </w:abstractNum>
  <w:abstractNum w:abstractNumId="18" w15:restartNumberingAfterBreak="0">
    <w:nsid w:val="34DB03FB"/>
    <w:multiLevelType w:val="multilevel"/>
    <w:tmpl w:val="B12EAB2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54B316D"/>
    <w:multiLevelType w:val="hybridMultilevel"/>
    <w:tmpl w:val="F802112A"/>
    <w:lvl w:ilvl="0" w:tplc="88906E90">
      <w:start w:val="1"/>
      <w:numFmt w:val="decimal"/>
      <w:lvlText w:val="%1."/>
      <w:lvlJc w:val="left"/>
      <w:pPr>
        <w:ind w:left="720" w:hanging="360"/>
      </w:pPr>
    </w:lvl>
    <w:lvl w:ilvl="1" w:tplc="2DACA95C">
      <w:start w:val="1"/>
      <w:numFmt w:val="lowerLetter"/>
      <w:lvlText w:val="%2."/>
      <w:lvlJc w:val="left"/>
      <w:pPr>
        <w:ind w:left="1440" w:hanging="360"/>
      </w:pPr>
    </w:lvl>
    <w:lvl w:ilvl="2" w:tplc="BF56BD54">
      <w:start w:val="1"/>
      <w:numFmt w:val="lowerRoman"/>
      <w:lvlText w:val="%3."/>
      <w:lvlJc w:val="right"/>
      <w:pPr>
        <w:ind w:left="2160" w:hanging="180"/>
      </w:pPr>
    </w:lvl>
    <w:lvl w:ilvl="3" w:tplc="E36C3786">
      <w:start w:val="1"/>
      <w:numFmt w:val="decimal"/>
      <w:lvlText w:val="%4."/>
      <w:lvlJc w:val="left"/>
      <w:pPr>
        <w:ind w:left="2880" w:hanging="360"/>
      </w:pPr>
    </w:lvl>
    <w:lvl w:ilvl="4" w:tplc="7B46BFF2">
      <w:start w:val="1"/>
      <w:numFmt w:val="lowerLetter"/>
      <w:lvlText w:val="%5."/>
      <w:lvlJc w:val="left"/>
      <w:pPr>
        <w:ind w:left="3600" w:hanging="360"/>
      </w:pPr>
    </w:lvl>
    <w:lvl w:ilvl="5" w:tplc="330CDC0A">
      <w:start w:val="1"/>
      <w:numFmt w:val="lowerRoman"/>
      <w:lvlText w:val="%6."/>
      <w:lvlJc w:val="right"/>
      <w:pPr>
        <w:ind w:left="4320" w:hanging="180"/>
      </w:pPr>
    </w:lvl>
    <w:lvl w:ilvl="6" w:tplc="08E6B414">
      <w:start w:val="1"/>
      <w:numFmt w:val="decimal"/>
      <w:lvlText w:val="%7."/>
      <w:lvlJc w:val="left"/>
      <w:pPr>
        <w:ind w:left="5040" w:hanging="360"/>
      </w:pPr>
    </w:lvl>
    <w:lvl w:ilvl="7" w:tplc="F266BC54">
      <w:start w:val="1"/>
      <w:numFmt w:val="lowerLetter"/>
      <w:lvlText w:val="%8."/>
      <w:lvlJc w:val="left"/>
      <w:pPr>
        <w:ind w:left="5760" w:hanging="360"/>
      </w:pPr>
    </w:lvl>
    <w:lvl w:ilvl="8" w:tplc="85DE3BB4">
      <w:start w:val="1"/>
      <w:numFmt w:val="lowerRoman"/>
      <w:lvlText w:val="%9."/>
      <w:lvlJc w:val="right"/>
      <w:pPr>
        <w:ind w:left="6480" w:hanging="180"/>
      </w:pPr>
    </w:lvl>
  </w:abstractNum>
  <w:abstractNum w:abstractNumId="20" w15:restartNumberingAfterBreak="0">
    <w:nsid w:val="37797AD3"/>
    <w:multiLevelType w:val="hybridMultilevel"/>
    <w:tmpl w:val="6CD4650C"/>
    <w:lvl w:ilvl="0" w:tplc="D29E9A96">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F0CA113E">
      <w:start w:val="1"/>
      <w:numFmt w:val="lowerRoman"/>
      <w:lvlText w:val="%3."/>
      <w:lvlJc w:val="right"/>
      <w:pPr>
        <w:ind w:left="2160" w:hanging="180"/>
      </w:pPr>
    </w:lvl>
    <w:lvl w:ilvl="3" w:tplc="CCB85DBE">
      <w:start w:val="1"/>
      <w:numFmt w:val="decimal"/>
      <w:lvlText w:val="%4."/>
      <w:lvlJc w:val="left"/>
      <w:pPr>
        <w:ind w:left="2880" w:hanging="360"/>
      </w:pPr>
    </w:lvl>
    <w:lvl w:ilvl="4" w:tplc="AC9A104A">
      <w:start w:val="1"/>
      <w:numFmt w:val="lowerLetter"/>
      <w:lvlText w:val="%5."/>
      <w:lvlJc w:val="left"/>
      <w:pPr>
        <w:ind w:left="3600" w:hanging="360"/>
      </w:pPr>
    </w:lvl>
    <w:lvl w:ilvl="5" w:tplc="3E243CAE">
      <w:start w:val="1"/>
      <w:numFmt w:val="lowerRoman"/>
      <w:lvlText w:val="%6."/>
      <w:lvlJc w:val="right"/>
      <w:pPr>
        <w:ind w:left="4320" w:hanging="180"/>
      </w:pPr>
    </w:lvl>
    <w:lvl w:ilvl="6" w:tplc="44E2E7F8">
      <w:start w:val="1"/>
      <w:numFmt w:val="decimal"/>
      <w:lvlText w:val="%7."/>
      <w:lvlJc w:val="left"/>
      <w:pPr>
        <w:ind w:left="5040" w:hanging="360"/>
      </w:pPr>
    </w:lvl>
    <w:lvl w:ilvl="7" w:tplc="D6400EBE">
      <w:start w:val="1"/>
      <w:numFmt w:val="lowerLetter"/>
      <w:lvlText w:val="%8."/>
      <w:lvlJc w:val="left"/>
      <w:pPr>
        <w:ind w:left="5760" w:hanging="360"/>
      </w:pPr>
    </w:lvl>
    <w:lvl w:ilvl="8" w:tplc="0B74E352">
      <w:start w:val="1"/>
      <w:numFmt w:val="lowerRoman"/>
      <w:lvlText w:val="%9."/>
      <w:lvlJc w:val="right"/>
      <w:pPr>
        <w:ind w:left="6480" w:hanging="180"/>
      </w:pPr>
    </w:lvl>
  </w:abstractNum>
  <w:abstractNum w:abstractNumId="21" w15:restartNumberingAfterBreak="0">
    <w:nsid w:val="38596D36"/>
    <w:multiLevelType w:val="hybridMultilevel"/>
    <w:tmpl w:val="2488F5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B4B2B4B"/>
    <w:multiLevelType w:val="hybridMultilevel"/>
    <w:tmpl w:val="FD6A8D46"/>
    <w:lvl w:ilvl="0" w:tplc="47B07982">
      <w:start w:val="1"/>
      <w:numFmt w:val="bullet"/>
      <w:lvlText w:val=""/>
      <w:lvlJc w:val="left"/>
      <w:pPr>
        <w:ind w:left="720" w:hanging="360"/>
      </w:pPr>
      <w:rPr>
        <w:rFonts w:ascii="Symbol" w:hAnsi="Symbol" w:hint="default"/>
      </w:rPr>
    </w:lvl>
    <w:lvl w:ilvl="1" w:tplc="D81C6A68">
      <w:start w:val="1"/>
      <w:numFmt w:val="bullet"/>
      <w:lvlText w:val="o"/>
      <w:lvlJc w:val="left"/>
      <w:pPr>
        <w:ind w:left="1440" w:hanging="360"/>
      </w:pPr>
      <w:rPr>
        <w:rFonts w:ascii="Courier New" w:hAnsi="Courier New" w:hint="default"/>
      </w:rPr>
    </w:lvl>
    <w:lvl w:ilvl="2" w:tplc="849A85AC">
      <w:start w:val="1"/>
      <w:numFmt w:val="bullet"/>
      <w:lvlText w:val=""/>
      <w:lvlJc w:val="left"/>
      <w:pPr>
        <w:ind w:left="2160" w:hanging="360"/>
      </w:pPr>
      <w:rPr>
        <w:rFonts w:ascii="Wingdings" w:hAnsi="Wingdings" w:hint="default"/>
      </w:rPr>
    </w:lvl>
    <w:lvl w:ilvl="3" w:tplc="A44C9634">
      <w:start w:val="1"/>
      <w:numFmt w:val="bullet"/>
      <w:lvlText w:val=""/>
      <w:lvlJc w:val="left"/>
      <w:pPr>
        <w:ind w:left="2880" w:hanging="360"/>
      </w:pPr>
      <w:rPr>
        <w:rFonts w:ascii="Symbol" w:hAnsi="Symbol" w:hint="default"/>
      </w:rPr>
    </w:lvl>
    <w:lvl w:ilvl="4" w:tplc="DA4A04FC">
      <w:start w:val="1"/>
      <w:numFmt w:val="bullet"/>
      <w:lvlText w:val="o"/>
      <w:lvlJc w:val="left"/>
      <w:pPr>
        <w:ind w:left="3600" w:hanging="360"/>
      </w:pPr>
      <w:rPr>
        <w:rFonts w:ascii="Courier New" w:hAnsi="Courier New" w:hint="default"/>
      </w:rPr>
    </w:lvl>
    <w:lvl w:ilvl="5" w:tplc="76A2BBF6">
      <w:start w:val="1"/>
      <w:numFmt w:val="bullet"/>
      <w:lvlText w:val=""/>
      <w:lvlJc w:val="left"/>
      <w:pPr>
        <w:ind w:left="4320" w:hanging="360"/>
      </w:pPr>
      <w:rPr>
        <w:rFonts w:ascii="Wingdings" w:hAnsi="Wingdings" w:hint="default"/>
      </w:rPr>
    </w:lvl>
    <w:lvl w:ilvl="6" w:tplc="784C7DE8">
      <w:start w:val="1"/>
      <w:numFmt w:val="bullet"/>
      <w:lvlText w:val=""/>
      <w:lvlJc w:val="left"/>
      <w:pPr>
        <w:ind w:left="5040" w:hanging="360"/>
      </w:pPr>
      <w:rPr>
        <w:rFonts w:ascii="Symbol" w:hAnsi="Symbol" w:hint="default"/>
      </w:rPr>
    </w:lvl>
    <w:lvl w:ilvl="7" w:tplc="A1B4FF3A">
      <w:start w:val="1"/>
      <w:numFmt w:val="bullet"/>
      <w:lvlText w:val="o"/>
      <w:lvlJc w:val="left"/>
      <w:pPr>
        <w:ind w:left="5760" w:hanging="360"/>
      </w:pPr>
      <w:rPr>
        <w:rFonts w:ascii="Courier New" w:hAnsi="Courier New" w:hint="default"/>
      </w:rPr>
    </w:lvl>
    <w:lvl w:ilvl="8" w:tplc="05D6557E">
      <w:start w:val="1"/>
      <w:numFmt w:val="bullet"/>
      <w:lvlText w:val=""/>
      <w:lvlJc w:val="left"/>
      <w:pPr>
        <w:ind w:left="6480" w:hanging="360"/>
      </w:pPr>
      <w:rPr>
        <w:rFonts w:ascii="Wingdings" w:hAnsi="Wingdings" w:hint="default"/>
      </w:rPr>
    </w:lvl>
  </w:abstractNum>
  <w:abstractNum w:abstractNumId="23" w15:restartNumberingAfterBreak="0">
    <w:nsid w:val="3FE3313C"/>
    <w:multiLevelType w:val="hybridMultilevel"/>
    <w:tmpl w:val="17A6BE22"/>
    <w:lvl w:ilvl="0" w:tplc="D29E9A96">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42D1ABD2"/>
    <w:multiLevelType w:val="hybridMultilevel"/>
    <w:tmpl w:val="0058A0AC"/>
    <w:lvl w:ilvl="0" w:tplc="5C8025B0">
      <w:start w:val="1"/>
      <w:numFmt w:val="bullet"/>
      <w:lvlText w:val=""/>
      <w:lvlJc w:val="left"/>
      <w:pPr>
        <w:ind w:left="720" w:hanging="360"/>
      </w:pPr>
      <w:rPr>
        <w:rFonts w:ascii="Symbol" w:hAnsi="Symbol" w:hint="default"/>
      </w:rPr>
    </w:lvl>
    <w:lvl w:ilvl="1" w:tplc="5E48831A">
      <w:start w:val="1"/>
      <w:numFmt w:val="bullet"/>
      <w:lvlText w:val="o"/>
      <w:lvlJc w:val="left"/>
      <w:pPr>
        <w:ind w:left="1440" w:hanging="360"/>
      </w:pPr>
      <w:rPr>
        <w:rFonts w:ascii="Courier New" w:hAnsi="Courier New" w:hint="default"/>
      </w:rPr>
    </w:lvl>
    <w:lvl w:ilvl="2" w:tplc="F2902CD0">
      <w:start w:val="1"/>
      <w:numFmt w:val="bullet"/>
      <w:lvlText w:val=""/>
      <w:lvlJc w:val="left"/>
      <w:pPr>
        <w:ind w:left="2160" w:hanging="360"/>
      </w:pPr>
      <w:rPr>
        <w:rFonts w:ascii="Wingdings" w:hAnsi="Wingdings" w:hint="default"/>
      </w:rPr>
    </w:lvl>
    <w:lvl w:ilvl="3" w:tplc="786C2938">
      <w:start w:val="1"/>
      <w:numFmt w:val="bullet"/>
      <w:lvlText w:val=""/>
      <w:lvlJc w:val="left"/>
      <w:pPr>
        <w:ind w:left="2880" w:hanging="360"/>
      </w:pPr>
      <w:rPr>
        <w:rFonts w:ascii="Symbol" w:hAnsi="Symbol" w:hint="default"/>
      </w:rPr>
    </w:lvl>
    <w:lvl w:ilvl="4" w:tplc="D3307CE0">
      <w:start w:val="1"/>
      <w:numFmt w:val="bullet"/>
      <w:lvlText w:val="o"/>
      <w:lvlJc w:val="left"/>
      <w:pPr>
        <w:ind w:left="3600" w:hanging="360"/>
      </w:pPr>
      <w:rPr>
        <w:rFonts w:ascii="Courier New" w:hAnsi="Courier New" w:hint="default"/>
      </w:rPr>
    </w:lvl>
    <w:lvl w:ilvl="5" w:tplc="1B5CD92E">
      <w:start w:val="1"/>
      <w:numFmt w:val="bullet"/>
      <w:lvlText w:val=""/>
      <w:lvlJc w:val="left"/>
      <w:pPr>
        <w:ind w:left="4320" w:hanging="360"/>
      </w:pPr>
      <w:rPr>
        <w:rFonts w:ascii="Wingdings" w:hAnsi="Wingdings" w:hint="default"/>
      </w:rPr>
    </w:lvl>
    <w:lvl w:ilvl="6" w:tplc="3BC68C36">
      <w:start w:val="1"/>
      <w:numFmt w:val="bullet"/>
      <w:lvlText w:val=""/>
      <w:lvlJc w:val="left"/>
      <w:pPr>
        <w:ind w:left="5040" w:hanging="360"/>
      </w:pPr>
      <w:rPr>
        <w:rFonts w:ascii="Symbol" w:hAnsi="Symbol" w:hint="default"/>
      </w:rPr>
    </w:lvl>
    <w:lvl w:ilvl="7" w:tplc="5DD64C5E">
      <w:start w:val="1"/>
      <w:numFmt w:val="bullet"/>
      <w:lvlText w:val="o"/>
      <w:lvlJc w:val="left"/>
      <w:pPr>
        <w:ind w:left="5760" w:hanging="360"/>
      </w:pPr>
      <w:rPr>
        <w:rFonts w:ascii="Courier New" w:hAnsi="Courier New" w:hint="default"/>
      </w:rPr>
    </w:lvl>
    <w:lvl w:ilvl="8" w:tplc="11380758">
      <w:start w:val="1"/>
      <w:numFmt w:val="bullet"/>
      <w:lvlText w:val=""/>
      <w:lvlJc w:val="left"/>
      <w:pPr>
        <w:ind w:left="6480" w:hanging="360"/>
      </w:pPr>
      <w:rPr>
        <w:rFonts w:ascii="Wingdings" w:hAnsi="Wingdings" w:hint="default"/>
      </w:rPr>
    </w:lvl>
  </w:abstractNum>
  <w:abstractNum w:abstractNumId="25" w15:restartNumberingAfterBreak="0">
    <w:nsid w:val="4314C0A7"/>
    <w:multiLevelType w:val="hybridMultilevel"/>
    <w:tmpl w:val="6D76A5D0"/>
    <w:lvl w:ilvl="0" w:tplc="9E44201E">
      <w:start w:val="1"/>
      <w:numFmt w:val="bullet"/>
      <w:lvlText w:val=""/>
      <w:lvlJc w:val="left"/>
      <w:pPr>
        <w:ind w:left="720" w:hanging="360"/>
      </w:pPr>
      <w:rPr>
        <w:rFonts w:ascii="Symbol" w:hAnsi="Symbol" w:hint="default"/>
      </w:rPr>
    </w:lvl>
    <w:lvl w:ilvl="1" w:tplc="8766D42E">
      <w:start w:val="1"/>
      <w:numFmt w:val="bullet"/>
      <w:lvlText w:val="o"/>
      <w:lvlJc w:val="left"/>
      <w:pPr>
        <w:ind w:left="1440" w:hanging="360"/>
      </w:pPr>
      <w:rPr>
        <w:rFonts w:ascii="Courier New" w:hAnsi="Courier New" w:hint="default"/>
      </w:rPr>
    </w:lvl>
    <w:lvl w:ilvl="2" w:tplc="9F7267C6">
      <w:start w:val="1"/>
      <w:numFmt w:val="bullet"/>
      <w:lvlText w:val=""/>
      <w:lvlJc w:val="left"/>
      <w:pPr>
        <w:ind w:left="2160" w:hanging="360"/>
      </w:pPr>
      <w:rPr>
        <w:rFonts w:ascii="Wingdings" w:hAnsi="Wingdings" w:hint="default"/>
      </w:rPr>
    </w:lvl>
    <w:lvl w:ilvl="3" w:tplc="973697C4">
      <w:start w:val="1"/>
      <w:numFmt w:val="bullet"/>
      <w:lvlText w:val=""/>
      <w:lvlJc w:val="left"/>
      <w:pPr>
        <w:ind w:left="2880" w:hanging="360"/>
      </w:pPr>
      <w:rPr>
        <w:rFonts w:ascii="Symbol" w:hAnsi="Symbol" w:hint="default"/>
      </w:rPr>
    </w:lvl>
    <w:lvl w:ilvl="4" w:tplc="DCCAE424">
      <w:start w:val="1"/>
      <w:numFmt w:val="bullet"/>
      <w:lvlText w:val="o"/>
      <w:lvlJc w:val="left"/>
      <w:pPr>
        <w:ind w:left="3600" w:hanging="360"/>
      </w:pPr>
      <w:rPr>
        <w:rFonts w:ascii="Courier New" w:hAnsi="Courier New" w:hint="default"/>
      </w:rPr>
    </w:lvl>
    <w:lvl w:ilvl="5" w:tplc="BCDCE438">
      <w:start w:val="1"/>
      <w:numFmt w:val="bullet"/>
      <w:lvlText w:val=""/>
      <w:lvlJc w:val="left"/>
      <w:pPr>
        <w:ind w:left="4320" w:hanging="360"/>
      </w:pPr>
      <w:rPr>
        <w:rFonts w:ascii="Wingdings" w:hAnsi="Wingdings" w:hint="default"/>
      </w:rPr>
    </w:lvl>
    <w:lvl w:ilvl="6" w:tplc="ED3A8AC0">
      <w:start w:val="1"/>
      <w:numFmt w:val="bullet"/>
      <w:lvlText w:val=""/>
      <w:lvlJc w:val="left"/>
      <w:pPr>
        <w:ind w:left="5040" w:hanging="360"/>
      </w:pPr>
      <w:rPr>
        <w:rFonts w:ascii="Symbol" w:hAnsi="Symbol" w:hint="default"/>
      </w:rPr>
    </w:lvl>
    <w:lvl w:ilvl="7" w:tplc="778816D8">
      <w:start w:val="1"/>
      <w:numFmt w:val="bullet"/>
      <w:lvlText w:val="o"/>
      <w:lvlJc w:val="left"/>
      <w:pPr>
        <w:ind w:left="5760" w:hanging="360"/>
      </w:pPr>
      <w:rPr>
        <w:rFonts w:ascii="Courier New" w:hAnsi="Courier New" w:hint="default"/>
      </w:rPr>
    </w:lvl>
    <w:lvl w:ilvl="8" w:tplc="D5B87288">
      <w:start w:val="1"/>
      <w:numFmt w:val="bullet"/>
      <w:lvlText w:val=""/>
      <w:lvlJc w:val="left"/>
      <w:pPr>
        <w:ind w:left="6480" w:hanging="360"/>
      </w:pPr>
      <w:rPr>
        <w:rFonts w:ascii="Wingdings" w:hAnsi="Wingdings" w:hint="default"/>
      </w:rPr>
    </w:lvl>
  </w:abstractNum>
  <w:abstractNum w:abstractNumId="26" w15:restartNumberingAfterBreak="0">
    <w:nsid w:val="434D1084"/>
    <w:multiLevelType w:val="hybridMultilevel"/>
    <w:tmpl w:val="8BAA8A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BEFCB6F"/>
    <w:multiLevelType w:val="hybridMultilevel"/>
    <w:tmpl w:val="F2DA564A"/>
    <w:lvl w:ilvl="0" w:tplc="DD467F4C">
      <w:start w:val="1"/>
      <w:numFmt w:val="bullet"/>
      <w:lvlText w:val="·"/>
      <w:lvlJc w:val="left"/>
      <w:pPr>
        <w:ind w:left="720" w:hanging="360"/>
      </w:pPr>
      <w:rPr>
        <w:rFonts w:ascii="Symbol" w:hAnsi="Symbol" w:hint="default"/>
      </w:rPr>
    </w:lvl>
    <w:lvl w:ilvl="1" w:tplc="F734190C">
      <w:start w:val="1"/>
      <w:numFmt w:val="bullet"/>
      <w:lvlText w:val="o"/>
      <w:lvlJc w:val="left"/>
      <w:pPr>
        <w:ind w:left="1440" w:hanging="360"/>
      </w:pPr>
      <w:rPr>
        <w:rFonts w:ascii="Courier New" w:hAnsi="Courier New" w:hint="default"/>
      </w:rPr>
    </w:lvl>
    <w:lvl w:ilvl="2" w:tplc="3D40212A">
      <w:start w:val="1"/>
      <w:numFmt w:val="bullet"/>
      <w:lvlText w:val=""/>
      <w:lvlJc w:val="left"/>
      <w:pPr>
        <w:ind w:left="2160" w:hanging="360"/>
      </w:pPr>
      <w:rPr>
        <w:rFonts w:ascii="Wingdings" w:hAnsi="Wingdings" w:hint="default"/>
      </w:rPr>
    </w:lvl>
    <w:lvl w:ilvl="3" w:tplc="CBDE8986">
      <w:start w:val="1"/>
      <w:numFmt w:val="bullet"/>
      <w:lvlText w:val=""/>
      <w:lvlJc w:val="left"/>
      <w:pPr>
        <w:ind w:left="2880" w:hanging="360"/>
      </w:pPr>
      <w:rPr>
        <w:rFonts w:ascii="Symbol" w:hAnsi="Symbol" w:hint="default"/>
      </w:rPr>
    </w:lvl>
    <w:lvl w:ilvl="4" w:tplc="5A18DB2E">
      <w:start w:val="1"/>
      <w:numFmt w:val="bullet"/>
      <w:lvlText w:val="o"/>
      <w:lvlJc w:val="left"/>
      <w:pPr>
        <w:ind w:left="3600" w:hanging="360"/>
      </w:pPr>
      <w:rPr>
        <w:rFonts w:ascii="Courier New" w:hAnsi="Courier New" w:hint="default"/>
      </w:rPr>
    </w:lvl>
    <w:lvl w:ilvl="5" w:tplc="16308724">
      <w:start w:val="1"/>
      <w:numFmt w:val="bullet"/>
      <w:lvlText w:val=""/>
      <w:lvlJc w:val="left"/>
      <w:pPr>
        <w:ind w:left="4320" w:hanging="360"/>
      </w:pPr>
      <w:rPr>
        <w:rFonts w:ascii="Wingdings" w:hAnsi="Wingdings" w:hint="default"/>
      </w:rPr>
    </w:lvl>
    <w:lvl w:ilvl="6" w:tplc="FA927F62">
      <w:start w:val="1"/>
      <w:numFmt w:val="bullet"/>
      <w:lvlText w:val=""/>
      <w:lvlJc w:val="left"/>
      <w:pPr>
        <w:ind w:left="5040" w:hanging="360"/>
      </w:pPr>
      <w:rPr>
        <w:rFonts w:ascii="Symbol" w:hAnsi="Symbol" w:hint="default"/>
      </w:rPr>
    </w:lvl>
    <w:lvl w:ilvl="7" w:tplc="749C0CD8">
      <w:start w:val="1"/>
      <w:numFmt w:val="bullet"/>
      <w:lvlText w:val="o"/>
      <w:lvlJc w:val="left"/>
      <w:pPr>
        <w:ind w:left="5760" w:hanging="360"/>
      </w:pPr>
      <w:rPr>
        <w:rFonts w:ascii="Courier New" w:hAnsi="Courier New" w:hint="default"/>
      </w:rPr>
    </w:lvl>
    <w:lvl w:ilvl="8" w:tplc="091235C4">
      <w:start w:val="1"/>
      <w:numFmt w:val="bullet"/>
      <w:lvlText w:val=""/>
      <w:lvlJc w:val="left"/>
      <w:pPr>
        <w:ind w:left="6480" w:hanging="360"/>
      </w:pPr>
      <w:rPr>
        <w:rFonts w:ascii="Wingdings" w:hAnsi="Wingdings" w:hint="default"/>
      </w:rPr>
    </w:lvl>
  </w:abstractNum>
  <w:abstractNum w:abstractNumId="28" w15:restartNumberingAfterBreak="0">
    <w:nsid w:val="4D8F832B"/>
    <w:multiLevelType w:val="hybridMultilevel"/>
    <w:tmpl w:val="093811BC"/>
    <w:lvl w:ilvl="0" w:tplc="AF9EEBF6">
      <w:start w:val="1"/>
      <w:numFmt w:val="bullet"/>
      <w:lvlText w:val=""/>
      <w:lvlJc w:val="left"/>
      <w:pPr>
        <w:ind w:left="720" w:hanging="360"/>
      </w:pPr>
      <w:rPr>
        <w:rFonts w:ascii="Symbol" w:hAnsi="Symbol" w:hint="default"/>
      </w:rPr>
    </w:lvl>
    <w:lvl w:ilvl="1" w:tplc="BC8E282C">
      <w:start w:val="1"/>
      <w:numFmt w:val="bullet"/>
      <w:lvlText w:val=""/>
      <w:lvlJc w:val="left"/>
      <w:pPr>
        <w:ind w:left="1440" w:hanging="360"/>
      </w:pPr>
      <w:rPr>
        <w:rFonts w:ascii="Symbol" w:hAnsi="Symbol" w:hint="default"/>
      </w:rPr>
    </w:lvl>
    <w:lvl w:ilvl="2" w:tplc="85F69260">
      <w:start w:val="1"/>
      <w:numFmt w:val="bullet"/>
      <w:lvlText w:val=""/>
      <w:lvlJc w:val="left"/>
      <w:pPr>
        <w:ind w:left="2160" w:hanging="360"/>
      </w:pPr>
      <w:rPr>
        <w:rFonts w:ascii="Wingdings" w:hAnsi="Wingdings" w:hint="default"/>
      </w:rPr>
    </w:lvl>
    <w:lvl w:ilvl="3" w:tplc="1A5489C0">
      <w:start w:val="1"/>
      <w:numFmt w:val="bullet"/>
      <w:lvlText w:val=""/>
      <w:lvlJc w:val="left"/>
      <w:pPr>
        <w:ind w:left="2880" w:hanging="360"/>
      </w:pPr>
      <w:rPr>
        <w:rFonts w:ascii="Symbol" w:hAnsi="Symbol" w:hint="default"/>
      </w:rPr>
    </w:lvl>
    <w:lvl w:ilvl="4" w:tplc="353E02A6">
      <w:start w:val="1"/>
      <w:numFmt w:val="bullet"/>
      <w:lvlText w:val="o"/>
      <w:lvlJc w:val="left"/>
      <w:pPr>
        <w:ind w:left="3600" w:hanging="360"/>
      </w:pPr>
      <w:rPr>
        <w:rFonts w:ascii="Courier New" w:hAnsi="Courier New" w:hint="default"/>
      </w:rPr>
    </w:lvl>
    <w:lvl w:ilvl="5" w:tplc="02084C3C">
      <w:start w:val="1"/>
      <w:numFmt w:val="bullet"/>
      <w:lvlText w:val=""/>
      <w:lvlJc w:val="left"/>
      <w:pPr>
        <w:ind w:left="4320" w:hanging="360"/>
      </w:pPr>
      <w:rPr>
        <w:rFonts w:ascii="Wingdings" w:hAnsi="Wingdings" w:hint="default"/>
      </w:rPr>
    </w:lvl>
    <w:lvl w:ilvl="6" w:tplc="32B8218C">
      <w:start w:val="1"/>
      <w:numFmt w:val="bullet"/>
      <w:lvlText w:val=""/>
      <w:lvlJc w:val="left"/>
      <w:pPr>
        <w:ind w:left="5040" w:hanging="360"/>
      </w:pPr>
      <w:rPr>
        <w:rFonts w:ascii="Symbol" w:hAnsi="Symbol" w:hint="default"/>
      </w:rPr>
    </w:lvl>
    <w:lvl w:ilvl="7" w:tplc="57F48B72">
      <w:start w:val="1"/>
      <w:numFmt w:val="bullet"/>
      <w:lvlText w:val="o"/>
      <w:lvlJc w:val="left"/>
      <w:pPr>
        <w:ind w:left="5760" w:hanging="360"/>
      </w:pPr>
      <w:rPr>
        <w:rFonts w:ascii="Courier New" w:hAnsi="Courier New" w:hint="default"/>
      </w:rPr>
    </w:lvl>
    <w:lvl w:ilvl="8" w:tplc="050036CC">
      <w:start w:val="1"/>
      <w:numFmt w:val="bullet"/>
      <w:lvlText w:val=""/>
      <w:lvlJc w:val="left"/>
      <w:pPr>
        <w:ind w:left="6480" w:hanging="360"/>
      </w:pPr>
      <w:rPr>
        <w:rFonts w:ascii="Wingdings" w:hAnsi="Wingdings" w:hint="default"/>
      </w:rPr>
    </w:lvl>
  </w:abstractNum>
  <w:abstractNum w:abstractNumId="29" w15:restartNumberingAfterBreak="0">
    <w:nsid w:val="4F50F5A9"/>
    <w:multiLevelType w:val="hybridMultilevel"/>
    <w:tmpl w:val="D06093DC"/>
    <w:lvl w:ilvl="0" w:tplc="CF1E4522">
      <w:start w:val="1"/>
      <w:numFmt w:val="decimal"/>
      <w:lvlText w:val="%1."/>
      <w:lvlJc w:val="left"/>
      <w:pPr>
        <w:ind w:left="720" w:hanging="360"/>
      </w:pPr>
    </w:lvl>
    <w:lvl w:ilvl="1" w:tplc="A3D83D6E">
      <w:start w:val="1"/>
      <w:numFmt w:val="lowerLetter"/>
      <w:lvlText w:val="%2."/>
      <w:lvlJc w:val="left"/>
      <w:pPr>
        <w:ind w:left="1440" w:hanging="360"/>
      </w:pPr>
    </w:lvl>
    <w:lvl w:ilvl="2" w:tplc="F31C08BC">
      <w:start w:val="1"/>
      <w:numFmt w:val="lowerRoman"/>
      <w:lvlText w:val="%3."/>
      <w:lvlJc w:val="right"/>
      <w:pPr>
        <w:ind w:left="2160" w:hanging="180"/>
      </w:pPr>
    </w:lvl>
    <w:lvl w:ilvl="3" w:tplc="66264B8E">
      <w:start w:val="1"/>
      <w:numFmt w:val="decimal"/>
      <w:lvlText w:val="%4."/>
      <w:lvlJc w:val="left"/>
      <w:pPr>
        <w:ind w:left="2880" w:hanging="360"/>
      </w:pPr>
    </w:lvl>
    <w:lvl w:ilvl="4" w:tplc="05A02862">
      <w:start w:val="1"/>
      <w:numFmt w:val="lowerLetter"/>
      <w:lvlText w:val="%5."/>
      <w:lvlJc w:val="left"/>
      <w:pPr>
        <w:ind w:left="3600" w:hanging="360"/>
      </w:pPr>
    </w:lvl>
    <w:lvl w:ilvl="5" w:tplc="9AF0819C">
      <w:start w:val="1"/>
      <w:numFmt w:val="lowerRoman"/>
      <w:lvlText w:val="%6."/>
      <w:lvlJc w:val="right"/>
      <w:pPr>
        <w:ind w:left="4320" w:hanging="180"/>
      </w:pPr>
    </w:lvl>
    <w:lvl w:ilvl="6" w:tplc="E528BEB4">
      <w:start w:val="1"/>
      <w:numFmt w:val="decimal"/>
      <w:lvlText w:val="%7."/>
      <w:lvlJc w:val="left"/>
      <w:pPr>
        <w:ind w:left="5040" w:hanging="360"/>
      </w:pPr>
    </w:lvl>
    <w:lvl w:ilvl="7" w:tplc="B150E072">
      <w:start w:val="1"/>
      <w:numFmt w:val="lowerLetter"/>
      <w:lvlText w:val="%8."/>
      <w:lvlJc w:val="left"/>
      <w:pPr>
        <w:ind w:left="5760" w:hanging="360"/>
      </w:pPr>
    </w:lvl>
    <w:lvl w:ilvl="8" w:tplc="038668D2">
      <w:start w:val="1"/>
      <w:numFmt w:val="lowerRoman"/>
      <w:lvlText w:val="%9."/>
      <w:lvlJc w:val="right"/>
      <w:pPr>
        <w:ind w:left="6480" w:hanging="180"/>
      </w:pPr>
    </w:lvl>
  </w:abstractNum>
  <w:abstractNum w:abstractNumId="30" w15:restartNumberingAfterBreak="0">
    <w:nsid w:val="4FAE8821"/>
    <w:multiLevelType w:val="hybridMultilevel"/>
    <w:tmpl w:val="D00265D0"/>
    <w:lvl w:ilvl="0" w:tplc="47B2F29E">
      <w:start w:val="1"/>
      <w:numFmt w:val="bullet"/>
      <w:lvlText w:val="·"/>
      <w:lvlJc w:val="left"/>
      <w:pPr>
        <w:ind w:left="720" w:hanging="360"/>
      </w:pPr>
      <w:rPr>
        <w:rFonts w:ascii="Symbol" w:hAnsi="Symbol" w:hint="default"/>
      </w:rPr>
    </w:lvl>
    <w:lvl w:ilvl="1" w:tplc="4AC2454E">
      <w:start w:val="1"/>
      <w:numFmt w:val="bullet"/>
      <w:lvlText w:val="o"/>
      <w:lvlJc w:val="left"/>
      <w:pPr>
        <w:ind w:left="1440" w:hanging="360"/>
      </w:pPr>
      <w:rPr>
        <w:rFonts w:ascii="Courier New" w:hAnsi="Courier New" w:hint="default"/>
      </w:rPr>
    </w:lvl>
    <w:lvl w:ilvl="2" w:tplc="1E144A70">
      <w:start w:val="1"/>
      <w:numFmt w:val="bullet"/>
      <w:lvlText w:val=""/>
      <w:lvlJc w:val="left"/>
      <w:pPr>
        <w:ind w:left="2160" w:hanging="360"/>
      </w:pPr>
      <w:rPr>
        <w:rFonts w:ascii="Wingdings" w:hAnsi="Wingdings" w:hint="default"/>
      </w:rPr>
    </w:lvl>
    <w:lvl w:ilvl="3" w:tplc="264EC208">
      <w:start w:val="1"/>
      <w:numFmt w:val="bullet"/>
      <w:lvlText w:val=""/>
      <w:lvlJc w:val="left"/>
      <w:pPr>
        <w:ind w:left="2880" w:hanging="360"/>
      </w:pPr>
      <w:rPr>
        <w:rFonts w:ascii="Symbol" w:hAnsi="Symbol" w:hint="default"/>
      </w:rPr>
    </w:lvl>
    <w:lvl w:ilvl="4" w:tplc="44DE893C">
      <w:start w:val="1"/>
      <w:numFmt w:val="bullet"/>
      <w:lvlText w:val="o"/>
      <w:lvlJc w:val="left"/>
      <w:pPr>
        <w:ind w:left="3600" w:hanging="360"/>
      </w:pPr>
      <w:rPr>
        <w:rFonts w:ascii="Courier New" w:hAnsi="Courier New" w:hint="default"/>
      </w:rPr>
    </w:lvl>
    <w:lvl w:ilvl="5" w:tplc="632604E0">
      <w:start w:val="1"/>
      <w:numFmt w:val="bullet"/>
      <w:lvlText w:val=""/>
      <w:lvlJc w:val="left"/>
      <w:pPr>
        <w:ind w:left="4320" w:hanging="360"/>
      </w:pPr>
      <w:rPr>
        <w:rFonts w:ascii="Wingdings" w:hAnsi="Wingdings" w:hint="default"/>
      </w:rPr>
    </w:lvl>
    <w:lvl w:ilvl="6" w:tplc="694E4490">
      <w:start w:val="1"/>
      <w:numFmt w:val="bullet"/>
      <w:lvlText w:val=""/>
      <w:lvlJc w:val="left"/>
      <w:pPr>
        <w:ind w:left="5040" w:hanging="360"/>
      </w:pPr>
      <w:rPr>
        <w:rFonts w:ascii="Symbol" w:hAnsi="Symbol" w:hint="default"/>
      </w:rPr>
    </w:lvl>
    <w:lvl w:ilvl="7" w:tplc="B90A436C">
      <w:start w:val="1"/>
      <w:numFmt w:val="bullet"/>
      <w:lvlText w:val="o"/>
      <w:lvlJc w:val="left"/>
      <w:pPr>
        <w:ind w:left="5760" w:hanging="360"/>
      </w:pPr>
      <w:rPr>
        <w:rFonts w:ascii="Courier New" w:hAnsi="Courier New" w:hint="default"/>
      </w:rPr>
    </w:lvl>
    <w:lvl w:ilvl="8" w:tplc="1C241A54">
      <w:start w:val="1"/>
      <w:numFmt w:val="bullet"/>
      <w:lvlText w:val=""/>
      <w:lvlJc w:val="left"/>
      <w:pPr>
        <w:ind w:left="6480" w:hanging="360"/>
      </w:pPr>
      <w:rPr>
        <w:rFonts w:ascii="Wingdings" w:hAnsi="Wingdings" w:hint="default"/>
      </w:rPr>
    </w:lvl>
  </w:abstractNum>
  <w:abstractNum w:abstractNumId="31" w15:restartNumberingAfterBreak="0">
    <w:nsid w:val="4FEF3704"/>
    <w:multiLevelType w:val="hybridMultilevel"/>
    <w:tmpl w:val="2E9695E2"/>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50016AB0"/>
    <w:multiLevelType w:val="hybridMultilevel"/>
    <w:tmpl w:val="4816DD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EA34CCD"/>
    <w:multiLevelType w:val="hybridMultilevel"/>
    <w:tmpl w:val="48DA4C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FC1D459"/>
    <w:multiLevelType w:val="hybridMultilevel"/>
    <w:tmpl w:val="FEF23D72"/>
    <w:lvl w:ilvl="0" w:tplc="8B6AF6FA">
      <w:start w:val="1"/>
      <w:numFmt w:val="bullet"/>
      <w:lvlText w:val=""/>
      <w:lvlJc w:val="left"/>
      <w:pPr>
        <w:ind w:left="720" w:hanging="360"/>
      </w:pPr>
      <w:rPr>
        <w:rFonts w:ascii="Symbol" w:hAnsi="Symbol" w:hint="default"/>
      </w:rPr>
    </w:lvl>
    <w:lvl w:ilvl="1" w:tplc="5D68C750">
      <w:start w:val="1"/>
      <w:numFmt w:val="bullet"/>
      <w:lvlText w:val="o"/>
      <w:lvlJc w:val="left"/>
      <w:pPr>
        <w:ind w:left="1440" w:hanging="360"/>
      </w:pPr>
      <w:rPr>
        <w:rFonts w:ascii="Courier New" w:hAnsi="Courier New" w:hint="default"/>
      </w:rPr>
    </w:lvl>
    <w:lvl w:ilvl="2" w:tplc="FE48A0DA">
      <w:start w:val="1"/>
      <w:numFmt w:val="bullet"/>
      <w:lvlText w:val=""/>
      <w:lvlJc w:val="left"/>
      <w:pPr>
        <w:ind w:left="2160" w:hanging="360"/>
      </w:pPr>
      <w:rPr>
        <w:rFonts w:ascii="Wingdings" w:hAnsi="Wingdings" w:hint="default"/>
      </w:rPr>
    </w:lvl>
    <w:lvl w:ilvl="3" w:tplc="69101826">
      <w:start w:val="1"/>
      <w:numFmt w:val="bullet"/>
      <w:lvlText w:val=""/>
      <w:lvlJc w:val="left"/>
      <w:pPr>
        <w:ind w:left="2880" w:hanging="360"/>
      </w:pPr>
      <w:rPr>
        <w:rFonts w:ascii="Symbol" w:hAnsi="Symbol" w:hint="default"/>
      </w:rPr>
    </w:lvl>
    <w:lvl w:ilvl="4" w:tplc="EB220072">
      <w:start w:val="1"/>
      <w:numFmt w:val="bullet"/>
      <w:lvlText w:val="o"/>
      <w:lvlJc w:val="left"/>
      <w:pPr>
        <w:ind w:left="3600" w:hanging="360"/>
      </w:pPr>
      <w:rPr>
        <w:rFonts w:ascii="Courier New" w:hAnsi="Courier New" w:hint="default"/>
      </w:rPr>
    </w:lvl>
    <w:lvl w:ilvl="5" w:tplc="8F8ECD6E">
      <w:start w:val="1"/>
      <w:numFmt w:val="bullet"/>
      <w:lvlText w:val=""/>
      <w:lvlJc w:val="left"/>
      <w:pPr>
        <w:ind w:left="4320" w:hanging="360"/>
      </w:pPr>
      <w:rPr>
        <w:rFonts w:ascii="Wingdings" w:hAnsi="Wingdings" w:hint="default"/>
      </w:rPr>
    </w:lvl>
    <w:lvl w:ilvl="6" w:tplc="91586F56">
      <w:start w:val="1"/>
      <w:numFmt w:val="bullet"/>
      <w:lvlText w:val=""/>
      <w:lvlJc w:val="left"/>
      <w:pPr>
        <w:ind w:left="5040" w:hanging="360"/>
      </w:pPr>
      <w:rPr>
        <w:rFonts w:ascii="Symbol" w:hAnsi="Symbol" w:hint="default"/>
      </w:rPr>
    </w:lvl>
    <w:lvl w:ilvl="7" w:tplc="BD645AC4">
      <w:start w:val="1"/>
      <w:numFmt w:val="bullet"/>
      <w:lvlText w:val="o"/>
      <w:lvlJc w:val="left"/>
      <w:pPr>
        <w:ind w:left="5760" w:hanging="360"/>
      </w:pPr>
      <w:rPr>
        <w:rFonts w:ascii="Courier New" w:hAnsi="Courier New" w:hint="default"/>
      </w:rPr>
    </w:lvl>
    <w:lvl w:ilvl="8" w:tplc="A8F41ECC">
      <w:start w:val="1"/>
      <w:numFmt w:val="bullet"/>
      <w:lvlText w:val=""/>
      <w:lvlJc w:val="left"/>
      <w:pPr>
        <w:ind w:left="6480" w:hanging="360"/>
      </w:pPr>
      <w:rPr>
        <w:rFonts w:ascii="Wingdings" w:hAnsi="Wingdings" w:hint="default"/>
      </w:rPr>
    </w:lvl>
  </w:abstractNum>
  <w:abstractNum w:abstractNumId="35" w15:restartNumberingAfterBreak="0">
    <w:nsid w:val="650C3C9F"/>
    <w:multiLevelType w:val="hybridMultilevel"/>
    <w:tmpl w:val="66625D5A"/>
    <w:lvl w:ilvl="0" w:tplc="FFFFFFFF">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6" w15:restartNumberingAfterBreak="0">
    <w:nsid w:val="6779548E"/>
    <w:multiLevelType w:val="hybridMultilevel"/>
    <w:tmpl w:val="3FB2E576"/>
    <w:lvl w:ilvl="0" w:tplc="D29E9A9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C1C8C09"/>
    <w:multiLevelType w:val="hybridMultilevel"/>
    <w:tmpl w:val="2772A738"/>
    <w:lvl w:ilvl="0" w:tplc="ACC44F5A">
      <w:start w:val="1"/>
      <w:numFmt w:val="upperRoman"/>
      <w:lvlText w:val="%1."/>
      <w:lvlJc w:val="right"/>
      <w:pPr>
        <w:ind w:left="720" w:hanging="360"/>
      </w:pPr>
    </w:lvl>
    <w:lvl w:ilvl="1" w:tplc="86B43528">
      <w:start w:val="1"/>
      <w:numFmt w:val="lowerLetter"/>
      <w:lvlText w:val="%2."/>
      <w:lvlJc w:val="left"/>
      <w:pPr>
        <w:ind w:left="1440" w:hanging="360"/>
      </w:pPr>
    </w:lvl>
    <w:lvl w:ilvl="2" w:tplc="C23ACA5E">
      <w:start w:val="1"/>
      <w:numFmt w:val="lowerRoman"/>
      <w:lvlText w:val="%3."/>
      <w:lvlJc w:val="right"/>
      <w:pPr>
        <w:ind w:left="2160" w:hanging="180"/>
      </w:pPr>
    </w:lvl>
    <w:lvl w:ilvl="3" w:tplc="2818A13A">
      <w:start w:val="1"/>
      <w:numFmt w:val="decimal"/>
      <w:lvlText w:val="%4."/>
      <w:lvlJc w:val="left"/>
      <w:pPr>
        <w:ind w:left="2880" w:hanging="360"/>
      </w:pPr>
    </w:lvl>
    <w:lvl w:ilvl="4" w:tplc="B5F4C2B6">
      <w:start w:val="1"/>
      <w:numFmt w:val="lowerLetter"/>
      <w:lvlText w:val="%5."/>
      <w:lvlJc w:val="left"/>
      <w:pPr>
        <w:ind w:left="3600" w:hanging="360"/>
      </w:pPr>
    </w:lvl>
    <w:lvl w:ilvl="5" w:tplc="481849EE">
      <w:start w:val="1"/>
      <w:numFmt w:val="lowerRoman"/>
      <w:lvlText w:val="%6."/>
      <w:lvlJc w:val="right"/>
      <w:pPr>
        <w:ind w:left="4320" w:hanging="180"/>
      </w:pPr>
    </w:lvl>
    <w:lvl w:ilvl="6" w:tplc="90B29C94">
      <w:start w:val="1"/>
      <w:numFmt w:val="decimal"/>
      <w:lvlText w:val="%7."/>
      <w:lvlJc w:val="left"/>
      <w:pPr>
        <w:ind w:left="5040" w:hanging="360"/>
      </w:pPr>
    </w:lvl>
    <w:lvl w:ilvl="7" w:tplc="5D888F50">
      <w:start w:val="1"/>
      <w:numFmt w:val="lowerLetter"/>
      <w:lvlText w:val="%8."/>
      <w:lvlJc w:val="left"/>
      <w:pPr>
        <w:ind w:left="5760" w:hanging="360"/>
      </w:pPr>
    </w:lvl>
    <w:lvl w:ilvl="8" w:tplc="817C1AE2">
      <w:start w:val="1"/>
      <w:numFmt w:val="lowerRoman"/>
      <w:lvlText w:val="%9."/>
      <w:lvlJc w:val="right"/>
      <w:pPr>
        <w:ind w:left="6480" w:hanging="180"/>
      </w:pPr>
    </w:lvl>
  </w:abstractNum>
  <w:abstractNum w:abstractNumId="38" w15:restartNumberingAfterBreak="0">
    <w:nsid w:val="6D0F3305"/>
    <w:multiLevelType w:val="hybridMultilevel"/>
    <w:tmpl w:val="24D2F3D6"/>
    <w:lvl w:ilvl="0" w:tplc="D29E9A9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EAD65FC"/>
    <w:multiLevelType w:val="hybridMultilevel"/>
    <w:tmpl w:val="C4DCB21E"/>
    <w:lvl w:ilvl="0" w:tplc="5E2675A0">
      <w:start w:val="1"/>
      <w:numFmt w:val="decimal"/>
      <w:lvlText w:val="%1."/>
      <w:lvlJc w:val="left"/>
      <w:pPr>
        <w:ind w:left="360" w:hanging="360"/>
      </w:pPr>
    </w:lvl>
    <w:lvl w:ilvl="1" w:tplc="E49CC276">
      <w:start w:val="1"/>
      <w:numFmt w:val="lowerLetter"/>
      <w:lvlText w:val="%2."/>
      <w:lvlJc w:val="left"/>
      <w:pPr>
        <w:ind w:left="1080" w:hanging="360"/>
      </w:pPr>
    </w:lvl>
    <w:lvl w:ilvl="2" w:tplc="C9E869B6">
      <w:start w:val="1"/>
      <w:numFmt w:val="lowerRoman"/>
      <w:lvlText w:val="%3."/>
      <w:lvlJc w:val="right"/>
      <w:pPr>
        <w:ind w:left="1800" w:hanging="180"/>
      </w:pPr>
    </w:lvl>
    <w:lvl w:ilvl="3" w:tplc="F188B51A">
      <w:start w:val="1"/>
      <w:numFmt w:val="decimal"/>
      <w:lvlText w:val="%4."/>
      <w:lvlJc w:val="left"/>
      <w:pPr>
        <w:ind w:left="2520" w:hanging="360"/>
      </w:pPr>
    </w:lvl>
    <w:lvl w:ilvl="4" w:tplc="331ACE46">
      <w:start w:val="1"/>
      <w:numFmt w:val="lowerLetter"/>
      <w:lvlText w:val="%5."/>
      <w:lvlJc w:val="left"/>
      <w:pPr>
        <w:ind w:left="3240" w:hanging="360"/>
      </w:pPr>
    </w:lvl>
    <w:lvl w:ilvl="5" w:tplc="C8FA9B18">
      <w:start w:val="1"/>
      <w:numFmt w:val="lowerRoman"/>
      <w:lvlText w:val="%6."/>
      <w:lvlJc w:val="right"/>
      <w:pPr>
        <w:ind w:left="3960" w:hanging="180"/>
      </w:pPr>
    </w:lvl>
    <w:lvl w:ilvl="6" w:tplc="8F122C36">
      <w:start w:val="1"/>
      <w:numFmt w:val="decimal"/>
      <w:lvlText w:val="%7."/>
      <w:lvlJc w:val="left"/>
      <w:pPr>
        <w:ind w:left="4680" w:hanging="360"/>
      </w:pPr>
    </w:lvl>
    <w:lvl w:ilvl="7" w:tplc="84F63E5A">
      <w:start w:val="1"/>
      <w:numFmt w:val="lowerLetter"/>
      <w:lvlText w:val="%8."/>
      <w:lvlJc w:val="left"/>
      <w:pPr>
        <w:ind w:left="5400" w:hanging="360"/>
      </w:pPr>
    </w:lvl>
    <w:lvl w:ilvl="8" w:tplc="7E46DDDA">
      <w:start w:val="1"/>
      <w:numFmt w:val="lowerRoman"/>
      <w:lvlText w:val="%9."/>
      <w:lvlJc w:val="right"/>
      <w:pPr>
        <w:ind w:left="6120" w:hanging="180"/>
      </w:pPr>
    </w:lvl>
  </w:abstractNum>
  <w:abstractNum w:abstractNumId="40" w15:restartNumberingAfterBreak="0">
    <w:nsid w:val="6FFB391B"/>
    <w:multiLevelType w:val="hybridMultilevel"/>
    <w:tmpl w:val="056ECF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3F52FF1"/>
    <w:multiLevelType w:val="hybridMultilevel"/>
    <w:tmpl w:val="9A9CF01E"/>
    <w:lvl w:ilvl="0" w:tplc="52C4C33A">
      <w:start w:val="1"/>
      <w:numFmt w:val="bullet"/>
      <w:lvlText w:val=""/>
      <w:lvlJc w:val="left"/>
      <w:pPr>
        <w:ind w:left="720" w:hanging="360"/>
      </w:pPr>
      <w:rPr>
        <w:rFonts w:ascii="Symbol" w:hAnsi="Symbol" w:hint="default"/>
      </w:rPr>
    </w:lvl>
    <w:lvl w:ilvl="1" w:tplc="01C43472">
      <w:start w:val="1"/>
      <w:numFmt w:val="bullet"/>
      <w:lvlText w:val="o"/>
      <w:lvlJc w:val="left"/>
      <w:pPr>
        <w:ind w:left="1440" w:hanging="360"/>
      </w:pPr>
      <w:rPr>
        <w:rFonts w:ascii="Courier New" w:hAnsi="Courier New" w:hint="default"/>
      </w:rPr>
    </w:lvl>
    <w:lvl w:ilvl="2" w:tplc="645478B8">
      <w:start w:val="1"/>
      <w:numFmt w:val="bullet"/>
      <w:lvlText w:val=""/>
      <w:lvlJc w:val="left"/>
      <w:pPr>
        <w:ind w:left="2160" w:hanging="360"/>
      </w:pPr>
      <w:rPr>
        <w:rFonts w:ascii="Wingdings" w:hAnsi="Wingdings" w:hint="default"/>
      </w:rPr>
    </w:lvl>
    <w:lvl w:ilvl="3" w:tplc="8CDE87B2">
      <w:start w:val="1"/>
      <w:numFmt w:val="bullet"/>
      <w:lvlText w:val=""/>
      <w:lvlJc w:val="left"/>
      <w:pPr>
        <w:ind w:left="2880" w:hanging="360"/>
      </w:pPr>
      <w:rPr>
        <w:rFonts w:ascii="Symbol" w:hAnsi="Symbol" w:hint="default"/>
      </w:rPr>
    </w:lvl>
    <w:lvl w:ilvl="4" w:tplc="596E3D2A">
      <w:start w:val="1"/>
      <w:numFmt w:val="bullet"/>
      <w:lvlText w:val="o"/>
      <w:lvlJc w:val="left"/>
      <w:pPr>
        <w:ind w:left="3600" w:hanging="360"/>
      </w:pPr>
      <w:rPr>
        <w:rFonts w:ascii="Courier New" w:hAnsi="Courier New" w:hint="default"/>
      </w:rPr>
    </w:lvl>
    <w:lvl w:ilvl="5" w:tplc="CD360E8C">
      <w:start w:val="1"/>
      <w:numFmt w:val="bullet"/>
      <w:lvlText w:val=""/>
      <w:lvlJc w:val="left"/>
      <w:pPr>
        <w:ind w:left="4320" w:hanging="360"/>
      </w:pPr>
      <w:rPr>
        <w:rFonts w:ascii="Wingdings" w:hAnsi="Wingdings" w:hint="default"/>
      </w:rPr>
    </w:lvl>
    <w:lvl w:ilvl="6" w:tplc="4D3EC9D4">
      <w:start w:val="1"/>
      <w:numFmt w:val="bullet"/>
      <w:lvlText w:val=""/>
      <w:lvlJc w:val="left"/>
      <w:pPr>
        <w:ind w:left="5040" w:hanging="360"/>
      </w:pPr>
      <w:rPr>
        <w:rFonts w:ascii="Symbol" w:hAnsi="Symbol" w:hint="default"/>
      </w:rPr>
    </w:lvl>
    <w:lvl w:ilvl="7" w:tplc="7B805836">
      <w:start w:val="1"/>
      <w:numFmt w:val="bullet"/>
      <w:lvlText w:val="o"/>
      <w:lvlJc w:val="left"/>
      <w:pPr>
        <w:ind w:left="5760" w:hanging="360"/>
      </w:pPr>
      <w:rPr>
        <w:rFonts w:ascii="Courier New" w:hAnsi="Courier New" w:hint="default"/>
      </w:rPr>
    </w:lvl>
    <w:lvl w:ilvl="8" w:tplc="7988BCF0">
      <w:start w:val="1"/>
      <w:numFmt w:val="bullet"/>
      <w:lvlText w:val=""/>
      <w:lvlJc w:val="left"/>
      <w:pPr>
        <w:ind w:left="6480" w:hanging="360"/>
      </w:pPr>
      <w:rPr>
        <w:rFonts w:ascii="Wingdings" w:hAnsi="Wingdings" w:hint="default"/>
      </w:rPr>
    </w:lvl>
  </w:abstractNum>
  <w:abstractNum w:abstractNumId="42" w15:restartNumberingAfterBreak="0">
    <w:nsid w:val="74A22C3F"/>
    <w:multiLevelType w:val="hybridMultilevel"/>
    <w:tmpl w:val="58763B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5C84341"/>
    <w:multiLevelType w:val="hybridMultilevel"/>
    <w:tmpl w:val="A37A28F4"/>
    <w:lvl w:ilvl="0" w:tplc="EA9AB076">
      <w:start w:val="1"/>
      <w:numFmt w:val="bullet"/>
      <w:lvlText w:val=""/>
      <w:lvlJc w:val="left"/>
      <w:pPr>
        <w:ind w:left="1080" w:hanging="360"/>
      </w:pPr>
      <w:rPr>
        <w:rFonts w:ascii="Symbol" w:hAnsi="Symbol" w:hint="default"/>
      </w:rPr>
    </w:lvl>
    <w:lvl w:ilvl="1" w:tplc="4770EBF8">
      <w:start w:val="1"/>
      <w:numFmt w:val="bullet"/>
      <w:lvlText w:val="o"/>
      <w:lvlJc w:val="left"/>
      <w:pPr>
        <w:ind w:left="1800" w:hanging="360"/>
      </w:pPr>
      <w:rPr>
        <w:rFonts w:ascii="Courier New" w:hAnsi="Courier New" w:hint="default"/>
      </w:rPr>
    </w:lvl>
    <w:lvl w:ilvl="2" w:tplc="108E81B4">
      <w:start w:val="1"/>
      <w:numFmt w:val="bullet"/>
      <w:lvlText w:val=""/>
      <w:lvlJc w:val="left"/>
      <w:pPr>
        <w:ind w:left="2520" w:hanging="360"/>
      </w:pPr>
      <w:rPr>
        <w:rFonts w:ascii="Wingdings" w:hAnsi="Wingdings" w:hint="default"/>
      </w:rPr>
    </w:lvl>
    <w:lvl w:ilvl="3" w:tplc="66D8D4B2">
      <w:start w:val="1"/>
      <w:numFmt w:val="bullet"/>
      <w:lvlText w:val=""/>
      <w:lvlJc w:val="left"/>
      <w:pPr>
        <w:ind w:left="3240" w:hanging="360"/>
      </w:pPr>
      <w:rPr>
        <w:rFonts w:ascii="Symbol" w:hAnsi="Symbol" w:hint="default"/>
      </w:rPr>
    </w:lvl>
    <w:lvl w:ilvl="4" w:tplc="6B0C39C4">
      <w:start w:val="1"/>
      <w:numFmt w:val="bullet"/>
      <w:lvlText w:val="o"/>
      <w:lvlJc w:val="left"/>
      <w:pPr>
        <w:ind w:left="3960" w:hanging="360"/>
      </w:pPr>
      <w:rPr>
        <w:rFonts w:ascii="Courier New" w:hAnsi="Courier New" w:hint="default"/>
      </w:rPr>
    </w:lvl>
    <w:lvl w:ilvl="5" w:tplc="A642AAC2">
      <w:start w:val="1"/>
      <w:numFmt w:val="bullet"/>
      <w:lvlText w:val=""/>
      <w:lvlJc w:val="left"/>
      <w:pPr>
        <w:ind w:left="4680" w:hanging="360"/>
      </w:pPr>
      <w:rPr>
        <w:rFonts w:ascii="Wingdings" w:hAnsi="Wingdings" w:hint="default"/>
      </w:rPr>
    </w:lvl>
    <w:lvl w:ilvl="6" w:tplc="590EC8D0">
      <w:start w:val="1"/>
      <w:numFmt w:val="bullet"/>
      <w:lvlText w:val=""/>
      <w:lvlJc w:val="left"/>
      <w:pPr>
        <w:ind w:left="5400" w:hanging="360"/>
      </w:pPr>
      <w:rPr>
        <w:rFonts w:ascii="Symbol" w:hAnsi="Symbol" w:hint="default"/>
      </w:rPr>
    </w:lvl>
    <w:lvl w:ilvl="7" w:tplc="4658FCDC">
      <w:start w:val="1"/>
      <w:numFmt w:val="bullet"/>
      <w:lvlText w:val="o"/>
      <w:lvlJc w:val="left"/>
      <w:pPr>
        <w:ind w:left="6120" w:hanging="360"/>
      </w:pPr>
      <w:rPr>
        <w:rFonts w:ascii="Courier New" w:hAnsi="Courier New" w:hint="default"/>
      </w:rPr>
    </w:lvl>
    <w:lvl w:ilvl="8" w:tplc="1B0AABC4">
      <w:start w:val="1"/>
      <w:numFmt w:val="bullet"/>
      <w:lvlText w:val=""/>
      <w:lvlJc w:val="left"/>
      <w:pPr>
        <w:ind w:left="6840" w:hanging="360"/>
      </w:pPr>
      <w:rPr>
        <w:rFonts w:ascii="Wingdings" w:hAnsi="Wingdings" w:hint="default"/>
      </w:rPr>
    </w:lvl>
  </w:abstractNum>
  <w:abstractNum w:abstractNumId="44" w15:restartNumberingAfterBreak="0">
    <w:nsid w:val="7AFD03D6"/>
    <w:multiLevelType w:val="multilevel"/>
    <w:tmpl w:val="C388E3E8"/>
    <w:lvl w:ilvl="0">
      <w:start w:val="7"/>
      <w:numFmt w:val="decimal"/>
      <w:lvlText w:val="%1"/>
      <w:lvlJc w:val="left"/>
      <w:pPr>
        <w:ind w:left="360" w:hanging="360"/>
      </w:pPr>
      <w:rPr>
        <w:rFonts w:hint="default"/>
      </w:rPr>
    </w:lvl>
    <w:lvl w:ilvl="1">
      <w:start w:val="1"/>
      <w:numFmt w:val="decimal"/>
      <w:lvlText w:val="%1.%2"/>
      <w:lvlJc w:val="left"/>
      <w:pPr>
        <w:ind w:left="360" w:hanging="360"/>
      </w:p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5" w15:restartNumberingAfterBreak="0">
    <w:nsid w:val="7F9723E1"/>
    <w:multiLevelType w:val="hybridMultilevel"/>
    <w:tmpl w:val="5778F7C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5"/>
  </w:num>
  <w:num w:numId="2">
    <w:abstractNumId w:val="24"/>
  </w:num>
  <w:num w:numId="3">
    <w:abstractNumId w:val="34"/>
  </w:num>
  <w:num w:numId="4">
    <w:abstractNumId w:val="13"/>
  </w:num>
  <w:num w:numId="5">
    <w:abstractNumId w:val="41"/>
  </w:num>
  <w:num w:numId="6">
    <w:abstractNumId w:val="22"/>
  </w:num>
  <w:num w:numId="7">
    <w:abstractNumId w:val="30"/>
  </w:num>
  <w:num w:numId="8">
    <w:abstractNumId w:val="3"/>
  </w:num>
  <w:num w:numId="9">
    <w:abstractNumId w:val="29"/>
  </w:num>
  <w:num w:numId="10">
    <w:abstractNumId w:val="19"/>
  </w:num>
  <w:num w:numId="11">
    <w:abstractNumId w:val="17"/>
  </w:num>
  <w:num w:numId="12">
    <w:abstractNumId w:val="39"/>
  </w:num>
  <w:num w:numId="13">
    <w:abstractNumId w:val="43"/>
  </w:num>
  <w:num w:numId="14">
    <w:abstractNumId w:val="28"/>
  </w:num>
  <w:num w:numId="15">
    <w:abstractNumId w:val="9"/>
  </w:num>
  <w:num w:numId="16">
    <w:abstractNumId w:val="25"/>
  </w:num>
  <w:num w:numId="17">
    <w:abstractNumId w:val="0"/>
  </w:num>
  <w:num w:numId="18">
    <w:abstractNumId w:val="6"/>
  </w:num>
  <w:num w:numId="19">
    <w:abstractNumId w:val="10"/>
  </w:num>
  <w:num w:numId="20">
    <w:abstractNumId w:val="14"/>
  </w:num>
  <w:num w:numId="21">
    <w:abstractNumId w:val="8"/>
  </w:num>
  <w:num w:numId="22">
    <w:abstractNumId w:val="12"/>
  </w:num>
  <w:num w:numId="23">
    <w:abstractNumId w:val="2"/>
  </w:num>
  <w:num w:numId="24">
    <w:abstractNumId w:val="20"/>
  </w:num>
  <w:num w:numId="25">
    <w:abstractNumId w:val="37"/>
  </w:num>
  <w:num w:numId="26">
    <w:abstractNumId w:val="11"/>
  </w:num>
  <w:num w:numId="27">
    <w:abstractNumId w:val="27"/>
  </w:num>
  <w:num w:numId="28">
    <w:abstractNumId w:val="31"/>
  </w:num>
  <w:num w:numId="29">
    <w:abstractNumId w:val="44"/>
  </w:num>
  <w:num w:numId="30">
    <w:abstractNumId w:val="35"/>
  </w:num>
  <w:num w:numId="31">
    <w:abstractNumId w:val="1"/>
  </w:num>
  <w:num w:numId="32">
    <w:abstractNumId w:val="42"/>
  </w:num>
  <w:num w:numId="33">
    <w:abstractNumId w:val="36"/>
  </w:num>
  <w:num w:numId="34">
    <w:abstractNumId w:val="15"/>
  </w:num>
  <w:num w:numId="35">
    <w:abstractNumId w:val="23"/>
  </w:num>
  <w:num w:numId="36">
    <w:abstractNumId w:val="38"/>
  </w:num>
  <w:num w:numId="37">
    <w:abstractNumId w:val="18"/>
  </w:num>
  <w:num w:numId="38">
    <w:abstractNumId w:val="21"/>
  </w:num>
  <w:num w:numId="39">
    <w:abstractNumId w:val="26"/>
  </w:num>
  <w:num w:numId="40">
    <w:abstractNumId w:val="32"/>
  </w:num>
  <w:num w:numId="41">
    <w:abstractNumId w:val="7"/>
  </w:num>
  <w:num w:numId="42">
    <w:abstractNumId w:val="16"/>
  </w:num>
  <w:num w:numId="43">
    <w:abstractNumId w:val="4"/>
  </w:num>
  <w:num w:numId="44">
    <w:abstractNumId w:val="33"/>
  </w:num>
  <w:num w:numId="45">
    <w:abstractNumId w:val="40"/>
  </w:num>
  <w:num w:numId="46">
    <w:abstractNumId w:val="45"/>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ocumentProtection w:edit="forms" w:formatting="1" w:enforcement="0"/>
  <w:defaultTabStop w:val="720"/>
  <w:drawingGridHorizontalSpacing w:val="120"/>
  <w:displayHorizontalDrawingGridEvery w:val="2"/>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E3F27"/>
    <w:rsid w:val="00004C85"/>
    <w:rsid w:val="00006AEF"/>
    <w:rsid w:val="0001440D"/>
    <w:rsid w:val="00022036"/>
    <w:rsid w:val="0002212C"/>
    <w:rsid w:val="000247F5"/>
    <w:rsid w:val="0002DEC4"/>
    <w:rsid w:val="00030283"/>
    <w:rsid w:val="000327CF"/>
    <w:rsid w:val="0003603E"/>
    <w:rsid w:val="0005308B"/>
    <w:rsid w:val="00056167"/>
    <w:rsid w:val="00060D37"/>
    <w:rsid w:val="00063397"/>
    <w:rsid w:val="00080B8E"/>
    <w:rsid w:val="0008C058"/>
    <w:rsid w:val="00095653"/>
    <w:rsid w:val="000A02E4"/>
    <w:rsid w:val="000A181D"/>
    <w:rsid w:val="000A2182"/>
    <w:rsid w:val="000A2921"/>
    <w:rsid w:val="000A627B"/>
    <w:rsid w:val="000B369E"/>
    <w:rsid w:val="000B5A0E"/>
    <w:rsid w:val="000D0C12"/>
    <w:rsid w:val="000D0FAD"/>
    <w:rsid w:val="000D1C20"/>
    <w:rsid w:val="000E2456"/>
    <w:rsid w:val="000E46BE"/>
    <w:rsid w:val="000F08E7"/>
    <w:rsid w:val="000F0C2B"/>
    <w:rsid w:val="00117FDE"/>
    <w:rsid w:val="001207C1"/>
    <w:rsid w:val="001320F9"/>
    <w:rsid w:val="0014132C"/>
    <w:rsid w:val="00144A0B"/>
    <w:rsid w:val="00152A2D"/>
    <w:rsid w:val="00153AD5"/>
    <w:rsid w:val="00153EB8"/>
    <w:rsid w:val="00156E0F"/>
    <w:rsid w:val="001650DD"/>
    <w:rsid w:val="00185D0A"/>
    <w:rsid w:val="00195FE1"/>
    <w:rsid w:val="001A0C2B"/>
    <w:rsid w:val="001A20C0"/>
    <w:rsid w:val="001A780B"/>
    <w:rsid w:val="001B51DC"/>
    <w:rsid w:val="001B594A"/>
    <w:rsid w:val="001CB69C"/>
    <w:rsid w:val="001D5BD8"/>
    <w:rsid w:val="001F124A"/>
    <w:rsid w:val="001F1485"/>
    <w:rsid w:val="001F3BAF"/>
    <w:rsid w:val="00207522"/>
    <w:rsid w:val="002079E0"/>
    <w:rsid w:val="0021528F"/>
    <w:rsid w:val="0022526A"/>
    <w:rsid w:val="002272EB"/>
    <w:rsid w:val="00245043"/>
    <w:rsid w:val="002476DD"/>
    <w:rsid w:val="00247D7B"/>
    <w:rsid w:val="00253510"/>
    <w:rsid w:val="002630ED"/>
    <w:rsid w:val="0026534A"/>
    <w:rsid w:val="002673D4"/>
    <w:rsid w:val="00276F08"/>
    <w:rsid w:val="00277577"/>
    <w:rsid w:val="00277F82"/>
    <w:rsid w:val="002973B6"/>
    <w:rsid w:val="002A4724"/>
    <w:rsid w:val="002B5395"/>
    <w:rsid w:val="002B5A0F"/>
    <w:rsid w:val="002B6D95"/>
    <w:rsid w:val="002C1C82"/>
    <w:rsid w:val="002C3A0A"/>
    <w:rsid w:val="002C7D3D"/>
    <w:rsid w:val="002D4894"/>
    <w:rsid w:val="002D6FE8"/>
    <w:rsid w:val="00307032"/>
    <w:rsid w:val="0031605C"/>
    <w:rsid w:val="00325544"/>
    <w:rsid w:val="00334FAE"/>
    <w:rsid w:val="0033731C"/>
    <w:rsid w:val="0033B72C"/>
    <w:rsid w:val="00343A01"/>
    <w:rsid w:val="00345694"/>
    <w:rsid w:val="00346F90"/>
    <w:rsid w:val="00363815"/>
    <w:rsid w:val="003638AE"/>
    <w:rsid w:val="00370B16"/>
    <w:rsid w:val="00371D20"/>
    <w:rsid w:val="00385824"/>
    <w:rsid w:val="003A4891"/>
    <w:rsid w:val="003B2BD8"/>
    <w:rsid w:val="003B448B"/>
    <w:rsid w:val="003C15E6"/>
    <w:rsid w:val="003C1954"/>
    <w:rsid w:val="003C1C6E"/>
    <w:rsid w:val="003D1776"/>
    <w:rsid w:val="003D69F2"/>
    <w:rsid w:val="003D78E4"/>
    <w:rsid w:val="003F1027"/>
    <w:rsid w:val="00417ACB"/>
    <w:rsid w:val="00423360"/>
    <w:rsid w:val="00424E5B"/>
    <w:rsid w:val="00427718"/>
    <w:rsid w:val="00430AB6"/>
    <w:rsid w:val="004353E2"/>
    <w:rsid w:val="00444195"/>
    <w:rsid w:val="00446989"/>
    <w:rsid w:val="00457CBC"/>
    <w:rsid w:val="00472958"/>
    <w:rsid w:val="00476E3C"/>
    <w:rsid w:val="004843E1"/>
    <w:rsid w:val="0048794C"/>
    <w:rsid w:val="004A458B"/>
    <w:rsid w:val="004A5D8C"/>
    <w:rsid w:val="004C1740"/>
    <w:rsid w:val="004C2BE0"/>
    <w:rsid w:val="004C3A90"/>
    <w:rsid w:val="004D6197"/>
    <w:rsid w:val="004E2A68"/>
    <w:rsid w:val="004E3E7F"/>
    <w:rsid w:val="004E660E"/>
    <w:rsid w:val="004E77B7"/>
    <w:rsid w:val="004F68F1"/>
    <w:rsid w:val="004F78C7"/>
    <w:rsid w:val="005015F0"/>
    <w:rsid w:val="00502CD7"/>
    <w:rsid w:val="0050535F"/>
    <w:rsid w:val="005072E4"/>
    <w:rsid w:val="00510428"/>
    <w:rsid w:val="0051293C"/>
    <w:rsid w:val="0051AB06"/>
    <w:rsid w:val="00532F2A"/>
    <w:rsid w:val="005506F1"/>
    <w:rsid w:val="00550D76"/>
    <w:rsid w:val="00552E55"/>
    <w:rsid w:val="00554BC2"/>
    <w:rsid w:val="00561482"/>
    <w:rsid w:val="00563C5E"/>
    <w:rsid w:val="00576E4C"/>
    <w:rsid w:val="00592F2C"/>
    <w:rsid w:val="005A4A45"/>
    <w:rsid w:val="005B14A0"/>
    <w:rsid w:val="005B3C43"/>
    <w:rsid w:val="005C3EAF"/>
    <w:rsid w:val="005D0E1D"/>
    <w:rsid w:val="005D2F89"/>
    <w:rsid w:val="005F1FB9"/>
    <w:rsid w:val="00605ED6"/>
    <w:rsid w:val="00613EBB"/>
    <w:rsid w:val="00624E3F"/>
    <w:rsid w:val="006253DA"/>
    <w:rsid w:val="006256D6"/>
    <w:rsid w:val="00637BD0"/>
    <w:rsid w:val="00638E7E"/>
    <w:rsid w:val="0063B8AE"/>
    <w:rsid w:val="006459C5"/>
    <w:rsid w:val="006470C1"/>
    <w:rsid w:val="00652D9A"/>
    <w:rsid w:val="0066661C"/>
    <w:rsid w:val="0067009E"/>
    <w:rsid w:val="006725C1"/>
    <w:rsid w:val="006754B7"/>
    <w:rsid w:val="00683C9C"/>
    <w:rsid w:val="006903F2"/>
    <w:rsid w:val="00690557"/>
    <w:rsid w:val="0069676A"/>
    <w:rsid w:val="006D6BE7"/>
    <w:rsid w:val="006E60FE"/>
    <w:rsid w:val="0070194E"/>
    <w:rsid w:val="00702CDF"/>
    <w:rsid w:val="0070794D"/>
    <w:rsid w:val="007145AD"/>
    <w:rsid w:val="0072013E"/>
    <w:rsid w:val="007253EC"/>
    <w:rsid w:val="007262E8"/>
    <w:rsid w:val="00727045"/>
    <w:rsid w:val="0073250C"/>
    <w:rsid w:val="00745016"/>
    <w:rsid w:val="007608BD"/>
    <w:rsid w:val="007638F1"/>
    <w:rsid w:val="00773058"/>
    <w:rsid w:val="00777A24"/>
    <w:rsid w:val="00783CD4"/>
    <w:rsid w:val="007848E5"/>
    <w:rsid w:val="0078574F"/>
    <w:rsid w:val="00785EDC"/>
    <w:rsid w:val="007955B2"/>
    <w:rsid w:val="007B732E"/>
    <w:rsid w:val="007B7939"/>
    <w:rsid w:val="007C2F7E"/>
    <w:rsid w:val="007C52B3"/>
    <w:rsid w:val="007D6C90"/>
    <w:rsid w:val="007E042F"/>
    <w:rsid w:val="007E1BA5"/>
    <w:rsid w:val="007E4346"/>
    <w:rsid w:val="007E445B"/>
    <w:rsid w:val="007E5815"/>
    <w:rsid w:val="007E71DB"/>
    <w:rsid w:val="007F26AD"/>
    <w:rsid w:val="007F5E2F"/>
    <w:rsid w:val="007F7C62"/>
    <w:rsid w:val="008048AA"/>
    <w:rsid w:val="008132A8"/>
    <w:rsid w:val="00837DF1"/>
    <w:rsid w:val="008418C4"/>
    <w:rsid w:val="00843FB6"/>
    <w:rsid w:val="00844CAB"/>
    <w:rsid w:val="008465D9"/>
    <w:rsid w:val="008670A9"/>
    <w:rsid w:val="00874E63"/>
    <w:rsid w:val="00875264"/>
    <w:rsid w:val="00875839"/>
    <w:rsid w:val="0088418A"/>
    <w:rsid w:val="008862B6"/>
    <w:rsid w:val="00886458"/>
    <w:rsid w:val="008877E4"/>
    <w:rsid w:val="008A077D"/>
    <w:rsid w:val="008A4AE9"/>
    <w:rsid w:val="008A4BE9"/>
    <w:rsid w:val="008A6E22"/>
    <w:rsid w:val="008B0184"/>
    <w:rsid w:val="008B055C"/>
    <w:rsid w:val="008C2803"/>
    <w:rsid w:val="008D2486"/>
    <w:rsid w:val="008E6459"/>
    <w:rsid w:val="008E64DC"/>
    <w:rsid w:val="008F249C"/>
    <w:rsid w:val="00920BD1"/>
    <w:rsid w:val="0092334E"/>
    <w:rsid w:val="00931119"/>
    <w:rsid w:val="0093520A"/>
    <w:rsid w:val="00937CEA"/>
    <w:rsid w:val="009407AD"/>
    <w:rsid w:val="0095112D"/>
    <w:rsid w:val="00967578"/>
    <w:rsid w:val="009742E7"/>
    <w:rsid w:val="0098358F"/>
    <w:rsid w:val="00992CC0"/>
    <w:rsid w:val="00995B47"/>
    <w:rsid w:val="009A25F6"/>
    <w:rsid w:val="009A4467"/>
    <w:rsid w:val="009A5D20"/>
    <w:rsid w:val="009A7691"/>
    <w:rsid w:val="009A7D69"/>
    <w:rsid w:val="009B7F1C"/>
    <w:rsid w:val="009C4EBB"/>
    <w:rsid w:val="009C938C"/>
    <w:rsid w:val="009D017A"/>
    <w:rsid w:val="009D4E7F"/>
    <w:rsid w:val="009E349F"/>
    <w:rsid w:val="009E3F27"/>
    <w:rsid w:val="00A03EE9"/>
    <w:rsid w:val="00A25575"/>
    <w:rsid w:val="00A45A49"/>
    <w:rsid w:val="00A47F22"/>
    <w:rsid w:val="00A536D7"/>
    <w:rsid w:val="00A55CD2"/>
    <w:rsid w:val="00A667B1"/>
    <w:rsid w:val="00A67E56"/>
    <w:rsid w:val="00A70E2D"/>
    <w:rsid w:val="00A776F7"/>
    <w:rsid w:val="00A801C7"/>
    <w:rsid w:val="00A805AF"/>
    <w:rsid w:val="00A817A5"/>
    <w:rsid w:val="00A86CC6"/>
    <w:rsid w:val="00A90046"/>
    <w:rsid w:val="00A96C85"/>
    <w:rsid w:val="00A97987"/>
    <w:rsid w:val="00AA3086"/>
    <w:rsid w:val="00AB3A4B"/>
    <w:rsid w:val="00AB695E"/>
    <w:rsid w:val="00AC37BA"/>
    <w:rsid w:val="00AC72D9"/>
    <w:rsid w:val="00AD20EE"/>
    <w:rsid w:val="00AEC445"/>
    <w:rsid w:val="00B04CBD"/>
    <w:rsid w:val="00B0570C"/>
    <w:rsid w:val="00B07D17"/>
    <w:rsid w:val="00B10EC3"/>
    <w:rsid w:val="00B25FEC"/>
    <w:rsid w:val="00B2745E"/>
    <w:rsid w:val="00B36E74"/>
    <w:rsid w:val="00B51682"/>
    <w:rsid w:val="00B5261F"/>
    <w:rsid w:val="00B57315"/>
    <w:rsid w:val="00B63AF1"/>
    <w:rsid w:val="00B7B3B3"/>
    <w:rsid w:val="00B8501F"/>
    <w:rsid w:val="00B874E5"/>
    <w:rsid w:val="00B9B900"/>
    <w:rsid w:val="00BA2094"/>
    <w:rsid w:val="00BA29B0"/>
    <w:rsid w:val="00BB1FDD"/>
    <w:rsid w:val="00BB4AD3"/>
    <w:rsid w:val="00BC14AA"/>
    <w:rsid w:val="00BC7445"/>
    <w:rsid w:val="00BD3AF2"/>
    <w:rsid w:val="00BE2592"/>
    <w:rsid w:val="00BE45C4"/>
    <w:rsid w:val="00BF4878"/>
    <w:rsid w:val="00C015EC"/>
    <w:rsid w:val="00C13590"/>
    <w:rsid w:val="00C17166"/>
    <w:rsid w:val="00C2396A"/>
    <w:rsid w:val="00C26D0D"/>
    <w:rsid w:val="00C32249"/>
    <w:rsid w:val="00C5082E"/>
    <w:rsid w:val="00C53250"/>
    <w:rsid w:val="00C53428"/>
    <w:rsid w:val="00C53AAC"/>
    <w:rsid w:val="00C5720A"/>
    <w:rsid w:val="00C61B7F"/>
    <w:rsid w:val="00C81DE3"/>
    <w:rsid w:val="00CB430E"/>
    <w:rsid w:val="00CC22BB"/>
    <w:rsid w:val="00CC5144"/>
    <w:rsid w:val="00CD42BC"/>
    <w:rsid w:val="00CD5800"/>
    <w:rsid w:val="00CE64B6"/>
    <w:rsid w:val="00D01C89"/>
    <w:rsid w:val="00D12D3E"/>
    <w:rsid w:val="00D216D1"/>
    <w:rsid w:val="00D235DB"/>
    <w:rsid w:val="00D30926"/>
    <w:rsid w:val="00D325DC"/>
    <w:rsid w:val="00D40AB7"/>
    <w:rsid w:val="00D426F1"/>
    <w:rsid w:val="00D4633A"/>
    <w:rsid w:val="00D46B75"/>
    <w:rsid w:val="00D50015"/>
    <w:rsid w:val="00D626D2"/>
    <w:rsid w:val="00D65F35"/>
    <w:rsid w:val="00D749BA"/>
    <w:rsid w:val="00D74BE6"/>
    <w:rsid w:val="00D768E9"/>
    <w:rsid w:val="00D77B22"/>
    <w:rsid w:val="00D80C3A"/>
    <w:rsid w:val="00D94A24"/>
    <w:rsid w:val="00D950B8"/>
    <w:rsid w:val="00DA55A3"/>
    <w:rsid w:val="00DA79FF"/>
    <w:rsid w:val="00DB5AA3"/>
    <w:rsid w:val="00DB735B"/>
    <w:rsid w:val="00DC027A"/>
    <w:rsid w:val="00DC40AA"/>
    <w:rsid w:val="00DD7EFA"/>
    <w:rsid w:val="00DF1E88"/>
    <w:rsid w:val="00DF2B0D"/>
    <w:rsid w:val="00E053C5"/>
    <w:rsid w:val="00E05941"/>
    <w:rsid w:val="00E10F1D"/>
    <w:rsid w:val="00E22543"/>
    <w:rsid w:val="00E238BE"/>
    <w:rsid w:val="00E35088"/>
    <w:rsid w:val="00E40F69"/>
    <w:rsid w:val="00E5029B"/>
    <w:rsid w:val="00E55254"/>
    <w:rsid w:val="00E557DE"/>
    <w:rsid w:val="00E56F1E"/>
    <w:rsid w:val="00E7183C"/>
    <w:rsid w:val="00E74034"/>
    <w:rsid w:val="00E8570B"/>
    <w:rsid w:val="00E91051"/>
    <w:rsid w:val="00E9585C"/>
    <w:rsid w:val="00EA2365"/>
    <w:rsid w:val="00EA5132"/>
    <w:rsid w:val="00EA613D"/>
    <w:rsid w:val="00EA65A9"/>
    <w:rsid w:val="00EB0FC9"/>
    <w:rsid w:val="00EB16D2"/>
    <w:rsid w:val="00EB4AC2"/>
    <w:rsid w:val="00EC144F"/>
    <w:rsid w:val="00EC55EF"/>
    <w:rsid w:val="00EC7751"/>
    <w:rsid w:val="00ED2F30"/>
    <w:rsid w:val="00EE7435"/>
    <w:rsid w:val="00EF42B4"/>
    <w:rsid w:val="00EF5F98"/>
    <w:rsid w:val="00F16556"/>
    <w:rsid w:val="00F175B1"/>
    <w:rsid w:val="00F21B2D"/>
    <w:rsid w:val="00F254EF"/>
    <w:rsid w:val="00F26096"/>
    <w:rsid w:val="00F27C37"/>
    <w:rsid w:val="00F34C92"/>
    <w:rsid w:val="00F36C96"/>
    <w:rsid w:val="00F455D1"/>
    <w:rsid w:val="00F46485"/>
    <w:rsid w:val="00F53A0D"/>
    <w:rsid w:val="00F57E46"/>
    <w:rsid w:val="00F6243B"/>
    <w:rsid w:val="00F66F6C"/>
    <w:rsid w:val="00F72858"/>
    <w:rsid w:val="00F7401A"/>
    <w:rsid w:val="00F86B07"/>
    <w:rsid w:val="00F903FE"/>
    <w:rsid w:val="00FA4199"/>
    <w:rsid w:val="00FB7EE4"/>
    <w:rsid w:val="00FC40BE"/>
    <w:rsid w:val="00FC6F22"/>
    <w:rsid w:val="00FE2B15"/>
    <w:rsid w:val="00FE600B"/>
    <w:rsid w:val="010A1F7E"/>
    <w:rsid w:val="010FB160"/>
    <w:rsid w:val="011E91DF"/>
    <w:rsid w:val="01222F59"/>
    <w:rsid w:val="014694B1"/>
    <w:rsid w:val="0159C562"/>
    <w:rsid w:val="0159CC9F"/>
    <w:rsid w:val="016D659F"/>
    <w:rsid w:val="017232AA"/>
    <w:rsid w:val="01774CDC"/>
    <w:rsid w:val="017A0CC2"/>
    <w:rsid w:val="01A142C1"/>
    <w:rsid w:val="01A244E7"/>
    <w:rsid w:val="01A9ED8E"/>
    <w:rsid w:val="01CD5F74"/>
    <w:rsid w:val="020DA705"/>
    <w:rsid w:val="022EDE8E"/>
    <w:rsid w:val="0248C0BB"/>
    <w:rsid w:val="024EC0FF"/>
    <w:rsid w:val="0260140E"/>
    <w:rsid w:val="031FF71B"/>
    <w:rsid w:val="032D4010"/>
    <w:rsid w:val="03519BF1"/>
    <w:rsid w:val="0392108B"/>
    <w:rsid w:val="03A926BB"/>
    <w:rsid w:val="03BAC45E"/>
    <w:rsid w:val="03D62C18"/>
    <w:rsid w:val="03E2513D"/>
    <w:rsid w:val="03E71020"/>
    <w:rsid w:val="03F4F295"/>
    <w:rsid w:val="03FC4233"/>
    <w:rsid w:val="0431FA93"/>
    <w:rsid w:val="04387ADB"/>
    <w:rsid w:val="045C042B"/>
    <w:rsid w:val="0468A323"/>
    <w:rsid w:val="0470C9A5"/>
    <w:rsid w:val="048E5103"/>
    <w:rsid w:val="04940A5B"/>
    <w:rsid w:val="049B04B2"/>
    <w:rsid w:val="04A7EEAC"/>
    <w:rsid w:val="04B6F787"/>
    <w:rsid w:val="04CBDDC0"/>
    <w:rsid w:val="04CC25C1"/>
    <w:rsid w:val="04D43951"/>
    <w:rsid w:val="04E462E5"/>
    <w:rsid w:val="04E621C4"/>
    <w:rsid w:val="04F8F5F8"/>
    <w:rsid w:val="0506CD7A"/>
    <w:rsid w:val="0510E0C8"/>
    <w:rsid w:val="051DD000"/>
    <w:rsid w:val="0544405F"/>
    <w:rsid w:val="055694BF"/>
    <w:rsid w:val="05690214"/>
    <w:rsid w:val="057CF710"/>
    <w:rsid w:val="05DB9FCC"/>
    <w:rsid w:val="06343E0B"/>
    <w:rsid w:val="063FAA03"/>
    <w:rsid w:val="064612A7"/>
    <w:rsid w:val="06596EB5"/>
    <w:rsid w:val="0675D862"/>
    <w:rsid w:val="067D5EB1"/>
    <w:rsid w:val="06854C37"/>
    <w:rsid w:val="0689DFAB"/>
    <w:rsid w:val="06A0D097"/>
    <w:rsid w:val="06B9F8F4"/>
    <w:rsid w:val="06BADE6B"/>
    <w:rsid w:val="06BF019B"/>
    <w:rsid w:val="06D05EB1"/>
    <w:rsid w:val="06D2D002"/>
    <w:rsid w:val="06DB9AD0"/>
    <w:rsid w:val="06DF47EE"/>
    <w:rsid w:val="06FFAA85"/>
    <w:rsid w:val="072882ED"/>
    <w:rsid w:val="0791947C"/>
    <w:rsid w:val="07A8F69E"/>
    <w:rsid w:val="07CCECF3"/>
    <w:rsid w:val="07D75D2F"/>
    <w:rsid w:val="07EB2ACF"/>
    <w:rsid w:val="07FC8AA0"/>
    <w:rsid w:val="080A864F"/>
    <w:rsid w:val="084DBC01"/>
    <w:rsid w:val="0865DD66"/>
    <w:rsid w:val="086EA063"/>
    <w:rsid w:val="08C2C598"/>
    <w:rsid w:val="08C58833"/>
    <w:rsid w:val="08E3E627"/>
    <w:rsid w:val="09065D3D"/>
    <w:rsid w:val="090B42A1"/>
    <w:rsid w:val="0944C6FF"/>
    <w:rsid w:val="095B25FB"/>
    <w:rsid w:val="0975C0E4"/>
    <w:rsid w:val="09A8BD82"/>
    <w:rsid w:val="09BF7F0D"/>
    <w:rsid w:val="09F199B6"/>
    <w:rsid w:val="0A10DD85"/>
    <w:rsid w:val="0A1B5AEE"/>
    <w:rsid w:val="0A2E18CF"/>
    <w:rsid w:val="0A421614"/>
    <w:rsid w:val="0A4738A5"/>
    <w:rsid w:val="0A5AAFE9"/>
    <w:rsid w:val="0A615894"/>
    <w:rsid w:val="0A76EDA0"/>
    <w:rsid w:val="0A883AE7"/>
    <w:rsid w:val="0A8BD1F3"/>
    <w:rsid w:val="0A97878F"/>
    <w:rsid w:val="0AC98D9F"/>
    <w:rsid w:val="0AEB7802"/>
    <w:rsid w:val="0AFFC5DA"/>
    <w:rsid w:val="0B0AAADD"/>
    <w:rsid w:val="0B1357DF"/>
    <w:rsid w:val="0B2B5C8E"/>
    <w:rsid w:val="0B336932"/>
    <w:rsid w:val="0B5D50CE"/>
    <w:rsid w:val="0B71DA51"/>
    <w:rsid w:val="0B8D6A17"/>
    <w:rsid w:val="0BC2CAC0"/>
    <w:rsid w:val="0BC4BE18"/>
    <w:rsid w:val="0BC77390"/>
    <w:rsid w:val="0BED3339"/>
    <w:rsid w:val="0BF41E60"/>
    <w:rsid w:val="0C03E75E"/>
    <w:rsid w:val="0C15EAC3"/>
    <w:rsid w:val="0C253943"/>
    <w:rsid w:val="0C2FC1B0"/>
    <w:rsid w:val="0C37486C"/>
    <w:rsid w:val="0C3E39C0"/>
    <w:rsid w:val="0C4AE150"/>
    <w:rsid w:val="0C5A8A11"/>
    <w:rsid w:val="0C87487C"/>
    <w:rsid w:val="0C9C9640"/>
    <w:rsid w:val="0CB5542B"/>
    <w:rsid w:val="0CDB655E"/>
    <w:rsid w:val="0CDDF772"/>
    <w:rsid w:val="0CDE980C"/>
    <w:rsid w:val="0D049680"/>
    <w:rsid w:val="0D103321"/>
    <w:rsid w:val="0D2D3721"/>
    <w:rsid w:val="0D51036A"/>
    <w:rsid w:val="0D608E79"/>
    <w:rsid w:val="0D792084"/>
    <w:rsid w:val="0DA1CDD0"/>
    <w:rsid w:val="0DD7BC35"/>
    <w:rsid w:val="0E13C93D"/>
    <w:rsid w:val="0E21C444"/>
    <w:rsid w:val="0E2318DD"/>
    <w:rsid w:val="0E2D320C"/>
    <w:rsid w:val="0E47550C"/>
    <w:rsid w:val="0E48F44A"/>
    <w:rsid w:val="0E8B8764"/>
    <w:rsid w:val="0E94F190"/>
    <w:rsid w:val="0EE1E91D"/>
    <w:rsid w:val="0EE2622A"/>
    <w:rsid w:val="0EFF1452"/>
    <w:rsid w:val="0F1CB921"/>
    <w:rsid w:val="0F21550A"/>
    <w:rsid w:val="0F3C4435"/>
    <w:rsid w:val="0F69267C"/>
    <w:rsid w:val="0F6F8C26"/>
    <w:rsid w:val="0F726E1F"/>
    <w:rsid w:val="0F956877"/>
    <w:rsid w:val="0FACBB24"/>
    <w:rsid w:val="0FB87C7D"/>
    <w:rsid w:val="0FBB4563"/>
    <w:rsid w:val="0FDFBF65"/>
    <w:rsid w:val="0FE2DD53"/>
    <w:rsid w:val="0FE3958E"/>
    <w:rsid w:val="10159834"/>
    <w:rsid w:val="1072B821"/>
    <w:rsid w:val="108FE7F4"/>
    <w:rsid w:val="10B15798"/>
    <w:rsid w:val="10C9128F"/>
    <w:rsid w:val="10D5CFAF"/>
    <w:rsid w:val="10D6B501"/>
    <w:rsid w:val="10DCAE3C"/>
    <w:rsid w:val="10F732E6"/>
    <w:rsid w:val="110D1190"/>
    <w:rsid w:val="111E2C9D"/>
    <w:rsid w:val="11224D73"/>
    <w:rsid w:val="1136B087"/>
    <w:rsid w:val="115AB99F"/>
    <w:rsid w:val="1162E3A0"/>
    <w:rsid w:val="1166A518"/>
    <w:rsid w:val="11829963"/>
    <w:rsid w:val="11A481AB"/>
    <w:rsid w:val="11B16895"/>
    <w:rsid w:val="11D7DA52"/>
    <w:rsid w:val="11E0122E"/>
    <w:rsid w:val="11E9DE54"/>
    <w:rsid w:val="11F168A8"/>
    <w:rsid w:val="11F6E924"/>
    <w:rsid w:val="12117E74"/>
    <w:rsid w:val="1236B514"/>
    <w:rsid w:val="1238C042"/>
    <w:rsid w:val="124D27F9"/>
    <w:rsid w:val="12530FF2"/>
    <w:rsid w:val="125720E0"/>
    <w:rsid w:val="125A0085"/>
    <w:rsid w:val="1297A07D"/>
    <w:rsid w:val="12AE7776"/>
    <w:rsid w:val="12BA06CE"/>
    <w:rsid w:val="12BE1DD4"/>
    <w:rsid w:val="12D7D64D"/>
    <w:rsid w:val="12F68A00"/>
    <w:rsid w:val="130BE637"/>
    <w:rsid w:val="1310F022"/>
    <w:rsid w:val="131DD592"/>
    <w:rsid w:val="131E69C4"/>
    <w:rsid w:val="1340520C"/>
    <w:rsid w:val="1355267C"/>
    <w:rsid w:val="136862B3"/>
    <w:rsid w:val="136FE175"/>
    <w:rsid w:val="13790612"/>
    <w:rsid w:val="13CFCFFD"/>
    <w:rsid w:val="13ED47F2"/>
    <w:rsid w:val="13F68CFB"/>
    <w:rsid w:val="140BDCAD"/>
    <w:rsid w:val="140EF26A"/>
    <w:rsid w:val="142ED3A8"/>
    <w:rsid w:val="1435923E"/>
    <w:rsid w:val="1459EE35"/>
    <w:rsid w:val="14827E6B"/>
    <w:rsid w:val="149EB06F"/>
    <w:rsid w:val="14F98F20"/>
    <w:rsid w:val="1502DCF2"/>
    <w:rsid w:val="1506AB51"/>
    <w:rsid w:val="150E8282"/>
    <w:rsid w:val="153189BD"/>
    <w:rsid w:val="15385BC4"/>
    <w:rsid w:val="153BE150"/>
    <w:rsid w:val="153ECE4B"/>
    <w:rsid w:val="1554CBEC"/>
    <w:rsid w:val="156CB889"/>
    <w:rsid w:val="156E765B"/>
    <w:rsid w:val="15795AF5"/>
    <w:rsid w:val="158A607E"/>
    <w:rsid w:val="15925D5C"/>
    <w:rsid w:val="159B00A6"/>
    <w:rsid w:val="15A25039"/>
    <w:rsid w:val="15CAA409"/>
    <w:rsid w:val="15CAE950"/>
    <w:rsid w:val="15CB2A9B"/>
    <w:rsid w:val="15DA3A36"/>
    <w:rsid w:val="1603DB0B"/>
    <w:rsid w:val="16425850"/>
    <w:rsid w:val="1647531F"/>
    <w:rsid w:val="16560A86"/>
    <w:rsid w:val="165B3C85"/>
    <w:rsid w:val="165CE75F"/>
    <w:rsid w:val="1677F2CE"/>
    <w:rsid w:val="16863D7C"/>
    <w:rsid w:val="16955F81"/>
    <w:rsid w:val="169F607D"/>
    <w:rsid w:val="16A74E03"/>
    <w:rsid w:val="16A9A520"/>
    <w:rsid w:val="16BCBA68"/>
    <w:rsid w:val="16C04E17"/>
    <w:rsid w:val="16CD7049"/>
    <w:rsid w:val="16D7B1B1"/>
    <w:rsid w:val="16EF608D"/>
    <w:rsid w:val="16F105B1"/>
    <w:rsid w:val="170B5A33"/>
    <w:rsid w:val="170FB91C"/>
    <w:rsid w:val="172D6C03"/>
    <w:rsid w:val="1738C85A"/>
    <w:rsid w:val="1747C922"/>
    <w:rsid w:val="17623404"/>
    <w:rsid w:val="1778B636"/>
    <w:rsid w:val="177A9E0B"/>
    <w:rsid w:val="179AE323"/>
    <w:rsid w:val="17AA5EC1"/>
    <w:rsid w:val="17C0211F"/>
    <w:rsid w:val="17C38E62"/>
    <w:rsid w:val="17EA01C7"/>
    <w:rsid w:val="17EEA773"/>
    <w:rsid w:val="17F26B04"/>
    <w:rsid w:val="183BCEAA"/>
    <w:rsid w:val="1874AF5A"/>
    <w:rsid w:val="18828721"/>
    <w:rsid w:val="188F4A61"/>
    <w:rsid w:val="189A68C1"/>
    <w:rsid w:val="18A2E2DD"/>
    <w:rsid w:val="18DC13D3"/>
    <w:rsid w:val="18E0E194"/>
    <w:rsid w:val="18E39983"/>
    <w:rsid w:val="18E80331"/>
    <w:rsid w:val="18EFDB04"/>
    <w:rsid w:val="18F01ACB"/>
    <w:rsid w:val="18F35464"/>
    <w:rsid w:val="18F928BA"/>
    <w:rsid w:val="193151DE"/>
    <w:rsid w:val="195A0495"/>
    <w:rsid w:val="1961DF3D"/>
    <w:rsid w:val="1964B917"/>
    <w:rsid w:val="196DB90A"/>
    <w:rsid w:val="19710128"/>
    <w:rsid w:val="19827968"/>
    <w:rsid w:val="19862ED5"/>
    <w:rsid w:val="198CEF98"/>
    <w:rsid w:val="199F30CC"/>
    <w:rsid w:val="19AE28FC"/>
    <w:rsid w:val="19C46800"/>
    <w:rsid w:val="19E70B28"/>
    <w:rsid w:val="19E9AEEA"/>
    <w:rsid w:val="19FAE19B"/>
    <w:rsid w:val="1A0B2681"/>
    <w:rsid w:val="1A1DACE4"/>
    <w:rsid w:val="1A35855F"/>
    <w:rsid w:val="1A388BB7"/>
    <w:rsid w:val="1A65126A"/>
    <w:rsid w:val="1A7465D4"/>
    <w:rsid w:val="1A78C139"/>
    <w:rsid w:val="1A7C42FB"/>
    <w:rsid w:val="1A7D2A17"/>
    <w:rsid w:val="1A7F69E4"/>
    <w:rsid w:val="1A840E96"/>
    <w:rsid w:val="1A902E06"/>
    <w:rsid w:val="1A9EB8AA"/>
    <w:rsid w:val="1AEA5EDC"/>
    <w:rsid w:val="1AEC29F4"/>
    <w:rsid w:val="1B10534C"/>
    <w:rsid w:val="1B1E6CBD"/>
    <w:rsid w:val="1B264835"/>
    <w:rsid w:val="1B2E432F"/>
    <w:rsid w:val="1B35CEC1"/>
    <w:rsid w:val="1B362BFC"/>
    <w:rsid w:val="1B603861"/>
    <w:rsid w:val="1B8417F7"/>
    <w:rsid w:val="1B9AD4DA"/>
    <w:rsid w:val="1BC1DE8D"/>
    <w:rsid w:val="1BDE5950"/>
    <w:rsid w:val="1BE19F98"/>
    <w:rsid w:val="1C010436"/>
    <w:rsid w:val="1C16F76B"/>
    <w:rsid w:val="1C25915D"/>
    <w:rsid w:val="1C65001A"/>
    <w:rsid w:val="1C6565BC"/>
    <w:rsid w:val="1C7BC10E"/>
    <w:rsid w:val="1C7DCFE4"/>
    <w:rsid w:val="1C8AB9B8"/>
    <w:rsid w:val="1C96F841"/>
    <w:rsid w:val="1C97F078"/>
    <w:rsid w:val="1CB871E8"/>
    <w:rsid w:val="1CF9B763"/>
    <w:rsid w:val="1D1339CD"/>
    <w:rsid w:val="1D168F87"/>
    <w:rsid w:val="1D295976"/>
    <w:rsid w:val="1D530814"/>
    <w:rsid w:val="1D55055A"/>
    <w:rsid w:val="1D55FE77"/>
    <w:rsid w:val="1D6A151E"/>
    <w:rsid w:val="1D6D2621"/>
    <w:rsid w:val="1D6FD562"/>
    <w:rsid w:val="1D97399E"/>
    <w:rsid w:val="1DE9DF8F"/>
    <w:rsid w:val="1DEA301B"/>
    <w:rsid w:val="1DEB9AA4"/>
    <w:rsid w:val="1DF12A1D"/>
    <w:rsid w:val="1E225732"/>
    <w:rsid w:val="1E46A0C6"/>
    <w:rsid w:val="1E47957F"/>
    <w:rsid w:val="1E59BEF9"/>
    <w:rsid w:val="1E64CF54"/>
    <w:rsid w:val="1E65CCA6"/>
    <w:rsid w:val="1E6739A4"/>
    <w:rsid w:val="1E7BA5E6"/>
    <w:rsid w:val="1E858A17"/>
    <w:rsid w:val="1E874909"/>
    <w:rsid w:val="1E9D8DD6"/>
    <w:rsid w:val="1EAE4CC1"/>
    <w:rsid w:val="1EBBB7AB"/>
    <w:rsid w:val="1F232596"/>
    <w:rsid w:val="1F2BAB01"/>
    <w:rsid w:val="1F3309FF"/>
    <w:rsid w:val="1F49D072"/>
    <w:rsid w:val="1F659767"/>
    <w:rsid w:val="1F800A4B"/>
    <w:rsid w:val="1F8BAC24"/>
    <w:rsid w:val="1F9872C2"/>
    <w:rsid w:val="1FCC4521"/>
    <w:rsid w:val="1FDCFA8E"/>
    <w:rsid w:val="1FE58AD7"/>
    <w:rsid w:val="1FF12B4D"/>
    <w:rsid w:val="2033A984"/>
    <w:rsid w:val="204043EE"/>
    <w:rsid w:val="20456915"/>
    <w:rsid w:val="206698E2"/>
    <w:rsid w:val="20792A13"/>
    <w:rsid w:val="207FAC4D"/>
    <w:rsid w:val="20A065B8"/>
    <w:rsid w:val="20B4AB8C"/>
    <w:rsid w:val="20C77B62"/>
    <w:rsid w:val="20CEDA60"/>
    <w:rsid w:val="20E7F2CC"/>
    <w:rsid w:val="20EEAB68"/>
    <w:rsid w:val="21119A22"/>
    <w:rsid w:val="21177A66"/>
    <w:rsid w:val="211B280A"/>
    <w:rsid w:val="212180C4"/>
    <w:rsid w:val="21391843"/>
    <w:rsid w:val="214829A0"/>
    <w:rsid w:val="21514107"/>
    <w:rsid w:val="215AFE4C"/>
    <w:rsid w:val="215BA704"/>
    <w:rsid w:val="21681582"/>
    <w:rsid w:val="2169449F"/>
    <w:rsid w:val="217F7385"/>
    <w:rsid w:val="218D164F"/>
    <w:rsid w:val="218D8B4D"/>
    <w:rsid w:val="21AB9C65"/>
    <w:rsid w:val="21BEC8C2"/>
    <w:rsid w:val="21EA920B"/>
    <w:rsid w:val="21F399FD"/>
    <w:rsid w:val="21F61C98"/>
    <w:rsid w:val="2202D6D6"/>
    <w:rsid w:val="220ECA6C"/>
    <w:rsid w:val="2214FA74"/>
    <w:rsid w:val="2218FC4D"/>
    <w:rsid w:val="2223366A"/>
    <w:rsid w:val="224D9AD4"/>
    <w:rsid w:val="225AC658"/>
    <w:rsid w:val="225C4C2E"/>
    <w:rsid w:val="225F2B32"/>
    <w:rsid w:val="22664046"/>
    <w:rsid w:val="2267D52A"/>
    <w:rsid w:val="22818ADD"/>
    <w:rsid w:val="229DB962"/>
    <w:rsid w:val="229E82B0"/>
    <w:rsid w:val="22BD4A73"/>
    <w:rsid w:val="2302AA91"/>
    <w:rsid w:val="2317BBD6"/>
    <w:rsid w:val="232A9472"/>
    <w:rsid w:val="2330B387"/>
    <w:rsid w:val="233AE20D"/>
    <w:rsid w:val="236B4A46"/>
    <w:rsid w:val="238A803D"/>
    <w:rsid w:val="23A33212"/>
    <w:rsid w:val="23A467BF"/>
    <w:rsid w:val="23ABDD26"/>
    <w:rsid w:val="23B0CAD5"/>
    <w:rsid w:val="23B62403"/>
    <w:rsid w:val="23BA89F5"/>
    <w:rsid w:val="23EAA278"/>
    <w:rsid w:val="23EC2510"/>
    <w:rsid w:val="23F4B1BF"/>
    <w:rsid w:val="23FEF98F"/>
    <w:rsid w:val="24072ADD"/>
    <w:rsid w:val="240BF4B0"/>
    <w:rsid w:val="2437378A"/>
    <w:rsid w:val="243A5311"/>
    <w:rsid w:val="2447C62F"/>
    <w:rsid w:val="244CE4F8"/>
    <w:rsid w:val="2458D843"/>
    <w:rsid w:val="247011FF"/>
    <w:rsid w:val="24BE4A74"/>
    <w:rsid w:val="24D67B28"/>
    <w:rsid w:val="24DC5AAB"/>
    <w:rsid w:val="24E2DF4C"/>
    <w:rsid w:val="24FBEEEA"/>
    <w:rsid w:val="250A58AC"/>
    <w:rsid w:val="25146BDB"/>
    <w:rsid w:val="2521A16C"/>
    <w:rsid w:val="25233008"/>
    <w:rsid w:val="254C9B36"/>
    <w:rsid w:val="25583552"/>
    <w:rsid w:val="25783806"/>
    <w:rsid w:val="25853B96"/>
    <w:rsid w:val="25887AD3"/>
    <w:rsid w:val="2589B1AE"/>
    <w:rsid w:val="258C6726"/>
    <w:rsid w:val="25A25CA9"/>
    <w:rsid w:val="25AABFDA"/>
    <w:rsid w:val="25B06EAC"/>
    <w:rsid w:val="25B9978D"/>
    <w:rsid w:val="25BACB9B"/>
    <w:rsid w:val="25C25E2B"/>
    <w:rsid w:val="25D62372"/>
    <w:rsid w:val="25F44E7C"/>
    <w:rsid w:val="262ED936"/>
    <w:rsid w:val="26473DDC"/>
    <w:rsid w:val="265B7DC9"/>
    <w:rsid w:val="265F0D9D"/>
    <w:rsid w:val="2678DEA3"/>
    <w:rsid w:val="267AE3F0"/>
    <w:rsid w:val="2680837E"/>
    <w:rsid w:val="26861E66"/>
    <w:rsid w:val="26A4D23E"/>
    <w:rsid w:val="26C1A467"/>
    <w:rsid w:val="26D51158"/>
    <w:rsid w:val="26E3078F"/>
    <w:rsid w:val="26F6AB05"/>
    <w:rsid w:val="2703AD09"/>
    <w:rsid w:val="27439572"/>
    <w:rsid w:val="2743BA23"/>
    <w:rsid w:val="274FA672"/>
    <w:rsid w:val="27779978"/>
    <w:rsid w:val="278485BA"/>
    <w:rsid w:val="27A78039"/>
    <w:rsid w:val="27F1A8B5"/>
    <w:rsid w:val="27F4824B"/>
    <w:rsid w:val="27F4BF83"/>
    <w:rsid w:val="27F74E2A"/>
    <w:rsid w:val="2804BC81"/>
    <w:rsid w:val="2826D667"/>
    <w:rsid w:val="283CAE20"/>
    <w:rsid w:val="284291B8"/>
    <w:rsid w:val="285D700E"/>
    <w:rsid w:val="2872A6F9"/>
    <w:rsid w:val="288463F7"/>
    <w:rsid w:val="28873BCF"/>
    <w:rsid w:val="2896250C"/>
    <w:rsid w:val="28BCDC58"/>
    <w:rsid w:val="28C822E2"/>
    <w:rsid w:val="28DD0326"/>
    <w:rsid w:val="28DDF054"/>
    <w:rsid w:val="28EBACFF"/>
    <w:rsid w:val="29034330"/>
    <w:rsid w:val="291AE765"/>
    <w:rsid w:val="2927FEC2"/>
    <w:rsid w:val="293ACFFE"/>
    <w:rsid w:val="29931E8B"/>
    <w:rsid w:val="29A9EC4B"/>
    <w:rsid w:val="29B07F65"/>
    <w:rsid w:val="29BA0069"/>
    <w:rsid w:val="29CDA4E0"/>
    <w:rsid w:val="29CFE43E"/>
    <w:rsid w:val="29E6ADB0"/>
    <w:rsid w:val="29FAA8F7"/>
    <w:rsid w:val="2A0E775A"/>
    <w:rsid w:val="2A200C59"/>
    <w:rsid w:val="2A30E445"/>
    <w:rsid w:val="2A43FA74"/>
    <w:rsid w:val="2A50F6CB"/>
    <w:rsid w:val="2A7B3634"/>
    <w:rsid w:val="2A94B4FC"/>
    <w:rsid w:val="2AA2518F"/>
    <w:rsid w:val="2AA58DD5"/>
    <w:rsid w:val="2ABFCF46"/>
    <w:rsid w:val="2ACA1DAC"/>
    <w:rsid w:val="2ACFAD25"/>
    <w:rsid w:val="2ADCEC1A"/>
    <w:rsid w:val="2AECAC2B"/>
    <w:rsid w:val="2AF8234D"/>
    <w:rsid w:val="2B1BD29C"/>
    <w:rsid w:val="2B27889A"/>
    <w:rsid w:val="2B35C84E"/>
    <w:rsid w:val="2B4FB582"/>
    <w:rsid w:val="2B51CA23"/>
    <w:rsid w:val="2B631F64"/>
    <w:rsid w:val="2B73CA17"/>
    <w:rsid w:val="2B765C2B"/>
    <w:rsid w:val="2B8BD910"/>
    <w:rsid w:val="2B959222"/>
    <w:rsid w:val="2BA2FD2D"/>
    <w:rsid w:val="2BF7DD8C"/>
    <w:rsid w:val="2BF8F332"/>
    <w:rsid w:val="2C170695"/>
    <w:rsid w:val="2C249015"/>
    <w:rsid w:val="2C3693A6"/>
    <w:rsid w:val="2C4DC055"/>
    <w:rsid w:val="2C4E6DF1"/>
    <w:rsid w:val="2C547801"/>
    <w:rsid w:val="2C596254"/>
    <w:rsid w:val="2C7B23E4"/>
    <w:rsid w:val="2C880BE5"/>
    <w:rsid w:val="2C8C9586"/>
    <w:rsid w:val="2C9B5648"/>
    <w:rsid w:val="2CC358FB"/>
    <w:rsid w:val="2CC627DE"/>
    <w:rsid w:val="2CD7B665"/>
    <w:rsid w:val="2CD82B7A"/>
    <w:rsid w:val="2CEBC493"/>
    <w:rsid w:val="2CF6A407"/>
    <w:rsid w:val="2D2CB351"/>
    <w:rsid w:val="2D3B6F13"/>
    <w:rsid w:val="2D519DA4"/>
    <w:rsid w:val="2D57AD1B"/>
    <w:rsid w:val="2D717CFC"/>
    <w:rsid w:val="2D94C393"/>
    <w:rsid w:val="2D987244"/>
    <w:rsid w:val="2DE24788"/>
    <w:rsid w:val="2DEE258A"/>
    <w:rsid w:val="2E0CFE80"/>
    <w:rsid w:val="2E95752A"/>
    <w:rsid w:val="2EAEC3BB"/>
    <w:rsid w:val="2EBA0448"/>
    <w:rsid w:val="2EC7882D"/>
    <w:rsid w:val="2ECD7AE2"/>
    <w:rsid w:val="2EF37D7C"/>
    <w:rsid w:val="2F057B6A"/>
    <w:rsid w:val="2F1F2490"/>
    <w:rsid w:val="2F2DA699"/>
    <w:rsid w:val="2F3A4FEA"/>
    <w:rsid w:val="2F4EA757"/>
    <w:rsid w:val="2F52AF26"/>
    <w:rsid w:val="2F7D6D9F"/>
    <w:rsid w:val="2F9D8ECF"/>
    <w:rsid w:val="2FADDE6D"/>
    <w:rsid w:val="2FB7B31E"/>
    <w:rsid w:val="2FD42399"/>
    <w:rsid w:val="2FD4AF3E"/>
    <w:rsid w:val="300FCC3C"/>
    <w:rsid w:val="3025147D"/>
    <w:rsid w:val="3062E82D"/>
    <w:rsid w:val="3071DADC"/>
    <w:rsid w:val="307DB8DE"/>
    <w:rsid w:val="308F4DDD"/>
    <w:rsid w:val="30B05977"/>
    <w:rsid w:val="30C2D833"/>
    <w:rsid w:val="30CA58D0"/>
    <w:rsid w:val="30CDB8EE"/>
    <w:rsid w:val="30E29C40"/>
    <w:rsid w:val="30F8AD92"/>
    <w:rsid w:val="30FF23D2"/>
    <w:rsid w:val="3115676F"/>
    <w:rsid w:val="31295774"/>
    <w:rsid w:val="312B6800"/>
    <w:rsid w:val="3138BA61"/>
    <w:rsid w:val="313D7A16"/>
    <w:rsid w:val="315DF119"/>
    <w:rsid w:val="3167D49E"/>
    <w:rsid w:val="316E8D65"/>
    <w:rsid w:val="3194E6FF"/>
    <w:rsid w:val="31E8CD44"/>
    <w:rsid w:val="31FED90B"/>
    <w:rsid w:val="3219B4CE"/>
    <w:rsid w:val="322E1E15"/>
    <w:rsid w:val="324C29D8"/>
    <w:rsid w:val="324EC2DC"/>
    <w:rsid w:val="32552DE8"/>
    <w:rsid w:val="32858572"/>
    <w:rsid w:val="32CEDC47"/>
    <w:rsid w:val="32D253A6"/>
    <w:rsid w:val="32DABF0A"/>
    <w:rsid w:val="32EBF419"/>
    <w:rsid w:val="333D4CA7"/>
    <w:rsid w:val="33429AFF"/>
    <w:rsid w:val="33481475"/>
    <w:rsid w:val="33540A23"/>
    <w:rsid w:val="336211CC"/>
    <w:rsid w:val="337F20F1"/>
    <w:rsid w:val="3382CC78"/>
    <w:rsid w:val="339844E4"/>
    <w:rsid w:val="33A0A407"/>
    <w:rsid w:val="33ADC642"/>
    <w:rsid w:val="33B0055D"/>
    <w:rsid w:val="33B559A0"/>
    <w:rsid w:val="33C14362"/>
    <w:rsid w:val="33C9EE76"/>
    <w:rsid w:val="33D6A384"/>
    <w:rsid w:val="33F6FF69"/>
    <w:rsid w:val="33FF08A8"/>
    <w:rsid w:val="3408A1CE"/>
    <w:rsid w:val="3410DDA3"/>
    <w:rsid w:val="3415011D"/>
    <w:rsid w:val="3470FFF2"/>
    <w:rsid w:val="34A32B07"/>
    <w:rsid w:val="34A43025"/>
    <w:rsid w:val="34AF8499"/>
    <w:rsid w:val="34BE90F9"/>
    <w:rsid w:val="34C1148A"/>
    <w:rsid w:val="34C8D2CA"/>
    <w:rsid w:val="34CF90E8"/>
    <w:rsid w:val="34E15F98"/>
    <w:rsid w:val="34E253D5"/>
    <w:rsid w:val="34F48C78"/>
    <w:rsid w:val="34F73982"/>
    <w:rsid w:val="35084FF1"/>
    <w:rsid w:val="35197EEB"/>
    <w:rsid w:val="3524BE1A"/>
    <w:rsid w:val="353155DF"/>
    <w:rsid w:val="355D13C3"/>
    <w:rsid w:val="3565BED7"/>
    <w:rsid w:val="356D8059"/>
    <w:rsid w:val="359FDECC"/>
    <w:rsid w:val="35A12A11"/>
    <w:rsid w:val="36408E15"/>
    <w:rsid w:val="367876B7"/>
    <w:rsid w:val="367D2586"/>
    <w:rsid w:val="36925AA3"/>
    <w:rsid w:val="36C28EF4"/>
    <w:rsid w:val="36C5162D"/>
    <w:rsid w:val="36E0324F"/>
    <w:rsid w:val="36E0AD34"/>
    <w:rsid w:val="37018F38"/>
    <w:rsid w:val="37458ABB"/>
    <w:rsid w:val="3765BA36"/>
    <w:rsid w:val="376B0621"/>
    <w:rsid w:val="3787C935"/>
    <w:rsid w:val="3793A968"/>
    <w:rsid w:val="37A568F9"/>
    <w:rsid w:val="37B6CC65"/>
    <w:rsid w:val="37D6B6BB"/>
    <w:rsid w:val="37E435DF"/>
    <w:rsid w:val="37E466B8"/>
    <w:rsid w:val="37E49A04"/>
    <w:rsid w:val="37ED8046"/>
    <w:rsid w:val="3881EFF5"/>
    <w:rsid w:val="38A87E39"/>
    <w:rsid w:val="38C55DD3"/>
    <w:rsid w:val="38ED1032"/>
    <w:rsid w:val="38EDAE25"/>
    <w:rsid w:val="38F6C3B2"/>
    <w:rsid w:val="38F8BBE9"/>
    <w:rsid w:val="3914F565"/>
    <w:rsid w:val="3916A714"/>
    <w:rsid w:val="3924FA2F"/>
    <w:rsid w:val="3938C5B7"/>
    <w:rsid w:val="3958DADB"/>
    <w:rsid w:val="397AF5D4"/>
    <w:rsid w:val="3988B3A6"/>
    <w:rsid w:val="3990FFBB"/>
    <w:rsid w:val="39A005D9"/>
    <w:rsid w:val="39A108A3"/>
    <w:rsid w:val="39B0FD0A"/>
    <w:rsid w:val="39B824A3"/>
    <w:rsid w:val="39BEFF89"/>
    <w:rsid w:val="39C3D0CF"/>
    <w:rsid w:val="39F71838"/>
    <w:rsid w:val="3A17D311"/>
    <w:rsid w:val="3A41F761"/>
    <w:rsid w:val="3A555A32"/>
    <w:rsid w:val="3A8FF72D"/>
    <w:rsid w:val="3AD95977"/>
    <w:rsid w:val="3AFAFD6A"/>
    <w:rsid w:val="3B11D998"/>
    <w:rsid w:val="3B15CE4E"/>
    <w:rsid w:val="3B161AFD"/>
    <w:rsid w:val="3B18CAB1"/>
    <w:rsid w:val="3B3217D2"/>
    <w:rsid w:val="3B343FA6"/>
    <w:rsid w:val="3B4532A2"/>
    <w:rsid w:val="3B5E7098"/>
    <w:rsid w:val="3B8D9721"/>
    <w:rsid w:val="3B926032"/>
    <w:rsid w:val="3C1308AE"/>
    <w:rsid w:val="3C345246"/>
    <w:rsid w:val="3C54CB7F"/>
    <w:rsid w:val="3C720D97"/>
    <w:rsid w:val="3C8B91D9"/>
    <w:rsid w:val="3C8CB050"/>
    <w:rsid w:val="3C9C2079"/>
    <w:rsid w:val="3CE9B192"/>
    <w:rsid w:val="3CF266FE"/>
    <w:rsid w:val="3D0836C4"/>
    <w:rsid w:val="3D0FB27B"/>
    <w:rsid w:val="3D3FC959"/>
    <w:rsid w:val="3D4F73D3"/>
    <w:rsid w:val="3D584B6A"/>
    <w:rsid w:val="3D5EA49F"/>
    <w:rsid w:val="3D73B61E"/>
    <w:rsid w:val="3D73CFCA"/>
    <w:rsid w:val="3D93C1C3"/>
    <w:rsid w:val="3D97A158"/>
    <w:rsid w:val="3DAC3BF6"/>
    <w:rsid w:val="3DB8EF06"/>
    <w:rsid w:val="3DC0C734"/>
    <w:rsid w:val="3DC11F48"/>
    <w:rsid w:val="3DF09BE0"/>
    <w:rsid w:val="3DFE9405"/>
    <w:rsid w:val="3E1555DF"/>
    <w:rsid w:val="3E18DE2A"/>
    <w:rsid w:val="3E82431E"/>
    <w:rsid w:val="3E972B6F"/>
    <w:rsid w:val="3EA39556"/>
    <w:rsid w:val="3EC91F0D"/>
    <w:rsid w:val="3EE366FD"/>
    <w:rsid w:val="3EF80C47"/>
    <w:rsid w:val="3F0BA52B"/>
    <w:rsid w:val="3F11DA9B"/>
    <w:rsid w:val="3F563891"/>
    <w:rsid w:val="3F5978CE"/>
    <w:rsid w:val="3F73F7B2"/>
    <w:rsid w:val="3F826A1B"/>
    <w:rsid w:val="3F8C6C41"/>
    <w:rsid w:val="3F96B6C2"/>
    <w:rsid w:val="3FA63511"/>
    <w:rsid w:val="3FA8073B"/>
    <w:rsid w:val="3FB07ADE"/>
    <w:rsid w:val="3FB94212"/>
    <w:rsid w:val="3FC994BE"/>
    <w:rsid w:val="3FD8C73A"/>
    <w:rsid w:val="3FEDFAFC"/>
    <w:rsid w:val="3FFB9DB8"/>
    <w:rsid w:val="40105417"/>
    <w:rsid w:val="40248594"/>
    <w:rsid w:val="402822C6"/>
    <w:rsid w:val="40373F1F"/>
    <w:rsid w:val="40578540"/>
    <w:rsid w:val="407B5743"/>
    <w:rsid w:val="407C96F7"/>
    <w:rsid w:val="408FEC2C"/>
    <w:rsid w:val="40A7758C"/>
    <w:rsid w:val="40F8C00A"/>
    <w:rsid w:val="40FBB89D"/>
    <w:rsid w:val="4129D2C8"/>
    <w:rsid w:val="4132E0A9"/>
    <w:rsid w:val="4137F99A"/>
    <w:rsid w:val="413A7583"/>
    <w:rsid w:val="41405437"/>
    <w:rsid w:val="414C4B3F"/>
    <w:rsid w:val="41527D2B"/>
    <w:rsid w:val="4167C01E"/>
    <w:rsid w:val="416A3EEE"/>
    <w:rsid w:val="4197AB9B"/>
    <w:rsid w:val="41A28674"/>
    <w:rsid w:val="41A7881B"/>
    <w:rsid w:val="41C6D04B"/>
    <w:rsid w:val="41DFF556"/>
    <w:rsid w:val="42099479"/>
    <w:rsid w:val="421727A4"/>
    <w:rsid w:val="422BBC8D"/>
    <w:rsid w:val="422FAD09"/>
    <w:rsid w:val="42434014"/>
    <w:rsid w:val="424B8DD1"/>
    <w:rsid w:val="425561F2"/>
    <w:rsid w:val="425EC9C6"/>
    <w:rsid w:val="42BE7097"/>
    <w:rsid w:val="42CB5AFA"/>
    <w:rsid w:val="42CC2154"/>
    <w:rsid w:val="42CF5E7F"/>
    <w:rsid w:val="42E2A7DA"/>
    <w:rsid w:val="4302B441"/>
    <w:rsid w:val="431AEE8B"/>
    <w:rsid w:val="431DCD4F"/>
    <w:rsid w:val="435BA88E"/>
    <w:rsid w:val="4375A5E0"/>
    <w:rsid w:val="4383B3E5"/>
    <w:rsid w:val="43CC2062"/>
    <w:rsid w:val="43D21369"/>
    <w:rsid w:val="440F88E1"/>
    <w:rsid w:val="4420B052"/>
    <w:rsid w:val="4433595F"/>
    <w:rsid w:val="4458BC11"/>
    <w:rsid w:val="446EE173"/>
    <w:rsid w:val="44738AD8"/>
    <w:rsid w:val="449E33EA"/>
    <w:rsid w:val="44D6FC61"/>
    <w:rsid w:val="44FB93E9"/>
    <w:rsid w:val="4512B1FA"/>
    <w:rsid w:val="4541353B"/>
    <w:rsid w:val="455AA093"/>
    <w:rsid w:val="457AE6AF"/>
    <w:rsid w:val="457BE2A1"/>
    <w:rsid w:val="457CBF51"/>
    <w:rsid w:val="45998AAA"/>
    <w:rsid w:val="45EBDDF2"/>
    <w:rsid w:val="45F81A63"/>
    <w:rsid w:val="461C6194"/>
    <w:rsid w:val="462BC1C7"/>
    <w:rsid w:val="4639E982"/>
    <w:rsid w:val="46408066"/>
    <w:rsid w:val="4652AE31"/>
    <w:rsid w:val="46567D37"/>
    <w:rsid w:val="4697644A"/>
    <w:rsid w:val="46A6CBC3"/>
    <w:rsid w:val="46A7C470"/>
    <w:rsid w:val="46A9BC35"/>
    <w:rsid w:val="46B90F05"/>
    <w:rsid w:val="46BB85D5"/>
    <w:rsid w:val="46D51B46"/>
    <w:rsid w:val="46E1B05D"/>
    <w:rsid w:val="46E60553"/>
    <w:rsid w:val="46EF9783"/>
    <w:rsid w:val="47031E2C"/>
    <w:rsid w:val="4716B710"/>
    <w:rsid w:val="4717B302"/>
    <w:rsid w:val="471AB210"/>
    <w:rsid w:val="471FD29F"/>
    <w:rsid w:val="4724E5C1"/>
    <w:rsid w:val="473DB493"/>
    <w:rsid w:val="475DE9F4"/>
    <w:rsid w:val="4761D5A3"/>
    <w:rsid w:val="476AFA21"/>
    <w:rsid w:val="476FEF14"/>
    <w:rsid w:val="478A8D67"/>
    <w:rsid w:val="47D08976"/>
    <w:rsid w:val="480D39F3"/>
    <w:rsid w:val="4823104A"/>
    <w:rsid w:val="482FDBA7"/>
    <w:rsid w:val="48401DAF"/>
    <w:rsid w:val="48429C24"/>
    <w:rsid w:val="487F8FAD"/>
    <w:rsid w:val="48B249E8"/>
    <w:rsid w:val="48B72710"/>
    <w:rsid w:val="48B7C0FF"/>
    <w:rsid w:val="48BBF856"/>
    <w:rsid w:val="48C39484"/>
    <w:rsid w:val="48CD6A9E"/>
    <w:rsid w:val="48F01F1F"/>
    <w:rsid w:val="49152F24"/>
    <w:rsid w:val="49525FB6"/>
    <w:rsid w:val="4956974A"/>
    <w:rsid w:val="49A1D4B9"/>
    <w:rsid w:val="49A2C5AF"/>
    <w:rsid w:val="49B04E57"/>
    <w:rsid w:val="49C10F8B"/>
    <w:rsid w:val="49EE3583"/>
    <w:rsid w:val="49EF64A0"/>
    <w:rsid w:val="4A1DA615"/>
    <w:rsid w:val="4A203829"/>
    <w:rsid w:val="4A2DF6DB"/>
    <w:rsid w:val="4A87F546"/>
    <w:rsid w:val="4A8ABEFE"/>
    <w:rsid w:val="4AA76CE2"/>
    <w:rsid w:val="4AF6534C"/>
    <w:rsid w:val="4B0B9303"/>
    <w:rsid w:val="4B16FEEE"/>
    <w:rsid w:val="4B1F6193"/>
    <w:rsid w:val="4B3A4C16"/>
    <w:rsid w:val="4B3EB1AF"/>
    <w:rsid w:val="4B4BF4C9"/>
    <w:rsid w:val="4B4F3EEF"/>
    <w:rsid w:val="4B58D193"/>
    <w:rsid w:val="4B5CE03D"/>
    <w:rsid w:val="4B61F976"/>
    <w:rsid w:val="4B677C69"/>
    <w:rsid w:val="4B6F0ED3"/>
    <w:rsid w:val="4B77BEB3"/>
    <w:rsid w:val="4BD29ED3"/>
    <w:rsid w:val="4BE60553"/>
    <w:rsid w:val="4BF754F3"/>
    <w:rsid w:val="4C304A57"/>
    <w:rsid w:val="4C315B17"/>
    <w:rsid w:val="4C433D43"/>
    <w:rsid w:val="4C5371E9"/>
    <w:rsid w:val="4C552F56"/>
    <w:rsid w:val="4CA9DF57"/>
    <w:rsid w:val="4CC2BEE4"/>
    <w:rsid w:val="4CC4FB1C"/>
    <w:rsid w:val="4CD24548"/>
    <w:rsid w:val="4CE0EC36"/>
    <w:rsid w:val="4CFFFB00"/>
    <w:rsid w:val="4D25D645"/>
    <w:rsid w:val="4D30A032"/>
    <w:rsid w:val="4D37601E"/>
    <w:rsid w:val="4D3BEAE5"/>
    <w:rsid w:val="4D59DA4B"/>
    <w:rsid w:val="4D81D5B4"/>
    <w:rsid w:val="4D844275"/>
    <w:rsid w:val="4D86F486"/>
    <w:rsid w:val="4DA10CFC"/>
    <w:rsid w:val="4DA2A344"/>
    <w:rsid w:val="4DDF0DA4"/>
    <w:rsid w:val="4DE38CFB"/>
    <w:rsid w:val="4DF9CEEB"/>
    <w:rsid w:val="4E0EAD30"/>
    <w:rsid w:val="4E14FB47"/>
    <w:rsid w:val="4E2715B5"/>
    <w:rsid w:val="4E3EB1AD"/>
    <w:rsid w:val="4E53D409"/>
    <w:rsid w:val="4E71ECD8"/>
    <w:rsid w:val="4E9BA5BD"/>
    <w:rsid w:val="4EB40F93"/>
    <w:rsid w:val="4EC01DD4"/>
    <w:rsid w:val="4EC1A6A6"/>
    <w:rsid w:val="4ED5AA11"/>
    <w:rsid w:val="4EE22489"/>
    <w:rsid w:val="4F1755CE"/>
    <w:rsid w:val="4F1DA615"/>
    <w:rsid w:val="4F877777"/>
    <w:rsid w:val="4F91A911"/>
    <w:rsid w:val="4FAFF41A"/>
    <w:rsid w:val="4FE6D5CF"/>
    <w:rsid w:val="50034297"/>
    <w:rsid w:val="500DBD39"/>
    <w:rsid w:val="5011F166"/>
    <w:rsid w:val="502057B8"/>
    <w:rsid w:val="502FC425"/>
    <w:rsid w:val="5037761E"/>
    <w:rsid w:val="5038CAB7"/>
    <w:rsid w:val="5057FD79"/>
    <w:rsid w:val="5068D17D"/>
    <w:rsid w:val="506DDDAB"/>
    <w:rsid w:val="50738BA7"/>
    <w:rsid w:val="50AA0072"/>
    <w:rsid w:val="50CC2638"/>
    <w:rsid w:val="50F1389B"/>
    <w:rsid w:val="51101D5C"/>
    <w:rsid w:val="514E1D64"/>
    <w:rsid w:val="5154A549"/>
    <w:rsid w:val="5164BB8B"/>
    <w:rsid w:val="5198AE7E"/>
    <w:rsid w:val="51A98D9A"/>
    <w:rsid w:val="51B998E4"/>
    <w:rsid w:val="51C7A30D"/>
    <w:rsid w:val="51EE72B3"/>
    <w:rsid w:val="51F62AD2"/>
    <w:rsid w:val="52242D5D"/>
    <w:rsid w:val="5228B7FA"/>
    <w:rsid w:val="52552C49"/>
    <w:rsid w:val="5267726D"/>
    <w:rsid w:val="52AD0020"/>
    <w:rsid w:val="52B27EC7"/>
    <w:rsid w:val="52B72EF4"/>
    <w:rsid w:val="52DA892F"/>
    <w:rsid w:val="52F6BDD2"/>
    <w:rsid w:val="5316D644"/>
    <w:rsid w:val="534BD702"/>
    <w:rsid w:val="53690526"/>
    <w:rsid w:val="5378FBC2"/>
    <w:rsid w:val="53825638"/>
    <w:rsid w:val="5389EFDF"/>
    <w:rsid w:val="539A0EDE"/>
    <w:rsid w:val="53A778AE"/>
    <w:rsid w:val="53E2442C"/>
    <w:rsid w:val="53F93518"/>
    <w:rsid w:val="542FC5C4"/>
    <w:rsid w:val="5437E5DF"/>
    <w:rsid w:val="543F2898"/>
    <w:rsid w:val="544C66EE"/>
    <w:rsid w:val="545F9E41"/>
    <w:rsid w:val="54708DBE"/>
    <w:rsid w:val="54C1FFD6"/>
    <w:rsid w:val="54CAB339"/>
    <w:rsid w:val="54F72452"/>
    <w:rsid w:val="551809A4"/>
    <w:rsid w:val="55211F2C"/>
    <w:rsid w:val="5542BAA6"/>
    <w:rsid w:val="5546FCCA"/>
    <w:rsid w:val="555B3FCB"/>
    <w:rsid w:val="555F468B"/>
    <w:rsid w:val="55950579"/>
    <w:rsid w:val="55A0DE95"/>
    <w:rsid w:val="55AB4CD1"/>
    <w:rsid w:val="55B6A755"/>
    <w:rsid w:val="55C396E9"/>
    <w:rsid w:val="55FB6EA2"/>
    <w:rsid w:val="5624A555"/>
    <w:rsid w:val="56321BBB"/>
    <w:rsid w:val="566CA101"/>
    <w:rsid w:val="56ACE8EB"/>
    <w:rsid w:val="56EE1B7C"/>
    <w:rsid w:val="5718D7BE"/>
    <w:rsid w:val="571BA003"/>
    <w:rsid w:val="5726C35B"/>
    <w:rsid w:val="572E6E71"/>
    <w:rsid w:val="572FD9A2"/>
    <w:rsid w:val="5730D5DA"/>
    <w:rsid w:val="57438384"/>
    <w:rsid w:val="5749ACE8"/>
    <w:rsid w:val="5760458F"/>
    <w:rsid w:val="577E98C3"/>
    <w:rsid w:val="57890B71"/>
    <w:rsid w:val="5795F612"/>
    <w:rsid w:val="57A36406"/>
    <w:rsid w:val="57CDEC1C"/>
    <w:rsid w:val="57F0A14F"/>
    <w:rsid w:val="57F47F84"/>
    <w:rsid w:val="5800511A"/>
    <w:rsid w:val="5805BA5B"/>
    <w:rsid w:val="58087162"/>
    <w:rsid w:val="583031CC"/>
    <w:rsid w:val="583D6FDB"/>
    <w:rsid w:val="585145FB"/>
    <w:rsid w:val="586459CC"/>
    <w:rsid w:val="58813062"/>
    <w:rsid w:val="588872CE"/>
    <w:rsid w:val="58895A2F"/>
    <w:rsid w:val="58988DCC"/>
    <w:rsid w:val="58BB1B10"/>
    <w:rsid w:val="58DEB485"/>
    <w:rsid w:val="58E0FC30"/>
    <w:rsid w:val="58F2E6EE"/>
    <w:rsid w:val="58F6C748"/>
    <w:rsid w:val="58FAD479"/>
    <w:rsid w:val="59051267"/>
    <w:rsid w:val="5918AC81"/>
    <w:rsid w:val="5919E3C4"/>
    <w:rsid w:val="591C41A4"/>
    <w:rsid w:val="5932EEFA"/>
    <w:rsid w:val="5939A27E"/>
    <w:rsid w:val="5957557A"/>
    <w:rsid w:val="598F440D"/>
    <w:rsid w:val="59994D19"/>
    <w:rsid w:val="5999C635"/>
    <w:rsid w:val="59F0698A"/>
    <w:rsid w:val="59F8677E"/>
    <w:rsid w:val="5A2733A6"/>
    <w:rsid w:val="5A4CF23C"/>
    <w:rsid w:val="5A6C8CF0"/>
    <w:rsid w:val="5A8EFA51"/>
    <w:rsid w:val="5A9B3AC1"/>
    <w:rsid w:val="5AA0E2C8"/>
    <w:rsid w:val="5AB5B425"/>
    <w:rsid w:val="5AB81205"/>
    <w:rsid w:val="5ABBA872"/>
    <w:rsid w:val="5AC0AC33"/>
    <w:rsid w:val="5ACAB449"/>
    <w:rsid w:val="5ADEB5FC"/>
    <w:rsid w:val="5B1E3EB3"/>
    <w:rsid w:val="5B47978A"/>
    <w:rsid w:val="5B4C5DED"/>
    <w:rsid w:val="5B7B7D5E"/>
    <w:rsid w:val="5B7C09B1"/>
    <w:rsid w:val="5BA3129A"/>
    <w:rsid w:val="5BCA814F"/>
    <w:rsid w:val="5BD21629"/>
    <w:rsid w:val="5BEF1126"/>
    <w:rsid w:val="5BF6F7BC"/>
    <w:rsid w:val="5C02CF89"/>
    <w:rsid w:val="5C1140CD"/>
    <w:rsid w:val="5C16DDB4"/>
    <w:rsid w:val="5C2FBA07"/>
    <w:rsid w:val="5C5187C9"/>
    <w:rsid w:val="5C5873CE"/>
    <w:rsid w:val="5C6BC6E0"/>
    <w:rsid w:val="5C736969"/>
    <w:rsid w:val="5C7C7B63"/>
    <w:rsid w:val="5C7EE7BE"/>
    <w:rsid w:val="5C80A266"/>
    <w:rsid w:val="5CAEC84A"/>
    <w:rsid w:val="5CCF3B35"/>
    <w:rsid w:val="5CDAE693"/>
    <w:rsid w:val="5CE82177"/>
    <w:rsid w:val="5CF344A7"/>
    <w:rsid w:val="5D174DBF"/>
    <w:rsid w:val="5D4C5DC2"/>
    <w:rsid w:val="5D72AAE8"/>
    <w:rsid w:val="5DA5E456"/>
    <w:rsid w:val="5DD30591"/>
    <w:rsid w:val="5DDC9677"/>
    <w:rsid w:val="5DF34934"/>
    <w:rsid w:val="5DF84CF5"/>
    <w:rsid w:val="5E08B47B"/>
    <w:rsid w:val="5E0F631E"/>
    <w:rsid w:val="5E1867ED"/>
    <w:rsid w:val="5E1E91C9"/>
    <w:rsid w:val="5E21C402"/>
    <w:rsid w:val="5E2FB73A"/>
    <w:rsid w:val="5E3A4F9B"/>
    <w:rsid w:val="5E4A98AB"/>
    <w:rsid w:val="5E51E339"/>
    <w:rsid w:val="5E5AFFDC"/>
    <w:rsid w:val="5E8C916B"/>
    <w:rsid w:val="5EE8F9B4"/>
    <w:rsid w:val="5EEBF68E"/>
    <w:rsid w:val="5F0A6DB0"/>
    <w:rsid w:val="5F15D471"/>
    <w:rsid w:val="5F2E987E"/>
    <w:rsid w:val="5F38E49C"/>
    <w:rsid w:val="5F67532D"/>
    <w:rsid w:val="5F7A82CE"/>
    <w:rsid w:val="5F7C985A"/>
    <w:rsid w:val="5F8FB37F"/>
    <w:rsid w:val="5FA7E2E9"/>
    <w:rsid w:val="5FB25F3E"/>
    <w:rsid w:val="5FB68880"/>
    <w:rsid w:val="5FBA008C"/>
    <w:rsid w:val="5FD3D603"/>
    <w:rsid w:val="5FD6C5B9"/>
    <w:rsid w:val="5FDC7089"/>
    <w:rsid w:val="5FE6690C"/>
    <w:rsid w:val="5FFFB08C"/>
    <w:rsid w:val="605CB3AE"/>
    <w:rsid w:val="606966BE"/>
    <w:rsid w:val="6088F8F5"/>
    <w:rsid w:val="60893B2E"/>
    <w:rsid w:val="60987F2E"/>
    <w:rsid w:val="60BDE17E"/>
    <w:rsid w:val="60CEEC63"/>
    <w:rsid w:val="60E99507"/>
    <w:rsid w:val="60EE1DDD"/>
    <w:rsid w:val="60EE3408"/>
    <w:rsid w:val="60FB0EDC"/>
    <w:rsid w:val="6118EE80"/>
    <w:rsid w:val="613C3AC0"/>
    <w:rsid w:val="615F47DB"/>
    <w:rsid w:val="6176DC98"/>
    <w:rsid w:val="61965BBE"/>
    <w:rsid w:val="6197AE62"/>
    <w:rsid w:val="61A954F0"/>
    <w:rsid w:val="61EABEE2"/>
    <w:rsid w:val="6229FE0B"/>
    <w:rsid w:val="62361706"/>
    <w:rsid w:val="624AEDFA"/>
    <w:rsid w:val="624D39BE"/>
    <w:rsid w:val="626E8A1B"/>
    <w:rsid w:val="626F3312"/>
    <w:rsid w:val="62751732"/>
    <w:rsid w:val="6289EE3E"/>
    <w:rsid w:val="628A0469"/>
    <w:rsid w:val="62997719"/>
    <w:rsid w:val="62AC100E"/>
    <w:rsid w:val="62B0E76F"/>
    <w:rsid w:val="62BBDA51"/>
    <w:rsid w:val="62D8F25C"/>
    <w:rsid w:val="62FCD792"/>
    <w:rsid w:val="6309B3B3"/>
    <w:rsid w:val="63173053"/>
    <w:rsid w:val="631E9D3C"/>
    <w:rsid w:val="6333EB61"/>
    <w:rsid w:val="6334B777"/>
    <w:rsid w:val="6347CE5D"/>
    <w:rsid w:val="634B2409"/>
    <w:rsid w:val="6352159D"/>
    <w:rsid w:val="635C2627"/>
    <w:rsid w:val="63BDFE6E"/>
    <w:rsid w:val="63F4E20C"/>
    <w:rsid w:val="63F8BF2F"/>
    <w:rsid w:val="63FD9EAA"/>
    <w:rsid w:val="64147584"/>
    <w:rsid w:val="642135C9"/>
    <w:rsid w:val="643506CB"/>
    <w:rsid w:val="6438FD02"/>
    <w:rsid w:val="643E39A2"/>
    <w:rsid w:val="643E70A3"/>
    <w:rsid w:val="646483F1"/>
    <w:rsid w:val="6484DA79"/>
    <w:rsid w:val="64A55968"/>
    <w:rsid w:val="64B300B4"/>
    <w:rsid w:val="64BB74AC"/>
    <w:rsid w:val="64C59781"/>
    <w:rsid w:val="650CEDB3"/>
    <w:rsid w:val="6521793B"/>
    <w:rsid w:val="653B26D8"/>
    <w:rsid w:val="653F307C"/>
    <w:rsid w:val="65469380"/>
    <w:rsid w:val="6562B5BA"/>
    <w:rsid w:val="659AB8C0"/>
    <w:rsid w:val="65AF33EB"/>
    <w:rsid w:val="65B3EB7E"/>
    <w:rsid w:val="65D4B8A5"/>
    <w:rsid w:val="65DA4104"/>
    <w:rsid w:val="65EA994B"/>
    <w:rsid w:val="65ED723A"/>
    <w:rsid w:val="65FBA5A1"/>
    <w:rsid w:val="66005452"/>
    <w:rsid w:val="6606489F"/>
    <w:rsid w:val="661AC87A"/>
    <w:rsid w:val="6622D5A7"/>
    <w:rsid w:val="662A4CB8"/>
    <w:rsid w:val="663C8DD1"/>
    <w:rsid w:val="663D5C1D"/>
    <w:rsid w:val="664CE396"/>
    <w:rsid w:val="664CE964"/>
    <w:rsid w:val="665709B8"/>
    <w:rsid w:val="66708E02"/>
    <w:rsid w:val="6684E513"/>
    <w:rsid w:val="669E9AE7"/>
    <w:rsid w:val="66AE5EB9"/>
    <w:rsid w:val="66B35020"/>
    <w:rsid w:val="66C02CB3"/>
    <w:rsid w:val="66D68C37"/>
    <w:rsid w:val="66FF1592"/>
    <w:rsid w:val="6716E05B"/>
    <w:rsid w:val="672783BA"/>
    <w:rsid w:val="67708906"/>
    <w:rsid w:val="679AED70"/>
    <w:rsid w:val="679C24B3"/>
    <w:rsid w:val="67CAA748"/>
    <w:rsid w:val="67DF60B4"/>
    <w:rsid w:val="67E8B9C5"/>
    <w:rsid w:val="6828F90D"/>
    <w:rsid w:val="685DB539"/>
    <w:rsid w:val="687B0241"/>
    <w:rsid w:val="6887FD63"/>
    <w:rsid w:val="688E907D"/>
    <w:rsid w:val="689F7485"/>
    <w:rsid w:val="68A64DD6"/>
    <w:rsid w:val="68B285A4"/>
    <w:rsid w:val="68B2DEB4"/>
    <w:rsid w:val="68DB05C7"/>
    <w:rsid w:val="68EFB75E"/>
    <w:rsid w:val="68F4A6EC"/>
    <w:rsid w:val="68FF0852"/>
    <w:rsid w:val="691132D5"/>
    <w:rsid w:val="6937F514"/>
    <w:rsid w:val="693F7D68"/>
    <w:rsid w:val="694ACA08"/>
    <w:rsid w:val="697E61D5"/>
    <w:rsid w:val="697FE047"/>
    <w:rsid w:val="6999CB3E"/>
    <w:rsid w:val="699B3E78"/>
    <w:rsid w:val="69B54B2F"/>
    <w:rsid w:val="69BAFD32"/>
    <w:rsid w:val="69BDCA3D"/>
    <w:rsid w:val="69C1BB73"/>
    <w:rsid w:val="69C55221"/>
    <w:rsid w:val="6A171D28"/>
    <w:rsid w:val="6A2A60DE"/>
    <w:rsid w:val="6A345DDC"/>
    <w:rsid w:val="6A76D628"/>
    <w:rsid w:val="6A8618C1"/>
    <w:rsid w:val="6A90774D"/>
    <w:rsid w:val="6A9EF167"/>
    <w:rsid w:val="6A9EF958"/>
    <w:rsid w:val="6A9F5EFA"/>
    <w:rsid w:val="6AA62430"/>
    <w:rsid w:val="6ADBEF50"/>
    <w:rsid w:val="6AF203F0"/>
    <w:rsid w:val="6AF33429"/>
    <w:rsid w:val="6AFDC9F6"/>
    <w:rsid w:val="6B159590"/>
    <w:rsid w:val="6B264DA9"/>
    <w:rsid w:val="6B38D1AF"/>
    <w:rsid w:val="6B440A18"/>
    <w:rsid w:val="6B498E9E"/>
    <w:rsid w:val="6B551695"/>
    <w:rsid w:val="6B694322"/>
    <w:rsid w:val="6B6E16EB"/>
    <w:rsid w:val="6B7265F9"/>
    <w:rsid w:val="6B91A128"/>
    <w:rsid w:val="6B9B48A4"/>
    <w:rsid w:val="6BE5BE0A"/>
    <w:rsid w:val="6BF02779"/>
    <w:rsid w:val="6C048E20"/>
    <w:rsid w:val="6C1596D1"/>
    <w:rsid w:val="6C17933F"/>
    <w:rsid w:val="6C26EBB8"/>
    <w:rsid w:val="6C2ABFFD"/>
    <w:rsid w:val="6C2C47AE"/>
    <w:rsid w:val="6C30D084"/>
    <w:rsid w:val="6C4A99EA"/>
    <w:rsid w:val="6C4EED0E"/>
    <w:rsid w:val="6C79A51D"/>
    <w:rsid w:val="6C8DD451"/>
    <w:rsid w:val="6CA0246D"/>
    <w:rsid w:val="6CDCD4E1"/>
    <w:rsid w:val="6CEF8B51"/>
    <w:rsid w:val="6D17ED3F"/>
    <w:rsid w:val="6D246F68"/>
    <w:rsid w:val="6D27BA8A"/>
    <w:rsid w:val="6D2D7189"/>
    <w:rsid w:val="6D318476"/>
    <w:rsid w:val="6D5A3317"/>
    <w:rsid w:val="6D639860"/>
    <w:rsid w:val="6D856716"/>
    <w:rsid w:val="6D8BF7DA"/>
    <w:rsid w:val="6D97BCEC"/>
    <w:rsid w:val="6E0EA50C"/>
    <w:rsid w:val="6E2A55C2"/>
    <w:rsid w:val="6E2FCBC5"/>
    <w:rsid w:val="6E4C4580"/>
    <w:rsid w:val="6E4CED8F"/>
    <w:rsid w:val="6E5C2901"/>
    <w:rsid w:val="6E5CB862"/>
    <w:rsid w:val="6E6876A3"/>
    <w:rsid w:val="6E69A37E"/>
    <w:rsid w:val="6E75515E"/>
    <w:rsid w:val="6E9A7878"/>
    <w:rsid w:val="6EA185E7"/>
    <w:rsid w:val="6ED90AD5"/>
    <w:rsid w:val="6EDE42A4"/>
    <w:rsid w:val="6EFDD201"/>
    <w:rsid w:val="6F24A947"/>
    <w:rsid w:val="6F27A855"/>
    <w:rsid w:val="6F87A24E"/>
    <w:rsid w:val="6F914D10"/>
    <w:rsid w:val="6F9D2614"/>
    <w:rsid w:val="6FC30F42"/>
    <w:rsid w:val="702DB3D0"/>
    <w:rsid w:val="70317CB7"/>
    <w:rsid w:val="70450F9A"/>
    <w:rsid w:val="704575E9"/>
    <w:rsid w:val="707883C4"/>
    <w:rsid w:val="70801045"/>
    <w:rsid w:val="70946336"/>
    <w:rsid w:val="70AD45D8"/>
    <w:rsid w:val="70C1A57B"/>
    <w:rsid w:val="70C4F462"/>
    <w:rsid w:val="70D48333"/>
    <w:rsid w:val="7128A759"/>
    <w:rsid w:val="712A0E7F"/>
    <w:rsid w:val="712F22DB"/>
    <w:rsid w:val="71309E90"/>
    <w:rsid w:val="71352589"/>
    <w:rsid w:val="71643451"/>
    <w:rsid w:val="71988609"/>
    <w:rsid w:val="71A20D6C"/>
    <w:rsid w:val="71F8C072"/>
    <w:rsid w:val="7212C506"/>
    <w:rsid w:val="723FAFDC"/>
    <w:rsid w:val="72403F5D"/>
    <w:rsid w:val="7287D1F8"/>
    <w:rsid w:val="7291413E"/>
    <w:rsid w:val="7297B543"/>
    <w:rsid w:val="72BDB207"/>
    <w:rsid w:val="72C73195"/>
    <w:rsid w:val="72CA3C4C"/>
    <w:rsid w:val="72E13677"/>
    <w:rsid w:val="72F77980"/>
    <w:rsid w:val="72FD15D5"/>
    <w:rsid w:val="7304683A"/>
    <w:rsid w:val="730C3A92"/>
    <w:rsid w:val="73155F96"/>
    <w:rsid w:val="73342D98"/>
    <w:rsid w:val="7338CC38"/>
    <w:rsid w:val="735469CA"/>
    <w:rsid w:val="736C3467"/>
    <w:rsid w:val="73803A12"/>
    <w:rsid w:val="7394904A"/>
    <w:rsid w:val="73BAA4EF"/>
    <w:rsid w:val="73D223FC"/>
    <w:rsid w:val="73F3E6BD"/>
    <w:rsid w:val="74311D2C"/>
    <w:rsid w:val="743BE269"/>
    <w:rsid w:val="7449EF16"/>
    <w:rsid w:val="7475F90A"/>
    <w:rsid w:val="74824A3B"/>
    <w:rsid w:val="74B383F3"/>
    <w:rsid w:val="74CA5854"/>
    <w:rsid w:val="74CFFDF9"/>
    <w:rsid w:val="74DE55B2"/>
    <w:rsid w:val="74EBD183"/>
    <w:rsid w:val="74EBDD5D"/>
    <w:rsid w:val="74FDAFD9"/>
    <w:rsid w:val="75263085"/>
    <w:rsid w:val="7538836E"/>
    <w:rsid w:val="7557EE94"/>
    <w:rsid w:val="756D1385"/>
    <w:rsid w:val="7575010B"/>
    <w:rsid w:val="758B2706"/>
    <w:rsid w:val="75987E52"/>
    <w:rsid w:val="75A0A00C"/>
    <w:rsid w:val="75A18E0A"/>
    <w:rsid w:val="75B655E1"/>
    <w:rsid w:val="75FC187C"/>
    <w:rsid w:val="7619B6F1"/>
    <w:rsid w:val="7636018A"/>
    <w:rsid w:val="764596E5"/>
    <w:rsid w:val="766628B5"/>
    <w:rsid w:val="767D72AD"/>
    <w:rsid w:val="7684F6B7"/>
    <w:rsid w:val="76CE12E1"/>
    <w:rsid w:val="76F0378D"/>
    <w:rsid w:val="7713B080"/>
    <w:rsid w:val="771A6888"/>
    <w:rsid w:val="773AEEB0"/>
    <w:rsid w:val="7747A44C"/>
    <w:rsid w:val="774BEE3E"/>
    <w:rsid w:val="77638F32"/>
    <w:rsid w:val="77B90272"/>
    <w:rsid w:val="77BDA5CC"/>
    <w:rsid w:val="77CB80FB"/>
    <w:rsid w:val="77D086F8"/>
    <w:rsid w:val="77D450C2"/>
    <w:rsid w:val="77DC4450"/>
    <w:rsid w:val="77E9B629"/>
    <w:rsid w:val="77F71AB8"/>
    <w:rsid w:val="7801F916"/>
    <w:rsid w:val="78022136"/>
    <w:rsid w:val="78030B47"/>
    <w:rsid w:val="784E33EC"/>
    <w:rsid w:val="787E052B"/>
    <w:rsid w:val="7882DD6E"/>
    <w:rsid w:val="788FED9B"/>
    <w:rsid w:val="78A622E5"/>
    <w:rsid w:val="78B638E9"/>
    <w:rsid w:val="78C20C13"/>
    <w:rsid w:val="78C629E2"/>
    <w:rsid w:val="78E693FF"/>
    <w:rsid w:val="78F15BC3"/>
    <w:rsid w:val="78FB61AE"/>
    <w:rsid w:val="7911E733"/>
    <w:rsid w:val="79170AF2"/>
    <w:rsid w:val="79367319"/>
    <w:rsid w:val="7962132C"/>
    <w:rsid w:val="796ADC39"/>
    <w:rsid w:val="796F6B16"/>
    <w:rsid w:val="79743C06"/>
    <w:rsid w:val="79AAB9AA"/>
    <w:rsid w:val="79C6D86C"/>
    <w:rsid w:val="79C9D8BC"/>
    <w:rsid w:val="79DB75EB"/>
    <w:rsid w:val="79E041AE"/>
    <w:rsid w:val="79F44CF9"/>
    <w:rsid w:val="7A0BF491"/>
    <w:rsid w:val="7A13E217"/>
    <w:rsid w:val="7A213B53"/>
    <w:rsid w:val="7A265E0D"/>
    <w:rsid w:val="7A3CD174"/>
    <w:rsid w:val="7A48722E"/>
    <w:rsid w:val="7A4B5142"/>
    <w:rsid w:val="7A5168B0"/>
    <w:rsid w:val="7A52094A"/>
    <w:rsid w:val="7A8B2F56"/>
    <w:rsid w:val="7A90D9C8"/>
    <w:rsid w:val="7A995E48"/>
    <w:rsid w:val="7AB5C305"/>
    <w:rsid w:val="7ACFA9B2"/>
    <w:rsid w:val="7AEE7CAD"/>
    <w:rsid w:val="7B0E3473"/>
    <w:rsid w:val="7B319581"/>
    <w:rsid w:val="7B51A174"/>
    <w:rsid w:val="7B57FA71"/>
    <w:rsid w:val="7B74DEE3"/>
    <w:rsid w:val="7B76EDB9"/>
    <w:rsid w:val="7B8253DB"/>
    <w:rsid w:val="7B94E4A5"/>
    <w:rsid w:val="7B9EF178"/>
    <w:rsid w:val="7BC78E5D"/>
    <w:rsid w:val="7BCD7446"/>
    <w:rsid w:val="7BE4428F"/>
    <w:rsid w:val="7BEDD9AB"/>
    <w:rsid w:val="7C0FE190"/>
    <w:rsid w:val="7C6B7A13"/>
    <w:rsid w:val="7C6D750A"/>
    <w:rsid w:val="7C7C3FE0"/>
    <w:rsid w:val="7C881F8F"/>
    <w:rsid w:val="7C8D952C"/>
    <w:rsid w:val="7C92DD57"/>
    <w:rsid w:val="7C95D101"/>
    <w:rsid w:val="7CABDCC8"/>
    <w:rsid w:val="7CACED3E"/>
    <w:rsid w:val="7CDB0FDE"/>
    <w:rsid w:val="7CFDE0D6"/>
    <w:rsid w:val="7D10AF44"/>
    <w:rsid w:val="7D1316AD"/>
    <w:rsid w:val="7D2BEDBB"/>
    <w:rsid w:val="7D311186"/>
    <w:rsid w:val="7D4C7D58"/>
    <w:rsid w:val="7D541E4D"/>
    <w:rsid w:val="7D5FBA64"/>
    <w:rsid w:val="7D63D635"/>
    <w:rsid w:val="7D89AA0C"/>
    <w:rsid w:val="7D952B58"/>
    <w:rsid w:val="7D98C4F2"/>
    <w:rsid w:val="7DB4D68E"/>
    <w:rsid w:val="7DC6F478"/>
    <w:rsid w:val="7DD189D8"/>
    <w:rsid w:val="7DF73B47"/>
    <w:rsid w:val="7DFBD093"/>
    <w:rsid w:val="7E075190"/>
    <w:rsid w:val="7E37A2BF"/>
    <w:rsid w:val="7E671272"/>
    <w:rsid w:val="7E7DCAA1"/>
    <w:rsid w:val="7E7E2ACD"/>
    <w:rsid w:val="7E82E980"/>
    <w:rsid w:val="7E99B137"/>
    <w:rsid w:val="7EA6E048"/>
    <w:rsid w:val="7EAEE70E"/>
    <w:rsid w:val="7EB9DF30"/>
    <w:rsid w:val="7EC7B6D8"/>
    <w:rsid w:val="7ECE2ADD"/>
    <w:rsid w:val="7EE242F2"/>
    <w:rsid w:val="7EFCF397"/>
    <w:rsid w:val="7F059A08"/>
    <w:rsid w:val="7F0A12F2"/>
    <w:rsid w:val="7F3176C1"/>
    <w:rsid w:val="7F349553"/>
    <w:rsid w:val="7F50A6EF"/>
    <w:rsid w:val="7F58C563"/>
    <w:rsid w:val="7F753C6F"/>
    <w:rsid w:val="7F883258"/>
    <w:rsid w:val="7F8D023B"/>
    <w:rsid w:val="7F976B21"/>
    <w:rsid w:val="7F97965C"/>
    <w:rsid w:val="7FA48E59"/>
    <w:rsid w:val="7FBA004A"/>
    <w:rsid w:val="7FD31362"/>
    <w:rsid w:val="7FFF746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097"/>
    <o:shapelayout v:ext="edit">
      <o:idmap v:ext="edit" data="1"/>
    </o:shapelayout>
  </w:shapeDefaults>
  <w:decimalSymbol w:val="."/>
  <w:listSeparator w:val=","/>
  <w14:docId w14:val="46D341FF"/>
  <w15:docId w15:val="{153D58ED-8918-48C5-A0CF-8423726226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E9585C"/>
    <w:rPr>
      <w:rFonts w:ascii="Arial" w:eastAsia="Times New Roman" w:hAnsi="Arial" w:cs="Times New Roman"/>
      <w:lang w:val="en-GB" w:eastAsia="en-GB"/>
    </w:rPr>
  </w:style>
  <w:style w:type="paragraph" w:styleId="Heading1">
    <w:name w:val="heading 1"/>
    <w:basedOn w:val="Normal"/>
    <w:next w:val="Normal"/>
    <w:link w:val="Heading1Char"/>
    <w:uiPriority w:val="9"/>
    <w:qFormat/>
    <w:rsid w:val="00444195"/>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unhideWhenUsed/>
    <w:qFormat/>
    <w:rsid w:val="00444195"/>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unhideWhenUsed/>
    <w:qFormat/>
    <w:rsid w:val="00444195"/>
    <w:pPr>
      <w:keepNext/>
      <w:keepLines/>
      <w:spacing w:before="40"/>
      <w:outlineLvl w:val="2"/>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ED2F30"/>
  </w:style>
  <w:style w:type="character" w:customStyle="1" w:styleId="FootnoteTextChar">
    <w:name w:val="Footnote Text Char"/>
    <w:basedOn w:val="DefaultParagraphFont"/>
    <w:link w:val="FootnoteText"/>
    <w:uiPriority w:val="99"/>
    <w:rsid w:val="00ED2F30"/>
  </w:style>
  <w:style w:type="character" w:styleId="FootnoteReference">
    <w:name w:val="footnote reference"/>
    <w:basedOn w:val="DefaultParagraphFont"/>
    <w:uiPriority w:val="99"/>
    <w:unhideWhenUsed/>
    <w:rsid w:val="00ED2F30"/>
    <w:rPr>
      <w:vertAlign w:val="superscript"/>
    </w:rPr>
  </w:style>
  <w:style w:type="paragraph" w:styleId="Header">
    <w:name w:val="header"/>
    <w:basedOn w:val="Normal"/>
    <w:link w:val="HeaderChar"/>
    <w:uiPriority w:val="99"/>
    <w:unhideWhenUsed/>
    <w:rsid w:val="00ED2F30"/>
    <w:pPr>
      <w:tabs>
        <w:tab w:val="center" w:pos="4320"/>
        <w:tab w:val="right" w:pos="8640"/>
      </w:tabs>
    </w:pPr>
  </w:style>
  <w:style w:type="character" w:customStyle="1" w:styleId="HeaderChar">
    <w:name w:val="Header Char"/>
    <w:basedOn w:val="DefaultParagraphFont"/>
    <w:link w:val="Header"/>
    <w:uiPriority w:val="99"/>
    <w:rsid w:val="00ED2F30"/>
  </w:style>
  <w:style w:type="paragraph" w:styleId="Footer">
    <w:name w:val="footer"/>
    <w:basedOn w:val="Normal"/>
    <w:link w:val="FooterChar"/>
    <w:uiPriority w:val="99"/>
    <w:unhideWhenUsed/>
    <w:rsid w:val="00ED2F30"/>
    <w:pPr>
      <w:tabs>
        <w:tab w:val="center" w:pos="4320"/>
        <w:tab w:val="right" w:pos="8640"/>
      </w:tabs>
    </w:pPr>
  </w:style>
  <w:style w:type="character" w:customStyle="1" w:styleId="FooterChar">
    <w:name w:val="Footer Char"/>
    <w:basedOn w:val="DefaultParagraphFont"/>
    <w:link w:val="Footer"/>
    <w:uiPriority w:val="99"/>
    <w:rsid w:val="00ED2F30"/>
  </w:style>
  <w:style w:type="paragraph" w:styleId="BalloonText">
    <w:name w:val="Balloon Text"/>
    <w:basedOn w:val="Normal"/>
    <w:link w:val="BalloonTextChar"/>
    <w:uiPriority w:val="99"/>
    <w:semiHidden/>
    <w:unhideWhenUsed/>
    <w:rsid w:val="00550D76"/>
    <w:rPr>
      <w:rFonts w:ascii="Tahoma" w:hAnsi="Tahoma" w:cs="Tahoma"/>
      <w:sz w:val="16"/>
      <w:szCs w:val="16"/>
    </w:rPr>
  </w:style>
  <w:style w:type="character" w:customStyle="1" w:styleId="BalloonTextChar">
    <w:name w:val="Balloon Text Char"/>
    <w:basedOn w:val="DefaultParagraphFont"/>
    <w:link w:val="BalloonText"/>
    <w:uiPriority w:val="99"/>
    <w:semiHidden/>
    <w:rsid w:val="00550D76"/>
    <w:rPr>
      <w:rFonts w:ascii="Tahoma" w:hAnsi="Tahoma" w:cs="Tahoma"/>
      <w:sz w:val="16"/>
      <w:szCs w:val="16"/>
    </w:rPr>
  </w:style>
  <w:style w:type="paragraph" w:styleId="ListParagraph">
    <w:name w:val="List Paragraph"/>
    <w:basedOn w:val="Normal"/>
    <w:uiPriority w:val="34"/>
    <w:qFormat/>
    <w:rsid w:val="00C26D0D"/>
    <w:pPr>
      <w:ind w:left="720"/>
      <w:contextualSpacing/>
    </w:pPr>
  </w:style>
  <w:style w:type="paragraph" w:customStyle="1" w:styleId="StyleOutlinenumberedArialOutlinenumberedArial11Outli">
    <w:name w:val="Style Outline numbered Arial + Outline numbered Arial 1...1 + Outli..."/>
    <w:basedOn w:val="Normal"/>
    <w:uiPriority w:val="99"/>
    <w:rsid w:val="00C26D0D"/>
    <w:pPr>
      <w:widowControl w:val="0"/>
      <w:autoSpaceDE w:val="0"/>
      <w:autoSpaceDN w:val="0"/>
      <w:adjustRightInd w:val="0"/>
    </w:pPr>
    <w:rPr>
      <w:rFonts w:cs="Arial"/>
      <w:b/>
      <w:bCs/>
      <w:lang w:eastAsia="en-US"/>
    </w:rPr>
  </w:style>
  <w:style w:type="table" w:styleId="TableGrid">
    <w:name w:val="Table Grid"/>
    <w:basedOn w:val="TableNormal"/>
    <w:uiPriority w:val="59"/>
    <w:rsid w:val="00CD42BC"/>
    <w:rPr>
      <w:sz w:val="22"/>
      <w:szCs w:val="22"/>
      <w:lang w:val="en-GB" w:eastAsia="en-GB"/>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Default">
    <w:name w:val="Default"/>
    <w:rsid w:val="00CD42BC"/>
    <w:pPr>
      <w:autoSpaceDE w:val="0"/>
      <w:autoSpaceDN w:val="0"/>
      <w:adjustRightInd w:val="0"/>
    </w:pPr>
    <w:rPr>
      <w:rFonts w:ascii="Frutiger LT Std 55 Roman" w:hAnsi="Frutiger LT Std 55 Roman" w:cs="Frutiger LT Std 55 Roman"/>
      <w:color w:val="000000"/>
      <w:lang w:val="en-GB" w:eastAsia="en-GB"/>
    </w:rPr>
  </w:style>
  <w:style w:type="paragraph" w:styleId="Subtitle">
    <w:name w:val="Subtitle"/>
    <w:basedOn w:val="Normal"/>
    <w:link w:val="SubtitleChar"/>
    <w:uiPriority w:val="99"/>
    <w:qFormat/>
    <w:rsid w:val="00B51682"/>
    <w:rPr>
      <w:b/>
      <w:bCs/>
      <w:u w:val="single"/>
      <w:lang w:val="en-US" w:eastAsia="en-US"/>
    </w:rPr>
  </w:style>
  <w:style w:type="character" w:customStyle="1" w:styleId="SubtitleChar">
    <w:name w:val="Subtitle Char"/>
    <w:basedOn w:val="DefaultParagraphFont"/>
    <w:link w:val="Subtitle"/>
    <w:uiPriority w:val="99"/>
    <w:rsid w:val="00B51682"/>
    <w:rPr>
      <w:rFonts w:ascii="Arial" w:eastAsia="Times New Roman" w:hAnsi="Arial" w:cs="Times New Roman"/>
      <w:b/>
      <w:bCs/>
      <w:u w:val="single"/>
    </w:rPr>
  </w:style>
  <w:style w:type="character" w:styleId="PlaceholderText">
    <w:name w:val="Placeholder Text"/>
    <w:basedOn w:val="DefaultParagraphFont"/>
    <w:uiPriority w:val="99"/>
    <w:semiHidden/>
    <w:rsid w:val="002B5A0F"/>
    <w:rPr>
      <w:color w:val="808080"/>
    </w:rPr>
  </w:style>
  <w:style w:type="character" w:customStyle="1" w:styleId="Heading1Char">
    <w:name w:val="Heading 1 Char"/>
    <w:basedOn w:val="DefaultParagraphFont"/>
    <w:link w:val="Heading1"/>
    <w:uiPriority w:val="9"/>
    <w:rsid w:val="00444195"/>
    <w:rPr>
      <w:rFonts w:asciiTheme="majorHAnsi" w:eastAsiaTheme="majorEastAsia" w:hAnsiTheme="majorHAnsi" w:cstheme="majorBidi"/>
      <w:color w:val="365F91" w:themeColor="accent1" w:themeShade="BF"/>
      <w:sz w:val="32"/>
      <w:szCs w:val="32"/>
      <w:lang w:val="en-GB" w:eastAsia="en-GB"/>
    </w:rPr>
  </w:style>
  <w:style w:type="character" w:customStyle="1" w:styleId="Heading2Char">
    <w:name w:val="Heading 2 Char"/>
    <w:basedOn w:val="DefaultParagraphFont"/>
    <w:link w:val="Heading2"/>
    <w:uiPriority w:val="9"/>
    <w:rsid w:val="00444195"/>
    <w:rPr>
      <w:rFonts w:asciiTheme="majorHAnsi" w:eastAsiaTheme="majorEastAsia" w:hAnsiTheme="majorHAnsi" w:cstheme="majorBidi"/>
      <w:color w:val="365F91" w:themeColor="accent1" w:themeShade="BF"/>
      <w:sz w:val="26"/>
      <w:szCs w:val="26"/>
      <w:lang w:val="en-GB" w:eastAsia="en-GB"/>
    </w:rPr>
  </w:style>
  <w:style w:type="character" w:customStyle="1" w:styleId="Heading3Char">
    <w:name w:val="Heading 3 Char"/>
    <w:basedOn w:val="DefaultParagraphFont"/>
    <w:link w:val="Heading3"/>
    <w:uiPriority w:val="9"/>
    <w:rsid w:val="00444195"/>
    <w:rPr>
      <w:rFonts w:asciiTheme="majorHAnsi" w:eastAsiaTheme="majorEastAsia" w:hAnsiTheme="majorHAnsi" w:cstheme="majorBidi"/>
      <w:color w:val="243F60" w:themeColor="accent1" w:themeShade="7F"/>
      <w:lang w:val="en-GB" w:eastAsia="en-GB"/>
    </w:rPr>
  </w:style>
  <w:style w:type="paragraph" w:styleId="NoSpacing">
    <w:name w:val="No Spacing"/>
    <w:link w:val="NoSpacingChar"/>
    <w:uiPriority w:val="1"/>
    <w:qFormat/>
    <w:rsid w:val="0069676A"/>
    <w:rPr>
      <w:sz w:val="22"/>
      <w:szCs w:val="22"/>
    </w:rPr>
  </w:style>
  <w:style w:type="character" w:customStyle="1" w:styleId="NoSpacingChar">
    <w:name w:val="No Spacing Char"/>
    <w:basedOn w:val="DefaultParagraphFont"/>
    <w:link w:val="NoSpacing"/>
    <w:uiPriority w:val="1"/>
    <w:rsid w:val="0069676A"/>
    <w:rPr>
      <w:sz w:val="22"/>
      <w:szCs w:val="22"/>
    </w:rPr>
  </w:style>
  <w:style w:type="paragraph" w:styleId="TOCHeading">
    <w:name w:val="TOC Heading"/>
    <w:basedOn w:val="Heading1"/>
    <w:next w:val="Normal"/>
    <w:uiPriority w:val="39"/>
    <w:unhideWhenUsed/>
    <w:qFormat/>
    <w:rsid w:val="00EB4AC2"/>
    <w:pPr>
      <w:spacing w:line="259" w:lineRule="auto"/>
      <w:outlineLvl w:val="9"/>
    </w:pPr>
    <w:rPr>
      <w:lang w:val="en-US" w:eastAsia="en-US"/>
    </w:rPr>
  </w:style>
  <w:style w:type="paragraph" w:styleId="TOC1">
    <w:name w:val="toc 1"/>
    <w:basedOn w:val="Normal"/>
    <w:next w:val="Normal"/>
    <w:autoRedefine/>
    <w:uiPriority w:val="39"/>
    <w:unhideWhenUsed/>
    <w:rsid w:val="007638F1"/>
    <w:pPr>
      <w:tabs>
        <w:tab w:val="left" w:pos="480"/>
        <w:tab w:val="right" w:leader="dot" w:pos="8290"/>
      </w:tabs>
      <w:spacing w:after="100"/>
    </w:pPr>
  </w:style>
  <w:style w:type="paragraph" w:styleId="TOC2">
    <w:name w:val="toc 2"/>
    <w:basedOn w:val="Normal"/>
    <w:next w:val="Normal"/>
    <w:autoRedefine/>
    <w:uiPriority w:val="39"/>
    <w:unhideWhenUsed/>
    <w:rsid w:val="00EB4AC2"/>
    <w:pPr>
      <w:spacing w:after="100"/>
      <w:ind w:left="240"/>
    </w:pPr>
  </w:style>
  <w:style w:type="paragraph" w:styleId="TOC3">
    <w:name w:val="toc 3"/>
    <w:basedOn w:val="Normal"/>
    <w:next w:val="Normal"/>
    <w:autoRedefine/>
    <w:uiPriority w:val="39"/>
    <w:unhideWhenUsed/>
    <w:rsid w:val="00EB4AC2"/>
    <w:pPr>
      <w:spacing w:after="100"/>
      <w:ind w:left="480"/>
    </w:pPr>
  </w:style>
  <w:style w:type="character" w:styleId="Hyperlink">
    <w:name w:val="Hyperlink"/>
    <w:basedOn w:val="DefaultParagraphFont"/>
    <w:uiPriority w:val="99"/>
    <w:unhideWhenUsed/>
    <w:rsid w:val="00EB4AC2"/>
    <w:rPr>
      <w:color w:val="0000FF" w:themeColor="hyperlink"/>
      <w:u w:val="single"/>
    </w:rPr>
  </w:style>
  <w:style w:type="paragraph" w:styleId="CommentText">
    <w:name w:val="annotation text"/>
    <w:basedOn w:val="Normal"/>
    <w:link w:val="CommentTextChar"/>
    <w:uiPriority w:val="99"/>
    <w:semiHidden/>
    <w:unhideWhenUsed/>
    <w:rPr>
      <w:sz w:val="20"/>
      <w:szCs w:val="20"/>
    </w:rPr>
  </w:style>
  <w:style w:type="character" w:customStyle="1" w:styleId="CommentTextChar">
    <w:name w:val="Comment Text Char"/>
    <w:basedOn w:val="DefaultParagraphFont"/>
    <w:link w:val="CommentText"/>
    <w:uiPriority w:val="99"/>
    <w:semiHidden/>
    <w:rPr>
      <w:rFonts w:ascii="Arial" w:eastAsia="Times New Roman" w:hAnsi="Arial" w:cs="Times New Roman"/>
      <w:sz w:val="20"/>
      <w:szCs w:val="20"/>
      <w:lang w:val="en-GB" w:eastAsia="en-GB"/>
    </w:rPr>
  </w:style>
  <w:style w:type="character" w:styleId="CommentReference">
    <w:name w:val="annotation reference"/>
    <w:basedOn w:val="DefaultParagraphFont"/>
    <w:uiPriority w:val="99"/>
    <w:semiHidden/>
    <w:unhideWhenUsed/>
    <w:rPr>
      <w:sz w:val="16"/>
      <w:szCs w:val="16"/>
    </w:rPr>
  </w:style>
  <w:style w:type="paragraph" w:styleId="CommentSubject">
    <w:name w:val="annotation subject"/>
    <w:basedOn w:val="CommentText"/>
    <w:next w:val="CommentText"/>
    <w:link w:val="CommentSubjectChar"/>
    <w:uiPriority w:val="99"/>
    <w:semiHidden/>
    <w:unhideWhenUsed/>
    <w:rsid w:val="0022526A"/>
    <w:rPr>
      <w:b/>
      <w:bCs/>
    </w:rPr>
  </w:style>
  <w:style w:type="character" w:customStyle="1" w:styleId="CommentSubjectChar">
    <w:name w:val="Comment Subject Char"/>
    <w:basedOn w:val="CommentTextChar"/>
    <w:link w:val="CommentSubject"/>
    <w:uiPriority w:val="99"/>
    <w:semiHidden/>
    <w:rsid w:val="0022526A"/>
    <w:rPr>
      <w:rFonts w:ascii="Arial" w:eastAsia="Times New Roman" w:hAnsi="Arial" w:cs="Times New Roman"/>
      <w:b/>
      <w:bCs/>
      <w:sz w:val="20"/>
      <w:szCs w:val="20"/>
      <w:lang w:val="en-GB" w:eastAsia="en-GB"/>
    </w:rPr>
  </w:style>
  <w:style w:type="table" w:customStyle="1" w:styleId="TableGrid1">
    <w:name w:val="Table Grid1"/>
    <w:basedOn w:val="TableNormal"/>
    <w:next w:val="TableGrid"/>
    <w:uiPriority w:val="59"/>
    <w:rsid w:val="00D12D3E"/>
    <w:rPr>
      <w:sz w:val="22"/>
      <w:szCs w:val="22"/>
      <w:lang w:val="en-GB" w:eastAsia="en-GB"/>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FollowedHyperlink">
    <w:name w:val="FollowedHyperlink"/>
    <w:basedOn w:val="DefaultParagraphFont"/>
    <w:uiPriority w:val="99"/>
    <w:semiHidden/>
    <w:unhideWhenUsed/>
    <w:rsid w:val="00F903FE"/>
    <w:rPr>
      <w:color w:val="800080" w:themeColor="followedHyperlink"/>
      <w:u w:val="single"/>
    </w:rPr>
  </w:style>
  <w:style w:type="character" w:styleId="UnresolvedMention">
    <w:name w:val="Unresolved Mention"/>
    <w:basedOn w:val="DefaultParagraphFont"/>
    <w:uiPriority w:val="99"/>
    <w:semiHidden/>
    <w:unhideWhenUsed/>
    <w:rsid w:val="00F903FE"/>
    <w:rPr>
      <w:color w:val="605E5C"/>
      <w:shd w:val="clear" w:color="auto" w:fill="E1DFDD"/>
    </w:rPr>
  </w:style>
  <w:style w:type="paragraph" w:customStyle="1" w:styleId="BodyA">
    <w:name w:val="Body A"/>
    <w:link w:val="BodyAChar"/>
    <w:rsid w:val="00AD20EE"/>
    <w:pPr>
      <w:pBdr>
        <w:top w:val="nil"/>
        <w:left w:val="nil"/>
        <w:bottom w:val="nil"/>
        <w:right w:val="nil"/>
        <w:between w:val="nil"/>
        <w:bar w:val="nil"/>
      </w:pBdr>
      <w:spacing w:after="160" w:line="259" w:lineRule="auto"/>
    </w:pPr>
    <w:rPr>
      <w:rFonts w:ascii="Calibri" w:eastAsia="Arial Unicode MS" w:hAnsi="Calibri" w:cs="Arial Unicode MS"/>
      <w:color w:val="000000"/>
      <w:sz w:val="22"/>
      <w:szCs w:val="22"/>
      <w:u w:color="000000"/>
      <w:bdr w:val="nil"/>
      <w:lang w:eastAsia="en-GB"/>
      <w14:textOutline w14:w="12700" w14:cap="flat" w14:cmpd="sng" w14:algn="ctr">
        <w14:noFill/>
        <w14:prstDash w14:val="solid"/>
        <w14:miter w14:lim="400000"/>
      </w14:textOutline>
    </w:rPr>
  </w:style>
  <w:style w:type="character" w:customStyle="1" w:styleId="BodyAChar">
    <w:name w:val="Body A Char"/>
    <w:basedOn w:val="DefaultParagraphFont"/>
    <w:link w:val="BodyA"/>
    <w:rsid w:val="00AD20EE"/>
    <w:rPr>
      <w:rFonts w:ascii="Calibri" w:eastAsia="Arial Unicode MS" w:hAnsi="Calibri" w:cs="Arial Unicode MS"/>
      <w:color w:val="000000"/>
      <w:sz w:val="22"/>
      <w:szCs w:val="22"/>
      <w:u w:color="000000"/>
      <w:bdr w:val="nil"/>
      <w:lang w:eastAsia="en-GB"/>
      <w14:textOutline w14:w="12700" w14:cap="flat" w14:cmpd="sng" w14:algn="ctr">
        <w14:noFill/>
        <w14:prstDash w14:val="solid"/>
        <w14:miter w14:lim="400000"/>
      </w14:textOutline>
    </w:rPr>
  </w:style>
  <w:style w:type="paragraph" w:styleId="Revision">
    <w:name w:val="Revision"/>
    <w:hidden/>
    <w:uiPriority w:val="99"/>
    <w:semiHidden/>
    <w:rsid w:val="00FE2B15"/>
    <w:rPr>
      <w:rFonts w:ascii="Arial" w:eastAsia="Times New Roman" w:hAnsi="Arial" w:cs="Times New Roman"/>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9741626">
      <w:bodyDiv w:val="1"/>
      <w:marLeft w:val="0"/>
      <w:marRight w:val="0"/>
      <w:marTop w:val="0"/>
      <w:marBottom w:val="0"/>
      <w:divBdr>
        <w:top w:val="none" w:sz="0" w:space="0" w:color="auto"/>
        <w:left w:val="none" w:sz="0" w:space="0" w:color="auto"/>
        <w:bottom w:val="none" w:sz="0" w:space="0" w:color="auto"/>
        <w:right w:val="none" w:sz="0" w:space="0" w:color="auto"/>
      </w:divBdr>
    </w:div>
    <w:div w:id="595210587">
      <w:bodyDiv w:val="1"/>
      <w:marLeft w:val="0"/>
      <w:marRight w:val="0"/>
      <w:marTop w:val="0"/>
      <w:marBottom w:val="0"/>
      <w:divBdr>
        <w:top w:val="none" w:sz="0" w:space="0" w:color="auto"/>
        <w:left w:val="none" w:sz="0" w:space="0" w:color="auto"/>
        <w:bottom w:val="none" w:sz="0" w:space="0" w:color="auto"/>
        <w:right w:val="none" w:sz="0" w:space="0" w:color="auto"/>
      </w:divBdr>
    </w:div>
    <w:div w:id="957374347">
      <w:bodyDiv w:val="1"/>
      <w:marLeft w:val="0"/>
      <w:marRight w:val="0"/>
      <w:marTop w:val="0"/>
      <w:marBottom w:val="0"/>
      <w:divBdr>
        <w:top w:val="none" w:sz="0" w:space="0" w:color="auto"/>
        <w:left w:val="none" w:sz="0" w:space="0" w:color="auto"/>
        <w:bottom w:val="none" w:sz="0" w:space="0" w:color="auto"/>
        <w:right w:val="none" w:sz="0" w:space="0" w:color="auto"/>
      </w:divBdr>
    </w:div>
    <w:div w:id="1232932057">
      <w:bodyDiv w:val="1"/>
      <w:marLeft w:val="0"/>
      <w:marRight w:val="0"/>
      <w:marTop w:val="0"/>
      <w:marBottom w:val="0"/>
      <w:divBdr>
        <w:top w:val="none" w:sz="0" w:space="0" w:color="auto"/>
        <w:left w:val="none" w:sz="0" w:space="0" w:color="auto"/>
        <w:bottom w:val="none" w:sz="0" w:space="0" w:color="auto"/>
        <w:right w:val="none" w:sz="0" w:space="0" w:color="auto"/>
      </w:divBdr>
    </w:div>
    <w:div w:id="1253322575">
      <w:bodyDiv w:val="1"/>
      <w:marLeft w:val="0"/>
      <w:marRight w:val="0"/>
      <w:marTop w:val="0"/>
      <w:marBottom w:val="0"/>
      <w:divBdr>
        <w:top w:val="none" w:sz="0" w:space="0" w:color="auto"/>
        <w:left w:val="none" w:sz="0" w:space="0" w:color="auto"/>
        <w:bottom w:val="none" w:sz="0" w:space="0" w:color="auto"/>
        <w:right w:val="none" w:sz="0" w:space="0" w:color="auto"/>
      </w:divBdr>
    </w:div>
    <w:div w:id="1461846610">
      <w:bodyDiv w:val="1"/>
      <w:marLeft w:val="0"/>
      <w:marRight w:val="0"/>
      <w:marTop w:val="0"/>
      <w:marBottom w:val="0"/>
      <w:divBdr>
        <w:top w:val="none" w:sz="0" w:space="0" w:color="auto"/>
        <w:left w:val="none" w:sz="0" w:space="0" w:color="auto"/>
        <w:bottom w:val="none" w:sz="0" w:space="0" w:color="auto"/>
        <w:right w:val="none" w:sz="0" w:space="0" w:color="auto"/>
      </w:divBdr>
    </w:div>
    <w:div w:id="1464958416">
      <w:bodyDiv w:val="1"/>
      <w:marLeft w:val="0"/>
      <w:marRight w:val="0"/>
      <w:marTop w:val="0"/>
      <w:marBottom w:val="0"/>
      <w:divBdr>
        <w:top w:val="none" w:sz="0" w:space="0" w:color="auto"/>
        <w:left w:val="none" w:sz="0" w:space="0" w:color="auto"/>
        <w:bottom w:val="none" w:sz="0" w:space="0" w:color="auto"/>
        <w:right w:val="none" w:sz="0" w:space="0" w:color="auto"/>
      </w:divBdr>
    </w:div>
    <w:div w:id="1491942272">
      <w:bodyDiv w:val="1"/>
      <w:marLeft w:val="0"/>
      <w:marRight w:val="0"/>
      <w:marTop w:val="0"/>
      <w:marBottom w:val="0"/>
      <w:divBdr>
        <w:top w:val="none" w:sz="0" w:space="0" w:color="auto"/>
        <w:left w:val="none" w:sz="0" w:space="0" w:color="auto"/>
        <w:bottom w:val="none" w:sz="0" w:space="0" w:color="auto"/>
        <w:right w:val="none" w:sz="0" w:space="0" w:color="auto"/>
      </w:divBdr>
    </w:div>
    <w:div w:id="1511522596">
      <w:bodyDiv w:val="1"/>
      <w:marLeft w:val="0"/>
      <w:marRight w:val="0"/>
      <w:marTop w:val="0"/>
      <w:marBottom w:val="0"/>
      <w:divBdr>
        <w:top w:val="none" w:sz="0" w:space="0" w:color="auto"/>
        <w:left w:val="none" w:sz="0" w:space="0" w:color="auto"/>
        <w:bottom w:val="none" w:sz="0" w:space="0" w:color="auto"/>
        <w:right w:val="none" w:sz="0" w:space="0" w:color="auto"/>
      </w:divBdr>
    </w:div>
    <w:div w:id="1659962367">
      <w:bodyDiv w:val="1"/>
      <w:marLeft w:val="0"/>
      <w:marRight w:val="0"/>
      <w:marTop w:val="0"/>
      <w:marBottom w:val="0"/>
      <w:divBdr>
        <w:top w:val="none" w:sz="0" w:space="0" w:color="auto"/>
        <w:left w:val="none" w:sz="0" w:space="0" w:color="auto"/>
        <w:bottom w:val="none" w:sz="0" w:space="0" w:color="auto"/>
        <w:right w:val="none" w:sz="0" w:space="0" w:color="auto"/>
      </w:divBdr>
    </w:div>
    <w:div w:id="1870486992">
      <w:bodyDiv w:val="1"/>
      <w:marLeft w:val="0"/>
      <w:marRight w:val="0"/>
      <w:marTop w:val="0"/>
      <w:marBottom w:val="0"/>
      <w:divBdr>
        <w:top w:val="none" w:sz="0" w:space="0" w:color="auto"/>
        <w:left w:val="none" w:sz="0" w:space="0" w:color="auto"/>
        <w:bottom w:val="none" w:sz="0" w:space="0" w:color="auto"/>
        <w:right w:val="none" w:sz="0" w:space="0" w:color="auto"/>
      </w:divBdr>
    </w:div>
    <w:div w:id="1971127809">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hyperlink" Target="https://gov.wales/sites/default/files/inline-documents/2018-11/written-statement-provision-of-critical-care-services-in-wales-annex.pdf" TargetMode="External"/><Relationship Id="rId26" Type="http://schemas.openxmlformats.org/officeDocument/2006/relationships/hyperlink" Target="http://www.wales.nhs.uk/sites3/Documents/753/Delivery%20Plan%20for%20Critically%20ill%20Refresh%20final%20-%20English.pdf" TargetMode="External"/><Relationship Id="Re8249d6cb53a4b26" Type="http://schemas.microsoft.com/office/2018/08/relationships/commentsExtensible" Target="commentsExtensible.xml"/><Relationship Id="rId21" Type="http://schemas.openxmlformats.org/officeDocument/2006/relationships/hyperlink" Target="https://www.ficm.ac.uk/sites/ficm/files/documents/2021-10/gpics-v2.pdf" TargetMode="External"/><Relationship Id="rId34" Type="http://schemas.openxmlformats.org/officeDocument/2006/relationships/hyperlink" Target="https://www.nice.org.uk/guidance/qs158/resources/rehabilitation-after-critical-illness-in-adults-pdf-75545546693317" TargetMode="External"/><Relationship Id="rId7" Type="http://schemas.openxmlformats.org/officeDocument/2006/relationships/settings" Target="settings.xml"/><Relationship Id="rId12" Type="http://schemas.openxmlformats.org/officeDocument/2006/relationships/hyperlink" Target="https://www.gov.wales/sites/default/files/inline-documents/2018-11/written-statement-provision-of-critical-care-services-in-wales-annex.pdf" TargetMode="External"/><Relationship Id="rId17" Type="http://schemas.openxmlformats.org/officeDocument/2006/relationships/hyperlink" Target="https://www.oecd.org/coronavirus/en/data-insights/intensive-care-beds-capacity" TargetMode="External"/><Relationship Id="rId25" Type="http://schemas.openxmlformats.org/officeDocument/2006/relationships/hyperlink" Target="https://gov.wales/sites/default/files/publications/2019-07/revised-guidelines-for-the-transfer-of-the-critically-ill-adult.pdf" TargetMode="External"/><Relationship Id="rId33" Type="http://schemas.openxmlformats.org/officeDocument/2006/relationships/hyperlink" Target="https://www.nice.org.uk/guidance/cg83/resources/rehabilitation-after-critical-illness-in-adults-pdf-975687209413" TargetMode="External"/><Relationship Id="rId2" Type="http://schemas.openxmlformats.org/officeDocument/2006/relationships/customXml" Target="../customXml/item2.xml"/><Relationship Id="rId16" Type="http://schemas.openxmlformats.org/officeDocument/2006/relationships/hyperlink" Target="https://ourworldindata.org/grapher/intensive-care-beds-per-100000?tab=chart" TargetMode="External"/><Relationship Id="rId20" Type="http://schemas.openxmlformats.org/officeDocument/2006/relationships/hyperlink" Target="https://www.gettingitrightfirsttime.co.uk/wp-content/uploads/2021/08/Adult-Critical-Care-Aug21L.pdf" TargetMode="External"/><Relationship Id="rId29" Type="http://schemas.openxmlformats.org/officeDocument/2006/relationships/hyperlink" Target="https://gov.wales/sites/default/files/publications/2021-03/national-clinical-framework-a-learning-health-and-care-system.pdf"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hyperlink" Target="https://gov.wales/healthier-wales-long-term-plan-health-and-social-care" TargetMode="External"/><Relationship Id="rId32" Type="http://schemas.openxmlformats.org/officeDocument/2006/relationships/hyperlink" Target="https://www.nice.org.uk/guidance/cg50/resources/acutely-ill-adults-in-hospital-recognising-and-responding-to-deterioration-pdf-975500772037" TargetMode="External"/><Relationship Id="rId5" Type="http://schemas.openxmlformats.org/officeDocument/2006/relationships/numbering" Target="numbering.xml"/><Relationship Id="rId15" Type="http://schemas.openxmlformats.org/officeDocument/2006/relationships/image" Target="media/image4.png"/><Relationship Id="rId23" Type="http://schemas.openxmlformats.org/officeDocument/2006/relationships/hyperlink" Target="https://www.ficm.ac.uk/sites/ficm/files/documents/2021-10/enhanced_care_guidance_final_-_may_2020-.pdf" TargetMode="External"/><Relationship Id="rId28" Type="http://schemas.openxmlformats.org/officeDocument/2006/relationships/hyperlink" Target="http://www.wales.nhs.uk/criticalcare" TargetMode="External"/><Relationship Id="rId36"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yperlink" Target="https://gov.wales/care-critically-ill-quality-statement-html" TargetMode="External"/><Relationship Id="rId31" Type="http://schemas.openxmlformats.org/officeDocument/2006/relationships/hyperlink" Target="https://gov.wales/sites/default/files/publications/2019-05/health-and-care-standards-april-2015.pdf"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png"/><Relationship Id="rId22" Type="http://schemas.openxmlformats.org/officeDocument/2006/relationships/hyperlink" Target="https://www.brit-thoracic.org.uk/delivery-of-care/respiratory-support-units/" TargetMode="External"/><Relationship Id="rId27" Type="http://schemas.openxmlformats.org/officeDocument/2006/relationships/hyperlink" Target="https://gov.wales/sites/default/files/publications/2019-07/task-and-finish-group-on-critical-care-final-report_0.pdf" TargetMode="External"/><Relationship Id="rId30" Type="http://schemas.openxmlformats.org/officeDocument/2006/relationships/hyperlink" Target="https://gov.wales/nhs-quality-and-safety-framework" TargetMode="External"/><Relationship Id="rId35" Type="http://schemas.openxmlformats.org/officeDocument/2006/relationships/fontTable" Target="fontTable.xml"/><Relationship Id="rId8" Type="http://schemas.openxmlformats.org/officeDocument/2006/relationships/webSettings" Target="webSettings.xml"/><Relationship Id="rId3" Type="http://schemas.openxmlformats.org/officeDocument/2006/relationships/customXml" Target="../customXml/item3.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08F929255E5A5147B2E08892C2E160C3" ma:contentTypeVersion="4" ma:contentTypeDescription="Create a new document." ma:contentTypeScope="" ma:versionID="21e77ed609845cb699043231dedf23bf">
  <xsd:schema xmlns:xsd="http://www.w3.org/2001/XMLSchema" xmlns:xs="http://www.w3.org/2001/XMLSchema" xmlns:p="http://schemas.microsoft.com/office/2006/metadata/properties" xmlns:ns2="8df6bbe3-0989-48f9-9ced-3f65ca3bff96" xmlns:ns3="bd6b11c8-55ea-458f-9878-91f886ca6958" targetNamespace="http://schemas.microsoft.com/office/2006/metadata/properties" ma:root="true" ma:fieldsID="2dc8eadad10103e0b25591603d73de21" ns2:_="" ns3:_="">
    <xsd:import namespace="8df6bbe3-0989-48f9-9ced-3f65ca3bff96"/>
    <xsd:import namespace="bd6b11c8-55ea-458f-9878-91f886ca6958"/>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df6bbe3-0989-48f9-9ced-3f65ca3bff9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d6b11c8-55ea-458f-9878-91f886ca6958"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938C420-5A46-4FE7-AF58-F27290E95059}">
  <ds:schemaRefs>
    <ds:schemaRef ds:uri="http://schemas.microsoft.com/sharepoint/v3/contenttype/forms"/>
  </ds:schemaRefs>
</ds:datastoreItem>
</file>

<file path=customXml/itemProps2.xml><?xml version="1.0" encoding="utf-8"?>
<ds:datastoreItem xmlns:ds="http://schemas.openxmlformats.org/officeDocument/2006/customXml" ds:itemID="{0EFBF8CA-375B-4D46-A745-510A29717180}">
  <ds:schemaRefs>
    <ds:schemaRef ds:uri="http://schemas.microsoft.com/office/2006/documentManagement/types"/>
    <ds:schemaRef ds:uri="http://schemas.openxmlformats.org/package/2006/metadata/core-properties"/>
    <ds:schemaRef ds:uri="http://schemas.microsoft.com/office/infopath/2007/PartnerControls"/>
    <ds:schemaRef ds:uri="8df6bbe3-0989-48f9-9ced-3f65ca3bff96"/>
    <ds:schemaRef ds:uri="http://www.w3.org/XML/1998/namespace"/>
    <ds:schemaRef ds:uri="http://purl.org/dc/dcmitype/"/>
    <ds:schemaRef ds:uri="http://purl.org/dc/terms/"/>
    <ds:schemaRef ds:uri="http://purl.org/dc/elements/1.1/"/>
    <ds:schemaRef ds:uri="http://schemas.microsoft.com/office/2006/metadata/properties"/>
    <ds:schemaRef ds:uri="bd6b11c8-55ea-458f-9878-91f886ca6958"/>
  </ds:schemaRefs>
</ds:datastoreItem>
</file>

<file path=customXml/itemProps3.xml><?xml version="1.0" encoding="utf-8"?>
<ds:datastoreItem xmlns:ds="http://schemas.openxmlformats.org/officeDocument/2006/customXml" ds:itemID="{247A7072-61A4-4851-8081-34F757A2C85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df6bbe3-0989-48f9-9ced-3f65ca3bff96"/>
    <ds:schemaRef ds:uri="bd6b11c8-55ea-458f-9878-91f886ca695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DDFC6D9-62AE-4B3E-B5A3-1BA5056D36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21</Pages>
  <Words>5217</Words>
  <Characters>29743</Characters>
  <Application>Microsoft Office Word</Application>
  <DocSecurity>0</DocSecurity>
  <Lines>247</Lines>
  <Paragraphs>69</Paragraphs>
  <ScaleCrop>false</ScaleCrop>
  <HeadingPairs>
    <vt:vector size="2" baseType="variant">
      <vt:variant>
        <vt:lpstr>Title</vt:lpstr>
      </vt:variant>
      <vt:variant>
        <vt:i4>1</vt:i4>
      </vt:variant>
    </vt:vector>
  </HeadingPairs>
  <TitlesOfParts>
    <vt:vector size="1" baseType="lpstr">
      <vt:lpstr>Bus</vt:lpstr>
    </vt:vector>
  </TitlesOfParts>
  <Company>Cardiff University</Company>
  <LinksUpToDate>false</LinksUpToDate>
  <CharactersWithSpaces>34891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Bus</dc:title>
  <dc:creator>Hy090577</dc:creator>
  <cp:lastModifiedBy>Nathan Saunders (Cardiff and Vale UHB - CORPORATE GOVERNANCE)</cp:lastModifiedBy>
  <cp:revision>3</cp:revision>
  <cp:lastPrinted>2016-05-13T14:03:00Z</cp:lastPrinted>
  <dcterms:created xsi:type="dcterms:W3CDTF">2023-03-10T16:25:00Z</dcterms:created>
  <dcterms:modified xsi:type="dcterms:W3CDTF">2023-03-17T14:14:00Z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0x01010008F929255E5A5147B2E08892C2E160C3</vt:lpwstr>
  </property>
</Properties>
</file>