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914"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4A0" w:firstRow="1" w:lastRow="0" w:firstColumn="1" w:lastColumn="0" w:noHBand="0" w:noVBand="1"/>
      </w:tblPr>
      <w:tblGrid>
        <w:gridCol w:w="11"/>
        <w:gridCol w:w="1689"/>
        <w:gridCol w:w="252"/>
        <w:gridCol w:w="313"/>
        <w:gridCol w:w="538"/>
        <w:gridCol w:w="567"/>
        <w:gridCol w:w="598"/>
        <w:gridCol w:w="282"/>
        <w:gridCol w:w="110"/>
        <w:gridCol w:w="315"/>
        <w:gridCol w:w="394"/>
        <w:gridCol w:w="285"/>
        <w:gridCol w:w="567"/>
        <w:gridCol w:w="739"/>
        <w:gridCol w:w="425"/>
        <w:gridCol w:w="537"/>
        <w:gridCol w:w="599"/>
        <w:gridCol w:w="564"/>
        <w:gridCol w:w="1135"/>
        <w:gridCol w:w="238"/>
        <w:gridCol w:w="327"/>
        <w:gridCol w:w="429"/>
      </w:tblGrid>
      <w:tr w:rsidR="00DD25DC" w:rsidRPr="00FB6A15" w14:paraId="68CBAA89" w14:textId="77777777" w:rsidTr="002C0C59">
        <w:trPr>
          <w:trHeight w:val="70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0E88D46A" w14:textId="77777777" w:rsidR="00DD25DC" w:rsidRPr="00FB6A15" w:rsidRDefault="00DD25DC"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820" w:type="dxa"/>
            <w:gridSpan w:val="11"/>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tcPr>
          <w:p w14:paraId="3249AA9E" w14:textId="151F0C8A" w:rsidR="00DD25DC" w:rsidRPr="00FB6A15" w:rsidRDefault="00DD23CF" w:rsidP="006B4F52">
            <w:pPr>
              <w:rPr>
                <w:rFonts w:asciiTheme="majorHAnsi" w:hAnsiTheme="majorHAnsi" w:cstheme="majorHAnsi"/>
                <w:noProof/>
                <w:lang w:eastAsia="en-GB"/>
              </w:rPr>
            </w:pPr>
            <w:r w:rsidRPr="00DD23CF">
              <w:rPr>
                <w:rFonts w:asciiTheme="majorHAnsi" w:hAnsiTheme="majorHAnsi" w:cstheme="majorHAnsi"/>
                <w:noProof/>
                <w:lang w:eastAsia="en-GB"/>
              </w:rPr>
              <w:t xml:space="preserve">Finance Report for the Period Ended </w:t>
            </w:r>
            <w:r w:rsidR="003B1900">
              <w:rPr>
                <w:rFonts w:asciiTheme="majorHAnsi" w:hAnsiTheme="majorHAnsi" w:cstheme="majorHAnsi"/>
                <w:noProof/>
                <w:lang w:eastAsia="en-GB"/>
              </w:rPr>
              <w:t>3</w:t>
            </w:r>
            <w:r w:rsidR="00420203">
              <w:rPr>
                <w:rFonts w:asciiTheme="majorHAnsi" w:hAnsiTheme="majorHAnsi" w:cstheme="majorHAnsi"/>
                <w:noProof/>
                <w:lang w:eastAsia="en-GB"/>
              </w:rPr>
              <w:t>0</w:t>
            </w:r>
            <w:r w:rsidR="001128E4">
              <w:rPr>
                <w:rFonts w:asciiTheme="majorHAnsi" w:hAnsiTheme="majorHAnsi" w:cstheme="majorHAnsi"/>
                <w:noProof/>
                <w:vertAlign w:val="superscript"/>
                <w:lang w:eastAsia="en-GB"/>
              </w:rPr>
              <w:t>t</w:t>
            </w:r>
            <w:r w:rsidR="00420203">
              <w:rPr>
                <w:rFonts w:asciiTheme="majorHAnsi" w:hAnsiTheme="majorHAnsi" w:cstheme="majorHAnsi"/>
                <w:noProof/>
                <w:vertAlign w:val="superscript"/>
                <w:lang w:eastAsia="en-GB"/>
              </w:rPr>
              <w:t>h</w:t>
            </w:r>
            <w:r w:rsidR="00E42053">
              <w:rPr>
                <w:rFonts w:asciiTheme="majorHAnsi" w:hAnsiTheme="majorHAnsi" w:cstheme="majorHAnsi"/>
                <w:noProof/>
                <w:lang w:eastAsia="en-GB"/>
              </w:rPr>
              <w:t xml:space="preserve">  </w:t>
            </w:r>
            <w:r w:rsidR="00420203">
              <w:rPr>
                <w:rFonts w:asciiTheme="majorHAnsi" w:hAnsiTheme="majorHAnsi" w:cstheme="majorHAnsi"/>
                <w:noProof/>
                <w:lang w:eastAsia="en-GB"/>
              </w:rPr>
              <w:t xml:space="preserve">September </w:t>
            </w:r>
            <w:r w:rsidRPr="00DD23CF">
              <w:rPr>
                <w:rFonts w:asciiTheme="majorHAnsi" w:hAnsiTheme="majorHAnsi" w:cstheme="majorHAnsi"/>
                <w:noProof/>
                <w:lang w:eastAsia="en-GB"/>
              </w:rPr>
              <w:t>2022</w:t>
            </w:r>
          </w:p>
        </w:tc>
        <w:tc>
          <w:tcPr>
            <w:tcW w:w="1700"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tcPr>
          <w:p w14:paraId="4F234D82" w14:textId="77777777" w:rsidR="00DD25DC" w:rsidRPr="00FB6A15" w:rsidRDefault="00DD25DC"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29"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tcPr>
          <w:p w14:paraId="0B71D2B0" w14:textId="77777777" w:rsidR="006670CB" w:rsidRDefault="006670CB" w:rsidP="006670CB">
            <w:pPr>
              <w:jc w:val="center"/>
              <w:rPr>
                <w:rFonts w:asciiTheme="majorHAnsi" w:hAnsiTheme="majorHAnsi" w:cstheme="majorHAnsi"/>
                <w:noProof/>
                <w:lang w:eastAsia="en-GB"/>
              </w:rPr>
            </w:pPr>
          </w:p>
          <w:p w14:paraId="28FDF49C" w14:textId="319DBD3E" w:rsidR="00DD25DC" w:rsidRDefault="00DD23CF" w:rsidP="006670CB">
            <w:pPr>
              <w:jc w:val="center"/>
              <w:rPr>
                <w:rFonts w:asciiTheme="majorHAnsi" w:hAnsiTheme="majorHAnsi" w:cstheme="majorHAnsi"/>
                <w:noProof/>
                <w:lang w:eastAsia="en-GB"/>
              </w:rPr>
            </w:pPr>
            <w:r>
              <w:rPr>
                <w:rFonts w:asciiTheme="majorHAnsi" w:hAnsiTheme="majorHAnsi" w:cstheme="majorHAnsi"/>
                <w:noProof/>
                <w:lang w:eastAsia="en-GB"/>
              </w:rPr>
              <w:t>2.1</w:t>
            </w:r>
          </w:p>
          <w:p w14:paraId="18615377" w14:textId="5E1D66CF" w:rsidR="006670CB" w:rsidRPr="00FB6A15" w:rsidRDefault="006670CB" w:rsidP="006670CB">
            <w:pPr>
              <w:jc w:val="center"/>
              <w:rPr>
                <w:rFonts w:asciiTheme="majorHAnsi" w:hAnsiTheme="majorHAnsi" w:cstheme="majorHAnsi"/>
                <w:noProof/>
                <w:lang w:eastAsia="en-GB"/>
              </w:rPr>
            </w:pPr>
          </w:p>
        </w:tc>
      </w:tr>
      <w:tr w:rsidR="006F7C22" w:rsidRPr="00FB6A15" w14:paraId="556C832D" w14:textId="77777777" w:rsidTr="002C0C59">
        <w:trPr>
          <w:trHeight w:val="278"/>
        </w:trPr>
        <w:tc>
          <w:tcPr>
            <w:tcW w:w="2265" w:type="dxa"/>
            <w:gridSpan w:val="4"/>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685A2D59" w14:textId="77777777"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49BFB6C4" w14:textId="05D8B31E" w:rsidR="006F7C22" w:rsidRPr="00FB6A15" w:rsidRDefault="00DD23CF" w:rsidP="006B4F52">
            <w:pPr>
              <w:rPr>
                <w:rFonts w:asciiTheme="majorHAnsi" w:hAnsiTheme="majorHAnsi" w:cstheme="majorHAnsi"/>
                <w:noProof/>
                <w:lang w:eastAsia="en-GB"/>
              </w:rPr>
            </w:pPr>
            <w:r>
              <w:rPr>
                <w:rFonts w:asciiTheme="majorHAnsi" w:hAnsiTheme="majorHAnsi" w:cstheme="majorHAnsi"/>
                <w:noProof/>
                <w:lang w:eastAsia="en-GB"/>
              </w:rPr>
              <w:t>Finance Committee</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2C958F9A" w14:textId="4B4D0615"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Public</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668A9888" w14:textId="655C4A28" w:rsidR="006F7C22" w:rsidRPr="00FB6A15" w:rsidRDefault="00DD23C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6E0A7424" w14:textId="77777777"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29" w:type="dxa"/>
            <w:gridSpan w:val="4"/>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22168802" w14:textId="2A5809EC" w:rsidR="006F7C22" w:rsidRPr="00FB6A15" w:rsidRDefault="00420203" w:rsidP="006670CB">
            <w:pPr>
              <w:rPr>
                <w:rFonts w:asciiTheme="majorHAnsi" w:hAnsiTheme="majorHAnsi" w:cstheme="majorHAnsi"/>
                <w:noProof/>
                <w:lang w:eastAsia="en-GB"/>
              </w:rPr>
            </w:pPr>
            <w:r>
              <w:rPr>
                <w:rFonts w:asciiTheme="majorHAnsi" w:hAnsiTheme="majorHAnsi" w:cstheme="majorHAnsi"/>
                <w:noProof/>
                <w:lang w:eastAsia="en-GB"/>
              </w:rPr>
              <w:t>19</w:t>
            </w:r>
            <w:r w:rsidR="001E1039" w:rsidRPr="001E1039">
              <w:rPr>
                <w:rFonts w:asciiTheme="majorHAnsi" w:hAnsiTheme="majorHAnsi" w:cstheme="majorHAnsi"/>
                <w:noProof/>
                <w:vertAlign w:val="superscript"/>
                <w:lang w:eastAsia="en-GB"/>
              </w:rPr>
              <w:t>th</w:t>
            </w:r>
            <w:r w:rsidR="001E1039">
              <w:rPr>
                <w:rFonts w:asciiTheme="majorHAnsi" w:hAnsiTheme="majorHAnsi" w:cstheme="majorHAnsi"/>
                <w:noProof/>
                <w:lang w:eastAsia="en-GB"/>
              </w:rPr>
              <w:t xml:space="preserve"> </w:t>
            </w:r>
            <w:r>
              <w:rPr>
                <w:rFonts w:asciiTheme="majorHAnsi" w:hAnsiTheme="majorHAnsi" w:cstheme="majorHAnsi"/>
                <w:noProof/>
                <w:lang w:eastAsia="en-GB"/>
              </w:rPr>
              <w:t>Oc</w:t>
            </w:r>
            <w:r w:rsidR="001128E4">
              <w:rPr>
                <w:rFonts w:asciiTheme="majorHAnsi" w:hAnsiTheme="majorHAnsi" w:cstheme="majorHAnsi"/>
                <w:noProof/>
                <w:lang w:eastAsia="en-GB"/>
              </w:rPr>
              <w:t>t</w:t>
            </w:r>
            <w:r>
              <w:rPr>
                <w:rFonts w:asciiTheme="majorHAnsi" w:hAnsiTheme="majorHAnsi" w:cstheme="majorHAnsi"/>
                <w:noProof/>
                <w:lang w:eastAsia="en-GB"/>
              </w:rPr>
              <w:t>o</w:t>
            </w:r>
            <w:r w:rsidR="00837816">
              <w:rPr>
                <w:rFonts w:asciiTheme="majorHAnsi" w:hAnsiTheme="majorHAnsi" w:cstheme="majorHAnsi"/>
                <w:noProof/>
                <w:lang w:eastAsia="en-GB"/>
              </w:rPr>
              <w:t>ber</w:t>
            </w:r>
            <w:r w:rsidR="006670CB">
              <w:rPr>
                <w:rFonts w:asciiTheme="majorHAnsi" w:hAnsiTheme="majorHAnsi" w:cstheme="majorHAnsi"/>
                <w:noProof/>
                <w:lang w:eastAsia="en-GB"/>
              </w:rPr>
              <w:t xml:space="preserve"> </w:t>
            </w:r>
            <w:r w:rsidR="00DD23CF" w:rsidRPr="00DD23CF">
              <w:rPr>
                <w:rFonts w:asciiTheme="majorHAnsi" w:hAnsiTheme="majorHAnsi" w:cstheme="majorHAnsi"/>
                <w:noProof/>
                <w:lang w:eastAsia="en-GB"/>
              </w:rPr>
              <w:t>2022</w:t>
            </w:r>
          </w:p>
        </w:tc>
      </w:tr>
      <w:tr w:rsidR="006F7C22" w:rsidRPr="00FB6A15" w14:paraId="51A2DF40" w14:textId="77777777" w:rsidTr="002C0C59">
        <w:trPr>
          <w:trHeight w:val="277"/>
        </w:trPr>
        <w:tc>
          <w:tcPr>
            <w:tcW w:w="2265" w:type="dxa"/>
            <w:gridSpan w:val="4"/>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34F62B6D" w14:textId="77777777" w:rsidR="006F7C22" w:rsidRPr="00FB6A15" w:rsidRDefault="006F7C22" w:rsidP="00FD767A">
            <w:pPr>
              <w:rPr>
                <w:rFonts w:asciiTheme="majorHAnsi" w:hAnsiTheme="majorHAnsi" w:cstheme="majorHAnsi"/>
                <w:noProof/>
                <w:color w:val="FFFFFF" w:themeColor="background1"/>
                <w:lang w:eastAsia="en-GB"/>
              </w:rPr>
            </w:pPr>
          </w:p>
        </w:tc>
        <w:tc>
          <w:tcPr>
            <w:tcW w:w="2410" w:type="dxa"/>
            <w:gridSpan w:val="6"/>
            <w:vMerge/>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12976790" w14:textId="77777777" w:rsidR="006F7C22" w:rsidRPr="00FB6A15" w:rsidRDefault="006F7C22" w:rsidP="006B4F52">
            <w:pPr>
              <w:rPr>
                <w:rFonts w:asciiTheme="majorHAnsi" w:hAnsiTheme="majorHAnsi" w:cstheme="majorHAnsi"/>
                <w:noProof/>
                <w:lang w:eastAsia="en-GB"/>
              </w:rPr>
            </w:pP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0CC0CAEA" w14:textId="0C7F3166"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Private</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14:paraId="62ECB51C" w14:textId="068DE618" w:rsidR="006F7C22" w:rsidRPr="00FB6A15" w:rsidRDefault="006F7C22" w:rsidP="006B4F52">
            <w:pPr>
              <w:rPr>
                <w:rFonts w:asciiTheme="majorHAnsi" w:hAnsiTheme="majorHAnsi" w:cstheme="majorHAnsi"/>
                <w:noProof/>
                <w:lang w:eastAsia="en-GB"/>
              </w:rPr>
            </w:pPr>
          </w:p>
        </w:tc>
        <w:tc>
          <w:tcPr>
            <w:tcW w:w="1700" w:type="dxa"/>
            <w:gridSpan w:val="3"/>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2DECDC13" w14:textId="77777777" w:rsidR="006F7C22" w:rsidRPr="00FB6A15" w:rsidRDefault="006F7C22" w:rsidP="00FD767A">
            <w:pPr>
              <w:rPr>
                <w:rFonts w:asciiTheme="majorHAnsi" w:hAnsiTheme="majorHAnsi" w:cstheme="majorHAnsi"/>
                <w:noProof/>
                <w:lang w:eastAsia="en-GB"/>
              </w:rPr>
            </w:pPr>
          </w:p>
        </w:tc>
        <w:tc>
          <w:tcPr>
            <w:tcW w:w="2129" w:type="dxa"/>
            <w:gridSpan w:val="4"/>
            <w:vMerge/>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72C383C4" w14:textId="77777777" w:rsidR="006F7C22" w:rsidRPr="00FB6A15" w:rsidRDefault="006F7C22" w:rsidP="006B4F52">
            <w:pPr>
              <w:rPr>
                <w:rFonts w:asciiTheme="majorHAnsi" w:hAnsiTheme="majorHAnsi" w:cstheme="majorHAnsi"/>
                <w:noProof/>
                <w:lang w:eastAsia="en-GB"/>
              </w:rPr>
            </w:pPr>
          </w:p>
        </w:tc>
      </w:tr>
      <w:tr w:rsidR="002F7D63" w:rsidRPr="00FB6A15" w14:paraId="78188E5F" w14:textId="77777777"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63A4E8DB" w14:textId="77777777" w:rsidR="008354DE"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14:paraId="3EF13601" w14:textId="7EFDA4B6" w:rsidR="002F7D63"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shd w:val="clear" w:color="auto" w:fill="365F91" w:themeFill="accent1" w:themeFillShade="BF"/>
            <w:vAlign w:val="center"/>
          </w:tcPr>
          <w:p w14:paraId="4E7129FD" w14:textId="621C4D4D"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FFFFFF" w:themeColor="background1"/>
            </w:tcBorders>
            <w:vAlign w:val="center"/>
          </w:tcPr>
          <w:p w14:paraId="6664B376" w14:textId="49B6513F" w:rsidR="002F7D63" w:rsidRPr="00FB6A15" w:rsidRDefault="00DD23C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4045ACEE" w14:textId="39FD7D40" w:rsidR="002F7D63" w:rsidRPr="00FB6A15" w:rsidRDefault="002F7D63" w:rsidP="007E60AD">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4C07F1FD" w14:textId="1E5FA4BD" w:rsidR="002F7D63" w:rsidRPr="00FB6A15" w:rsidRDefault="002F7D63" w:rsidP="006B4F52">
            <w:pPr>
              <w:rPr>
                <w:rFonts w:asciiTheme="majorHAnsi" w:hAnsiTheme="majorHAnsi" w:cstheme="majorHAnsi"/>
                <w:noProof/>
                <w:lang w:eastAsia="en-GB"/>
              </w:rPr>
            </w:pPr>
          </w:p>
        </w:tc>
        <w:tc>
          <w:tcPr>
            <w:tcW w:w="3400" w:type="dxa"/>
            <w:gridSpan w:val="6"/>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67DB5458" w14:textId="10C05CEE"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2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643FA136" w14:textId="77777777" w:rsidR="002F7D63" w:rsidRPr="00FB6A15" w:rsidRDefault="002F7D63" w:rsidP="006B4F52">
            <w:pPr>
              <w:rPr>
                <w:rFonts w:asciiTheme="majorHAnsi" w:hAnsiTheme="majorHAnsi" w:cstheme="majorHAnsi"/>
                <w:noProof/>
                <w:lang w:eastAsia="en-GB"/>
              </w:rPr>
            </w:pPr>
          </w:p>
        </w:tc>
      </w:tr>
      <w:tr w:rsidR="006B4F52" w:rsidRPr="00FB6A15" w14:paraId="097DF26A" w14:textId="77777777"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611AD915" w14:textId="77777777" w:rsidR="006B4F52"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00FD767A" w:rsidRPr="00FB6A15">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00FD767A" w:rsidRPr="00FB6A15">
              <w:rPr>
                <w:rFonts w:asciiTheme="majorHAnsi" w:hAnsiTheme="majorHAnsi" w:cstheme="majorHAnsi"/>
                <w:noProof/>
                <w:color w:val="FFFFFF" w:themeColor="background1"/>
                <w:lang w:eastAsia="en-GB"/>
              </w:rPr>
              <w:t>xecutive</w:t>
            </w:r>
            <w:r w:rsidR="004F00EE"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14:paraId="7EAA7863" w14:textId="77777777" w:rsidR="006670CB" w:rsidRDefault="006670CB" w:rsidP="00881BD2">
            <w:pPr>
              <w:rPr>
                <w:rFonts w:ascii="Arial" w:hAnsi="Arial" w:cs="Arial"/>
                <w:b/>
                <w:noProof/>
                <w:lang w:val="en-GB" w:eastAsia="en-GB"/>
              </w:rPr>
            </w:pPr>
          </w:p>
          <w:p w14:paraId="2F10CDFF" w14:textId="6D700CDD" w:rsidR="004F00EE" w:rsidRPr="00FB6A15" w:rsidRDefault="00DD23CF" w:rsidP="00881BD2">
            <w:pPr>
              <w:rPr>
                <w:rFonts w:asciiTheme="majorHAnsi" w:hAnsiTheme="majorHAnsi" w:cstheme="majorHAnsi"/>
                <w:noProof/>
                <w:lang w:eastAsia="en-GB"/>
              </w:rPr>
            </w:pPr>
            <w:r w:rsidRPr="00B16093">
              <w:rPr>
                <w:rFonts w:ascii="Arial" w:hAnsi="Arial" w:cs="Arial"/>
                <w:b/>
                <w:noProof/>
                <w:lang w:val="en-GB" w:eastAsia="en-GB"/>
              </w:rPr>
              <w:t>Executive Director of Finance</w:t>
            </w:r>
          </w:p>
          <w:p w14:paraId="485F4243" w14:textId="178574E6" w:rsidR="00B62271" w:rsidRPr="00FB6A15" w:rsidRDefault="00B62271" w:rsidP="00400324">
            <w:pPr>
              <w:rPr>
                <w:rFonts w:asciiTheme="majorHAnsi" w:hAnsiTheme="majorHAnsi" w:cstheme="majorHAnsi"/>
                <w:noProof/>
                <w:lang w:eastAsia="en-GB"/>
              </w:rPr>
            </w:pPr>
          </w:p>
        </w:tc>
      </w:tr>
      <w:tr w:rsidR="006B4F52" w:rsidRPr="00FB6A15" w14:paraId="232AFE55" w14:textId="77777777" w:rsidTr="002C0C59">
        <w:trPr>
          <w:trHeight w:val="301"/>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14:paraId="3FC97977" w14:textId="77777777" w:rsidR="004F00EE"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00FD767A" w:rsidRPr="00FB6A15">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00FD767A" w:rsidRPr="00FB6A15">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00FD767A" w:rsidRPr="00FB6A15">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FFFFFF" w:themeColor="background1"/>
              <w:right w:val="single" w:sz="4" w:space="0" w:color="365F91" w:themeColor="accent1" w:themeShade="BF"/>
            </w:tcBorders>
            <w:vAlign w:val="center"/>
          </w:tcPr>
          <w:p w14:paraId="2EDE59E2" w14:textId="6CD962C7" w:rsidR="00881BD2" w:rsidRPr="00FB6A15" w:rsidRDefault="00637ABF" w:rsidP="00400324">
            <w:pPr>
              <w:rPr>
                <w:rFonts w:asciiTheme="majorHAnsi" w:hAnsiTheme="majorHAnsi" w:cstheme="majorHAnsi"/>
                <w:noProof/>
                <w:lang w:eastAsia="en-GB"/>
              </w:rPr>
            </w:pPr>
            <w:r w:rsidRPr="00637ABF">
              <w:rPr>
                <w:rFonts w:ascii="Arial" w:hAnsi="Arial" w:cs="Arial"/>
                <w:b/>
                <w:noProof/>
                <w:lang w:eastAsia="en-GB"/>
              </w:rPr>
              <w:t>Interim Deputy Director of Finance (Operational)</w:t>
            </w:r>
          </w:p>
        </w:tc>
      </w:tr>
      <w:tr w:rsidR="007E60AD" w:rsidRPr="00FB6A15" w14:paraId="663126D5" w14:textId="77777777" w:rsidTr="002C0C59">
        <w:trPr>
          <w:trHeight w:val="301"/>
        </w:trPr>
        <w:tc>
          <w:tcPr>
            <w:tcW w:w="10914" w:type="dxa"/>
            <w:gridSpan w:val="22"/>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735D87D7" w14:textId="0589C452" w:rsidR="00E90D32" w:rsidRPr="00FB6A15" w:rsidRDefault="00E90D32"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007E60AD" w:rsidRPr="00FB6A15" w14:paraId="4A366988" w14:textId="77777777"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64026054" w14:textId="62BD9D10" w:rsidR="008354DE" w:rsidRPr="00FB6A15" w:rsidRDefault="008354DE" w:rsidP="006B4F52">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003A3244" w:rsidRPr="00CA27BC" w14:paraId="2F72610B" w14:textId="77777777" w:rsidTr="009C5B41">
        <w:trPr>
          <w:trHeight w:val="659"/>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D955C88" w14:textId="77777777" w:rsidR="003F0DC9" w:rsidRPr="00D03F32" w:rsidRDefault="003F0DC9" w:rsidP="00CA27BC">
            <w:pPr>
              <w:rPr>
                <w:rFonts w:asciiTheme="majorHAnsi" w:hAnsiTheme="majorHAnsi" w:cstheme="majorHAnsi"/>
                <w:b/>
                <w:highlight w:val="yellow"/>
              </w:rPr>
            </w:pPr>
          </w:p>
          <w:p w14:paraId="0B3E8659" w14:textId="0F7F5C37" w:rsidR="00E40615" w:rsidRDefault="00E40615" w:rsidP="00870723">
            <w:pPr>
              <w:rPr>
                <w:rFonts w:asciiTheme="majorHAnsi" w:hAnsiTheme="majorHAnsi" w:cstheme="majorHAnsi"/>
                <w:b/>
              </w:rPr>
            </w:pPr>
            <w:r w:rsidRPr="00D03F32">
              <w:rPr>
                <w:rFonts w:asciiTheme="majorHAnsi" w:hAnsiTheme="majorHAnsi" w:cstheme="majorHAnsi"/>
                <w:b/>
              </w:rPr>
              <w:t xml:space="preserve">Summary </w:t>
            </w:r>
          </w:p>
          <w:p w14:paraId="240165ED" w14:textId="4EECD91D" w:rsidR="009B1CE5" w:rsidRDefault="009B1CE5" w:rsidP="00870723">
            <w:pPr>
              <w:rPr>
                <w:rFonts w:asciiTheme="majorHAnsi" w:hAnsiTheme="majorHAnsi" w:cstheme="majorHAnsi"/>
                <w:b/>
              </w:rPr>
            </w:pPr>
          </w:p>
          <w:p w14:paraId="6BEDDC98" w14:textId="2F6DA119" w:rsidR="009B1CE5" w:rsidRDefault="00837816" w:rsidP="009B1CE5">
            <w:pPr>
              <w:ind w:left="-5" w:right="53"/>
              <w:jc w:val="both"/>
              <w:rPr>
                <w:rFonts w:ascii="Arial" w:eastAsia="Arial" w:hAnsi="Arial" w:cs="Arial"/>
              </w:rPr>
            </w:pPr>
            <w:r w:rsidRPr="00837816">
              <w:rPr>
                <w:rFonts w:ascii="Arial" w:eastAsia="Arial" w:hAnsi="Arial" w:cs="Arial"/>
              </w:rPr>
              <w:t xml:space="preserve">At month </w:t>
            </w:r>
            <w:r w:rsidR="004346F7">
              <w:rPr>
                <w:rFonts w:ascii="Arial" w:eastAsia="Arial" w:hAnsi="Arial" w:cs="Arial"/>
              </w:rPr>
              <w:t>6</w:t>
            </w:r>
            <w:r w:rsidRPr="00837816">
              <w:rPr>
                <w:rFonts w:ascii="Arial" w:eastAsia="Arial" w:hAnsi="Arial" w:cs="Arial"/>
              </w:rPr>
              <w:t xml:space="preserve"> the UHB is reporting an overspend of £</w:t>
            </w:r>
            <w:r w:rsidR="00834CED">
              <w:rPr>
                <w:rFonts w:ascii="Arial" w:eastAsia="Arial" w:hAnsi="Arial" w:cs="Arial"/>
              </w:rPr>
              <w:t>12.807</w:t>
            </w:r>
            <w:r w:rsidRPr="00837816">
              <w:rPr>
                <w:rFonts w:ascii="Arial" w:eastAsia="Arial" w:hAnsi="Arial" w:cs="Arial"/>
              </w:rPr>
              <w:t>m against it</w:t>
            </w:r>
            <w:r w:rsidR="00420203">
              <w:rPr>
                <w:rFonts w:ascii="Arial" w:eastAsia="Arial" w:hAnsi="Arial" w:cs="Arial"/>
              </w:rPr>
              <w:t>’</w:t>
            </w:r>
            <w:r w:rsidRPr="00837816">
              <w:rPr>
                <w:rFonts w:ascii="Arial" w:eastAsia="Arial" w:hAnsi="Arial" w:cs="Arial"/>
              </w:rPr>
              <w:t xml:space="preserve">s submitted draft plan. This is </w:t>
            </w:r>
            <w:r w:rsidR="007948B1">
              <w:rPr>
                <w:rFonts w:ascii="Arial" w:eastAsia="Arial" w:hAnsi="Arial" w:cs="Arial"/>
              </w:rPr>
              <w:t>comprised of</w:t>
            </w:r>
            <w:r w:rsidRPr="00837816">
              <w:rPr>
                <w:rFonts w:ascii="Arial" w:eastAsia="Arial" w:hAnsi="Arial" w:cs="Arial"/>
              </w:rPr>
              <w:t xml:space="preserve"> £</w:t>
            </w:r>
            <w:r w:rsidR="00834CED">
              <w:rPr>
                <w:rFonts w:ascii="Arial" w:eastAsia="Arial" w:hAnsi="Arial" w:cs="Arial"/>
              </w:rPr>
              <w:t>4.257</w:t>
            </w:r>
            <w:r w:rsidRPr="00837816">
              <w:rPr>
                <w:rFonts w:ascii="Arial" w:eastAsia="Arial" w:hAnsi="Arial" w:cs="Arial"/>
              </w:rPr>
              <w:t xml:space="preserve">m of operational </w:t>
            </w:r>
            <w:r w:rsidR="007948B1">
              <w:rPr>
                <w:rFonts w:ascii="Arial" w:eastAsia="Arial" w:hAnsi="Arial" w:cs="Arial"/>
              </w:rPr>
              <w:t>overspend</w:t>
            </w:r>
            <w:r w:rsidRPr="00837816">
              <w:rPr>
                <w:rFonts w:ascii="Arial" w:eastAsia="Arial" w:hAnsi="Arial" w:cs="Arial"/>
              </w:rPr>
              <w:t xml:space="preserve"> and </w:t>
            </w:r>
            <w:r w:rsidR="007948B1">
              <w:rPr>
                <w:rFonts w:ascii="Arial" w:eastAsia="Arial" w:hAnsi="Arial" w:cs="Arial"/>
              </w:rPr>
              <w:t>the planned d</w:t>
            </w:r>
            <w:r w:rsidRPr="00837816">
              <w:rPr>
                <w:rFonts w:ascii="Arial" w:eastAsia="Arial" w:hAnsi="Arial" w:cs="Arial"/>
              </w:rPr>
              <w:t>eficit of £</w:t>
            </w:r>
            <w:r w:rsidR="004346F7">
              <w:rPr>
                <w:rFonts w:ascii="Arial" w:eastAsia="Arial" w:hAnsi="Arial" w:cs="Arial"/>
              </w:rPr>
              <w:t>8</w:t>
            </w:r>
            <w:r w:rsidRPr="00837816">
              <w:rPr>
                <w:rFonts w:ascii="Arial" w:eastAsia="Arial" w:hAnsi="Arial" w:cs="Arial"/>
              </w:rPr>
              <w:t>.</w:t>
            </w:r>
            <w:r w:rsidR="004346F7">
              <w:rPr>
                <w:rFonts w:ascii="Arial" w:eastAsia="Arial" w:hAnsi="Arial" w:cs="Arial"/>
              </w:rPr>
              <w:t>550</w:t>
            </w:r>
            <w:r w:rsidRPr="00837816">
              <w:rPr>
                <w:rFonts w:ascii="Arial" w:eastAsia="Arial" w:hAnsi="Arial" w:cs="Arial"/>
              </w:rPr>
              <w:t>m</w:t>
            </w:r>
            <w:r w:rsidR="007948B1">
              <w:rPr>
                <w:rFonts w:ascii="Arial" w:eastAsia="Arial" w:hAnsi="Arial" w:cs="Arial"/>
              </w:rPr>
              <w:t xml:space="preserve"> (</w:t>
            </w:r>
            <w:r w:rsidR="004346F7">
              <w:rPr>
                <w:rFonts w:ascii="Arial" w:eastAsia="Arial" w:hAnsi="Arial" w:cs="Arial"/>
              </w:rPr>
              <w:t>six</w:t>
            </w:r>
            <w:r w:rsidRPr="00837816">
              <w:rPr>
                <w:rFonts w:ascii="Arial" w:eastAsia="Arial" w:hAnsi="Arial" w:cs="Arial"/>
              </w:rPr>
              <w:t xml:space="preserve"> twelfths of the </w:t>
            </w:r>
            <w:r w:rsidR="007948B1">
              <w:rPr>
                <w:rFonts w:ascii="Arial" w:eastAsia="Arial" w:hAnsi="Arial" w:cs="Arial"/>
              </w:rPr>
              <w:t xml:space="preserve">annual </w:t>
            </w:r>
            <w:r w:rsidRPr="00837816">
              <w:rPr>
                <w:rFonts w:ascii="Arial" w:eastAsia="Arial" w:hAnsi="Arial" w:cs="Arial"/>
              </w:rPr>
              <w:t xml:space="preserve">planned deficit of £17.1m </w:t>
            </w:r>
            <w:r w:rsidR="007948B1">
              <w:rPr>
                <w:rFonts w:ascii="Arial" w:eastAsia="Arial" w:hAnsi="Arial" w:cs="Arial"/>
              </w:rPr>
              <w:t xml:space="preserve">set out in </w:t>
            </w:r>
            <w:r w:rsidRPr="00837816">
              <w:rPr>
                <w:rFonts w:ascii="Arial" w:eastAsia="Arial" w:hAnsi="Arial" w:cs="Arial"/>
              </w:rPr>
              <w:t>2022/23 financial plan</w:t>
            </w:r>
            <w:r w:rsidR="007948B1">
              <w:rPr>
                <w:rFonts w:ascii="Arial" w:eastAsia="Arial" w:hAnsi="Arial" w:cs="Arial"/>
              </w:rPr>
              <w:t>)</w:t>
            </w:r>
            <w:r w:rsidRPr="00837816">
              <w:rPr>
                <w:rFonts w:ascii="Arial" w:eastAsia="Arial" w:hAnsi="Arial" w:cs="Arial"/>
              </w:rPr>
              <w:t xml:space="preserve">.  </w:t>
            </w:r>
          </w:p>
          <w:p w14:paraId="1EBA3E9F" w14:textId="77777777" w:rsidR="00837816" w:rsidRPr="003F0DC9" w:rsidRDefault="00837816" w:rsidP="009B1CE5">
            <w:pPr>
              <w:ind w:left="-5" w:right="53"/>
              <w:jc w:val="both"/>
              <w:rPr>
                <w:rFonts w:ascii="Arial" w:eastAsia="Arial" w:hAnsi="Arial" w:cs="Arial"/>
              </w:rPr>
            </w:pPr>
          </w:p>
          <w:p w14:paraId="3EBDE2A4" w14:textId="3E2CAFF6" w:rsidR="009B1CE5" w:rsidRPr="003F0DC9" w:rsidRDefault="009B1CE5" w:rsidP="009B1CE5">
            <w:pPr>
              <w:ind w:left="-5" w:right="53"/>
              <w:jc w:val="both"/>
              <w:rPr>
                <w:rFonts w:ascii="Arial" w:eastAsia="Arial" w:hAnsi="Arial" w:cs="Arial"/>
              </w:rPr>
            </w:pPr>
            <w:r w:rsidRPr="003F0DC9">
              <w:rPr>
                <w:rFonts w:ascii="Arial" w:eastAsia="Arial" w:hAnsi="Arial" w:cs="Arial"/>
              </w:rPr>
              <w:t xml:space="preserve">The UHB assumes that Covid and exceptional costs incurred </w:t>
            </w:r>
            <w:r w:rsidR="00AF2412">
              <w:rPr>
                <w:rFonts w:ascii="Arial" w:eastAsia="Arial" w:hAnsi="Arial" w:cs="Arial"/>
              </w:rPr>
              <w:t xml:space="preserve">to date, </w:t>
            </w:r>
            <w:r w:rsidRPr="003F0DC9">
              <w:rPr>
                <w:rFonts w:ascii="Arial" w:eastAsia="Arial" w:hAnsi="Arial" w:cs="Arial"/>
              </w:rPr>
              <w:t>of £</w:t>
            </w:r>
            <w:r w:rsidR="00837816">
              <w:rPr>
                <w:rFonts w:ascii="Arial" w:eastAsia="Arial" w:hAnsi="Arial" w:cs="Arial"/>
              </w:rPr>
              <w:t>31.846</w:t>
            </w:r>
            <w:r w:rsidRPr="003F0DC9">
              <w:rPr>
                <w:rFonts w:ascii="Arial" w:eastAsia="Arial" w:hAnsi="Arial" w:cs="Arial"/>
              </w:rPr>
              <w:t>m</w:t>
            </w:r>
            <w:r w:rsidR="00AF2412">
              <w:rPr>
                <w:rFonts w:ascii="Arial" w:eastAsia="Arial" w:hAnsi="Arial" w:cs="Arial"/>
              </w:rPr>
              <w:t>,</w:t>
            </w:r>
            <w:r w:rsidRPr="003F0DC9">
              <w:rPr>
                <w:rFonts w:ascii="Arial" w:eastAsia="Arial" w:hAnsi="Arial" w:cs="Arial"/>
              </w:rPr>
              <w:t xml:space="preserve"> will be funded by Welsh </w:t>
            </w:r>
            <w:r w:rsidR="003F0DC9" w:rsidRPr="003F0DC9">
              <w:rPr>
                <w:rFonts w:ascii="Arial" w:eastAsia="Arial" w:hAnsi="Arial" w:cs="Arial"/>
              </w:rPr>
              <w:t>G</w:t>
            </w:r>
            <w:r w:rsidRPr="003F0DC9">
              <w:rPr>
                <w:rFonts w:ascii="Arial" w:eastAsia="Arial" w:hAnsi="Arial" w:cs="Arial"/>
              </w:rPr>
              <w:t xml:space="preserve">overnment and </w:t>
            </w:r>
            <w:r w:rsidR="00AF2412">
              <w:rPr>
                <w:rFonts w:ascii="Arial" w:eastAsia="Arial" w:hAnsi="Arial" w:cs="Arial"/>
              </w:rPr>
              <w:t xml:space="preserve">further costs </w:t>
            </w:r>
            <w:r w:rsidRPr="003F0DC9">
              <w:rPr>
                <w:rFonts w:ascii="Arial" w:eastAsia="Arial" w:hAnsi="Arial" w:cs="Arial"/>
              </w:rPr>
              <w:t>will continue to be funded to the end of the financial year.</w:t>
            </w:r>
          </w:p>
          <w:p w14:paraId="7C758B4E" w14:textId="77777777" w:rsidR="009B1CE5" w:rsidRDefault="009B1CE5" w:rsidP="00870723">
            <w:pPr>
              <w:rPr>
                <w:rFonts w:asciiTheme="majorHAnsi" w:hAnsiTheme="majorHAnsi" w:cstheme="majorHAnsi"/>
                <w:b/>
              </w:rPr>
            </w:pPr>
          </w:p>
          <w:p w14:paraId="04FABBA6" w14:textId="5A9E8176" w:rsidR="002B77C6" w:rsidRPr="00662485" w:rsidRDefault="009B1CE5" w:rsidP="00870723">
            <w:pPr>
              <w:rPr>
                <w:rFonts w:ascii="Arial" w:hAnsi="Arial" w:cs="Arial"/>
                <w:b/>
                <w:noProof/>
              </w:rPr>
            </w:pPr>
            <w:r w:rsidRPr="00A47C2B">
              <w:rPr>
                <w:rFonts w:ascii="Arial" w:hAnsi="Arial" w:cs="Arial"/>
                <w:b/>
                <w:noProof/>
              </w:rPr>
              <w:t>Table</w:t>
            </w:r>
            <w:r>
              <w:rPr>
                <w:rFonts w:ascii="Arial" w:hAnsi="Arial" w:cs="Arial"/>
                <w:b/>
                <w:noProof/>
              </w:rPr>
              <w:t xml:space="preserve"> 1</w:t>
            </w:r>
            <w:r w:rsidRPr="00A47C2B">
              <w:rPr>
                <w:rFonts w:ascii="Arial" w:hAnsi="Arial" w:cs="Arial"/>
                <w:b/>
                <w:noProof/>
              </w:rPr>
              <w:t xml:space="preserve">: Month </w:t>
            </w:r>
            <w:r w:rsidR="004346F7">
              <w:rPr>
                <w:rFonts w:ascii="Arial" w:hAnsi="Arial" w:cs="Arial"/>
                <w:b/>
                <w:noProof/>
              </w:rPr>
              <w:t>6</w:t>
            </w:r>
            <w:r w:rsidRPr="00A47C2B">
              <w:rPr>
                <w:rFonts w:ascii="Arial" w:hAnsi="Arial" w:cs="Arial"/>
                <w:b/>
                <w:noProof/>
              </w:rPr>
              <w:t xml:space="preserve"> Financial Position 2022/23</w:t>
            </w:r>
          </w:p>
          <w:p w14:paraId="27B4151D" w14:textId="69F1340C" w:rsidR="00CE66A9" w:rsidRDefault="00662485" w:rsidP="00870723">
            <w:pPr>
              <w:rPr>
                <w:rFonts w:asciiTheme="majorHAnsi" w:hAnsiTheme="majorHAnsi" w:cstheme="majorHAnsi"/>
                <w:b/>
              </w:rPr>
            </w:pPr>
            <w:r>
              <w:rPr>
                <w:rFonts w:asciiTheme="majorHAnsi" w:hAnsiTheme="majorHAnsi" w:cstheme="majorHAnsi"/>
                <w:b/>
                <w:noProof/>
              </w:rPr>
              <w:drawing>
                <wp:inline distT="0" distB="0" distL="0" distR="0" wp14:anchorId="3F028CE0" wp14:editId="1054D66B">
                  <wp:extent cx="6810375" cy="2057827"/>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822957" cy="2061629"/>
                          </a:xfrm>
                          <a:prstGeom prst="rect">
                            <a:avLst/>
                          </a:prstGeom>
                          <a:noFill/>
                        </pic:spPr>
                      </pic:pic>
                    </a:graphicData>
                  </a:graphic>
                </wp:inline>
              </w:drawing>
            </w:r>
          </w:p>
          <w:p w14:paraId="69F9ED16" w14:textId="77777777" w:rsidR="00662485" w:rsidRDefault="00662485" w:rsidP="00870723">
            <w:pPr>
              <w:rPr>
                <w:rFonts w:asciiTheme="majorHAnsi" w:hAnsiTheme="majorHAnsi" w:cstheme="majorHAnsi"/>
                <w:b/>
              </w:rPr>
            </w:pPr>
          </w:p>
          <w:p w14:paraId="489CD87E" w14:textId="0DD97213" w:rsidR="009B1CE5" w:rsidRDefault="003F0DC9" w:rsidP="00870723">
            <w:pPr>
              <w:rPr>
                <w:rFonts w:asciiTheme="majorHAnsi" w:hAnsiTheme="majorHAnsi" w:cstheme="majorHAnsi"/>
                <w:b/>
              </w:rPr>
            </w:pPr>
            <w:bookmarkStart w:id="0" w:name="_GoBack"/>
            <w:bookmarkEnd w:id="0"/>
            <w:r w:rsidRPr="003F0DC9">
              <w:rPr>
                <w:rFonts w:asciiTheme="majorHAnsi" w:hAnsiTheme="majorHAnsi" w:cstheme="majorHAnsi"/>
                <w:b/>
              </w:rPr>
              <w:t>Financial Plan</w:t>
            </w:r>
          </w:p>
          <w:p w14:paraId="5C5C471A" w14:textId="77777777" w:rsidR="003F0DC9" w:rsidRPr="003F0DC9" w:rsidRDefault="003F0DC9" w:rsidP="00870723">
            <w:pPr>
              <w:rPr>
                <w:rFonts w:asciiTheme="majorHAnsi" w:hAnsiTheme="majorHAnsi" w:cstheme="majorHAnsi"/>
                <w:b/>
              </w:rPr>
            </w:pPr>
          </w:p>
          <w:p w14:paraId="123143CF" w14:textId="7A1694FA" w:rsidR="00870723" w:rsidRPr="00D03F32" w:rsidRDefault="00870723" w:rsidP="00870723">
            <w:pPr>
              <w:rPr>
                <w:rFonts w:asciiTheme="majorHAnsi" w:hAnsiTheme="majorHAnsi" w:cstheme="majorHAnsi"/>
              </w:rPr>
            </w:pPr>
            <w:r w:rsidRPr="00D03F32">
              <w:rPr>
                <w:rFonts w:asciiTheme="majorHAnsi" w:hAnsiTheme="majorHAnsi" w:cstheme="majorHAnsi"/>
              </w:rPr>
              <w:t>The Health Board submitted a</w:t>
            </w:r>
            <w:r w:rsidR="00AF2412">
              <w:rPr>
                <w:rFonts w:asciiTheme="majorHAnsi" w:hAnsiTheme="majorHAnsi" w:cstheme="majorHAnsi"/>
              </w:rPr>
              <w:t xml:space="preserve">n initial </w:t>
            </w:r>
            <w:r w:rsidRPr="00D03F32">
              <w:rPr>
                <w:rFonts w:asciiTheme="majorHAnsi" w:hAnsiTheme="majorHAnsi" w:cstheme="majorHAnsi"/>
              </w:rPr>
              <w:t>draft financial plan to Welsh Government at the end of March 202</w:t>
            </w:r>
            <w:r w:rsidR="001E1039" w:rsidRPr="00D03F32">
              <w:rPr>
                <w:rFonts w:asciiTheme="majorHAnsi" w:hAnsiTheme="majorHAnsi" w:cstheme="majorHAnsi"/>
              </w:rPr>
              <w:t>2.</w:t>
            </w:r>
            <w:r w:rsidR="003F0DC9">
              <w:rPr>
                <w:rFonts w:asciiTheme="majorHAnsi" w:hAnsiTheme="majorHAnsi" w:cstheme="majorHAnsi"/>
              </w:rPr>
              <w:t xml:space="preserve"> </w:t>
            </w:r>
            <w:r w:rsidR="00AF2412">
              <w:rPr>
                <w:rFonts w:asciiTheme="majorHAnsi" w:hAnsiTheme="majorHAnsi" w:cstheme="majorHAnsi"/>
              </w:rPr>
              <w:t>A revised r</w:t>
            </w:r>
            <w:r w:rsidR="003F0DC9">
              <w:rPr>
                <w:rFonts w:asciiTheme="majorHAnsi" w:hAnsiTheme="majorHAnsi" w:cstheme="majorHAnsi"/>
              </w:rPr>
              <w:t xml:space="preserve">e-submission of the Plan </w:t>
            </w:r>
            <w:r w:rsidR="00AF2412">
              <w:rPr>
                <w:rFonts w:asciiTheme="majorHAnsi" w:hAnsiTheme="majorHAnsi" w:cstheme="majorHAnsi"/>
              </w:rPr>
              <w:t xml:space="preserve">was sent to Welsh Government </w:t>
            </w:r>
            <w:r w:rsidR="003F0DC9">
              <w:rPr>
                <w:rFonts w:asciiTheme="majorHAnsi" w:hAnsiTheme="majorHAnsi" w:cstheme="majorHAnsi"/>
              </w:rPr>
              <w:t>on 30 June 2022. The</w:t>
            </w:r>
            <w:r w:rsidRPr="00D03F32">
              <w:rPr>
                <w:rFonts w:asciiTheme="majorHAnsi" w:hAnsiTheme="majorHAnsi" w:cstheme="majorHAnsi"/>
              </w:rPr>
              <w:t xml:space="preserve"> plan</w:t>
            </w:r>
            <w:r w:rsidR="001E1039" w:rsidRPr="00D03F32">
              <w:t xml:space="preserve"> </w:t>
            </w:r>
            <w:r w:rsidR="00AF2412">
              <w:t>is</w:t>
            </w:r>
            <w:r w:rsidR="001E1039" w:rsidRPr="00D03F32">
              <w:rPr>
                <w:rFonts w:ascii="Arial" w:eastAsia="Times New Roman" w:hAnsi="Arial" w:cs="Arial"/>
              </w:rPr>
              <w:t xml:space="preserve"> structured in three parts</w:t>
            </w:r>
            <w:r w:rsidR="003F0DC9">
              <w:rPr>
                <w:rFonts w:ascii="Arial" w:eastAsia="Times New Roman" w:hAnsi="Arial" w:cs="Arial"/>
              </w:rPr>
              <w:t>,</w:t>
            </w:r>
            <w:r w:rsidR="001E1039" w:rsidRPr="00D03F32">
              <w:rPr>
                <w:rFonts w:ascii="Arial" w:eastAsia="Times New Roman" w:hAnsi="Arial" w:cs="Arial"/>
              </w:rPr>
              <w:t xml:space="preserve"> in line with Welsh Government </w:t>
            </w:r>
            <w:r w:rsidR="003F0DC9">
              <w:rPr>
                <w:rFonts w:ascii="Arial" w:eastAsia="Times New Roman" w:hAnsi="Arial" w:cs="Arial"/>
              </w:rPr>
              <w:t xml:space="preserve">discussions, </w:t>
            </w:r>
            <w:r w:rsidR="001E1039" w:rsidRPr="00D03F32">
              <w:rPr>
                <w:rFonts w:ascii="Arial" w:eastAsia="Times New Roman" w:hAnsi="Arial" w:cs="Arial"/>
              </w:rPr>
              <w:t>as follows:</w:t>
            </w:r>
          </w:p>
          <w:p w14:paraId="070308CA" w14:textId="5C24378A" w:rsidR="00870723" w:rsidRPr="00D03F32" w:rsidRDefault="00870723" w:rsidP="00870723">
            <w:pPr>
              <w:rPr>
                <w:rFonts w:asciiTheme="majorHAnsi" w:hAnsiTheme="majorHAnsi" w:cstheme="majorHAnsi"/>
                <w:b/>
              </w:rPr>
            </w:pPr>
          </w:p>
          <w:p w14:paraId="7778CA21" w14:textId="77777777" w:rsidR="001E1039" w:rsidRPr="00D03F32" w:rsidRDefault="001E1039" w:rsidP="001E1039">
            <w:pPr>
              <w:ind w:left="599" w:hanging="283"/>
              <w:rPr>
                <w:rFonts w:asciiTheme="majorHAnsi" w:hAnsiTheme="majorHAnsi" w:cstheme="majorHAnsi"/>
              </w:rPr>
            </w:pPr>
            <w:r w:rsidRPr="00D03F32">
              <w:rPr>
                <w:rFonts w:asciiTheme="majorHAnsi" w:hAnsiTheme="majorHAnsi" w:cstheme="majorHAnsi"/>
              </w:rPr>
              <w:t>•</w:t>
            </w:r>
            <w:r w:rsidRPr="00D03F32">
              <w:rPr>
                <w:rFonts w:asciiTheme="majorHAnsi" w:hAnsiTheme="majorHAnsi" w:cstheme="majorHAnsi"/>
              </w:rPr>
              <w:tab/>
              <w:t xml:space="preserve">Core Financial Plan including recovery </w:t>
            </w:r>
          </w:p>
          <w:p w14:paraId="6FEF5DB4" w14:textId="21F313AF" w:rsidR="001E1039" w:rsidRPr="00D03F32" w:rsidRDefault="001E1039" w:rsidP="001E1039">
            <w:pPr>
              <w:ind w:left="599" w:hanging="283"/>
              <w:rPr>
                <w:rFonts w:asciiTheme="majorHAnsi" w:hAnsiTheme="majorHAnsi" w:cstheme="majorHAnsi"/>
              </w:rPr>
            </w:pPr>
            <w:r w:rsidRPr="00D03F32">
              <w:rPr>
                <w:rFonts w:asciiTheme="majorHAnsi" w:hAnsiTheme="majorHAnsi" w:cstheme="majorHAnsi"/>
              </w:rPr>
              <w:t>•</w:t>
            </w:r>
            <w:r w:rsidRPr="00D03F32">
              <w:rPr>
                <w:rFonts w:asciiTheme="majorHAnsi" w:hAnsiTheme="majorHAnsi" w:cstheme="majorHAnsi"/>
              </w:rPr>
              <w:tab/>
            </w:r>
            <w:r w:rsidR="003F0DC9">
              <w:rPr>
                <w:rFonts w:asciiTheme="majorHAnsi" w:hAnsiTheme="majorHAnsi" w:cstheme="majorHAnsi"/>
              </w:rPr>
              <w:t xml:space="preserve">Exceptional </w:t>
            </w:r>
            <w:r w:rsidRPr="00D03F32">
              <w:rPr>
                <w:rFonts w:asciiTheme="majorHAnsi" w:hAnsiTheme="majorHAnsi" w:cstheme="majorHAnsi"/>
              </w:rPr>
              <w:t xml:space="preserve">inflationary </w:t>
            </w:r>
            <w:r w:rsidR="00AF2412">
              <w:rPr>
                <w:rFonts w:asciiTheme="majorHAnsi" w:hAnsiTheme="majorHAnsi" w:cstheme="majorHAnsi"/>
              </w:rPr>
              <w:t>cost increases</w:t>
            </w:r>
            <w:r w:rsidRPr="00D03F32">
              <w:rPr>
                <w:rFonts w:asciiTheme="majorHAnsi" w:hAnsiTheme="majorHAnsi" w:cstheme="majorHAnsi"/>
              </w:rPr>
              <w:t xml:space="preserve">  </w:t>
            </w:r>
          </w:p>
          <w:p w14:paraId="4CEABD33" w14:textId="52C705F4" w:rsidR="001E1039" w:rsidRPr="00D03F32" w:rsidRDefault="001E1039" w:rsidP="001E1039">
            <w:pPr>
              <w:ind w:left="599" w:hanging="283"/>
              <w:rPr>
                <w:rFonts w:asciiTheme="majorHAnsi" w:hAnsiTheme="majorHAnsi" w:cstheme="majorHAnsi"/>
              </w:rPr>
            </w:pPr>
            <w:r w:rsidRPr="00D03F32">
              <w:rPr>
                <w:rFonts w:asciiTheme="majorHAnsi" w:hAnsiTheme="majorHAnsi" w:cstheme="majorHAnsi"/>
              </w:rPr>
              <w:t>•</w:t>
            </w:r>
            <w:r w:rsidRPr="00D03F32">
              <w:rPr>
                <w:rFonts w:asciiTheme="majorHAnsi" w:hAnsiTheme="majorHAnsi" w:cstheme="majorHAnsi"/>
              </w:rPr>
              <w:tab/>
              <w:t>Ongoing COVID response costs</w:t>
            </w:r>
            <w:r w:rsidR="002F3C5E" w:rsidRPr="00D03F32">
              <w:rPr>
                <w:rFonts w:asciiTheme="majorHAnsi" w:hAnsiTheme="majorHAnsi" w:cstheme="majorHAnsi"/>
              </w:rPr>
              <w:t xml:space="preserve"> </w:t>
            </w:r>
            <w:r w:rsidR="003F0DC9">
              <w:rPr>
                <w:rFonts w:asciiTheme="majorHAnsi" w:hAnsiTheme="majorHAnsi" w:cstheme="majorHAnsi"/>
              </w:rPr>
              <w:t xml:space="preserve">(Local and </w:t>
            </w:r>
            <w:r w:rsidR="002F3C5E" w:rsidRPr="00D03F32">
              <w:rPr>
                <w:rFonts w:asciiTheme="majorHAnsi" w:hAnsiTheme="majorHAnsi" w:cstheme="majorHAnsi"/>
              </w:rPr>
              <w:t xml:space="preserve">Welsh Government </w:t>
            </w:r>
            <w:r w:rsidR="00E2297B">
              <w:rPr>
                <w:rFonts w:asciiTheme="majorHAnsi" w:hAnsiTheme="majorHAnsi" w:cstheme="majorHAnsi"/>
              </w:rPr>
              <w:t xml:space="preserve">Covid </w:t>
            </w:r>
            <w:r w:rsidR="002F3C5E" w:rsidRPr="00D03F32">
              <w:rPr>
                <w:rFonts w:asciiTheme="majorHAnsi" w:hAnsiTheme="majorHAnsi" w:cstheme="majorHAnsi"/>
              </w:rPr>
              <w:t>Programme</w:t>
            </w:r>
            <w:r w:rsidR="003F0DC9">
              <w:rPr>
                <w:rFonts w:asciiTheme="majorHAnsi" w:hAnsiTheme="majorHAnsi" w:cstheme="majorHAnsi"/>
              </w:rPr>
              <w:t>s)</w:t>
            </w:r>
            <w:r w:rsidRPr="00D03F32">
              <w:rPr>
                <w:rFonts w:asciiTheme="majorHAnsi" w:hAnsiTheme="majorHAnsi" w:cstheme="majorHAnsi"/>
              </w:rPr>
              <w:t xml:space="preserve"> </w:t>
            </w:r>
          </w:p>
          <w:p w14:paraId="64691C46" w14:textId="77777777" w:rsidR="001E1039" w:rsidRPr="00D03F32" w:rsidRDefault="001E1039" w:rsidP="001E1039">
            <w:pPr>
              <w:ind w:left="599" w:hanging="283"/>
              <w:rPr>
                <w:rFonts w:asciiTheme="majorHAnsi" w:hAnsiTheme="majorHAnsi" w:cstheme="majorHAnsi"/>
              </w:rPr>
            </w:pPr>
          </w:p>
          <w:p w14:paraId="2F6EA5F6" w14:textId="29127AE7" w:rsidR="001E1039" w:rsidRDefault="001E1039" w:rsidP="001E1039">
            <w:pPr>
              <w:rPr>
                <w:rFonts w:asciiTheme="majorHAnsi" w:hAnsiTheme="majorHAnsi" w:cstheme="majorHAnsi"/>
              </w:rPr>
            </w:pPr>
            <w:r w:rsidRPr="00D03F32">
              <w:rPr>
                <w:rFonts w:asciiTheme="majorHAnsi" w:hAnsiTheme="majorHAnsi" w:cstheme="majorHAnsi"/>
              </w:rPr>
              <w:t xml:space="preserve">The UHB’s core </w:t>
            </w:r>
            <w:r w:rsidR="002F3C5E" w:rsidRPr="00D03F32">
              <w:rPr>
                <w:rFonts w:asciiTheme="majorHAnsi" w:hAnsiTheme="majorHAnsi" w:cstheme="majorHAnsi"/>
              </w:rPr>
              <w:t xml:space="preserve">financial </w:t>
            </w:r>
            <w:r w:rsidRPr="00D03F32">
              <w:rPr>
                <w:rFonts w:asciiTheme="majorHAnsi" w:hAnsiTheme="majorHAnsi" w:cstheme="majorHAnsi"/>
              </w:rPr>
              <w:t xml:space="preserve">plan </w:t>
            </w:r>
            <w:r w:rsidR="00173016" w:rsidRPr="00D03F32">
              <w:rPr>
                <w:rFonts w:asciiTheme="majorHAnsi" w:hAnsiTheme="majorHAnsi" w:cstheme="majorHAnsi"/>
              </w:rPr>
              <w:t>incorporated:</w:t>
            </w:r>
          </w:p>
          <w:p w14:paraId="4501B766" w14:textId="77777777" w:rsidR="00156D1F" w:rsidRPr="00D03F32" w:rsidRDefault="00156D1F" w:rsidP="001E1039">
            <w:pPr>
              <w:rPr>
                <w:rFonts w:asciiTheme="majorHAnsi" w:hAnsiTheme="majorHAnsi" w:cstheme="majorHAnsi"/>
              </w:rPr>
            </w:pPr>
          </w:p>
          <w:p w14:paraId="42E1A3DC" w14:textId="77777777" w:rsidR="001E1039" w:rsidRPr="00D03F32" w:rsidRDefault="001E1039" w:rsidP="001E1039">
            <w:pPr>
              <w:ind w:left="599" w:hanging="283"/>
              <w:rPr>
                <w:rFonts w:asciiTheme="majorHAnsi" w:hAnsiTheme="majorHAnsi" w:cstheme="majorHAnsi"/>
              </w:rPr>
            </w:pPr>
            <w:r w:rsidRPr="00D03F32">
              <w:rPr>
                <w:rFonts w:asciiTheme="majorHAnsi" w:hAnsiTheme="majorHAnsi" w:cstheme="majorHAnsi"/>
              </w:rPr>
              <w:t>•</w:t>
            </w:r>
            <w:r w:rsidRPr="00D03F32">
              <w:rPr>
                <w:rFonts w:asciiTheme="majorHAnsi" w:hAnsiTheme="majorHAnsi" w:cstheme="majorHAnsi"/>
              </w:rPr>
              <w:tab/>
              <w:t>Brought forward underlying deficit of £29.7m</w:t>
            </w:r>
          </w:p>
          <w:p w14:paraId="6558126D" w14:textId="77777777" w:rsidR="001E1039" w:rsidRPr="00D03F32" w:rsidRDefault="001E1039" w:rsidP="001E1039">
            <w:pPr>
              <w:ind w:left="599" w:hanging="283"/>
              <w:rPr>
                <w:rFonts w:asciiTheme="majorHAnsi" w:hAnsiTheme="majorHAnsi" w:cstheme="majorHAnsi"/>
              </w:rPr>
            </w:pPr>
            <w:r w:rsidRPr="00D03F32">
              <w:rPr>
                <w:rFonts w:asciiTheme="majorHAnsi" w:hAnsiTheme="majorHAnsi" w:cstheme="majorHAnsi"/>
              </w:rPr>
              <w:t>•</w:t>
            </w:r>
            <w:r w:rsidRPr="00D03F32">
              <w:rPr>
                <w:rFonts w:asciiTheme="majorHAnsi" w:hAnsiTheme="majorHAnsi" w:cstheme="majorHAnsi"/>
              </w:rPr>
              <w:tab/>
              <w:t>Allocations and inflationary uplifts of £29.8m</w:t>
            </w:r>
          </w:p>
          <w:p w14:paraId="7EC7C1D3" w14:textId="77777777" w:rsidR="001E1039" w:rsidRPr="00D03F32" w:rsidRDefault="001E1039" w:rsidP="001E1039">
            <w:pPr>
              <w:ind w:left="599" w:hanging="283"/>
              <w:rPr>
                <w:rFonts w:asciiTheme="majorHAnsi" w:hAnsiTheme="majorHAnsi" w:cstheme="majorHAnsi"/>
              </w:rPr>
            </w:pPr>
            <w:r w:rsidRPr="00D03F32">
              <w:rPr>
                <w:rFonts w:asciiTheme="majorHAnsi" w:hAnsiTheme="majorHAnsi" w:cstheme="majorHAnsi"/>
              </w:rPr>
              <w:t>•</w:t>
            </w:r>
            <w:r w:rsidRPr="00D03F32">
              <w:rPr>
                <w:rFonts w:asciiTheme="majorHAnsi" w:hAnsiTheme="majorHAnsi" w:cstheme="majorHAnsi"/>
              </w:rPr>
              <w:tab/>
              <w:t>Capped cost pressures and investments of £36.9</w:t>
            </w:r>
          </w:p>
          <w:p w14:paraId="5063C0E0" w14:textId="77777777" w:rsidR="001E1039" w:rsidRPr="00D03F32" w:rsidRDefault="001E1039" w:rsidP="001E1039">
            <w:pPr>
              <w:ind w:left="599" w:hanging="283"/>
              <w:rPr>
                <w:rFonts w:asciiTheme="majorHAnsi" w:hAnsiTheme="majorHAnsi" w:cstheme="majorHAnsi"/>
              </w:rPr>
            </w:pPr>
            <w:r w:rsidRPr="00D03F32">
              <w:rPr>
                <w:rFonts w:asciiTheme="majorHAnsi" w:hAnsiTheme="majorHAnsi" w:cstheme="majorHAnsi"/>
              </w:rPr>
              <w:t>•</w:t>
            </w:r>
            <w:r w:rsidRPr="00D03F32">
              <w:rPr>
                <w:rFonts w:asciiTheme="majorHAnsi" w:hAnsiTheme="majorHAnsi" w:cstheme="majorHAnsi"/>
              </w:rPr>
              <w:tab/>
              <w:t>A £16m (2%) Savings programme</w:t>
            </w:r>
          </w:p>
          <w:p w14:paraId="6A0812ED" w14:textId="1142E9EE" w:rsidR="00285068" w:rsidRDefault="001E1039" w:rsidP="00870723">
            <w:pPr>
              <w:rPr>
                <w:rFonts w:ascii="Arial" w:hAnsi="Arial" w:cs="Arial"/>
              </w:rPr>
            </w:pPr>
            <w:r w:rsidRPr="00D03F32">
              <w:rPr>
                <w:rFonts w:asciiTheme="majorHAnsi" w:hAnsiTheme="majorHAnsi" w:cstheme="majorHAnsi"/>
              </w:rPr>
              <w:lastRenderedPageBreak/>
              <w:t>This result</w:t>
            </w:r>
            <w:r w:rsidR="006156F4" w:rsidRPr="00D03F32">
              <w:rPr>
                <w:rFonts w:asciiTheme="majorHAnsi" w:hAnsiTheme="majorHAnsi" w:cstheme="majorHAnsi"/>
              </w:rPr>
              <w:t>ed</w:t>
            </w:r>
            <w:r w:rsidRPr="00D03F32">
              <w:rPr>
                <w:rFonts w:asciiTheme="majorHAnsi" w:hAnsiTheme="majorHAnsi" w:cstheme="majorHAnsi"/>
              </w:rPr>
              <w:t xml:space="preserve"> in a</w:t>
            </w:r>
            <w:r w:rsidR="002F3C5E" w:rsidRPr="00D03F32">
              <w:rPr>
                <w:rFonts w:asciiTheme="majorHAnsi" w:hAnsiTheme="majorHAnsi" w:cstheme="majorHAnsi"/>
              </w:rPr>
              <w:t xml:space="preserve">n initial </w:t>
            </w:r>
            <w:r w:rsidRPr="00D03F32">
              <w:rPr>
                <w:rFonts w:asciiTheme="majorHAnsi" w:hAnsiTheme="majorHAnsi" w:cstheme="majorHAnsi"/>
              </w:rPr>
              <w:t>2022-23 planning deficit of £20.8m.</w:t>
            </w:r>
            <w:r w:rsidR="002F3C5E" w:rsidRPr="00D03F32">
              <w:rPr>
                <w:rFonts w:asciiTheme="majorHAnsi" w:hAnsiTheme="majorHAnsi" w:cstheme="majorHAnsi"/>
              </w:rPr>
              <w:t xml:space="preserve"> </w:t>
            </w:r>
            <w:r w:rsidR="006156F4" w:rsidRPr="00D03F32">
              <w:rPr>
                <w:rFonts w:ascii="Arial" w:hAnsi="Arial" w:cs="Arial"/>
              </w:rPr>
              <w:t>T</w:t>
            </w:r>
            <w:r w:rsidR="00AF2412">
              <w:rPr>
                <w:rFonts w:ascii="Arial" w:hAnsi="Arial" w:cs="Arial"/>
              </w:rPr>
              <w:t xml:space="preserve">he </w:t>
            </w:r>
            <w:r w:rsidR="006156F4" w:rsidRPr="00D03F32">
              <w:rPr>
                <w:rFonts w:ascii="Arial" w:hAnsi="Arial" w:cs="Arial"/>
              </w:rPr>
              <w:t>plan was subject to further development during quarter 1 of 2022/23  when further Financial Recovery Plans totaling £3.7m in 2022/23 were identified, resulting in a revised planning deficit of £17.1m</w:t>
            </w:r>
            <w:r w:rsidR="002F3C5E" w:rsidRPr="00D03F32">
              <w:rPr>
                <w:rFonts w:ascii="Arial" w:hAnsi="Arial" w:cs="Arial"/>
              </w:rPr>
              <w:t xml:space="preserve"> per Table </w:t>
            </w:r>
            <w:r w:rsidR="003F0DC9">
              <w:rPr>
                <w:rFonts w:ascii="Arial" w:hAnsi="Arial" w:cs="Arial"/>
              </w:rPr>
              <w:t>2</w:t>
            </w:r>
            <w:r w:rsidR="002F3C5E" w:rsidRPr="00D03F32">
              <w:rPr>
                <w:rFonts w:ascii="Arial" w:hAnsi="Arial" w:cs="Arial"/>
              </w:rPr>
              <w:t>.</w:t>
            </w:r>
          </w:p>
          <w:p w14:paraId="4F14F781" w14:textId="77777777" w:rsidR="00100242" w:rsidRDefault="00100242" w:rsidP="00870723">
            <w:pPr>
              <w:rPr>
                <w:rFonts w:asciiTheme="majorHAnsi" w:hAnsiTheme="majorHAnsi" w:cstheme="majorHAnsi"/>
                <w:b/>
              </w:rPr>
            </w:pPr>
          </w:p>
          <w:p w14:paraId="52DBE203" w14:textId="08C6903D" w:rsidR="00285068" w:rsidRDefault="00870723" w:rsidP="00870723">
            <w:pPr>
              <w:rPr>
                <w:rFonts w:asciiTheme="majorHAnsi" w:hAnsiTheme="majorHAnsi" w:cstheme="majorHAnsi"/>
                <w:b/>
              </w:rPr>
            </w:pPr>
            <w:r w:rsidRPr="00D03F32">
              <w:rPr>
                <w:rFonts w:asciiTheme="majorHAnsi" w:hAnsiTheme="majorHAnsi" w:cstheme="majorHAnsi"/>
                <w:b/>
              </w:rPr>
              <w:t xml:space="preserve">Table </w:t>
            </w:r>
            <w:r w:rsidR="003F0DC9">
              <w:rPr>
                <w:rFonts w:asciiTheme="majorHAnsi" w:hAnsiTheme="majorHAnsi" w:cstheme="majorHAnsi"/>
                <w:b/>
              </w:rPr>
              <w:t>2</w:t>
            </w:r>
            <w:r w:rsidRPr="00D03F32">
              <w:rPr>
                <w:rFonts w:asciiTheme="majorHAnsi" w:hAnsiTheme="majorHAnsi" w:cstheme="majorHAnsi"/>
                <w:b/>
              </w:rPr>
              <w:t>: 202</w:t>
            </w:r>
            <w:r w:rsidR="001E1039" w:rsidRPr="00D03F32">
              <w:rPr>
                <w:rFonts w:asciiTheme="majorHAnsi" w:hAnsiTheme="majorHAnsi" w:cstheme="majorHAnsi"/>
                <w:b/>
              </w:rPr>
              <w:t>2</w:t>
            </w:r>
            <w:r w:rsidRPr="00D03F32">
              <w:rPr>
                <w:rFonts w:asciiTheme="majorHAnsi" w:hAnsiTheme="majorHAnsi" w:cstheme="majorHAnsi"/>
                <w:b/>
              </w:rPr>
              <w:t>/2</w:t>
            </w:r>
            <w:r w:rsidR="001E1039" w:rsidRPr="00D03F32">
              <w:rPr>
                <w:rFonts w:asciiTheme="majorHAnsi" w:hAnsiTheme="majorHAnsi" w:cstheme="majorHAnsi"/>
                <w:b/>
              </w:rPr>
              <w:t>3</w:t>
            </w:r>
            <w:r w:rsidRPr="00D03F32">
              <w:rPr>
                <w:rFonts w:asciiTheme="majorHAnsi" w:hAnsiTheme="majorHAnsi" w:cstheme="majorHAnsi"/>
                <w:b/>
              </w:rPr>
              <w:t xml:space="preserve"> Draft </w:t>
            </w:r>
            <w:r w:rsidR="002F3C5E" w:rsidRPr="00D03F32">
              <w:rPr>
                <w:rFonts w:asciiTheme="majorHAnsi" w:hAnsiTheme="majorHAnsi" w:cstheme="majorHAnsi"/>
                <w:b/>
              </w:rPr>
              <w:t>Financial Plan -</w:t>
            </w:r>
            <w:r w:rsidR="00D03F32" w:rsidRPr="00D03F32">
              <w:rPr>
                <w:rFonts w:asciiTheme="majorHAnsi" w:hAnsiTheme="majorHAnsi" w:cstheme="majorHAnsi"/>
                <w:b/>
              </w:rPr>
              <w:t xml:space="preserve"> </w:t>
            </w:r>
            <w:r w:rsidR="002F3C5E" w:rsidRPr="00D03F32">
              <w:rPr>
                <w:rFonts w:asciiTheme="majorHAnsi" w:hAnsiTheme="majorHAnsi" w:cstheme="majorHAnsi"/>
                <w:b/>
              </w:rPr>
              <w:t>Resubmitted 30 June 2022</w:t>
            </w:r>
          </w:p>
          <w:p w14:paraId="7DE04879" w14:textId="1031FE8B" w:rsidR="00FA21E0" w:rsidRDefault="00820262" w:rsidP="00870723">
            <w:pPr>
              <w:rPr>
                <w:rFonts w:asciiTheme="majorHAnsi" w:hAnsiTheme="majorHAnsi" w:cstheme="majorHAnsi"/>
                <w:b/>
              </w:rPr>
            </w:pPr>
            <w:r w:rsidRPr="00820262">
              <w:rPr>
                <w:rFonts w:asciiTheme="majorHAnsi" w:hAnsiTheme="majorHAnsi" w:cstheme="majorHAnsi"/>
                <w:b/>
                <w:noProof/>
              </w:rPr>
              <w:drawing>
                <wp:inline distT="0" distB="0" distL="0" distR="0" wp14:anchorId="61DA25CC" wp14:editId="29A3057B">
                  <wp:extent cx="5016830" cy="30956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40649" cy="3110322"/>
                          </a:xfrm>
                          <a:prstGeom prst="rect">
                            <a:avLst/>
                          </a:prstGeom>
                          <a:noFill/>
                          <a:ln>
                            <a:noFill/>
                          </a:ln>
                        </pic:spPr>
                      </pic:pic>
                    </a:graphicData>
                  </a:graphic>
                </wp:inline>
              </w:drawing>
            </w:r>
          </w:p>
          <w:p w14:paraId="1C74A70B" w14:textId="77777777" w:rsidR="00820262" w:rsidRDefault="00820262" w:rsidP="00870723">
            <w:pPr>
              <w:rPr>
                <w:rFonts w:asciiTheme="majorHAnsi" w:hAnsiTheme="majorHAnsi" w:cstheme="majorHAnsi"/>
                <w:b/>
              </w:rPr>
            </w:pPr>
          </w:p>
          <w:p w14:paraId="3F7B83E6" w14:textId="087E73F3" w:rsidR="000074FD" w:rsidRDefault="00557F47" w:rsidP="00870723">
            <w:pPr>
              <w:rPr>
                <w:rFonts w:asciiTheme="majorHAnsi" w:hAnsiTheme="majorHAnsi" w:cstheme="majorHAnsi"/>
                <w:b/>
              </w:rPr>
            </w:pPr>
            <w:r w:rsidRPr="00D03F32">
              <w:rPr>
                <w:rFonts w:asciiTheme="majorHAnsi" w:hAnsiTheme="majorHAnsi" w:cstheme="majorHAnsi"/>
                <w:b/>
              </w:rPr>
              <w:t xml:space="preserve">Core Financial Plan – Month </w:t>
            </w:r>
            <w:r w:rsidR="00420203">
              <w:rPr>
                <w:rFonts w:asciiTheme="majorHAnsi" w:hAnsiTheme="majorHAnsi" w:cstheme="majorHAnsi"/>
                <w:b/>
              </w:rPr>
              <w:t>6</w:t>
            </w:r>
            <w:r w:rsidRPr="00D03F32">
              <w:rPr>
                <w:rFonts w:asciiTheme="majorHAnsi" w:hAnsiTheme="majorHAnsi" w:cstheme="majorHAnsi"/>
                <w:b/>
              </w:rPr>
              <w:t xml:space="preserve"> Cumulative Position</w:t>
            </w:r>
          </w:p>
          <w:p w14:paraId="50D7783F" w14:textId="77777777" w:rsidR="00720B65" w:rsidRPr="00D03F32" w:rsidRDefault="00720B65" w:rsidP="00870723">
            <w:pPr>
              <w:rPr>
                <w:rFonts w:asciiTheme="majorHAnsi" w:hAnsiTheme="majorHAnsi" w:cstheme="majorHAnsi"/>
                <w:b/>
              </w:rPr>
            </w:pPr>
          </w:p>
          <w:p w14:paraId="46E32A2A" w14:textId="5FB9C769" w:rsidR="003763CE" w:rsidRDefault="00557F47" w:rsidP="00870723">
            <w:pPr>
              <w:rPr>
                <w:rFonts w:asciiTheme="majorHAnsi" w:hAnsiTheme="majorHAnsi" w:cstheme="majorHAnsi"/>
              </w:rPr>
            </w:pPr>
            <w:r w:rsidRPr="00D03F32">
              <w:rPr>
                <w:rFonts w:asciiTheme="majorHAnsi" w:hAnsiTheme="majorHAnsi" w:cstheme="majorHAnsi"/>
              </w:rPr>
              <w:t xml:space="preserve">The UHB is overspent by </w:t>
            </w:r>
            <w:r w:rsidR="00577F2C" w:rsidRPr="00D03F32">
              <w:rPr>
                <w:rFonts w:asciiTheme="majorHAnsi" w:hAnsiTheme="majorHAnsi" w:cstheme="majorHAnsi"/>
              </w:rPr>
              <w:t>£</w:t>
            </w:r>
            <w:r w:rsidR="003763CE">
              <w:rPr>
                <w:rFonts w:asciiTheme="majorHAnsi" w:hAnsiTheme="majorHAnsi" w:cstheme="majorHAnsi"/>
              </w:rPr>
              <w:t>12.807</w:t>
            </w:r>
            <w:r w:rsidRPr="00D03F32">
              <w:rPr>
                <w:rFonts w:asciiTheme="majorHAnsi" w:hAnsiTheme="majorHAnsi" w:cstheme="majorHAnsi"/>
              </w:rPr>
              <w:t>m against its core financial plan. £</w:t>
            </w:r>
            <w:r w:rsidR="00420203">
              <w:rPr>
                <w:rFonts w:asciiTheme="majorHAnsi" w:hAnsiTheme="majorHAnsi" w:cstheme="majorHAnsi"/>
              </w:rPr>
              <w:t>8.550</w:t>
            </w:r>
            <w:r w:rsidRPr="00D03F32">
              <w:rPr>
                <w:rFonts w:asciiTheme="majorHAnsi" w:hAnsiTheme="majorHAnsi" w:cstheme="majorHAnsi"/>
              </w:rPr>
              <w:t xml:space="preserve">m </w:t>
            </w:r>
            <w:r w:rsidR="00577F2C" w:rsidRPr="00D03F32">
              <w:rPr>
                <w:rFonts w:asciiTheme="majorHAnsi" w:hAnsiTheme="majorHAnsi" w:cstheme="majorHAnsi"/>
              </w:rPr>
              <w:t>of this was</w:t>
            </w:r>
            <w:r w:rsidRPr="00D03F32">
              <w:rPr>
                <w:rFonts w:asciiTheme="majorHAnsi" w:hAnsiTheme="majorHAnsi" w:cstheme="majorHAnsi"/>
              </w:rPr>
              <w:t xml:space="preserve"> planned as part of the underlying financial deficit. £</w:t>
            </w:r>
            <w:r w:rsidR="003763CE">
              <w:rPr>
                <w:rFonts w:asciiTheme="majorHAnsi" w:hAnsiTheme="majorHAnsi" w:cstheme="majorHAnsi"/>
              </w:rPr>
              <w:t>4</w:t>
            </w:r>
            <w:r w:rsidR="001128E4" w:rsidRPr="00D03F32">
              <w:rPr>
                <w:rFonts w:asciiTheme="majorHAnsi" w:hAnsiTheme="majorHAnsi" w:cstheme="majorHAnsi"/>
              </w:rPr>
              <w:t>.</w:t>
            </w:r>
            <w:r w:rsidR="00CE7CE5">
              <w:rPr>
                <w:rFonts w:asciiTheme="majorHAnsi" w:hAnsiTheme="majorHAnsi" w:cstheme="majorHAnsi"/>
              </w:rPr>
              <w:t>2</w:t>
            </w:r>
            <w:r w:rsidR="003763CE">
              <w:rPr>
                <w:rFonts w:asciiTheme="majorHAnsi" w:hAnsiTheme="majorHAnsi" w:cstheme="majorHAnsi"/>
              </w:rPr>
              <w:t>5</w:t>
            </w:r>
            <w:r w:rsidR="00CE7CE5">
              <w:rPr>
                <w:rFonts w:asciiTheme="majorHAnsi" w:hAnsiTheme="majorHAnsi" w:cstheme="majorHAnsi"/>
              </w:rPr>
              <w:t>7</w:t>
            </w:r>
            <w:r w:rsidRPr="00D03F32">
              <w:rPr>
                <w:rFonts w:asciiTheme="majorHAnsi" w:hAnsiTheme="majorHAnsi" w:cstheme="majorHAnsi"/>
              </w:rPr>
              <w:t xml:space="preserve">m is unplanned as an overspend in delegated </w:t>
            </w:r>
            <w:r w:rsidR="00414E52" w:rsidRPr="00D03F32">
              <w:rPr>
                <w:rFonts w:asciiTheme="majorHAnsi" w:hAnsiTheme="majorHAnsi" w:cstheme="majorHAnsi"/>
              </w:rPr>
              <w:t xml:space="preserve">and central </w:t>
            </w:r>
            <w:r w:rsidRPr="00D03F32">
              <w:rPr>
                <w:rFonts w:asciiTheme="majorHAnsi" w:hAnsiTheme="majorHAnsi" w:cstheme="majorHAnsi"/>
              </w:rPr>
              <w:t>positions</w:t>
            </w:r>
            <w:r w:rsidR="00CE7CE5">
              <w:rPr>
                <w:rFonts w:asciiTheme="majorHAnsi" w:hAnsiTheme="majorHAnsi" w:cstheme="majorHAnsi"/>
              </w:rPr>
              <w:t xml:space="preserve">. </w:t>
            </w:r>
            <w:r w:rsidR="00577F2C" w:rsidRPr="00D03F32">
              <w:rPr>
                <w:rFonts w:asciiTheme="majorHAnsi" w:hAnsiTheme="majorHAnsi" w:cstheme="majorHAnsi"/>
              </w:rPr>
              <w:t xml:space="preserve"> </w:t>
            </w:r>
            <w:r w:rsidR="00665C96">
              <w:t xml:space="preserve"> </w:t>
            </w:r>
            <w:r w:rsidR="00665C96" w:rsidRPr="00665C96">
              <w:rPr>
                <w:rFonts w:asciiTheme="majorHAnsi" w:hAnsiTheme="majorHAnsi" w:cstheme="majorHAnsi"/>
              </w:rPr>
              <w:t xml:space="preserve">The rate of </w:t>
            </w:r>
            <w:r w:rsidR="00665C96">
              <w:rPr>
                <w:rFonts w:asciiTheme="majorHAnsi" w:hAnsiTheme="majorHAnsi" w:cstheme="majorHAnsi"/>
              </w:rPr>
              <w:t xml:space="preserve">unplanned </w:t>
            </w:r>
            <w:r w:rsidR="00665C96" w:rsidRPr="00665C96">
              <w:rPr>
                <w:rFonts w:asciiTheme="majorHAnsi" w:hAnsiTheme="majorHAnsi" w:cstheme="majorHAnsi"/>
              </w:rPr>
              <w:t xml:space="preserve">overspend </w:t>
            </w:r>
            <w:r w:rsidR="00420203">
              <w:rPr>
                <w:rFonts w:asciiTheme="majorHAnsi" w:hAnsiTheme="majorHAnsi" w:cstheme="majorHAnsi"/>
              </w:rPr>
              <w:t>increased</w:t>
            </w:r>
            <w:r w:rsidR="00665C96" w:rsidRPr="00665C96">
              <w:rPr>
                <w:rFonts w:asciiTheme="majorHAnsi" w:hAnsiTheme="majorHAnsi" w:cstheme="majorHAnsi"/>
              </w:rPr>
              <w:t xml:space="preserve"> in month</w:t>
            </w:r>
            <w:r w:rsidR="00665C96">
              <w:rPr>
                <w:rFonts w:asciiTheme="majorHAnsi" w:hAnsiTheme="majorHAnsi" w:cstheme="majorHAnsi"/>
              </w:rPr>
              <w:t>,</w:t>
            </w:r>
            <w:r w:rsidR="00665C96" w:rsidRPr="00665C96">
              <w:rPr>
                <w:rFonts w:asciiTheme="majorHAnsi" w:hAnsiTheme="majorHAnsi" w:cstheme="majorHAnsi"/>
              </w:rPr>
              <w:t xml:space="preserve"> deteriorating by £</w:t>
            </w:r>
            <w:r w:rsidR="003763CE">
              <w:rPr>
                <w:rFonts w:asciiTheme="majorHAnsi" w:hAnsiTheme="majorHAnsi" w:cstheme="majorHAnsi"/>
              </w:rPr>
              <w:t>1.730</w:t>
            </w:r>
            <w:r w:rsidR="00665C96" w:rsidRPr="00665C96">
              <w:rPr>
                <w:rFonts w:asciiTheme="majorHAnsi" w:hAnsiTheme="majorHAnsi" w:cstheme="majorHAnsi"/>
              </w:rPr>
              <w:t xml:space="preserve">m from </w:t>
            </w:r>
            <w:r w:rsidR="00665C96">
              <w:rPr>
                <w:rFonts w:asciiTheme="majorHAnsi" w:hAnsiTheme="majorHAnsi" w:cstheme="majorHAnsi"/>
              </w:rPr>
              <w:t xml:space="preserve">the cumulative </w:t>
            </w:r>
            <w:r w:rsidR="00665C96" w:rsidRPr="00665C96">
              <w:rPr>
                <w:rFonts w:asciiTheme="majorHAnsi" w:hAnsiTheme="majorHAnsi" w:cstheme="majorHAnsi"/>
              </w:rPr>
              <w:t xml:space="preserve">Month </w:t>
            </w:r>
            <w:r w:rsidR="00420203">
              <w:rPr>
                <w:rFonts w:asciiTheme="majorHAnsi" w:hAnsiTheme="majorHAnsi" w:cstheme="majorHAnsi"/>
              </w:rPr>
              <w:t>5</w:t>
            </w:r>
            <w:r w:rsidR="00665C96">
              <w:rPr>
                <w:rFonts w:asciiTheme="majorHAnsi" w:hAnsiTheme="majorHAnsi" w:cstheme="majorHAnsi"/>
              </w:rPr>
              <w:t xml:space="preserve"> unplanned </w:t>
            </w:r>
            <w:r w:rsidR="00577F2C" w:rsidRPr="00D03F32">
              <w:rPr>
                <w:rFonts w:asciiTheme="majorHAnsi" w:hAnsiTheme="majorHAnsi" w:cstheme="majorHAnsi"/>
              </w:rPr>
              <w:t>o</w:t>
            </w:r>
            <w:r w:rsidRPr="00D03F32">
              <w:rPr>
                <w:rFonts w:asciiTheme="majorHAnsi" w:hAnsiTheme="majorHAnsi" w:cstheme="majorHAnsi"/>
              </w:rPr>
              <w:t xml:space="preserve">verspend </w:t>
            </w:r>
            <w:r w:rsidR="00577F2C" w:rsidRPr="00D03F32">
              <w:rPr>
                <w:rFonts w:asciiTheme="majorHAnsi" w:hAnsiTheme="majorHAnsi" w:cstheme="majorHAnsi"/>
              </w:rPr>
              <w:t xml:space="preserve">of </w:t>
            </w:r>
            <w:r w:rsidRPr="00D03F32">
              <w:rPr>
                <w:rFonts w:asciiTheme="majorHAnsi" w:hAnsiTheme="majorHAnsi" w:cstheme="majorHAnsi"/>
              </w:rPr>
              <w:t>£</w:t>
            </w:r>
            <w:r w:rsidR="00CE7CE5">
              <w:rPr>
                <w:rFonts w:asciiTheme="majorHAnsi" w:hAnsiTheme="majorHAnsi" w:cstheme="majorHAnsi"/>
              </w:rPr>
              <w:t>2.</w:t>
            </w:r>
            <w:r w:rsidR="00420203">
              <w:rPr>
                <w:rFonts w:asciiTheme="majorHAnsi" w:hAnsiTheme="majorHAnsi" w:cstheme="majorHAnsi"/>
              </w:rPr>
              <w:t>527</w:t>
            </w:r>
            <w:r w:rsidRPr="00D03F32">
              <w:rPr>
                <w:rFonts w:asciiTheme="majorHAnsi" w:hAnsiTheme="majorHAnsi" w:cstheme="majorHAnsi"/>
              </w:rPr>
              <w:t xml:space="preserve">m.  Table 3 provides a summary of the Month </w:t>
            </w:r>
            <w:r w:rsidR="00420203">
              <w:rPr>
                <w:rFonts w:asciiTheme="majorHAnsi" w:hAnsiTheme="majorHAnsi" w:cstheme="majorHAnsi"/>
              </w:rPr>
              <w:t>6</w:t>
            </w:r>
            <w:r w:rsidRPr="00D03F32">
              <w:rPr>
                <w:rFonts w:asciiTheme="majorHAnsi" w:hAnsiTheme="majorHAnsi" w:cstheme="majorHAnsi"/>
              </w:rPr>
              <w:t xml:space="preserve"> position.</w:t>
            </w:r>
          </w:p>
          <w:p w14:paraId="7523FC1B" w14:textId="008B8668" w:rsidR="00100242" w:rsidRDefault="00100242" w:rsidP="00870723">
            <w:pPr>
              <w:rPr>
                <w:rFonts w:asciiTheme="majorHAnsi" w:hAnsiTheme="majorHAnsi" w:cstheme="majorHAnsi"/>
              </w:rPr>
            </w:pPr>
          </w:p>
          <w:p w14:paraId="03AFFB28" w14:textId="77777777" w:rsidR="00100242" w:rsidRPr="00720B65" w:rsidRDefault="00100242" w:rsidP="00870723">
            <w:pPr>
              <w:rPr>
                <w:rFonts w:asciiTheme="majorHAnsi" w:hAnsiTheme="majorHAnsi" w:cstheme="majorHAnsi"/>
              </w:rPr>
            </w:pPr>
          </w:p>
          <w:p w14:paraId="19B8BE61" w14:textId="77777777" w:rsidR="00100242" w:rsidRDefault="00100242" w:rsidP="003F0DC9">
            <w:pPr>
              <w:rPr>
                <w:rFonts w:ascii="Arial" w:eastAsia="Times New Roman" w:hAnsi="Arial" w:cs="Arial"/>
                <w:b/>
                <w:lang w:val="en-GB" w:eastAsia="en-GB"/>
              </w:rPr>
            </w:pPr>
          </w:p>
          <w:p w14:paraId="5B3C0AA1" w14:textId="77777777" w:rsidR="00100242" w:rsidRDefault="00100242" w:rsidP="003F0DC9">
            <w:pPr>
              <w:rPr>
                <w:rFonts w:ascii="Arial" w:eastAsia="Times New Roman" w:hAnsi="Arial" w:cs="Arial"/>
                <w:b/>
                <w:lang w:val="en-GB" w:eastAsia="en-GB"/>
              </w:rPr>
            </w:pPr>
          </w:p>
          <w:p w14:paraId="612CC88C" w14:textId="77777777" w:rsidR="00100242" w:rsidRDefault="00100242" w:rsidP="003F0DC9">
            <w:pPr>
              <w:rPr>
                <w:rFonts w:ascii="Arial" w:eastAsia="Times New Roman" w:hAnsi="Arial" w:cs="Arial"/>
                <w:b/>
                <w:lang w:val="en-GB" w:eastAsia="en-GB"/>
              </w:rPr>
            </w:pPr>
          </w:p>
          <w:p w14:paraId="11921B7E" w14:textId="77777777" w:rsidR="00100242" w:rsidRDefault="00100242" w:rsidP="003F0DC9">
            <w:pPr>
              <w:rPr>
                <w:rFonts w:ascii="Arial" w:eastAsia="Times New Roman" w:hAnsi="Arial" w:cs="Arial"/>
                <w:b/>
                <w:lang w:val="en-GB" w:eastAsia="en-GB"/>
              </w:rPr>
            </w:pPr>
          </w:p>
          <w:p w14:paraId="7675E459" w14:textId="77777777" w:rsidR="00100242" w:rsidRDefault="00100242" w:rsidP="003F0DC9">
            <w:pPr>
              <w:rPr>
                <w:rFonts w:ascii="Arial" w:eastAsia="Times New Roman" w:hAnsi="Arial" w:cs="Arial"/>
                <w:b/>
                <w:lang w:val="en-GB" w:eastAsia="en-GB"/>
              </w:rPr>
            </w:pPr>
          </w:p>
          <w:p w14:paraId="01EDB774" w14:textId="77777777" w:rsidR="00100242" w:rsidRDefault="00100242" w:rsidP="003F0DC9">
            <w:pPr>
              <w:rPr>
                <w:rFonts w:ascii="Arial" w:eastAsia="Times New Roman" w:hAnsi="Arial" w:cs="Arial"/>
                <w:b/>
                <w:lang w:val="en-GB" w:eastAsia="en-GB"/>
              </w:rPr>
            </w:pPr>
          </w:p>
          <w:p w14:paraId="7B14D65E" w14:textId="77777777" w:rsidR="00100242" w:rsidRDefault="00100242" w:rsidP="003F0DC9">
            <w:pPr>
              <w:rPr>
                <w:rFonts w:ascii="Arial" w:eastAsia="Times New Roman" w:hAnsi="Arial" w:cs="Arial"/>
                <w:b/>
                <w:lang w:val="en-GB" w:eastAsia="en-GB"/>
              </w:rPr>
            </w:pPr>
          </w:p>
          <w:p w14:paraId="28F6CDCA" w14:textId="77777777" w:rsidR="00100242" w:rsidRDefault="00100242" w:rsidP="003F0DC9">
            <w:pPr>
              <w:rPr>
                <w:rFonts w:ascii="Arial" w:eastAsia="Times New Roman" w:hAnsi="Arial" w:cs="Arial"/>
                <w:b/>
                <w:lang w:val="en-GB" w:eastAsia="en-GB"/>
              </w:rPr>
            </w:pPr>
          </w:p>
          <w:p w14:paraId="2E77628D" w14:textId="77777777" w:rsidR="00100242" w:rsidRDefault="00100242" w:rsidP="003F0DC9">
            <w:pPr>
              <w:rPr>
                <w:rFonts w:ascii="Arial" w:eastAsia="Times New Roman" w:hAnsi="Arial" w:cs="Arial"/>
                <w:b/>
                <w:lang w:val="en-GB" w:eastAsia="en-GB"/>
              </w:rPr>
            </w:pPr>
          </w:p>
          <w:p w14:paraId="3AF0E454" w14:textId="77777777" w:rsidR="00100242" w:rsidRDefault="00100242" w:rsidP="003F0DC9">
            <w:pPr>
              <w:rPr>
                <w:rFonts w:ascii="Arial" w:eastAsia="Times New Roman" w:hAnsi="Arial" w:cs="Arial"/>
                <w:b/>
                <w:lang w:val="en-GB" w:eastAsia="en-GB"/>
              </w:rPr>
            </w:pPr>
          </w:p>
          <w:p w14:paraId="7202702C" w14:textId="77777777" w:rsidR="00100242" w:rsidRDefault="00100242" w:rsidP="003F0DC9">
            <w:pPr>
              <w:rPr>
                <w:rFonts w:ascii="Arial" w:eastAsia="Times New Roman" w:hAnsi="Arial" w:cs="Arial"/>
                <w:b/>
                <w:lang w:val="en-GB" w:eastAsia="en-GB"/>
              </w:rPr>
            </w:pPr>
          </w:p>
          <w:p w14:paraId="38EF1B89" w14:textId="77777777" w:rsidR="00100242" w:rsidRDefault="00100242" w:rsidP="003F0DC9">
            <w:pPr>
              <w:rPr>
                <w:rFonts w:ascii="Arial" w:eastAsia="Times New Roman" w:hAnsi="Arial" w:cs="Arial"/>
                <w:b/>
                <w:lang w:val="en-GB" w:eastAsia="en-GB"/>
              </w:rPr>
            </w:pPr>
          </w:p>
          <w:p w14:paraId="48365AC9" w14:textId="77777777" w:rsidR="00100242" w:rsidRDefault="00100242" w:rsidP="003F0DC9">
            <w:pPr>
              <w:rPr>
                <w:rFonts w:ascii="Arial" w:eastAsia="Times New Roman" w:hAnsi="Arial" w:cs="Arial"/>
                <w:b/>
                <w:lang w:val="en-GB" w:eastAsia="en-GB"/>
              </w:rPr>
            </w:pPr>
          </w:p>
          <w:p w14:paraId="5564D853" w14:textId="77777777" w:rsidR="00100242" w:rsidRDefault="00100242" w:rsidP="003F0DC9">
            <w:pPr>
              <w:rPr>
                <w:rFonts w:ascii="Arial" w:eastAsia="Times New Roman" w:hAnsi="Arial" w:cs="Arial"/>
                <w:b/>
                <w:lang w:val="en-GB" w:eastAsia="en-GB"/>
              </w:rPr>
            </w:pPr>
          </w:p>
          <w:p w14:paraId="5BC4201C" w14:textId="77777777" w:rsidR="00100242" w:rsidRDefault="00100242" w:rsidP="003F0DC9">
            <w:pPr>
              <w:rPr>
                <w:rFonts w:ascii="Arial" w:eastAsia="Times New Roman" w:hAnsi="Arial" w:cs="Arial"/>
                <w:b/>
                <w:lang w:val="en-GB" w:eastAsia="en-GB"/>
              </w:rPr>
            </w:pPr>
          </w:p>
          <w:p w14:paraId="3061A3BD" w14:textId="77777777" w:rsidR="00100242" w:rsidRDefault="00100242" w:rsidP="003F0DC9">
            <w:pPr>
              <w:rPr>
                <w:rFonts w:ascii="Arial" w:eastAsia="Times New Roman" w:hAnsi="Arial" w:cs="Arial"/>
                <w:b/>
                <w:lang w:val="en-GB" w:eastAsia="en-GB"/>
              </w:rPr>
            </w:pPr>
          </w:p>
          <w:p w14:paraId="4180BAFF" w14:textId="77777777" w:rsidR="00100242" w:rsidRDefault="00100242" w:rsidP="003F0DC9">
            <w:pPr>
              <w:rPr>
                <w:rFonts w:ascii="Arial" w:eastAsia="Times New Roman" w:hAnsi="Arial" w:cs="Arial"/>
                <w:b/>
                <w:lang w:val="en-GB" w:eastAsia="en-GB"/>
              </w:rPr>
            </w:pPr>
          </w:p>
          <w:p w14:paraId="4CF764EF" w14:textId="77777777" w:rsidR="00100242" w:rsidRDefault="00100242" w:rsidP="003F0DC9">
            <w:pPr>
              <w:rPr>
                <w:rFonts w:ascii="Arial" w:eastAsia="Times New Roman" w:hAnsi="Arial" w:cs="Arial"/>
                <w:b/>
                <w:lang w:val="en-GB" w:eastAsia="en-GB"/>
              </w:rPr>
            </w:pPr>
          </w:p>
          <w:p w14:paraId="647AC46C" w14:textId="77777777" w:rsidR="00100242" w:rsidRDefault="00100242" w:rsidP="003F0DC9">
            <w:pPr>
              <w:rPr>
                <w:rFonts w:ascii="Arial" w:eastAsia="Times New Roman" w:hAnsi="Arial" w:cs="Arial"/>
                <w:b/>
                <w:lang w:val="en-GB" w:eastAsia="en-GB"/>
              </w:rPr>
            </w:pPr>
          </w:p>
          <w:p w14:paraId="0976B7A5" w14:textId="77777777" w:rsidR="00100242" w:rsidRDefault="00100242" w:rsidP="003F0DC9">
            <w:pPr>
              <w:rPr>
                <w:rFonts w:ascii="Arial" w:eastAsia="Times New Roman" w:hAnsi="Arial" w:cs="Arial"/>
                <w:b/>
                <w:lang w:val="en-GB" w:eastAsia="en-GB"/>
              </w:rPr>
            </w:pPr>
          </w:p>
          <w:p w14:paraId="20F7F0C5" w14:textId="77777777" w:rsidR="00100242" w:rsidRDefault="00100242" w:rsidP="003F0DC9">
            <w:pPr>
              <w:rPr>
                <w:rFonts w:ascii="Arial" w:eastAsia="Times New Roman" w:hAnsi="Arial" w:cs="Arial"/>
                <w:b/>
                <w:lang w:val="en-GB" w:eastAsia="en-GB"/>
              </w:rPr>
            </w:pPr>
          </w:p>
          <w:p w14:paraId="4156E763" w14:textId="77777777" w:rsidR="00100242" w:rsidRDefault="00100242" w:rsidP="003F0DC9">
            <w:pPr>
              <w:rPr>
                <w:rFonts w:ascii="Arial" w:eastAsia="Times New Roman" w:hAnsi="Arial" w:cs="Arial"/>
                <w:b/>
                <w:lang w:val="en-GB" w:eastAsia="en-GB"/>
              </w:rPr>
            </w:pPr>
          </w:p>
          <w:p w14:paraId="5D6DF45A" w14:textId="77777777" w:rsidR="00100242" w:rsidRDefault="00100242" w:rsidP="003F0DC9">
            <w:pPr>
              <w:rPr>
                <w:rFonts w:ascii="Arial" w:eastAsia="Times New Roman" w:hAnsi="Arial" w:cs="Arial"/>
                <w:b/>
                <w:lang w:val="en-GB" w:eastAsia="en-GB"/>
              </w:rPr>
            </w:pPr>
          </w:p>
          <w:p w14:paraId="759AF5A4" w14:textId="77777777" w:rsidR="00100242" w:rsidRDefault="00100242" w:rsidP="003F0DC9">
            <w:pPr>
              <w:rPr>
                <w:rFonts w:ascii="Arial" w:eastAsia="Times New Roman" w:hAnsi="Arial" w:cs="Arial"/>
                <w:b/>
                <w:lang w:val="en-GB" w:eastAsia="en-GB"/>
              </w:rPr>
            </w:pPr>
          </w:p>
          <w:p w14:paraId="5989CBDC" w14:textId="5E4419B4" w:rsidR="003F0DC9" w:rsidRDefault="003F0DC9" w:rsidP="003F0DC9">
            <w:pPr>
              <w:rPr>
                <w:rFonts w:ascii="Arial" w:eastAsia="Times New Roman" w:hAnsi="Arial" w:cs="Arial"/>
                <w:b/>
                <w:lang w:val="en-GB" w:eastAsia="en-GB"/>
              </w:rPr>
            </w:pPr>
            <w:r w:rsidRPr="003A18BE">
              <w:rPr>
                <w:rFonts w:ascii="Arial" w:eastAsia="Times New Roman" w:hAnsi="Arial" w:cs="Arial"/>
                <w:b/>
                <w:lang w:val="en-GB" w:eastAsia="en-GB"/>
              </w:rPr>
              <w:lastRenderedPageBreak/>
              <w:t xml:space="preserve">Table 3: Finance - Key Performance Indicator </w:t>
            </w:r>
            <w:r w:rsidR="00997361">
              <w:rPr>
                <w:rFonts w:ascii="Arial" w:eastAsia="Times New Roman" w:hAnsi="Arial" w:cs="Arial"/>
                <w:b/>
                <w:lang w:val="en-GB" w:eastAsia="en-GB"/>
              </w:rPr>
              <w:t>D</w:t>
            </w:r>
            <w:r w:rsidRPr="003A18BE">
              <w:rPr>
                <w:rFonts w:ascii="Arial" w:eastAsia="Times New Roman" w:hAnsi="Arial" w:cs="Arial"/>
                <w:b/>
                <w:lang w:val="en-GB" w:eastAsia="en-GB"/>
              </w:rPr>
              <w:t xml:space="preserve">ashboard at </w:t>
            </w:r>
            <w:r w:rsidR="00C30D8D">
              <w:rPr>
                <w:rFonts w:ascii="Arial" w:eastAsia="Times New Roman" w:hAnsi="Arial" w:cs="Arial"/>
                <w:b/>
                <w:lang w:val="en-GB" w:eastAsia="en-GB"/>
              </w:rPr>
              <w:t>September</w:t>
            </w:r>
            <w:r w:rsidRPr="003A18BE">
              <w:rPr>
                <w:rFonts w:ascii="Arial" w:eastAsia="Times New Roman" w:hAnsi="Arial" w:cs="Arial"/>
                <w:b/>
                <w:lang w:val="en-GB" w:eastAsia="en-GB"/>
              </w:rPr>
              <w:t xml:space="preserve"> 2022</w:t>
            </w:r>
          </w:p>
          <w:p w14:paraId="2397A12D" w14:textId="59C7A0F2" w:rsidR="00A83D9F" w:rsidRDefault="00A83D9F" w:rsidP="003F0DC9">
            <w:pPr>
              <w:rPr>
                <w:rFonts w:ascii="Arial" w:eastAsia="Times New Roman" w:hAnsi="Arial" w:cs="Arial"/>
                <w:b/>
                <w:lang w:val="en-GB" w:eastAsia="en-GB"/>
              </w:rPr>
            </w:pPr>
            <w:r w:rsidRPr="00A83D9F">
              <w:rPr>
                <w:rFonts w:ascii="Arial" w:eastAsia="Times New Roman" w:hAnsi="Arial" w:cs="Arial"/>
                <w:b/>
                <w:noProof/>
                <w:lang w:val="en-GB" w:eastAsia="en-GB"/>
              </w:rPr>
              <w:drawing>
                <wp:inline distT="0" distB="0" distL="0" distR="0" wp14:anchorId="15577B70" wp14:editId="3145A689">
                  <wp:extent cx="5908189" cy="4484637"/>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51142" cy="4517241"/>
                          </a:xfrm>
                          <a:prstGeom prst="rect">
                            <a:avLst/>
                          </a:prstGeom>
                          <a:noFill/>
                          <a:ln>
                            <a:noFill/>
                          </a:ln>
                        </pic:spPr>
                      </pic:pic>
                    </a:graphicData>
                  </a:graphic>
                </wp:inline>
              </w:drawing>
            </w:r>
          </w:p>
          <w:p w14:paraId="5E2BB9C4" w14:textId="77777777" w:rsidR="00DA5812" w:rsidRDefault="00DA5812" w:rsidP="000B5731">
            <w:pPr>
              <w:rPr>
                <w:rFonts w:ascii="Arial" w:hAnsi="Arial" w:cs="Arial"/>
                <w:lang w:val="en-GB"/>
              </w:rPr>
            </w:pPr>
          </w:p>
          <w:p w14:paraId="699A815C" w14:textId="2A6E226F" w:rsidR="008D7718" w:rsidRDefault="002E18A5" w:rsidP="000B5731">
            <w:pPr>
              <w:rPr>
                <w:rFonts w:ascii="Arial" w:hAnsi="Arial" w:cs="Arial"/>
                <w:lang w:val="en-GB"/>
              </w:rPr>
            </w:pPr>
            <w:r>
              <w:rPr>
                <w:rFonts w:ascii="Arial" w:hAnsi="Arial" w:cs="Arial"/>
                <w:lang w:val="en-GB"/>
              </w:rPr>
              <w:t>A number of cost pressures have emerged or increased in the year to date that were</w:t>
            </w:r>
            <w:r w:rsidR="0079011E">
              <w:rPr>
                <w:rFonts w:ascii="Arial" w:hAnsi="Arial" w:cs="Arial"/>
                <w:lang w:val="en-GB"/>
              </w:rPr>
              <w:t xml:space="preserve"> not foreseen in the original financial plan</w:t>
            </w:r>
            <w:r>
              <w:rPr>
                <w:rFonts w:ascii="Arial" w:hAnsi="Arial" w:cs="Arial"/>
                <w:lang w:val="en-GB"/>
              </w:rPr>
              <w:t xml:space="preserve">. </w:t>
            </w:r>
            <w:r w:rsidR="000B5731" w:rsidRPr="00D03F32">
              <w:rPr>
                <w:rFonts w:ascii="Arial" w:hAnsi="Arial" w:cs="Arial"/>
                <w:lang w:val="en-GB"/>
              </w:rPr>
              <w:t xml:space="preserve">Table 4 </w:t>
            </w:r>
            <w:r w:rsidR="008D7718">
              <w:rPr>
                <w:rFonts w:ascii="Arial" w:hAnsi="Arial" w:cs="Arial"/>
                <w:lang w:val="en-GB"/>
              </w:rPr>
              <w:t xml:space="preserve">summarises the year to date position across the </w:t>
            </w:r>
            <w:r w:rsidR="00285068">
              <w:rPr>
                <w:rFonts w:ascii="Arial" w:hAnsi="Arial" w:cs="Arial"/>
                <w:lang w:val="en-GB"/>
              </w:rPr>
              <w:t>C</w:t>
            </w:r>
            <w:r w:rsidR="008D7718">
              <w:rPr>
                <w:rFonts w:ascii="Arial" w:hAnsi="Arial" w:cs="Arial"/>
                <w:lang w:val="en-GB"/>
              </w:rPr>
              <w:t xml:space="preserve">linical </w:t>
            </w:r>
            <w:r w:rsidR="00285068">
              <w:rPr>
                <w:rFonts w:ascii="Arial" w:hAnsi="Arial" w:cs="Arial"/>
                <w:lang w:val="en-GB"/>
              </w:rPr>
              <w:t>B</w:t>
            </w:r>
            <w:r w:rsidR="008D7718">
              <w:rPr>
                <w:rFonts w:ascii="Arial" w:hAnsi="Arial" w:cs="Arial"/>
                <w:lang w:val="en-GB"/>
              </w:rPr>
              <w:t>oards and delegated areas of the UHB.</w:t>
            </w:r>
          </w:p>
          <w:p w14:paraId="34B4247F" w14:textId="22CDB017" w:rsidR="002E18A5" w:rsidRDefault="002E18A5" w:rsidP="000B5731">
            <w:pPr>
              <w:rPr>
                <w:rFonts w:ascii="Arial" w:hAnsi="Arial" w:cs="Arial"/>
                <w:lang w:val="en-GB"/>
              </w:rPr>
            </w:pPr>
          </w:p>
          <w:p w14:paraId="253CE71F" w14:textId="77777777" w:rsidR="008D7718" w:rsidRPr="00D2676F" w:rsidRDefault="008D7718" w:rsidP="008D7718">
            <w:pPr>
              <w:rPr>
                <w:rFonts w:ascii="Arial" w:eastAsia="Times New Roman" w:hAnsi="Arial" w:cs="Arial"/>
                <w:b/>
                <w:lang w:val="en-GB" w:eastAsia="en-GB"/>
              </w:rPr>
            </w:pPr>
            <w:r w:rsidRPr="00D2676F">
              <w:rPr>
                <w:rFonts w:ascii="Arial" w:eastAsia="Times New Roman" w:hAnsi="Arial" w:cs="Arial"/>
                <w:b/>
                <w:lang w:val="en-GB" w:eastAsia="en-GB"/>
              </w:rPr>
              <w:t>Financial Performance of Clinical Boards</w:t>
            </w:r>
          </w:p>
          <w:p w14:paraId="2C7B5BF1" w14:textId="77777777" w:rsidR="008D7718" w:rsidRPr="00D2676F" w:rsidRDefault="008D7718" w:rsidP="008D7718">
            <w:pPr>
              <w:rPr>
                <w:rFonts w:ascii="Arial" w:eastAsia="Times New Roman" w:hAnsi="Arial" w:cs="Arial"/>
                <w:b/>
                <w:lang w:val="en-GB" w:eastAsia="en-GB"/>
              </w:rPr>
            </w:pPr>
          </w:p>
          <w:p w14:paraId="1382F190" w14:textId="58532B34" w:rsidR="008D7718" w:rsidRDefault="008D7718" w:rsidP="008D7718">
            <w:pPr>
              <w:rPr>
                <w:rFonts w:ascii="Arial" w:eastAsia="Times New Roman" w:hAnsi="Arial" w:cs="Arial"/>
                <w:lang w:val="en-GB" w:eastAsia="en-GB"/>
              </w:rPr>
            </w:pPr>
            <w:r w:rsidRPr="00D2676F">
              <w:rPr>
                <w:rFonts w:ascii="Arial" w:eastAsia="Times New Roman" w:hAnsi="Arial" w:cs="Arial"/>
                <w:lang w:val="en-GB" w:eastAsia="en-GB"/>
              </w:rPr>
              <w:t xml:space="preserve">Budgets were set to ensure that there is sufficient resource available to deliver the UHB’s plan. Financial performance for month </w:t>
            </w:r>
            <w:r w:rsidR="003763CE">
              <w:rPr>
                <w:rFonts w:ascii="Arial" w:eastAsia="Times New Roman" w:hAnsi="Arial" w:cs="Arial"/>
                <w:lang w:val="en-GB" w:eastAsia="en-GB"/>
              </w:rPr>
              <w:t>6</w:t>
            </w:r>
            <w:r w:rsidRPr="00D2676F">
              <w:rPr>
                <w:rFonts w:ascii="Arial" w:eastAsia="Times New Roman" w:hAnsi="Arial" w:cs="Arial"/>
                <w:lang w:val="en-GB" w:eastAsia="en-GB"/>
              </w:rPr>
              <w:t xml:space="preserve"> by Clinical Board is shown in Table </w:t>
            </w:r>
            <w:r w:rsidR="00156D1F">
              <w:rPr>
                <w:rFonts w:ascii="Arial" w:eastAsia="Times New Roman" w:hAnsi="Arial" w:cs="Arial"/>
                <w:lang w:val="en-GB" w:eastAsia="en-GB"/>
              </w:rPr>
              <w:t>4</w:t>
            </w:r>
            <w:r w:rsidRPr="00D2676F">
              <w:rPr>
                <w:rFonts w:ascii="Arial" w:eastAsia="Times New Roman" w:hAnsi="Arial" w:cs="Arial"/>
                <w:lang w:val="en-GB" w:eastAsia="en-GB"/>
              </w:rPr>
              <w:t>.</w:t>
            </w:r>
          </w:p>
          <w:p w14:paraId="479B1C1D" w14:textId="54CE79F5" w:rsidR="000C4F38" w:rsidRDefault="000C4F38" w:rsidP="008D7718">
            <w:pPr>
              <w:rPr>
                <w:rFonts w:ascii="Arial" w:eastAsia="Times New Roman" w:hAnsi="Arial" w:cs="Arial"/>
                <w:lang w:val="en-GB" w:eastAsia="en-GB"/>
              </w:rPr>
            </w:pPr>
          </w:p>
          <w:p w14:paraId="10297CB4" w14:textId="22A1D0EC" w:rsidR="00100242" w:rsidRDefault="00100242" w:rsidP="008D7718">
            <w:pPr>
              <w:rPr>
                <w:rFonts w:ascii="Arial" w:eastAsia="Times New Roman" w:hAnsi="Arial" w:cs="Arial"/>
                <w:lang w:val="en-GB" w:eastAsia="en-GB"/>
              </w:rPr>
            </w:pPr>
          </w:p>
          <w:p w14:paraId="34D8A4CF" w14:textId="76376014" w:rsidR="00100242" w:rsidRDefault="00100242" w:rsidP="008D7718">
            <w:pPr>
              <w:rPr>
                <w:rFonts w:ascii="Arial" w:eastAsia="Times New Roman" w:hAnsi="Arial" w:cs="Arial"/>
                <w:lang w:val="en-GB" w:eastAsia="en-GB"/>
              </w:rPr>
            </w:pPr>
          </w:p>
          <w:p w14:paraId="456DD906" w14:textId="222B9B77" w:rsidR="00100242" w:rsidRDefault="00100242" w:rsidP="008D7718">
            <w:pPr>
              <w:rPr>
                <w:rFonts w:ascii="Arial" w:eastAsia="Times New Roman" w:hAnsi="Arial" w:cs="Arial"/>
                <w:lang w:val="en-GB" w:eastAsia="en-GB"/>
              </w:rPr>
            </w:pPr>
          </w:p>
          <w:p w14:paraId="7DF7E75D" w14:textId="2A73D166" w:rsidR="00100242" w:rsidRDefault="00100242" w:rsidP="008D7718">
            <w:pPr>
              <w:rPr>
                <w:rFonts w:ascii="Arial" w:eastAsia="Times New Roman" w:hAnsi="Arial" w:cs="Arial"/>
                <w:lang w:val="en-GB" w:eastAsia="en-GB"/>
              </w:rPr>
            </w:pPr>
          </w:p>
          <w:p w14:paraId="3834FE36" w14:textId="64093462" w:rsidR="00100242" w:rsidRDefault="00100242" w:rsidP="008D7718">
            <w:pPr>
              <w:rPr>
                <w:rFonts w:ascii="Arial" w:eastAsia="Times New Roman" w:hAnsi="Arial" w:cs="Arial"/>
                <w:lang w:val="en-GB" w:eastAsia="en-GB"/>
              </w:rPr>
            </w:pPr>
          </w:p>
          <w:p w14:paraId="502B7A7A" w14:textId="2F068339" w:rsidR="00100242" w:rsidRDefault="00100242" w:rsidP="008D7718">
            <w:pPr>
              <w:rPr>
                <w:rFonts w:ascii="Arial" w:eastAsia="Times New Roman" w:hAnsi="Arial" w:cs="Arial"/>
                <w:lang w:val="en-GB" w:eastAsia="en-GB"/>
              </w:rPr>
            </w:pPr>
          </w:p>
          <w:p w14:paraId="27E4E093" w14:textId="12882A17" w:rsidR="00100242" w:rsidRDefault="00100242" w:rsidP="008D7718">
            <w:pPr>
              <w:rPr>
                <w:rFonts w:ascii="Arial" w:eastAsia="Times New Roman" w:hAnsi="Arial" w:cs="Arial"/>
                <w:lang w:val="en-GB" w:eastAsia="en-GB"/>
              </w:rPr>
            </w:pPr>
          </w:p>
          <w:p w14:paraId="0CC38129" w14:textId="433EBC57" w:rsidR="00100242" w:rsidRDefault="00100242" w:rsidP="008D7718">
            <w:pPr>
              <w:rPr>
                <w:rFonts w:ascii="Arial" w:eastAsia="Times New Roman" w:hAnsi="Arial" w:cs="Arial"/>
                <w:lang w:val="en-GB" w:eastAsia="en-GB"/>
              </w:rPr>
            </w:pPr>
          </w:p>
          <w:p w14:paraId="58CC2328" w14:textId="2A6D8F4C" w:rsidR="00100242" w:rsidRDefault="00100242" w:rsidP="008D7718">
            <w:pPr>
              <w:rPr>
                <w:rFonts w:ascii="Arial" w:eastAsia="Times New Roman" w:hAnsi="Arial" w:cs="Arial"/>
                <w:lang w:val="en-GB" w:eastAsia="en-GB"/>
              </w:rPr>
            </w:pPr>
          </w:p>
          <w:p w14:paraId="481F2150" w14:textId="6D4DD792" w:rsidR="00100242" w:rsidRDefault="00100242" w:rsidP="008D7718">
            <w:pPr>
              <w:rPr>
                <w:rFonts w:ascii="Arial" w:eastAsia="Times New Roman" w:hAnsi="Arial" w:cs="Arial"/>
                <w:lang w:val="en-GB" w:eastAsia="en-GB"/>
              </w:rPr>
            </w:pPr>
          </w:p>
          <w:p w14:paraId="5E53F040" w14:textId="5534BCF6" w:rsidR="00100242" w:rsidRDefault="00100242" w:rsidP="008D7718">
            <w:pPr>
              <w:rPr>
                <w:rFonts w:ascii="Arial" w:eastAsia="Times New Roman" w:hAnsi="Arial" w:cs="Arial"/>
                <w:lang w:val="en-GB" w:eastAsia="en-GB"/>
              </w:rPr>
            </w:pPr>
          </w:p>
          <w:p w14:paraId="634210EB" w14:textId="788FE242" w:rsidR="00100242" w:rsidRDefault="00100242" w:rsidP="008D7718">
            <w:pPr>
              <w:rPr>
                <w:rFonts w:ascii="Arial" w:eastAsia="Times New Roman" w:hAnsi="Arial" w:cs="Arial"/>
                <w:lang w:val="en-GB" w:eastAsia="en-GB"/>
              </w:rPr>
            </w:pPr>
          </w:p>
          <w:p w14:paraId="42E7E47B" w14:textId="553508BE" w:rsidR="00100242" w:rsidRDefault="00100242" w:rsidP="008D7718">
            <w:pPr>
              <w:rPr>
                <w:rFonts w:ascii="Arial" w:eastAsia="Times New Roman" w:hAnsi="Arial" w:cs="Arial"/>
                <w:lang w:val="en-GB" w:eastAsia="en-GB"/>
              </w:rPr>
            </w:pPr>
          </w:p>
          <w:p w14:paraId="6E9D347E" w14:textId="1FF3ACF4" w:rsidR="00100242" w:rsidRDefault="00100242" w:rsidP="008D7718">
            <w:pPr>
              <w:rPr>
                <w:rFonts w:ascii="Arial" w:eastAsia="Times New Roman" w:hAnsi="Arial" w:cs="Arial"/>
                <w:lang w:val="en-GB" w:eastAsia="en-GB"/>
              </w:rPr>
            </w:pPr>
          </w:p>
          <w:p w14:paraId="623EC4C3" w14:textId="1D0F488E" w:rsidR="00100242" w:rsidRDefault="00100242" w:rsidP="008D7718">
            <w:pPr>
              <w:rPr>
                <w:rFonts w:ascii="Arial" w:eastAsia="Times New Roman" w:hAnsi="Arial" w:cs="Arial"/>
                <w:lang w:val="en-GB" w:eastAsia="en-GB"/>
              </w:rPr>
            </w:pPr>
          </w:p>
          <w:p w14:paraId="6E5F2FA6" w14:textId="54B3D8C2" w:rsidR="00100242" w:rsidRDefault="00100242" w:rsidP="008D7718">
            <w:pPr>
              <w:rPr>
                <w:rFonts w:ascii="Arial" w:eastAsia="Times New Roman" w:hAnsi="Arial" w:cs="Arial"/>
                <w:lang w:val="en-GB" w:eastAsia="en-GB"/>
              </w:rPr>
            </w:pPr>
          </w:p>
          <w:p w14:paraId="128F6238" w14:textId="21B7CCB9" w:rsidR="00100242" w:rsidRDefault="00100242" w:rsidP="008D7718">
            <w:pPr>
              <w:rPr>
                <w:rFonts w:ascii="Arial" w:eastAsia="Times New Roman" w:hAnsi="Arial" w:cs="Arial"/>
                <w:lang w:val="en-GB" w:eastAsia="en-GB"/>
              </w:rPr>
            </w:pPr>
          </w:p>
          <w:p w14:paraId="23358889" w14:textId="57C3B381" w:rsidR="00100242" w:rsidRDefault="00100242" w:rsidP="008D7718">
            <w:pPr>
              <w:rPr>
                <w:rFonts w:ascii="Arial" w:eastAsia="Times New Roman" w:hAnsi="Arial" w:cs="Arial"/>
                <w:lang w:val="en-GB" w:eastAsia="en-GB"/>
              </w:rPr>
            </w:pPr>
          </w:p>
          <w:p w14:paraId="09CA3D80" w14:textId="2EA5FE9D" w:rsidR="00100242" w:rsidRDefault="00100242" w:rsidP="008D7718">
            <w:pPr>
              <w:rPr>
                <w:rFonts w:ascii="Arial" w:eastAsia="Times New Roman" w:hAnsi="Arial" w:cs="Arial"/>
                <w:lang w:val="en-GB" w:eastAsia="en-GB"/>
              </w:rPr>
            </w:pPr>
          </w:p>
          <w:p w14:paraId="31259FD5" w14:textId="0B717D35" w:rsidR="00100242" w:rsidRDefault="00100242" w:rsidP="008D7718">
            <w:pPr>
              <w:rPr>
                <w:rFonts w:ascii="Arial" w:eastAsia="Times New Roman" w:hAnsi="Arial" w:cs="Arial"/>
                <w:lang w:val="en-GB" w:eastAsia="en-GB"/>
              </w:rPr>
            </w:pPr>
          </w:p>
          <w:p w14:paraId="7447632E" w14:textId="5812AE69" w:rsidR="008D7718" w:rsidRPr="00100242" w:rsidRDefault="008D7718" w:rsidP="008D7718">
            <w:pPr>
              <w:rPr>
                <w:rFonts w:ascii="Arial" w:eastAsia="Times New Roman" w:hAnsi="Arial" w:cs="Arial"/>
                <w:b/>
                <w:lang w:val="en-GB" w:eastAsia="en-GB"/>
              </w:rPr>
            </w:pPr>
            <w:r w:rsidRPr="00D2676F">
              <w:rPr>
                <w:rFonts w:ascii="Arial" w:eastAsia="Times New Roman" w:hAnsi="Arial" w:cs="Arial"/>
                <w:b/>
                <w:lang w:val="en-GB" w:eastAsia="en-GB"/>
              </w:rPr>
              <w:lastRenderedPageBreak/>
              <w:t xml:space="preserve">Table </w:t>
            </w:r>
            <w:r w:rsidR="009E574D">
              <w:rPr>
                <w:rFonts w:ascii="Arial" w:eastAsia="Times New Roman" w:hAnsi="Arial" w:cs="Arial"/>
                <w:b/>
                <w:lang w:val="en-GB" w:eastAsia="en-GB"/>
              </w:rPr>
              <w:t>4</w:t>
            </w:r>
            <w:r w:rsidRPr="00D2676F">
              <w:rPr>
                <w:rFonts w:ascii="Arial" w:eastAsia="Times New Roman" w:hAnsi="Arial" w:cs="Arial"/>
                <w:b/>
                <w:lang w:val="en-GB" w:eastAsia="en-GB"/>
              </w:rPr>
              <w:t>: Financial Performance for the period ended 3</w:t>
            </w:r>
            <w:r w:rsidR="003763CE">
              <w:rPr>
                <w:rFonts w:ascii="Arial" w:eastAsia="Times New Roman" w:hAnsi="Arial" w:cs="Arial"/>
                <w:b/>
                <w:lang w:val="en-GB" w:eastAsia="en-GB"/>
              </w:rPr>
              <w:t>0</w:t>
            </w:r>
            <w:r w:rsidR="00D2676F">
              <w:rPr>
                <w:rFonts w:ascii="Arial" w:eastAsia="Times New Roman" w:hAnsi="Arial" w:cs="Arial"/>
                <w:b/>
                <w:vertAlign w:val="superscript"/>
                <w:lang w:val="en-GB" w:eastAsia="en-GB"/>
              </w:rPr>
              <w:t>t</w:t>
            </w:r>
            <w:r w:rsidR="003763CE">
              <w:rPr>
                <w:rFonts w:ascii="Arial" w:eastAsia="Times New Roman" w:hAnsi="Arial" w:cs="Arial"/>
                <w:b/>
                <w:vertAlign w:val="superscript"/>
                <w:lang w:val="en-GB" w:eastAsia="en-GB"/>
              </w:rPr>
              <w:t>h</w:t>
            </w:r>
            <w:r w:rsidRPr="00D2676F">
              <w:rPr>
                <w:rFonts w:ascii="Arial" w:eastAsia="Times New Roman" w:hAnsi="Arial" w:cs="Arial"/>
                <w:b/>
                <w:lang w:val="en-GB" w:eastAsia="en-GB"/>
              </w:rPr>
              <w:t xml:space="preserve"> </w:t>
            </w:r>
            <w:r w:rsidR="003763CE">
              <w:rPr>
                <w:rFonts w:ascii="Arial" w:eastAsia="Times New Roman" w:hAnsi="Arial" w:cs="Arial"/>
                <w:b/>
                <w:lang w:val="en-GB" w:eastAsia="en-GB"/>
              </w:rPr>
              <w:t>September</w:t>
            </w:r>
            <w:r w:rsidR="00CF1BF7">
              <w:rPr>
                <w:rFonts w:ascii="Arial" w:eastAsia="Times New Roman" w:hAnsi="Arial" w:cs="Arial"/>
                <w:b/>
                <w:lang w:val="en-GB" w:eastAsia="en-GB"/>
              </w:rPr>
              <w:t xml:space="preserve"> </w:t>
            </w:r>
            <w:r w:rsidRPr="00D2676F">
              <w:rPr>
                <w:rFonts w:ascii="Arial" w:eastAsia="Times New Roman" w:hAnsi="Arial" w:cs="Arial"/>
                <w:b/>
                <w:lang w:val="en-GB" w:eastAsia="en-GB"/>
              </w:rPr>
              <w:t xml:space="preserve"> 2022</w:t>
            </w:r>
          </w:p>
          <w:p w14:paraId="71B4E1C1" w14:textId="25548B10" w:rsidR="008D7718" w:rsidRPr="00D919DE" w:rsidRDefault="00100242" w:rsidP="008D7718">
            <w:pPr>
              <w:rPr>
                <w:rFonts w:ascii="Arial" w:eastAsia="Times New Roman" w:hAnsi="Arial" w:cs="Arial"/>
              </w:rPr>
            </w:pPr>
            <w:r w:rsidRPr="00100242">
              <w:rPr>
                <w:rFonts w:ascii="Arial" w:eastAsia="Times New Roman" w:hAnsi="Arial" w:cs="Arial"/>
                <w:noProof/>
              </w:rPr>
              <w:drawing>
                <wp:inline distT="0" distB="0" distL="0" distR="0" wp14:anchorId="2F4DFA3F" wp14:editId="446F603D">
                  <wp:extent cx="6791325" cy="6773545"/>
                  <wp:effectExtent l="0" t="0" r="9525" b="825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791325" cy="6773545"/>
                          </a:xfrm>
                          <a:prstGeom prst="rect">
                            <a:avLst/>
                          </a:prstGeom>
                          <a:noFill/>
                          <a:ln>
                            <a:noFill/>
                          </a:ln>
                        </pic:spPr>
                      </pic:pic>
                    </a:graphicData>
                  </a:graphic>
                </wp:inline>
              </w:drawing>
            </w:r>
          </w:p>
          <w:p w14:paraId="7C73F149" w14:textId="77777777" w:rsidR="00DA5812" w:rsidRDefault="00DA5812" w:rsidP="008D7718">
            <w:pPr>
              <w:rPr>
                <w:rFonts w:ascii="Arial" w:eastAsia="Times New Roman" w:hAnsi="Arial" w:cs="Arial"/>
              </w:rPr>
            </w:pPr>
          </w:p>
          <w:p w14:paraId="4345A7AB" w14:textId="4E826BF2" w:rsidR="008D7718" w:rsidRPr="00D919DE" w:rsidRDefault="008D7718" w:rsidP="008D7718">
            <w:pPr>
              <w:rPr>
                <w:rFonts w:ascii="Arial" w:eastAsia="Times New Roman" w:hAnsi="Arial" w:cs="Arial"/>
              </w:rPr>
            </w:pPr>
            <w:r w:rsidRPr="00D919DE">
              <w:rPr>
                <w:rFonts w:ascii="Arial" w:eastAsia="Times New Roman" w:hAnsi="Arial" w:cs="Arial"/>
              </w:rPr>
              <w:t>The operational deficit of £</w:t>
            </w:r>
            <w:r w:rsidR="00580D4A">
              <w:rPr>
                <w:rFonts w:ascii="Arial" w:eastAsia="Times New Roman" w:hAnsi="Arial" w:cs="Arial"/>
              </w:rPr>
              <w:t>8.907</w:t>
            </w:r>
            <w:r w:rsidRPr="00D919DE">
              <w:rPr>
                <w:rFonts w:ascii="Arial" w:eastAsia="Times New Roman" w:hAnsi="Arial" w:cs="Arial"/>
              </w:rPr>
              <w:t>m against delegated budgets is offset by a £</w:t>
            </w:r>
            <w:r w:rsidR="004F2C7F">
              <w:rPr>
                <w:rFonts w:ascii="Arial" w:eastAsia="Times New Roman" w:hAnsi="Arial" w:cs="Arial"/>
              </w:rPr>
              <w:t>4.</w:t>
            </w:r>
            <w:r w:rsidR="00580D4A">
              <w:rPr>
                <w:rFonts w:ascii="Arial" w:eastAsia="Times New Roman" w:hAnsi="Arial" w:cs="Arial"/>
              </w:rPr>
              <w:t>650</w:t>
            </w:r>
            <w:r w:rsidRPr="00D919DE">
              <w:rPr>
                <w:rFonts w:ascii="Arial" w:eastAsia="Times New Roman" w:hAnsi="Arial" w:cs="Arial"/>
              </w:rPr>
              <w:t>m underspend against central budgets leaving a total operational overspend of £</w:t>
            </w:r>
            <w:r w:rsidR="00580D4A">
              <w:rPr>
                <w:rFonts w:ascii="Arial" w:eastAsia="Times New Roman" w:hAnsi="Arial" w:cs="Arial"/>
              </w:rPr>
              <w:t>4.25</w:t>
            </w:r>
            <w:r w:rsidR="004F2C7F">
              <w:rPr>
                <w:rFonts w:ascii="Arial" w:eastAsia="Times New Roman" w:hAnsi="Arial" w:cs="Arial"/>
              </w:rPr>
              <w:t>7</w:t>
            </w:r>
            <w:r w:rsidRPr="00D919DE">
              <w:rPr>
                <w:rFonts w:ascii="Arial" w:eastAsia="Times New Roman" w:hAnsi="Arial" w:cs="Arial"/>
              </w:rPr>
              <w:t>m before the addition of the cumulative £</w:t>
            </w:r>
            <w:r w:rsidR="00580D4A">
              <w:rPr>
                <w:rFonts w:ascii="Arial" w:eastAsia="Times New Roman" w:hAnsi="Arial" w:cs="Arial"/>
              </w:rPr>
              <w:t>8.5</w:t>
            </w:r>
            <w:r w:rsidR="004F2C7F">
              <w:rPr>
                <w:rFonts w:ascii="Arial" w:eastAsia="Times New Roman" w:hAnsi="Arial" w:cs="Arial"/>
              </w:rPr>
              <w:t>5</w:t>
            </w:r>
            <w:r w:rsidR="00580D4A">
              <w:rPr>
                <w:rFonts w:ascii="Arial" w:eastAsia="Times New Roman" w:hAnsi="Arial" w:cs="Arial"/>
              </w:rPr>
              <w:t>0</w:t>
            </w:r>
            <w:r w:rsidRPr="00D919DE">
              <w:rPr>
                <w:rFonts w:ascii="Arial" w:eastAsia="Times New Roman" w:hAnsi="Arial" w:cs="Arial"/>
              </w:rPr>
              <w:t>m planned deficit to leave a total overspend of £</w:t>
            </w:r>
            <w:r w:rsidR="00580D4A">
              <w:rPr>
                <w:rFonts w:ascii="Arial" w:eastAsia="Times New Roman" w:hAnsi="Arial" w:cs="Arial"/>
              </w:rPr>
              <w:t>12.807</w:t>
            </w:r>
            <w:r w:rsidRPr="00D919DE">
              <w:rPr>
                <w:rFonts w:ascii="Arial" w:eastAsia="Times New Roman" w:hAnsi="Arial" w:cs="Arial"/>
              </w:rPr>
              <w:t>m</w:t>
            </w:r>
          </w:p>
          <w:p w14:paraId="623E1D04" w14:textId="77777777" w:rsidR="008D7718" w:rsidRPr="00D919DE" w:rsidRDefault="008D7718" w:rsidP="008D7718">
            <w:pPr>
              <w:rPr>
                <w:rFonts w:ascii="Arial" w:eastAsia="Times New Roman" w:hAnsi="Arial" w:cs="Arial"/>
              </w:rPr>
            </w:pPr>
          </w:p>
          <w:p w14:paraId="03EC10C0" w14:textId="3C2991B4" w:rsidR="008D7718" w:rsidRPr="00D03F32" w:rsidRDefault="008D7718" w:rsidP="008D7718">
            <w:pPr>
              <w:rPr>
                <w:rFonts w:ascii="Arial" w:hAnsi="Arial" w:cs="Arial"/>
                <w:bCs/>
                <w:highlight w:val="yellow"/>
              </w:rPr>
            </w:pPr>
            <w:r w:rsidRPr="00D919DE">
              <w:rPr>
                <w:rFonts w:ascii="Arial" w:eastAsia="Times New Roman" w:hAnsi="Arial" w:cs="Arial"/>
              </w:rPr>
              <w:t>The largest operational overspends are in the</w:t>
            </w:r>
            <w:r w:rsidRPr="00D919DE">
              <w:rPr>
                <w:rFonts w:ascii="Arial" w:hAnsi="Arial" w:cs="Arial"/>
                <w:bCs/>
              </w:rPr>
              <w:t xml:space="preserve"> </w:t>
            </w:r>
            <w:r w:rsidRPr="00D919DE">
              <w:rPr>
                <w:rFonts w:ascii="Arial" w:eastAsia="Times New Roman" w:hAnsi="Arial" w:cs="Arial"/>
              </w:rPr>
              <w:t>Medicine Clinical Board (£</w:t>
            </w:r>
            <w:r w:rsidR="001333A3">
              <w:rPr>
                <w:rFonts w:ascii="Arial" w:eastAsia="Times New Roman" w:hAnsi="Arial" w:cs="Arial"/>
              </w:rPr>
              <w:t>2.</w:t>
            </w:r>
            <w:r w:rsidR="00580D4A">
              <w:rPr>
                <w:rFonts w:ascii="Arial" w:eastAsia="Times New Roman" w:hAnsi="Arial" w:cs="Arial"/>
              </w:rPr>
              <w:t>8</w:t>
            </w:r>
            <w:r w:rsidR="001333A3">
              <w:rPr>
                <w:rFonts w:ascii="Arial" w:eastAsia="Times New Roman" w:hAnsi="Arial" w:cs="Arial"/>
              </w:rPr>
              <w:t>3</w:t>
            </w:r>
            <w:r w:rsidR="00580D4A">
              <w:rPr>
                <w:rFonts w:ascii="Arial" w:eastAsia="Times New Roman" w:hAnsi="Arial" w:cs="Arial"/>
              </w:rPr>
              <w:t>4</w:t>
            </w:r>
            <w:r w:rsidRPr="00D919DE">
              <w:rPr>
                <w:rFonts w:ascii="Arial" w:eastAsia="Times New Roman" w:hAnsi="Arial" w:cs="Arial"/>
              </w:rPr>
              <w:t xml:space="preserve">m deficit) where the main pressure areas are </w:t>
            </w:r>
            <w:r w:rsidRPr="00D919DE">
              <w:rPr>
                <w:rFonts w:ascii="Arial" w:hAnsi="Arial" w:cs="Arial"/>
                <w:bCs/>
              </w:rPr>
              <w:t xml:space="preserve">nursing and medical staffing, in </w:t>
            </w:r>
            <w:r w:rsidR="00D2676F" w:rsidRPr="00D919DE">
              <w:rPr>
                <w:rFonts w:ascii="Arial" w:hAnsi="Arial" w:cs="Arial"/>
                <w:bCs/>
              </w:rPr>
              <w:t xml:space="preserve"> Mental Health (£</w:t>
            </w:r>
            <w:r w:rsidR="00580D4A">
              <w:rPr>
                <w:rFonts w:ascii="Arial" w:hAnsi="Arial" w:cs="Arial"/>
                <w:bCs/>
              </w:rPr>
              <w:t>2.003</w:t>
            </w:r>
            <w:r w:rsidR="00D2676F" w:rsidRPr="00D919DE">
              <w:rPr>
                <w:rFonts w:ascii="Arial" w:hAnsi="Arial" w:cs="Arial"/>
                <w:bCs/>
              </w:rPr>
              <w:t>m deficit) where there are nursing and continuing healthcare placement pressures and Capital Estates</w:t>
            </w:r>
            <w:r w:rsidR="00156D1F">
              <w:rPr>
                <w:rFonts w:ascii="Arial" w:hAnsi="Arial" w:cs="Arial"/>
                <w:bCs/>
              </w:rPr>
              <w:t xml:space="preserve"> &amp; Facilities</w:t>
            </w:r>
            <w:r w:rsidRPr="00D919DE">
              <w:rPr>
                <w:rFonts w:ascii="Arial" w:hAnsi="Arial" w:cs="Arial"/>
                <w:bCs/>
              </w:rPr>
              <w:t xml:space="preserve"> </w:t>
            </w:r>
            <w:r w:rsidRPr="00D919DE">
              <w:rPr>
                <w:rFonts w:ascii="Arial" w:eastAsia="Times New Roman" w:hAnsi="Arial" w:cs="Arial"/>
              </w:rPr>
              <w:t>(£1.</w:t>
            </w:r>
            <w:r w:rsidR="00580D4A">
              <w:rPr>
                <w:rFonts w:ascii="Arial" w:eastAsia="Times New Roman" w:hAnsi="Arial" w:cs="Arial"/>
              </w:rPr>
              <w:t>699</w:t>
            </w:r>
            <w:r w:rsidRPr="00D919DE">
              <w:rPr>
                <w:rFonts w:ascii="Arial" w:eastAsia="Times New Roman" w:hAnsi="Arial" w:cs="Arial"/>
              </w:rPr>
              <w:t>m deficit</w:t>
            </w:r>
            <w:r w:rsidRPr="00422A03">
              <w:rPr>
                <w:rFonts w:ascii="Arial" w:eastAsia="Times New Roman" w:hAnsi="Arial" w:cs="Arial"/>
              </w:rPr>
              <w:t xml:space="preserve">) </w:t>
            </w:r>
            <w:r w:rsidRPr="00422A03">
              <w:rPr>
                <w:rFonts w:ascii="Arial" w:hAnsi="Arial" w:cs="Arial"/>
                <w:bCs/>
              </w:rPr>
              <w:t>where there are pressures against security costs</w:t>
            </w:r>
            <w:r w:rsidR="00D919DE" w:rsidRPr="00422A03">
              <w:rPr>
                <w:rFonts w:ascii="Arial" w:hAnsi="Arial" w:cs="Arial"/>
                <w:bCs/>
              </w:rPr>
              <w:t>, patient catering in EU</w:t>
            </w:r>
            <w:r w:rsidRPr="00422A03">
              <w:rPr>
                <w:rFonts w:ascii="Arial" w:hAnsi="Arial" w:cs="Arial"/>
                <w:bCs/>
              </w:rPr>
              <w:t xml:space="preserve"> and commercial income</w:t>
            </w:r>
            <w:r w:rsidR="00D2676F" w:rsidRPr="00422A03">
              <w:rPr>
                <w:rFonts w:ascii="Arial" w:hAnsi="Arial" w:cs="Arial"/>
                <w:bCs/>
              </w:rPr>
              <w:t xml:space="preserve">. </w:t>
            </w:r>
          </w:p>
          <w:p w14:paraId="124B579D" w14:textId="03750567" w:rsidR="008D7718" w:rsidRDefault="008D7718" w:rsidP="008D7718">
            <w:pPr>
              <w:jc w:val="both"/>
              <w:rPr>
                <w:rFonts w:ascii="Arial" w:hAnsi="Arial" w:cs="Arial"/>
                <w:b/>
                <w:noProof/>
                <w:highlight w:val="yellow"/>
                <w:lang w:val="en-GB"/>
              </w:rPr>
            </w:pPr>
          </w:p>
          <w:p w14:paraId="76CEF7D4" w14:textId="2DB58EC1" w:rsidR="00ED0C10" w:rsidRDefault="00ED0C10" w:rsidP="00ED0C10">
            <w:pPr>
              <w:rPr>
                <w:rFonts w:ascii="Arial" w:hAnsi="Arial" w:cs="Arial"/>
                <w:lang w:val="en-GB"/>
              </w:rPr>
            </w:pPr>
            <w:r>
              <w:rPr>
                <w:rFonts w:ascii="Arial" w:hAnsi="Arial" w:cs="Arial"/>
                <w:lang w:val="en-GB"/>
              </w:rPr>
              <w:t xml:space="preserve">Table 5 </w:t>
            </w:r>
            <w:r w:rsidRPr="00D03F32">
              <w:rPr>
                <w:rFonts w:ascii="Arial" w:hAnsi="Arial" w:cs="Arial"/>
                <w:lang w:val="en-GB"/>
              </w:rPr>
              <w:t xml:space="preserve">provides details of some of the cost pressures </w:t>
            </w:r>
            <w:r w:rsidR="00FE784F">
              <w:rPr>
                <w:rFonts w:ascii="Arial" w:hAnsi="Arial" w:cs="Arial"/>
                <w:lang w:val="en-GB"/>
              </w:rPr>
              <w:t>impacting</w:t>
            </w:r>
            <w:r w:rsidRPr="00D03F32">
              <w:rPr>
                <w:rFonts w:ascii="Arial" w:hAnsi="Arial" w:cs="Arial"/>
                <w:lang w:val="en-GB"/>
              </w:rPr>
              <w:t xml:space="preserve"> operational positions</w:t>
            </w:r>
            <w:r w:rsidR="00A278AD">
              <w:rPr>
                <w:rFonts w:ascii="Arial" w:hAnsi="Arial" w:cs="Arial"/>
                <w:lang w:val="en-GB"/>
              </w:rPr>
              <w:t xml:space="preserve">. These pressures are </w:t>
            </w:r>
            <w:r>
              <w:rPr>
                <w:rFonts w:ascii="Arial" w:hAnsi="Arial" w:cs="Arial"/>
                <w:lang w:val="en-GB"/>
              </w:rPr>
              <w:t xml:space="preserve">incorporated within the financial tables included within the body of the report and </w:t>
            </w:r>
            <w:r w:rsidR="00A278AD">
              <w:rPr>
                <w:rFonts w:ascii="Arial" w:hAnsi="Arial" w:cs="Arial"/>
                <w:lang w:val="en-GB"/>
              </w:rPr>
              <w:t xml:space="preserve">within </w:t>
            </w:r>
            <w:r>
              <w:rPr>
                <w:rFonts w:ascii="Arial" w:hAnsi="Arial" w:cs="Arial"/>
                <w:lang w:val="en-GB"/>
              </w:rPr>
              <w:t xml:space="preserve">the appendices. The cost pressures have the effect of </w:t>
            </w:r>
            <w:r w:rsidRPr="00D03F32">
              <w:rPr>
                <w:rFonts w:ascii="Arial" w:hAnsi="Arial" w:cs="Arial"/>
                <w:lang w:val="en-GB"/>
              </w:rPr>
              <w:t xml:space="preserve">removing budgetary surpluses that the UHB has partially relied on </w:t>
            </w:r>
            <w:r w:rsidR="00A278AD">
              <w:rPr>
                <w:rFonts w:ascii="Arial" w:hAnsi="Arial" w:cs="Arial"/>
                <w:lang w:val="en-GB"/>
              </w:rPr>
              <w:t xml:space="preserve">to achieve </w:t>
            </w:r>
            <w:r w:rsidRPr="00D03F32">
              <w:rPr>
                <w:rFonts w:ascii="Arial" w:hAnsi="Arial" w:cs="Arial"/>
                <w:lang w:val="en-GB"/>
              </w:rPr>
              <w:t>break even position</w:t>
            </w:r>
            <w:r w:rsidR="00A278AD">
              <w:rPr>
                <w:rFonts w:ascii="Arial" w:hAnsi="Arial" w:cs="Arial"/>
                <w:lang w:val="en-GB"/>
              </w:rPr>
              <w:t>s</w:t>
            </w:r>
            <w:r w:rsidRPr="00D03F32">
              <w:rPr>
                <w:rFonts w:ascii="Arial" w:hAnsi="Arial" w:cs="Arial"/>
                <w:lang w:val="en-GB"/>
              </w:rPr>
              <w:t xml:space="preserve"> in previous financial years</w:t>
            </w:r>
            <w:r>
              <w:rPr>
                <w:rFonts w:ascii="Arial" w:hAnsi="Arial" w:cs="Arial"/>
                <w:lang w:val="en-GB"/>
              </w:rPr>
              <w:t>.</w:t>
            </w:r>
          </w:p>
          <w:p w14:paraId="6A8F0211" w14:textId="49390CE2" w:rsidR="00501CCD" w:rsidRDefault="00501CCD" w:rsidP="000B5731">
            <w:pPr>
              <w:rPr>
                <w:rFonts w:ascii="Arial" w:hAnsi="Arial" w:cs="Arial"/>
                <w:lang w:val="en-GB"/>
              </w:rPr>
            </w:pPr>
          </w:p>
          <w:p w14:paraId="2CB004F5" w14:textId="6D363ED4" w:rsidR="00100242" w:rsidRDefault="00100242" w:rsidP="000B5731">
            <w:pPr>
              <w:rPr>
                <w:rFonts w:ascii="Arial" w:hAnsi="Arial" w:cs="Arial"/>
                <w:lang w:val="en-GB"/>
              </w:rPr>
            </w:pPr>
          </w:p>
          <w:p w14:paraId="0940FFCA" w14:textId="7B4D6319" w:rsidR="009061DD" w:rsidRPr="002B77C6" w:rsidRDefault="00501CCD" w:rsidP="00501CCD">
            <w:pPr>
              <w:rPr>
                <w:rFonts w:ascii="Arial" w:hAnsi="Arial" w:cs="Arial"/>
                <w:b/>
                <w:sz w:val="22"/>
                <w:szCs w:val="22"/>
                <w:lang w:val="en-GB"/>
              </w:rPr>
            </w:pPr>
            <w:r w:rsidRPr="003E504C">
              <w:rPr>
                <w:rFonts w:ascii="Arial" w:hAnsi="Arial" w:cs="Arial"/>
                <w:b/>
                <w:sz w:val="22"/>
                <w:szCs w:val="22"/>
                <w:lang w:val="en-GB"/>
              </w:rPr>
              <w:lastRenderedPageBreak/>
              <w:t xml:space="preserve">Table </w:t>
            </w:r>
            <w:r w:rsidR="008D7718">
              <w:rPr>
                <w:rFonts w:ascii="Arial" w:hAnsi="Arial" w:cs="Arial"/>
                <w:b/>
                <w:sz w:val="22"/>
                <w:szCs w:val="22"/>
                <w:lang w:val="en-GB"/>
              </w:rPr>
              <w:t>5</w:t>
            </w:r>
            <w:r w:rsidRPr="003E504C">
              <w:rPr>
                <w:rFonts w:ascii="Arial" w:hAnsi="Arial" w:cs="Arial"/>
                <w:b/>
                <w:sz w:val="22"/>
                <w:szCs w:val="22"/>
                <w:lang w:val="en-GB"/>
              </w:rPr>
              <w:t xml:space="preserve"> Key Cost pressures</w:t>
            </w:r>
            <w:r w:rsidR="00ED0C10">
              <w:rPr>
                <w:rFonts w:ascii="Arial" w:hAnsi="Arial" w:cs="Arial"/>
                <w:b/>
                <w:sz w:val="22"/>
                <w:szCs w:val="22"/>
                <w:lang w:val="en-GB"/>
              </w:rPr>
              <w:t xml:space="preserve"> and risks</w:t>
            </w:r>
            <w:r w:rsidRPr="003E504C">
              <w:rPr>
                <w:rFonts w:ascii="Arial" w:hAnsi="Arial" w:cs="Arial"/>
                <w:b/>
                <w:sz w:val="22"/>
                <w:szCs w:val="22"/>
                <w:lang w:val="en-GB"/>
              </w:rPr>
              <w:t xml:space="preserve"> within delegated positions</w:t>
            </w:r>
            <w:r w:rsidR="009061DD" w:rsidRPr="003E504C">
              <w:rPr>
                <w:rFonts w:ascii="Arial" w:hAnsi="Arial" w:cs="Arial"/>
                <w:b/>
                <w:sz w:val="22"/>
                <w:szCs w:val="22"/>
                <w:lang w:val="en-GB"/>
              </w:rPr>
              <w:t xml:space="preserve"> as at Month </w:t>
            </w:r>
            <w:r w:rsidR="00580D4A">
              <w:rPr>
                <w:rFonts w:ascii="Arial" w:hAnsi="Arial" w:cs="Arial"/>
                <w:b/>
                <w:sz w:val="22"/>
                <w:szCs w:val="22"/>
                <w:lang w:val="en-GB"/>
              </w:rPr>
              <w:t>6</w:t>
            </w:r>
          </w:p>
          <w:tbl>
            <w:tblPr>
              <w:tblW w:w="10680" w:type="dxa"/>
              <w:tblLayout w:type="fixed"/>
              <w:tblLook w:val="04A0" w:firstRow="1" w:lastRow="0" w:firstColumn="1" w:lastColumn="0" w:noHBand="0" w:noVBand="1"/>
            </w:tblPr>
            <w:tblGrid>
              <w:gridCol w:w="3800"/>
              <w:gridCol w:w="800"/>
              <w:gridCol w:w="800"/>
              <w:gridCol w:w="920"/>
              <w:gridCol w:w="4360"/>
            </w:tblGrid>
            <w:tr w:rsidR="002B77C6" w:rsidRPr="002B77C6" w14:paraId="52B20FDA" w14:textId="77777777" w:rsidTr="002B77C6">
              <w:trPr>
                <w:trHeight w:val="1215"/>
              </w:trPr>
              <w:tc>
                <w:tcPr>
                  <w:tcW w:w="3800" w:type="dxa"/>
                  <w:tcBorders>
                    <w:top w:val="nil"/>
                    <w:left w:val="nil"/>
                    <w:bottom w:val="nil"/>
                    <w:right w:val="nil"/>
                  </w:tcBorders>
                  <w:shd w:val="clear" w:color="auto" w:fill="auto"/>
                  <w:noWrap/>
                  <w:vAlign w:val="center"/>
                  <w:hideMark/>
                </w:tcPr>
                <w:p w14:paraId="75FE5366" w14:textId="77777777" w:rsidR="002B77C6" w:rsidRPr="002B77C6" w:rsidRDefault="002B77C6" w:rsidP="00662485">
                  <w:pPr>
                    <w:framePr w:hSpace="181" w:wrap="around" w:vAnchor="page" w:hAnchor="margin" w:xAlign="center" w:y="421"/>
                    <w:rPr>
                      <w:rFonts w:ascii="Times New Roman" w:eastAsia="Times New Roman" w:hAnsi="Times New Roman" w:cs="Times New Roman"/>
                      <w:sz w:val="20"/>
                      <w:szCs w:val="20"/>
                      <w:lang w:val="en-GB" w:eastAsia="en-GB"/>
                    </w:rPr>
                  </w:pPr>
                  <w:bookmarkStart w:id="1" w:name="_Hlk111021026"/>
                </w:p>
              </w:tc>
              <w:tc>
                <w:tcPr>
                  <w:tcW w:w="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D27281" w14:textId="77777777" w:rsidR="002B77C6" w:rsidRPr="002B77C6" w:rsidRDefault="002B77C6" w:rsidP="00662485">
                  <w:pPr>
                    <w:framePr w:hSpace="181" w:wrap="around" w:vAnchor="page" w:hAnchor="margin" w:xAlign="center" w:y="421"/>
                    <w:jc w:val="center"/>
                    <w:rPr>
                      <w:rFonts w:ascii="Calibri" w:eastAsia="Times New Roman" w:hAnsi="Calibri" w:cs="Calibri"/>
                      <w:b/>
                      <w:bCs/>
                      <w:color w:val="000000"/>
                      <w:sz w:val="16"/>
                      <w:szCs w:val="16"/>
                      <w:lang w:val="en-GB" w:eastAsia="en-GB"/>
                    </w:rPr>
                  </w:pPr>
                  <w:r w:rsidRPr="002B77C6">
                    <w:rPr>
                      <w:rFonts w:ascii="Calibri" w:eastAsia="Times New Roman" w:hAnsi="Calibri" w:cs="Calibri"/>
                      <w:b/>
                      <w:bCs/>
                      <w:color w:val="000000"/>
                      <w:sz w:val="16"/>
                      <w:szCs w:val="16"/>
                      <w:lang w:val="en-GB" w:eastAsia="en-GB"/>
                    </w:rPr>
                    <w:t>Impact in Month</w:t>
                  </w:r>
                </w:p>
              </w:tc>
              <w:tc>
                <w:tcPr>
                  <w:tcW w:w="800" w:type="dxa"/>
                  <w:tcBorders>
                    <w:top w:val="single" w:sz="4" w:space="0" w:color="auto"/>
                    <w:left w:val="nil"/>
                    <w:bottom w:val="single" w:sz="4" w:space="0" w:color="auto"/>
                    <w:right w:val="single" w:sz="4" w:space="0" w:color="auto"/>
                  </w:tcBorders>
                  <w:shd w:val="clear" w:color="auto" w:fill="auto"/>
                  <w:vAlign w:val="center"/>
                  <w:hideMark/>
                </w:tcPr>
                <w:p w14:paraId="7C7FA1D7" w14:textId="77777777" w:rsidR="002B77C6" w:rsidRPr="002B77C6" w:rsidRDefault="002B77C6" w:rsidP="00662485">
                  <w:pPr>
                    <w:framePr w:hSpace="181" w:wrap="around" w:vAnchor="page" w:hAnchor="margin" w:xAlign="center" w:y="421"/>
                    <w:jc w:val="center"/>
                    <w:rPr>
                      <w:rFonts w:ascii="Calibri" w:eastAsia="Times New Roman" w:hAnsi="Calibri" w:cs="Calibri"/>
                      <w:b/>
                      <w:bCs/>
                      <w:color w:val="000000"/>
                      <w:sz w:val="16"/>
                      <w:szCs w:val="16"/>
                      <w:lang w:val="en-GB" w:eastAsia="en-GB"/>
                    </w:rPr>
                  </w:pPr>
                  <w:r w:rsidRPr="002B77C6">
                    <w:rPr>
                      <w:rFonts w:ascii="Calibri" w:eastAsia="Times New Roman" w:hAnsi="Calibri" w:cs="Calibri"/>
                      <w:b/>
                      <w:bCs/>
                      <w:color w:val="000000"/>
                      <w:sz w:val="16"/>
                      <w:szCs w:val="16"/>
                      <w:lang w:val="en-GB" w:eastAsia="en-GB"/>
                    </w:rPr>
                    <w:t>Year to date impact</w:t>
                  </w:r>
                </w:p>
              </w:tc>
              <w:tc>
                <w:tcPr>
                  <w:tcW w:w="920" w:type="dxa"/>
                  <w:tcBorders>
                    <w:top w:val="single" w:sz="4" w:space="0" w:color="auto"/>
                    <w:left w:val="nil"/>
                    <w:bottom w:val="single" w:sz="4" w:space="0" w:color="auto"/>
                    <w:right w:val="single" w:sz="4" w:space="0" w:color="auto"/>
                  </w:tcBorders>
                  <w:shd w:val="clear" w:color="auto" w:fill="auto"/>
                  <w:vAlign w:val="center"/>
                  <w:hideMark/>
                </w:tcPr>
                <w:p w14:paraId="4770B349" w14:textId="77777777" w:rsidR="002B77C6" w:rsidRPr="002B77C6" w:rsidRDefault="002B77C6" w:rsidP="00662485">
                  <w:pPr>
                    <w:framePr w:hSpace="181" w:wrap="around" w:vAnchor="page" w:hAnchor="margin" w:xAlign="center" w:y="421"/>
                    <w:jc w:val="center"/>
                    <w:rPr>
                      <w:rFonts w:ascii="Calibri" w:eastAsia="Times New Roman" w:hAnsi="Calibri" w:cs="Calibri"/>
                      <w:b/>
                      <w:bCs/>
                      <w:color w:val="000000"/>
                      <w:sz w:val="16"/>
                      <w:szCs w:val="16"/>
                      <w:lang w:val="en-GB" w:eastAsia="en-GB"/>
                    </w:rPr>
                  </w:pPr>
                  <w:r w:rsidRPr="002B77C6">
                    <w:rPr>
                      <w:rFonts w:ascii="Calibri" w:eastAsia="Times New Roman" w:hAnsi="Calibri" w:cs="Calibri"/>
                      <w:b/>
                      <w:bCs/>
                      <w:color w:val="000000"/>
                      <w:sz w:val="16"/>
                      <w:szCs w:val="16"/>
                      <w:lang w:val="en-GB" w:eastAsia="en-GB"/>
                    </w:rPr>
                    <w:t>Full Year Forecast Impact</w:t>
                  </w:r>
                </w:p>
              </w:tc>
              <w:tc>
                <w:tcPr>
                  <w:tcW w:w="4360" w:type="dxa"/>
                  <w:tcBorders>
                    <w:top w:val="nil"/>
                    <w:left w:val="nil"/>
                    <w:bottom w:val="nil"/>
                    <w:right w:val="nil"/>
                  </w:tcBorders>
                  <w:shd w:val="clear" w:color="auto" w:fill="auto"/>
                  <w:noWrap/>
                  <w:vAlign w:val="center"/>
                  <w:hideMark/>
                </w:tcPr>
                <w:p w14:paraId="499ACCDD" w14:textId="77777777" w:rsidR="002B77C6" w:rsidRPr="002B77C6" w:rsidRDefault="002B77C6" w:rsidP="00662485">
                  <w:pPr>
                    <w:framePr w:hSpace="181" w:wrap="around" w:vAnchor="page" w:hAnchor="margin" w:xAlign="center" w:y="421"/>
                    <w:jc w:val="center"/>
                    <w:rPr>
                      <w:rFonts w:ascii="Calibri" w:eastAsia="Times New Roman" w:hAnsi="Calibri" w:cs="Calibri"/>
                      <w:b/>
                      <w:bCs/>
                      <w:color w:val="000000"/>
                      <w:sz w:val="16"/>
                      <w:szCs w:val="16"/>
                      <w:lang w:val="en-GB" w:eastAsia="en-GB"/>
                    </w:rPr>
                  </w:pPr>
                </w:p>
              </w:tc>
            </w:tr>
            <w:tr w:rsidR="002B77C6" w:rsidRPr="002B77C6" w14:paraId="7C97F64E" w14:textId="77777777" w:rsidTr="002B77C6">
              <w:trPr>
                <w:trHeight w:val="1440"/>
              </w:trPr>
              <w:tc>
                <w:tcPr>
                  <w:tcW w:w="3800" w:type="dxa"/>
                  <w:tcBorders>
                    <w:top w:val="single" w:sz="4" w:space="0" w:color="auto"/>
                    <w:left w:val="single" w:sz="4" w:space="0" w:color="auto"/>
                    <w:bottom w:val="nil"/>
                    <w:right w:val="single" w:sz="4" w:space="0" w:color="auto"/>
                  </w:tcBorders>
                  <w:shd w:val="clear" w:color="auto" w:fill="auto"/>
                  <w:vAlign w:val="center"/>
                  <w:hideMark/>
                </w:tcPr>
                <w:p w14:paraId="141708AC" w14:textId="2F394FEE" w:rsidR="002B77C6" w:rsidRPr="002B77C6" w:rsidRDefault="002B77C6" w:rsidP="00662485">
                  <w:pPr>
                    <w:framePr w:hSpace="181" w:wrap="around" w:vAnchor="page" w:hAnchor="margin" w:xAlign="center" w:y="421"/>
                    <w:rPr>
                      <w:rFonts w:ascii="Calibri" w:eastAsia="Times New Roman" w:hAnsi="Calibri" w:cs="Calibri"/>
                      <w:b/>
                      <w:bCs/>
                      <w:color w:val="000000"/>
                      <w:sz w:val="16"/>
                      <w:szCs w:val="16"/>
                      <w:lang w:val="en-GB" w:eastAsia="en-GB"/>
                    </w:rPr>
                  </w:pPr>
                  <w:r w:rsidRPr="002B77C6">
                    <w:rPr>
                      <w:rFonts w:ascii="Calibri" w:eastAsia="Times New Roman" w:hAnsi="Calibri" w:cs="Calibri"/>
                      <w:b/>
                      <w:bCs/>
                      <w:color w:val="000000"/>
                      <w:sz w:val="16"/>
                      <w:szCs w:val="16"/>
                      <w:lang w:val="en-GB" w:eastAsia="en-GB"/>
                    </w:rPr>
                    <w:t xml:space="preserve">Key Cost pressures incorporated in position at Month </w:t>
                  </w:r>
                  <w:r w:rsidR="00E15D3F">
                    <w:rPr>
                      <w:rFonts w:ascii="Calibri" w:eastAsia="Times New Roman" w:hAnsi="Calibri" w:cs="Calibri"/>
                      <w:b/>
                      <w:bCs/>
                      <w:color w:val="000000"/>
                      <w:sz w:val="16"/>
                      <w:szCs w:val="16"/>
                      <w:lang w:val="en-GB" w:eastAsia="en-GB"/>
                    </w:rPr>
                    <w:t>6</w:t>
                  </w:r>
                </w:p>
              </w:tc>
              <w:tc>
                <w:tcPr>
                  <w:tcW w:w="800" w:type="dxa"/>
                  <w:tcBorders>
                    <w:top w:val="nil"/>
                    <w:left w:val="nil"/>
                    <w:bottom w:val="nil"/>
                    <w:right w:val="single" w:sz="4" w:space="0" w:color="auto"/>
                  </w:tcBorders>
                  <w:shd w:val="clear" w:color="auto" w:fill="auto"/>
                  <w:noWrap/>
                  <w:vAlign w:val="center"/>
                  <w:hideMark/>
                </w:tcPr>
                <w:p w14:paraId="52B4663B" w14:textId="77777777" w:rsidR="002B77C6" w:rsidRPr="002B77C6" w:rsidRDefault="002B77C6" w:rsidP="00662485">
                  <w:pPr>
                    <w:framePr w:hSpace="181" w:wrap="around" w:vAnchor="page" w:hAnchor="margin" w:xAlign="center" w:y="421"/>
                    <w:jc w:val="right"/>
                    <w:rPr>
                      <w:rFonts w:ascii="Calibri" w:eastAsia="Times New Roman" w:hAnsi="Calibri" w:cs="Calibri"/>
                      <w:b/>
                      <w:bCs/>
                      <w:color w:val="000000"/>
                      <w:sz w:val="16"/>
                      <w:szCs w:val="16"/>
                      <w:lang w:val="en-GB" w:eastAsia="en-GB"/>
                    </w:rPr>
                  </w:pPr>
                  <w:r w:rsidRPr="002B77C6">
                    <w:rPr>
                      <w:rFonts w:ascii="Calibri" w:eastAsia="Times New Roman" w:hAnsi="Calibri" w:cs="Calibri"/>
                      <w:b/>
                      <w:bCs/>
                      <w:color w:val="000000"/>
                      <w:sz w:val="16"/>
                      <w:szCs w:val="16"/>
                      <w:lang w:val="en-GB" w:eastAsia="en-GB"/>
                    </w:rPr>
                    <w:t>£000s</w:t>
                  </w:r>
                </w:p>
              </w:tc>
              <w:tc>
                <w:tcPr>
                  <w:tcW w:w="800" w:type="dxa"/>
                  <w:tcBorders>
                    <w:top w:val="nil"/>
                    <w:left w:val="nil"/>
                    <w:bottom w:val="nil"/>
                    <w:right w:val="single" w:sz="4" w:space="0" w:color="auto"/>
                  </w:tcBorders>
                  <w:shd w:val="clear" w:color="auto" w:fill="auto"/>
                  <w:noWrap/>
                  <w:vAlign w:val="center"/>
                  <w:hideMark/>
                </w:tcPr>
                <w:p w14:paraId="6DC2C4AA" w14:textId="77777777" w:rsidR="002B77C6" w:rsidRPr="002B77C6" w:rsidRDefault="002B77C6" w:rsidP="00662485">
                  <w:pPr>
                    <w:framePr w:hSpace="181" w:wrap="around" w:vAnchor="page" w:hAnchor="margin" w:xAlign="center" w:y="421"/>
                    <w:jc w:val="right"/>
                    <w:rPr>
                      <w:rFonts w:ascii="Calibri" w:eastAsia="Times New Roman" w:hAnsi="Calibri" w:cs="Calibri"/>
                      <w:b/>
                      <w:bCs/>
                      <w:color w:val="000000"/>
                      <w:sz w:val="16"/>
                      <w:szCs w:val="16"/>
                      <w:lang w:val="en-GB" w:eastAsia="en-GB"/>
                    </w:rPr>
                  </w:pPr>
                  <w:r w:rsidRPr="002B77C6">
                    <w:rPr>
                      <w:rFonts w:ascii="Calibri" w:eastAsia="Times New Roman" w:hAnsi="Calibri" w:cs="Calibri"/>
                      <w:b/>
                      <w:bCs/>
                      <w:color w:val="000000"/>
                      <w:sz w:val="16"/>
                      <w:szCs w:val="16"/>
                      <w:lang w:val="en-GB" w:eastAsia="en-GB"/>
                    </w:rPr>
                    <w:t>£000s</w:t>
                  </w:r>
                </w:p>
              </w:tc>
              <w:tc>
                <w:tcPr>
                  <w:tcW w:w="920" w:type="dxa"/>
                  <w:tcBorders>
                    <w:top w:val="nil"/>
                    <w:left w:val="nil"/>
                    <w:bottom w:val="nil"/>
                    <w:right w:val="single" w:sz="4" w:space="0" w:color="auto"/>
                  </w:tcBorders>
                  <w:shd w:val="clear" w:color="auto" w:fill="auto"/>
                  <w:noWrap/>
                  <w:vAlign w:val="center"/>
                  <w:hideMark/>
                </w:tcPr>
                <w:p w14:paraId="63FFA8CA" w14:textId="77777777" w:rsidR="002B77C6" w:rsidRPr="002B77C6" w:rsidRDefault="002B77C6" w:rsidP="00662485">
                  <w:pPr>
                    <w:framePr w:hSpace="181" w:wrap="around" w:vAnchor="page" w:hAnchor="margin" w:xAlign="center" w:y="421"/>
                    <w:jc w:val="right"/>
                    <w:rPr>
                      <w:rFonts w:ascii="Calibri" w:eastAsia="Times New Roman" w:hAnsi="Calibri" w:cs="Calibri"/>
                      <w:b/>
                      <w:bCs/>
                      <w:color w:val="000000"/>
                      <w:sz w:val="16"/>
                      <w:szCs w:val="16"/>
                      <w:lang w:val="en-GB" w:eastAsia="en-GB"/>
                    </w:rPr>
                  </w:pPr>
                  <w:r w:rsidRPr="002B77C6">
                    <w:rPr>
                      <w:rFonts w:ascii="Calibri" w:eastAsia="Times New Roman" w:hAnsi="Calibri" w:cs="Calibri"/>
                      <w:b/>
                      <w:bCs/>
                      <w:color w:val="000000"/>
                      <w:sz w:val="16"/>
                      <w:szCs w:val="16"/>
                      <w:lang w:val="en-GB" w:eastAsia="en-GB"/>
                    </w:rPr>
                    <w:t>£000s</w:t>
                  </w:r>
                </w:p>
              </w:tc>
              <w:tc>
                <w:tcPr>
                  <w:tcW w:w="4360" w:type="dxa"/>
                  <w:tcBorders>
                    <w:top w:val="single" w:sz="4" w:space="0" w:color="auto"/>
                    <w:left w:val="nil"/>
                    <w:bottom w:val="nil"/>
                    <w:right w:val="single" w:sz="4" w:space="0" w:color="auto"/>
                  </w:tcBorders>
                  <w:shd w:val="clear" w:color="auto" w:fill="auto"/>
                  <w:vAlign w:val="center"/>
                  <w:hideMark/>
                </w:tcPr>
                <w:p w14:paraId="61FB311C" w14:textId="77777777" w:rsidR="002B77C6" w:rsidRPr="002B77C6" w:rsidRDefault="002B77C6" w:rsidP="00662485">
                  <w:pPr>
                    <w:framePr w:hSpace="181" w:wrap="around" w:vAnchor="page" w:hAnchor="margin" w:xAlign="center" w:y="421"/>
                    <w:rPr>
                      <w:rFonts w:ascii="Calibri" w:eastAsia="Times New Roman" w:hAnsi="Calibri" w:cs="Calibri"/>
                      <w:b/>
                      <w:bCs/>
                      <w:color w:val="000000"/>
                      <w:sz w:val="16"/>
                      <w:szCs w:val="16"/>
                      <w:lang w:val="en-GB" w:eastAsia="en-GB"/>
                    </w:rPr>
                  </w:pPr>
                  <w:r w:rsidRPr="002B77C6">
                    <w:rPr>
                      <w:rFonts w:ascii="Calibri" w:eastAsia="Times New Roman" w:hAnsi="Calibri" w:cs="Calibri"/>
                      <w:b/>
                      <w:bCs/>
                      <w:color w:val="000000"/>
                      <w:sz w:val="16"/>
                      <w:szCs w:val="16"/>
                      <w:lang w:val="en-GB" w:eastAsia="en-GB"/>
                    </w:rPr>
                    <w:t>Future outlook and potential mitigations</w:t>
                  </w:r>
                </w:p>
              </w:tc>
            </w:tr>
            <w:tr w:rsidR="002B77C6" w:rsidRPr="002B77C6" w14:paraId="60274D80" w14:textId="77777777" w:rsidTr="002B77C6">
              <w:trPr>
                <w:trHeight w:val="600"/>
              </w:trPr>
              <w:tc>
                <w:tcPr>
                  <w:tcW w:w="3800" w:type="dxa"/>
                  <w:tcBorders>
                    <w:top w:val="single" w:sz="4" w:space="0" w:color="auto"/>
                    <w:left w:val="single" w:sz="4" w:space="0" w:color="auto"/>
                    <w:bottom w:val="nil"/>
                    <w:right w:val="single" w:sz="4" w:space="0" w:color="auto"/>
                  </w:tcBorders>
                  <w:shd w:val="clear" w:color="auto" w:fill="auto"/>
                  <w:noWrap/>
                  <w:hideMark/>
                </w:tcPr>
                <w:p w14:paraId="6CD10731"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Unfunded Medical Staffing inc. Agency &amp; Premium costs</w:t>
                  </w:r>
                </w:p>
              </w:tc>
              <w:tc>
                <w:tcPr>
                  <w:tcW w:w="800" w:type="dxa"/>
                  <w:tcBorders>
                    <w:top w:val="single" w:sz="4" w:space="0" w:color="auto"/>
                    <w:left w:val="nil"/>
                    <w:bottom w:val="nil"/>
                    <w:right w:val="single" w:sz="4" w:space="0" w:color="auto"/>
                  </w:tcBorders>
                  <w:shd w:val="clear" w:color="auto" w:fill="auto"/>
                  <w:noWrap/>
                  <w:hideMark/>
                </w:tcPr>
                <w:p w14:paraId="2A0DE28E" w14:textId="28D32960"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2</w:t>
                  </w:r>
                  <w:r w:rsidR="00070FDA">
                    <w:rPr>
                      <w:rFonts w:ascii="Calibri" w:eastAsia="Times New Roman" w:hAnsi="Calibri" w:cs="Calibri"/>
                      <w:color w:val="000000"/>
                      <w:sz w:val="16"/>
                      <w:szCs w:val="16"/>
                      <w:lang w:val="en-GB" w:eastAsia="en-GB"/>
                    </w:rPr>
                    <w:t>59</w:t>
                  </w:r>
                </w:p>
              </w:tc>
              <w:tc>
                <w:tcPr>
                  <w:tcW w:w="800" w:type="dxa"/>
                  <w:tcBorders>
                    <w:top w:val="single" w:sz="4" w:space="0" w:color="auto"/>
                    <w:left w:val="nil"/>
                    <w:bottom w:val="nil"/>
                    <w:right w:val="single" w:sz="4" w:space="0" w:color="auto"/>
                  </w:tcBorders>
                  <w:shd w:val="clear" w:color="auto" w:fill="auto"/>
                  <w:noWrap/>
                  <w:hideMark/>
                </w:tcPr>
                <w:p w14:paraId="71B92FE2" w14:textId="5D976060" w:rsidR="002B77C6" w:rsidRPr="002B77C6" w:rsidRDefault="00070FDA"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3,081</w:t>
                  </w:r>
                </w:p>
              </w:tc>
              <w:tc>
                <w:tcPr>
                  <w:tcW w:w="920" w:type="dxa"/>
                  <w:tcBorders>
                    <w:top w:val="single" w:sz="4" w:space="0" w:color="auto"/>
                    <w:left w:val="nil"/>
                    <w:bottom w:val="nil"/>
                    <w:right w:val="nil"/>
                  </w:tcBorders>
                  <w:shd w:val="clear" w:color="auto" w:fill="auto"/>
                  <w:noWrap/>
                  <w:hideMark/>
                </w:tcPr>
                <w:p w14:paraId="686EEA2F" w14:textId="470158DA" w:rsidR="002B77C6" w:rsidRPr="002B77C6" w:rsidRDefault="00070FDA"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5,769</w:t>
                  </w:r>
                </w:p>
              </w:tc>
              <w:tc>
                <w:tcPr>
                  <w:tcW w:w="4360" w:type="dxa"/>
                  <w:vMerge w:val="restart"/>
                  <w:tcBorders>
                    <w:top w:val="single" w:sz="4" w:space="0" w:color="auto"/>
                    <w:left w:val="single" w:sz="4" w:space="0" w:color="auto"/>
                    <w:bottom w:val="nil"/>
                    <w:right w:val="single" w:sz="4" w:space="0" w:color="auto"/>
                  </w:tcBorders>
                  <w:shd w:val="clear" w:color="auto" w:fill="auto"/>
                  <w:vAlign w:val="center"/>
                  <w:hideMark/>
                </w:tcPr>
                <w:p w14:paraId="021AFB4C"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Strategies to improve permanent Recruitment and Retention will improve agency dependency</w:t>
                  </w:r>
                </w:p>
              </w:tc>
            </w:tr>
            <w:tr w:rsidR="002B77C6" w:rsidRPr="002B77C6" w14:paraId="75F435D6" w14:textId="77777777" w:rsidTr="002B77C6">
              <w:trPr>
                <w:trHeight w:val="600"/>
              </w:trPr>
              <w:tc>
                <w:tcPr>
                  <w:tcW w:w="3800" w:type="dxa"/>
                  <w:tcBorders>
                    <w:top w:val="nil"/>
                    <w:left w:val="single" w:sz="4" w:space="0" w:color="auto"/>
                    <w:bottom w:val="nil"/>
                    <w:right w:val="single" w:sz="4" w:space="0" w:color="auto"/>
                  </w:tcBorders>
                  <w:shd w:val="clear" w:color="auto" w:fill="auto"/>
                  <w:noWrap/>
                  <w:hideMark/>
                </w:tcPr>
                <w:p w14:paraId="5ED51EDD"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Nursing Staff Agency &amp; Premium costs</w:t>
                  </w:r>
                </w:p>
              </w:tc>
              <w:tc>
                <w:tcPr>
                  <w:tcW w:w="800" w:type="dxa"/>
                  <w:tcBorders>
                    <w:top w:val="nil"/>
                    <w:left w:val="nil"/>
                    <w:bottom w:val="nil"/>
                    <w:right w:val="single" w:sz="4" w:space="0" w:color="auto"/>
                  </w:tcBorders>
                  <w:shd w:val="clear" w:color="auto" w:fill="auto"/>
                  <w:noWrap/>
                  <w:hideMark/>
                </w:tcPr>
                <w:p w14:paraId="310DDC54" w14:textId="6A0384A5"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722</w:t>
                  </w:r>
                </w:p>
              </w:tc>
              <w:tc>
                <w:tcPr>
                  <w:tcW w:w="800" w:type="dxa"/>
                  <w:tcBorders>
                    <w:top w:val="nil"/>
                    <w:left w:val="nil"/>
                    <w:bottom w:val="nil"/>
                    <w:right w:val="single" w:sz="4" w:space="0" w:color="auto"/>
                  </w:tcBorders>
                  <w:shd w:val="clear" w:color="auto" w:fill="auto"/>
                  <w:noWrap/>
                  <w:hideMark/>
                </w:tcPr>
                <w:p w14:paraId="7BCA4666" w14:textId="1A1CBFE3"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2,350</w:t>
                  </w:r>
                </w:p>
              </w:tc>
              <w:tc>
                <w:tcPr>
                  <w:tcW w:w="920" w:type="dxa"/>
                  <w:tcBorders>
                    <w:top w:val="nil"/>
                    <w:left w:val="nil"/>
                    <w:bottom w:val="nil"/>
                    <w:right w:val="nil"/>
                  </w:tcBorders>
                  <w:shd w:val="clear" w:color="auto" w:fill="auto"/>
                  <w:noWrap/>
                  <w:hideMark/>
                </w:tcPr>
                <w:p w14:paraId="19FBA6A0" w14:textId="17243CFB"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4,</w:t>
                  </w:r>
                  <w:r w:rsidR="002B6EA8">
                    <w:rPr>
                      <w:rFonts w:ascii="Calibri" w:eastAsia="Times New Roman" w:hAnsi="Calibri" w:cs="Calibri"/>
                      <w:color w:val="000000"/>
                      <w:sz w:val="16"/>
                      <w:szCs w:val="16"/>
                      <w:lang w:val="en-GB" w:eastAsia="en-GB"/>
                    </w:rPr>
                    <w:t>950</w:t>
                  </w:r>
                </w:p>
              </w:tc>
              <w:tc>
                <w:tcPr>
                  <w:tcW w:w="4360" w:type="dxa"/>
                  <w:vMerge/>
                  <w:tcBorders>
                    <w:top w:val="single" w:sz="4" w:space="0" w:color="auto"/>
                    <w:left w:val="single" w:sz="4" w:space="0" w:color="auto"/>
                    <w:bottom w:val="nil"/>
                    <w:right w:val="single" w:sz="4" w:space="0" w:color="auto"/>
                  </w:tcBorders>
                  <w:vAlign w:val="center"/>
                  <w:hideMark/>
                </w:tcPr>
                <w:p w14:paraId="66340D6F"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p>
              </w:tc>
            </w:tr>
            <w:tr w:rsidR="002B77C6" w:rsidRPr="002B77C6" w14:paraId="0D0BF21D" w14:textId="77777777" w:rsidTr="002B77C6">
              <w:trPr>
                <w:trHeight w:val="600"/>
              </w:trPr>
              <w:tc>
                <w:tcPr>
                  <w:tcW w:w="3800" w:type="dxa"/>
                  <w:tcBorders>
                    <w:top w:val="nil"/>
                    <w:left w:val="single" w:sz="4" w:space="0" w:color="auto"/>
                    <w:bottom w:val="nil"/>
                    <w:right w:val="single" w:sz="4" w:space="0" w:color="auto"/>
                  </w:tcBorders>
                  <w:shd w:val="clear" w:color="auto" w:fill="auto"/>
                  <w:noWrap/>
                  <w:hideMark/>
                </w:tcPr>
                <w:p w14:paraId="34C23CC4"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International Nurse Recruitment</w:t>
                  </w:r>
                </w:p>
              </w:tc>
              <w:tc>
                <w:tcPr>
                  <w:tcW w:w="800" w:type="dxa"/>
                  <w:tcBorders>
                    <w:top w:val="nil"/>
                    <w:left w:val="nil"/>
                    <w:bottom w:val="nil"/>
                    <w:right w:val="single" w:sz="4" w:space="0" w:color="auto"/>
                  </w:tcBorders>
                  <w:shd w:val="clear" w:color="auto" w:fill="auto"/>
                  <w:noWrap/>
                  <w:hideMark/>
                </w:tcPr>
                <w:p w14:paraId="2D460054" w14:textId="77777777" w:rsid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22</w:t>
                  </w:r>
                </w:p>
                <w:p w14:paraId="1AA205F2" w14:textId="49611A97" w:rsidR="002B6EA8"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p>
              </w:tc>
              <w:tc>
                <w:tcPr>
                  <w:tcW w:w="800" w:type="dxa"/>
                  <w:tcBorders>
                    <w:top w:val="nil"/>
                    <w:left w:val="nil"/>
                    <w:bottom w:val="nil"/>
                    <w:right w:val="single" w:sz="4" w:space="0" w:color="auto"/>
                  </w:tcBorders>
                  <w:shd w:val="clear" w:color="auto" w:fill="auto"/>
                  <w:noWrap/>
                  <w:hideMark/>
                </w:tcPr>
                <w:p w14:paraId="54CAC71D" w14:textId="208574A5"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3</w:t>
                  </w:r>
                  <w:r w:rsidR="002B6EA8">
                    <w:rPr>
                      <w:rFonts w:ascii="Calibri" w:eastAsia="Times New Roman" w:hAnsi="Calibri" w:cs="Calibri"/>
                      <w:color w:val="000000"/>
                      <w:sz w:val="16"/>
                      <w:szCs w:val="16"/>
                      <w:lang w:val="en-GB" w:eastAsia="en-GB"/>
                    </w:rPr>
                    <w:t>61</w:t>
                  </w:r>
                </w:p>
              </w:tc>
              <w:tc>
                <w:tcPr>
                  <w:tcW w:w="920" w:type="dxa"/>
                  <w:tcBorders>
                    <w:top w:val="nil"/>
                    <w:left w:val="nil"/>
                    <w:bottom w:val="nil"/>
                    <w:right w:val="nil"/>
                  </w:tcBorders>
                  <w:shd w:val="clear" w:color="auto" w:fill="auto"/>
                  <w:noWrap/>
                  <w:hideMark/>
                </w:tcPr>
                <w:p w14:paraId="02459834" w14:textId="77777777"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815</w:t>
                  </w:r>
                </w:p>
              </w:tc>
              <w:tc>
                <w:tcPr>
                  <w:tcW w:w="4360" w:type="dxa"/>
                  <w:tcBorders>
                    <w:top w:val="nil"/>
                    <w:left w:val="single" w:sz="4" w:space="0" w:color="auto"/>
                    <w:bottom w:val="nil"/>
                    <w:right w:val="single" w:sz="4" w:space="0" w:color="auto"/>
                  </w:tcBorders>
                  <w:shd w:val="clear" w:color="auto" w:fill="auto"/>
                  <w:hideMark/>
                </w:tcPr>
                <w:p w14:paraId="42ECAF40"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Non recurrent based on unforeseen excess costs 2021-22 initiative</w:t>
                  </w:r>
                </w:p>
              </w:tc>
            </w:tr>
            <w:tr w:rsidR="002B77C6" w:rsidRPr="002B77C6" w14:paraId="187335B4" w14:textId="77777777" w:rsidTr="002B77C6">
              <w:trPr>
                <w:trHeight w:val="600"/>
              </w:trPr>
              <w:tc>
                <w:tcPr>
                  <w:tcW w:w="3800" w:type="dxa"/>
                  <w:tcBorders>
                    <w:top w:val="nil"/>
                    <w:left w:val="single" w:sz="4" w:space="0" w:color="auto"/>
                    <w:bottom w:val="nil"/>
                    <w:right w:val="single" w:sz="4" w:space="0" w:color="auto"/>
                  </w:tcBorders>
                  <w:shd w:val="clear" w:color="auto" w:fill="auto"/>
                  <w:noWrap/>
                  <w:hideMark/>
                </w:tcPr>
                <w:p w14:paraId="1E53EE12"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WHSSC LTA performance</w:t>
                  </w:r>
                </w:p>
              </w:tc>
              <w:tc>
                <w:tcPr>
                  <w:tcW w:w="800" w:type="dxa"/>
                  <w:tcBorders>
                    <w:top w:val="nil"/>
                    <w:left w:val="nil"/>
                    <w:bottom w:val="nil"/>
                    <w:right w:val="single" w:sz="4" w:space="0" w:color="auto"/>
                  </w:tcBorders>
                  <w:shd w:val="clear" w:color="auto" w:fill="auto"/>
                  <w:noWrap/>
                  <w:hideMark/>
                </w:tcPr>
                <w:p w14:paraId="14E0F079" w14:textId="4A552AAA"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6EA8">
                    <w:rPr>
                      <w:rFonts w:ascii="Calibri" w:eastAsia="Times New Roman" w:hAnsi="Calibri" w:cs="Calibri"/>
                      <w:sz w:val="16"/>
                      <w:szCs w:val="16"/>
                      <w:lang w:val="en-GB" w:eastAsia="en-GB"/>
                    </w:rPr>
                    <w:t>30</w:t>
                  </w:r>
                </w:p>
              </w:tc>
              <w:tc>
                <w:tcPr>
                  <w:tcW w:w="800" w:type="dxa"/>
                  <w:tcBorders>
                    <w:top w:val="nil"/>
                    <w:left w:val="nil"/>
                    <w:bottom w:val="nil"/>
                    <w:right w:val="single" w:sz="4" w:space="0" w:color="auto"/>
                  </w:tcBorders>
                  <w:shd w:val="clear" w:color="auto" w:fill="auto"/>
                  <w:noWrap/>
                  <w:hideMark/>
                </w:tcPr>
                <w:p w14:paraId="147613D2" w14:textId="396BE9E9"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5</w:t>
                  </w:r>
                  <w:r w:rsidR="002B6EA8">
                    <w:rPr>
                      <w:rFonts w:ascii="Calibri" w:eastAsia="Times New Roman" w:hAnsi="Calibri" w:cs="Calibri"/>
                      <w:color w:val="000000"/>
                      <w:sz w:val="16"/>
                      <w:szCs w:val="16"/>
                      <w:lang w:val="en-GB" w:eastAsia="en-GB"/>
                    </w:rPr>
                    <w:t>45</w:t>
                  </w:r>
                </w:p>
              </w:tc>
              <w:tc>
                <w:tcPr>
                  <w:tcW w:w="920" w:type="dxa"/>
                  <w:tcBorders>
                    <w:top w:val="nil"/>
                    <w:left w:val="nil"/>
                    <w:bottom w:val="nil"/>
                    <w:right w:val="nil"/>
                  </w:tcBorders>
                  <w:shd w:val="clear" w:color="auto" w:fill="auto"/>
                  <w:noWrap/>
                  <w:hideMark/>
                </w:tcPr>
                <w:p w14:paraId="10E32C2B" w14:textId="2B7B7E45"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1,</w:t>
                  </w:r>
                  <w:r w:rsidR="002B6EA8">
                    <w:rPr>
                      <w:rFonts w:ascii="Calibri" w:eastAsia="Times New Roman" w:hAnsi="Calibri" w:cs="Calibri"/>
                      <w:color w:val="000000"/>
                      <w:sz w:val="16"/>
                      <w:szCs w:val="16"/>
                      <w:lang w:val="en-GB" w:eastAsia="en-GB"/>
                    </w:rPr>
                    <w:t>1</w:t>
                  </w:r>
                  <w:r w:rsidRPr="002B77C6">
                    <w:rPr>
                      <w:rFonts w:ascii="Calibri" w:eastAsia="Times New Roman" w:hAnsi="Calibri" w:cs="Calibri"/>
                      <w:color w:val="000000"/>
                      <w:sz w:val="16"/>
                      <w:szCs w:val="16"/>
                      <w:lang w:val="en-GB" w:eastAsia="en-GB"/>
                    </w:rPr>
                    <w:t>00</w:t>
                  </w:r>
                </w:p>
              </w:tc>
              <w:tc>
                <w:tcPr>
                  <w:tcW w:w="4360" w:type="dxa"/>
                  <w:tcBorders>
                    <w:top w:val="nil"/>
                    <w:left w:val="single" w:sz="4" w:space="0" w:color="auto"/>
                    <w:bottom w:val="nil"/>
                    <w:right w:val="single" w:sz="4" w:space="0" w:color="auto"/>
                  </w:tcBorders>
                  <w:shd w:val="clear" w:color="auto" w:fill="auto"/>
                  <w:hideMark/>
                </w:tcPr>
                <w:p w14:paraId="76222F08"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WHSSC performance should recover towards the end of the year and will improve on return to pre Covid footprint</w:t>
                  </w:r>
                </w:p>
              </w:tc>
            </w:tr>
            <w:tr w:rsidR="002B77C6" w:rsidRPr="002B77C6" w14:paraId="29D73F28" w14:textId="77777777" w:rsidTr="002B77C6">
              <w:trPr>
                <w:trHeight w:val="600"/>
              </w:trPr>
              <w:tc>
                <w:tcPr>
                  <w:tcW w:w="3800" w:type="dxa"/>
                  <w:tcBorders>
                    <w:top w:val="nil"/>
                    <w:left w:val="single" w:sz="4" w:space="0" w:color="auto"/>
                    <w:bottom w:val="nil"/>
                    <w:right w:val="single" w:sz="4" w:space="0" w:color="auto"/>
                  </w:tcBorders>
                  <w:shd w:val="clear" w:color="auto" w:fill="auto"/>
                  <w:noWrap/>
                  <w:hideMark/>
                </w:tcPr>
                <w:p w14:paraId="16DFEE2B"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Patient Catering to EU and food price rises</w:t>
                  </w:r>
                </w:p>
              </w:tc>
              <w:tc>
                <w:tcPr>
                  <w:tcW w:w="800" w:type="dxa"/>
                  <w:tcBorders>
                    <w:top w:val="nil"/>
                    <w:left w:val="nil"/>
                    <w:bottom w:val="nil"/>
                    <w:right w:val="single" w:sz="4" w:space="0" w:color="auto"/>
                  </w:tcBorders>
                  <w:shd w:val="clear" w:color="auto" w:fill="auto"/>
                  <w:noWrap/>
                  <w:hideMark/>
                </w:tcPr>
                <w:p w14:paraId="27C0AECE" w14:textId="17FED429"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106</w:t>
                  </w:r>
                </w:p>
              </w:tc>
              <w:tc>
                <w:tcPr>
                  <w:tcW w:w="800" w:type="dxa"/>
                  <w:tcBorders>
                    <w:top w:val="nil"/>
                    <w:left w:val="nil"/>
                    <w:bottom w:val="nil"/>
                    <w:right w:val="single" w:sz="4" w:space="0" w:color="auto"/>
                  </w:tcBorders>
                  <w:shd w:val="clear" w:color="auto" w:fill="auto"/>
                  <w:noWrap/>
                  <w:hideMark/>
                </w:tcPr>
                <w:p w14:paraId="25FEDDBE" w14:textId="5B928722"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3</w:t>
                  </w:r>
                  <w:r w:rsidR="002B6EA8">
                    <w:rPr>
                      <w:rFonts w:ascii="Calibri" w:eastAsia="Times New Roman" w:hAnsi="Calibri" w:cs="Calibri"/>
                      <w:color w:val="000000"/>
                      <w:sz w:val="16"/>
                      <w:szCs w:val="16"/>
                      <w:lang w:val="en-GB" w:eastAsia="en-GB"/>
                    </w:rPr>
                    <w:t>99</w:t>
                  </w:r>
                </w:p>
              </w:tc>
              <w:tc>
                <w:tcPr>
                  <w:tcW w:w="920" w:type="dxa"/>
                  <w:tcBorders>
                    <w:top w:val="nil"/>
                    <w:left w:val="nil"/>
                    <w:bottom w:val="nil"/>
                    <w:right w:val="nil"/>
                  </w:tcBorders>
                  <w:shd w:val="clear" w:color="auto" w:fill="auto"/>
                  <w:noWrap/>
                  <w:hideMark/>
                </w:tcPr>
                <w:p w14:paraId="3D8D91BF" w14:textId="57EAB45F"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797</w:t>
                  </w:r>
                </w:p>
              </w:tc>
              <w:tc>
                <w:tcPr>
                  <w:tcW w:w="4360" w:type="dxa"/>
                  <w:tcBorders>
                    <w:top w:val="nil"/>
                    <w:left w:val="single" w:sz="4" w:space="0" w:color="auto"/>
                    <w:bottom w:val="nil"/>
                    <w:right w:val="single" w:sz="4" w:space="0" w:color="auto"/>
                  </w:tcBorders>
                  <w:shd w:val="clear" w:color="auto" w:fill="auto"/>
                  <w:hideMark/>
                </w:tcPr>
                <w:p w14:paraId="7B1D306A"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Will benefit from throughput initiatives</w:t>
                  </w:r>
                </w:p>
              </w:tc>
            </w:tr>
            <w:tr w:rsidR="002B77C6" w:rsidRPr="002B77C6" w14:paraId="38870369" w14:textId="77777777" w:rsidTr="002B77C6">
              <w:trPr>
                <w:trHeight w:val="600"/>
              </w:trPr>
              <w:tc>
                <w:tcPr>
                  <w:tcW w:w="3800" w:type="dxa"/>
                  <w:tcBorders>
                    <w:top w:val="nil"/>
                    <w:left w:val="single" w:sz="4" w:space="0" w:color="auto"/>
                    <w:bottom w:val="nil"/>
                    <w:right w:val="single" w:sz="4" w:space="0" w:color="auto"/>
                  </w:tcBorders>
                  <w:shd w:val="clear" w:color="auto" w:fill="auto"/>
                  <w:noWrap/>
                  <w:hideMark/>
                </w:tcPr>
                <w:p w14:paraId="419EA3B1"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Prescribing</w:t>
                  </w:r>
                </w:p>
              </w:tc>
              <w:tc>
                <w:tcPr>
                  <w:tcW w:w="800" w:type="dxa"/>
                  <w:tcBorders>
                    <w:top w:val="nil"/>
                    <w:left w:val="nil"/>
                    <w:bottom w:val="nil"/>
                    <w:right w:val="single" w:sz="4" w:space="0" w:color="auto"/>
                  </w:tcBorders>
                  <w:shd w:val="clear" w:color="auto" w:fill="auto"/>
                  <w:noWrap/>
                  <w:hideMark/>
                </w:tcPr>
                <w:p w14:paraId="7DFAA60C" w14:textId="5151FB31"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3</w:t>
                  </w:r>
                  <w:r w:rsidR="002B6EA8">
                    <w:rPr>
                      <w:rFonts w:ascii="Calibri" w:eastAsia="Times New Roman" w:hAnsi="Calibri" w:cs="Calibri"/>
                      <w:color w:val="000000"/>
                      <w:sz w:val="16"/>
                      <w:szCs w:val="16"/>
                      <w:lang w:val="en-GB" w:eastAsia="en-GB"/>
                    </w:rPr>
                    <w:t>78</w:t>
                  </w:r>
                </w:p>
              </w:tc>
              <w:tc>
                <w:tcPr>
                  <w:tcW w:w="800" w:type="dxa"/>
                  <w:tcBorders>
                    <w:top w:val="nil"/>
                    <w:left w:val="nil"/>
                    <w:bottom w:val="nil"/>
                    <w:right w:val="single" w:sz="4" w:space="0" w:color="auto"/>
                  </w:tcBorders>
                  <w:shd w:val="clear" w:color="auto" w:fill="auto"/>
                  <w:noWrap/>
                  <w:hideMark/>
                </w:tcPr>
                <w:p w14:paraId="13C11804" w14:textId="0E73EECE"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1,336</w:t>
                  </w:r>
                </w:p>
              </w:tc>
              <w:tc>
                <w:tcPr>
                  <w:tcW w:w="920" w:type="dxa"/>
                  <w:tcBorders>
                    <w:top w:val="nil"/>
                    <w:left w:val="nil"/>
                    <w:bottom w:val="nil"/>
                    <w:right w:val="nil"/>
                  </w:tcBorders>
                  <w:shd w:val="clear" w:color="auto" w:fill="auto"/>
                  <w:noWrap/>
                  <w:hideMark/>
                </w:tcPr>
                <w:p w14:paraId="71C31C74" w14:textId="39C92896"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4,</w:t>
                  </w:r>
                  <w:r w:rsidR="002B6EA8">
                    <w:rPr>
                      <w:rFonts w:ascii="Calibri" w:eastAsia="Times New Roman" w:hAnsi="Calibri" w:cs="Calibri"/>
                      <w:color w:val="000000"/>
                      <w:sz w:val="16"/>
                      <w:szCs w:val="16"/>
                      <w:lang w:val="en-GB" w:eastAsia="en-GB"/>
                    </w:rPr>
                    <w:t>975</w:t>
                  </w:r>
                </w:p>
              </w:tc>
              <w:tc>
                <w:tcPr>
                  <w:tcW w:w="4360" w:type="dxa"/>
                  <w:tcBorders>
                    <w:top w:val="nil"/>
                    <w:left w:val="single" w:sz="4" w:space="0" w:color="auto"/>
                    <w:bottom w:val="nil"/>
                    <w:right w:val="single" w:sz="4" w:space="0" w:color="auto"/>
                  </w:tcBorders>
                  <w:shd w:val="clear" w:color="auto" w:fill="auto"/>
                  <w:hideMark/>
                </w:tcPr>
                <w:p w14:paraId="65278786"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Currently assessing the impact of days supplied and bank holidays</w:t>
                  </w:r>
                </w:p>
              </w:tc>
            </w:tr>
            <w:tr w:rsidR="002B77C6" w:rsidRPr="002B77C6" w14:paraId="708C6A91" w14:textId="77777777" w:rsidTr="002B77C6">
              <w:trPr>
                <w:trHeight w:val="600"/>
              </w:trPr>
              <w:tc>
                <w:tcPr>
                  <w:tcW w:w="3800" w:type="dxa"/>
                  <w:tcBorders>
                    <w:top w:val="nil"/>
                    <w:left w:val="single" w:sz="4" w:space="0" w:color="auto"/>
                    <w:bottom w:val="nil"/>
                    <w:right w:val="single" w:sz="4" w:space="0" w:color="auto"/>
                  </w:tcBorders>
                  <w:shd w:val="clear" w:color="auto" w:fill="auto"/>
                  <w:noWrap/>
                  <w:hideMark/>
                </w:tcPr>
                <w:p w14:paraId="2E9AA3EB"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Mental Health CHC Placements</w:t>
                  </w:r>
                </w:p>
              </w:tc>
              <w:tc>
                <w:tcPr>
                  <w:tcW w:w="800" w:type="dxa"/>
                  <w:tcBorders>
                    <w:top w:val="nil"/>
                    <w:left w:val="nil"/>
                    <w:bottom w:val="nil"/>
                    <w:right w:val="single" w:sz="4" w:space="0" w:color="auto"/>
                  </w:tcBorders>
                  <w:shd w:val="clear" w:color="auto" w:fill="auto"/>
                  <w:noWrap/>
                  <w:hideMark/>
                </w:tcPr>
                <w:p w14:paraId="7D8F40DD" w14:textId="326AD17A"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2</w:t>
                  </w:r>
                  <w:r w:rsidR="002B6EA8">
                    <w:rPr>
                      <w:rFonts w:ascii="Calibri" w:eastAsia="Times New Roman" w:hAnsi="Calibri" w:cs="Calibri"/>
                      <w:color w:val="000000"/>
                      <w:sz w:val="16"/>
                      <w:szCs w:val="16"/>
                      <w:lang w:val="en-GB" w:eastAsia="en-GB"/>
                    </w:rPr>
                    <w:t>39</w:t>
                  </w:r>
                </w:p>
              </w:tc>
              <w:tc>
                <w:tcPr>
                  <w:tcW w:w="800" w:type="dxa"/>
                  <w:tcBorders>
                    <w:top w:val="nil"/>
                    <w:left w:val="nil"/>
                    <w:bottom w:val="nil"/>
                    <w:right w:val="single" w:sz="4" w:space="0" w:color="auto"/>
                  </w:tcBorders>
                  <w:shd w:val="clear" w:color="auto" w:fill="auto"/>
                  <w:noWrap/>
                  <w:hideMark/>
                </w:tcPr>
                <w:p w14:paraId="7BB85DF6" w14:textId="77B94C99"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1,277</w:t>
                  </w:r>
                </w:p>
              </w:tc>
              <w:tc>
                <w:tcPr>
                  <w:tcW w:w="920" w:type="dxa"/>
                  <w:tcBorders>
                    <w:top w:val="nil"/>
                    <w:left w:val="nil"/>
                    <w:bottom w:val="nil"/>
                    <w:right w:val="nil"/>
                  </w:tcBorders>
                  <w:shd w:val="clear" w:color="auto" w:fill="auto"/>
                  <w:noWrap/>
                  <w:hideMark/>
                </w:tcPr>
                <w:p w14:paraId="6AF993FC" w14:textId="19B4410D"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2,</w:t>
                  </w:r>
                  <w:r w:rsidR="002B6EA8">
                    <w:rPr>
                      <w:rFonts w:ascii="Calibri" w:eastAsia="Times New Roman" w:hAnsi="Calibri" w:cs="Calibri"/>
                      <w:color w:val="000000"/>
                      <w:sz w:val="16"/>
                      <w:szCs w:val="16"/>
                      <w:lang w:val="en-GB" w:eastAsia="en-GB"/>
                    </w:rPr>
                    <w:t>958</w:t>
                  </w:r>
                </w:p>
              </w:tc>
              <w:tc>
                <w:tcPr>
                  <w:tcW w:w="4360" w:type="dxa"/>
                  <w:tcBorders>
                    <w:top w:val="nil"/>
                    <w:left w:val="single" w:sz="4" w:space="0" w:color="auto"/>
                    <w:bottom w:val="nil"/>
                    <w:right w:val="single" w:sz="4" w:space="0" w:color="auto"/>
                  </w:tcBorders>
                  <w:shd w:val="clear" w:color="auto" w:fill="auto"/>
                  <w:hideMark/>
                </w:tcPr>
                <w:p w14:paraId="03AF20DD"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Nurse Director led initiative to improve CHC placement pressures</w:t>
                  </w:r>
                </w:p>
              </w:tc>
            </w:tr>
            <w:tr w:rsidR="002B77C6" w:rsidRPr="002B77C6" w14:paraId="29C41412" w14:textId="77777777" w:rsidTr="002B77C6">
              <w:trPr>
                <w:trHeight w:val="600"/>
              </w:trPr>
              <w:tc>
                <w:tcPr>
                  <w:tcW w:w="3800" w:type="dxa"/>
                  <w:tcBorders>
                    <w:top w:val="nil"/>
                    <w:left w:val="single" w:sz="4" w:space="0" w:color="auto"/>
                    <w:bottom w:val="nil"/>
                    <w:right w:val="single" w:sz="4" w:space="0" w:color="auto"/>
                  </w:tcBorders>
                  <w:shd w:val="clear" w:color="auto" w:fill="auto"/>
                  <w:noWrap/>
                  <w:hideMark/>
                </w:tcPr>
                <w:p w14:paraId="55E123ED"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General Dental Services Ers pension costs</w:t>
                  </w:r>
                </w:p>
              </w:tc>
              <w:tc>
                <w:tcPr>
                  <w:tcW w:w="800" w:type="dxa"/>
                  <w:tcBorders>
                    <w:top w:val="nil"/>
                    <w:left w:val="nil"/>
                    <w:bottom w:val="nil"/>
                    <w:right w:val="single" w:sz="4" w:space="0" w:color="auto"/>
                  </w:tcBorders>
                  <w:shd w:val="clear" w:color="auto" w:fill="auto"/>
                  <w:noWrap/>
                  <w:hideMark/>
                </w:tcPr>
                <w:p w14:paraId="392C20A0" w14:textId="47ED0A3C"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6EA8">
                    <w:rPr>
                      <w:rFonts w:ascii="Calibri" w:eastAsia="Times New Roman" w:hAnsi="Calibri" w:cs="Calibri"/>
                      <w:color w:val="FF0000"/>
                      <w:sz w:val="16"/>
                      <w:szCs w:val="16"/>
                      <w:lang w:val="en-GB" w:eastAsia="en-GB"/>
                    </w:rPr>
                    <w:t>-47</w:t>
                  </w:r>
                </w:p>
              </w:tc>
              <w:tc>
                <w:tcPr>
                  <w:tcW w:w="800" w:type="dxa"/>
                  <w:tcBorders>
                    <w:top w:val="nil"/>
                    <w:left w:val="nil"/>
                    <w:bottom w:val="nil"/>
                    <w:right w:val="single" w:sz="4" w:space="0" w:color="auto"/>
                  </w:tcBorders>
                  <w:shd w:val="clear" w:color="auto" w:fill="auto"/>
                  <w:noWrap/>
                  <w:hideMark/>
                </w:tcPr>
                <w:p w14:paraId="6CEC78AF" w14:textId="4464D87C"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250</w:t>
                  </w:r>
                </w:p>
              </w:tc>
              <w:tc>
                <w:tcPr>
                  <w:tcW w:w="920" w:type="dxa"/>
                  <w:tcBorders>
                    <w:top w:val="nil"/>
                    <w:left w:val="nil"/>
                    <w:bottom w:val="nil"/>
                    <w:right w:val="nil"/>
                  </w:tcBorders>
                  <w:shd w:val="clear" w:color="auto" w:fill="auto"/>
                  <w:noWrap/>
                  <w:hideMark/>
                </w:tcPr>
                <w:p w14:paraId="46DEB441" w14:textId="619E26CE"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500</w:t>
                  </w:r>
                </w:p>
              </w:tc>
              <w:tc>
                <w:tcPr>
                  <w:tcW w:w="4360" w:type="dxa"/>
                  <w:tcBorders>
                    <w:top w:val="nil"/>
                    <w:left w:val="single" w:sz="4" w:space="0" w:color="auto"/>
                    <w:bottom w:val="nil"/>
                    <w:right w:val="single" w:sz="4" w:space="0" w:color="auto"/>
                  </w:tcBorders>
                  <w:shd w:val="clear" w:color="auto" w:fill="auto"/>
                  <w:hideMark/>
                </w:tcPr>
                <w:p w14:paraId="68B603FE"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Seek to manage this within the totality of contractor services</w:t>
                  </w:r>
                </w:p>
              </w:tc>
            </w:tr>
            <w:tr w:rsidR="002B77C6" w:rsidRPr="002B77C6" w14:paraId="54719B28" w14:textId="77777777" w:rsidTr="002B77C6">
              <w:trPr>
                <w:trHeight w:val="600"/>
              </w:trPr>
              <w:tc>
                <w:tcPr>
                  <w:tcW w:w="3800" w:type="dxa"/>
                  <w:tcBorders>
                    <w:top w:val="nil"/>
                    <w:left w:val="single" w:sz="4" w:space="0" w:color="auto"/>
                    <w:bottom w:val="nil"/>
                    <w:right w:val="single" w:sz="4" w:space="0" w:color="auto"/>
                  </w:tcBorders>
                  <w:shd w:val="clear" w:color="auto" w:fill="auto"/>
                  <w:noWrap/>
                  <w:hideMark/>
                </w:tcPr>
                <w:p w14:paraId="6242C67C"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Security at Rookwood &amp; Whitchurch</w:t>
                  </w:r>
                </w:p>
              </w:tc>
              <w:tc>
                <w:tcPr>
                  <w:tcW w:w="800" w:type="dxa"/>
                  <w:tcBorders>
                    <w:top w:val="nil"/>
                    <w:left w:val="nil"/>
                    <w:bottom w:val="nil"/>
                    <w:right w:val="single" w:sz="4" w:space="0" w:color="auto"/>
                  </w:tcBorders>
                  <w:shd w:val="clear" w:color="auto" w:fill="auto"/>
                  <w:noWrap/>
                  <w:hideMark/>
                </w:tcPr>
                <w:p w14:paraId="36C57BFB" w14:textId="4427034E"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79</w:t>
                  </w:r>
                </w:p>
              </w:tc>
              <w:tc>
                <w:tcPr>
                  <w:tcW w:w="800" w:type="dxa"/>
                  <w:tcBorders>
                    <w:top w:val="nil"/>
                    <w:left w:val="nil"/>
                    <w:bottom w:val="nil"/>
                    <w:right w:val="single" w:sz="4" w:space="0" w:color="auto"/>
                  </w:tcBorders>
                  <w:shd w:val="clear" w:color="auto" w:fill="auto"/>
                  <w:noWrap/>
                  <w:hideMark/>
                </w:tcPr>
                <w:p w14:paraId="51322C77" w14:textId="7EF454AF"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621</w:t>
                  </w:r>
                </w:p>
              </w:tc>
              <w:tc>
                <w:tcPr>
                  <w:tcW w:w="920" w:type="dxa"/>
                  <w:tcBorders>
                    <w:top w:val="nil"/>
                    <w:left w:val="nil"/>
                    <w:bottom w:val="nil"/>
                    <w:right w:val="nil"/>
                  </w:tcBorders>
                  <w:shd w:val="clear" w:color="auto" w:fill="auto"/>
                  <w:noWrap/>
                  <w:hideMark/>
                </w:tcPr>
                <w:p w14:paraId="0CE0BABC" w14:textId="752B5D6B"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1,</w:t>
                  </w:r>
                  <w:r w:rsidR="002B6EA8">
                    <w:rPr>
                      <w:rFonts w:ascii="Calibri" w:eastAsia="Times New Roman" w:hAnsi="Calibri" w:cs="Calibri"/>
                      <w:color w:val="000000"/>
                      <w:sz w:val="16"/>
                      <w:szCs w:val="16"/>
                      <w:lang w:val="en-GB" w:eastAsia="en-GB"/>
                    </w:rPr>
                    <w:t>242</w:t>
                  </w:r>
                </w:p>
              </w:tc>
              <w:tc>
                <w:tcPr>
                  <w:tcW w:w="4360" w:type="dxa"/>
                  <w:tcBorders>
                    <w:top w:val="nil"/>
                    <w:left w:val="single" w:sz="4" w:space="0" w:color="auto"/>
                    <w:bottom w:val="nil"/>
                    <w:right w:val="single" w:sz="4" w:space="0" w:color="auto"/>
                  </w:tcBorders>
                  <w:shd w:val="clear" w:color="auto" w:fill="auto"/>
                  <w:hideMark/>
                </w:tcPr>
                <w:p w14:paraId="2468682F"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In the system until the disposal of estate</w:t>
                  </w:r>
                </w:p>
              </w:tc>
            </w:tr>
            <w:tr w:rsidR="002B77C6" w:rsidRPr="002B77C6" w14:paraId="22C7267E" w14:textId="77777777" w:rsidTr="002B77C6">
              <w:trPr>
                <w:trHeight w:val="600"/>
              </w:trPr>
              <w:tc>
                <w:tcPr>
                  <w:tcW w:w="3800" w:type="dxa"/>
                  <w:tcBorders>
                    <w:top w:val="nil"/>
                    <w:left w:val="single" w:sz="4" w:space="0" w:color="auto"/>
                    <w:bottom w:val="single" w:sz="4" w:space="0" w:color="auto"/>
                    <w:right w:val="single" w:sz="4" w:space="0" w:color="auto"/>
                  </w:tcBorders>
                  <w:shd w:val="clear" w:color="auto" w:fill="auto"/>
                  <w:noWrap/>
                  <w:hideMark/>
                </w:tcPr>
                <w:p w14:paraId="255A1D55"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Footfall impact on Aroma Sales/Concourse Leases</w:t>
                  </w:r>
                </w:p>
              </w:tc>
              <w:tc>
                <w:tcPr>
                  <w:tcW w:w="800" w:type="dxa"/>
                  <w:tcBorders>
                    <w:top w:val="nil"/>
                    <w:left w:val="nil"/>
                    <w:bottom w:val="single" w:sz="4" w:space="0" w:color="auto"/>
                    <w:right w:val="single" w:sz="4" w:space="0" w:color="auto"/>
                  </w:tcBorders>
                  <w:shd w:val="clear" w:color="auto" w:fill="auto"/>
                  <w:noWrap/>
                  <w:hideMark/>
                </w:tcPr>
                <w:p w14:paraId="0D240A84" w14:textId="35E203B7"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112</w:t>
                  </w:r>
                </w:p>
              </w:tc>
              <w:tc>
                <w:tcPr>
                  <w:tcW w:w="800" w:type="dxa"/>
                  <w:tcBorders>
                    <w:top w:val="nil"/>
                    <w:left w:val="nil"/>
                    <w:bottom w:val="single" w:sz="4" w:space="0" w:color="auto"/>
                    <w:right w:val="single" w:sz="4" w:space="0" w:color="auto"/>
                  </w:tcBorders>
                  <w:shd w:val="clear" w:color="auto" w:fill="auto"/>
                  <w:noWrap/>
                  <w:hideMark/>
                </w:tcPr>
                <w:p w14:paraId="3AB42C1E" w14:textId="02EDBD5C" w:rsidR="002B77C6" w:rsidRPr="002B77C6" w:rsidRDefault="002B6EA8" w:rsidP="00662485">
                  <w:pPr>
                    <w:framePr w:hSpace="181" w:wrap="around" w:vAnchor="page" w:hAnchor="margin" w:xAlign="center" w:y="421"/>
                    <w:jc w:val="right"/>
                    <w:rPr>
                      <w:rFonts w:ascii="Calibri" w:eastAsia="Times New Roman" w:hAnsi="Calibri" w:cs="Calibri"/>
                      <w:color w:val="000000"/>
                      <w:sz w:val="16"/>
                      <w:szCs w:val="16"/>
                      <w:lang w:val="en-GB" w:eastAsia="en-GB"/>
                    </w:rPr>
                  </w:pPr>
                  <w:r>
                    <w:rPr>
                      <w:rFonts w:ascii="Calibri" w:eastAsia="Times New Roman" w:hAnsi="Calibri" w:cs="Calibri"/>
                      <w:color w:val="000000"/>
                      <w:sz w:val="16"/>
                      <w:szCs w:val="16"/>
                      <w:lang w:val="en-GB" w:eastAsia="en-GB"/>
                    </w:rPr>
                    <w:t>672</w:t>
                  </w:r>
                </w:p>
              </w:tc>
              <w:tc>
                <w:tcPr>
                  <w:tcW w:w="920" w:type="dxa"/>
                  <w:tcBorders>
                    <w:top w:val="nil"/>
                    <w:left w:val="nil"/>
                    <w:bottom w:val="single" w:sz="4" w:space="0" w:color="auto"/>
                    <w:right w:val="nil"/>
                  </w:tcBorders>
                  <w:shd w:val="clear" w:color="auto" w:fill="auto"/>
                  <w:noWrap/>
                  <w:hideMark/>
                </w:tcPr>
                <w:p w14:paraId="2D0D3D49" w14:textId="2300B410" w:rsidR="002B77C6" w:rsidRPr="002B77C6" w:rsidRDefault="002B77C6" w:rsidP="00662485">
                  <w:pPr>
                    <w:framePr w:hSpace="181" w:wrap="around" w:vAnchor="page" w:hAnchor="margin" w:xAlign="center" w:y="421"/>
                    <w:jc w:val="right"/>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1,</w:t>
                  </w:r>
                  <w:r w:rsidR="002B6EA8">
                    <w:rPr>
                      <w:rFonts w:ascii="Calibri" w:eastAsia="Times New Roman" w:hAnsi="Calibri" w:cs="Calibri"/>
                      <w:color w:val="000000"/>
                      <w:sz w:val="16"/>
                      <w:szCs w:val="16"/>
                      <w:lang w:val="en-GB" w:eastAsia="en-GB"/>
                    </w:rPr>
                    <w:t>344</w:t>
                  </w:r>
                </w:p>
              </w:tc>
              <w:tc>
                <w:tcPr>
                  <w:tcW w:w="4360" w:type="dxa"/>
                  <w:tcBorders>
                    <w:top w:val="nil"/>
                    <w:left w:val="single" w:sz="4" w:space="0" w:color="auto"/>
                    <w:bottom w:val="single" w:sz="4" w:space="0" w:color="auto"/>
                    <w:right w:val="single" w:sz="4" w:space="0" w:color="auto"/>
                  </w:tcBorders>
                  <w:shd w:val="clear" w:color="auto" w:fill="auto"/>
                  <w:hideMark/>
                </w:tcPr>
                <w:p w14:paraId="6FF4F0CF" w14:textId="77777777" w:rsidR="002B77C6" w:rsidRPr="002B77C6" w:rsidRDefault="002B77C6" w:rsidP="00662485">
                  <w:pPr>
                    <w:framePr w:hSpace="181" w:wrap="around" w:vAnchor="page" w:hAnchor="margin" w:xAlign="center" w:y="421"/>
                    <w:rPr>
                      <w:rFonts w:ascii="Calibri" w:eastAsia="Times New Roman" w:hAnsi="Calibri" w:cs="Calibri"/>
                      <w:color w:val="000000"/>
                      <w:sz w:val="16"/>
                      <w:szCs w:val="16"/>
                      <w:lang w:val="en-GB" w:eastAsia="en-GB"/>
                    </w:rPr>
                  </w:pPr>
                  <w:r w:rsidRPr="002B77C6">
                    <w:rPr>
                      <w:rFonts w:ascii="Calibri" w:eastAsia="Times New Roman" w:hAnsi="Calibri" w:cs="Calibri"/>
                      <w:color w:val="000000"/>
                      <w:sz w:val="16"/>
                      <w:szCs w:val="16"/>
                      <w:lang w:val="en-GB" w:eastAsia="en-GB"/>
                    </w:rPr>
                    <w:t>Anticipated that footfall will improve as UHB moves away from Covid footprint</w:t>
                  </w:r>
                </w:p>
              </w:tc>
            </w:tr>
          </w:tbl>
          <w:p w14:paraId="18B9AABF" w14:textId="77777777" w:rsidR="003E504C" w:rsidRDefault="003E504C" w:rsidP="00B82881">
            <w:pPr>
              <w:rPr>
                <w:rFonts w:ascii="Arial" w:hAnsi="Arial" w:cs="Arial"/>
                <w:lang w:val="en-GB"/>
              </w:rPr>
            </w:pPr>
          </w:p>
          <w:p w14:paraId="125E60DA" w14:textId="5980AC03" w:rsidR="000B5731" w:rsidRDefault="00C82213" w:rsidP="000B5731">
            <w:pPr>
              <w:rPr>
                <w:rFonts w:ascii="Arial" w:hAnsi="Arial" w:cs="Arial"/>
                <w:lang w:val="en-GB"/>
              </w:rPr>
            </w:pPr>
            <w:r w:rsidRPr="009C5B41">
              <w:rPr>
                <w:rFonts w:ascii="Arial" w:hAnsi="Arial" w:cs="Arial"/>
                <w:lang w:val="en-GB"/>
              </w:rPr>
              <w:t xml:space="preserve">The UHB continues to face a significant challenge as it </w:t>
            </w:r>
            <w:r w:rsidR="0079011E" w:rsidRPr="009C5B41">
              <w:rPr>
                <w:rFonts w:ascii="Arial" w:hAnsi="Arial" w:cs="Arial"/>
                <w:lang w:val="en-GB"/>
              </w:rPr>
              <w:t xml:space="preserve">improves elective throughput from an operational footprint </w:t>
            </w:r>
            <w:r w:rsidRPr="009C5B41">
              <w:rPr>
                <w:rFonts w:ascii="Arial" w:hAnsi="Arial" w:cs="Arial"/>
                <w:lang w:val="en-GB"/>
              </w:rPr>
              <w:t xml:space="preserve">that is still </w:t>
            </w:r>
            <w:r w:rsidR="0079011E" w:rsidRPr="009C5B41">
              <w:rPr>
                <w:rFonts w:ascii="Arial" w:hAnsi="Arial" w:cs="Arial"/>
                <w:lang w:val="en-GB"/>
              </w:rPr>
              <w:t>dealing with Covid patients and primed for a</w:t>
            </w:r>
            <w:r w:rsidR="009C5B41" w:rsidRPr="009C5B41">
              <w:rPr>
                <w:rFonts w:ascii="Arial" w:hAnsi="Arial" w:cs="Arial"/>
                <w:lang w:val="en-GB"/>
              </w:rPr>
              <w:t xml:space="preserve"> further</w:t>
            </w:r>
            <w:r w:rsidR="0079011E" w:rsidRPr="009C5B41">
              <w:rPr>
                <w:rFonts w:ascii="Arial" w:hAnsi="Arial" w:cs="Arial"/>
                <w:lang w:val="en-GB"/>
              </w:rPr>
              <w:t xml:space="preserve"> upswing in cases. This is coupled with difficulties in discharging patients to appropriate support packages in the community whilst experiencing increased emergency demand. This in turn has restricted the UHB’s ability to deliver a full elective output when </w:t>
            </w:r>
            <w:r w:rsidRPr="009C5B41">
              <w:rPr>
                <w:rFonts w:ascii="Arial" w:hAnsi="Arial" w:cs="Arial"/>
                <w:lang w:val="en-GB"/>
              </w:rPr>
              <w:t xml:space="preserve">contractual obligations to </w:t>
            </w:r>
            <w:r w:rsidR="0079011E" w:rsidRPr="009C5B41">
              <w:rPr>
                <w:rFonts w:ascii="Arial" w:hAnsi="Arial" w:cs="Arial"/>
                <w:lang w:val="en-GB"/>
              </w:rPr>
              <w:t xml:space="preserve">recover to pre pandemic activity levels </w:t>
            </w:r>
            <w:r w:rsidRPr="009C5B41">
              <w:rPr>
                <w:rFonts w:ascii="Arial" w:hAnsi="Arial" w:cs="Arial"/>
                <w:lang w:val="en-GB"/>
              </w:rPr>
              <w:t>has re-introduced</w:t>
            </w:r>
            <w:r w:rsidR="0079011E" w:rsidRPr="009C5B41">
              <w:rPr>
                <w:rFonts w:ascii="Arial" w:hAnsi="Arial" w:cs="Arial"/>
                <w:lang w:val="en-GB"/>
              </w:rPr>
              <w:t xml:space="preserve"> financial </w:t>
            </w:r>
            <w:r w:rsidRPr="009C5B41">
              <w:rPr>
                <w:rFonts w:ascii="Arial" w:hAnsi="Arial" w:cs="Arial"/>
                <w:lang w:val="en-GB"/>
              </w:rPr>
              <w:t>performance arrangements for under delivery of patient activity</w:t>
            </w:r>
            <w:r w:rsidRPr="00C82213">
              <w:rPr>
                <w:rFonts w:ascii="Arial" w:hAnsi="Arial" w:cs="Arial"/>
                <w:lang w:val="en-GB"/>
              </w:rPr>
              <w:t xml:space="preserve">. In particular, WHSSC commissioned specialties operate to sensitive contract parameters that include high marginal rates for under and over performance. </w:t>
            </w:r>
            <w:bookmarkEnd w:id="1"/>
          </w:p>
          <w:p w14:paraId="6B811F96" w14:textId="77777777" w:rsidR="00C82213" w:rsidRPr="00D03F32" w:rsidRDefault="00C82213" w:rsidP="000B5731">
            <w:pPr>
              <w:rPr>
                <w:rFonts w:ascii="Arial" w:hAnsi="Arial" w:cs="Arial"/>
                <w:lang w:val="en-GB"/>
              </w:rPr>
            </w:pPr>
          </w:p>
          <w:p w14:paraId="6E4E13EB" w14:textId="58FFC5FD" w:rsidR="001F3EA6" w:rsidRPr="00D03F32" w:rsidRDefault="001F3EA6" w:rsidP="001F3EA6">
            <w:pPr>
              <w:rPr>
                <w:rFonts w:ascii="Arial" w:hAnsi="Arial" w:cs="Arial"/>
                <w:lang w:val="en-GB"/>
              </w:rPr>
            </w:pPr>
            <w:r w:rsidRPr="00D03F32">
              <w:rPr>
                <w:rFonts w:ascii="Arial" w:hAnsi="Arial" w:cs="Arial"/>
                <w:lang w:val="en-GB"/>
              </w:rPr>
              <w:t>The current UHB forecast assumes that the UHB will successfully identify and deliver the required cost and income improvement to meet the revised Financial Plan deficit of £17.1m.</w:t>
            </w:r>
          </w:p>
          <w:p w14:paraId="675B66F4" w14:textId="77777777" w:rsidR="001F3EA6" w:rsidRPr="00D03F32" w:rsidRDefault="001F3EA6" w:rsidP="001F3EA6">
            <w:pPr>
              <w:rPr>
                <w:rFonts w:ascii="Arial" w:hAnsi="Arial" w:cs="Arial"/>
                <w:lang w:val="en-GB"/>
              </w:rPr>
            </w:pPr>
          </w:p>
          <w:p w14:paraId="376F4021" w14:textId="3C22BA61" w:rsidR="000B5731" w:rsidRDefault="00A278AD" w:rsidP="00976708">
            <w:pPr>
              <w:rPr>
                <w:rFonts w:ascii="Arial" w:hAnsi="Arial" w:cs="Arial"/>
                <w:lang w:val="en-GB"/>
              </w:rPr>
            </w:pPr>
            <w:r w:rsidRPr="00A278AD">
              <w:rPr>
                <w:rFonts w:ascii="Arial" w:hAnsi="Arial" w:cs="Arial"/>
                <w:lang w:val="en-GB"/>
              </w:rPr>
              <w:t>T</w:t>
            </w:r>
            <w:r w:rsidR="000B5731" w:rsidRPr="00A278AD">
              <w:rPr>
                <w:rFonts w:ascii="Arial" w:hAnsi="Arial" w:cs="Arial"/>
                <w:lang w:val="en-GB"/>
              </w:rPr>
              <w:t xml:space="preserve">he </w:t>
            </w:r>
            <w:r w:rsidR="009061DD" w:rsidRPr="00A278AD">
              <w:rPr>
                <w:rFonts w:ascii="Arial" w:hAnsi="Arial" w:cs="Arial"/>
                <w:lang w:val="en-GB"/>
              </w:rPr>
              <w:t xml:space="preserve">continued deterioration of the UHB position in Month </w:t>
            </w:r>
            <w:r w:rsidR="00D04546">
              <w:rPr>
                <w:rFonts w:ascii="Arial" w:hAnsi="Arial" w:cs="Arial"/>
                <w:lang w:val="en-GB"/>
              </w:rPr>
              <w:t>6</w:t>
            </w:r>
            <w:r w:rsidR="009061DD" w:rsidRPr="00A278AD">
              <w:rPr>
                <w:rFonts w:ascii="Arial" w:hAnsi="Arial" w:cs="Arial"/>
                <w:lang w:val="en-GB"/>
              </w:rPr>
              <w:t xml:space="preserve"> </w:t>
            </w:r>
            <w:r w:rsidR="001F3EA6" w:rsidRPr="00A278AD">
              <w:rPr>
                <w:rFonts w:ascii="Arial" w:hAnsi="Arial" w:cs="Arial"/>
                <w:lang w:val="en-GB"/>
              </w:rPr>
              <w:t xml:space="preserve">and the ongoing nature of the cost pressures highlighted in Table </w:t>
            </w:r>
            <w:r w:rsidR="00976708" w:rsidRPr="00A278AD">
              <w:rPr>
                <w:rFonts w:ascii="Arial" w:hAnsi="Arial" w:cs="Arial"/>
                <w:lang w:val="en-GB"/>
              </w:rPr>
              <w:t>5</w:t>
            </w:r>
            <w:r w:rsidR="001F3EA6" w:rsidRPr="00A278AD">
              <w:rPr>
                <w:rFonts w:ascii="Arial" w:hAnsi="Arial" w:cs="Arial"/>
                <w:lang w:val="en-GB"/>
              </w:rPr>
              <w:t xml:space="preserve"> places the UHB ambition to return to a position within the 2022-23 planned deficit at </w:t>
            </w:r>
            <w:r w:rsidR="0089033B">
              <w:rPr>
                <w:rFonts w:ascii="Arial" w:hAnsi="Arial" w:cs="Arial"/>
                <w:lang w:val="en-GB"/>
              </w:rPr>
              <w:t xml:space="preserve">significant </w:t>
            </w:r>
            <w:r w:rsidR="001F3EA6" w:rsidRPr="00A278AD">
              <w:rPr>
                <w:rFonts w:ascii="Arial" w:hAnsi="Arial" w:cs="Arial"/>
                <w:lang w:val="en-GB"/>
              </w:rPr>
              <w:t>risk</w:t>
            </w:r>
            <w:r w:rsidR="00976708" w:rsidRPr="00A278AD">
              <w:rPr>
                <w:rFonts w:ascii="Arial" w:hAnsi="Arial" w:cs="Arial"/>
                <w:lang w:val="en-GB"/>
              </w:rPr>
              <w:t xml:space="preserve">.  A </w:t>
            </w:r>
            <w:r w:rsidR="001F3EA6" w:rsidRPr="00A278AD">
              <w:rPr>
                <w:rFonts w:ascii="Arial" w:hAnsi="Arial" w:cs="Arial"/>
                <w:lang w:val="en-GB"/>
              </w:rPr>
              <w:t>central focus of Executive Performance Reviews with Clinical Boards</w:t>
            </w:r>
            <w:r w:rsidR="00976708" w:rsidRPr="00A278AD">
              <w:rPr>
                <w:rFonts w:ascii="Arial" w:hAnsi="Arial" w:cs="Arial"/>
                <w:lang w:val="en-GB"/>
              </w:rPr>
              <w:t xml:space="preserve"> </w:t>
            </w:r>
            <w:r w:rsidR="0089033B">
              <w:rPr>
                <w:rFonts w:ascii="Arial" w:hAnsi="Arial" w:cs="Arial"/>
                <w:lang w:val="en-GB"/>
              </w:rPr>
              <w:t>has been</w:t>
            </w:r>
            <w:r w:rsidR="00976708" w:rsidRPr="00A278AD">
              <w:rPr>
                <w:rFonts w:ascii="Arial" w:hAnsi="Arial" w:cs="Arial"/>
                <w:lang w:val="en-GB"/>
              </w:rPr>
              <w:t xml:space="preserve"> on the remedial actions and additional savings that are needed to mitigate and address these cost pressures.</w:t>
            </w:r>
          </w:p>
          <w:p w14:paraId="38561641" w14:textId="59A081E5" w:rsidR="00720B65" w:rsidRDefault="00720B65" w:rsidP="00976708">
            <w:pPr>
              <w:rPr>
                <w:rFonts w:ascii="Arial" w:hAnsi="Arial" w:cs="Arial"/>
                <w:lang w:val="en-GB"/>
              </w:rPr>
            </w:pPr>
          </w:p>
          <w:p w14:paraId="7DA41690" w14:textId="7BDCEC8F" w:rsidR="00720B65" w:rsidRPr="00A278AD" w:rsidRDefault="009C5B41" w:rsidP="00976708">
            <w:pPr>
              <w:rPr>
                <w:rFonts w:ascii="Arial" w:hAnsi="Arial" w:cs="Arial"/>
                <w:lang w:val="en-GB"/>
              </w:rPr>
            </w:pPr>
            <w:r>
              <w:rPr>
                <w:noProof/>
              </w:rPr>
              <w:lastRenderedPageBreak/>
              <w:drawing>
                <wp:inline distT="0" distB="0" distL="0" distR="0" wp14:anchorId="1D02DCF7" wp14:editId="11E3B5CB">
                  <wp:extent cx="6400800" cy="4500563"/>
                  <wp:effectExtent l="0" t="0" r="0" b="14605"/>
                  <wp:docPr id="4" name="Chart 4">
                    <a:extLst xmlns:a="http://schemas.openxmlformats.org/drawingml/2006/main">
                      <a:ext uri="{FF2B5EF4-FFF2-40B4-BE49-F238E27FC236}">
                        <a16:creationId xmlns:a16="http://schemas.microsoft.com/office/drawing/2014/main" id="{8684829A-6C6C-4371-9A0F-FCFD97E821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5FA809A" w14:textId="41C60044" w:rsidR="00585349" w:rsidRPr="00D03F32" w:rsidRDefault="00585349" w:rsidP="003B066D">
            <w:pPr>
              <w:rPr>
                <w:rFonts w:ascii="Arial" w:hAnsi="Arial" w:cs="Arial"/>
                <w:highlight w:val="yellow"/>
                <w:lang w:val="en-GB"/>
              </w:rPr>
            </w:pPr>
          </w:p>
          <w:p w14:paraId="1A4F3CD7" w14:textId="77777777" w:rsidR="00F60F4F" w:rsidRDefault="009C5B41" w:rsidP="003B066D">
            <w:pPr>
              <w:rPr>
                <w:rFonts w:ascii="Arial" w:hAnsi="Arial" w:cs="Arial"/>
                <w:lang w:val="en-GB"/>
              </w:rPr>
            </w:pPr>
            <w:r w:rsidRPr="009C5B41">
              <w:rPr>
                <w:rFonts w:ascii="Arial" w:hAnsi="Arial" w:cs="Arial"/>
                <w:lang w:val="en-GB"/>
              </w:rPr>
              <w:t>Th</w:t>
            </w:r>
            <w:r>
              <w:rPr>
                <w:rFonts w:ascii="Arial" w:hAnsi="Arial" w:cs="Arial"/>
                <w:lang w:val="en-GB"/>
              </w:rPr>
              <w:t xml:space="preserve">is trajectory does not include a number of potential cost issues that could add pressure to efforts to recover the trajectory. These include Winter Pressures planning </w:t>
            </w:r>
            <w:r w:rsidR="00F60F4F">
              <w:rPr>
                <w:rFonts w:ascii="Arial" w:hAnsi="Arial" w:cs="Arial"/>
                <w:lang w:val="en-GB"/>
              </w:rPr>
              <w:t>for additional bed capacity and Emergency Unit service mitigations whilst Covid restricts the ability to efficiently discharge patients. The UHB also still has to deliver additional savings of £1.9m against its plans in the second half of 2022-23.</w:t>
            </w:r>
          </w:p>
          <w:p w14:paraId="63E8601E" w14:textId="64BC494B" w:rsidR="00296E41" w:rsidRDefault="00296E41" w:rsidP="003B066D">
            <w:pPr>
              <w:rPr>
                <w:rFonts w:ascii="Arial" w:hAnsi="Arial" w:cs="Arial"/>
                <w:highlight w:val="yellow"/>
                <w:lang w:val="en-GB"/>
              </w:rPr>
            </w:pPr>
          </w:p>
          <w:p w14:paraId="52D63C1A" w14:textId="77777777" w:rsidR="00296E41" w:rsidRPr="00D03F32" w:rsidRDefault="00296E41" w:rsidP="003B066D">
            <w:pPr>
              <w:rPr>
                <w:rFonts w:ascii="Arial" w:hAnsi="Arial" w:cs="Arial"/>
                <w:highlight w:val="yellow"/>
                <w:lang w:val="en-GB"/>
              </w:rPr>
            </w:pPr>
          </w:p>
          <w:p w14:paraId="42212564" w14:textId="1FBF0F2D" w:rsidR="00EE1451" w:rsidRPr="00D03F32" w:rsidRDefault="00EE1451" w:rsidP="00EE1451">
            <w:pPr>
              <w:rPr>
                <w:rFonts w:asciiTheme="majorHAnsi" w:hAnsiTheme="majorHAnsi" w:cstheme="majorHAnsi"/>
                <w:b/>
              </w:rPr>
            </w:pPr>
            <w:r w:rsidRPr="00D03F32">
              <w:rPr>
                <w:rFonts w:asciiTheme="majorHAnsi" w:hAnsiTheme="majorHAnsi" w:cstheme="majorHAnsi"/>
                <w:b/>
              </w:rPr>
              <w:t>Exceptional Costs</w:t>
            </w:r>
          </w:p>
          <w:p w14:paraId="7FB5E4BF" w14:textId="77777777" w:rsidR="00EE1451" w:rsidRPr="00D03F32" w:rsidRDefault="00EE1451" w:rsidP="00EE1451">
            <w:pPr>
              <w:rPr>
                <w:rFonts w:asciiTheme="majorHAnsi" w:hAnsiTheme="majorHAnsi" w:cstheme="majorHAnsi"/>
                <w:b/>
              </w:rPr>
            </w:pPr>
          </w:p>
          <w:p w14:paraId="0CA43C28" w14:textId="11EB2DA6" w:rsidR="00EE1451" w:rsidRPr="00D03F32" w:rsidRDefault="00EE1451" w:rsidP="00EE1451">
            <w:pPr>
              <w:rPr>
                <w:rFonts w:asciiTheme="majorHAnsi" w:hAnsiTheme="majorHAnsi" w:cstheme="majorHAnsi"/>
              </w:rPr>
            </w:pPr>
            <w:r w:rsidRPr="00D03F32">
              <w:rPr>
                <w:rFonts w:asciiTheme="majorHAnsi" w:hAnsiTheme="majorHAnsi" w:cstheme="majorHAnsi"/>
              </w:rPr>
              <w:t xml:space="preserve">In line with guidance from Welsh Government, the UHB’s plan anticipated Welsh Government funding for the three National Inflationary Pressure exceptional costs: </w:t>
            </w:r>
          </w:p>
          <w:p w14:paraId="13A4814F" w14:textId="77777777" w:rsidR="00EE1451" w:rsidRPr="00A47C2B" w:rsidRDefault="00EE1451" w:rsidP="00EE1451">
            <w:pPr>
              <w:ind w:left="599" w:hanging="283"/>
              <w:rPr>
                <w:rFonts w:asciiTheme="majorHAnsi" w:hAnsiTheme="majorHAnsi" w:cstheme="majorHAnsi"/>
              </w:rPr>
            </w:pPr>
          </w:p>
          <w:p w14:paraId="063996B5" w14:textId="16CCCE67" w:rsidR="00A47C2B" w:rsidRPr="00A47C2B" w:rsidRDefault="00EE1451" w:rsidP="00A47C2B">
            <w:pPr>
              <w:pStyle w:val="ListParagraph"/>
              <w:numPr>
                <w:ilvl w:val="0"/>
                <w:numId w:val="20"/>
              </w:numPr>
              <w:rPr>
                <w:rFonts w:asciiTheme="majorHAnsi" w:hAnsiTheme="majorHAnsi" w:cstheme="majorHAnsi"/>
              </w:rPr>
            </w:pPr>
            <w:r w:rsidRPr="00A47C2B">
              <w:rPr>
                <w:rFonts w:asciiTheme="majorHAnsi" w:hAnsiTheme="majorHAnsi" w:cstheme="majorHAnsi"/>
                <w:b/>
                <w:u w:val="single"/>
              </w:rPr>
              <w:t>Increased</w:t>
            </w:r>
            <w:r w:rsidRPr="00A47C2B">
              <w:rPr>
                <w:rFonts w:asciiTheme="majorHAnsi" w:hAnsiTheme="majorHAnsi" w:cstheme="majorHAnsi"/>
              </w:rPr>
              <w:t xml:space="preserve"> </w:t>
            </w:r>
            <w:r w:rsidRPr="003E504C">
              <w:rPr>
                <w:rFonts w:asciiTheme="majorHAnsi" w:hAnsiTheme="majorHAnsi" w:cstheme="majorHAnsi"/>
              </w:rPr>
              <w:t xml:space="preserve">energy costs of £20.9m for 2022-23.  </w:t>
            </w:r>
            <w:r w:rsidR="00A47C2B" w:rsidRPr="003E504C">
              <w:rPr>
                <w:rFonts w:asciiTheme="majorHAnsi" w:hAnsiTheme="majorHAnsi" w:cstheme="majorHAnsi"/>
              </w:rPr>
              <w:t xml:space="preserve">The current forecast </w:t>
            </w:r>
            <w:r w:rsidR="00976708">
              <w:rPr>
                <w:rFonts w:asciiTheme="majorHAnsi" w:hAnsiTheme="majorHAnsi" w:cstheme="majorHAnsi"/>
              </w:rPr>
              <w:t xml:space="preserve">informed by information </w:t>
            </w:r>
            <w:r w:rsidR="00A47C2B" w:rsidRPr="003E504C">
              <w:rPr>
                <w:rFonts w:asciiTheme="majorHAnsi" w:hAnsiTheme="majorHAnsi" w:cstheme="majorHAnsi"/>
              </w:rPr>
              <w:t>provided by Shared Services is £</w:t>
            </w:r>
            <w:r w:rsidR="00AE7FB2">
              <w:rPr>
                <w:rFonts w:asciiTheme="majorHAnsi" w:hAnsiTheme="majorHAnsi" w:cstheme="majorHAnsi"/>
              </w:rPr>
              <w:t>15.837</w:t>
            </w:r>
            <w:r w:rsidR="00A47C2B" w:rsidRPr="003E504C">
              <w:rPr>
                <w:rFonts w:asciiTheme="majorHAnsi" w:hAnsiTheme="majorHAnsi" w:cstheme="majorHAnsi"/>
              </w:rPr>
              <w:t>m for the year</w:t>
            </w:r>
            <w:r w:rsidR="00976708">
              <w:rPr>
                <w:rFonts w:asciiTheme="majorHAnsi" w:hAnsiTheme="majorHAnsi" w:cstheme="majorHAnsi"/>
              </w:rPr>
              <w:t>,</w:t>
            </w:r>
            <w:r w:rsidR="00A47C2B" w:rsidRPr="003E504C">
              <w:rPr>
                <w:rFonts w:asciiTheme="majorHAnsi" w:hAnsiTheme="majorHAnsi" w:cstheme="majorHAnsi"/>
              </w:rPr>
              <w:t xml:space="preserve"> which is £</w:t>
            </w:r>
            <w:r w:rsidR="001D5C92">
              <w:rPr>
                <w:rFonts w:asciiTheme="majorHAnsi" w:hAnsiTheme="majorHAnsi" w:cstheme="majorHAnsi"/>
              </w:rPr>
              <w:t>5</w:t>
            </w:r>
            <w:r w:rsidR="00A47C2B" w:rsidRPr="003E504C">
              <w:rPr>
                <w:rFonts w:asciiTheme="majorHAnsi" w:hAnsiTheme="majorHAnsi" w:cstheme="majorHAnsi"/>
              </w:rPr>
              <w:t>.</w:t>
            </w:r>
            <w:r w:rsidR="001D5C92">
              <w:rPr>
                <w:rFonts w:asciiTheme="majorHAnsi" w:hAnsiTheme="majorHAnsi" w:cstheme="majorHAnsi"/>
              </w:rPr>
              <w:t>063</w:t>
            </w:r>
            <w:r w:rsidR="00A47C2B" w:rsidRPr="003E504C">
              <w:rPr>
                <w:rFonts w:asciiTheme="majorHAnsi" w:hAnsiTheme="majorHAnsi" w:cstheme="majorHAnsi"/>
              </w:rPr>
              <w:t xml:space="preserve">m </w:t>
            </w:r>
            <w:r w:rsidR="00AE7FB2">
              <w:rPr>
                <w:rFonts w:asciiTheme="majorHAnsi" w:hAnsiTheme="majorHAnsi" w:cstheme="majorHAnsi"/>
              </w:rPr>
              <w:t>less</w:t>
            </w:r>
            <w:r w:rsidR="00A47C2B" w:rsidRPr="003E504C">
              <w:rPr>
                <w:rFonts w:asciiTheme="majorHAnsi" w:hAnsiTheme="majorHAnsi" w:cstheme="majorHAnsi"/>
              </w:rPr>
              <w:t xml:space="preserve"> than </w:t>
            </w:r>
            <w:r w:rsidR="00D70F7B" w:rsidRPr="003E504C">
              <w:rPr>
                <w:rFonts w:asciiTheme="majorHAnsi" w:hAnsiTheme="majorHAnsi" w:cstheme="majorHAnsi"/>
              </w:rPr>
              <w:t xml:space="preserve">the estimate in the </w:t>
            </w:r>
            <w:r w:rsidR="00A47C2B" w:rsidRPr="003E504C">
              <w:rPr>
                <w:rFonts w:asciiTheme="majorHAnsi" w:hAnsiTheme="majorHAnsi" w:cstheme="majorHAnsi"/>
              </w:rPr>
              <w:t>plan and reflects a</w:t>
            </w:r>
            <w:r w:rsidR="00AE7FB2">
              <w:rPr>
                <w:rFonts w:asciiTheme="majorHAnsi" w:hAnsiTheme="majorHAnsi" w:cstheme="majorHAnsi"/>
              </w:rPr>
              <w:t xml:space="preserve"> de</w:t>
            </w:r>
            <w:r w:rsidR="00A47C2B" w:rsidRPr="003E504C">
              <w:rPr>
                <w:rFonts w:asciiTheme="majorHAnsi" w:hAnsiTheme="majorHAnsi" w:cstheme="majorHAnsi"/>
              </w:rPr>
              <w:t>crease of £</w:t>
            </w:r>
            <w:r w:rsidR="00AE7FB2">
              <w:rPr>
                <w:rFonts w:asciiTheme="majorHAnsi" w:hAnsiTheme="majorHAnsi" w:cstheme="majorHAnsi"/>
              </w:rPr>
              <w:t>21</w:t>
            </w:r>
            <w:r w:rsidR="008D5B87">
              <w:rPr>
                <w:rFonts w:asciiTheme="majorHAnsi" w:hAnsiTheme="majorHAnsi" w:cstheme="majorHAnsi"/>
              </w:rPr>
              <w:t>.</w:t>
            </w:r>
            <w:r w:rsidR="00AE7FB2">
              <w:rPr>
                <w:rFonts w:asciiTheme="majorHAnsi" w:hAnsiTheme="majorHAnsi" w:cstheme="majorHAnsi"/>
              </w:rPr>
              <w:t>188</w:t>
            </w:r>
            <w:r w:rsidR="00A47C2B" w:rsidRPr="003E504C">
              <w:rPr>
                <w:rFonts w:asciiTheme="majorHAnsi" w:hAnsiTheme="majorHAnsi" w:cstheme="majorHAnsi"/>
              </w:rPr>
              <w:t xml:space="preserve">m </w:t>
            </w:r>
            <w:r w:rsidR="001D5C92">
              <w:rPr>
                <w:rFonts w:asciiTheme="majorHAnsi" w:hAnsiTheme="majorHAnsi" w:cstheme="majorHAnsi"/>
              </w:rPr>
              <w:t>i</w:t>
            </w:r>
            <w:r w:rsidR="00A47C2B" w:rsidRPr="003E504C">
              <w:rPr>
                <w:rFonts w:asciiTheme="majorHAnsi" w:hAnsiTheme="majorHAnsi" w:cstheme="majorHAnsi"/>
              </w:rPr>
              <w:t xml:space="preserve">n the annual forecast </w:t>
            </w:r>
            <w:r w:rsidR="001D5C92">
              <w:rPr>
                <w:rFonts w:asciiTheme="majorHAnsi" w:hAnsiTheme="majorHAnsi" w:cstheme="majorHAnsi"/>
              </w:rPr>
              <w:t xml:space="preserve">between August and </w:t>
            </w:r>
            <w:r w:rsidR="00AE7FB2">
              <w:rPr>
                <w:rFonts w:asciiTheme="majorHAnsi" w:hAnsiTheme="majorHAnsi" w:cstheme="majorHAnsi"/>
              </w:rPr>
              <w:t>September</w:t>
            </w:r>
            <w:r w:rsidR="00A47C2B" w:rsidRPr="003E504C">
              <w:rPr>
                <w:rFonts w:asciiTheme="majorHAnsi" w:hAnsiTheme="majorHAnsi" w:cstheme="majorHAnsi"/>
              </w:rPr>
              <w:t xml:space="preserve">. </w:t>
            </w:r>
          </w:p>
          <w:p w14:paraId="1817DCDA" w14:textId="77777777" w:rsidR="00A47C2B" w:rsidRPr="003E504C" w:rsidRDefault="00A47C2B" w:rsidP="00EE1451">
            <w:pPr>
              <w:pStyle w:val="ListParagraph"/>
              <w:ind w:left="676"/>
              <w:rPr>
                <w:rFonts w:asciiTheme="majorHAnsi" w:hAnsiTheme="majorHAnsi" w:cstheme="majorHAnsi"/>
              </w:rPr>
            </w:pPr>
          </w:p>
          <w:p w14:paraId="09C39D6D" w14:textId="22555E99" w:rsidR="00F60F4F" w:rsidRDefault="00EE1451" w:rsidP="00F65241">
            <w:pPr>
              <w:ind w:left="675"/>
              <w:rPr>
                <w:rFonts w:ascii="Arial" w:hAnsi="Arial" w:cs="Arial"/>
              </w:rPr>
            </w:pPr>
            <w:r w:rsidRPr="00D03F32">
              <w:rPr>
                <w:rFonts w:asciiTheme="majorHAnsi" w:hAnsiTheme="majorHAnsi" w:cstheme="majorHAnsi"/>
              </w:rPr>
              <w:t>The UHB receives market intelligence on prices from Shared Services on a monthly basis</w:t>
            </w:r>
            <w:r w:rsidR="00976708">
              <w:rPr>
                <w:rFonts w:asciiTheme="majorHAnsi" w:hAnsiTheme="majorHAnsi" w:cstheme="majorHAnsi"/>
              </w:rPr>
              <w:t>,</w:t>
            </w:r>
            <w:r w:rsidRPr="00D03F32">
              <w:rPr>
                <w:rFonts w:asciiTheme="majorHAnsi" w:hAnsiTheme="majorHAnsi" w:cstheme="majorHAnsi"/>
              </w:rPr>
              <w:t xml:space="preserve"> which in turn is based on market forecasting provided by British Gas. </w:t>
            </w:r>
            <w:r w:rsidR="008D5B87">
              <w:rPr>
                <w:rFonts w:ascii="Arial" w:hAnsi="Arial" w:cs="Arial"/>
                <w:bCs/>
                <w:noProof/>
                <w:lang w:val="en-GB"/>
              </w:rPr>
              <w:t xml:space="preserve"> The </w:t>
            </w:r>
            <w:r w:rsidR="008D5B87" w:rsidRPr="001724DB">
              <w:rPr>
                <w:rFonts w:ascii="Arial" w:hAnsi="Arial" w:cs="Arial"/>
              </w:rPr>
              <w:t>Shared Services</w:t>
            </w:r>
            <w:r w:rsidR="008D5B87">
              <w:rPr>
                <w:rFonts w:ascii="Arial" w:hAnsi="Arial" w:cs="Arial"/>
                <w:bCs/>
                <w:noProof/>
                <w:lang w:val="en-GB"/>
              </w:rPr>
              <w:t xml:space="preserve"> Forecasting model is based on</w:t>
            </w:r>
            <w:r w:rsidR="00AE7FB2">
              <w:rPr>
                <w:rFonts w:ascii="Arial" w:hAnsi="Arial" w:cs="Arial"/>
                <w:bCs/>
                <w:noProof/>
                <w:lang w:val="en-GB"/>
              </w:rPr>
              <w:t xml:space="preserve"> the </w:t>
            </w:r>
            <w:r w:rsidR="001D5C92">
              <w:rPr>
                <w:rFonts w:ascii="Arial" w:hAnsi="Arial" w:cs="Arial"/>
                <w:bCs/>
                <w:noProof/>
                <w:lang w:val="en-GB"/>
              </w:rPr>
              <w:t>latest</w:t>
            </w:r>
            <w:r w:rsidR="00AE7FB2">
              <w:rPr>
                <w:rFonts w:ascii="Arial" w:hAnsi="Arial" w:cs="Arial"/>
                <w:bCs/>
                <w:noProof/>
                <w:lang w:val="en-GB"/>
              </w:rPr>
              <w:t xml:space="preserve"> </w:t>
            </w:r>
            <w:r w:rsidR="008D5B87">
              <w:rPr>
                <w:rFonts w:ascii="Arial" w:hAnsi="Arial" w:cs="Arial"/>
                <w:bCs/>
                <w:noProof/>
                <w:lang w:val="en-GB"/>
              </w:rPr>
              <w:t>spot price</w:t>
            </w:r>
            <w:r w:rsidR="008D5B87">
              <w:rPr>
                <w:rFonts w:ascii="Arial" w:hAnsi="Arial" w:cs="Arial"/>
              </w:rPr>
              <w:t xml:space="preserve"> and consequently provides for a high level of volatility between forecasts. </w:t>
            </w:r>
            <w:r w:rsidR="001D5C92" w:rsidRPr="00F91A25">
              <w:rPr>
                <w:rFonts w:ascii="Arial" w:hAnsi="Arial" w:cs="Arial"/>
              </w:rPr>
              <w:t xml:space="preserve"> </w:t>
            </w:r>
            <w:r w:rsidR="00F60F4F">
              <w:rPr>
                <w:rFonts w:ascii="Arial" w:hAnsi="Arial" w:cs="Arial"/>
              </w:rPr>
              <w:t xml:space="preserve">In September the spot price reduced at the same time the government announced the </w:t>
            </w:r>
            <w:r w:rsidR="001D5C92" w:rsidRPr="00F91A25">
              <w:rPr>
                <w:rFonts w:ascii="Arial" w:hAnsi="Arial" w:cs="Arial"/>
              </w:rPr>
              <w:t>Energy Billing Relief Scheme (EBRS)</w:t>
            </w:r>
            <w:r w:rsidR="00F60F4F">
              <w:rPr>
                <w:rFonts w:ascii="Arial" w:hAnsi="Arial" w:cs="Arial"/>
              </w:rPr>
              <w:t>. This has had a significant impact on the forecast costs requiring Welsh government support.</w:t>
            </w:r>
            <w:r w:rsidR="001D5C92" w:rsidRPr="00F91A25">
              <w:rPr>
                <w:rFonts w:ascii="Arial" w:hAnsi="Arial" w:cs="Arial"/>
              </w:rPr>
              <w:t xml:space="preserve"> </w:t>
            </w:r>
          </w:p>
          <w:p w14:paraId="7E0C4214" w14:textId="77777777" w:rsidR="00F60F4F" w:rsidRDefault="00F60F4F" w:rsidP="00F65241">
            <w:pPr>
              <w:ind w:left="675"/>
              <w:rPr>
                <w:rFonts w:ascii="Arial" w:hAnsi="Arial" w:cs="Arial"/>
              </w:rPr>
            </w:pPr>
          </w:p>
          <w:p w14:paraId="3F990A90" w14:textId="401ACB7B" w:rsidR="00EE1451" w:rsidRPr="00F65241" w:rsidRDefault="00EE1451" w:rsidP="00F65241">
            <w:pPr>
              <w:ind w:left="675"/>
              <w:rPr>
                <w:rFonts w:ascii="Arial" w:hAnsi="Arial" w:cs="Arial"/>
              </w:rPr>
            </w:pPr>
            <w:r w:rsidRPr="00F65241">
              <w:rPr>
                <w:rFonts w:asciiTheme="majorHAnsi" w:hAnsiTheme="majorHAnsi" w:cstheme="majorHAnsi"/>
              </w:rPr>
              <w:t>The energy forecast will remain a live piece of work involving the UHB Capital and Estates Team and Shared Services market intelligence</w:t>
            </w:r>
            <w:r w:rsidR="00BD28EF">
              <w:rPr>
                <w:rFonts w:asciiTheme="majorHAnsi" w:hAnsiTheme="majorHAnsi" w:cstheme="majorHAnsi"/>
              </w:rPr>
              <w:t>,</w:t>
            </w:r>
            <w:r w:rsidRPr="00F65241">
              <w:rPr>
                <w:rFonts w:asciiTheme="majorHAnsi" w:hAnsiTheme="majorHAnsi" w:cstheme="majorHAnsi"/>
              </w:rPr>
              <w:t xml:space="preserve"> in light of the volatility of market intelligence</w:t>
            </w:r>
            <w:r w:rsidR="002B4FEB" w:rsidRPr="00F65241">
              <w:rPr>
                <w:rFonts w:asciiTheme="majorHAnsi" w:hAnsiTheme="majorHAnsi" w:cstheme="majorHAnsi"/>
              </w:rPr>
              <w:t xml:space="preserve">. </w:t>
            </w:r>
          </w:p>
          <w:p w14:paraId="6D370090" w14:textId="77777777" w:rsidR="00EE1451" w:rsidRPr="00D03F32" w:rsidRDefault="00EE1451" w:rsidP="00EE1451">
            <w:pPr>
              <w:pStyle w:val="ListParagraph"/>
              <w:ind w:left="676"/>
              <w:rPr>
                <w:rFonts w:asciiTheme="majorHAnsi" w:hAnsiTheme="majorHAnsi" w:cstheme="majorHAnsi"/>
              </w:rPr>
            </w:pPr>
          </w:p>
          <w:p w14:paraId="721D94BD" w14:textId="0F746982" w:rsidR="00EE1451" w:rsidRPr="00D03F32" w:rsidRDefault="00EE1451" w:rsidP="00EE1451">
            <w:pPr>
              <w:ind w:left="599" w:hanging="283"/>
              <w:rPr>
                <w:rFonts w:asciiTheme="majorHAnsi" w:hAnsiTheme="majorHAnsi" w:cstheme="majorHAnsi"/>
              </w:rPr>
            </w:pPr>
            <w:r w:rsidRPr="00D03F32">
              <w:rPr>
                <w:rFonts w:asciiTheme="majorHAnsi" w:hAnsiTheme="majorHAnsi" w:cstheme="majorHAnsi"/>
              </w:rPr>
              <w:t>2)</w:t>
            </w:r>
            <w:r w:rsidRPr="00D03F32">
              <w:rPr>
                <w:rFonts w:asciiTheme="majorHAnsi" w:hAnsiTheme="majorHAnsi" w:cstheme="majorHAnsi"/>
              </w:rPr>
              <w:tab/>
              <w:t xml:space="preserve">Employers NI costs of £6.9m. </w:t>
            </w:r>
            <w:r w:rsidR="006B525F">
              <w:t xml:space="preserve"> </w:t>
            </w:r>
            <w:r w:rsidR="006B525F" w:rsidRPr="006B525F">
              <w:rPr>
                <w:rFonts w:asciiTheme="majorHAnsi" w:hAnsiTheme="majorHAnsi" w:cstheme="majorHAnsi"/>
              </w:rPr>
              <w:t xml:space="preserve">The forecast of the employers cost of NI levy had previously  decreased  by £1.0m from the planning estimate of £6.9m to £5.9m.  Following the recent </w:t>
            </w:r>
            <w:r w:rsidR="006B525F" w:rsidRPr="006B525F">
              <w:rPr>
                <w:rFonts w:asciiTheme="majorHAnsi" w:hAnsiTheme="majorHAnsi" w:cstheme="majorHAnsi"/>
              </w:rPr>
              <w:lastRenderedPageBreak/>
              <w:t>announcement of the discontinuation of the levy from November 6th 2022 the forecast has been revised down to £3.361m and will continue to be reviewed in October and November.</w:t>
            </w:r>
          </w:p>
          <w:p w14:paraId="73DFFD62" w14:textId="77777777" w:rsidR="00EE1451" w:rsidRPr="00D03F32" w:rsidRDefault="00EE1451" w:rsidP="00EE1451">
            <w:pPr>
              <w:ind w:left="599" w:hanging="283"/>
              <w:rPr>
                <w:rFonts w:asciiTheme="majorHAnsi" w:hAnsiTheme="majorHAnsi" w:cstheme="majorHAnsi"/>
              </w:rPr>
            </w:pPr>
          </w:p>
          <w:p w14:paraId="73089A00" w14:textId="5B707727" w:rsidR="00EE1451" w:rsidRPr="00D03F32" w:rsidRDefault="00EE1451" w:rsidP="00EE1451">
            <w:pPr>
              <w:ind w:left="599" w:hanging="283"/>
              <w:rPr>
                <w:rFonts w:asciiTheme="majorHAnsi" w:hAnsiTheme="majorHAnsi" w:cstheme="majorHAnsi"/>
              </w:rPr>
            </w:pPr>
            <w:r w:rsidRPr="00D03F32">
              <w:rPr>
                <w:rFonts w:asciiTheme="majorHAnsi" w:hAnsiTheme="majorHAnsi" w:cstheme="majorHAnsi"/>
              </w:rPr>
              <w:t>3)</w:t>
            </w:r>
            <w:r w:rsidRPr="00D03F32">
              <w:rPr>
                <w:rFonts w:asciiTheme="majorHAnsi" w:hAnsiTheme="majorHAnsi" w:cstheme="majorHAnsi"/>
              </w:rPr>
              <w:tab/>
              <w:t>The impact of paying Real Living Wage (RLW) for staff working within social care and Third Sector remains at the original estimated level of a £2.9m increase in annual costs.</w:t>
            </w:r>
            <w:r w:rsidRPr="00D03F32">
              <w:rPr>
                <w:rFonts w:ascii="Arial" w:hAnsi="Arial" w:cs="Arial"/>
              </w:rPr>
              <w:t xml:space="preserve"> This position assumes that the cost impact of 2022/23 real living wage for staff directly employed on the UHB’s payroll will be supported </w:t>
            </w:r>
            <w:r w:rsidR="002B4FEB" w:rsidRPr="00D03F32">
              <w:rPr>
                <w:rFonts w:ascii="Arial" w:hAnsi="Arial" w:cs="Arial"/>
              </w:rPr>
              <w:t xml:space="preserve">separately </w:t>
            </w:r>
            <w:r w:rsidRPr="00D03F32">
              <w:rPr>
                <w:rFonts w:ascii="Arial" w:hAnsi="Arial" w:cs="Arial"/>
              </w:rPr>
              <w:t>through the 2022/23 pay settlement.</w:t>
            </w:r>
            <w:r w:rsidRPr="00D03F32">
              <w:rPr>
                <w:rFonts w:asciiTheme="majorHAnsi" w:hAnsiTheme="majorHAnsi" w:cstheme="majorHAnsi"/>
              </w:rPr>
              <w:t xml:space="preserve"> </w:t>
            </w:r>
          </w:p>
          <w:p w14:paraId="4E621629" w14:textId="77777777" w:rsidR="00867923" w:rsidRPr="00D03F32" w:rsidRDefault="00867923" w:rsidP="003B066D">
            <w:pPr>
              <w:rPr>
                <w:rFonts w:ascii="Arial" w:hAnsi="Arial" w:cs="Arial"/>
                <w:b/>
                <w:sz w:val="22"/>
                <w:szCs w:val="22"/>
                <w:lang w:val="en-GB"/>
              </w:rPr>
            </w:pPr>
          </w:p>
          <w:p w14:paraId="49E03FF3" w14:textId="5A9FBF50" w:rsidR="00EE1451" w:rsidRPr="00D03F32" w:rsidRDefault="00867923" w:rsidP="003B066D">
            <w:pPr>
              <w:rPr>
                <w:rFonts w:ascii="Arial" w:hAnsi="Arial" w:cs="Arial"/>
                <w:lang w:val="en-GB"/>
              </w:rPr>
            </w:pPr>
            <w:r w:rsidRPr="00D03F32">
              <w:rPr>
                <w:rFonts w:ascii="Arial" w:hAnsi="Arial" w:cs="Arial"/>
                <w:lang w:val="en-GB"/>
              </w:rPr>
              <w:t>A summary of forecast exceptional costs is outlined in Table 5 below:</w:t>
            </w:r>
          </w:p>
          <w:p w14:paraId="4CAEF22F" w14:textId="77777777" w:rsidR="00867923" w:rsidRPr="00A47C2B" w:rsidRDefault="00867923" w:rsidP="003B066D">
            <w:pPr>
              <w:rPr>
                <w:rFonts w:ascii="Arial" w:hAnsi="Arial" w:cs="Arial"/>
                <w:b/>
                <w:sz w:val="22"/>
                <w:szCs w:val="22"/>
                <w:lang w:val="en-GB"/>
              </w:rPr>
            </w:pPr>
          </w:p>
          <w:p w14:paraId="0ADD3096" w14:textId="56DCC531" w:rsidR="00EE1451" w:rsidRPr="00A47C2B" w:rsidRDefault="00EE1451" w:rsidP="003B066D">
            <w:pPr>
              <w:rPr>
                <w:rFonts w:ascii="Arial" w:hAnsi="Arial" w:cs="Arial"/>
                <w:b/>
                <w:lang w:val="en-GB"/>
              </w:rPr>
            </w:pPr>
            <w:r w:rsidRPr="00A47C2B">
              <w:rPr>
                <w:rFonts w:ascii="Arial" w:hAnsi="Arial" w:cs="Arial"/>
                <w:b/>
                <w:lang w:val="en-GB"/>
              </w:rPr>
              <w:t xml:space="preserve">Table </w:t>
            </w:r>
            <w:r w:rsidR="009E574D">
              <w:rPr>
                <w:rFonts w:ascii="Arial" w:hAnsi="Arial" w:cs="Arial"/>
                <w:b/>
                <w:lang w:val="en-GB"/>
              </w:rPr>
              <w:t>6</w:t>
            </w:r>
            <w:r w:rsidRPr="00A47C2B">
              <w:rPr>
                <w:rFonts w:ascii="Arial" w:hAnsi="Arial" w:cs="Arial"/>
                <w:b/>
                <w:lang w:val="en-GB"/>
              </w:rPr>
              <w:t xml:space="preserve"> – Exceptional Cost forecast for 2022-23</w:t>
            </w:r>
          </w:p>
          <w:p w14:paraId="3E9B8DA9" w14:textId="7CE3CAFA" w:rsidR="00A47C2B" w:rsidRDefault="00C87C6B" w:rsidP="003B066D">
            <w:pPr>
              <w:rPr>
                <w:rFonts w:ascii="Arial" w:hAnsi="Arial" w:cs="Arial"/>
                <w:highlight w:val="yellow"/>
                <w:lang w:val="en-GB"/>
              </w:rPr>
            </w:pPr>
            <w:r w:rsidRPr="00C87C6B">
              <w:rPr>
                <w:rFonts w:ascii="Arial" w:hAnsi="Arial" w:cs="Arial"/>
                <w:noProof/>
                <w:highlight w:val="yellow"/>
                <w:lang w:val="en-GB"/>
              </w:rPr>
              <w:drawing>
                <wp:inline distT="0" distB="0" distL="0" distR="0" wp14:anchorId="08E389EC" wp14:editId="3A8C9B66">
                  <wp:extent cx="6488164" cy="2086675"/>
                  <wp:effectExtent l="0" t="0" r="8255"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98627" cy="2090040"/>
                          </a:xfrm>
                          <a:prstGeom prst="rect">
                            <a:avLst/>
                          </a:prstGeom>
                          <a:noFill/>
                          <a:ln>
                            <a:noFill/>
                          </a:ln>
                        </pic:spPr>
                      </pic:pic>
                    </a:graphicData>
                  </a:graphic>
                </wp:inline>
              </w:drawing>
            </w:r>
          </w:p>
          <w:p w14:paraId="526A39A9" w14:textId="4846B7D3" w:rsidR="00A47C2B" w:rsidRPr="00D03F32" w:rsidRDefault="00A47C2B" w:rsidP="003B066D">
            <w:pPr>
              <w:rPr>
                <w:rFonts w:ascii="Arial" w:hAnsi="Arial" w:cs="Arial"/>
                <w:highlight w:val="yellow"/>
                <w:lang w:val="en-GB"/>
              </w:rPr>
            </w:pPr>
          </w:p>
          <w:p w14:paraId="51E4DA3C" w14:textId="7DEB4DCE" w:rsidR="00EE1451" w:rsidRPr="008D7718" w:rsidRDefault="003E504C" w:rsidP="003B066D">
            <w:pPr>
              <w:rPr>
                <w:rFonts w:ascii="Arial" w:hAnsi="Arial" w:cs="Arial"/>
                <w:lang w:val="en-GB"/>
              </w:rPr>
            </w:pPr>
            <w:r w:rsidRPr="008D7718">
              <w:rPr>
                <w:rFonts w:ascii="Arial" w:hAnsi="Arial" w:cs="Arial"/>
                <w:lang w:val="en-GB"/>
              </w:rPr>
              <w:t xml:space="preserve">Welsh Government funding to support these costs </w:t>
            </w:r>
            <w:r w:rsidR="00976708">
              <w:rPr>
                <w:rFonts w:ascii="Arial" w:hAnsi="Arial" w:cs="Arial"/>
                <w:lang w:val="en-GB"/>
              </w:rPr>
              <w:t>is assumed but has not yet</w:t>
            </w:r>
            <w:r w:rsidR="008D7718" w:rsidRPr="008D7718">
              <w:rPr>
                <w:rFonts w:ascii="Arial" w:hAnsi="Arial" w:cs="Arial"/>
                <w:lang w:val="en-GB"/>
              </w:rPr>
              <w:t xml:space="preserve"> be</w:t>
            </w:r>
            <w:r w:rsidR="00976708">
              <w:rPr>
                <w:rFonts w:ascii="Arial" w:hAnsi="Arial" w:cs="Arial"/>
                <w:lang w:val="en-GB"/>
              </w:rPr>
              <w:t>en</w:t>
            </w:r>
            <w:r w:rsidR="008D7718" w:rsidRPr="008D7718">
              <w:rPr>
                <w:rFonts w:ascii="Arial" w:hAnsi="Arial" w:cs="Arial"/>
                <w:lang w:val="en-GB"/>
              </w:rPr>
              <w:t xml:space="preserve"> confirmed.</w:t>
            </w:r>
          </w:p>
          <w:p w14:paraId="16970FCA" w14:textId="3C4566EA" w:rsidR="00EE1451" w:rsidRPr="008D7718" w:rsidRDefault="00EE1451" w:rsidP="003B066D">
            <w:pPr>
              <w:rPr>
                <w:rFonts w:ascii="Arial" w:hAnsi="Arial" w:cs="Arial"/>
                <w:lang w:val="en-GB"/>
              </w:rPr>
            </w:pPr>
          </w:p>
          <w:p w14:paraId="4D89F121" w14:textId="3FF45BD3" w:rsidR="00EE1451" w:rsidRPr="00D03F32" w:rsidRDefault="00EE1451" w:rsidP="003B066D">
            <w:pPr>
              <w:rPr>
                <w:rFonts w:ascii="Arial" w:hAnsi="Arial" w:cs="Arial"/>
                <w:highlight w:val="yellow"/>
                <w:lang w:val="en-GB"/>
              </w:rPr>
            </w:pPr>
          </w:p>
          <w:p w14:paraId="00604738" w14:textId="77777777" w:rsidR="00EE1451" w:rsidRPr="00264109" w:rsidRDefault="00EE1451" w:rsidP="00EE1451">
            <w:pPr>
              <w:rPr>
                <w:rFonts w:ascii="Arial" w:eastAsia="Times New Roman" w:hAnsi="Arial" w:cs="Arial"/>
                <w:b/>
                <w:bCs/>
                <w:lang w:val="en-GB" w:eastAsia="en-GB"/>
              </w:rPr>
            </w:pPr>
            <w:r w:rsidRPr="00264109">
              <w:rPr>
                <w:rFonts w:ascii="Arial" w:eastAsia="Times New Roman" w:hAnsi="Arial" w:cs="Arial"/>
                <w:b/>
                <w:bCs/>
                <w:lang w:val="en-GB" w:eastAsia="en-GB"/>
              </w:rPr>
              <w:t>COVID 19 Expenditure and Funding</w:t>
            </w:r>
          </w:p>
          <w:p w14:paraId="0898E2C0" w14:textId="77777777" w:rsidR="00EE1451" w:rsidRPr="00264109" w:rsidRDefault="00EE1451" w:rsidP="00EE1451">
            <w:pPr>
              <w:rPr>
                <w:rFonts w:ascii="Arial" w:eastAsia="Times New Roman" w:hAnsi="Arial" w:cs="Arial"/>
                <w:b/>
                <w:bCs/>
                <w:lang w:val="en-GB" w:eastAsia="en-GB"/>
              </w:rPr>
            </w:pPr>
          </w:p>
          <w:p w14:paraId="6C3F8417" w14:textId="07671B95" w:rsidR="00EE1451" w:rsidRPr="00264109" w:rsidRDefault="00EE1451" w:rsidP="00EE1451">
            <w:pPr>
              <w:rPr>
                <w:rFonts w:ascii="Arial" w:hAnsi="Arial" w:cs="Arial"/>
                <w:noProof/>
              </w:rPr>
            </w:pPr>
            <w:r w:rsidRPr="00264109">
              <w:rPr>
                <w:rFonts w:ascii="Arial" w:hAnsi="Arial" w:cs="Arial"/>
                <w:noProof/>
              </w:rPr>
              <w:t xml:space="preserve">At month </w:t>
            </w:r>
            <w:r w:rsidR="00A8268A">
              <w:rPr>
                <w:rFonts w:ascii="Arial" w:hAnsi="Arial" w:cs="Arial"/>
                <w:noProof/>
              </w:rPr>
              <w:t>6</w:t>
            </w:r>
            <w:r w:rsidR="004712E8">
              <w:rPr>
                <w:rFonts w:ascii="Arial" w:hAnsi="Arial" w:cs="Arial"/>
                <w:noProof/>
              </w:rPr>
              <w:t>,</w:t>
            </w:r>
            <w:r w:rsidRPr="00264109">
              <w:rPr>
                <w:rFonts w:ascii="Arial" w:hAnsi="Arial" w:cs="Arial"/>
                <w:noProof/>
              </w:rPr>
              <w:t xml:space="preserve"> the UHB projects expenditure </w:t>
            </w:r>
            <w:r w:rsidR="008302B6" w:rsidRPr="00264109">
              <w:rPr>
                <w:rFonts w:ascii="Arial" w:hAnsi="Arial" w:cs="Arial"/>
                <w:noProof/>
              </w:rPr>
              <w:t>(</w:t>
            </w:r>
            <w:r w:rsidRPr="00264109">
              <w:rPr>
                <w:rFonts w:ascii="Arial" w:hAnsi="Arial" w:cs="Arial"/>
                <w:noProof/>
              </w:rPr>
              <w:t>and matched income</w:t>
            </w:r>
            <w:r w:rsidR="008302B6" w:rsidRPr="00264109">
              <w:rPr>
                <w:rFonts w:ascii="Arial" w:hAnsi="Arial" w:cs="Arial"/>
                <w:noProof/>
              </w:rPr>
              <w:t>)</w:t>
            </w:r>
            <w:r w:rsidRPr="00264109">
              <w:rPr>
                <w:rFonts w:ascii="Arial" w:hAnsi="Arial" w:cs="Arial"/>
                <w:noProof/>
              </w:rPr>
              <w:t xml:space="preserve"> of £</w:t>
            </w:r>
            <w:r w:rsidR="001D1430">
              <w:rPr>
                <w:rFonts w:ascii="Arial" w:hAnsi="Arial" w:cs="Arial"/>
                <w:noProof/>
              </w:rPr>
              <w:t>60.004</w:t>
            </w:r>
            <w:r w:rsidRPr="00264109">
              <w:rPr>
                <w:rFonts w:ascii="Arial" w:hAnsi="Arial" w:cs="Arial"/>
                <w:noProof/>
              </w:rPr>
              <w:t>m relating to Covid costs. £</w:t>
            </w:r>
            <w:r w:rsidR="009B59B9">
              <w:rPr>
                <w:rFonts w:ascii="Arial" w:hAnsi="Arial" w:cs="Arial"/>
                <w:noProof/>
              </w:rPr>
              <w:t>9.274</w:t>
            </w:r>
            <w:r w:rsidRPr="00264109">
              <w:rPr>
                <w:rFonts w:ascii="Arial" w:hAnsi="Arial" w:cs="Arial"/>
                <w:noProof/>
              </w:rPr>
              <w:t>m has already been received as funding in allocations with an additional £3</w:t>
            </w:r>
            <w:r w:rsidR="001D1430">
              <w:rPr>
                <w:rFonts w:ascii="Arial" w:hAnsi="Arial" w:cs="Arial"/>
                <w:noProof/>
              </w:rPr>
              <w:t>2</w:t>
            </w:r>
            <w:r w:rsidR="009B59B9">
              <w:rPr>
                <w:rFonts w:ascii="Arial" w:hAnsi="Arial" w:cs="Arial"/>
                <w:noProof/>
              </w:rPr>
              <w:t>.</w:t>
            </w:r>
            <w:r w:rsidR="001D1430">
              <w:rPr>
                <w:rFonts w:ascii="Arial" w:hAnsi="Arial" w:cs="Arial"/>
                <w:noProof/>
              </w:rPr>
              <w:t>469</w:t>
            </w:r>
            <w:r w:rsidRPr="00264109">
              <w:rPr>
                <w:rFonts w:ascii="Arial" w:hAnsi="Arial" w:cs="Arial"/>
                <w:noProof/>
              </w:rPr>
              <w:t>m for Local Response and £</w:t>
            </w:r>
            <w:r w:rsidR="00264109" w:rsidRPr="00264109">
              <w:rPr>
                <w:rFonts w:ascii="Arial" w:hAnsi="Arial" w:cs="Arial"/>
                <w:noProof/>
              </w:rPr>
              <w:t>1</w:t>
            </w:r>
            <w:r w:rsidR="001D1430">
              <w:rPr>
                <w:rFonts w:ascii="Arial" w:hAnsi="Arial" w:cs="Arial"/>
                <w:noProof/>
              </w:rPr>
              <w:t>8</w:t>
            </w:r>
            <w:r w:rsidR="009B59B9">
              <w:rPr>
                <w:rFonts w:ascii="Arial" w:hAnsi="Arial" w:cs="Arial"/>
                <w:noProof/>
              </w:rPr>
              <w:t>.</w:t>
            </w:r>
            <w:r w:rsidR="001D1430">
              <w:rPr>
                <w:rFonts w:ascii="Arial" w:hAnsi="Arial" w:cs="Arial"/>
                <w:noProof/>
              </w:rPr>
              <w:t>261</w:t>
            </w:r>
            <w:r w:rsidRPr="00264109">
              <w:rPr>
                <w:rFonts w:ascii="Arial" w:hAnsi="Arial" w:cs="Arial"/>
                <w:noProof/>
              </w:rPr>
              <w:t>m for National Programmes anticipated. The forecast costs, and associated income assumption, will adjust throughout the year as Covid prevalence</w:t>
            </w:r>
            <w:r w:rsidR="00201343" w:rsidRPr="00264109">
              <w:rPr>
                <w:rFonts w:ascii="Arial" w:hAnsi="Arial" w:cs="Arial"/>
                <w:noProof/>
              </w:rPr>
              <w:t xml:space="preserve"> fluctuates</w:t>
            </w:r>
            <w:r w:rsidRPr="00264109">
              <w:rPr>
                <w:rFonts w:ascii="Arial" w:hAnsi="Arial" w:cs="Arial"/>
                <w:noProof/>
              </w:rPr>
              <w:t xml:space="preserve">, combined with </w:t>
            </w:r>
            <w:r w:rsidR="00201343">
              <w:rPr>
                <w:rFonts w:ascii="Arial" w:hAnsi="Arial" w:cs="Arial"/>
                <w:noProof/>
              </w:rPr>
              <w:t xml:space="preserve">developments in </w:t>
            </w:r>
            <w:r w:rsidRPr="00264109">
              <w:rPr>
                <w:rFonts w:ascii="Arial" w:hAnsi="Arial" w:cs="Arial"/>
                <w:noProof/>
              </w:rPr>
              <w:t>Welsh Government vaccination and infection control policy</w:t>
            </w:r>
            <w:r w:rsidR="008302B6" w:rsidRPr="00264109">
              <w:rPr>
                <w:rFonts w:ascii="Arial" w:hAnsi="Arial" w:cs="Arial"/>
                <w:noProof/>
              </w:rPr>
              <w:t>.</w:t>
            </w:r>
            <w:r w:rsidRPr="00264109">
              <w:rPr>
                <w:rFonts w:ascii="Arial" w:hAnsi="Arial" w:cs="Arial"/>
                <w:noProof/>
              </w:rPr>
              <w:t xml:space="preserve"> The current outlook is summarised in Table </w:t>
            </w:r>
            <w:r w:rsidR="003C7362">
              <w:rPr>
                <w:rFonts w:ascii="Arial" w:hAnsi="Arial" w:cs="Arial"/>
                <w:noProof/>
              </w:rPr>
              <w:t>7</w:t>
            </w:r>
            <w:r w:rsidRPr="00264109">
              <w:rPr>
                <w:rFonts w:ascii="Arial" w:hAnsi="Arial" w:cs="Arial"/>
                <w:noProof/>
              </w:rPr>
              <w:t xml:space="preserve"> below which demonstrates that forecast </w:t>
            </w:r>
            <w:r w:rsidR="008302B6" w:rsidRPr="00264109">
              <w:rPr>
                <w:rFonts w:ascii="Arial" w:hAnsi="Arial" w:cs="Arial"/>
                <w:noProof/>
              </w:rPr>
              <w:t xml:space="preserve">2022/23 </w:t>
            </w:r>
            <w:r w:rsidRPr="00264109">
              <w:rPr>
                <w:rFonts w:ascii="Arial" w:hAnsi="Arial" w:cs="Arial"/>
                <w:noProof/>
              </w:rPr>
              <w:t xml:space="preserve">costs have </w:t>
            </w:r>
            <w:r w:rsidR="009B59B9">
              <w:rPr>
                <w:rFonts w:ascii="Arial" w:hAnsi="Arial" w:cs="Arial"/>
                <w:noProof/>
              </w:rPr>
              <w:t>increas</w:t>
            </w:r>
            <w:r w:rsidRPr="00264109">
              <w:rPr>
                <w:rFonts w:ascii="Arial" w:hAnsi="Arial" w:cs="Arial"/>
                <w:noProof/>
              </w:rPr>
              <w:t>ed by £</w:t>
            </w:r>
            <w:r w:rsidR="001D1430">
              <w:rPr>
                <w:rFonts w:ascii="Arial" w:hAnsi="Arial" w:cs="Arial"/>
                <w:noProof/>
              </w:rPr>
              <w:t>1.081</w:t>
            </w:r>
            <w:r w:rsidRPr="00264109">
              <w:rPr>
                <w:rFonts w:ascii="Arial" w:hAnsi="Arial" w:cs="Arial"/>
                <w:noProof/>
              </w:rPr>
              <w:t xml:space="preserve">m between Month </w:t>
            </w:r>
            <w:r w:rsidR="001D1430">
              <w:rPr>
                <w:rFonts w:ascii="Arial" w:hAnsi="Arial" w:cs="Arial"/>
                <w:noProof/>
              </w:rPr>
              <w:t>5</w:t>
            </w:r>
            <w:r w:rsidRPr="00264109">
              <w:rPr>
                <w:rFonts w:ascii="Arial" w:hAnsi="Arial" w:cs="Arial"/>
                <w:noProof/>
              </w:rPr>
              <w:t xml:space="preserve"> and Month </w:t>
            </w:r>
            <w:r w:rsidR="001D1430">
              <w:rPr>
                <w:rFonts w:ascii="Arial" w:hAnsi="Arial" w:cs="Arial"/>
                <w:noProof/>
              </w:rPr>
              <w:t>6</w:t>
            </w:r>
            <w:r w:rsidR="00BD28EF">
              <w:rPr>
                <w:rFonts w:ascii="Arial" w:hAnsi="Arial" w:cs="Arial"/>
                <w:noProof/>
              </w:rPr>
              <w:t xml:space="preserve">. </w:t>
            </w:r>
            <w:r w:rsidR="001D1430" w:rsidRPr="001D1430">
              <w:rPr>
                <w:rFonts w:ascii="Arial" w:hAnsi="Arial" w:cs="Arial"/>
                <w:noProof/>
              </w:rPr>
              <w:t xml:space="preserve">The increase is primarily a result of the 2022/23 pay award with forecast provider pay costs being £39.445m at month 6 compared to £38.534m at </w:t>
            </w:r>
            <w:r w:rsidR="00E15D3F">
              <w:rPr>
                <w:rFonts w:ascii="Arial" w:hAnsi="Arial" w:cs="Arial"/>
                <w:noProof/>
              </w:rPr>
              <w:t>M</w:t>
            </w:r>
            <w:r w:rsidR="001D1430" w:rsidRPr="001D1430">
              <w:rPr>
                <w:rFonts w:ascii="Arial" w:hAnsi="Arial" w:cs="Arial"/>
                <w:noProof/>
              </w:rPr>
              <w:t>onth 5.</w:t>
            </w:r>
          </w:p>
          <w:p w14:paraId="33F82A8C" w14:textId="5561D62C" w:rsidR="00106E91" w:rsidRDefault="00106E91" w:rsidP="00EE1451">
            <w:pPr>
              <w:rPr>
                <w:rFonts w:ascii="Arial" w:hAnsi="Arial" w:cs="Arial"/>
                <w:noProof/>
              </w:rPr>
            </w:pPr>
          </w:p>
          <w:p w14:paraId="44AC8521" w14:textId="79D52D14" w:rsidR="00FA4DDE" w:rsidRDefault="003C7362" w:rsidP="003C7362">
            <w:pPr>
              <w:rPr>
                <w:rFonts w:ascii="Arial" w:hAnsi="Arial" w:cs="Arial"/>
                <w:b/>
                <w:noProof/>
              </w:rPr>
            </w:pPr>
            <w:r w:rsidRPr="00264109">
              <w:rPr>
                <w:rFonts w:ascii="Arial" w:hAnsi="Arial" w:cs="Arial"/>
                <w:b/>
                <w:noProof/>
              </w:rPr>
              <w:t xml:space="preserve">Table </w:t>
            </w:r>
            <w:r>
              <w:rPr>
                <w:rFonts w:ascii="Arial" w:hAnsi="Arial" w:cs="Arial"/>
                <w:b/>
                <w:noProof/>
              </w:rPr>
              <w:t>7</w:t>
            </w:r>
            <w:r w:rsidRPr="00264109">
              <w:rPr>
                <w:rFonts w:ascii="Arial" w:hAnsi="Arial" w:cs="Arial"/>
                <w:b/>
                <w:noProof/>
              </w:rPr>
              <w:t>: Summary of Forecast COVID 19 Net Expenditure</w:t>
            </w:r>
          </w:p>
          <w:p w14:paraId="0FA2F3B3" w14:textId="21B134D3" w:rsidR="003C7362" w:rsidRPr="00D03F32" w:rsidRDefault="00597BFB" w:rsidP="003C7362">
            <w:pPr>
              <w:rPr>
                <w:rFonts w:ascii="Arial" w:hAnsi="Arial" w:cs="Arial"/>
                <w:b/>
                <w:highlight w:val="yellow"/>
                <w:lang w:val="en-GB"/>
              </w:rPr>
            </w:pPr>
            <w:r w:rsidRPr="00597BFB">
              <w:rPr>
                <w:rFonts w:ascii="Arial" w:hAnsi="Arial" w:cs="Arial"/>
                <w:b/>
                <w:noProof/>
                <w:highlight w:val="yellow"/>
                <w:lang w:val="en-GB"/>
              </w:rPr>
              <w:drawing>
                <wp:inline distT="0" distB="0" distL="0" distR="0" wp14:anchorId="65D42459" wp14:editId="50901237">
                  <wp:extent cx="6791325" cy="261493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791325" cy="2614930"/>
                          </a:xfrm>
                          <a:prstGeom prst="rect">
                            <a:avLst/>
                          </a:prstGeom>
                          <a:noFill/>
                          <a:ln>
                            <a:noFill/>
                          </a:ln>
                        </pic:spPr>
                      </pic:pic>
                    </a:graphicData>
                  </a:graphic>
                </wp:inline>
              </w:drawing>
            </w:r>
          </w:p>
          <w:p w14:paraId="796BCFF9" w14:textId="3A8FF241" w:rsidR="003C7362" w:rsidRPr="0092633D" w:rsidRDefault="003C7362" w:rsidP="003C7362">
            <w:pPr>
              <w:rPr>
                <w:rFonts w:ascii="Arial" w:hAnsi="Arial" w:cs="Arial"/>
                <w:lang w:val="en-GB"/>
              </w:rPr>
            </w:pPr>
            <w:r w:rsidRPr="008D7718">
              <w:rPr>
                <w:rFonts w:ascii="Arial" w:hAnsi="Arial" w:cs="Arial"/>
                <w:lang w:val="en-GB"/>
              </w:rPr>
              <w:t xml:space="preserve">Welsh Government funding to support these costs </w:t>
            </w:r>
            <w:r w:rsidR="009856D0">
              <w:rPr>
                <w:rFonts w:ascii="Arial" w:hAnsi="Arial" w:cs="Arial"/>
                <w:lang w:val="en-GB"/>
              </w:rPr>
              <w:t>is assumed but has not yet</w:t>
            </w:r>
            <w:r w:rsidR="009856D0" w:rsidRPr="008D7718">
              <w:rPr>
                <w:rFonts w:ascii="Arial" w:hAnsi="Arial" w:cs="Arial"/>
                <w:lang w:val="en-GB"/>
              </w:rPr>
              <w:t xml:space="preserve"> be</w:t>
            </w:r>
            <w:r w:rsidR="009856D0">
              <w:rPr>
                <w:rFonts w:ascii="Arial" w:hAnsi="Arial" w:cs="Arial"/>
                <w:lang w:val="en-GB"/>
              </w:rPr>
              <w:t>en</w:t>
            </w:r>
            <w:r w:rsidR="009856D0" w:rsidRPr="008D7718">
              <w:rPr>
                <w:rFonts w:ascii="Arial" w:hAnsi="Arial" w:cs="Arial"/>
                <w:lang w:val="en-GB"/>
              </w:rPr>
              <w:t xml:space="preserve"> confirmed</w:t>
            </w:r>
            <w:r w:rsidRPr="008D7718">
              <w:rPr>
                <w:rFonts w:ascii="Arial" w:hAnsi="Arial" w:cs="Arial"/>
                <w:lang w:val="en-GB"/>
              </w:rPr>
              <w:t>.</w:t>
            </w:r>
          </w:p>
          <w:p w14:paraId="74C7F343" w14:textId="77777777" w:rsidR="009E179B" w:rsidRPr="009E179B" w:rsidRDefault="009E179B" w:rsidP="009E179B">
            <w:pPr>
              <w:rPr>
                <w:rFonts w:ascii="Arial" w:hAnsi="Arial" w:cs="Arial"/>
                <w:noProof/>
              </w:rPr>
            </w:pPr>
          </w:p>
          <w:p w14:paraId="7E0ABF38" w14:textId="3F8DD4DE" w:rsidR="00EE1451" w:rsidRPr="00752795" w:rsidRDefault="008302B6" w:rsidP="003B066D">
            <w:pPr>
              <w:rPr>
                <w:rFonts w:ascii="Arial" w:hAnsi="Arial" w:cs="Arial"/>
                <w:b/>
                <w:lang w:val="en-GB"/>
              </w:rPr>
            </w:pPr>
            <w:r w:rsidRPr="00752795">
              <w:rPr>
                <w:rFonts w:ascii="Arial" w:hAnsi="Arial" w:cs="Arial"/>
                <w:b/>
                <w:lang w:val="en-GB"/>
              </w:rPr>
              <w:lastRenderedPageBreak/>
              <w:t xml:space="preserve">Summary Financial </w:t>
            </w:r>
            <w:r w:rsidR="00F61CCF" w:rsidRPr="00752795">
              <w:rPr>
                <w:rFonts w:ascii="Arial" w:hAnsi="Arial" w:cs="Arial"/>
                <w:b/>
                <w:lang w:val="en-GB"/>
              </w:rPr>
              <w:t>T</w:t>
            </w:r>
            <w:r w:rsidRPr="00752795">
              <w:rPr>
                <w:rFonts w:ascii="Arial" w:hAnsi="Arial" w:cs="Arial"/>
                <w:b/>
                <w:lang w:val="en-GB"/>
              </w:rPr>
              <w:t>able</w:t>
            </w:r>
          </w:p>
          <w:p w14:paraId="067F889C" w14:textId="65A8710E" w:rsidR="00EE1451" w:rsidRPr="00752795" w:rsidRDefault="00EE1451" w:rsidP="003B066D">
            <w:pPr>
              <w:rPr>
                <w:rFonts w:ascii="Arial" w:hAnsi="Arial" w:cs="Arial"/>
                <w:lang w:val="en-GB"/>
              </w:rPr>
            </w:pPr>
          </w:p>
          <w:p w14:paraId="0A06229F" w14:textId="318F5FF5" w:rsidR="00EE1451" w:rsidRPr="00752795" w:rsidRDefault="008302B6" w:rsidP="003B066D">
            <w:pPr>
              <w:rPr>
                <w:rFonts w:ascii="Arial" w:hAnsi="Arial" w:cs="Arial"/>
                <w:lang w:val="en-GB"/>
              </w:rPr>
            </w:pPr>
            <w:r w:rsidRPr="00752795">
              <w:rPr>
                <w:rFonts w:ascii="Arial" w:hAnsi="Arial" w:cs="Arial"/>
                <w:lang w:val="en-GB"/>
              </w:rPr>
              <w:t>The following table anal</w:t>
            </w:r>
            <w:r w:rsidR="00A3035C">
              <w:rPr>
                <w:rFonts w:ascii="Arial" w:hAnsi="Arial" w:cs="Arial"/>
                <w:lang w:val="en-GB"/>
              </w:rPr>
              <w:t>y</w:t>
            </w:r>
            <w:r w:rsidRPr="00752795">
              <w:rPr>
                <w:rFonts w:ascii="Arial" w:hAnsi="Arial" w:cs="Arial"/>
                <w:lang w:val="en-GB"/>
              </w:rPr>
              <w:t>s</w:t>
            </w:r>
            <w:r w:rsidR="00867923" w:rsidRPr="00752795">
              <w:rPr>
                <w:rFonts w:ascii="Arial" w:hAnsi="Arial" w:cs="Arial"/>
                <w:lang w:val="en-GB"/>
              </w:rPr>
              <w:t>e</w:t>
            </w:r>
            <w:r w:rsidR="00A3035C">
              <w:rPr>
                <w:rFonts w:ascii="Arial" w:hAnsi="Arial" w:cs="Arial"/>
                <w:lang w:val="en-GB"/>
              </w:rPr>
              <w:t>s</w:t>
            </w:r>
            <w:r w:rsidR="00867923" w:rsidRPr="00752795">
              <w:rPr>
                <w:rFonts w:ascii="Arial" w:hAnsi="Arial" w:cs="Arial"/>
                <w:lang w:val="en-GB"/>
              </w:rPr>
              <w:t xml:space="preserve"> the </w:t>
            </w:r>
            <w:r w:rsidR="00867923" w:rsidRPr="00752795">
              <w:rPr>
                <w:rFonts w:ascii="Arial" w:hAnsi="Arial" w:cs="Arial"/>
                <w:noProof/>
              </w:rPr>
              <w:t>£</w:t>
            </w:r>
            <w:r w:rsidR="001D1430">
              <w:rPr>
                <w:rFonts w:ascii="Arial" w:hAnsi="Arial" w:cs="Arial"/>
                <w:noProof/>
              </w:rPr>
              <w:t>12.807</w:t>
            </w:r>
            <w:r w:rsidR="00867923" w:rsidRPr="00752795">
              <w:rPr>
                <w:rFonts w:ascii="Arial" w:hAnsi="Arial" w:cs="Arial"/>
                <w:noProof/>
              </w:rPr>
              <w:t xml:space="preserve">m overspend at Month </w:t>
            </w:r>
            <w:r w:rsidR="001D1430">
              <w:rPr>
                <w:rFonts w:ascii="Arial" w:hAnsi="Arial" w:cs="Arial"/>
                <w:noProof/>
              </w:rPr>
              <w:t>6</w:t>
            </w:r>
            <w:r w:rsidR="00867923" w:rsidRPr="00752795">
              <w:rPr>
                <w:rFonts w:ascii="Arial" w:hAnsi="Arial" w:cs="Arial"/>
                <w:noProof/>
              </w:rPr>
              <w:t xml:space="preserve">, </w:t>
            </w:r>
            <w:r w:rsidRPr="00752795">
              <w:rPr>
                <w:rFonts w:ascii="Arial" w:hAnsi="Arial" w:cs="Arial"/>
                <w:lang w:val="en-GB"/>
              </w:rPr>
              <w:t>between Income, Pay</w:t>
            </w:r>
            <w:r w:rsidR="00A3035C">
              <w:rPr>
                <w:rFonts w:ascii="Arial" w:hAnsi="Arial" w:cs="Arial"/>
                <w:lang w:val="en-GB"/>
              </w:rPr>
              <w:t xml:space="preserve"> and</w:t>
            </w:r>
            <w:r w:rsidRPr="00752795">
              <w:rPr>
                <w:rFonts w:ascii="Arial" w:hAnsi="Arial" w:cs="Arial"/>
                <w:lang w:val="en-GB"/>
              </w:rPr>
              <w:t xml:space="preserve"> Non Pay</w:t>
            </w:r>
            <w:r w:rsidR="00867923" w:rsidRPr="00752795">
              <w:rPr>
                <w:rFonts w:ascii="Arial" w:hAnsi="Arial" w:cs="Arial"/>
                <w:lang w:val="en-GB"/>
              </w:rPr>
              <w:t xml:space="preserve">. </w:t>
            </w:r>
            <w:r w:rsidRPr="00752795">
              <w:rPr>
                <w:rFonts w:ascii="Arial" w:hAnsi="Arial" w:cs="Arial"/>
                <w:lang w:val="en-GB"/>
              </w:rPr>
              <w:t xml:space="preserve"> </w:t>
            </w:r>
            <w:r w:rsidRPr="00752795">
              <w:rPr>
                <w:rFonts w:ascii="Arial" w:hAnsi="Arial" w:cs="Arial"/>
                <w:noProof/>
              </w:rPr>
              <w:t xml:space="preserve">The table </w:t>
            </w:r>
            <w:r w:rsidR="00A3035C">
              <w:rPr>
                <w:rFonts w:ascii="Arial" w:hAnsi="Arial" w:cs="Arial"/>
                <w:noProof/>
              </w:rPr>
              <w:t>details the</w:t>
            </w:r>
            <w:r w:rsidRPr="00752795">
              <w:rPr>
                <w:rFonts w:ascii="Arial" w:hAnsi="Arial" w:cs="Arial"/>
                <w:noProof/>
              </w:rPr>
              <w:t xml:space="preserve"> costs </w:t>
            </w:r>
            <w:r w:rsidR="00A3035C">
              <w:rPr>
                <w:rFonts w:ascii="Arial" w:hAnsi="Arial" w:cs="Arial"/>
                <w:noProof/>
              </w:rPr>
              <w:t>as</w:t>
            </w:r>
            <w:r w:rsidRPr="00752795">
              <w:rPr>
                <w:rFonts w:ascii="Arial" w:hAnsi="Arial" w:cs="Arial"/>
                <w:noProof/>
              </w:rPr>
              <w:t xml:space="preserve"> Covid, Exceptional and Operational categories with funding assumed to match Covid and Exceptional cost categories.</w:t>
            </w:r>
          </w:p>
          <w:p w14:paraId="388F6FCA" w14:textId="77777777" w:rsidR="008302B6" w:rsidRPr="00752795" w:rsidRDefault="008302B6" w:rsidP="003B066D">
            <w:pPr>
              <w:rPr>
                <w:rFonts w:ascii="Arial" w:hAnsi="Arial" w:cs="Arial"/>
                <w:b/>
                <w:lang w:val="en-GB"/>
              </w:rPr>
            </w:pPr>
          </w:p>
          <w:p w14:paraId="32D110AB" w14:textId="6EDFC124" w:rsidR="007E29DA" w:rsidRPr="00350CBE" w:rsidRDefault="003B066D" w:rsidP="003B066D">
            <w:pPr>
              <w:rPr>
                <w:rFonts w:ascii="Arial" w:hAnsi="Arial" w:cs="Arial"/>
                <w:b/>
                <w:lang w:val="en-GB"/>
              </w:rPr>
            </w:pPr>
            <w:r w:rsidRPr="00752795">
              <w:rPr>
                <w:rFonts w:ascii="Arial" w:hAnsi="Arial" w:cs="Arial"/>
                <w:b/>
                <w:lang w:val="en-GB"/>
              </w:rPr>
              <w:t xml:space="preserve">Table </w:t>
            </w:r>
            <w:r w:rsidR="009E574D" w:rsidRPr="00752795">
              <w:rPr>
                <w:rFonts w:ascii="Arial" w:hAnsi="Arial" w:cs="Arial"/>
                <w:b/>
                <w:lang w:val="en-GB"/>
              </w:rPr>
              <w:t>8</w:t>
            </w:r>
            <w:r w:rsidRPr="00752795">
              <w:rPr>
                <w:rFonts w:ascii="Arial" w:hAnsi="Arial" w:cs="Arial"/>
                <w:b/>
                <w:lang w:val="en-GB"/>
              </w:rPr>
              <w:t>: Summary Financial Position for the period ended 3</w:t>
            </w:r>
            <w:r w:rsidR="0022155C">
              <w:rPr>
                <w:rFonts w:ascii="Arial" w:hAnsi="Arial" w:cs="Arial"/>
                <w:b/>
                <w:lang w:val="en-GB"/>
              </w:rPr>
              <w:t>0</w:t>
            </w:r>
            <w:r w:rsidR="000E7443" w:rsidRPr="00752795">
              <w:rPr>
                <w:rFonts w:ascii="Arial" w:hAnsi="Arial" w:cs="Arial"/>
                <w:b/>
                <w:vertAlign w:val="superscript"/>
                <w:lang w:val="en-GB"/>
              </w:rPr>
              <w:t>t</w:t>
            </w:r>
            <w:r w:rsidR="0022155C">
              <w:rPr>
                <w:rFonts w:ascii="Arial" w:hAnsi="Arial" w:cs="Arial"/>
                <w:b/>
                <w:vertAlign w:val="superscript"/>
                <w:lang w:val="en-GB"/>
              </w:rPr>
              <w:t>h</w:t>
            </w:r>
            <w:r w:rsidRPr="00752795">
              <w:rPr>
                <w:rFonts w:ascii="Arial" w:hAnsi="Arial" w:cs="Arial"/>
                <w:b/>
                <w:lang w:val="en-GB"/>
              </w:rPr>
              <w:t xml:space="preserve"> </w:t>
            </w:r>
            <w:r w:rsidR="0022155C">
              <w:rPr>
                <w:rFonts w:ascii="Arial" w:hAnsi="Arial" w:cs="Arial"/>
                <w:b/>
                <w:lang w:val="en-GB"/>
              </w:rPr>
              <w:t>September</w:t>
            </w:r>
            <w:r w:rsidRPr="00752795">
              <w:rPr>
                <w:rFonts w:ascii="Arial" w:hAnsi="Arial" w:cs="Arial"/>
                <w:b/>
                <w:lang w:val="en-GB"/>
              </w:rPr>
              <w:t xml:space="preserve"> 2022</w:t>
            </w:r>
          </w:p>
          <w:p w14:paraId="7032A7AE" w14:textId="6320BEDF" w:rsidR="00D02D3C" w:rsidRDefault="001D1430" w:rsidP="003B066D">
            <w:pPr>
              <w:rPr>
                <w:rFonts w:ascii="Arial" w:eastAsia="Times New Roman" w:hAnsi="Arial" w:cs="Arial"/>
                <w:lang w:val="en-GB" w:eastAsia="en-GB"/>
              </w:rPr>
            </w:pPr>
            <w:r w:rsidRPr="001D1430">
              <w:rPr>
                <w:rFonts w:ascii="Arial" w:eastAsia="Times New Roman" w:hAnsi="Arial" w:cs="Arial"/>
                <w:noProof/>
                <w:lang w:val="en-GB" w:eastAsia="en-GB"/>
              </w:rPr>
              <w:drawing>
                <wp:inline distT="0" distB="0" distL="0" distR="0" wp14:anchorId="3A6D2FE7" wp14:editId="0373C665">
                  <wp:extent cx="6791325" cy="278384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791325" cy="2783840"/>
                          </a:xfrm>
                          <a:prstGeom prst="rect">
                            <a:avLst/>
                          </a:prstGeom>
                          <a:noFill/>
                          <a:ln>
                            <a:noFill/>
                          </a:ln>
                        </pic:spPr>
                      </pic:pic>
                    </a:graphicData>
                  </a:graphic>
                </wp:inline>
              </w:drawing>
            </w:r>
          </w:p>
          <w:p w14:paraId="474C1FC8" w14:textId="20EAF12A" w:rsidR="00414E52" w:rsidRPr="00752795" w:rsidRDefault="00414E52" w:rsidP="003B066D">
            <w:pPr>
              <w:rPr>
                <w:rFonts w:ascii="Arial" w:eastAsia="Times New Roman" w:hAnsi="Arial" w:cs="Arial"/>
                <w:lang w:val="en-GB" w:eastAsia="en-GB"/>
              </w:rPr>
            </w:pPr>
            <w:r w:rsidRPr="00752795">
              <w:rPr>
                <w:rFonts w:ascii="Arial" w:eastAsia="Times New Roman" w:hAnsi="Arial" w:cs="Arial"/>
                <w:lang w:val="en-GB" w:eastAsia="en-GB"/>
              </w:rPr>
              <w:t>Further detail in respect of the Income, Pay and Non pay budgetary positions is provided at Appendi</w:t>
            </w:r>
            <w:r w:rsidR="00867923" w:rsidRPr="00752795">
              <w:rPr>
                <w:rFonts w:ascii="Arial" w:eastAsia="Times New Roman" w:hAnsi="Arial" w:cs="Arial"/>
                <w:lang w:val="en-GB" w:eastAsia="en-GB"/>
              </w:rPr>
              <w:t>x</w:t>
            </w:r>
            <w:r w:rsidRPr="00752795">
              <w:rPr>
                <w:rFonts w:ascii="Arial" w:eastAsia="Times New Roman" w:hAnsi="Arial" w:cs="Arial"/>
                <w:lang w:val="en-GB" w:eastAsia="en-GB"/>
              </w:rPr>
              <w:t xml:space="preserve"> 1</w:t>
            </w:r>
            <w:r w:rsidR="00C03700" w:rsidRPr="00752795">
              <w:rPr>
                <w:rFonts w:ascii="Arial" w:eastAsia="Times New Roman" w:hAnsi="Arial" w:cs="Arial"/>
                <w:lang w:val="en-GB" w:eastAsia="en-GB"/>
              </w:rPr>
              <w:t>.</w:t>
            </w:r>
            <w:r w:rsidRPr="00752795">
              <w:rPr>
                <w:rFonts w:ascii="Arial" w:eastAsia="Times New Roman" w:hAnsi="Arial" w:cs="Arial"/>
                <w:lang w:val="en-GB" w:eastAsia="en-GB"/>
              </w:rPr>
              <w:t xml:space="preserve"> </w:t>
            </w:r>
          </w:p>
          <w:p w14:paraId="797B8535" w14:textId="4640CC26" w:rsidR="00F61CCF" w:rsidRDefault="00F61CCF" w:rsidP="00CC4A4B">
            <w:pPr>
              <w:rPr>
                <w:rFonts w:ascii="Arial" w:eastAsia="Times New Roman" w:hAnsi="Arial" w:cs="Arial"/>
                <w:b/>
                <w:highlight w:val="yellow"/>
                <w:lang w:val="en-GB" w:eastAsia="en-GB"/>
              </w:rPr>
            </w:pPr>
          </w:p>
          <w:p w14:paraId="3EE4B5CE" w14:textId="77777777" w:rsidR="00A3035C" w:rsidRPr="00D03F32" w:rsidRDefault="00A3035C" w:rsidP="00CC4A4B">
            <w:pPr>
              <w:rPr>
                <w:rFonts w:ascii="Arial" w:eastAsia="Times New Roman" w:hAnsi="Arial" w:cs="Arial"/>
                <w:b/>
                <w:highlight w:val="yellow"/>
                <w:lang w:val="en-GB" w:eastAsia="en-GB"/>
              </w:rPr>
            </w:pPr>
          </w:p>
          <w:p w14:paraId="761AD4F3" w14:textId="24DE36FB" w:rsidR="00ED3165" w:rsidRPr="00EE1725" w:rsidRDefault="00ED3165" w:rsidP="00ED3165">
            <w:pPr>
              <w:jc w:val="both"/>
              <w:rPr>
                <w:rFonts w:ascii="Arial" w:hAnsi="Arial" w:cs="Arial"/>
                <w:b/>
                <w:noProof/>
                <w:lang w:val="en-GB"/>
              </w:rPr>
            </w:pPr>
            <w:r w:rsidRPr="00EE1725">
              <w:rPr>
                <w:rFonts w:ascii="Arial" w:hAnsi="Arial" w:cs="Arial"/>
                <w:b/>
                <w:noProof/>
                <w:lang w:val="en-GB"/>
              </w:rPr>
              <w:t>Key Financial Assumptions</w:t>
            </w:r>
            <w:r w:rsidR="00CC4A4B" w:rsidRPr="00EE1725">
              <w:rPr>
                <w:rFonts w:ascii="Arial" w:hAnsi="Arial" w:cs="Arial"/>
                <w:b/>
                <w:noProof/>
                <w:lang w:val="en-GB"/>
              </w:rPr>
              <w:t xml:space="preserve"> and Risks</w:t>
            </w:r>
          </w:p>
          <w:p w14:paraId="7E685932" w14:textId="77777777" w:rsidR="00ED3165" w:rsidRPr="00EE1725" w:rsidRDefault="00ED3165" w:rsidP="00ED3165">
            <w:pPr>
              <w:jc w:val="both"/>
              <w:rPr>
                <w:rFonts w:ascii="Arial" w:hAnsi="Arial" w:cs="Arial"/>
              </w:rPr>
            </w:pPr>
          </w:p>
          <w:p w14:paraId="0432DB2A" w14:textId="6FBE55DC" w:rsidR="00ED3165" w:rsidRPr="00EE1725" w:rsidRDefault="006D7159" w:rsidP="006D7159">
            <w:pPr>
              <w:spacing w:after="160" w:line="256" w:lineRule="auto"/>
              <w:contextualSpacing/>
              <w:jc w:val="both"/>
              <w:rPr>
                <w:rFonts w:ascii="Arial" w:hAnsi="Arial" w:cs="Arial"/>
              </w:rPr>
            </w:pPr>
            <w:r w:rsidRPr="00EE1725">
              <w:rPr>
                <w:rFonts w:ascii="Arial" w:hAnsi="Arial" w:cs="Arial"/>
              </w:rPr>
              <w:t xml:space="preserve">Following on from Tables </w:t>
            </w:r>
            <w:r w:rsidR="00DD7EE4">
              <w:rPr>
                <w:rFonts w:ascii="Arial" w:hAnsi="Arial" w:cs="Arial"/>
              </w:rPr>
              <w:t>6</w:t>
            </w:r>
            <w:r w:rsidRPr="00EE1725">
              <w:rPr>
                <w:rFonts w:ascii="Arial" w:hAnsi="Arial" w:cs="Arial"/>
              </w:rPr>
              <w:t xml:space="preserve"> &amp; </w:t>
            </w:r>
            <w:r w:rsidR="00DD7EE4">
              <w:rPr>
                <w:rFonts w:ascii="Arial" w:hAnsi="Arial" w:cs="Arial"/>
              </w:rPr>
              <w:t>7</w:t>
            </w:r>
            <w:r w:rsidRPr="00EE1725">
              <w:rPr>
                <w:rFonts w:ascii="Arial" w:hAnsi="Arial" w:cs="Arial"/>
              </w:rPr>
              <w:t xml:space="preserve"> the overall UHB </w:t>
            </w:r>
            <w:r w:rsidR="00ED3165" w:rsidRPr="00EE1725">
              <w:rPr>
                <w:rFonts w:ascii="Arial" w:hAnsi="Arial" w:cs="Arial"/>
              </w:rPr>
              <w:t>position assumes:</w:t>
            </w:r>
          </w:p>
          <w:p w14:paraId="7D88CC2D" w14:textId="1633742A" w:rsidR="00ED3165" w:rsidRPr="00EE1725" w:rsidRDefault="00ED3165" w:rsidP="00ED3165">
            <w:pPr>
              <w:pStyle w:val="ListParagraph"/>
              <w:numPr>
                <w:ilvl w:val="0"/>
                <w:numId w:val="7"/>
              </w:numPr>
              <w:spacing w:after="160" w:line="256" w:lineRule="auto"/>
              <w:contextualSpacing/>
              <w:jc w:val="both"/>
              <w:rPr>
                <w:rFonts w:ascii="Arial" w:hAnsi="Arial" w:cs="Arial"/>
              </w:rPr>
            </w:pPr>
            <w:r w:rsidRPr="00EE1725">
              <w:rPr>
                <w:rFonts w:ascii="Arial" w:hAnsi="Arial" w:cs="Arial"/>
              </w:rPr>
              <w:t>Local COVID response allocations from Welsh Government of £</w:t>
            </w:r>
            <w:r w:rsidR="00731B0B" w:rsidRPr="00EE1725">
              <w:rPr>
                <w:rFonts w:ascii="Arial" w:hAnsi="Arial" w:cs="Arial"/>
              </w:rPr>
              <w:t>3</w:t>
            </w:r>
            <w:r w:rsidR="00155DDF">
              <w:rPr>
                <w:rFonts w:ascii="Arial" w:hAnsi="Arial" w:cs="Arial"/>
              </w:rPr>
              <w:t>5.553</w:t>
            </w:r>
            <w:r w:rsidRPr="00EE1725">
              <w:rPr>
                <w:rFonts w:ascii="Arial" w:hAnsi="Arial" w:cs="Arial"/>
              </w:rPr>
              <w:t>m (annual) to support the ongoing additional COVID costs and to fund achieving the Cleaning Standards.</w:t>
            </w:r>
          </w:p>
          <w:p w14:paraId="0CAFCEE8" w14:textId="77777777" w:rsidR="002B4FEB" w:rsidRPr="00EE1725" w:rsidRDefault="002B4FEB" w:rsidP="002B4FEB">
            <w:pPr>
              <w:pStyle w:val="ListParagraph"/>
              <w:spacing w:after="160" w:line="256" w:lineRule="auto"/>
              <w:contextualSpacing/>
              <w:jc w:val="both"/>
              <w:rPr>
                <w:rFonts w:ascii="Arial" w:hAnsi="Arial" w:cs="Arial"/>
              </w:rPr>
            </w:pPr>
          </w:p>
          <w:p w14:paraId="20417F18" w14:textId="044B737D" w:rsidR="00ED3165" w:rsidRDefault="00ED3165" w:rsidP="00ED3165">
            <w:pPr>
              <w:pStyle w:val="ListParagraph"/>
              <w:numPr>
                <w:ilvl w:val="0"/>
                <w:numId w:val="13"/>
              </w:numPr>
              <w:spacing w:after="160" w:line="256" w:lineRule="auto"/>
              <w:contextualSpacing/>
              <w:jc w:val="both"/>
              <w:rPr>
                <w:rFonts w:ascii="Arial" w:hAnsi="Arial" w:cs="Arial"/>
              </w:rPr>
            </w:pPr>
            <w:r w:rsidRPr="00EE1725">
              <w:rPr>
                <w:rFonts w:ascii="Arial" w:hAnsi="Arial" w:cs="Arial"/>
              </w:rPr>
              <w:t>Funding for national COVID programmes on an actual cost basis</w:t>
            </w:r>
            <w:r w:rsidR="006D7159" w:rsidRPr="00EE1725">
              <w:rPr>
                <w:rFonts w:ascii="Arial" w:hAnsi="Arial" w:cs="Arial"/>
              </w:rPr>
              <w:t>, currently forecast at £</w:t>
            </w:r>
            <w:r w:rsidR="00954A44" w:rsidRPr="00EE1725">
              <w:rPr>
                <w:rFonts w:ascii="Arial" w:hAnsi="Arial" w:cs="Arial"/>
              </w:rPr>
              <w:t>2</w:t>
            </w:r>
            <w:r w:rsidR="00EE1725" w:rsidRPr="00EE1725">
              <w:rPr>
                <w:rFonts w:ascii="Arial" w:hAnsi="Arial" w:cs="Arial"/>
              </w:rPr>
              <w:t>0.</w:t>
            </w:r>
            <w:r w:rsidR="009B59B9">
              <w:rPr>
                <w:rFonts w:ascii="Arial" w:hAnsi="Arial" w:cs="Arial"/>
              </w:rPr>
              <w:t>8</w:t>
            </w:r>
            <w:r w:rsidR="00155DDF">
              <w:rPr>
                <w:rFonts w:ascii="Arial" w:hAnsi="Arial" w:cs="Arial"/>
              </w:rPr>
              <w:t>89</w:t>
            </w:r>
            <w:r w:rsidR="006D7159" w:rsidRPr="00EE1725">
              <w:rPr>
                <w:rFonts w:ascii="Arial" w:hAnsi="Arial" w:cs="Arial"/>
              </w:rPr>
              <w:t>m to cover</w:t>
            </w:r>
            <w:r w:rsidRPr="00EE1725">
              <w:rPr>
                <w:rFonts w:ascii="Arial" w:hAnsi="Arial" w:cs="Arial"/>
              </w:rPr>
              <w:t>:</w:t>
            </w:r>
          </w:p>
          <w:p w14:paraId="4AC05447" w14:textId="77777777" w:rsidR="009E574D" w:rsidRPr="00EE1725" w:rsidRDefault="009E574D" w:rsidP="009E574D">
            <w:pPr>
              <w:pStyle w:val="ListParagraph"/>
              <w:spacing w:after="160" w:line="256" w:lineRule="auto"/>
              <w:contextualSpacing/>
              <w:jc w:val="both"/>
              <w:rPr>
                <w:rFonts w:ascii="Arial" w:hAnsi="Arial" w:cs="Arial"/>
              </w:rPr>
            </w:pPr>
          </w:p>
          <w:p w14:paraId="0BB5908B" w14:textId="77777777" w:rsidR="00ED3165" w:rsidRPr="00EE1725" w:rsidRDefault="00ED3165" w:rsidP="00ED3165">
            <w:pPr>
              <w:pStyle w:val="ListParagraph"/>
              <w:numPr>
                <w:ilvl w:val="0"/>
                <w:numId w:val="14"/>
              </w:numPr>
              <w:spacing w:after="160" w:line="256" w:lineRule="auto"/>
              <w:contextualSpacing/>
              <w:jc w:val="both"/>
              <w:rPr>
                <w:rFonts w:ascii="Arial" w:hAnsi="Arial" w:cs="Arial"/>
              </w:rPr>
            </w:pPr>
            <w:r w:rsidRPr="00EE1725">
              <w:rPr>
                <w:rFonts w:ascii="Arial" w:hAnsi="Arial" w:cs="Arial"/>
              </w:rPr>
              <w:t>Testing costs</w:t>
            </w:r>
          </w:p>
          <w:p w14:paraId="4F76C949" w14:textId="77777777" w:rsidR="00ED3165" w:rsidRPr="00EE1725" w:rsidRDefault="00ED3165" w:rsidP="00ED3165">
            <w:pPr>
              <w:pStyle w:val="ListParagraph"/>
              <w:numPr>
                <w:ilvl w:val="0"/>
                <w:numId w:val="14"/>
              </w:numPr>
              <w:spacing w:after="160" w:line="256" w:lineRule="auto"/>
              <w:contextualSpacing/>
              <w:jc w:val="both"/>
              <w:rPr>
                <w:rFonts w:ascii="Arial" w:hAnsi="Arial" w:cs="Arial"/>
              </w:rPr>
            </w:pPr>
            <w:r w:rsidRPr="00EE1725">
              <w:rPr>
                <w:rFonts w:ascii="Arial" w:hAnsi="Arial" w:cs="Arial"/>
              </w:rPr>
              <w:t>Tracing costs (allocated from separate fund)</w:t>
            </w:r>
          </w:p>
          <w:p w14:paraId="1B14D67B" w14:textId="77777777" w:rsidR="00ED3165" w:rsidRPr="00EE1725" w:rsidRDefault="00ED3165" w:rsidP="00ED3165">
            <w:pPr>
              <w:pStyle w:val="ListParagraph"/>
              <w:numPr>
                <w:ilvl w:val="0"/>
                <w:numId w:val="14"/>
              </w:numPr>
              <w:spacing w:after="160" w:line="256" w:lineRule="auto"/>
              <w:contextualSpacing/>
              <w:jc w:val="both"/>
              <w:rPr>
                <w:rFonts w:ascii="Arial" w:hAnsi="Arial" w:cs="Arial"/>
              </w:rPr>
            </w:pPr>
            <w:r w:rsidRPr="00EE1725">
              <w:rPr>
                <w:rFonts w:ascii="Arial" w:hAnsi="Arial" w:cs="Arial"/>
              </w:rPr>
              <w:t>Mass vaccination programme</w:t>
            </w:r>
          </w:p>
          <w:p w14:paraId="0974E1D0" w14:textId="77777777" w:rsidR="00ED3165" w:rsidRPr="00EE1725" w:rsidRDefault="00ED3165" w:rsidP="00ED3165">
            <w:pPr>
              <w:pStyle w:val="ListParagraph"/>
              <w:numPr>
                <w:ilvl w:val="0"/>
                <w:numId w:val="14"/>
              </w:numPr>
              <w:spacing w:after="160" w:line="256" w:lineRule="auto"/>
              <w:contextualSpacing/>
              <w:jc w:val="both"/>
              <w:rPr>
                <w:rFonts w:ascii="Arial" w:hAnsi="Arial" w:cs="Arial"/>
              </w:rPr>
            </w:pPr>
            <w:r w:rsidRPr="00EE1725">
              <w:rPr>
                <w:rFonts w:ascii="Arial" w:hAnsi="Arial" w:cs="Arial"/>
              </w:rPr>
              <w:t>Extended Flu Vaccination</w:t>
            </w:r>
          </w:p>
          <w:p w14:paraId="15FC3BFC" w14:textId="4FA14A62" w:rsidR="0033699B" w:rsidRPr="00EE1725" w:rsidRDefault="00ED3165" w:rsidP="0027563D">
            <w:pPr>
              <w:pStyle w:val="ListParagraph"/>
              <w:numPr>
                <w:ilvl w:val="0"/>
                <w:numId w:val="14"/>
              </w:numPr>
              <w:spacing w:after="160" w:line="256" w:lineRule="auto"/>
              <w:contextualSpacing/>
              <w:jc w:val="both"/>
              <w:rPr>
                <w:rFonts w:ascii="Arial" w:hAnsi="Arial" w:cs="Arial"/>
              </w:rPr>
            </w:pPr>
            <w:r w:rsidRPr="00EE1725">
              <w:rPr>
                <w:rFonts w:ascii="Arial" w:hAnsi="Arial" w:cs="Arial"/>
              </w:rPr>
              <w:t>PPE</w:t>
            </w:r>
          </w:p>
          <w:p w14:paraId="79AF82F7" w14:textId="77777777" w:rsidR="002B4FEB" w:rsidRPr="00EE1725" w:rsidRDefault="002B4FEB" w:rsidP="002B4FEB">
            <w:pPr>
              <w:pStyle w:val="ListParagraph"/>
              <w:spacing w:after="160" w:line="256" w:lineRule="auto"/>
              <w:ind w:left="1800"/>
              <w:contextualSpacing/>
              <w:jc w:val="both"/>
              <w:rPr>
                <w:rFonts w:ascii="Arial" w:hAnsi="Arial" w:cs="Arial"/>
              </w:rPr>
            </w:pPr>
          </w:p>
          <w:p w14:paraId="4AEF88DD" w14:textId="3E9373EA" w:rsidR="00ED3165" w:rsidRPr="00EE1725" w:rsidRDefault="00ED3165" w:rsidP="00ED3165">
            <w:pPr>
              <w:pStyle w:val="ListParagraph"/>
              <w:numPr>
                <w:ilvl w:val="0"/>
                <w:numId w:val="15"/>
              </w:numPr>
              <w:contextualSpacing/>
              <w:jc w:val="both"/>
              <w:rPr>
                <w:rFonts w:ascii="Arial" w:hAnsi="Arial" w:cs="Arial"/>
              </w:rPr>
            </w:pPr>
            <w:r w:rsidRPr="00EE1725">
              <w:rPr>
                <w:rFonts w:ascii="Arial" w:hAnsi="Arial" w:cs="Arial"/>
              </w:rPr>
              <w:t>Funding for exceptional cost pressures</w:t>
            </w:r>
            <w:r w:rsidR="006D7159" w:rsidRPr="00EE1725">
              <w:rPr>
                <w:rFonts w:ascii="Arial" w:hAnsi="Arial" w:cs="Arial"/>
              </w:rPr>
              <w:t xml:space="preserve"> of £</w:t>
            </w:r>
            <w:r w:rsidR="00155DDF">
              <w:rPr>
                <w:rFonts w:ascii="Arial" w:hAnsi="Arial" w:cs="Arial"/>
              </w:rPr>
              <w:t>22.098</w:t>
            </w:r>
            <w:r w:rsidR="006D7159" w:rsidRPr="00EE1725">
              <w:rPr>
                <w:rFonts w:ascii="Arial" w:hAnsi="Arial" w:cs="Arial"/>
              </w:rPr>
              <w:t>m</w:t>
            </w:r>
            <w:r w:rsidRPr="00EE1725">
              <w:rPr>
                <w:rFonts w:ascii="Arial" w:hAnsi="Arial" w:cs="Arial"/>
              </w:rPr>
              <w:t>, which are deemed to be outside of the UHB’s direct control.  The forecast cost of exceptional cost pressures will be subject to review as the year progresses driven by the unpredictability of some cost areas, such as energy.</w:t>
            </w:r>
          </w:p>
          <w:p w14:paraId="60C2C533" w14:textId="77777777" w:rsidR="009E574D" w:rsidRPr="00D03F32" w:rsidRDefault="009E574D" w:rsidP="00CC4A4B">
            <w:pPr>
              <w:rPr>
                <w:rFonts w:ascii="Arial" w:hAnsi="Arial" w:cs="Arial"/>
                <w:highlight w:val="yellow"/>
              </w:rPr>
            </w:pPr>
          </w:p>
          <w:p w14:paraId="413CD498" w14:textId="0285302C" w:rsidR="00CC4A4B" w:rsidRPr="00D03F32" w:rsidRDefault="00CC4A4B" w:rsidP="00CC4A4B">
            <w:pPr>
              <w:rPr>
                <w:rFonts w:ascii="Arial" w:hAnsi="Arial" w:cs="Arial"/>
              </w:rPr>
            </w:pPr>
            <w:r w:rsidRPr="00D03F32">
              <w:rPr>
                <w:rFonts w:ascii="Arial" w:hAnsi="Arial" w:cs="Arial"/>
              </w:rPr>
              <w:t xml:space="preserve">Table </w:t>
            </w:r>
            <w:r w:rsidR="0027563D" w:rsidRPr="00D03F32">
              <w:rPr>
                <w:rFonts w:ascii="Arial" w:hAnsi="Arial" w:cs="Arial"/>
              </w:rPr>
              <w:t>9</w:t>
            </w:r>
            <w:r w:rsidRPr="00D03F32">
              <w:rPr>
                <w:rFonts w:ascii="Arial" w:hAnsi="Arial" w:cs="Arial"/>
              </w:rPr>
              <w:t xml:space="preserve"> summarises the Finance Department’s Risk Register. The key risk which feeds the UHB Corporate Risk Register is the failure of the UHB to deliver a breakeven position by 2022-23 year end with a current planned deficit of £</w:t>
            </w:r>
            <w:r w:rsidR="00F70A79" w:rsidRPr="00D03F32">
              <w:rPr>
                <w:rFonts w:ascii="Arial" w:hAnsi="Arial" w:cs="Arial"/>
              </w:rPr>
              <w:t>17.1</w:t>
            </w:r>
            <w:r w:rsidRPr="00D03F32">
              <w:rPr>
                <w:rFonts w:ascii="Arial" w:hAnsi="Arial" w:cs="Arial"/>
              </w:rPr>
              <w:t>m.</w:t>
            </w:r>
          </w:p>
          <w:p w14:paraId="653C6F32" w14:textId="77777777" w:rsidR="00BD28EF" w:rsidRDefault="00BD28EF" w:rsidP="001776CD">
            <w:pPr>
              <w:rPr>
                <w:rFonts w:ascii="Arial" w:eastAsia="Times New Roman" w:hAnsi="Arial" w:cs="Arial"/>
                <w:b/>
                <w:lang w:val="en-GB" w:eastAsia="en-GB"/>
              </w:rPr>
            </w:pPr>
          </w:p>
          <w:p w14:paraId="62938F46" w14:textId="77777777" w:rsidR="00BD28EF" w:rsidRDefault="00BD28EF" w:rsidP="001776CD">
            <w:pPr>
              <w:rPr>
                <w:rFonts w:ascii="Arial" w:eastAsia="Times New Roman" w:hAnsi="Arial" w:cs="Arial"/>
                <w:b/>
                <w:lang w:val="en-GB" w:eastAsia="en-GB"/>
              </w:rPr>
            </w:pPr>
          </w:p>
          <w:p w14:paraId="740926C8" w14:textId="77777777" w:rsidR="00BD28EF" w:rsidRDefault="00BD28EF" w:rsidP="001776CD">
            <w:pPr>
              <w:rPr>
                <w:rFonts w:ascii="Arial" w:eastAsia="Times New Roman" w:hAnsi="Arial" w:cs="Arial"/>
                <w:b/>
                <w:lang w:val="en-GB" w:eastAsia="en-GB"/>
              </w:rPr>
            </w:pPr>
          </w:p>
          <w:p w14:paraId="118EAF65" w14:textId="77777777" w:rsidR="00BD28EF" w:rsidRDefault="00BD28EF" w:rsidP="001776CD">
            <w:pPr>
              <w:rPr>
                <w:rFonts w:ascii="Arial" w:eastAsia="Times New Roman" w:hAnsi="Arial" w:cs="Arial"/>
                <w:b/>
                <w:lang w:val="en-GB" w:eastAsia="en-GB"/>
              </w:rPr>
            </w:pPr>
          </w:p>
          <w:p w14:paraId="48E074C4" w14:textId="77777777" w:rsidR="00BD28EF" w:rsidRDefault="00BD28EF" w:rsidP="001776CD">
            <w:pPr>
              <w:rPr>
                <w:rFonts w:ascii="Arial" w:eastAsia="Times New Roman" w:hAnsi="Arial" w:cs="Arial"/>
                <w:b/>
                <w:lang w:val="en-GB" w:eastAsia="en-GB"/>
              </w:rPr>
            </w:pPr>
          </w:p>
          <w:p w14:paraId="3664300F" w14:textId="77777777" w:rsidR="00BD28EF" w:rsidRDefault="00BD28EF" w:rsidP="001776CD">
            <w:pPr>
              <w:rPr>
                <w:rFonts w:ascii="Arial" w:eastAsia="Times New Roman" w:hAnsi="Arial" w:cs="Arial"/>
                <w:b/>
                <w:lang w:val="en-GB" w:eastAsia="en-GB"/>
              </w:rPr>
            </w:pPr>
          </w:p>
          <w:p w14:paraId="0D2655C4" w14:textId="04DA5799" w:rsidR="009A7D90" w:rsidRPr="00A278AD" w:rsidRDefault="00CC4A4B" w:rsidP="001776CD">
            <w:pPr>
              <w:rPr>
                <w:rFonts w:ascii="Arial" w:eastAsia="Times New Roman" w:hAnsi="Arial" w:cs="Arial"/>
                <w:b/>
                <w:lang w:val="en-GB" w:eastAsia="en-GB"/>
              </w:rPr>
            </w:pPr>
            <w:r w:rsidRPr="00A278AD">
              <w:rPr>
                <w:rFonts w:ascii="Arial" w:eastAsia="Times New Roman" w:hAnsi="Arial" w:cs="Arial"/>
                <w:b/>
                <w:lang w:val="en-GB" w:eastAsia="en-GB"/>
              </w:rPr>
              <w:lastRenderedPageBreak/>
              <w:t xml:space="preserve">Table </w:t>
            </w:r>
            <w:r w:rsidR="0027563D" w:rsidRPr="00A278AD">
              <w:rPr>
                <w:rFonts w:ascii="Arial" w:eastAsia="Times New Roman" w:hAnsi="Arial" w:cs="Arial"/>
                <w:b/>
                <w:lang w:val="en-GB" w:eastAsia="en-GB"/>
              </w:rPr>
              <w:t>9</w:t>
            </w:r>
            <w:r w:rsidRPr="00A278AD">
              <w:rPr>
                <w:rFonts w:ascii="Arial" w:eastAsia="Times New Roman" w:hAnsi="Arial" w:cs="Arial"/>
                <w:b/>
                <w:lang w:val="en-GB" w:eastAsia="en-GB"/>
              </w:rPr>
              <w:t xml:space="preserve">: Risk Register </w:t>
            </w:r>
            <w:r w:rsidR="00D03F32" w:rsidRPr="00A278AD">
              <w:rPr>
                <w:rFonts w:ascii="Arial" w:eastAsia="Times New Roman" w:hAnsi="Arial" w:cs="Arial"/>
                <w:b/>
                <w:lang w:val="en-GB" w:eastAsia="en-GB"/>
              </w:rPr>
              <w:t>at</w:t>
            </w:r>
            <w:r w:rsidRPr="00A278AD">
              <w:rPr>
                <w:rFonts w:ascii="Arial" w:eastAsia="Times New Roman" w:hAnsi="Arial" w:cs="Arial"/>
                <w:b/>
                <w:lang w:val="en-GB" w:eastAsia="en-GB"/>
              </w:rPr>
              <w:t xml:space="preserve"> </w:t>
            </w:r>
            <w:r w:rsidR="00155DDF">
              <w:rPr>
                <w:rFonts w:ascii="Arial" w:eastAsia="Times New Roman" w:hAnsi="Arial" w:cs="Arial"/>
                <w:b/>
                <w:lang w:val="en-GB" w:eastAsia="en-GB"/>
              </w:rPr>
              <w:t>September</w:t>
            </w:r>
            <w:r w:rsidR="00A84915" w:rsidRPr="00A278AD">
              <w:rPr>
                <w:rFonts w:ascii="Arial" w:eastAsia="Times New Roman" w:hAnsi="Arial" w:cs="Arial"/>
                <w:b/>
                <w:lang w:val="en-GB" w:eastAsia="en-GB"/>
              </w:rPr>
              <w:t xml:space="preserve"> </w:t>
            </w:r>
            <w:r w:rsidRPr="00A278AD">
              <w:rPr>
                <w:rFonts w:ascii="Arial" w:eastAsia="Times New Roman" w:hAnsi="Arial" w:cs="Arial"/>
                <w:b/>
                <w:lang w:val="en-GB" w:eastAsia="en-GB"/>
              </w:rPr>
              <w:t>2022</w:t>
            </w:r>
          </w:p>
          <w:p w14:paraId="58FC577C" w14:textId="77777777" w:rsidR="00E91132" w:rsidRPr="00D03F32" w:rsidRDefault="00E91132" w:rsidP="001776CD">
            <w:pPr>
              <w:rPr>
                <w:rFonts w:ascii="Arial" w:eastAsia="Times New Roman" w:hAnsi="Arial" w:cs="Arial"/>
                <w:b/>
                <w:lang w:val="en-GB" w:eastAsia="en-GB"/>
              </w:rPr>
            </w:pPr>
          </w:p>
          <w:tbl>
            <w:tblPr>
              <w:tblW w:w="10460" w:type="dxa"/>
              <w:tblLayout w:type="fixed"/>
              <w:tblLook w:val="04A0" w:firstRow="1" w:lastRow="0" w:firstColumn="1" w:lastColumn="0" w:noHBand="0" w:noVBand="1"/>
            </w:tblPr>
            <w:tblGrid>
              <w:gridCol w:w="1340"/>
              <w:gridCol w:w="2800"/>
              <w:gridCol w:w="820"/>
              <w:gridCol w:w="5500"/>
            </w:tblGrid>
            <w:tr w:rsidR="00E72239" w:rsidRPr="00E72239" w14:paraId="1FF8F459" w14:textId="77777777" w:rsidTr="00E72239">
              <w:trPr>
                <w:trHeight w:val="315"/>
              </w:trPr>
              <w:tc>
                <w:tcPr>
                  <w:tcW w:w="1340" w:type="dxa"/>
                  <w:tcBorders>
                    <w:top w:val="nil"/>
                    <w:left w:val="nil"/>
                    <w:bottom w:val="nil"/>
                    <w:right w:val="nil"/>
                  </w:tcBorders>
                  <w:shd w:val="clear" w:color="auto" w:fill="auto"/>
                  <w:vAlign w:val="center"/>
                  <w:hideMark/>
                </w:tcPr>
                <w:p w14:paraId="21B58F27" w14:textId="77777777" w:rsidR="00E72239" w:rsidRPr="00E72239" w:rsidRDefault="00E72239" w:rsidP="00662485">
                  <w:pPr>
                    <w:framePr w:hSpace="181" w:wrap="around" w:vAnchor="page" w:hAnchor="margin" w:xAlign="center" w:y="421"/>
                    <w:rPr>
                      <w:rFonts w:ascii="Times New Roman" w:eastAsia="Times New Roman" w:hAnsi="Times New Roman" w:cs="Times New Roman"/>
                      <w:sz w:val="20"/>
                      <w:szCs w:val="20"/>
                      <w:lang w:val="en-GB" w:eastAsia="en-GB"/>
                    </w:rPr>
                  </w:pPr>
                </w:p>
              </w:tc>
              <w:tc>
                <w:tcPr>
                  <w:tcW w:w="280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D418756"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Risks</w:t>
                  </w:r>
                </w:p>
              </w:tc>
              <w:tc>
                <w:tcPr>
                  <w:tcW w:w="820" w:type="dxa"/>
                  <w:tcBorders>
                    <w:top w:val="single" w:sz="8" w:space="0" w:color="auto"/>
                    <w:left w:val="nil"/>
                    <w:bottom w:val="single" w:sz="8" w:space="0" w:color="auto"/>
                    <w:right w:val="single" w:sz="8" w:space="0" w:color="auto"/>
                  </w:tcBorders>
                  <w:shd w:val="clear" w:color="auto" w:fill="auto"/>
                  <w:vAlign w:val="center"/>
                  <w:hideMark/>
                </w:tcPr>
                <w:p w14:paraId="65F1C29C"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Rating</w:t>
                  </w:r>
                </w:p>
              </w:tc>
              <w:tc>
                <w:tcPr>
                  <w:tcW w:w="5500" w:type="dxa"/>
                  <w:tcBorders>
                    <w:top w:val="single" w:sz="8" w:space="0" w:color="auto"/>
                    <w:left w:val="nil"/>
                    <w:bottom w:val="single" w:sz="8" w:space="0" w:color="auto"/>
                    <w:right w:val="single" w:sz="8" w:space="0" w:color="auto"/>
                  </w:tcBorders>
                  <w:shd w:val="clear" w:color="auto" w:fill="auto"/>
                  <w:vAlign w:val="center"/>
                  <w:hideMark/>
                </w:tcPr>
                <w:p w14:paraId="06C3C8BF"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Comment</w:t>
                  </w:r>
                </w:p>
              </w:tc>
            </w:tr>
            <w:tr w:rsidR="00E72239" w:rsidRPr="00E72239" w14:paraId="538BC2BE" w14:textId="77777777" w:rsidTr="00E72239">
              <w:trPr>
                <w:trHeight w:val="1215"/>
              </w:trPr>
              <w:tc>
                <w:tcPr>
                  <w:tcW w:w="13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CC2AD36"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Key Corporate Risk</w:t>
                  </w:r>
                </w:p>
              </w:tc>
              <w:tc>
                <w:tcPr>
                  <w:tcW w:w="2800" w:type="dxa"/>
                  <w:tcBorders>
                    <w:top w:val="nil"/>
                    <w:left w:val="nil"/>
                    <w:bottom w:val="single" w:sz="8" w:space="0" w:color="auto"/>
                    <w:right w:val="single" w:sz="8" w:space="0" w:color="auto"/>
                  </w:tcBorders>
                  <w:shd w:val="clear" w:color="auto" w:fill="auto"/>
                  <w:vAlign w:val="center"/>
                  <w:hideMark/>
                </w:tcPr>
                <w:p w14:paraId="437BB0E8"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Approved Three year Financial plan (IMTP)</w:t>
                  </w:r>
                </w:p>
              </w:tc>
              <w:tc>
                <w:tcPr>
                  <w:tcW w:w="820" w:type="dxa"/>
                  <w:tcBorders>
                    <w:top w:val="nil"/>
                    <w:left w:val="nil"/>
                    <w:bottom w:val="single" w:sz="8" w:space="0" w:color="auto"/>
                    <w:right w:val="single" w:sz="8" w:space="0" w:color="auto"/>
                  </w:tcBorders>
                  <w:shd w:val="clear" w:color="000000" w:fill="FF0000"/>
                  <w:vAlign w:val="center"/>
                  <w:hideMark/>
                </w:tcPr>
                <w:p w14:paraId="7B3E8846"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20</w:t>
                  </w:r>
                </w:p>
              </w:tc>
              <w:tc>
                <w:tcPr>
                  <w:tcW w:w="5500" w:type="dxa"/>
                  <w:tcBorders>
                    <w:top w:val="nil"/>
                    <w:left w:val="nil"/>
                    <w:bottom w:val="single" w:sz="8" w:space="0" w:color="auto"/>
                    <w:right w:val="single" w:sz="8" w:space="0" w:color="auto"/>
                  </w:tcBorders>
                  <w:shd w:val="clear" w:color="auto" w:fill="auto"/>
                  <w:vAlign w:val="center"/>
                  <w:hideMark/>
                </w:tcPr>
                <w:p w14:paraId="28FED706"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A revised financial plan was submitted into Welsh Government on 30 June 2022. The plan projected a £17.1m deficit by the end of 2022-23. Welsh Government has now moved into Enhanced Monitoring based on financial concerns.</w:t>
                  </w:r>
                </w:p>
              </w:tc>
            </w:tr>
            <w:tr w:rsidR="00E72239" w:rsidRPr="00E72239" w14:paraId="6BA6B6F2" w14:textId="77777777" w:rsidTr="00E72239">
              <w:trPr>
                <w:trHeight w:val="1305"/>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33BACA64"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tcBorders>
                    <w:top w:val="nil"/>
                    <w:left w:val="nil"/>
                    <w:bottom w:val="single" w:sz="8" w:space="0" w:color="auto"/>
                    <w:right w:val="single" w:sz="8" w:space="0" w:color="auto"/>
                  </w:tcBorders>
                  <w:shd w:val="clear" w:color="auto" w:fill="auto"/>
                  <w:vAlign w:val="center"/>
                  <w:hideMark/>
                </w:tcPr>
                <w:p w14:paraId="1FF3303A"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 xml:space="preserve">Revenue Funding Limit. </w:t>
                  </w:r>
                </w:p>
              </w:tc>
              <w:tc>
                <w:tcPr>
                  <w:tcW w:w="820" w:type="dxa"/>
                  <w:tcBorders>
                    <w:top w:val="nil"/>
                    <w:left w:val="nil"/>
                    <w:bottom w:val="single" w:sz="8" w:space="0" w:color="auto"/>
                    <w:right w:val="single" w:sz="8" w:space="0" w:color="auto"/>
                  </w:tcBorders>
                  <w:shd w:val="clear" w:color="000000" w:fill="FF0000"/>
                  <w:vAlign w:val="center"/>
                  <w:hideMark/>
                </w:tcPr>
                <w:p w14:paraId="4F8DE900"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20</w:t>
                  </w:r>
                </w:p>
              </w:tc>
              <w:tc>
                <w:tcPr>
                  <w:tcW w:w="5500" w:type="dxa"/>
                  <w:tcBorders>
                    <w:top w:val="nil"/>
                    <w:left w:val="nil"/>
                    <w:bottom w:val="single" w:sz="8" w:space="0" w:color="auto"/>
                    <w:right w:val="single" w:sz="8" w:space="0" w:color="auto"/>
                  </w:tcBorders>
                  <w:shd w:val="clear" w:color="auto" w:fill="auto"/>
                  <w:vAlign w:val="center"/>
                  <w:hideMark/>
                </w:tcPr>
                <w:p w14:paraId="12308D3A"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The UHB has submitted a £17.1m deficit plan and therefore will breach breakeven duty in 2022-23. There is a high risk that this will not be recovered in years two and three of the rolling performance measure.</w:t>
                  </w:r>
                </w:p>
              </w:tc>
            </w:tr>
            <w:tr w:rsidR="00E72239" w:rsidRPr="00E72239" w14:paraId="5473F2FD" w14:textId="77777777" w:rsidTr="00E72239">
              <w:trPr>
                <w:trHeight w:val="780"/>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75C549B0"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tcBorders>
                    <w:top w:val="nil"/>
                    <w:left w:val="nil"/>
                    <w:bottom w:val="single" w:sz="8" w:space="0" w:color="auto"/>
                    <w:right w:val="single" w:sz="8" w:space="0" w:color="auto"/>
                  </w:tcBorders>
                  <w:shd w:val="clear" w:color="auto" w:fill="auto"/>
                  <w:vAlign w:val="center"/>
                  <w:hideMark/>
                </w:tcPr>
                <w:p w14:paraId="2CA8D4CF"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Capital  Funding - Three Year Rolling Breakeven Duty</w:t>
                  </w:r>
                </w:p>
              </w:tc>
              <w:tc>
                <w:tcPr>
                  <w:tcW w:w="820" w:type="dxa"/>
                  <w:tcBorders>
                    <w:top w:val="nil"/>
                    <w:left w:val="nil"/>
                    <w:bottom w:val="single" w:sz="8" w:space="0" w:color="auto"/>
                    <w:right w:val="single" w:sz="8" w:space="0" w:color="auto"/>
                  </w:tcBorders>
                  <w:shd w:val="clear" w:color="000000" w:fill="FFFF00"/>
                  <w:vAlign w:val="center"/>
                  <w:hideMark/>
                </w:tcPr>
                <w:p w14:paraId="63F8C404"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10</w:t>
                  </w:r>
                </w:p>
              </w:tc>
              <w:tc>
                <w:tcPr>
                  <w:tcW w:w="5500" w:type="dxa"/>
                  <w:tcBorders>
                    <w:top w:val="nil"/>
                    <w:left w:val="nil"/>
                    <w:bottom w:val="single" w:sz="8" w:space="0" w:color="auto"/>
                    <w:right w:val="single" w:sz="8" w:space="0" w:color="auto"/>
                  </w:tcBorders>
                  <w:shd w:val="clear" w:color="auto" w:fill="auto"/>
                  <w:vAlign w:val="center"/>
                  <w:hideMark/>
                </w:tcPr>
                <w:p w14:paraId="5984BDD8"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The current 2022-23 UHB Capital Plan is structured to remain within the Capital Resource limit</w:t>
                  </w:r>
                </w:p>
              </w:tc>
            </w:tr>
            <w:tr w:rsidR="00E72239" w:rsidRPr="00E72239" w14:paraId="0557B4E5" w14:textId="77777777" w:rsidTr="00E72239">
              <w:trPr>
                <w:trHeight w:val="499"/>
              </w:trPr>
              <w:tc>
                <w:tcPr>
                  <w:tcW w:w="1340" w:type="dxa"/>
                  <w:tcBorders>
                    <w:top w:val="nil"/>
                    <w:left w:val="nil"/>
                    <w:bottom w:val="nil"/>
                    <w:right w:val="nil"/>
                  </w:tcBorders>
                  <w:shd w:val="clear" w:color="auto" w:fill="auto"/>
                  <w:vAlign w:val="center"/>
                  <w:hideMark/>
                </w:tcPr>
                <w:p w14:paraId="7F3DC6D9"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p>
              </w:tc>
              <w:tc>
                <w:tcPr>
                  <w:tcW w:w="2800" w:type="dxa"/>
                  <w:tcBorders>
                    <w:top w:val="nil"/>
                    <w:left w:val="nil"/>
                    <w:bottom w:val="nil"/>
                    <w:right w:val="nil"/>
                  </w:tcBorders>
                  <w:shd w:val="clear" w:color="auto" w:fill="auto"/>
                  <w:hideMark/>
                </w:tcPr>
                <w:p w14:paraId="0002651A" w14:textId="77777777" w:rsidR="00E72239" w:rsidRPr="00E72239" w:rsidRDefault="00E72239" w:rsidP="00662485">
                  <w:pPr>
                    <w:framePr w:hSpace="181" w:wrap="around" w:vAnchor="page" w:hAnchor="margin" w:xAlign="center" w:y="421"/>
                    <w:rPr>
                      <w:rFonts w:ascii="Times New Roman" w:eastAsia="Times New Roman" w:hAnsi="Times New Roman" w:cs="Times New Roman"/>
                      <w:sz w:val="20"/>
                      <w:szCs w:val="20"/>
                      <w:lang w:val="en-GB" w:eastAsia="en-GB"/>
                    </w:rPr>
                  </w:pPr>
                </w:p>
              </w:tc>
              <w:tc>
                <w:tcPr>
                  <w:tcW w:w="820" w:type="dxa"/>
                  <w:tcBorders>
                    <w:top w:val="nil"/>
                    <w:left w:val="nil"/>
                    <w:bottom w:val="nil"/>
                    <w:right w:val="nil"/>
                  </w:tcBorders>
                  <w:shd w:val="clear" w:color="auto" w:fill="auto"/>
                  <w:hideMark/>
                </w:tcPr>
                <w:p w14:paraId="76ED4A11" w14:textId="77777777" w:rsidR="00E72239" w:rsidRPr="00E72239" w:rsidRDefault="00E72239" w:rsidP="00662485">
                  <w:pPr>
                    <w:framePr w:hSpace="181" w:wrap="around" w:vAnchor="page" w:hAnchor="margin" w:xAlign="center" w:y="421"/>
                    <w:rPr>
                      <w:rFonts w:ascii="Times New Roman" w:eastAsia="Times New Roman" w:hAnsi="Times New Roman" w:cs="Times New Roman"/>
                      <w:sz w:val="20"/>
                      <w:szCs w:val="20"/>
                      <w:lang w:val="en-GB" w:eastAsia="en-GB"/>
                    </w:rPr>
                  </w:pPr>
                </w:p>
              </w:tc>
              <w:tc>
                <w:tcPr>
                  <w:tcW w:w="5500" w:type="dxa"/>
                  <w:tcBorders>
                    <w:top w:val="nil"/>
                    <w:left w:val="nil"/>
                    <w:bottom w:val="nil"/>
                    <w:right w:val="nil"/>
                  </w:tcBorders>
                  <w:shd w:val="clear" w:color="auto" w:fill="auto"/>
                  <w:vAlign w:val="center"/>
                  <w:hideMark/>
                </w:tcPr>
                <w:p w14:paraId="083F7427" w14:textId="77777777" w:rsidR="00E72239" w:rsidRPr="00E72239" w:rsidRDefault="00E72239" w:rsidP="00662485">
                  <w:pPr>
                    <w:framePr w:hSpace="181" w:wrap="around" w:vAnchor="page" w:hAnchor="margin" w:xAlign="center" w:y="421"/>
                    <w:rPr>
                      <w:rFonts w:ascii="Times New Roman" w:eastAsia="Times New Roman" w:hAnsi="Times New Roman" w:cs="Times New Roman"/>
                      <w:sz w:val="20"/>
                      <w:szCs w:val="20"/>
                      <w:lang w:val="en-GB" w:eastAsia="en-GB"/>
                    </w:rPr>
                  </w:pPr>
                </w:p>
              </w:tc>
            </w:tr>
            <w:tr w:rsidR="00E72239" w:rsidRPr="00E72239" w14:paraId="47A30836" w14:textId="77777777" w:rsidTr="00E72239">
              <w:trPr>
                <w:trHeight w:val="517"/>
              </w:trPr>
              <w:tc>
                <w:tcPr>
                  <w:tcW w:w="13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0C35590"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Financial Performance</w:t>
                  </w:r>
                </w:p>
              </w:tc>
              <w:tc>
                <w:tcPr>
                  <w:tcW w:w="28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0B63AC6"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Operational delegated positions deteriorate in year resulting from cost and service pressures and excess inflation.</w:t>
                  </w:r>
                </w:p>
              </w:tc>
              <w:tc>
                <w:tcPr>
                  <w:tcW w:w="820" w:type="dxa"/>
                  <w:vMerge w:val="restart"/>
                  <w:tcBorders>
                    <w:top w:val="single" w:sz="8" w:space="0" w:color="auto"/>
                    <w:left w:val="single" w:sz="8" w:space="0" w:color="auto"/>
                    <w:bottom w:val="single" w:sz="8" w:space="0" w:color="000000"/>
                    <w:right w:val="single" w:sz="8" w:space="0" w:color="auto"/>
                  </w:tcBorders>
                  <w:shd w:val="clear" w:color="000000" w:fill="FF0000"/>
                  <w:vAlign w:val="center"/>
                  <w:hideMark/>
                </w:tcPr>
                <w:p w14:paraId="59F98004"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20</w:t>
                  </w:r>
                </w:p>
              </w:tc>
              <w:tc>
                <w:tcPr>
                  <w:tcW w:w="55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3B0FB3C"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Table 5 refers to new in year cost pressures arising from demand and staffing pressures whilst still maintaining a Covid ready environment.</w:t>
                  </w:r>
                </w:p>
              </w:tc>
            </w:tr>
            <w:tr w:rsidR="00E72239" w:rsidRPr="00E72239" w14:paraId="3E564AF1" w14:textId="77777777" w:rsidTr="00E72239">
              <w:trPr>
                <w:trHeight w:val="517"/>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547ECA2B"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vMerge/>
                  <w:tcBorders>
                    <w:top w:val="single" w:sz="8" w:space="0" w:color="auto"/>
                    <w:left w:val="single" w:sz="8" w:space="0" w:color="auto"/>
                    <w:bottom w:val="single" w:sz="8" w:space="0" w:color="000000"/>
                    <w:right w:val="single" w:sz="8" w:space="0" w:color="auto"/>
                  </w:tcBorders>
                  <w:vAlign w:val="center"/>
                  <w:hideMark/>
                </w:tcPr>
                <w:p w14:paraId="1F1EC990"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p>
              </w:tc>
              <w:tc>
                <w:tcPr>
                  <w:tcW w:w="820" w:type="dxa"/>
                  <w:vMerge/>
                  <w:tcBorders>
                    <w:top w:val="single" w:sz="8" w:space="0" w:color="auto"/>
                    <w:left w:val="single" w:sz="8" w:space="0" w:color="auto"/>
                    <w:bottom w:val="single" w:sz="8" w:space="0" w:color="000000"/>
                    <w:right w:val="single" w:sz="8" w:space="0" w:color="auto"/>
                  </w:tcBorders>
                  <w:vAlign w:val="center"/>
                  <w:hideMark/>
                </w:tcPr>
                <w:p w14:paraId="7B27490A"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5500" w:type="dxa"/>
                  <w:vMerge/>
                  <w:tcBorders>
                    <w:top w:val="single" w:sz="8" w:space="0" w:color="auto"/>
                    <w:left w:val="single" w:sz="8" w:space="0" w:color="auto"/>
                    <w:bottom w:val="single" w:sz="8" w:space="0" w:color="000000"/>
                    <w:right w:val="single" w:sz="8" w:space="0" w:color="auto"/>
                  </w:tcBorders>
                  <w:vAlign w:val="center"/>
                  <w:hideMark/>
                </w:tcPr>
                <w:p w14:paraId="2D29F986"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p>
              </w:tc>
            </w:tr>
            <w:tr w:rsidR="00E72239" w:rsidRPr="00E72239" w14:paraId="2ACC09D3" w14:textId="77777777" w:rsidTr="00E72239">
              <w:trPr>
                <w:trHeight w:val="517"/>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0F85E169"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vMerge/>
                  <w:tcBorders>
                    <w:top w:val="single" w:sz="8" w:space="0" w:color="auto"/>
                    <w:left w:val="single" w:sz="8" w:space="0" w:color="auto"/>
                    <w:bottom w:val="single" w:sz="8" w:space="0" w:color="000000"/>
                    <w:right w:val="single" w:sz="8" w:space="0" w:color="auto"/>
                  </w:tcBorders>
                  <w:vAlign w:val="center"/>
                  <w:hideMark/>
                </w:tcPr>
                <w:p w14:paraId="1E25352A"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p>
              </w:tc>
              <w:tc>
                <w:tcPr>
                  <w:tcW w:w="820" w:type="dxa"/>
                  <w:vMerge/>
                  <w:tcBorders>
                    <w:top w:val="single" w:sz="8" w:space="0" w:color="auto"/>
                    <w:left w:val="single" w:sz="8" w:space="0" w:color="auto"/>
                    <w:bottom w:val="single" w:sz="8" w:space="0" w:color="000000"/>
                    <w:right w:val="single" w:sz="8" w:space="0" w:color="auto"/>
                  </w:tcBorders>
                  <w:vAlign w:val="center"/>
                  <w:hideMark/>
                </w:tcPr>
                <w:p w14:paraId="147552B2"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5500" w:type="dxa"/>
                  <w:vMerge/>
                  <w:tcBorders>
                    <w:top w:val="single" w:sz="8" w:space="0" w:color="auto"/>
                    <w:left w:val="single" w:sz="8" w:space="0" w:color="auto"/>
                    <w:bottom w:val="single" w:sz="8" w:space="0" w:color="000000"/>
                    <w:right w:val="single" w:sz="8" w:space="0" w:color="auto"/>
                  </w:tcBorders>
                  <w:vAlign w:val="center"/>
                  <w:hideMark/>
                </w:tcPr>
                <w:p w14:paraId="73F2203F"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p>
              </w:tc>
            </w:tr>
            <w:tr w:rsidR="00E72239" w:rsidRPr="00E72239" w14:paraId="4885EAE5" w14:textId="77777777" w:rsidTr="00E72239">
              <w:trPr>
                <w:trHeight w:val="499"/>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70A19DB8"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vMerge w:val="restart"/>
                  <w:tcBorders>
                    <w:top w:val="nil"/>
                    <w:left w:val="single" w:sz="8" w:space="0" w:color="auto"/>
                    <w:bottom w:val="single" w:sz="8" w:space="0" w:color="000000"/>
                    <w:right w:val="single" w:sz="8" w:space="0" w:color="auto"/>
                  </w:tcBorders>
                  <w:shd w:val="clear" w:color="auto" w:fill="auto"/>
                  <w:vAlign w:val="center"/>
                  <w:hideMark/>
                </w:tcPr>
                <w:p w14:paraId="032C9349"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Failure to deliver 2022-23 Savings Programme</w:t>
                  </w:r>
                </w:p>
              </w:tc>
              <w:tc>
                <w:tcPr>
                  <w:tcW w:w="820" w:type="dxa"/>
                  <w:vMerge w:val="restart"/>
                  <w:tcBorders>
                    <w:top w:val="nil"/>
                    <w:left w:val="single" w:sz="8" w:space="0" w:color="auto"/>
                    <w:bottom w:val="single" w:sz="8" w:space="0" w:color="000000"/>
                    <w:right w:val="single" w:sz="8" w:space="0" w:color="auto"/>
                  </w:tcBorders>
                  <w:shd w:val="clear" w:color="000000" w:fill="FFC000"/>
                  <w:vAlign w:val="center"/>
                  <w:hideMark/>
                </w:tcPr>
                <w:p w14:paraId="601AF950"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16</w:t>
                  </w:r>
                </w:p>
              </w:tc>
              <w:tc>
                <w:tcPr>
                  <w:tcW w:w="5500" w:type="dxa"/>
                  <w:tcBorders>
                    <w:top w:val="nil"/>
                    <w:left w:val="nil"/>
                    <w:bottom w:val="nil"/>
                    <w:right w:val="single" w:sz="8" w:space="0" w:color="auto"/>
                  </w:tcBorders>
                  <w:shd w:val="clear" w:color="auto" w:fill="auto"/>
                  <w:vAlign w:val="center"/>
                  <w:hideMark/>
                </w:tcPr>
                <w:p w14:paraId="05DB48D6"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 </w:t>
                  </w:r>
                </w:p>
              </w:tc>
            </w:tr>
            <w:tr w:rsidR="00E72239" w:rsidRPr="00E72239" w14:paraId="0B3B97C1" w14:textId="77777777" w:rsidTr="00E72239">
              <w:trPr>
                <w:trHeight w:val="1035"/>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54913306"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vMerge/>
                  <w:tcBorders>
                    <w:top w:val="nil"/>
                    <w:left w:val="single" w:sz="8" w:space="0" w:color="auto"/>
                    <w:bottom w:val="single" w:sz="8" w:space="0" w:color="000000"/>
                    <w:right w:val="single" w:sz="8" w:space="0" w:color="auto"/>
                  </w:tcBorders>
                  <w:vAlign w:val="center"/>
                  <w:hideMark/>
                </w:tcPr>
                <w:p w14:paraId="615F533B"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p>
              </w:tc>
              <w:tc>
                <w:tcPr>
                  <w:tcW w:w="820" w:type="dxa"/>
                  <w:vMerge/>
                  <w:tcBorders>
                    <w:top w:val="nil"/>
                    <w:left w:val="single" w:sz="8" w:space="0" w:color="auto"/>
                    <w:bottom w:val="single" w:sz="8" w:space="0" w:color="000000"/>
                    <w:right w:val="single" w:sz="8" w:space="0" w:color="auto"/>
                  </w:tcBorders>
                  <w:vAlign w:val="center"/>
                  <w:hideMark/>
                </w:tcPr>
                <w:p w14:paraId="2108E769"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5500" w:type="dxa"/>
                  <w:tcBorders>
                    <w:top w:val="nil"/>
                    <w:left w:val="nil"/>
                    <w:bottom w:val="nil"/>
                    <w:right w:val="single" w:sz="8" w:space="0" w:color="auto"/>
                  </w:tcBorders>
                  <w:shd w:val="clear" w:color="auto" w:fill="auto"/>
                  <w:vAlign w:val="center"/>
                  <w:hideMark/>
                </w:tcPr>
                <w:p w14:paraId="6DA26CFA"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Most savings have been identified to address the 2022-23 programme but the lack of recurrent savings within this will bring pressure on the underlying carry forward deficit of the UHB. In addition, the UHB has to identify £3.7m of new savings to deliver the revised £17.1m deficit plan.</w:t>
                  </w:r>
                </w:p>
              </w:tc>
            </w:tr>
            <w:tr w:rsidR="00E72239" w:rsidRPr="00E72239" w14:paraId="6466CEFB" w14:textId="77777777" w:rsidTr="00E72239">
              <w:trPr>
                <w:trHeight w:val="499"/>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08396E01"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vMerge/>
                  <w:tcBorders>
                    <w:top w:val="nil"/>
                    <w:left w:val="single" w:sz="8" w:space="0" w:color="auto"/>
                    <w:bottom w:val="single" w:sz="8" w:space="0" w:color="000000"/>
                    <w:right w:val="single" w:sz="8" w:space="0" w:color="auto"/>
                  </w:tcBorders>
                  <w:vAlign w:val="center"/>
                  <w:hideMark/>
                </w:tcPr>
                <w:p w14:paraId="1E3DDA42"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p>
              </w:tc>
              <w:tc>
                <w:tcPr>
                  <w:tcW w:w="820" w:type="dxa"/>
                  <w:vMerge/>
                  <w:tcBorders>
                    <w:top w:val="nil"/>
                    <w:left w:val="single" w:sz="8" w:space="0" w:color="auto"/>
                    <w:bottom w:val="single" w:sz="8" w:space="0" w:color="000000"/>
                    <w:right w:val="single" w:sz="8" w:space="0" w:color="auto"/>
                  </w:tcBorders>
                  <w:vAlign w:val="center"/>
                  <w:hideMark/>
                </w:tcPr>
                <w:p w14:paraId="45EACACD"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5500" w:type="dxa"/>
                  <w:tcBorders>
                    <w:top w:val="nil"/>
                    <w:left w:val="nil"/>
                    <w:bottom w:val="nil"/>
                    <w:right w:val="single" w:sz="8" w:space="0" w:color="auto"/>
                  </w:tcBorders>
                  <w:shd w:val="clear" w:color="auto" w:fill="auto"/>
                  <w:vAlign w:val="center"/>
                  <w:hideMark/>
                </w:tcPr>
                <w:p w14:paraId="5B72F67C"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 </w:t>
                  </w:r>
                </w:p>
              </w:tc>
            </w:tr>
            <w:tr w:rsidR="00E72239" w:rsidRPr="00E72239" w14:paraId="1F77A89D" w14:textId="77777777" w:rsidTr="00E72239">
              <w:trPr>
                <w:trHeight w:val="499"/>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571F6E84"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vMerge/>
                  <w:tcBorders>
                    <w:top w:val="nil"/>
                    <w:left w:val="single" w:sz="8" w:space="0" w:color="auto"/>
                    <w:bottom w:val="single" w:sz="8" w:space="0" w:color="000000"/>
                    <w:right w:val="single" w:sz="8" w:space="0" w:color="auto"/>
                  </w:tcBorders>
                  <w:vAlign w:val="center"/>
                  <w:hideMark/>
                </w:tcPr>
                <w:p w14:paraId="6BDF970A"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p>
              </w:tc>
              <w:tc>
                <w:tcPr>
                  <w:tcW w:w="820" w:type="dxa"/>
                  <w:vMerge/>
                  <w:tcBorders>
                    <w:top w:val="nil"/>
                    <w:left w:val="single" w:sz="8" w:space="0" w:color="auto"/>
                    <w:bottom w:val="single" w:sz="8" w:space="0" w:color="000000"/>
                    <w:right w:val="single" w:sz="8" w:space="0" w:color="auto"/>
                  </w:tcBorders>
                  <w:vAlign w:val="center"/>
                  <w:hideMark/>
                </w:tcPr>
                <w:p w14:paraId="7BB259B5"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5500" w:type="dxa"/>
                  <w:tcBorders>
                    <w:top w:val="nil"/>
                    <w:left w:val="nil"/>
                    <w:bottom w:val="single" w:sz="8" w:space="0" w:color="auto"/>
                    <w:right w:val="single" w:sz="8" w:space="0" w:color="auto"/>
                  </w:tcBorders>
                  <w:shd w:val="clear" w:color="auto" w:fill="auto"/>
                  <w:vAlign w:val="center"/>
                  <w:hideMark/>
                </w:tcPr>
                <w:p w14:paraId="0428775C"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At month 6, the gap against the total revised target was £1.9m</w:t>
                  </w:r>
                </w:p>
              </w:tc>
            </w:tr>
            <w:tr w:rsidR="00E72239" w:rsidRPr="00E72239" w14:paraId="1D14CC06" w14:textId="77777777" w:rsidTr="00E72239">
              <w:trPr>
                <w:trHeight w:val="1470"/>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4C8C5E9C"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tcBorders>
                    <w:top w:val="nil"/>
                    <w:left w:val="nil"/>
                    <w:bottom w:val="single" w:sz="8" w:space="0" w:color="auto"/>
                    <w:right w:val="single" w:sz="8" w:space="0" w:color="auto"/>
                  </w:tcBorders>
                  <w:shd w:val="clear" w:color="auto" w:fill="auto"/>
                  <w:vAlign w:val="center"/>
                  <w:hideMark/>
                </w:tcPr>
                <w:p w14:paraId="40165CC4"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Failure to exit current Covid Response costs once Welsh Government funding ceases. Cost will transfer to the UHB underlying deficit.</w:t>
                  </w:r>
                </w:p>
              </w:tc>
              <w:tc>
                <w:tcPr>
                  <w:tcW w:w="820" w:type="dxa"/>
                  <w:tcBorders>
                    <w:top w:val="nil"/>
                    <w:left w:val="nil"/>
                    <w:bottom w:val="single" w:sz="8" w:space="0" w:color="auto"/>
                    <w:right w:val="single" w:sz="8" w:space="0" w:color="auto"/>
                  </w:tcBorders>
                  <w:shd w:val="clear" w:color="000000" w:fill="FFC000"/>
                  <w:vAlign w:val="center"/>
                  <w:hideMark/>
                </w:tcPr>
                <w:p w14:paraId="34F199BB"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16</w:t>
                  </w:r>
                </w:p>
              </w:tc>
              <w:tc>
                <w:tcPr>
                  <w:tcW w:w="5500" w:type="dxa"/>
                  <w:tcBorders>
                    <w:top w:val="nil"/>
                    <w:left w:val="nil"/>
                    <w:bottom w:val="single" w:sz="8" w:space="0" w:color="auto"/>
                    <w:right w:val="single" w:sz="8" w:space="0" w:color="auto"/>
                  </w:tcBorders>
                  <w:shd w:val="clear" w:color="auto" w:fill="auto"/>
                  <w:vAlign w:val="center"/>
                  <w:hideMark/>
                </w:tcPr>
                <w:p w14:paraId="33A35C32" w14:textId="51C0228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 xml:space="preserve">The timing of full Covid exit is uncertain alongside any associated Welch Government funding. On full exit there are likely to be care model and building support costs that will maintain </w:t>
                  </w:r>
                  <w:r w:rsidR="00DE6AFD" w:rsidRPr="00E72239">
                    <w:rPr>
                      <w:rFonts w:ascii="Arial" w:eastAsia="Times New Roman" w:hAnsi="Arial" w:cs="Arial"/>
                      <w:color w:val="000000"/>
                      <w:sz w:val="16"/>
                      <w:szCs w:val="16"/>
                      <w:lang w:val="en-GB" w:eastAsia="en-GB"/>
                    </w:rPr>
                    <w:t>e.g.</w:t>
                  </w:r>
                  <w:r w:rsidRPr="00E72239">
                    <w:rPr>
                      <w:rFonts w:ascii="Arial" w:eastAsia="Times New Roman" w:hAnsi="Arial" w:cs="Arial"/>
                      <w:color w:val="000000"/>
                      <w:sz w:val="16"/>
                      <w:szCs w:val="16"/>
                      <w:lang w:val="en-GB" w:eastAsia="en-GB"/>
                    </w:rPr>
                    <w:t xml:space="preserve"> Lakeside Wing support costs.</w:t>
                  </w:r>
                </w:p>
              </w:tc>
            </w:tr>
            <w:tr w:rsidR="00E72239" w:rsidRPr="00E72239" w14:paraId="45F21CEB" w14:textId="77777777" w:rsidTr="00E72239">
              <w:trPr>
                <w:trHeight w:val="1110"/>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41E3BE33"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tcBorders>
                    <w:top w:val="nil"/>
                    <w:left w:val="nil"/>
                    <w:bottom w:val="single" w:sz="8" w:space="0" w:color="auto"/>
                    <w:right w:val="single" w:sz="8" w:space="0" w:color="auto"/>
                  </w:tcBorders>
                  <w:shd w:val="clear" w:color="auto" w:fill="auto"/>
                  <w:vAlign w:val="center"/>
                  <w:hideMark/>
                </w:tcPr>
                <w:p w14:paraId="590470F5"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2022-23 One Year LTA framework in NHS Wales</w:t>
                  </w:r>
                </w:p>
              </w:tc>
              <w:tc>
                <w:tcPr>
                  <w:tcW w:w="820" w:type="dxa"/>
                  <w:tcBorders>
                    <w:top w:val="nil"/>
                    <w:left w:val="nil"/>
                    <w:bottom w:val="single" w:sz="8" w:space="0" w:color="auto"/>
                    <w:right w:val="single" w:sz="8" w:space="0" w:color="auto"/>
                  </w:tcBorders>
                  <w:shd w:val="clear" w:color="000000" w:fill="FFC000"/>
                  <w:vAlign w:val="center"/>
                  <w:hideMark/>
                </w:tcPr>
                <w:p w14:paraId="1A6E5D51"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16</w:t>
                  </w:r>
                </w:p>
              </w:tc>
              <w:tc>
                <w:tcPr>
                  <w:tcW w:w="5500" w:type="dxa"/>
                  <w:tcBorders>
                    <w:top w:val="nil"/>
                    <w:left w:val="nil"/>
                    <w:bottom w:val="single" w:sz="8" w:space="0" w:color="auto"/>
                    <w:right w:val="single" w:sz="8" w:space="0" w:color="auto"/>
                  </w:tcBorders>
                  <w:shd w:val="clear" w:color="auto" w:fill="auto"/>
                  <w:vAlign w:val="center"/>
                  <w:hideMark/>
                </w:tcPr>
                <w:p w14:paraId="16FEBF00"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Failure to recover delivery of activity to contracted organisations (WHSSC , Welsh LHBs to a level of 90% of 2019-20 levels and beyond. Initial activity figured for 2022-23 indicate that the UHB will struggle to deliver 90% across the Board whilst the WHSSC contracts are more sensitive to any activity deficits below 100%.</w:t>
                  </w:r>
                </w:p>
              </w:tc>
            </w:tr>
            <w:tr w:rsidR="00E72239" w:rsidRPr="00E72239" w14:paraId="68893FCB" w14:textId="77777777" w:rsidTr="00E72239">
              <w:trPr>
                <w:trHeight w:val="499"/>
              </w:trPr>
              <w:tc>
                <w:tcPr>
                  <w:tcW w:w="1340" w:type="dxa"/>
                  <w:tcBorders>
                    <w:top w:val="nil"/>
                    <w:left w:val="nil"/>
                    <w:bottom w:val="nil"/>
                    <w:right w:val="nil"/>
                  </w:tcBorders>
                  <w:shd w:val="clear" w:color="auto" w:fill="auto"/>
                  <w:vAlign w:val="center"/>
                  <w:hideMark/>
                </w:tcPr>
                <w:p w14:paraId="744C4CDE"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p>
              </w:tc>
              <w:tc>
                <w:tcPr>
                  <w:tcW w:w="2800" w:type="dxa"/>
                  <w:tcBorders>
                    <w:top w:val="nil"/>
                    <w:left w:val="nil"/>
                    <w:bottom w:val="nil"/>
                    <w:right w:val="nil"/>
                  </w:tcBorders>
                  <w:shd w:val="clear" w:color="auto" w:fill="auto"/>
                  <w:hideMark/>
                </w:tcPr>
                <w:p w14:paraId="2E2DD743" w14:textId="77777777" w:rsidR="00E72239" w:rsidRPr="00E72239" w:rsidRDefault="00E72239" w:rsidP="00662485">
                  <w:pPr>
                    <w:framePr w:hSpace="181" w:wrap="around" w:vAnchor="page" w:hAnchor="margin" w:xAlign="center" w:y="421"/>
                    <w:rPr>
                      <w:rFonts w:ascii="Times New Roman" w:eastAsia="Times New Roman" w:hAnsi="Times New Roman" w:cs="Times New Roman"/>
                      <w:sz w:val="20"/>
                      <w:szCs w:val="20"/>
                      <w:lang w:val="en-GB" w:eastAsia="en-GB"/>
                    </w:rPr>
                  </w:pPr>
                </w:p>
              </w:tc>
              <w:tc>
                <w:tcPr>
                  <w:tcW w:w="820" w:type="dxa"/>
                  <w:tcBorders>
                    <w:top w:val="nil"/>
                    <w:left w:val="nil"/>
                    <w:bottom w:val="nil"/>
                    <w:right w:val="nil"/>
                  </w:tcBorders>
                  <w:shd w:val="clear" w:color="auto" w:fill="auto"/>
                  <w:hideMark/>
                </w:tcPr>
                <w:p w14:paraId="2FA7ED7F" w14:textId="77777777" w:rsidR="00E72239" w:rsidRPr="00E72239" w:rsidRDefault="00E72239" w:rsidP="00662485">
                  <w:pPr>
                    <w:framePr w:hSpace="181" w:wrap="around" w:vAnchor="page" w:hAnchor="margin" w:xAlign="center" w:y="421"/>
                    <w:rPr>
                      <w:rFonts w:ascii="Times New Roman" w:eastAsia="Times New Roman" w:hAnsi="Times New Roman" w:cs="Times New Roman"/>
                      <w:sz w:val="20"/>
                      <w:szCs w:val="20"/>
                      <w:lang w:val="en-GB" w:eastAsia="en-GB"/>
                    </w:rPr>
                  </w:pPr>
                </w:p>
              </w:tc>
              <w:tc>
                <w:tcPr>
                  <w:tcW w:w="5500" w:type="dxa"/>
                  <w:tcBorders>
                    <w:top w:val="nil"/>
                    <w:left w:val="nil"/>
                    <w:bottom w:val="nil"/>
                    <w:right w:val="nil"/>
                  </w:tcBorders>
                  <w:shd w:val="clear" w:color="auto" w:fill="auto"/>
                  <w:hideMark/>
                </w:tcPr>
                <w:p w14:paraId="584EF7E7" w14:textId="77777777" w:rsidR="00E72239" w:rsidRPr="00E72239" w:rsidRDefault="00E72239" w:rsidP="00662485">
                  <w:pPr>
                    <w:framePr w:hSpace="181" w:wrap="around" w:vAnchor="page" w:hAnchor="margin" w:xAlign="center" w:y="421"/>
                    <w:rPr>
                      <w:rFonts w:ascii="Times New Roman" w:eastAsia="Times New Roman" w:hAnsi="Times New Roman" w:cs="Times New Roman"/>
                      <w:sz w:val="20"/>
                      <w:szCs w:val="20"/>
                      <w:lang w:val="en-GB" w:eastAsia="en-GB"/>
                    </w:rPr>
                  </w:pPr>
                </w:p>
              </w:tc>
            </w:tr>
            <w:tr w:rsidR="00E72239" w:rsidRPr="00E72239" w14:paraId="4B4A4E38" w14:textId="77777777" w:rsidTr="00E72239">
              <w:trPr>
                <w:trHeight w:val="960"/>
              </w:trPr>
              <w:tc>
                <w:tcPr>
                  <w:tcW w:w="13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46137A5"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Funding Assumptions</w:t>
                  </w:r>
                </w:p>
              </w:tc>
              <w:tc>
                <w:tcPr>
                  <w:tcW w:w="2800" w:type="dxa"/>
                  <w:tcBorders>
                    <w:top w:val="single" w:sz="8" w:space="0" w:color="auto"/>
                    <w:left w:val="nil"/>
                    <w:bottom w:val="single" w:sz="8" w:space="0" w:color="auto"/>
                    <w:right w:val="single" w:sz="8" w:space="0" w:color="auto"/>
                  </w:tcBorders>
                  <w:shd w:val="clear" w:color="auto" w:fill="auto"/>
                  <w:vAlign w:val="center"/>
                  <w:hideMark/>
                </w:tcPr>
                <w:p w14:paraId="50A09A2B"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Welsh Government has notified LHBs that assumed funding for Exceptional Costs remains at risk</w:t>
                  </w:r>
                </w:p>
              </w:tc>
              <w:tc>
                <w:tcPr>
                  <w:tcW w:w="820" w:type="dxa"/>
                  <w:tcBorders>
                    <w:top w:val="single" w:sz="8" w:space="0" w:color="auto"/>
                    <w:left w:val="nil"/>
                    <w:bottom w:val="single" w:sz="8" w:space="0" w:color="auto"/>
                    <w:right w:val="single" w:sz="8" w:space="0" w:color="auto"/>
                  </w:tcBorders>
                  <w:shd w:val="clear" w:color="000000" w:fill="FFC000"/>
                  <w:vAlign w:val="center"/>
                  <w:hideMark/>
                </w:tcPr>
                <w:p w14:paraId="3C474CBF"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16</w:t>
                  </w:r>
                </w:p>
              </w:tc>
              <w:tc>
                <w:tcPr>
                  <w:tcW w:w="5500" w:type="dxa"/>
                  <w:tcBorders>
                    <w:top w:val="single" w:sz="8" w:space="0" w:color="auto"/>
                    <w:left w:val="nil"/>
                    <w:bottom w:val="single" w:sz="8" w:space="0" w:color="auto"/>
                    <w:right w:val="single" w:sz="8" w:space="0" w:color="auto"/>
                  </w:tcBorders>
                  <w:shd w:val="clear" w:color="auto" w:fill="auto"/>
                  <w:vAlign w:val="center"/>
                  <w:hideMark/>
                </w:tcPr>
                <w:p w14:paraId="16580F29"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Circa £22m risk to assumed funding within the UHB Financial Plan</w:t>
                  </w:r>
                </w:p>
              </w:tc>
            </w:tr>
            <w:tr w:rsidR="00E72239" w:rsidRPr="00E72239" w14:paraId="2783D84B" w14:textId="77777777" w:rsidTr="00E72239">
              <w:trPr>
                <w:trHeight w:val="1020"/>
              </w:trPr>
              <w:tc>
                <w:tcPr>
                  <w:tcW w:w="1340" w:type="dxa"/>
                  <w:vMerge/>
                  <w:tcBorders>
                    <w:top w:val="single" w:sz="8" w:space="0" w:color="auto"/>
                    <w:left w:val="single" w:sz="8" w:space="0" w:color="auto"/>
                    <w:bottom w:val="single" w:sz="8" w:space="0" w:color="000000"/>
                    <w:right w:val="single" w:sz="8" w:space="0" w:color="auto"/>
                  </w:tcBorders>
                  <w:vAlign w:val="center"/>
                  <w:hideMark/>
                </w:tcPr>
                <w:p w14:paraId="7CA78844" w14:textId="77777777" w:rsidR="00E72239" w:rsidRPr="00E72239" w:rsidRDefault="00E72239" w:rsidP="00662485">
                  <w:pPr>
                    <w:framePr w:hSpace="181" w:wrap="around" w:vAnchor="page" w:hAnchor="margin" w:xAlign="center" w:y="421"/>
                    <w:rPr>
                      <w:rFonts w:ascii="Arial" w:eastAsia="Times New Roman" w:hAnsi="Arial" w:cs="Arial"/>
                      <w:b/>
                      <w:bCs/>
                      <w:color w:val="000000"/>
                      <w:sz w:val="16"/>
                      <w:szCs w:val="16"/>
                      <w:lang w:val="en-GB" w:eastAsia="en-GB"/>
                    </w:rPr>
                  </w:pPr>
                </w:p>
              </w:tc>
              <w:tc>
                <w:tcPr>
                  <w:tcW w:w="2800" w:type="dxa"/>
                  <w:tcBorders>
                    <w:top w:val="nil"/>
                    <w:left w:val="nil"/>
                    <w:bottom w:val="single" w:sz="8" w:space="0" w:color="auto"/>
                    <w:right w:val="single" w:sz="8" w:space="0" w:color="auto"/>
                  </w:tcBorders>
                  <w:shd w:val="clear" w:color="auto" w:fill="auto"/>
                  <w:vAlign w:val="center"/>
                  <w:hideMark/>
                </w:tcPr>
                <w:p w14:paraId="4223954F"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Welsh Government has notified LHBs that assumed funding for Covid Response remains at risk</w:t>
                  </w:r>
                </w:p>
              </w:tc>
              <w:tc>
                <w:tcPr>
                  <w:tcW w:w="820" w:type="dxa"/>
                  <w:tcBorders>
                    <w:top w:val="nil"/>
                    <w:left w:val="nil"/>
                    <w:bottom w:val="single" w:sz="8" w:space="0" w:color="auto"/>
                    <w:right w:val="single" w:sz="8" w:space="0" w:color="auto"/>
                  </w:tcBorders>
                  <w:shd w:val="clear" w:color="000000" w:fill="FFC000"/>
                  <w:vAlign w:val="center"/>
                  <w:hideMark/>
                </w:tcPr>
                <w:p w14:paraId="6A23D43C" w14:textId="77777777" w:rsidR="00E72239" w:rsidRPr="00E72239" w:rsidRDefault="00E72239" w:rsidP="00662485">
                  <w:pPr>
                    <w:framePr w:hSpace="181" w:wrap="around" w:vAnchor="page" w:hAnchor="margin" w:xAlign="center" w:y="421"/>
                    <w:jc w:val="center"/>
                    <w:rPr>
                      <w:rFonts w:ascii="Arial" w:eastAsia="Times New Roman" w:hAnsi="Arial" w:cs="Arial"/>
                      <w:b/>
                      <w:bCs/>
                      <w:color w:val="000000"/>
                      <w:sz w:val="16"/>
                      <w:szCs w:val="16"/>
                      <w:lang w:val="en-GB" w:eastAsia="en-GB"/>
                    </w:rPr>
                  </w:pPr>
                  <w:r w:rsidRPr="00E72239">
                    <w:rPr>
                      <w:rFonts w:ascii="Arial" w:eastAsia="Times New Roman" w:hAnsi="Arial" w:cs="Arial"/>
                      <w:b/>
                      <w:bCs/>
                      <w:color w:val="000000"/>
                      <w:sz w:val="16"/>
                      <w:szCs w:val="16"/>
                      <w:lang w:val="en-GB" w:eastAsia="en-GB"/>
                    </w:rPr>
                    <w:t>16</w:t>
                  </w:r>
                </w:p>
              </w:tc>
              <w:tc>
                <w:tcPr>
                  <w:tcW w:w="5500" w:type="dxa"/>
                  <w:tcBorders>
                    <w:top w:val="nil"/>
                    <w:left w:val="nil"/>
                    <w:bottom w:val="single" w:sz="8" w:space="0" w:color="auto"/>
                    <w:right w:val="single" w:sz="8" w:space="0" w:color="auto"/>
                  </w:tcBorders>
                  <w:shd w:val="clear" w:color="auto" w:fill="auto"/>
                  <w:vAlign w:val="center"/>
                  <w:hideMark/>
                </w:tcPr>
                <w:p w14:paraId="7B91E825" w14:textId="77777777" w:rsidR="00E72239" w:rsidRPr="00E72239" w:rsidRDefault="00E72239" w:rsidP="00662485">
                  <w:pPr>
                    <w:framePr w:hSpace="181" w:wrap="around" w:vAnchor="page" w:hAnchor="margin" w:xAlign="center" w:y="421"/>
                    <w:rPr>
                      <w:rFonts w:ascii="Arial" w:eastAsia="Times New Roman" w:hAnsi="Arial" w:cs="Arial"/>
                      <w:color w:val="000000"/>
                      <w:sz w:val="16"/>
                      <w:szCs w:val="16"/>
                      <w:lang w:val="en-GB" w:eastAsia="en-GB"/>
                    </w:rPr>
                  </w:pPr>
                  <w:r w:rsidRPr="00E72239">
                    <w:rPr>
                      <w:rFonts w:ascii="Arial" w:eastAsia="Times New Roman" w:hAnsi="Arial" w:cs="Arial"/>
                      <w:color w:val="000000"/>
                      <w:sz w:val="16"/>
                      <w:szCs w:val="16"/>
                      <w:lang w:val="en-GB" w:eastAsia="en-GB"/>
                    </w:rPr>
                    <w:t xml:space="preserve">Circa £35m risk to assumed funding within the UHB </w:t>
                  </w:r>
                </w:p>
              </w:tc>
            </w:tr>
          </w:tbl>
          <w:p w14:paraId="35C0774A" w14:textId="322F3D43" w:rsidR="009250EF" w:rsidRPr="00D03F32" w:rsidRDefault="009250EF" w:rsidP="001776CD">
            <w:pPr>
              <w:rPr>
                <w:rFonts w:ascii="Arial" w:eastAsia="Times New Roman" w:hAnsi="Arial" w:cs="Arial"/>
                <w:b/>
                <w:lang w:val="en-GB" w:eastAsia="en-GB"/>
              </w:rPr>
            </w:pPr>
          </w:p>
          <w:p w14:paraId="708DF22B" w14:textId="10905B14" w:rsidR="005B61C5" w:rsidRDefault="005B61C5" w:rsidP="001776CD">
            <w:pPr>
              <w:rPr>
                <w:rFonts w:ascii="Arial" w:eastAsia="Times New Roman" w:hAnsi="Arial" w:cs="Arial"/>
                <w:b/>
                <w:lang w:val="en-GB" w:eastAsia="en-GB"/>
              </w:rPr>
            </w:pPr>
          </w:p>
          <w:p w14:paraId="0D02C0B2" w14:textId="3DA72982" w:rsidR="005B61C5" w:rsidRDefault="005B61C5" w:rsidP="001776CD">
            <w:pPr>
              <w:rPr>
                <w:rFonts w:ascii="Arial" w:eastAsia="Times New Roman" w:hAnsi="Arial" w:cs="Arial"/>
                <w:b/>
                <w:lang w:val="en-GB" w:eastAsia="en-GB"/>
              </w:rPr>
            </w:pPr>
          </w:p>
          <w:p w14:paraId="50F02695" w14:textId="28051179" w:rsidR="005B61C5" w:rsidRDefault="005B61C5" w:rsidP="001776CD">
            <w:pPr>
              <w:rPr>
                <w:rFonts w:ascii="Arial" w:eastAsia="Times New Roman" w:hAnsi="Arial" w:cs="Arial"/>
                <w:b/>
                <w:lang w:val="en-GB" w:eastAsia="en-GB"/>
              </w:rPr>
            </w:pPr>
          </w:p>
          <w:p w14:paraId="657C25A6" w14:textId="66BD3136" w:rsidR="005B61C5" w:rsidRDefault="005B61C5" w:rsidP="001776CD">
            <w:pPr>
              <w:rPr>
                <w:rFonts w:ascii="Arial" w:eastAsia="Times New Roman" w:hAnsi="Arial" w:cs="Arial"/>
                <w:b/>
                <w:lang w:val="en-GB" w:eastAsia="en-GB"/>
              </w:rPr>
            </w:pPr>
          </w:p>
          <w:p w14:paraId="0CB2B4A1" w14:textId="3DB38C20" w:rsidR="001776CD" w:rsidRPr="00E7277E" w:rsidRDefault="001776CD" w:rsidP="001776CD">
            <w:pPr>
              <w:rPr>
                <w:rFonts w:ascii="Arial" w:hAnsi="Arial" w:cs="Arial"/>
                <w:b/>
                <w:lang w:val="en-GB"/>
              </w:rPr>
            </w:pPr>
            <w:r w:rsidRPr="00E7277E">
              <w:rPr>
                <w:rFonts w:ascii="Arial" w:hAnsi="Arial" w:cs="Arial"/>
                <w:b/>
                <w:lang w:val="en-GB"/>
              </w:rPr>
              <w:lastRenderedPageBreak/>
              <w:t>Savings Programme</w:t>
            </w:r>
          </w:p>
          <w:p w14:paraId="3EC83411" w14:textId="77777777" w:rsidR="001776CD" w:rsidRPr="00D03F32" w:rsidRDefault="001776CD" w:rsidP="001776CD">
            <w:pPr>
              <w:rPr>
                <w:rFonts w:ascii="Arial" w:eastAsia="Times New Roman" w:hAnsi="Arial" w:cs="Arial"/>
                <w:highlight w:val="yellow"/>
                <w:lang w:val="en-GB" w:eastAsia="en-GB"/>
              </w:rPr>
            </w:pPr>
          </w:p>
          <w:p w14:paraId="41FA2178" w14:textId="48EFD12C" w:rsidR="00E7277E" w:rsidRDefault="00E7277E" w:rsidP="00E7277E">
            <w:pPr>
              <w:rPr>
                <w:rFonts w:ascii="Arial" w:hAnsi="Arial" w:cs="Arial"/>
                <w:lang w:val="en-GB"/>
              </w:rPr>
            </w:pPr>
            <w:r w:rsidRPr="00155DDF">
              <w:rPr>
                <w:rFonts w:ascii="Arial" w:hAnsi="Arial" w:cs="Arial"/>
                <w:lang w:val="en-GB"/>
              </w:rPr>
              <w:t xml:space="preserve">At month </w:t>
            </w:r>
            <w:r w:rsidR="00155DDF" w:rsidRPr="00155DDF">
              <w:rPr>
                <w:rFonts w:ascii="Arial" w:hAnsi="Arial" w:cs="Arial"/>
                <w:lang w:val="en-GB"/>
              </w:rPr>
              <w:t>6</w:t>
            </w:r>
            <w:r w:rsidRPr="00155DDF">
              <w:rPr>
                <w:rFonts w:ascii="Arial" w:hAnsi="Arial" w:cs="Arial"/>
                <w:lang w:val="en-GB"/>
              </w:rPr>
              <w:t>, the UHB is forecasting £17.</w:t>
            </w:r>
            <w:r w:rsidR="009B59B9" w:rsidRPr="00155DDF">
              <w:rPr>
                <w:rFonts w:ascii="Arial" w:hAnsi="Arial" w:cs="Arial"/>
                <w:lang w:val="en-GB"/>
              </w:rPr>
              <w:t>4</w:t>
            </w:r>
            <w:r w:rsidR="00155DDF" w:rsidRPr="00155DDF">
              <w:rPr>
                <w:rFonts w:ascii="Arial" w:hAnsi="Arial" w:cs="Arial"/>
                <w:lang w:val="en-GB"/>
              </w:rPr>
              <w:t>57</w:t>
            </w:r>
            <w:r w:rsidRPr="00155DDF">
              <w:rPr>
                <w:rFonts w:ascii="Arial" w:hAnsi="Arial" w:cs="Arial"/>
                <w:lang w:val="en-GB"/>
              </w:rPr>
              <w:t>m of savings to deliver against the revised £19.400m savings target leaving a further £</w:t>
            </w:r>
            <w:r w:rsidR="009B59B9" w:rsidRPr="00155DDF">
              <w:rPr>
                <w:rFonts w:ascii="Arial" w:hAnsi="Arial" w:cs="Arial"/>
                <w:lang w:val="en-GB"/>
              </w:rPr>
              <w:t>1.9</w:t>
            </w:r>
            <w:r w:rsidR="00155DDF" w:rsidRPr="00155DDF">
              <w:rPr>
                <w:rFonts w:ascii="Arial" w:hAnsi="Arial" w:cs="Arial"/>
                <w:lang w:val="en-GB"/>
              </w:rPr>
              <w:t>43</w:t>
            </w:r>
            <w:r w:rsidRPr="00155DDF">
              <w:rPr>
                <w:rFonts w:ascii="Arial" w:hAnsi="Arial" w:cs="Arial"/>
                <w:lang w:val="en-GB"/>
              </w:rPr>
              <w:t>m schemes to identify.</w:t>
            </w:r>
            <w:r w:rsidR="00155DDF" w:rsidRPr="00155DDF">
              <w:rPr>
                <w:rFonts w:ascii="Arial" w:hAnsi="Arial" w:cs="Arial"/>
                <w:lang w:val="en-GB"/>
              </w:rPr>
              <w:t xml:space="preserve"> This represents a marginal increase in identified schemes of £0.012m in month. Delegated budget holders are being pressed to close the remaining gap through the established internal review process. The UHB expects to finalise the balance of savings plans required to deliver the revised planning deficit of £17.1m</w:t>
            </w:r>
            <w:r w:rsidR="00155DDF">
              <w:rPr>
                <w:rFonts w:ascii="Arial" w:hAnsi="Arial" w:cs="Arial"/>
                <w:lang w:val="en-GB"/>
              </w:rPr>
              <w:t>.</w:t>
            </w:r>
          </w:p>
          <w:p w14:paraId="33E2DB5A" w14:textId="77777777" w:rsidR="00E7277E" w:rsidRDefault="00E7277E" w:rsidP="00E7277E">
            <w:pPr>
              <w:rPr>
                <w:rFonts w:ascii="Arial" w:hAnsi="Arial" w:cs="Arial"/>
                <w:lang w:val="en-GB"/>
              </w:rPr>
            </w:pPr>
          </w:p>
          <w:p w14:paraId="2105CE9C" w14:textId="44D26CB4" w:rsidR="00E7277E" w:rsidRDefault="00E7277E" w:rsidP="00E7277E">
            <w:pPr>
              <w:rPr>
                <w:rFonts w:ascii="Arial" w:hAnsi="Arial" w:cs="Arial"/>
                <w:lang w:val="en-GB"/>
              </w:rPr>
            </w:pPr>
            <w:r>
              <w:rPr>
                <w:rFonts w:ascii="Arial" w:hAnsi="Arial" w:cs="Arial"/>
                <w:lang w:val="en-GB"/>
              </w:rPr>
              <w:t xml:space="preserve">Overall progress in the identification of savings schemes is outlined in table </w:t>
            </w:r>
            <w:r w:rsidR="00155DDF">
              <w:rPr>
                <w:rFonts w:ascii="Arial" w:hAnsi="Arial" w:cs="Arial"/>
                <w:lang w:val="en-GB"/>
              </w:rPr>
              <w:t>10</w:t>
            </w:r>
            <w:r>
              <w:rPr>
                <w:rFonts w:ascii="Arial" w:hAnsi="Arial" w:cs="Arial"/>
                <w:lang w:val="en-GB"/>
              </w:rPr>
              <w:t xml:space="preserve"> below:</w:t>
            </w:r>
          </w:p>
          <w:p w14:paraId="76D3F203" w14:textId="77777777" w:rsidR="00E7277E" w:rsidRPr="00D24028" w:rsidRDefault="00E7277E" w:rsidP="00E7277E">
            <w:pPr>
              <w:rPr>
                <w:rFonts w:ascii="Arial" w:hAnsi="Arial" w:cs="Arial"/>
                <w:b/>
                <w:lang w:val="en-GB"/>
              </w:rPr>
            </w:pPr>
          </w:p>
          <w:p w14:paraId="061E1679" w14:textId="41FB6B68" w:rsidR="00551B19" w:rsidRDefault="00E7277E" w:rsidP="00E7277E">
            <w:pPr>
              <w:rPr>
                <w:rFonts w:ascii="Arial" w:hAnsi="Arial" w:cs="Arial"/>
                <w:b/>
                <w:lang w:val="en-GB"/>
              </w:rPr>
            </w:pPr>
            <w:r w:rsidRPr="00D24028">
              <w:rPr>
                <w:rFonts w:ascii="Arial" w:hAnsi="Arial" w:cs="Arial"/>
                <w:b/>
                <w:lang w:val="en-GB"/>
              </w:rPr>
              <w:t xml:space="preserve">Table </w:t>
            </w:r>
            <w:r>
              <w:rPr>
                <w:rFonts w:ascii="Arial" w:hAnsi="Arial" w:cs="Arial"/>
                <w:b/>
                <w:lang w:val="en-GB"/>
              </w:rPr>
              <w:t>10</w:t>
            </w:r>
            <w:r w:rsidRPr="00D24028">
              <w:rPr>
                <w:rFonts w:ascii="Arial" w:hAnsi="Arial" w:cs="Arial"/>
                <w:b/>
                <w:lang w:val="en-GB"/>
              </w:rPr>
              <w:t>: Savings Schemes</w:t>
            </w:r>
          </w:p>
          <w:p w14:paraId="5699F794" w14:textId="0F0EA4FF" w:rsidR="00752795" w:rsidRDefault="00155DDF" w:rsidP="00E7277E">
            <w:pPr>
              <w:rPr>
                <w:rFonts w:ascii="Arial" w:hAnsi="Arial" w:cs="Arial"/>
                <w:b/>
                <w:lang w:val="en-GB"/>
              </w:rPr>
            </w:pPr>
            <w:r>
              <w:rPr>
                <w:rFonts w:ascii="Arial" w:hAnsi="Arial" w:cs="Arial"/>
                <w:b/>
                <w:noProof/>
                <w:lang w:val="en-GB"/>
              </w:rPr>
              <w:drawing>
                <wp:inline distT="0" distB="0" distL="0" distR="0" wp14:anchorId="2AAB0CE3" wp14:editId="14B5F0C1">
                  <wp:extent cx="5273675" cy="1054735"/>
                  <wp:effectExtent l="0" t="0" r="317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3675" cy="1054735"/>
                          </a:xfrm>
                          <a:prstGeom prst="rect">
                            <a:avLst/>
                          </a:prstGeom>
                          <a:noFill/>
                        </pic:spPr>
                      </pic:pic>
                    </a:graphicData>
                  </a:graphic>
                </wp:inline>
              </w:drawing>
            </w:r>
          </w:p>
          <w:p w14:paraId="00916391" w14:textId="77777777" w:rsidR="00E7277E" w:rsidRDefault="00E7277E" w:rsidP="00E7277E">
            <w:pPr>
              <w:rPr>
                <w:rFonts w:ascii="Arial" w:hAnsi="Arial" w:cs="Arial"/>
                <w:lang w:val="en-GB"/>
              </w:rPr>
            </w:pPr>
          </w:p>
          <w:p w14:paraId="4E53C78F" w14:textId="6473B4B0" w:rsidR="001776CD" w:rsidRPr="00752795" w:rsidRDefault="00E7277E" w:rsidP="001776CD">
            <w:pPr>
              <w:rPr>
                <w:lang w:val="en-GB"/>
              </w:rPr>
            </w:pPr>
            <w:r>
              <w:rPr>
                <w:rFonts w:ascii="Arial" w:hAnsi="Arial" w:cs="Arial"/>
                <w:lang w:val="en-GB"/>
              </w:rPr>
              <w:t xml:space="preserve">The UHB expects to finalise the balance of savings plans required to deliver the revised planning deficit of £17.1m. </w:t>
            </w:r>
            <w:r w:rsidR="001776CD" w:rsidRPr="00752795">
              <w:rPr>
                <w:rFonts w:ascii="Arial" w:hAnsi="Arial" w:cs="Arial"/>
                <w:color w:val="000000" w:themeColor="text1"/>
                <w:lang w:val="en-GB"/>
              </w:rPr>
              <w:t>Further analysis of the</w:t>
            </w:r>
            <w:r w:rsidR="006624B7">
              <w:rPr>
                <w:rFonts w:ascii="Arial" w:hAnsi="Arial" w:cs="Arial"/>
                <w:color w:val="000000" w:themeColor="text1"/>
                <w:lang w:val="en-GB"/>
              </w:rPr>
              <w:t xml:space="preserve"> </w:t>
            </w:r>
            <w:r w:rsidR="00155DDF">
              <w:rPr>
                <w:rFonts w:ascii="Arial" w:hAnsi="Arial" w:cs="Arial"/>
                <w:color w:val="000000" w:themeColor="text1"/>
                <w:lang w:val="en-GB"/>
              </w:rPr>
              <w:t>September</w:t>
            </w:r>
            <w:r w:rsidR="001776CD" w:rsidRPr="00752795">
              <w:rPr>
                <w:rFonts w:ascii="Arial" w:hAnsi="Arial" w:cs="Arial"/>
                <w:color w:val="000000" w:themeColor="text1"/>
                <w:lang w:val="en-GB"/>
              </w:rPr>
              <w:t xml:space="preserve"> position is shown in </w:t>
            </w:r>
            <w:r w:rsidR="001776CD" w:rsidRPr="00752795">
              <w:rPr>
                <w:rFonts w:ascii="Arial" w:hAnsi="Arial" w:cs="Arial"/>
                <w:b/>
                <w:color w:val="000000" w:themeColor="text1"/>
                <w:lang w:val="en-GB"/>
              </w:rPr>
              <w:t xml:space="preserve">Appendix </w:t>
            </w:r>
            <w:r w:rsidR="00867923" w:rsidRPr="00752795">
              <w:rPr>
                <w:rFonts w:ascii="Arial" w:hAnsi="Arial" w:cs="Arial"/>
                <w:b/>
                <w:color w:val="000000" w:themeColor="text1"/>
                <w:lang w:val="en-GB"/>
              </w:rPr>
              <w:t>2</w:t>
            </w:r>
            <w:r w:rsidR="001776CD" w:rsidRPr="00752795">
              <w:rPr>
                <w:rFonts w:ascii="Arial" w:hAnsi="Arial" w:cs="Arial"/>
                <w:color w:val="000000" w:themeColor="text1"/>
                <w:lang w:val="en-GB"/>
              </w:rPr>
              <w:t>.</w:t>
            </w:r>
            <w:r w:rsidR="001776CD" w:rsidRPr="00752795">
              <w:rPr>
                <w:lang w:val="en-GB"/>
              </w:rPr>
              <w:t xml:space="preserve"> </w:t>
            </w:r>
          </w:p>
          <w:p w14:paraId="0B532447" w14:textId="32C668DC" w:rsidR="00363030" w:rsidRPr="00D03F32" w:rsidRDefault="00363030" w:rsidP="001776CD">
            <w:pPr>
              <w:rPr>
                <w:rFonts w:ascii="Arial" w:hAnsi="Arial" w:cs="Arial"/>
                <w:b/>
                <w:highlight w:val="yellow"/>
                <w:lang w:val="en-GB"/>
              </w:rPr>
            </w:pPr>
          </w:p>
          <w:p w14:paraId="6876B41F" w14:textId="77777777" w:rsidR="001E13E1" w:rsidRPr="00D03F32" w:rsidRDefault="001E13E1" w:rsidP="001776CD">
            <w:pPr>
              <w:rPr>
                <w:rFonts w:ascii="Arial" w:hAnsi="Arial" w:cs="Arial"/>
                <w:b/>
                <w:highlight w:val="yellow"/>
                <w:lang w:val="en-GB"/>
              </w:rPr>
            </w:pPr>
          </w:p>
          <w:p w14:paraId="61CF4A8D" w14:textId="557E4700" w:rsidR="001776CD" w:rsidRPr="00D03F32" w:rsidRDefault="001776CD" w:rsidP="001776CD">
            <w:pPr>
              <w:rPr>
                <w:rFonts w:ascii="Arial" w:hAnsi="Arial" w:cs="Arial"/>
                <w:b/>
                <w:lang w:val="en-GB"/>
              </w:rPr>
            </w:pPr>
            <w:r w:rsidRPr="00D03F32">
              <w:rPr>
                <w:rFonts w:ascii="Arial" w:hAnsi="Arial" w:cs="Arial"/>
                <w:b/>
                <w:lang w:val="en-GB"/>
              </w:rPr>
              <w:t>Underlying Financial Position</w:t>
            </w:r>
          </w:p>
          <w:p w14:paraId="686BE873" w14:textId="77777777" w:rsidR="001776CD" w:rsidRPr="00D03F32" w:rsidRDefault="001776CD" w:rsidP="001776CD">
            <w:pPr>
              <w:rPr>
                <w:rFonts w:ascii="Arial" w:hAnsi="Arial" w:cs="Arial"/>
                <w:b/>
                <w:lang w:val="en-GB"/>
              </w:rPr>
            </w:pPr>
          </w:p>
          <w:p w14:paraId="0EC16CD5" w14:textId="2B28EF09" w:rsidR="001776CD" w:rsidRPr="00D03F32" w:rsidRDefault="001776CD" w:rsidP="001776CD">
            <w:pPr>
              <w:rPr>
                <w:rFonts w:ascii="Arial" w:hAnsi="Arial" w:cs="Arial"/>
                <w:b/>
                <w:bCs/>
                <w:color w:val="000000" w:themeColor="text1"/>
              </w:rPr>
            </w:pPr>
            <w:r w:rsidRPr="00D03F32">
              <w:rPr>
                <w:rFonts w:ascii="Arial" w:hAnsi="Arial" w:cs="Arial"/>
                <w:lang w:val="en-GB"/>
              </w:rPr>
              <w:t xml:space="preserve">A key challenge to the UHB is </w:t>
            </w:r>
            <w:r w:rsidR="002B4FEB" w:rsidRPr="00D03F32">
              <w:rPr>
                <w:rFonts w:ascii="Arial" w:hAnsi="Arial" w:cs="Arial"/>
                <w:lang w:val="en-GB"/>
              </w:rPr>
              <w:t xml:space="preserve">the </w:t>
            </w:r>
            <w:r w:rsidRPr="00D03F32">
              <w:rPr>
                <w:rFonts w:ascii="Arial" w:hAnsi="Arial" w:cs="Arial"/>
                <w:lang w:val="en-GB"/>
              </w:rPr>
              <w:t>eliminati</w:t>
            </w:r>
            <w:r w:rsidR="002B4FEB" w:rsidRPr="00D03F32">
              <w:rPr>
                <w:rFonts w:ascii="Arial" w:hAnsi="Arial" w:cs="Arial"/>
                <w:lang w:val="en-GB"/>
              </w:rPr>
              <w:t>on of the</w:t>
            </w:r>
            <w:r w:rsidRPr="00D03F32">
              <w:rPr>
                <w:rFonts w:ascii="Arial" w:hAnsi="Arial" w:cs="Arial"/>
                <w:lang w:val="en-GB"/>
              </w:rPr>
              <w:t xml:space="preserve"> underlying deficit. The </w:t>
            </w:r>
            <w:r w:rsidRPr="00D03F32">
              <w:rPr>
                <w:rFonts w:ascii="Arial" w:hAnsi="Arial" w:cs="Arial"/>
                <w:bCs/>
                <w:color w:val="000000" w:themeColor="text1"/>
              </w:rPr>
              <w:t>UHB’s accumulated underlying deficit brought forward into 202</w:t>
            </w:r>
            <w:r w:rsidR="003A424B" w:rsidRPr="00D03F32">
              <w:rPr>
                <w:rFonts w:ascii="Arial" w:hAnsi="Arial" w:cs="Arial"/>
                <w:bCs/>
                <w:color w:val="000000" w:themeColor="text1"/>
              </w:rPr>
              <w:t>2</w:t>
            </w:r>
            <w:r w:rsidRPr="00D03F32">
              <w:rPr>
                <w:rFonts w:ascii="Arial" w:hAnsi="Arial" w:cs="Arial"/>
                <w:bCs/>
                <w:color w:val="000000" w:themeColor="text1"/>
              </w:rPr>
              <w:t>/2</w:t>
            </w:r>
            <w:r w:rsidR="003A424B" w:rsidRPr="00D03F32">
              <w:rPr>
                <w:rFonts w:ascii="Arial" w:hAnsi="Arial" w:cs="Arial"/>
                <w:bCs/>
                <w:color w:val="000000" w:themeColor="text1"/>
              </w:rPr>
              <w:t>3</w:t>
            </w:r>
            <w:r w:rsidRPr="00D03F32">
              <w:rPr>
                <w:rFonts w:ascii="Arial" w:hAnsi="Arial" w:cs="Arial"/>
                <w:bCs/>
                <w:color w:val="000000" w:themeColor="text1"/>
              </w:rPr>
              <w:t xml:space="preserve"> </w:t>
            </w:r>
            <w:r w:rsidR="0058308A" w:rsidRPr="00D03F32">
              <w:rPr>
                <w:rFonts w:ascii="Arial" w:hAnsi="Arial" w:cs="Arial"/>
                <w:bCs/>
                <w:color w:val="000000" w:themeColor="text1"/>
              </w:rPr>
              <w:t>wa</w:t>
            </w:r>
            <w:r w:rsidRPr="00D03F32">
              <w:rPr>
                <w:rFonts w:ascii="Arial" w:hAnsi="Arial" w:cs="Arial"/>
                <w:bCs/>
                <w:color w:val="000000" w:themeColor="text1"/>
              </w:rPr>
              <w:t>s £2</w:t>
            </w:r>
            <w:r w:rsidR="003A424B" w:rsidRPr="00D03F32">
              <w:rPr>
                <w:rFonts w:ascii="Arial" w:hAnsi="Arial" w:cs="Arial"/>
                <w:bCs/>
                <w:color w:val="000000" w:themeColor="text1"/>
              </w:rPr>
              <w:t>9</w:t>
            </w:r>
            <w:r w:rsidRPr="00D03F32">
              <w:rPr>
                <w:rFonts w:ascii="Arial" w:hAnsi="Arial" w:cs="Arial"/>
                <w:bCs/>
                <w:color w:val="000000" w:themeColor="text1"/>
              </w:rPr>
              <w:t>.</w:t>
            </w:r>
            <w:r w:rsidR="00DD7EE4">
              <w:rPr>
                <w:rFonts w:ascii="Arial" w:hAnsi="Arial" w:cs="Arial"/>
                <w:bCs/>
                <w:color w:val="000000" w:themeColor="text1"/>
              </w:rPr>
              <w:t>7m</w:t>
            </w:r>
            <w:r w:rsidR="003A424B" w:rsidRPr="00D03F32">
              <w:rPr>
                <w:rFonts w:ascii="Arial" w:hAnsi="Arial" w:cs="Arial"/>
                <w:bCs/>
                <w:color w:val="000000" w:themeColor="text1"/>
              </w:rPr>
              <w:t>.</w:t>
            </w:r>
            <w:r w:rsidR="00E11DC8" w:rsidRPr="00D03F32">
              <w:rPr>
                <w:rFonts w:ascii="Arial" w:hAnsi="Arial" w:cs="Arial"/>
                <w:bCs/>
                <w:color w:val="000000" w:themeColor="text1"/>
              </w:rPr>
              <w:t xml:space="preserve"> </w:t>
            </w:r>
            <w:r w:rsidRPr="00D03F32">
              <w:rPr>
                <w:rFonts w:ascii="Arial" w:hAnsi="Arial" w:cs="Arial"/>
                <w:bCs/>
                <w:color w:val="000000" w:themeColor="text1"/>
              </w:rPr>
              <w:t xml:space="preserve"> An illustration of the year on year movement in the underlying deficit is shown at </w:t>
            </w:r>
            <w:r w:rsidRPr="00D03F32">
              <w:rPr>
                <w:rFonts w:ascii="Arial" w:hAnsi="Arial" w:cs="Arial"/>
                <w:b/>
                <w:bCs/>
                <w:color w:val="000000" w:themeColor="text1"/>
              </w:rPr>
              <w:t xml:space="preserve">Appendix </w:t>
            </w:r>
            <w:r w:rsidR="00867923" w:rsidRPr="00D03F32">
              <w:rPr>
                <w:rFonts w:ascii="Arial" w:hAnsi="Arial" w:cs="Arial"/>
                <w:b/>
                <w:bCs/>
                <w:color w:val="000000" w:themeColor="text1"/>
              </w:rPr>
              <w:t>3</w:t>
            </w:r>
            <w:r w:rsidRPr="00D03F32">
              <w:rPr>
                <w:rFonts w:ascii="Arial" w:hAnsi="Arial" w:cs="Arial"/>
                <w:b/>
                <w:bCs/>
                <w:color w:val="000000" w:themeColor="text1"/>
              </w:rPr>
              <w:t>.</w:t>
            </w:r>
          </w:p>
          <w:p w14:paraId="2D78CDD2" w14:textId="70A75395" w:rsidR="001776CD" w:rsidRDefault="001776CD" w:rsidP="001776CD">
            <w:pPr>
              <w:rPr>
                <w:rFonts w:ascii="Arial" w:hAnsi="Arial" w:cs="Arial"/>
                <w:lang w:val="en-GB"/>
              </w:rPr>
            </w:pPr>
          </w:p>
          <w:p w14:paraId="1A3449EA" w14:textId="6095A286" w:rsidR="00ED0C10" w:rsidRPr="001776CD" w:rsidRDefault="00ED0C10" w:rsidP="00ED0C10">
            <w:pPr>
              <w:rPr>
                <w:rFonts w:ascii="Arial" w:hAnsi="Arial" w:cs="Arial"/>
                <w:lang w:val="en-GB"/>
              </w:rPr>
            </w:pPr>
            <w:r w:rsidRPr="001776CD">
              <w:rPr>
                <w:rFonts w:ascii="Arial" w:hAnsi="Arial" w:cs="Arial"/>
                <w:lang w:val="en-GB"/>
              </w:rPr>
              <w:t xml:space="preserve">Delivery of the UHB’s draft financial plan </w:t>
            </w:r>
            <w:r>
              <w:rPr>
                <w:rFonts w:ascii="Arial" w:hAnsi="Arial" w:cs="Arial"/>
                <w:lang w:val="en-GB"/>
              </w:rPr>
              <w:t xml:space="preserve">will </w:t>
            </w:r>
            <w:r w:rsidRPr="001776CD">
              <w:rPr>
                <w:rFonts w:ascii="Arial" w:hAnsi="Arial" w:cs="Arial"/>
                <w:lang w:val="en-GB"/>
              </w:rPr>
              <w:t>ensure</w:t>
            </w:r>
            <w:r>
              <w:rPr>
                <w:rFonts w:ascii="Arial" w:hAnsi="Arial" w:cs="Arial"/>
                <w:lang w:val="en-GB"/>
              </w:rPr>
              <w:t xml:space="preserve"> </w:t>
            </w:r>
            <w:r w:rsidRPr="001776CD">
              <w:rPr>
                <w:rFonts w:ascii="Arial" w:hAnsi="Arial" w:cs="Arial"/>
                <w:lang w:val="en-GB"/>
              </w:rPr>
              <w:t>that the underlying position d</w:t>
            </w:r>
            <w:r>
              <w:rPr>
                <w:rFonts w:ascii="Arial" w:hAnsi="Arial" w:cs="Arial"/>
                <w:lang w:val="en-GB"/>
              </w:rPr>
              <w:t>oes</w:t>
            </w:r>
            <w:r w:rsidRPr="001776CD">
              <w:rPr>
                <w:rFonts w:ascii="Arial" w:hAnsi="Arial" w:cs="Arial"/>
                <w:lang w:val="en-GB"/>
              </w:rPr>
              <w:t xml:space="preserve"> not deteriorate in 202</w:t>
            </w:r>
            <w:r>
              <w:rPr>
                <w:rFonts w:ascii="Arial" w:hAnsi="Arial" w:cs="Arial"/>
                <w:lang w:val="en-GB"/>
              </w:rPr>
              <w:t>2</w:t>
            </w:r>
            <w:r w:rsidRPr="001776CD">
              <w:rPr>
                <w:rFonts w:ascii="Arial" w:hAnsi="Arial" w:cs="Arial"/>
                <w:lang w:val="en-GB"/>
              </w:rPr>
              <w:t>/2</w:t>
            </w:r>
            <w:r>
              <w:rPr>
                <w:rFonts w:ascii="Arial" w:hAnsi="Arial" w:cs="Arial"/>
                <w:lang w:val="en-GB"/>
              </w:rPr>
              <w:t>3</w:t>
            </w:r>
            <w:r w:rsidRPr="001776CD">
              <w:rPr>
                <w:rFonts w:ascii="Arial" w:hAnsi="Arial" w:cs="Arial"/>
                <w:lang w:val="en-GB"/>
              </w:rPr>
              <w:t xml:space="preserve"> </w:t>
            </w:r>
            <w:r>
              <w:rPr>
                <w:rFonts w:ascii="Arial" w:hAnsi="Arial" w:cs="Arial"/>
                <w:lang w:val="en-GB"/>
              </w:rPr>
              <w:t>and reduces to £20.0m as outlined in Table 11.</w:t>
            </w:r>
          </w:p>
          <w:p w14:paraId="759D1044" w14:textId="2D52D38C" w:rsidR="009512A6" w:rsidRDefault="009512A6" w:rsidP="001776CD">
            <w:pPr>
              <w:rPr>
                <w:rFonts w:ascii="Arial" w:hAnsi="Arial" w:cs="Arial"/>
                <w:b/>
                <w:lang w:val="en-GB"/>
              </w:rPr>
            </w:pPr>
          </w:p>
          <w:p w14:paraId="1C0E6FA3" w14:textId="18D3E09A" w:rsidR="00AD23AD" w:rsidRPr="00561F93" w:rsidRDefault="001776CD" w:rsidP="00A637CE">
            <w:pPr>
              <w:rPr>
                <w:rFonts w:ascii="Arial" w:hAnsi="Arial" w:cs="Arial"/>
                <w:b/>
                <w:lang w:val="en-GB"/>
              </w:rPr>
            </w:pPr>
            <w:r w:rsidRPr="00032AE5">
              <w:rPr>
                <w:rFonts w:ascii="Arial" w:hAnsi="Arial" w:cs="Arial"/>
                <w:b/>
                <w:lang w:val="en-GB"/>
              </w:rPr>
              <w:t>Table 1</w:t>
            </w:r>
            <w:r w:rsidR="0027563D" w:rsidRPr="00032AE5">
              <w:rPr>
                <w:rFonts w:ascii="Arial" w:hAnsi="Arial" w:cs="Arial"/>
                <w:b/>
                <w:lang w:val="en-GB"/>
              </w:rPr>
              <w:t>1</w:t>
            </w:r>
            <w:r w:rsidRPr="00032AE5">
              <w:rPr>
                <w:rFonts w:ascii="Arial" w:hAnsi="Arial" w:cs="Arial"/>
                <w:b/>
                <w:lang w:val="en-GB"/>
              </w:rPr>
              <w:t>: Summary of Underlying Financial Position</w:t>
            </w:r>
          </w:p>
          <w:p w14:paraId="3A5E668A" w14:textId="7B51142B" w:rsidR="00AD23AD" w:rsidRDefault="00561F93" w:rsidP="00A637CE">
            <w:pPr>
              <w:rPr>
                <w:rFonts w:ascii="Arial" w:hAnsi="Arial" w:cs="Arial"/>
                <w:lang w:val="en-GB"/>
              </w:rPr>
            </w:pPr>
            <w:r w:rsidRPr="00561F93">
              <w:rPr>
                <w:rFonts w:ascii="Arial" w:hAnsi="Arial" w:cs="Arial"/>
                <w:noProof/>
                <w:lang w:val="en-GB"/>
              </w:rPr>
              <w:drawing>
                <wp:inline distT="0" distB="0" distL="0" distR="0" wp14:anchorId="1DC1AA1B" wp14:editId="3480D4B2">
                  <wp:extent cx="5788886" cy="3169920"/>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20309" cy="3187127"/>
                          </a:xfrm>
                          <a:prstGeom prst="rect">
                            <a:avLst/>
                          </a:prstGeom>
                          <a:noFill/>
                          <a:ln>
                            <a:noFill/>
                          </a:ln>
                        </pic:spPr>
                      </pic:pic>
                    </a:graphicData>
                  </a:graphic>
                </wp:inline>
              </w:drawing>
            </w:r>
          </w:p>
          <w:p w14:paraId="5EEA624A" w14:textId="23B90C13" w:rsidR="00AE0623" w:rsidRDefault="00AE0623" w:rsidP="00A637CE">
            <w:pPr>
              <w:rPr>
                <w:rFonts w:ascii="Arial" w:hAnsi="Arial" w:cs="Arial"/>
                <w:lang w:val="en-GB"/>
              </w:rPr>
            </w:pPr>
          </w:p>
          <w:p w14:paraId="0D10EFA6" w14:textId="5DC6765D" w:rsidR="00D02D3C" w:rsidRDefault="00D02D3C" w:rsidP="00A637CE">
            <w:pPr>
              <w:rPr>
                <w:rFonts w:ascii="Arial" w:hAnsi="Arial" w:cs="Arial"/>
                <w:lang w:val="en-GB"/>
              </w:rPr>
            </w:pPr>
          </w:p>
          <w:p w14:paraId="21B7BD6E" w14:textId="77777777" w:rsidR="00D02D3C" w:rsidRPr="00D03F32" w:rsidRDefault="00D02D3C" w:rsidP="00A637CE">
            <w:pPr>
              <w:rPr>
                <w:rFonts w:ascii="Arial" w:hAnsi="Arial" w:cs="Arial"/>
                <w:lang w:val="en-GB"/>
              </w:rPr>
            </w:pPr>
          </w:p>
          <w:p w14:paraId="0190F7CF" w14:textId="77777777" w:rsidR="00BD28EF" w:rsidRDefault="00BD28EF" w:rsidP="0024238C">
            <w:pPr>
              <w:rPr>
                <w:rFonts w:ascii="Arial" w:eastAsia="Times New Roman" w:hAnsi="Arial" w:cs="Arial"/>
                <w:b/>
                <w:lang w:val="en-GB" w:eastAsia="en-GB"/>
              </w:rPr>
            </w:pPr>
          </w:p>
          <w:p w14:paraId="01886565" w14:textId="77777777" w:rsidR="00BD28EF" w:rsidRDefault="00BD28EF" w:rsidP="0024238C">
            <w:pPr>
              <w:rPr>
                <w:rFonts w:ascii="Arial" w:eastAsia="Times New Roman" w:hAnsi="Arial" w:cs="Arial"/>
                <w:b/>
                <w:lang w:val="en-GB" w:eastAsia="en-GB"/>
              </w:rPr>
            </w:pPr>
          </w:p>
          <w:p w14:paraId="58A63255" w14:textId="77777777" w:rsidR="00BD28EF" w:rsidRDefault="00BD28EF" w:rsidP="0024238C">
            <w:pPr>
              <w:rPr>
                <w:rFonts w:ascii="Arial" w:eastAsia="Times New Roman" w:hAnsi="Arial" w:cs="Arial"/>
                <w:b/>
                <w:lang w:val="en-GB" w:eastAsia="en-GB"/>
              </w:rPr>
            </w:pPr>
          </w:p>
          <w:p w14:paraId="1D3E862B" w14:textId="68A68E19" w:rsidR="0024238C" w:rsidRPr="007114DF" w:rsidRDefault="0024238C" w:rsidP="0024238C">
            <w:pPr>
              <w:rPr>
                <w:rFonts w:ascii="Arial" w:eastAsia="Times New Roman" w:hAnsi="Arial" w:cs="Arial"/>
                <w:b/>
                <w:lang w:val="en-GB" w:eastAsia="en-GB"/>
              </w:rPr>
            </w:pPr>
            <w:r w:rsidRPr="007114DF">
              <w:rPr>
                <w:rFonts w:ascii="Arial" w:eastAsia="Times New Roman" w:hAnsi="Arial" w:cs="Arial"/>
                <w:b/>
                <w:lang w:val="en-GB" w:eastAsia="en-GB"/>
              </w:rPr>
              <w:lastRenderedPageBreak/>
              <w:t xml:space="preserve">Balance Sheet </w:t>
            </w:r>
          </w:p>
          <w:p w14:paraId="02ADE0E3" w14:textId="77777777" w:rsidR="0024238C" w:rsidRPr="007114DF" w:rsidRDefault="0024238C" w:rsidP="0024238C">
            <w:pPr>
              <w:rPr>
                <w:rFonts w:ascii="Arial" w:eastAsia="Times New Roman" w:hAnsi="Arial" w:cs="Arial"/>
                <w:lang w:val="en-GB" w:eastAsia="en-GB"/>
              </w:rPr>
            </w:pPr>
          </w:p>
          <w:p w14:paraId="63991FF5" w14:textId="655FA1A4" w:rsidR="0024238C" w:rsidRPr="007114DF" w:rsidRDefault="0024238C" w:rsidP="0024238C">
            <w:pPr>
              <w:rPr>
                <w:rFonts w:ascii="Arial" w:eastAsia="Times New Roman" w:hAnsi="Arial" w:cs="Arial"/>
                <w:lang w:val="en-GB" w:eastAsia="en-GB"/>
              </w:rPr>
            </w:pPr>
            <w:r w:rsidRPr="007114DF">
              <w:rPr>
                <w:rFonts w:ascii="Arial" w:eastAsia="Times New Roman" w:hAnsi="Arial" w:cs="Arial"/>
                <w:lang w:val="en-GB" w:eastAsia="en-GB"/>
              </w:rPr>
              <w:t xml:space="preserve">The balance sheet at month </w:t>
            </w:r>
            <w:r w:rsidR="00155DDF">
              <w:rPr>
                <w:rFonts w:ascii="Arial" w:eastAsia="Times New Roman" w:hAnsi="Arial" w:cs="Arial"/>
                <w:lang w:val="en-GB" w:eastAsia="en-GB"/>
              </w:rPr>
              <w:t>6</w:t>
            </w:r>
            <w:r w:rsidRPr="007114DF">
              <w:rPr>
                <w:rFonts w:ascii="Arial" w:eastAsia="Times New Roman" w:hAnsi="Arial" w:cs="Arial"/>
                <w:lang w:val="en-GB" w:eastAsia="en-GB"/>
              </w:rPr>
              <w:t xml:space="preserve"> is detailed in </w:t>
            </w:r>
            <w:r w:rsidRPr="007114DF">
              <w:rPr>
                <w:rFonts w:ascii="Arial" w:eastAsia="Times New Roman" w:hAnsi="Arial" w:cs="Arial"/>
                <w:b/>
                <w:lang w:val="en-GB" w:eastAsia="en-GB"/>
              </w:rPr>
              <w:t xml:space="preserve">Appendix </w:t>
            </w:r>
            <w:r w:rsidR="00C53B1C" w:rsidRPr="007114DF">
              <w:rPr>
                <w:rFonts w:ascii="Arial" w:eastAsia="Times New Roman" w:hAnsi="Arial" w:cs="Arial"/>
                <w:b/>
                <w:lang w:val="en-GB" w:eastAsia="en-GB"/>
              </w:rPr>
              <w:t>4</w:t>
            </w:r>
            <w:r w:rsidRPr="007114DF">
              <w:rPr>
                <w:rFonts w:ascii="Arial" w:eastAsia="Times New Roman" w:hAnsi="Arial" w:cs="Arial"/>
                <w:lang w:val="en-GB" w:eastAsia="en-GB"/>
              </w:rPr>
              <w:t>. T</w:t>
            </w:r>
            <w:r w:rsidRPr="007114DF">
              <w:rPr>
                <w:rFonts w:ascii="Arial" w:hAnsi="Arial" w:cs="Arial"/>
                <w:color w:val="000000" w:themeColor="text1"/>
                <w:lang w:val="en-GB"/>
              </w:rPr>
              <w:t>he opening balances at the beginning of April 2022 reflect the closing balances in the 2021/22 Annual Accounts approved by the UHB’s Board.</w:t>
            </w:r>
          </w:p>
          <w:p w14:paraId="046BDC64" w14:textId="77777777" w:rsidR="0024238C" w:rsidRPr="007114DF" w:rsidRDefault="0024238C" w:rsidP="0024238C">
            <w:pPr>
              <w:rPr>
                <w:rFonts w:ascii="Arial" w:eastAsia="Times New Roman" w:hAnsi="Arial" w:cs="Arial"/>
                <w:lang w:val="en-GB" w:eastAsia="en-GB"/>
              </w:rPr>
            </w:pPr>
          </w:p>
          <w:p w14:paraId="34110098" w14:textId="014D0252" w:rsidR="003829D1" w:rsidRPr="005A37C6" w:rsidRDefault="003829D1" w:rsidP="003829D1">
            <w:pPr>
              <w:rPr>
                <w:rFonts w:ascii="Arial" w:hAnsi="Arial" w:cs="Arial"/>
                <w:iCs/>
              </w:rPr>
            </w:pPr>
            <w:bookmarkStart w:id="2" w:name="_Hlk113982354"/>
            <w:r w:rsidRPr="005A37C6">
              <w:rPr>
                <w:rFonts w:ascii="Arial" w:hAnsi="Arial" w:cs="Arial"/>
                <w:iCs/>
              </w:rPr>
              <w:t>The increase in the carrying value of property, plant &amp; equipment since the start of the year is due to the impact of annual indexation</w:t>
            </w:r>
            <w:r w:rsidR="006624B7" w:rsidRPr="005A37C6">
              <w:rPr>
                <w:rFonts w:ascii="Arial" w:hAnsi="Arial" w:cs="Arial"/>
                <w:iCs/>
              </w:rPr>
              <w:t xml:space="preserve"> plus the </w:t>
            </w:r>
            <w:r w:rsidR="0081217E" w:rsidRPr="005A37C6">
              <w:rPr>
                <w:rFonts w:ascii="Arial" w:hAnsi="Arial" w:cs="Arial"/>
                <w:iCs/>
              </w:rPr>
              <w:t xml:space="preserve">recognition of </w:t>
            </w:r>
            <w:r w:rsidR="0081217E" w:rsidRPr="005A37C6">
              <w:t>Right of use Assets (£12m), which is a result of the implementation of International Financial Reporting Standard (IFRS) 16 Leases.</w:t>
            </w:r>
          </w:p>
          <w:p w14:paraId="0B50A5C8" w14:textId="77777777" w:rsidR="003829D1" w:rsidRPr="005A37C6" w:rsidRDefault="003829D1" w:rsidP="003829D1">
            <w:pPr>
              <w:rPr>
                <w:rFonts w:ascii="Arial" w:hAnsi="Arial" w:cs="Arial"/>
                <w:color w:val="FF0000"/>
                <w:lang w:val="en-GB"/>
              </w:rPr>
            </w:pPr>
          </w:p>
          <w:p w14:paraId="2FF4A5FA" w14:textId="784049CD" w:rsidR="003829D1" w:rsidRPr="005A37C6" w:rsidRDefault="003829D1" w:rsidP="003829D1">
            <w:pPr>
              <w:rPr>
                <w:rFonts w:ascii="Arial" w:hAnsi="Arial" w:cs="Arial"/>
                <w:lang w:val="en-GB"/>
              </w:rPr>
            </w:pPr>
            <w:r w:rsidRPr="005A37C6">
              <w:rPr>
                <w:rFonts w:ascii="Arial" w:hAnsi="Arial" w:cs="Arial"/>
                <w:lang w:val="en-GB"/>
              </w:rPr>
              <w:t>Overall trade debtors have increased by £</w:t>
            </w:r>
            <w:r w:rsidR="00575F45">
              <w:rPr>
                <w:rFonts w:ascii="Arial" w:hAnsi="Arial" w:cs="Arial"/>
                <w:lang w:val="en-GB"/>
              </w:rPr>
              <w:t>44.8</w:t>
            </w:r>
            <w:r w:rsidRPr="005A37C6">
              <w:rPr>
                <w:rFonts w:ascii="Arial" w:hAnsi="Arial" w:cs="Arial"/>
                <w:lang w:val="en-GB"/>
              </w:rPr>
              <w:t>m since the start of the year. This relates to amounts due from the Welsh Risk Pool in respect of clinical negligence cases</w:t>
            </w:r>
            <w:r w:rsidR="008B6CC8" w:rsidRPr="005A37C6">
              <w:rPr>
                <w:rFonts w:ascii="Arial" w:hAnsi="Arial" w:cs="Arial"/>
                <w:lang w:val="en-GB"/>
              </w:rPr>
              <w:t xml:space="preserve">, </w:t>
            </w:r>
            <w:r w:rsidRPr="005A37C6">
              <w:rPr>
                <w:rFonts w:ascii="Arial" w:hAnsi="Arial" w:cs="Arial"/>
                <w:lang w:val="en-GB"/>
              </w:rPr>
              <w:t xml:space="preserve">NHS receivables </w:t>
            </w:r>
            <w:r w:rsidR="008B6CC8" w:rsidRPr="005A37C6">
              <w:rPr>
                <w:rFonts w:ascii="Arial" w:hAnsi="Arial" w:cs="Arial"/>
                <w:lang w:val="en-GB"/>
              </w:rPr>
              <w:t>and prepayments</w:t>
            </w:r>
            <w:r w:rsidR="0081217E" w:rsidRPr="005A37C6">
              <w:rPr>
                <w:rFonts w:ascii="Arial" w:hAnsi="Arial" w:cs="Arial"/>
                <w:lang w:val="en-GB"/>
              </w:rPr>
              <w:t>.</w:t>
            </w:r>
          </w:p>
          <w:p w14:paraId="579023C3" w14:textId="77777777" w:rsidR="003829D1" w:rsidRPr="005A37C6" w:rsidRDefault="003829D1" w:rsidP="003829D1">
            <w:pPr>
              <w:rPr>
                <w:rFonts w:ascii="Arial" w:hAnsi="Arial" w:cs="Arial"/>
                <w:color w:val="FF0000"/>
                <w:lang w:val="en-GB"/>
              </w:rPr>
            </w:pPr>
          </w:p>
          <w:p w14:paraId="4A28E4E3" w14:textId="69CC4B6C" w:rsidR="005A37C6" w:rsidRPr="005A37C6" w:rsidRDefault="003829D1" w:rsidP="005A37C6">
            <w:pPr>
              <w:rPr>
                <w:rFonts w:ascii="Arial" w:hAnsi="Arial" w:cs="Arial"/>
                <w:iCs/>
              </w:rPr>
            </w:pPr>
            <w:r w:rsidRPr="005A37C6">
              <w:rPr>
                <w:rFonts w:ascii="Arial" w:hAnsi="Arial" w:cs="Arial"/>
                <w:iCs/>
              </w:rPr>
              <w:t xml:space="preserve">Trade and other payables </w:t>
            </w:r>
            <w:r w:rsidR="00101BC5" w:rsidRPr="005A37C6">
              <w:rPr>
                <w:rFonts w:ascii="Arial" w:hAnsi="Arial" w:cs="Arial"/>
                <w:iCs/>
              </w:rPr>
              <w:t>have</w:t>
            </w:r>
            <w:r w:rsidRPr="005A37C6">
              <w:rPr>
                <w:rFonts w:ascii="Arial" w:hAnsi="Arial" w:cs="Arial"/>
                <w:iCs/>
              </w:rPr>
              <w:t xml:space="preserve"> fallen by around £</w:t>
            </w:r>
            <w:r w:rsidR="00BD3079" w:rsidRPr="005A37C6">
              <w:rPr>
                <w:rFonts w:ascii="Arial" w:hAnsi="Arial" w:cs="Arial"/>
                <w:iCs/>
              </w:rPr>
              <w:t>5</w:t>
            </w:r>
            <w:r w:rsidR="00575F45">
              <w:rPr>
                <w:rFonts w:ascii="Arial" w:hAnsi="Arial" w:cs="Arial"/>
                <w:iCs/>
              </w:rPr>
              <w:t>7</w:t>
            </w:r>
            <w:r w:rsidRPr="005A37C6">
              <w:rPr>
                <w:rFonts w:ascii="Arial" w:hAnsi="Arial" w:cs="Arial"/>
                <w:iCs/>
              </w:rPr>
              <w:t xml:space="preserve">m since the start of the year. This mainly relates to a significant decrease in the levels of </w:t>
            </w:r>
            <w:r w:rsidR="0081217E" w:rsidRPr="005A37C6">
              <w:rPr>
                <w:rFonts w:ascii="Arial" w:hAnsi="Arial" w:cs="Arial"/>
                <w:iCs/>
              </w:rPr>
              <w:t>Accounts Payable Contro</w:t>
            </w:r>
            <w:r w:rsidR="00575F45">
              <w:rPr>
                <w:rFonts w:ascii="Arial" w:hAnsi="Arial" w:cs="Arial"/>
                <w:iCs/>
              </w:rPr>
              <w:t>l</w:t>
            </w:r>
            <w:r w:rsidR="0081217E" w:rsidRPr="005A37C6">
              <w:rPr>
                <w:rFonts w:ascii="Arial" w:hAnsi="Arial" w:cs="Arial"/>
                <w:iCs/>
              </w:rPr>
              <w:t xml:space="preserve">, </w:t>
            </w:r>
            <w:r w:rsidRPr="005A37C6">
              <w:rPr>
                <w:rFonts w:ascii="Arial" w:hAnsi="Arial" w:cs="Arial"/>
                <w:iCs/>
              </w:rPr>
              <w:t>NHS</w:t>
            </w:r>
            <w:r w:rsidR="0081217E" w:rsidRPr="005A37C6">
              <w:rPr>
                <w:rFonts w:ascii="Arial" w:hAnsi="Arial" w:cs="Arial"/>
                <w:iCs/>
              </w:rPr>
              <w:t xml:space="preserve"> </w:t>
            </w:r>
            <w:r w:rsidRPr="005A37C6">
              <w:rPr>
                <w:rFonts w:ascii="Arial" w:hAnsi="Arial" w:cs="Arial"/>
                <w:iCs/>
              </w:rPr>
              <w:t>and capital accruals</w:t>
            </w:r>
            <w:bookmarkEnd w:id="2"/>
            <w:r w:rsidRPr="005A37C6">
              <w:rPr>
                <w:rFonts w:ascii="Arial" w:hAnsi="Arial" w:cs="Arial"/>
                <w:iCs/>
              </w:rPr>
              <w:t>.</w:t>
            </w:r>
            <w:r w:rsidR="0081217E" w:rsidRPr="005A37C6">
              <w:rPr>
                <w:rFonts w:ascii="Arial" w:hAnsi="Arial" w:cs="Arial"/>
                <w:iCs/>
              </w:rPr>
              <w:t xml:space="preserve"> The fall in Trade and other payables has in part been abated by the recognition of £12m of Lease payables as</w:t>
            </w:r>
            <w:r w:rsidR="005A37C6" w:rsidRPr="005A37C6">
              <w:rPr>
                <w:rFonts w:ascii="Arial" w:hAnsi="Arial" w:cs="Arial"/>
                <w:iCs/>
              </w:rPr>
              <w:t xml:space="preserve"> a</w:t>
            </w:r>
            <w:r w:rsidR="005A37C6" w:rsidRPr="005A37C6">
              <w:t xml:space="preserve"> result of the implementation IFRS 16 Leases.</w:t>
            </w:r>
          </w:p>
          <w:p w14:paraId="02341662" w14:textId="77777777" w:rsidR="001E13E1" w:rsidRPr="00D03F32" w:rsidRDefault="001E13E1" w:rsidP="001776CD">
            <w:pPr>
              <w:rPr>
                <w:rFonts w:ascii="Arial" w:eastAsia="Times New Roman" w:hAnsi="Arial" w:cs="Arial"/>
                <w:b/>
                <w:highlight w:val="yellow"/>
                <w:lang w:val="en-GB" w:eastAsia="en-GB"/>
              </w:rPr>
            </w:pPr>
          </w:p>
          <w:p w14:paraId="5120E052" w14:textId="2CE90365" w:rsidR="001776CD" w:rsidRPr="00EE1725" w:rsidRDefault="001776CD" w:rsidP="001776CD">
            <w:pPr>
              <w:rPr>
                <w:rFonts w:ascii="Arial" w:eastAsia="Times New Roman" w:hAnsi="Arial" w:cs="Arial"/>
                <w:b/>
                <w:lang w:val="en-GB" w:eastAsia="en-GB"/>
              </w:rPr>
            </w:pPr>
            <w:r w:rsidRPr="00EE1725">
              <w:rPr>
                <w:rFonts w:ascii="Arial" w:eastAsia="Times New Roman" w:hAnsi="Arial" w:cs="Arial"/>
                <w:b/>
                <w:lang w:val="en-GB" w:eastAsia="en-GB"/>
              </w:rPr>
              <w:t>Cash Flow Forecast</w:t>
            </w:r>
          </w:p>
          <w:p w14:paraId="754A9CBA" w14:textId="77777777" w:rsidR="001776CD" w:rsidRPr="00EE1725" w:rsidRDefault="001776CD" w:rsidP="001776CD">
            <w:pPr>
              <w:rPr>
                <w:rFonts w:ascii="Arial" w:eastAsia="Times New Roman" w:hAnsi="Arial" w:cs="Arial"/>
                <w:b/>
                <w:lang w:val="en-GB" w:eastAsia="en-GB"/>
              </w:rPr>
            </w:pPr>
          </w:p>
          <w:p w14:paraId="24D1CFA4" w14:textId="79344726" w:rsidR="001A1C1C" w:rsidRPr="00EE1725" w:rsidRDefault="001776CD" w:rsidP="003A424B">
            <w:pPr>
              <w:rPr>
                <w:rFonts w:ascii="Arial" w:eastAsia="Times New Roman" w:hAnsi="Arial" w:cs="Arial"/>
                <w:lang w:val="en-GB" w:eastAsia="en-GB"/>
              </w:rPr>
            </w:pPr>
            <w:r w:rsidRPr="00EE1725">
              <w:rPr>
                <w:rFonts w:ascii="Arial" w:hAnsi="Arial" w:cs="Arial"/>
                <w:iCs/>
                <w:color w:val="000000" w:themeColor="text1"/>
              </w:rPr>
              <w:t>The closing cash balance at the end of</w:t>
            </w:r>
            <w:r w:rsidR="00EA35E7" w:rsidRPr="00EE1725">
              <w:rPr>
                <w:rFonts w:ascii="Arial" w:hAnsi="Arial" w:cs="Arial"/>
                <w:iCs/>
                <w:color w:val="000000" w:themeColor="text1"/>
              </w:rPr>
              <w:t xml:space="preserve"> </w:t>
            </w:r>
            <w:r w:rsidR="00575F45">
              <w:rPr>
                <w:rFonts w:ascii="Arial" w:hAnsi="Arial" w:cs="Arial"/>
                <w:iCs/>
                <w:color w:val="000000" w:themeColor="text1"/>
              </w:rPr>
              <w:t>Sep</w:t>
            </w:r>
            <w:r w:rsidR="0025748F">
              <w:rPr>
                <w:rFonts w:ascii="Arial" w:hAnsi="Arial" w:cs="Arial"/>
                <w:iCs/>
                <w:color w:val="000000" w:themeColor="text1"/>
              </w:rPr>
              <w:t>t</w:t>
            </w:r>
            <w:r w:rsidR="00575F45">
              <w:rPr>
                <w:rFonts w:ascii="Arial" w:hAnsi="Arial" w:cs="Arial"/>
                <w:iCs/>
                <w:color w:val="000000" w:themeColor="text1"/>
              </w:rPr>
              <w:t>ember</w:t>
            </w:r>
            <w:r w:rsidRPr="00EE1725">
              <w:rPr>
                <w:rFonts w:ascii="Arial" w:hAnsi="Arial" w:cs="Arial"/>
                <w:iCs/>
              </w:rPr>
              <w:t>, was £</w:t>
            </w:r>
            <w:r w:rsidR="00575F45">
              <w:rPr>
                <w:rFonts w:ascii="Arial" w:hAnsi="Arial" w:cs="Arial"/>
                <w:iCs/>
              </w:rPr>
              <w:t>4.669</w:t>
            </w:r>
            <w:r w:rsidRPr="00EE1725">
              <w:rPr>
                <w:rFonts w:ascii="Arial" w:hAnsi="Arial" w:cs="Arial"/>
                <w:iCs/>
              </w:rPr>
              <w:t>m</w:t>
            </w:r>
            <w:r w:rsidR="003A424B" w:rsidRPr="00EE1725">
              <w:rPr>
                <w:rFonts w:ascii="Arial" w:hAnsi="Arial" w:cs="Arial"/>
                <w:iCs/>
              </w:rPr>
              <w:t>.</w:t>
            </w:r>
            <w:r w:rsidRPr="00EE1725">
              <w:rPr>
                <w:rFonts w:ascii="Arial" w:hAnsi="Arial" w:cs="Arial"/>
                <w:iCs/>
              </w:rPr>
              <w:t xml:space="preserve"> </w:t>
            </w:r>
            <w:r w:rsidR="003A424B" w:rsidRPr="00EE1725">
              <w:rPr>
                <w:rFonts w:ascii="Arial" w:eastAsia="Times New Roman" w:hAnsi="Arial" w:cs="Arial"/>
                <w:lang w:val="en-GB" w:eastAsia="en-GB"/>
              </w:rPr>
              <w:t xml:space="preserve"> </w:t>
            </w:r>
          </w:p>
          <w:p w14:paraId="44020B19" w14:textId="77777777" w:rsidR="001A1C1C" w:rsidRPr="00EE1725" w:rsidRDefault="001A1C1C" w:rsidP="003A424B">
            <w:pPr>
              <w:rPr>
                <w:rFonts w:ascii="Arial" w:eastAsia="Times New Roman" w:hAnsi="Arial" w:cs="Arial"/>
                <w:lang w:val="en-GB" w:eastAsia="en-GB"/>
              </w:rPr>
            </w:pPr>
          </w:p>
          <w:p w14:paraId="11AFA5EE" w14:textId="502111EA" w:rsidR="001A1C1C" w:rsidRDefault="001A1C1C" w:rsidP="001A1C1C">
            <w:pPr>
              <w:rPr>
                <w:rFonts w:ascii="Arial" w:hAnsi="Arial" w:cs="Arial"/>
                <w:iCs/>
              </w:rPr>
            </w:pPr>
            <w:r w:rsidRPr="00EE1725">
              <w:rPr>
                <w:rFonts w:ascii="Arial" w:hAnsi="Arial" w:cs="Arial"/>
                <w:iCs/>
              </w:rPr>
              <w:t>The UHB Is currently predicting a cash shortfall in 202</w:t>
            </w:r>
            <w:r w:rsidR="00085A81" w:rsidRPr="00EE1725">
              <w:rPr>
                <w:rFonts w:ascii="Arial" w:hAnsi="Arial" w:cs="Arial"/>
                <w:iCs/>
              </w:rPr>
              <w:t>2</w:t>
            </w:r>
            <w:r w:rsidRPr="00EE1725">
              <w:rPr>
                <w:rFonts w:ascii="Arial" w:hAnsi="Arial" w:cs="Arial"/>
                <w:iCs/>
              </w:rPr>
              <w:t>/2</w:t>
            </w:r>
            <w:r w:rsidR="00085A81" w:rsidRPr="00EE1725">
              <w:rPr>
                <w:rFonts w:ascii="Arial" w:hAnsi="Arial" w:cs="Arial"/>
                <w:iCs/>
              </w:rPr>
              <w:t>3</w:t>
            </w:r>
            <w:r w:rsidRPr="00EE1725">
              <w:rPr>
                <w:rFonts w:ascii="Arial" w:hAnsi="Arial" w:cs="Arial"/>
                <w:iCs/>
              </w:rPr>
              <w:t xml:space="preserve"> in line with the forecast deficit as shown at </w:t>
            </w:r>
            <w:r w:rsidRPr="00EE1725">
              <w:rPr>
                <w:rFonts w:ascii="Arial" w:hAnsi="Arial" w:cs="Arial"/>
                <w:b/>
                <w:iCs/>
              </w:rPr>
              <w:t xml:space="preserve">Appendix </w:t>
            </w:r>
            <w:r w:rsidR="003829D1" w:rsidRPr="00EE1725">
              <w:rPr>
                <w:rFonts w:ascii="Arial" w:hAnsi="Arial" w:cs="Arial"/>
                <w:b/>
                <w:iCs/>
              </w:rPr>
              <w:t>4</w:t>
            </w:r>
            <w:r w:rsidRPr="00EE1725">
              <w:rPr>
                <w:rFonts w:ascii="Arial" w:hAnsi="Arial" w:cs="Arial"/>
                <w:b/>
                <w:iCs/>
              </w:rPr>
              <w:t>.</w:t>
            </w:r>
            <w:r w:rsidRPr="00EE1725">
              <w:rPr>
                <w:rFonts w:ascii="Arial" w:hAnsi="Arial" w:cs="Arial"/>
                <w:iCs/>
              </w:rPr>
              <w:t xml:space="preserve"> </w:t>
            </w:r>
            <w:r w:rsidR="003829D1" w:rsidRPr="00EE1725">
              <w:rPr>
                <w:rFonts w:ascii="Arial" w:hAnsi="Arial" w:cs="Arial"/>
                <w:iCs/>
              </w:rPr>
              <w:t>The UHB has highlighted the forecast cash deficit within the monthly monitoring return provided to Welsh Government and expects to discuss its working capital requirements as the year progresses.</w:t>
            </w:r>
          </w:p>
          <w:p w14:paraId="1FB930BA" w14:textId="2A3F3E29" w:rsidR="00575F45" w:rsidRDefault="00575F45" w:rsidP="001A1C1C">
            <w:pPr>
              <w:rPr>
                <w:rFonts w:ascii="Arial" w:hAnsi="Arial" w:cs="Arial"/>
                <w:iCs/>
              </w:rPr>
            </w:pPr>
          </w:p>
          <w:p w14:paraId="5740645D" w14:textId="5E7587F4" w:rsidR="00575F45" w:rsidRDefault="00575F45" w:rsidP="001A1C1C">
            <w:pPr>
              <w:rPr>
                <w:rFonts w:ascii="Arial" w:hAnsi="Arial" w:cs="Arial"/>
                <w:iCs/>
              </w:rPr>
            </w:pPr>
            <w:r>
              <w:rPr>
                <w:rFonts w:ascii="Arial" w:hAnsi="Arial" w:cs="Arial"/>
                <w:iCs/>
              </w:rPr>
              <w:t xml:space="preserve">In addition, the UHB has identified </w:t>
            </w:r>
            <w:r w:rsidRPr="00E72239">
              <w:rPr>
                <w:rFonts w:ascii="Arial" w:hAnsi="Arial" w:cs="Arial"/>
                <w:iCs/>
              </w:rPr>
              <w:t>an estimated working cash balance requirement of £2.774m</w:t>
            </w:r>
          </w:p>
          <w:p w14:paraId="6FFBCEF3" w14:textId="383FAF87" w:rsidR="00575F45" w:rsidRPr="00EE1725" w:rsidRDefault="00575F45" w:rsidP="001A1C1C">
            <w:pPr>
              <w:rPr>
                <w:rFonts w:ascii="Arial" w:hAnsi="Arial" w:cs="Arial"/>
                <w:iCs/>
              </w:rPr>
            </w:pPr>
            <w:r>
              <w:rPr>
                <w:rFonts w:ascii="Arial" w:hAnsi="Arial" w:cs="Arial"/>
                <w:iCs/>
              </w:rPr>
              <w:t>to Welsh Government</w:t>
            </w:r>
            <w:r w:rsidR="001943B4">
              <w:rPr>
                <w:rFonts w:ascii="Arial" w:hAnsi="Arial" w:cs="Arial"/>
                <w:iCs/>
              </w:rPr>
              <w:t xml:space="preserve">. </w:t>
            </w:r>
            <w:r>
              <w:rPr>
                <w:rFonts w:ascii="Arial" w:hAnsi="Arial" w:cs="Arial"/>
                <w:iCs/>
              </w:rPr>
              <w:t xml:space="preserve"> </w:t>
            </w:r>
            <w:r w:rsidR="001943B4">
              <w:rPr>
                <w:rFonts w:ascii="Arial" w:hAnsi="Arial" w:cs="Arial"/>
                <w:iCs/>
              </w:rPr>
              <w:t xml:space="preserve">This is comprised of a </w:t>
            </w:r>
            <w:r>
              <w:rPr>
                <w:rFonts w:ascii="Arial" w:hAnsi="Arial" w:cs="Arial"/>
                <w:iCs/>
              </w:rPr>
              <w:t xml:space="preserve"> £1.</w:t>
            </w:r>
            <w:r w:rsidR="00BD28EF">
              <w:rPr>
                <w:rFonts w:ascii="Arial" w:hAnsi="Arial" w:cs="Arial"/>
                <w:iCs/>
              </w:rPr>
              <w:t>33</w:t>
            </w:r>
            <w:r>
              <w:rPr>
                <w:rFonts w:ascii="Arial" w:hAnsi="Arial" w:cs="Arial"/>
                <w:iCs/>
              </w:rPr>
              <w:t xml:space="preserve">4m of payment in respect of the Annual </w:t>
            </w:r>
            <w:r w:rsidR="001943B4">
              <w:rPr>
                <w:rFonts w:ascii="Arial" w:hAnsi="Arial" w:cs="Arial"/>
                <w:iCs/>
              </w:rPr>
              <w:t>L</w:t>
            </w:r>
            <w:r>
              <w:rPr>
                <w:rFonts w:ascii="Arial" w:hAnsi="Arial" w:cs="Arial"/>
                <w:iCs/>
              </w:rPr>
              <w:t xml:space="preserve">eave Buy Back </w:t>
            </w:r>
            <w:r w:rsidR="001943B4">
              <w:rPr>
                <w:rFonts w:ascii="Arial" w:hAnsi="Arial" w:cs="Arial"/>
                <w:iCs/>
              </w:rPr>
              <w:t>S</w:t>
            </w:r>
            <w:r>
              <w:rPr>
                <w:rFonts w:ascii="Arial" w:hAnsi="Arial" w:cs="Arial"/>
                <w:iCs/>
              </w:rPr>
              <w:t>cheme and a further £1.4</w:t>
            </w:r>
            <w:r w:rsidR="00BD28EF">
              <w:rPr>
                <w:rFonts w:ascii="Arial" w:hAnsi="Arial" w:cs="Arial"/>
                <w:iCs/>
              </w:rPr>
              <w:t>40</w:t>
            </w:r>
            <w:r>
              <w:rPr>
                <w:rFonts w:ascii="Arial" w:hAnsi="Arial" w:cs="Arial"/>
                <w:iCs/>
              </w:rPr>
              <w:t>m in respect of 2021/22 Welsh Government funding confirmed in March</w:t>
            </w:r>
            <w:r w:rsidR="001943B4">
              <w:rPr>
                <w:rFonts w:ascii="Arial" w:hAnsi="Arial" w:cs="Arial"/>
                <w:iCs/>
              </w:rPr>
              <w:t xml:space="preserve"> 2022,</w:t>
            </w:r>
            <w:r>
              <w:rPr>
                <w:rFonts w:ascii="Arial" w:hAnsi="Arial" w:cs="Arial"/>
                <w:iCs/>
              </w:rPr>
              <w:t xml:space="preserve"> which was not backed by cash </w:t>
            </w:r>
            <w:r w:rsidR="001943B4">
              <w:rPr>
                <w:rFonts w:ascii="Arial" w:hAnsi="Arial" w:cs="Arial"/>
                <w:iCs/>
              </w:rPr>
              <w:t>because of the proximity of the end of the financial year.</w:t>
            </w:r>
          </w:p>
          <w:p w14:paraId="4412B685" w14:textId="1CF0F07F" w:rsidR="00F70A79" w:rsidRPr="00D03F32" w:rsidRDefault="00F70A79" w:rsidP="001776CD">
            <w:pPr>
              <w:rPr>
                <w:rFonts w:ascii="Arial" w:hAnsi="Arial" w:cs="Arial"/>
                <w:iCs/>
                <w:color w:val="000000" w:themeColor="text1"/>
                <w:highlight w:val="yellow"/>
              </w:rPr>
            </w:pPr>
          </w:p>
          <w:p w14:paraId="131534C3" w14:textId="77777777" w:rsidR="001776CD" w:rsidRPr="00D451C9" w:rsidRDefault="001776CD" w:rsidP="001776CD">
            <w:pPr>
              <w:rPr>
                <w:rFonts w:ascii="Arial" w:eastAsia="Times New Roman" w:hAnsi="Arial" w:cs="Arial"/>
                <w:b/>
                <w:lang w:val="en-GB" w:eastAsia="en-GB"/>
              </w:rPr>
            </w:pPr>
            <w:bookmarkStart w:id="3" w:name="_Hlk111547590"/>
            <w:r w:rsidRPr="00D451C9">
              <w:rPr>
                <w:rFonts w:ascii="Arial" w:eastAsia="Times New Roman" w:hAnsi="Arial" w:cs="Arial"/>
                <w:b/>
                <w:lang w:val="en-GB" w:eastAsia="en-GB"/>
              </w:rPr>
              <w:t>Public Sector Payment Compliance</w:t>
            </w:r>
          </w:p>
          <w:p w14:paraId="2F95DB1B" w14:textId="77777777" w:rsidR="001776CD" w:rsidRPr="00D451C9" w:rsidRDefault="001776CD" w:rsidP="001776CD">
            <w:pPr>
              <w:rPr>
                <w:rFonts w:ascii="Arial" w:eastAsia="Times New Roman" w:hAnsi="Arial" w:cs="Arial"/>
                <w:color w:val="FF0000"/>
                <w:lang w:val="en-GB" w:eastAsia="en-GB"/>
              </w:rPr>
            </w:pPr>
          </w:p>
          <w:p w14:paraId="543FA669" w14:textId="77777777" w:rsidR="001479B9" w:rsidRPr="000B1858" w:rsidRDefault="001479B9" w:rsidP="001479B9">
            <w:pPr>
              <w:rPr>
                <w:rFonts w:ascii="Arial" w:hAnsi="Arial" w:cs="Arial"/>
                <w:lang w:val="en-GB"/>
              </w:rPr>
            </w:pPr>
            <w:r w:rsidRPr="000B1858">
              <w:rPr>
                <w:rFonts w:ascii="Arial" w:hAnsi="Arial" w:cs="Arial"/>
                <w:lang w:val="en-GB"/>
              </w:rPr>
              <w:t>The UHB’s public sector payment compliance performance remains below the target of 95%. Performance for the 6 months to the end of September was 93.9%. Whilst this remains below the target, it is an improvement of 1.3% in month.</w:t>
            </w:r>
          </w:p>
          <w:p w14:paraId="28DFF0B9" w14:textId="77777777" w:rsidR="001479B9" w:rsidRPr="000B1858" w:rsidRDefault="001479B9" w:rsidP="001479B9">
            <w:pPr>
              <w:rPr>
                <w:rFonts w:ascii="Arial" w:hAnsi="Arial" w:cs="Arial"/>
                <w:lang w:val="en-GB"/>
              </w:rPr>
            </w:pPr>
          </w:p>
          <w:p w14:paraId="3222B63C" w14:textId="1826D850" w:rsidR="001479B9" w:rsidRPr="000B1858" w:rsidRDefault="001479B9" w:rsidP="001479B9">
            <w:pPr>
              <w:rPr>
                <w:rFonts w:ascii="Arial" w:hAnsi="Arial" w:cs="Arial"/>
                <w:lang w:val="en-GB"/>
              </w:rPr>
            </w:pPr>
            <w:r w:rsidRPr="000B1858">
              <w:rPr>
                <w:rFonts w:ascii="Arial" w:hAnsi="Arial" w:cs="Arial"/>
                <w:lang w:val="en-GB"/>
              </w:rPr>
              <w:t xml:space="preserve">The below target performance is due to the high number of invoices </w:t>
            </w:r>
            <w:r>
              <w:rPr>
                <w:rFonts w:ascii="Arial" w:hAnsi="Arial" w:cs="Arial"/>
                <w:lang w:val="en-GB"/>
              </w:rPr>
              <w:t xml:space="preserve">which were </w:t>
            </w:r>
            <w:r w:rsidRPr="000B1858">
              <w:rPr>
                <w:rFonts w:ascii="Arial" w:hAnsi="Arial" w:cs="Arial"/>
                <w:lang w:val="en-GB"/>
              </w:rPr>
              <w:t>on hold</w:t>
            </w:r>
            <w:r>
              <w:rPr>
                <w:rFonts w:ascii="Arial" w:hAnsi="Arial" w:cs="Arial"/>
                <w:lang w:val="en-GB"/>
              </w:rPr>
              <w:t xml:space="preserve"> and subsequently cleared </w:t>
            </w:r>
            <w:r w:rsidRPr="000B1858">
              <w:rPr>
                <w:rFonts w:ascii="Arial" w:hAnsi="Arial" w:cs="Arial"/>
                <w:lang w:val="en-GB"/>
              </w:rPr>
              <w:t xml:space="preserve"> </w:t>
            </w:r>
            <w:r>
              <w:rPr>
                <w:rFonts w:ascii="Arial" w:hAnsi="Arial" w:cs="Arial"/>
                <w:lang w:val="en-GB"/>
              </w:rPr>
              <w:t xml:space="preserve">following work by the </w:t>
            </w:r>
            <w:r w:rsidRPr="000B1858">
              <w:rPr>
                <w:rFonts w:ascii="Arial" w:hAnsi="Arial" w:cs="Arial"/>
                <w:lang w:val="en-GB"/>
              </w:rPr>
              <w:t xml:space="preserve">Procurement department with those placing orders to clear the backlog of holds.  However, this has contributed to the performance remaining below target, as holds exceeding the 30 days have been resolved and paid. </w:t>
            </w:r>
          </w:p>
          <w:p w14:paraId="78B5EB25" w14:textId="77777777" w:rsidR="001479B9" w:rsidRPr="000B1858" w:rsidRDefault="001479B9" w:rsidP="001479B9">
            <w:pPr>
              <w:rPr>
                <w:rFonts w:ascii="Arial" w:hAnsi="Arial" w:cs="Arial"/>
                <w:lang w:val="en-GB"/>
              </w:rPr>
            </w:pPr>
          </w:p>
          <w:p w14:paraId="50011951" w14:textId="0A67901B" w:rsidR="00BB6060" w:rsidRPr="001943B4" w:rsidRDefault="001479B9" w:rsidP="00BB6060">
            <w:pPr>
              <w:rPr>
                <w:rFonts w:ascii="Arial" w:hAnsi="Arial" w:cs="Arial"/>
                <w:lang w:val="en-GB"/>
              </w:rPr>
            </w:pPr>
            <w:r w:rsidRPr="000B1858">
              <w:rPr>
                <w:rFonts w:ascii="Arial" w:hAnsi="Arial" w:cs="Arial"/>
                <w:lang w:val="en-GB"/>
              </w:rPr>
              <w:t>Performance is expected to improve in the coming months as newer holds will be cleared, and then paid, within the 30 days target.  Work is ongoing with departments within the UHB, including training, to address the level of orders not receipted, and the high number of workforce and nursing holds, which should improve the UHB’s position</w:t>
            </w:r>
            <w:r w:rsidR="00BB6060" w:rsidRPr="00A278AD">
              <w:rPr>
                <w:rFonts w:ascii="Arial" w:hAnsi="Arial" w:cs="Arial"/>
                <w:color w:val="000000" w:themeColor="text1"/>
                <w:lang w:eastAsia="en-GB"/>
              </w:rPr>
              <w:t>.</w:t>
            </w:r>
          </w:p>
          <w:bookmarkEnd w:id="3"/>
          <w:p w14:paraId="35578D6B" w14:textId="77777777" w:rsidR="009E574D" w:rsidRDefault="009E574D" w:rsidP="008A6E3D">
            <w:pPr>
              <w:tabs>
                <w:tab w:val="left" w:pos="2294"/>
              </w:tabs>
              <w:rPr>
                <w:rFonts w:ascii="Arial" w:eastAsia="Times New Roman" w:hAnsi="Arial" w:cs="Arial"/>
                <w:b/>
                <w:lang w:val="en-GB" w:eastAsia="en-GB"/>
              </w:rPr>
            </w:pPr>
          </w:p>
          <w:p w14:paraId="47B50119" w14:textId="51A15570" w:rsidR="007B00FD" w:rsidRPr="008A6E3D" w:rsidRDefault="007B00FD" w:rsidP="008A6E3D">
            <w:pPr>
              <w:tabs>
                <w:tab w:val="left" w:pos="2294"/>
              </w:tabs>
              <w:rPr>
                <w:rFonts w:ascii="Arial" w:eastAsia="Times New Roman" w:hAnsi="Arial" w:cs="Arial"/>
                <w:b/>
                <w:lang w:val="en-GB" w:eastAsia="en-GB"/>
              </w:rPr>
            </w:pPr>
            <w:r w:rsidRPr="008A6E3D">
              <w:rPr>
                <w:rFonts w:ascii="Arial" w:eastAsia="Times New Roman" w:hAnsi="Arial" w:cs="Arial"/>
                <w:b/>
                <w:lang w:val="en-GB" w:eastAsia="en-GB"/>
              </w:rPr>
              <w:t>Capital Resource Limit (CRL)</w:t>
            </w:r>
          </w:p>
          <w:p w14:paraId="05F7F806" w14:textId="77777777" w:rsidR="007B00FD" w:rsidRPr="008A6E3D" w:rsidRDefault="007B00FD" w:rsidP="008A6E3D">
            <w:pPr>
              <w:tabs>
                <w:tab w:val="left" w:pos="2294"/>
              </w:tabs>
              <w:rPr>
                <w:rFonts w:ascii="Arial" w:eastAsia="Times New Roman" w:hAnsi="Arial" w:cs="Arial"/>
                <w:b/>
                <w:lang w:val="en-GB" w:eastAsia="en-GB"/>
              </w:rPr>
            </w:pPr>
          </w:p>
          <w:p w14:paraId="14F2ACCA" w14:textId="6C9050D2" w:rsidR="007B00FD" w:rsidRPr="008A6E3D" w:rsidRDefault="007B00FD" w:rsidP="008A6E3D">
            <w:pPr>
              <w:tabs>
                <w:tab w:val="left" w:pos="2294"/>
              </w:tabs>
              <w:rPr>
                <w:rFonts w:ascii="Arial" w:eastAsia="Times New Roman" w:hAnsi="Arial" w:cs="Arial"/>
                <w:lang w:val="en-GB" w:eastAsia="en-GB"/>
              </w:rPr>
            </w:pPr>
            <w:r w:rsidRPr="008A6E3D">
              <w:rPr>
                <w:rFonts w:ascii="Arial" w:eastAsia="Times New Roman" w:hAnsi="Arial" w:cs="Arial"/>
                <w:lang w:val="en-GB" w:eastAsia="en-GB"/>
              </w:rPr>
              <w:t xml:space="preserve">Progress against the CRL for the period to the end of </w:t>
            </w:r>
            <w:r w:rsidR="0009566A">
              <w:rPr>
                <w:rFonts w:ascii="Arial" w:eastAsia="Times New Roman" w:hAnsi="Arial" w:cs="Arial"/>
                <w:lang w:val="en-GB" w:eastAsia="en-GB"/>
              </w:rPr>
              <w:t>September</w:t>
            </w:r>
            <w:r w:rsidRPr="008A6E3D">
              <w:rPr>
                <w:rFonts w:ascii="Arial" w:eastAsia="Times New Roman" w:hAnsi="Arial" w:cs="Arial"/>
                <w:lang w:val="en-GB" w:eastAsia="en-GB"/>
              </w:rPr>
              <w:t xml:space="preserve"> 2022 is summarised in Table 1</w:t>
            </w:r>
            <w:r w:rsidR="0027563D" w:rsidRPr="008A6E3D">
              <w:rPr>
                <w:rFonts w:ascii="Arial" w:eastAsia="Times New Roman" w:hAnsi="Arial" w:cs="Arial"/>
                <w:lang w:val="en-GB" w:eastAsia="en-GB"/>
              </w:rPr>
              <w:t>2</w:t>
            </w:r>
            <w:r w:rsidRPr="008A6E3D">
              <w:rPr>
                <w:rFonts w:ascii="Arial" w:eastAsia="Times New Roman" w:hAnsi="Arial" w:cs="Arial"/>
                <w:lang w:val="en-GB" w:eastAsia="en-GB"/>
              </w:rPr>
              <w:t xml:space="preserve"> and detailed in </w:t>
            </w:r>
            <w:r w:rsidRPr="008A6E3D">
              <w:rPr>
                <w:rFonts w:ascii="Arial" w:eastAsia="Times New Roman" w:hAnsi="Arial" w:cs="Arial"/>
                <w:b/>
                <w:lang w:val="en-GB" w:eastAsia="en-GB"/>
              </w:rPr>
              <w:t xml:space="preserve">Appendix </w:t>
            </w:r>
            <w:r w:rsidR="009073F1" w:rsidRPr="008A6E3D">
              <w:rPr>
                <w:rFonts w:ascii="Arial" w:eastAsia="Times New Roman" w:hAnsi="Arial" w:cs="Arial"/>
                <w:b/>
                <w:lang w:val="en-GB" w:eastAsia="en-GB"/>
              </w:rPr>
              <w:t>4</w:t>
            </w:r>
            <w:r w:rsidRPr="008A6E3D">
              <w:rPr>
                <w:rFonts w:ascii="Arial" w:eastAsia="Times New Roman" w:hAnsi="Arial" w:cs="Arial"/>
                <w:lang w:val="en-GB" w:eastAsia="en-GB"/>
              </w:rPr>
              <w:t>.</w:t>
            </w:r>
          </w:p>
          <w:p w14:paraId="7A1B41DE" w14:textId="77777777" w:rsidR="007B00FD" w:rsidRPr="008A6E3D" w:rsidRDefault="007B00FD" w:rsidP="007B00FD">
            <w:pPr>
              <w:rPr>
                <w:rFonts w:ascii="Arial" w:eastAsia="Times New Roman" w:hAnsi="Arial" w:cs="Arial"/>
                <w:b/>
                <w:lang w:val="en-GB" w:eastAsia="en-GB"/>
              </w:rPr>
            </w:pPr>
          </w:p>
          <w:p w14:paraId="1AE342DE" w14:textId="77777777" w:rsidR="00BD28EF" w:rsidRDefault="00BD28EF" w:rsidP="007B00FD">
            <w:pPr>
              <w:rPr>
                <w:rFonts w:ascii="Arial" w:eastAsia="Times New Roman" w:hAnsi="Arial" w:cs="Arial"/>
                <w:b/>
                <w:lang w:val="en-GB" w:eastAsia="en-GB"/>
              </w:rPr>
            </w:pPr>
          </w:p>
          <w:p w14:paraId="02BAD09F" w14:textId="7E3D90A7" w:rsidR="007B00FD" w:rsidRPr="008A6E3D" w:rsidRDefault="007B00FD" w:rsidP="007B00FD">
            <w:pPr>
              <w:rPr>
                <w:rFonts w:ascii="Arial" w:eastAsia="Times New Roman" w:hAnsi="Arial" w:cs="Arial"/>
                <w:b/>
                <w:lang w:val="en-GB" w:eastAsia="en-GB"/>
              </w:rPr>
            </w:pPr>
            <w:r w:rsidRPr="008A6E3D">
              <w:rPr>
                <w:rFonts w:ascii="Arial" w:eastAsia="Times New Roman" w:hAnsi="Arial" w:cs="Arial"/>
                <w:b/>
                <w:lang w:val="en-GB" w:eastAsia="en-GB"/>
              </w:rPr>
              <w:lastRenderedPageBreak/>
              <w:t xml:space="preserve">Table </w:t>
            </w:r>
            <w:r w:rsidR="00731B0B" w:rsidRPr="008A6E3D">
              <w:rPr>
                <w:rFonts w:ascii="Arial" w:eastAsia="Times New Roman" w:hAnsi="Arial" w:cs="Arial"/>
                <w:b/>
                <w:lang w:val="en-GB" w:eastAsia="en-GB"/>
              </w:rPr>
              <w:t>1</w:t>
            </w:r>
            <w:r w:rsidR="0027563D" w:rsidRPr="008A6E3D">
              <w:rPr>
                <w:rFonts w:ascii="Arial" w:eastAsia="Times New Roman" w:hAnsi="Arial" w:cs="Arial"/>
                <w:b/>
                <w:lang w:val="en-GB" w:eastAsia="en-GB"/>
              </w:rPr>
              <w:t>2</w:t>
            </w:r>
            <w:r w:rsidRPr="008A6E3D">
              <w:rPr>
                <w:rFonts w:ascii="Arial" w:eastAsia="Times New Roman" w:hAnsi="Arial" w:cs="Arial"/>
                <w:b/>
                <w:lang w:val="en-GB" w:eastAsia="en-GB"/>
              </w:rPr>
              <w:t xml:space="preserve">: Progress against Capital Resource Limit @ </w:t>
            </w:r>
            <w:r w:rsidR="0009566A">
              <w:rPr>
                <w:rFonts w:ascii="Arial" w:eastAsia="Times New Roman" w:hAnsi="Arial" w:cs="Arial"/>
                <w:b/>
                <w:lang w:val="en-GB" w:eastAsia="en-GB"/>
              </w:rPr>
              <w:t>September</w:t>
            </w:r>
            <w:r w:rsidRPr="008A6E3D">
              <w:rPr>
                <w:rFonts w:ascii="Arial" w:eastAsia="Times New Roman" w:hAnsi="Arial" w:cs="Arial"/>
                <w:b/>
                <w:lang w:val="en-GB" w:eastAsia="en-GB"/>
              </w:rPr>
              <w:t xml:space="preserve"> 2022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36"/>
              <w:gridCol w:w="1973"/>
            </w:tblGrid>
            <w:tr w:rsidR="007B00FD" w:rsidRPr="008A6E3D" w14:paraId="3AAA671E" w14:textId="77777777" w:rsidTr="00A57F3E">
              <w:trPr>
                <w:trHeight w:val="266"/>
              </w:trPr>
              <w:tc>
                <w:tcPr>
                  <w:tcW w:w="66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0000" w:themeFill="text1"/>
                </w:tcPr>
                <w:p w14:paraId="53E217B0" w14:textId="77777777" w:rsidR="007B00FD" w:rsidRPr="008A6E3D" w:rsidRDefault="007B00FD" w:rsidP="00662485">
                  <w:pPr>
                    <w:framePr w:hSpace="181" w:wrap="around" w:vAnchor="page" w:hAnchor="margin" w:xAlign="center" w:y="421"/>
                    <w:rPr>
                      <w:rFonts w:ascii="Arial" w:eastAsia="Times New Roman" w:hAnsi="Arial" w:cs="Arial"/>
                      <w:color w:val="FFFFFF" w:themeColor="background1"/>
                      <w:lang w:val="en-GB" w:eastAsia="en-GB"/>
                    </w:rPr>
                  </w:pPr>
                </w:p>
              </w:tc>
              <w:tc>
                <w:tcPr>
                  <w:tcW w:w="197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0000" w:themeFill="text1"/>
                  <w:hideMark/>
                </w:tcPr>
                <w:p w14:paraId="23B3900F" w14:textId="77777777" w:rsidR="007B00FD" w:rsidRPr="008A6E3D" w:rsidRDefault="007B00FD" w:rsidP="00662485">
                  <w:pPr>
                    <w:framePr w:hSpace="181" w:wrap="around" w:vAnchor="page" w:hAnchor="margin" w:xAlign="center" w:y="421"/>
                    <w:jc w:val="center"/>
                    <w:rPr>
                      <w:rFonts w:ascii="Arial" w:eastAsia="Times New Roman" w:hAnsi="Arial" w:cs="Arial"/>
                      <w:b/>
                      <w:color w:val="FFFFFF" w:themeColor="background1"/>
                      <w:lang w:val="en-GB" w:eastAsia="en-GB"/>
                    </w:rPr>
                  </w:pPr>
                  <w:r w:rsidRPr="008A6E3D">
                    <w:rPr>
                      <w:rFonts w:ascii="Arial" w:eastAsia="Times New Roman" w:hAnsi="Arial" w:cs="Arial"/>
                      <w:b/>
                      <w:color w:val="FFFFFF" w:themeColor="background1"/>
                      <w:lang w:val="en-GB" w:eastAsia="en-GB"/>
                    </w:rPr>
                    <w:t>£m</w:t>
                  </w:r>
                </w:p>
              </w:tc>
            </w:tr>
            <w:tr w:rsidR="007B00FD" w:rsidRPr="008A6E3D" w14:paraId="7E1C0429" w14:textId="77777777" w:rsidTr="00A57F3E">
              <w:trPr>
                <w:trHeight w:val="266"/>
              </w:trPr>
              <w:tc>
                <w:tcPr>
                  <w:tcW w:w="6636" w:type="dxa"/>
                  <w:tcBorders>
                    <w:top w:val="single" w:sz="4" w:space="0" w:color="FFFFFF" w:themeColor="background1"/>
                    <w:left w:val="single" w:sz="4" w:space="0" w:color="auto"/>
                    <w:bottom w:val="single" w:sz="4" w:space="0" w:color="auto"/>
                    <w:right w:val="single" w:sz="4" w:space="0" w:color="auto"/>
                  </w:tcBorders>
                  <w:hideMark/>
                </w:tcPr>
                <w:p w14:paraId="3642B14E" w14:textId="10EDAA25" w:rsidR="007B00FD" w:rsidRPr="008A6E3D" w:rsidRDefault="007B00FD" w:rsidP="00662485">
                  <w:pPr>
                    <w:framePr w:hSpace="181" w:wrap="around" w:vAnchor="page" w:hAnchor="margin" w:xAlign="center" w:y="421"/>
                    <w:rPr>
                      <w:rFonts w:ascii="Arial" w:eastAsia="Times New Roman" w:hAnsi="Arial" w:cs="Arial"/>
                      <w:lang w:val="en-GB" w:eastAsia="en-GB"/>
                    </w:rPr>
                  </w:pPr>
                  <w:r w:rsidRPr="008A6E3D">
                    <w:rPr>
                      <w:rFonts w:ascii="Arial" w:eastAsia="Times New Roman" w:hAnsi="Arial" w:cs="Arial"/>
                      <w:lang w:val="en-GB" w:eastAsia="en-GB"/>
                    </w:rPr>
                    <w:t xml:space="preserve">Planned Capital Expenditure at month </w:t>
                  </w:r>
                  <w:r w:rsidR="00D836ED">
                    <w:rPr>
                      <w:rFonts w:ascii="Arial" w:eastAsia="Times New Roman" w:hAnsi="Arial" w:cs="Arial"/>
                      <w:lang w:val="en-GB" w:eastAsia="en-GB"/>
                    </w:rPr>
                    <w:t>6</w:t>
                  </w:r>
                </w:p>
              </w:tc>
              <w:tc>
                <w:tcPr>
                  <w:tcW w:w="1973" w:type="dxa"/>
                  <w:tcBorders>
                    <w:top w:val="single" w:sz="4" w:space="0" w:color="FFFFFF" w:themeColor="background1"/>
                    <w:left w:val="single" w:sz="4" w:space="0" w:color="auto"/>
                    <w:bottom w:val="single" w:sz="4" w:space="0" w:color="auto"/>
                    <w:right w:val="single" w:sz="4" w:space="0" w:color="auto"/>
                  </w:tcBorders>
                  <w:hideMark/>
                </w:tcPr>
                <w:p w14:paraId="3798DB26" w14:textId="16AC58CA" w:rsidR="007B00FD" w:rsidRPr="008A6E3D" w:rsidRDefault="0025748F" w:rsidP="00662485">
                  <w:pPr>
                    <w:framePr w:hSpace="181" w:wrap="around" w:vAnchor="page" w:hAnchor="margin" w:xAlign="center" w:y="421"/>
                    <w:ind w:right="610"/>
                    <w:jc w:val="right"/>
                    <w:rPr>
                      <w:rFonts w:ascii="Arial" w:eastAsia="Times New Roman" w:hAnsi="Arial" w:cs="Arial"/>
                      <w:lang w:val="en-GB" w:eastAsia="en-GB"/>
                    </w:rPr>
                  </w:pPr>
                  <w:r>
                    <w:rPr>
                      <w:rFonts w:ascii="Arial" w:eastAsia="Times New Roman" w:hAnsi="Arial" w:cs="Arial"/>
                      <w:lang w:val="en-GB" w:eastAsia="en-GB"/>
                    </w:rPr>
                    <w:t>1</w:t>
                  </w:r>
                  <w:r w:rsidR="0009566A">
                    <w:rPr>
                      <w:rFonts w:ascii="Arial" w:eastAsia="Times New Roman" w:hAnsi="Arial" w:cs="Arial"/>
                      <w:lang w:val="en-GB" w:eastAsia="en-GB"/>
                    </w:rPr>
                    <w:t>6.945</w:t>
                  </w:r>
                </w:p>
              </w:tc>
            </w:tr>
            <w:tr w:rsidR="007B00FD" w:rsidRPr="008A6E3D" w14:paraId="16216BBD" w14:textId="77777777" w:rsidTr="00A57F3E">
              <w:trPr>
                <w:trHeight w:val="266"/>
              </w:trPr>
              <w:tc>
                <w:tcPr>
                  <w:tcW w:w="6636" w:type="dxa"/>
                  <w:tcBorders>
                    <w:top w:val="single" w:sz="4" w:space="0" w:color="auto"/>
                    <w:left w:val="single" w:sz="4" w:space="0" w:color="auto"/>
                    <w:bottom w:val="single" w:sz="4" w:space="0" w:color="auto"/>
                    <w:right w:val="single" w:sz="4" w:space="0" w:color="auto"/>
                  </w:tcBorders>
                  <w:hideMark/>
                </w:tcPr>
                <w:p w14:paraId="13D8A46A" w14:textId="77777777" w:rsidR="007B00FD" w:rsidRPr="008A6E3D" w:rsidRDefault="007B00FD" w:rsidP="00662485">
                  <w:pPr>
                    <w:framePr w:hSpace="181" w:wrap="around" w:vAnchor="page" w:hAnchor="margin" w:xAlign="center" w:y="421"/>
                    <w:rPr>
                      <w:rFonts w:ascii="Arial" w:eastAsia="Times New Roman" w:hAnsi="Arial" w:cs="Arial"/>
                      <w:lang w:val="en-GB" w:eastAsia="en-GB"/>
                    </w:rPr>
                  </w:pPr>
                  <w:r w:rsidRPr="008A6E3D">
                    <w:rPr>
                      <w:rFonts w:ascii="Arial" w:eastAsia="Times New Roman" w:hAnsi="Arial" w:cs="Arial"/>
                      <w:lang w:val="en-GB" w:eastAsia="en-GB"/>
                    </w:rPr>
                    <w:t xml:space="preserve">Actual net expenditure against CRL at month </w:t>
                  </w:r>
                </w:p>
              </w:tc>
              <w:tc>
                <w:tcPr>
                  <w:tcW w:w="1973" w:type="dxa"/>
                  <w:tcBorders>
                    <w:top w:val="single" w:sz="4" w:space="0" w:color="auto"/>
                    <w:left w:val="single" w:sz="4" w:space="0" w:color="auto"/>
                    <w:bottom w:val="single" w:sz="4" w:space="0" w:color="auto"/>
                    <w:right w:val="single" w:sz="4" w:space="0" w:color="auto"/>
                  </w:tcBorders>
                  <w:hideMark/>
                </w:tcPr>
                <w:p w14:paraId="7928325F" w14:textId="1477095E" w:rsidR="007B00FD" w:rsidRPr="008A6E3D" w:rsidRDefault="008A6E3D" w:rsidP="00662485">
                  <w:pPr>
                    <w:framePr w:hSpace="181" w:wrap="around" w:vAnchor="page" w:hAnchor="margin" w:xAlign="center" w:y="421"/>
                    <w:ind w:right="610"/>
                    <w:jc w:val="right"/>
                    <w:rPr>
                      <w:rFonts w:ascii="Arial" w:eastAsia="Times New Roman" w:hAnsi="Arial" w:cs="Arial"/>
                      <w:lang w:val="en-GB" w:eastAsia="en-GB"/>
                    </w:rPr>
                  </w:pPr>
                  <w:r w:rsidRPr="008A6E3D">
                    <w:rPr>
                      <w:rFonts w:ascii="Arial" w:eastAsia="Times New Roman" w:hAnsi="Arial" w:cs="Arial"/>
                      <w:lang w:val="en-GB" w:eastAsia="en-GB"/>
                    </w:rPr>
                    <w:t>1</w:t>
                  </w:r>
                  <w:r w:rsidR="0025748F">
                    <w:rPr>
                      <w:rFonts w:ascii="Arial" w:eastAsia="Times New Roman" w:hAnsi="Arial" w:cs="Arial"/>
                      <w:lang w:val="en-GB" w:eastAsia="en-GB"/>
                    </w:rPr>
                    <w:t>2.</w:t>
                  </w:r>
                  <w:r w:rsidR="0009566A">
                    <w:rPr>
                      <w:rFonts w:ascii="Arial" w:eastAsia="Times New Roman" w:hAnsi="Arial" w:cs="Arial"/>
                      <w:lang w:val="en-GB" w:eastAsia="en-GB"/>
                    </w:rPr>
                    <w:t>074</w:t>
                  </w:r>
                </w:p>
              </w:tc>
            </w:tr>
            <w:tr w:rsidR="007B00FD" w:rsidRPr="008A6E3D" w14:paraId="536E068A" w14:textId="77777777" w:rsidTr="00A57F3E">
              <w:trPr>
                <w:trHeight w:val="266"/>
              </w:trPr>
              <w:tc>
                <w:tcPr>
                  <w:tcW w:w="6636" w:type="dxa"/>
                  <w:tcBorders>
                    <w:top w:val="single" w:sz="4" w:space="0" w:color="auto"/>
                    <w:left w:val="single" w:sz="4" w:space="0" w:color="auto"/>
                    <w:bottom w:val="single" w:sz="4" w:space="0" w:color="auto"/>
                    <w:right w:val="single" w:sz="4" w:space="0" w:color="auto"/>
                  </w:tcBorders>
                  <w:hideMark/>
                </w:tcPr>
                <w:p w14:paraId="1B2EE3A4" w14:textId="3A7D74AA" w:rsidR="007B00FD" w:rsidRPr="008A6E3D" w:rsidRDefault="007B00FD" w:rsidP="00662485">
                  <w:pPr>
                    <w:framePr w:hSpace="181" w:wrap="around" w:vAnchor="page" w:hAnchor="margin" w:xAlign="center" w:y="421"/>
                    <w:rPr>
                      <w:rFonts w:ascii="Arial" w:eastAsia="Times New Roman" w:hAnsi="Arial" w:cs="Arial"/>
                      <w:lang w:val="en-GB" w:eastAsia="en-GB"/>
                    </w:rPr>
                  </w:pPr>
                  <w:r w:rsidRPr="008A6E3D">
                    <w:rPr>
                      <w:rFonts w:ascii="Arial" w:eastAsia="Times New Roman" w:hAnsi="Arial" w:cs="Arial"/>
                      <w:lang w:val="en-GB" w:eastAsia="en-GB"/>
                    </w:rPr>
                    <w:t xml:space="preserve">Variance against planned Capital Expenditure at month </w:t>
                  </w:r>
                  <w:r w:rsidR="00D61306">
                    <w:rPr>
                      <w:rFonts w:ascii="Arial" w:eastAsia="Times New Roman" w:hAnsi="Arial" w:cs="Arial"/>
                      <w:lang w:val="en-GB" w:eastAsia="en-GB"/>
                    </w:rPr>
                    <w:t>6</w:t>
                  </w:r>
                </w:p>
              </w:tc>
              <w:tc>
                <w:tcPr>
                  <w:tcW w:w="1973" w:type="dxa"/>
                  <w:tcBorders>
                    <w:top w:val="single" w:sz="4" w:space="0" w:color="auto"/>
                    <w:left w:val="single" w:sz="4" w:space="0" w:color="auto"/>
                    <w:bottom w:val="single" w:sz="4" w:space="0" w:color="auto"/>
                    <w:right w:val="single" w:sz="4" w:space="0" w:color="auto"/>
                  </w:tcBorders>
                  <w:hideMark/>
                </w:tcPr>
                <w:p w14:paraId="70DFC3F8" w14:textId="79F18036" w:rsidR="007B00FD" w:rsidRPr="008A6E3D" w:rsidRDefault="007B00FD" w:rsidP="00662485">
                  <w:pPr>
                    <w:framePr w:hSpace="181" w:wrap="around" w:vAnchor="page" w:hAnchor="margin" w:xAlign="center" w:y="421"/>
                    <w:ind w:right="610"/>
                    <w:jc w:val="right"/>
                    <w:rPr>
                      <w:rFonts w:ascii="Arial" w:eastAsia="Times New Roman" w:hAnsi="Arial" w:cs="Arial"/>
                      <w:lang w:val="en-GB" w:eastAsia="en-GB"/>
                    </w:rPr>
                  </w:pPr>
                  <w:r w:rsidRPr="008A6E3D">
                    <w:rPr>
                      <w:rFonts w:ascii="Arial" w:eastAsia="Times New Roman" w:hAnsi="Arial" w:cs="Arial"/>
                      <w:lang w:val="en-GB" w:eastAsia="en-GB"/>
                    </w:rPr>
                    <w:t>(</w:t>
                  </w:r>
                  <w:r w:rsidR="0009566A">
                    <w:rPr>
                      <w:rFonts w:ascii="Arial" w:eastAsia="Times New Roman" w:hAnsi="Arial" w:cs="Arial"/>
                      <w:lang w:val="en-GB" w:eastAsia="en-GB"/>
                    </w:rPr>
                    <w:t>4.871</w:t>
                  </w:r>
                  <w:r w:rsidR="0025748F">
                    <w:rPr>
                      <w:rFonts w:ascii="Arial" w:eastAsia="Times New Roman" w:hAnsi="Arial" w:cs="Arial"/>
                      <w:lang w:val="en-GB" w:eastAsia="en-GB"/>
                    </w:rPr>
                    <w:t>)</w:t>
                  </w:r>
                </w:p>
              </w:tc>
            </w:tr>
          </w:tbl>
          <w:p w14:paraId="3EFDC94E" w14:textId="77777777" w:rsidR="007B00FD" w:rsidRPr="008A6E3D" w:rsidRDefault="007B00FD" w:rsidP="007B00FD">
            <w:pPr>
              <w:rPr>
                <w:rFonts w:ascii="Arial" w:eastAsia="Times New Roman" w:hAnsi="Arial" w:cs="Arial"/>
                <w:lang w:val="en-GB" w:eastAsia="en-GB"/>
              </w:rPr>
            </w:pPr>
            <w:bookmarkStart w:id="4" w:name="_MON_1403786905"/>
            <w:bookmarkStart w:id="5" w:name="_MON_1406093897"/>
            <w:bookmarkStart w:id="6" w:name="_MON_1401536498"/>
            <w:bookmarkEnd w:id="4"/>
            <w:bookmarkEnd w:id="5"/>
            <w:bookmarkEnd w:id="6"/>
          </w:p>
          <w:p w14:paraId="503479CF" w14:textId="277D6B3D" w:rsidR="007B00FD" w:rsidRPr="008A6E3D" w:rsidRDefault="007B00FD" w:rsidP="007B00FD">
            <w:pPr>
              <w:rPr>
                <w:rFonts w:ascii="Arial" w:hAnsi="Arial" w:cs="Arial"/>
              </w:rPr>
            </w:pPr>
            <w:r w:rsidRPr="008A6E3D">
              <w:rPr>
                <w:rFonts w:ascii="Arial" w:hAnsi="Arial" w:cs="Arial"/>
              </w:rPr>
              <w:t xml:space="preserve">Of the UHB’s approved Capital Resource Limit, </w:t>
            </w:r>
            <w:r w:rsidR="008A6E3D" w:rsidRPr="008A6E3D">
              <w:rPr>
                <w:rFonts w:ascii="Arial" w:hAnsi="Arial" w:cs="Arial"/>
              </w:rPr>
              <w:t>2</w:t>
            </w:r>
            <w:r w:rsidR="0009566A">
              <w:rPr>
                <w:rFonts w:ascii="Arial" w:hAnsi="Arial" w:cs="Arial"/>
              </w:rPr>
              <w:t>7</w:t>
            </w:r>
            <w:r w:rsidRPr="008A6E3D">
              <w:rPr>
                <w:rFonts w:ascii="Arial" w:hAnsi="Arial" w:cs="Arial"/>
              </w:rPr>
              <w:t xml:space="preserve">% has been expended to date. </w:t>
            </w:r>
            <w:r w:rsidR="0009566A" w:rsidRPr="001C7239">
              <w:rPr>
                <w:rFonts w:ascii="Arial" w:hAnsi="Arial" w:cs="Arial"/>
              </w:rPr>
              <w:t xml:space="preserve"> VAT recovery for a number of schemes has been reflected in M6 reducing the overall year to date expenditure.</w:t>
            </w:r>
          </w:p>
          <w:p w14:paraId="6F4E914A" w14:textId="77777777" w:rsidR="0009566A" w:rsidRPr="001C7239" w:rsidRDefault="0009566A" w:rsidP="0009566A">
            <w:pPr>
              <w:rPr>
                <w:rFonts w:ascii="Arial" w:hAnsi="Arial" w:cs="Arial"/>
              </w:rPr>
            </w:pPr>
          </w:p>
          <w:p w14:paraId="3428A7B0" w14:textId="44A897D5" w:rsidR="0009566A" w:rsidRDefault="0009566A" w:rsidP="0009566A">
            <w:pPr>
              <w:rPr>
                <w:rFonts w:ascii="Arial" w:hAnsi="Arial" w:cs="Arial"/>
              </w:rPr>
            </w:pPr>
            <w:r w:rsidRPr="001C7239">
              <w:rPr>
                <w:rFonts w:ascii="Arial" w:hAnsi="Arial" w:cs="Arial"/>
              </w:rPr>
              <w:t>Whilst all schemes are currently classified as low risk, two schemes are being closely monitored:</w:t>
            </w:r>
          </w:p>
          <w:p w14:paraId="12D593DC" w14:textId="77777777" w:rsidR="0009566A" w:rsidRPr="001C7239" w:rsidRDefault="0009566A" w:rsidP="0009566A">
            <w:pPr>
              <w:rPr>
                <w:rFonts w:ascii="Arial" w:hAnsi="Arial" w:cs="Arial"/>
              </w:rPr>
            </w:pPr>
          </w:p>
          <w:p w14:paraId="16B5E2AE" w14:textId="77777777" w:rsidR="0009566A" w:rsidRPr="001C7239" w:rsidRDefault="0009566A" w:rsidP="0009566A">
            <w:pPr>
              <w:pStyle w:val="ListParagraph"/>
              <w:numPr>
                <w:ilvl w:val="0"/>
                <w:numId w:val="25"/>
              </w:numPr>
              <w:contextualSpacing/>
              <w:rPr>
                <w:rFonts w:ascii="Arial" w:hAnsi="Arial" w:cs="Arial"/>
              </w:rPr>
            </w:pPr>
            <w:r w:rsidRPr="001C7239">
              <w:rPr>
                <w:rFonts w:ascii="Arial" w:hAnsi="Arial" w:cs="Arial"/>
              </w:rPr>
              <w:t xml:space="preserve">Maelfa which is forecasting a potential slippage of £0.5m </w:t>
            </w:r>
          </w:p>
          <w:p w14:paraId="5AC5FB96" w14:textId="77777777" w:rsidR="0009566A" w:rsidRPr="001C7239" w:rsidRDefault="0009566A" w:rsidP="0009566A">
            <w:pPr>
              <w:pStyle w:val="ListParagraph"/>
              <w:numPr>
                <w:ilvl w:val="0"/>
                <w:numId w:val="25"/>
              </w:numPr>
              <w:contextualSpacing/>
              <w:rPr>
                <w:rFonts w:ascii="Arial" w:hAnsi="Arial" w:cs="Arial"/>
              </w:rPr>
            </w:pPr>
            <w:r w:rsidRPr="001C7239">
              <w:rPr>
                <w:rFonts w:ascii="Arial" w:hAnsi="Arial" w:cs="Arial"/>
              </w:rPr>
              <w:t>Genomics forecasting a potential £0.2m overspend</w:t>
            </w:r>
          </w:p>
          <w:p w14:paraId="7851832E" w14:textId="77777777" w:rsidR="0009566A" w:rsidRPr="001C7239" w:rsidRDefault="0009566A" w:rsidP="0009566A">
            <w:pPr>
              <w:rPr>
                <w:rFonts w:ascii="Arial" w:hAnsi="Arial" w:cs="Arial"/>
              </w:rPr>
            </w:pPr>
          </w:p>
          <w:p w14:paraId="6A2265CF" w14:textId="77777777" w:rsidR="0009566A" w:rsidRPr="001C7239" w:rsidRDefault="0009566A" w:rsidP="0009566A">
            <w:pPr>
              <w:rPr>
                <w:rFonts w:ascii="Arial" w:hAnsi="Arial" w:cs="Arial"/>
              </w:rPr>
            </w:pPr>
            <w:r w:rsidRPr="001C7239">
              <w:rPr>
                <w:rFonts w:ascii="Arial" w:hAnsi="Arial" w:cs="Arial"/>
              </w:rPr>
              <w:t>All other schemes are currently in line with annual forecast</w:t>
            </w:r>
            <w:r>
              <w:rPr>
                <w:rFonts w:ascii="Arial" w:hAnsi="Arial" w:cs="Arial"/>
              </w:rPr>
              <w:t xml:space="preserve">. </w:t>
            </w:r>
          </w:p>
          <w:p w14:paraId="427025C7" w14:textId="77777777" w:rsidR="007B00FD" w:rsidRPr="008A6E3D" w:rsidRDefault="007B00FD" w:rsidP="007B00FD">
            <w:pPr>
              <w:rPr>
                <w:rFonts w:ascii="Arial" w:hAnsi="Arial" w:cs="Arial"/>
              </w:rPr>
            </w:pPr>
          </w:p>
          <w:p w14:paraId="2ED0237E" w14:textId="0BE97AE6" w:rsidR="00E57177" w:rsidRPr="00D03F32" w:rsidRDefault="007B00FD" w:rsidP="001776CD">
            <w:pPr>
              <w:rPr>
                <w:rFonts w:ascii="Arial" w:hAnsi="Arial" w:cs="Arial"/>
                <w:color w:val="000000" w:themeColor="text1"/>
                <w:highlight w:val="yellow"/>
              </w:rPr>
            </w:pPr>
            <w:r w:rsidRPr="008A6E3D">
              <w:rPr>
                <w:rFonts w:ascii="Arial" w:hAnsi="Arial" w:cs="Arial"/>
              </w:rPr>
              <w:t>The UHB had an approved capital resource limit of £4</w:t>
            </w:r>
            <w:r w:rsidR="008A6E3D" w:rsidRPr="008A6E3D">
              <w:rPr>
                <w:rFonts w:ascii="Arial" w:hAnsi="Arial" w:cs="Arial"/>
              </w:rPr>
              <w:t>5</w:t>
            </w:r>
            <w:r w:rsidRPr="008A6E3D">
              <w:rPr>
                <w:rFonts w:ascii="Arial" w:hAnsi="Arial" w:cs="Arial"/>
              </w:rPr>
              <w:t>.</w:t>
            </w:r>
            <w:r w:rsidR="0009566A">
              <w:rPr>
                <w:rFonts w:ascii="Arial" w:hAnsi="Arial" w:cs="Arial"/>
              </w:rPr>
              <w:t>404</w:t>
            </w:r>
            <w:r w:rsidRPr="008A6E3D">
              <w:rPr>
                <w:rFonts w:ascii="Arial" w:hAnsi="Arial" w:cs="Arial"/>
              </w:rPr>
              <w:t xml:space="preserve">m in line with the latest CRL received from Welsh Government </w:t>
            </w:r>
            <w:r w:rsidR="00AE5C35">
              <w:rPr>
                <w:rFonts w:ascii="Arial" w:hAnsi="Arial" w:cs="Arial"/>
              </w:rPr>
              <w:t>15</w:t>
            </w:r>
            <w:r w:rsidR="0025748F">
              <w:rPr>
                <w:rFonts w:ascii="Arial" w:hAnsi="Arial" w:cs="Arial"/>
                <w:vertAlign w:val="superscript"/>
              </w:rPr>
              <w:t>th</w:t>
            </w:r>
            <w:r w:rsidRPr="008A6E3D">
              <w:rPr>
                <w:rFonts w:ascii="Arial" w:hAnsi="Arial" w:cs="Arial"/>
              </w:rPr>
              <w:t xml:space="preserve"> </w:t>
            </w:r>
            <w:r w:rsidR="0025748F">
              <w:rPr>
                <w:rFonts w:ascii="Arial" w:hAnsi="Arial" w:cs="Arial"/>
              </w:rPr>
              <w:t xml:space="preserve">September </w:t>
            </w:r>
            <w:r w:rsidRPr="008A6E3D">
              <w:rPr>
                <w:rFonts w:ascii="Arial" w:hAnsi="Arial" w:cs="Arial"/>
              </w:rPr>
              <w:t>2022 comprising of £10.263m discretionary funding and £3</w:t>
            </w:r>
            <w:r w:rsidR="008A6E3D" w:rsidRPr="008A6E3D">
              <w:rPr>
                <w:rFonts w:ascii="Arial" w:hAnsi="Arial" w:cs="Arial"/>
              </w:rPr>
              <w:t>5</w:t>
            </w:r>
            <w:r w:rsidRPr="008A6E3D">
              <w:rPr>
                <w:rFonts w:ascii="Arial" w:hAnsi="Arial" w:cs="Arial"/>
              </w:rPr>
              <w:t>.</w:t>
            </w:r>
            <w:r w:rsidR="0025748F">
              <w:rPr>
                <w:rFonts w:ascii="Arial" w:hAnsi="Arial" w:cs="Arial"/>
              </w:rPr>
              <w:t>1</w:t>
            </w:r>
            <w:r w:rsidR="0009566A">
              <w:rPr>
                <w:rFonts w:ascii="Arial" w:hAnsi="Arial" w:cs="Arial"/>
              </w:rPr>
              <w:t>41</w:t>
            </w:r>
            <w:r w:rsidRPr="008A6E3D">
              <w:rPr>
                <w:rFonts w:ascii="Arial" w:hAnsi="Arial" w:cs="Arial"/>
              </w:rPr>
              <w:t>m towards specific projects (including Maelfa Primary Care Pipeline, the National Imaging Programme, Developing Genomics Partnership Wales, UHL Electrical infrastructure,</w:t>
            </w:r>
            <w:r w:rsidRPr="008A6E3D">
              <w:t xml:space="preserve"> </w:t>
            </w:r>
            <w:r w:rsidRPr="008A6E3D">
              <w:rPr>
                <w:rFonts w:ascii="Arial" w:hAnsi="Arial" w:cs="Arial"/>
              </w:rPr>
              <w:t>Endoscopy Unit UHL &amp;</w:t>
            </w:r>
            <w:r w:rsidR="008A6E3D" w:rsidRPr="008A6E3D">
              <w:rPr>
                <w:rFonts w:ascii="Arial" w:hAnsi="Arial" w:cs="Arial"/>
              </w:rPr>
              <w:t xml:space="preserve"> </w:t>
            </w:r>
            <w:r w:rsidRPr="008A6E3D">
              <w:rPr>
                <w:rFonts w:ascii="Arial" w:hAnsi="Arial" w:cs="Arial"/>
              </w:rPr>
              <w:t>Refit - Phase 2)</w:t>
            </w:r>
          </w:p>
          <w:p w14:paraId="5EA9B42F" w14:textId="22EB9BCD" w:rsidR="005A61C3" w:rsidRPr="00D03F32" w:rsidRDefault="005A61C3" w:rsidP="00E57177">
            <w:pPr>
              <w:rPr>
                <w:rFonts w:asciiTheme="majorHAnsi" w:hAnsiTheme="majorHAnsi" w:cstheme="majorHAnsi"/>
                <w:highlight w:val="yellow"/>
              </w:rPr>
            </w:pPr>
          </w:p>
        </w:tc>
      </w:tr>
      <w:tr w:rsidR="007E60AD" w:rsidRPr="00FB6A15" w14:paraId="2496B732" w14:textId="77777777"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3FC285E0" w14:textId="0C512037" w:rsidR="008354DE" w:rsidRPr="00FB6A15" w:rsidRDefault="008354DE" w:rsidP="008354DE">
            <w:pPr>
              <w:rPr>
                <w:rFonts w:asciiTheme="majorHAnsi" w:hAnsiTheme="majorHAnsi" w:cstheme="majorHAnsi"/>
                <w:color w:val="FFFFFF" w:themeColor="background1"/>
              </w:rPr>
            </w:pPr>
            <w:r w:rsidRPr="00FB6A15">
              <w:rPr>
                <w:rFonts w:asciiTheme="majorHAnsi" w:hAnsiTheme="majorHAnsi" w:cstheme="majorHAnsi"/>
                <w:color w:val="FFFFFF" w:themeColor="background1"/>
              </w:rPr>
              <w:lastRenderedPageBreak/>
              <w:t>Executive Director Opinion and Key Issues to bring to the attention of the Board/Committee:</w:t>
            </w:r>
          </w:p>
        </w:tc>
      </w:tr>
      <w:tr w:rsidR="003A3244" w:rsidRPr="00CA27BC" w14:paraId="6F3EE354" w14:textId="77777777"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98406BC" w14:textId="77777777" w:rsidR="00DD23CF" w:rsidRPr="00DD23CF" w:rsidRDefault="00DD23CF" w:rsidP="00DD23CF">
            <w:pPr>
              <w:rPr>
                <w:rFonts w:asciiTheme="majorHAnsi" w:hAnsiTheme="majorHAnsi" w:cstheme="majorHAnsi"/>
              </w:rPr>
            </w:pPr>
          </w:p>
          <w:p w14:paraId="3BA9E841" w14:textId="77777777" w:rsidR="00EA35E7" w:rsidRPr="00EA35E7" w:rsidRDefault="00EA35E7" w:rsidP="00EA35E7">
            <w:pPr>
              <w:rPr>
                <w:rFonts w:ascii="Arial" w:hAnsi="Arial" w:cs="Arial"/>
              </w:rPr>
            </w:pPr>
            <w:r w:rsidRPr="00EA35E7">
              <w:rPr>
                <w:rFonts w:ascii="Arial" w:hAnsi="Arial" w:cs="Arial"/>
              </w:rPr>
              <w:t>The draft Financial Plan sets out the UHB financial strategy in three parts:</w:t>
            </w:r>
          </w:p>
          <w:p w14:paraId="003FD87D" w14:textId="77777777" w:rsidR="00EA35E7" w:rsidRPr="00EA35E7" w:rsidRDefault="00EA35E7" w:rsidP="00EA35E7">
            <w:pPr>
              <w:rPr>
                <w:rFonts w:ascii="Arial" w:hAnsi="Arial" w:cs="Arial"/>
              </w:rPr>
            </w:pPr>
          </w:p>
          <w:p w14:paraId="58133FF6" w14:textId="541C7FE9" w:rsidR="00EA35E7" w:rsidRPr="00EA35E7" w:rsidRDefault="00EA35E7" w:rsidP="005A61C3">
            <w:pPr>
              <w:pStyle w:val="ListParagraph"/>
              <w:numPr>
                <w:ilvl w:val="0"/>
                <w:numId w:val="16"/>
              </w:numPr>
              <w:rPr>
                <w:rFonts w:ascii="Arial" w:hAnsi="Arial" w:cs="Arial"/>
              </w:rPr>
            </w:pPr>
            <w:r w:rsidRPr="00EA35E7">
              <w:rPr>
                <w:rFonts w:ascii="Arial" w:hAnsi="Arial" w:cs="Arial"/>
              </w:rPr>
              <w:t xml:space="preserve">Core Financial Plan including recovery </w:t>
            </w:r>
          </w:p>
          <w:p w14:paraId="7589B70D" w14:textId="50EF215E" w:rsidR="00EA35E7" w:rsidRPr="00EA35E7" w:rsidRDefault="00EA35E7" w:rsidP="005A61C3">
            <w:pPr>
              <w:pStyle w:val="ListParagraph"/>
              <w:numPr>
                <w:ilvl w:val="0"/>
                <w:numId w:val="16"/>
              </w:numPr>
              <w:rPr>
                <w:rFonts w:ascii="Arial" w:hAnsi="Arial" w:cs="Arial"/>
              </w:rPr>
            </w:pPr>
            <w:r w:rsidRPr="00EA35E7">
              <w:rPr>
                <w:rFonts w:ascii="Arial" w:hAnsi="Arial" w:cs="Arial"/>
              </w:rPr>
              <w:t xml:space="preserve">National inflationary pressures which are out of the direct control of individual Health Boards </w:t>
            </w:r>
          </w:p>
          <w:p w14:paraId="299B1241" w14:textId="27ADBBC1" w:rsidR="00EA35E7" w:rsidRDefault="00EA35E7" w:rsidP="005A61C3">
            <w:pPr>
              <w:pStyle w:val="ListParagraph"/>
              <w:numPr>
                <w:ilvl w:val="0"/>
                <w:numId w:val="16"/>
              </w:numPr>
              <w:rPr>
                <w:rFonts w:ascii="Arial" w:hAnsi="Arial" w:cs="Arial"/>
              </w:rPr>
            </w:pPr>
            <w:r w:rsidRPr="00EA35E7">
              <w:rPr>
                <w:rFonts w:ascii="Arial" w:hAnsi="Arial" w:cs="Arial"/>
              </w:rPr>
              <w:t>Ongoing COVID response costs</w:t>
            </w:r>
            <w:r w:rsidR="00CE5859">
              <w:rPr>
                <w:rFonts w:ascii="Arial" w:hAnsi="Arial" w:cs="Arial"/>
              </w:rPr>
              <w:t xml:space="preserve"> and Welsh Government Covid Programmes</w:t>
            </w:r>
          </w:p>
          <w:p w14:paraId="4F08A810" w14:textId="3785D982" w:rsidR="00692F26" w:rsidRDefault="00692F26" w:rsidP="00692F26">
            <w:pPr>
              <w:rPr>
                <w:rFonts w:ascii="Arial" w:hAnsi="Arial" w:cs="Arial"/>
              </w:rPr>
            </w:pPr>
          </w:p>
          <w:p w14:paraId="138D006B" w14:textId="15BC6E05" w:rsidR="00692F26" w:rsidRPr="00C73488" w:rsidRDefault="00692F26" w:rsidP="00692F26">
            <w:pPr>
              <w:rPr>
                <w:rFonts w:ascii="Arial" w:hAnsi="Arial" w:cs="Arial"/>
              </w:rPr>
            </w:pPr>
            <w:r>
              <w:rPr>
                <w:rFonts w:ascii="Arial" w:hAnsi="Arial" w:cs="Arial"/>
              </w:rPr>
              <w:t>The planning deficit included in the UH</w:t>
            </w:r>
            <w:r w:rsidR="00066324">
              <w:rPr>
                <w:rFonts w:ascii="Arial" w:hAnsi="Arial" w:cs="Arial"/>
              </w:rPr>
              <w:t>B</w:t>
            </w:r>
            <w:r>
              <w:rPr>
                <w:rFonts w:ascii="Arial" w:hAnsi="Arial" w:cs="Arial"/>
              </w:rPr>
              <w:t>s Fi</w:t>
            </w:r>
            <w:r w:rsidR="00066324">
              <w:rPr>
                <w:rFonts w:ascii="Arial" w:hAnsi="Arial" w:cs="Arial"/>
              </w:rPr>
              <w:t>n</w:t>
            </w:r>
            <w:r>
              <w:rPr>
                <w:rFonts w:ascii="Arial" w:hAnsi="Arial" w:cs="Arial"/>
              </w:rPr>
              <w:t>al Fina</w:t>
            </w:r>
            <w:r w:rsidR="00066324">
              <w:rPr>
                <w:rFonts w:ascii="Arial" w:hAnsi="Arial" w:cs="Arial"/>
              </w:rPr>
              <w:t>n</w:t>
            </w:r>
            <w:r>
              <w:rPr>
                <w:rFonts w:ascii="Arial" w:hAnsi="Arial" w:cs="Arial"/>
              </w:rPr>
              <w:t xml:space="preserve">cial </w:t>
            </w:r>
            <w:r w:rsidR="00066324">
              <w:rPr>
                <w:rFonts w:ascii="Arial" w:hAnsi="Arial" w:cs="Arial"/>
              </w:rPr>
              <w:t>P</w:t>
            </w:r>
            <w:r>
              <w:rPr>
                <w:rFonts w:ascii="Arial" w:hAnsi="Arial" w:cs="Arial"/>
              </w:rPr>
              <w:t xml:space="preserve">lan for 2022/23 </w:t>
            </w:r>
            <w:r w:rsidR="00D03F32">
              <w:rPr>
                <w:rFonts w:ascii="Arial" w:hAnsi="Arial" w:cs="Arial"/>
              </w:rPr>
              <w:t xml:space="preserve">reduced </w:t>
            </w:r>
            <w:r>
              <w:rPr>
                <w:rFonts w:ascii="Arial" w:hAnsi="Arial" w:cs="Arial"/>
              </w:rPr>
              <w:t xml:space="preserve">from £20.8m to £17.1m financial plan following the inclusion </w:t>
            </w:r>
            <w:r w:rsidR="00066324">
              <w:rPr>
                <w:rFonts w:ascii="Arial" w:hAnsi="Arial" w:cs="Arial"/>
              </w:rPr>
              <w:t xml:space="preserve">of further </w:t>
            </w:r>
            <w:r w:rsidR="0075659F">
              <w:rPr>
                <w:rFonts w:ascii="Arial" w:hAnsi="Arial" w:cs="Arial"/>
              </w:rPr>
              <w:t xml:space="preserve">recurrent </w:t>
            </w:r>
            <w:r w:rsidRPr="00C73488">
              <w:rPr>
                <w:rFonts w:ascii="Arial" w:hAnsi="Arial" w:cs="Arial"/>
              </w:rPr>
              <w:t>Financial Recovery Plans totaling £3.7m</w:t>
            </w:r>
            <w:r w:rsidR="00066324">
              <w:rPr>
                <w:rFonts w:ascii="Arial" w:hAnsi="Arial" w:cs="Arial"/>
              </w:rPr>
              <w:t xml:space="preserve">.  </w:t>
            </w:r>
          </w:p>
          <w:p w14:paraId="3200D5EC" w14:textId="77777777" w:rsidR="00EA35E7" w:rsidRPr="00EA35E7" w:rsidRDefault="00EA35E7" w:rsidP="00EA35E7">
            <w:pPr>
              <w:rPr>
                <w:rFonts w:ascii="Arial" w:hAnsi="Arial" w:cs="Arial"/>
              </w:rPr>
            </w:pPr>
          </w:p>
          <w:p w14:paraId="214669F3" w14:textId="08C4E19E" w:rsidR="00D06337" w:rsidRPr="004F5A90" w:rsidRDefault="00EA35E7" w:rsidP="00D06337">
            <w:pPr>
              <w:rPr>
                <w:rFonts w:ascii="Arial" w:hAnsi="Arial" w:cs="Arial"/>
              </w:rPr>
            </w:pPr>
            <w:r w:rsidRPr="004F5A90">
              <w:rPr>
                <w:rFonts w:ascii="Arial" w:hAnsi="Arial" w:cs="Arial"/>
              </w:rPr>
              <w:t xml:space="preserve">Delivery of the core financial plan </w:t>
            </w:r>
            <w:r w:rsidR="00066324" w:rsidRPr="004F5A90">
              <w:rPr>
                <w:rFonts w:ascii="Arial" w:hAnsi="Arial" w:cs="Arial"/>
              </w:rPr>
              <w:t xml:space="preserve">initially </w:t>
            </w:r>
            <w:r w:rsidRPr="004F5A90">
              <w:rPr>
                <w:rFonts w:ascii="Arial" w:hAnsi="Arial" w:cs="Arial"/>
              </w:rPr>
              <w:t>include</w:t>
            </w:r>
            <w:r w:rsidR="00066324" w:rsidRPr="004F5A90">
              <w:rPr>
                <w:rFonts w:ascii="Arial" w:hAnsi="Arial" w:cs="Arial"/>
              </w:rPr>
              <w:t>d</w:t>
            </w:r>
            <w:r w:rsidRPr="004F5A90">
              <w:rPr>
                <w:rFonts w:ascii="Arial" w:hAnsi="Arial" w:cs="Arial"/>
              </w:rPr>
              <w:t xml:space="preserve"> a</w:t>
            </w:r>
            <w:r w:rsidR="00066324" w:rsidRPr="004F5A90">
              <w:rPr>
                <w:rFonts w:ascii="Arial" w:hAnsi="Arial" w:cs="Arial"/>
              </w:rPr>
              <w:t xml:space="preserve">n </w:t>
            </w:r>
            <w:r w:rsidRPr="004F5A90">
              <w:rPr>
                <w:rFonts w:ascii="Arial" w:hAnsi="Arial" w:cs="Arial"/>
              </w:rPr>
              <w:t xml:space="preserve"> 2% (£16.0m) savings requirement</w:t>
            </w:r>
            <w:r w:rsidR="00650E1C">
              <w:rPr>
                <w:rFonts w:ascii="Arial" w:hAnsi="Arial" w:cs="Arial"/>
              </w:rPr>
              <w:t>,</w:t>
            </w:r>
            <w:r w:rsidR="00B20027" w:rsidRPr="004F5A90">
              <w:rPr>
                <w:rFonts w:ascii="Arial" w:hAnsi="Arial" w:cs="Arial"/>
              </w:rPr>
              <w:t xml:space="preserve"> which included a recurrent savings target of £12</w:t>
            </w:r>
            <w:r w:rsidR="00551B19" w:rsidRPr="004F5A90">
              <w:rPr>
                <w:rFonts w:ascii="Arial" w:hAnsi="Arial" w:cs="Arial"/>
              </w:rPr>
              <w:t>.0</w:t>
            </w:r>
            <w:r w:rsidR="00B20027" w:rsidRPr="004F5A90">
              <w:rPr>
                <w:rFonts w:ascii="Arial" w:hAnsi="Arial" w:cs="Arial"/>
              </w:rPr>
              <w:t xml:space="preserve">m </w:t>
            </w:r>
            <w:r w:rsidRPr="004F5A90">
              <w:rPr>
                <w:rFonts w:ascii="Arial" w:hAnsi="Arial" w:cs="Arial"/>
              </w:rPr>
              <w:t xml:space="preserve">. </w:t>
            </w:r>
            <w:r w:rsidR="00B20027" w:rsidRPr="004F5A90">
              <w:rPr>
                <w:rFonts w:ascii="Arial" w:hAnsi="Arial" w:cs="Arial"/>
              </w:rPr>
              <w:t xml:space="preserve"> A further</w:t>
            </w:r>
            <w:r w:rsidR="00066324" w:rsidRPr="004F5A90">
              <w:rPr>
                <w:rFonts w:ascii="Arial" w:hAnsi="Arial" w:cs="Arial"/>
              </w:rPr>
              <w:t xml:space="preserve"> recurrent savings </w:t>
            </w:r>
            <w:r w:rsidR="00B20027" w:rsidRPr="004F5A90">
              <w:rPr>
                <w:rFonts w:ascii="Arial" w:hAnsi="Arial" w:cs="Arial"/>
              </w:rPr>
              <w:t xml:space="preserve">target of £3.4m was added </w:t>
            </w:r>
            <w:r w:rsidR="00551B19" w:rsidRPr="004F5A90">
              <w:rPr>
                <w:rFonts w:ascii="Arial" w:hAnsi="Arial" w:cs="Arial"/>
              </w:rPr>
              <w:t xml:space="preserve">to the </w:t>
            </w:r>
            <w:r w:rsidR="00B20027" w:rsidRPr="004F5A90">
              <w:rPr>
                <w:rFonts w:ascii="Arial" w:hAnsi="Arial" w:cs="Arial"/>
              </w:rPr>
              <w:t xml:space="preserve">initial target </w:t>
            </w:r>
            <w:r w:rsidR="00551B19" w:rsidRPr="004F5A90">
              <w:rPr>
                <w:rFonts w:ascii="Arial" w:hAnsi="Arial" w:cs="Arial"/>
              </w:rPr>
              <w:t>and included within the final financial plan submitted to Welsh Government at the end of Quarter 1.    Further progress needs to be made in respect of the £</w:t>
            </w:r>
            <w:r w:rsidR="004F5A90" w:rsidRPr="004F5A90">
              <w:rPr>
                <w:rFonts w:ascii="Arial" w:hAnsi="Arial" w:cs="Arial"/>
              </w:rPr>
              <w:t>3.</w:t>
            </w:r>
            <w:r w:rsidR="005C42FE">
              <w:rPr>
                <w:rFonts w:ascii="Arial" w:hAnsi="Arial" w:cs="Arial"/>
              </w:rPr>
              <w:t>312</w:t>
            </w:r>
            <w:r w:rsidR="00551B19" w:rsidRPr="004F5A90">
              <w:rPr>
                <w:rFonts w:ascii="Arial" w:hAnsi="Arial" w:cs="Arial"/>
              </w:rPr>
              <w:t>m shortfall against the final recurrent savings target of £15.4m</w:t>
            </w:r>
            <w:r w:rsidR="004F5A90" w:rsidRPr="004F5A90">
              <w:rPr>
                <w:rFonts w:ascii="Arial" w:hAnsi="Arial" w:cs="Arial"/>
              </w:rPr>
              <w:t>.</w:t>
            </w:r>
          </w:p>
          <w:p w14:paraId="61947323" w14:textId="4A28FB88" w:rsidR="00EA35E7" w:rsidRPr="004F5A90" w:rsidRDefault="00EA35E7" w:rsidP="00EA35E7">
            <w:pPr>
              <w:rPr>
                <w:rFonts w:ascii="Arial" w:hAnsi="Arial" w:cs="Arial"/>
              </w:rPr>
            </w:pPr>
          </w:p>
          <w:p w14:paraId="1188B921" w14:textId="7B6866E5" w:rsidR="006014C7" w:rsidRPr="004F5A90" w:rsidRDefault="00EA35E7" w:rsidP="00EA35E7">
            <w:pPr>
              <w:rPr>
                <w:rFonts w:ascii="Arial" w:hAnsi="Arial" w:cs="Arial"/>
              </w:rPr>
            </w:pPr>
            <w:r w:rsidRPr="004F5A90">
              <w:rPr>
                <w:rFonts w:ascii="Arial" w:hAnsi="Arial" w:cs="Arial"/>
              </w:rPr>
              <w:t xml:space="preserve">The UHB also </w:t>
            </w:r>
            <w:r w:rsidR="00D06337" w:rsidRPr="004F5A90">
              <w:rPr>
                <w:rFonts w:ascii="Arial" w:hAnsi="Arial" w:cs="Arial"/>
              </w:rPr>
              <w:t>needs to manage its operational position and mitigate any emerging pressures as its Covid response costs are collapsed.</w:t>
            </w:r>
            <w:r w:rsidR="002B4FEB" w:rsidRPr="00E72239">
              <w:rPr>
                <w:rFonts w:ascii="Arial" w:hAnsi="Arial" w:cs="Arial"/>
              </w:rPr>
              <w:t xml:space="preserve"> </w:t>
            </w:r>
            <w:r w:rsidR="00897B94" w:rsidRPr="00E72239">
              <w:rPr>
                <w:rFonts w:ascii="Arial" w:hAnsi="Arial" w:cs="Arial"/>
              </w:rPr>
              <w:t>The rate of operational overspend  was £</w:t>
            </w:r>
            <w:r w:rsidR="001943B4" w:rsidRPr="00E72239">
              <w:rPr>
                <w:rFonts w:ascii="Arial" w:hAnsi="Arial" w:cs="Arial"/>
              </w:rPr>
              <w:t>1.731</w:t>
            </w:r>
            <w:r w:rsidR="00897B94" w:rsidRPr="00E72239">
              <w:rPr>
                <w:rFonts w:ascii="Arial" w:hAnsi="Arial" w:cs="Arial"/>
              </w:rPr>
              <w:t xml:space="preserve">m in month </w:t>
            </w:r>
            <w:r w:rsidR="001943B4" w:rsidRPr="00E72239">
              <w:rPr>
                <w:rFonts w:ascii="Arial" w:hAnsi="Arial" w:cs="Arial"/>
              </w:rPr>
              <w:t>6</w:t>
            </w:r>
            <w:r w:rsidR="00897B94" w:rsidRPr="00E72239">
              <w:rPr>
                <w:rFonts w:ascii="Arial" w:hAnsi="Arial" w:cs="Arial"/>
              </w:rPr>
              <w:t xml:space="preserve"> which </w:t>
            </w:r>
            <w:r w:rsidR="001943B4" w:rsidRPr="00E72239">
              <w:rPr>
                <w:rFonts w:ascii="Arial" w:hAnsi="Arial" w:cs="Arial"/>
              </w:rPr>
              <w:t xml:space="preserve">is an increase on </w:t>
            </w:r>
            <w:r w:rsidR="00897B94" w:rsidRPr="00E72239">
              <w:rPr>
                <w:rFonts w:ascii="Arial" w:hAnsi="Arial" w:cs="Arial"/>
              </w:rPr>
              <w:t xml:space="preserve">the trend in the first </w:t>
            </w:r>
            <w:r w:rsidR="001943B4" w:rsidRPr="00E72239">
              <w:rPr>
                <w:rFonts w:ascii="Arial" w:hAnsi="Arial" w:cs="Arial"/>
              </w:rPr>
              <w:t>5</w:t>
            </w:r>
            <w:r w:rsidR="00897B94" w:rsidRPr="00E72239">
              <w:rPr>
                <w:rFonts w:ascii="Arial" w:hAnsi="Arial" w:cs="Arial"/>
              </w:rPr>
              <w:t xml:space="preserve"> months of the year. </w:t>
            </w:r>
            <w:r w:rsidR="002B4FEB" w:rsidRPr="00E72239">
              <w:rPr>
                <w:rFonts w:ascii="Arial" w:hAnsi="Arial" w:cs="Arial"/>
              </w:rPr>
              <w:t xml:space="preserve">The reported operational overspend </w:t>
            </w:r>
            <w:r w:rsidR="00897B94" w:rsidRPr="00E72239">
              <w:rPr>
                <w:rFonts w:ascii="Arial" w:hAnsi="Arial" w:cs="Arial"/>
              </w:rPr>
              <w:t xml:space="preserve"> which is </w:t>
            </w:r>
            <w:r w:rsidR="002B4FEB" w:rsidRPr="00E72239">
              <w:rPr>
                <w:rFonts w:ascii="Arial" w:hAnsi="Arial" w:cs="Arial"/>
              </w:rPr>
              <w:t xml:space="preserve"> £</w:t>
            </w:r>
            <w:r w:rsidR="001943B4" w:rsidRPr="00E72239">
              <w:rPr>
                <w:rFonts w:ascii="Arial" w:hAnsi="Arial" w:cs="Arial"/>
              </w:rPr>
              <w:t>4</w:t>
            </w:r>
            <w:r w:rsidR="004F5A90" w:rsidRPr="00E72239">
              <w:rPr>
                <w:rFonts w:ascii="Arial" w:hAnsi="Arial" w:cs="Arial"/>
              </w:rPr>
              <w:t>.</w:t>
            </w:r>
            <w:r w:rsidR="0025748F" w:rsidRPr="00E72239">
              <w:rPr>
                <w:rFonts w:ascii="Arial" w:hAnsi="Arial" w:cs="Arial"/>
              </w:rPr>
              <w:t>2</w:t>
            </w:r>
            <w:r w:rsidR="001943B4" w:rsidRPr="00E72239">
              <w:rPr>
                <w:rFonts w:ascii="Arial" w:hAnsi="Arial" w:cs="Arial"/>
              </w:rPr>
              <w:t>5</w:t>
            </w:r>
            <w:r w:rsidR="0025748F" w:rsidRPr="00E72239">
              <w:rPr>
                <w:rFonts w:ascii="Arial" w:hAnsi="Arial" w:cs="Arial"/>
              </w:rPr>
              <w:t>7</w:t>
            </w:r>
            <w:r w:rsidR="002B4FEB" w:rsidRPr="00E72239">
              <w:rPr>
                <w:rFonts w:ascii="Arial" w:hAnsi="Arial" w:cs="Arial"/>
              </w:rPr>
              <w:t xml:space="preserve">m </w:t>
            </w:r>
            <w:r w:rsidR="00897B94" w:rsidRPr="00E72239">
              <w:rPr>
                <w:rFonts w:ascii="Arial" w:hAnsi="Arial" w:cs="Arial"/>
              </w:rPr>
              <w:t xml:space="preserve">for the </w:t>
            </w:r>
            <w:r w:rsidR="001943B4" w:rsidRPr="00E72239">
              <w:rPr>
                <w:rFonts w:ascii="Arial" w:hAnsi="Arial" w:cs="Arial"/>
              </w:rPr>
              <w:t>6</w:t>
            </w:r>
            <w:r w:rsidR="00897B94" w:rsidRPr="00E72239">
              <w:rPr>
                <w:rFonts w:ascii="Arial" w:hAnsi="Arial" w:cs="Arial"/>
              </w:rPr>
              <w:t xml:space="preserve"> months to the end of </w:t>
            </w:r>
            <w:r w:rsidR="001943B4" w:rsidRPr="00E72239">
              <w:rPr>
                <w:rFonts w:ascii="Arial" w:hAnsi="Arial" w:cs="Arial"/>
              </w:rPr>
              <w:t>Sep</w:t>
            </w:r>
            <w:r w:rsidR="00897B94" w:rsidRPr="00E72239">
              <w:rPr>
                <w:rFonts w:ascii="Arial" w:hAnsi="Arial" w:cs="Arial"/>
              </w:rPr>
              <w:t>t</w:t>
            </w:r>
            <w:r w:rsidR="001943B4" w:rsidRPr="00E72239">
              <w:rPr>
                <w:rFonts w:ascii="Arial" w:hAnsi="Arial" w:cs="Arial"/>
              </w:rPr>
              <w:t>ember</w:t>
            </w:r>
            <w:r w:rsidR="00897B94" w:rsidRPr="00E72239">
              <w:rPr>
                <w:rFonts w:ascii="Arial" w:hAnsi="Arial" w:cs="Arial"/>
              </w:rPr>
              <w:t xml:space="preserve"> remains</w:t>
            </w:r>
            <w:r w:rsidR="002B4FEB" w:rsidRPr="00E72239">
              <w:rPr>
                <w:rFonts w:ascii="Arial" w:hAnsi="Arial" w:cs="Arial"/>
              </w:rPr>
              <w:t xml:space="preserve"> cause for concern and has prompted enhanced monitoring through </w:t>
            </w:r>
            <w:r w:rsidR="00C6500F" w:rsidRPr="00E72239">
              <w:rPr>
                <w:rFonts w:ascii="Arial" w:hAnsi="Arial" w:cs="Arial"/>
              </w:rPr>
              <w:t xml:space="preserve">the </w:t>
            </w:r>
            <w:r w:rsidR="002B4FEB" w:rsidRPr="00E72239">
              <w:rPr>
                <w:rFonts w:ascii="Arial" w:hAnsi="Arial" w:cs="Arial"/>
              </w:rPr>
              <w:t xml:space="preserve">monthly Executive Performance Reviews of Clinical Boards. </w:t>
            </w:r>
          </w:p>
          <w:p w14:paraId="2FB67933" w14:textId="77777777" w:rsidR="00F70A79" w:rsidRPr="004F5A90" w:rsidRDefault="00F70A79" w:rsidP="00EA35E7">
            <w:pPr>
              <w:rPr>
                <w:rFonts w:asciiTheme="majorHAnsi" w:hAnsiTheme="majorHAnsi" w:cstheme="majorHAnsi"/>
              </w:rPr>
            </w:pPr>
          </w:p>
          <w:p w14:paraId="073638B6" w14:textId="6C133AD8" w:rsidR="00E45808" w:rsidRPr="005A37C6" w:rsidRDefault="00434514" w:rsidP="000A3E32">
            <w:pPr>
              <w:rPr>
                <w:rFonts w:ascii="Arial" w:hAnsi="Arial" w:cs="Arial"/>
                <w:lang w:val="en-GB"/>
              </w:rPr>
            </w:pPr>
            <w:r w:rsidRPr="004F5A90">
              <w:rPr>
                <w:rFonts w:ascii="Arial" w:hAnsi="Arial" w:cs="Arial"/>
                <w:lang w:val="en-GB"/>
              </w:rPr>
              <w:t>Th</w:t>
            </w:r>
            <w:r w:rsidR="002B4FEB" w:rsidRPr="004F5A90">
              <w:rPr>
                <w:rFonts w:ascii="Arial" w:hAnsi="Arial" w:cs="Arial"/>
                <w:lang w:val="en-GB"/>
              </w:rPr>
              <w:t>e UHB</w:t>
            </w:r>
            <w:r w:rsidRPr="004F5A90">
              <w:rPr>
                <w:rFonts w:ascii="Arial" w:hAnsi="Arial" w:cs="Arial"/>
                <w:lang w:val="en-GB"/>
              </w:rPr>
              <w:t xml:space="preserve"> position is heavily predicated on the assumption of Welsh Government continuing to provide income support for local Covid response, exceptional costs and central Covid programmes. The total of these is currently forecast at </w:t>
            </w:r>
            <w:r w:rsidR="001943B4">
              <w:rPr>
                <w:rFonts w:ascii="Arial" w:hAnsi="Arial" w:cs="Arial"/>
                <w:lang w:val="en-GB"/>
              </w:rPr>
              <w:t>£82.102m</w:t>
            </w:r>
            <w:r w:rsidRPr="004F5A90">
              <w:rPr>
                <w:rFonts w:ascii="Arial" w:hAnsi="Arial" w:cs="Arial"/>
                <w:lang w:val="en-GB"/>
              </w:rPr>
              <w:t xml:space="preserve"> in 2022-23</w:t>
            </w:r>
            <w:r w:rsidR="005A37C6">
              <w:rPr>
                <w:rFonts w:ascii="Arial" w:hAnsi="Arial" w:cs="Arial"/>
                <w:lang w:val="en-GB"/>
              </w:rPr>
              <w:t xml:space="preserve"> which is </w:t>
            </w:r>
            <w:r w:rsidR="00E45808">
              <w:rPr>
                <w:rFonts w:ascii="Arial" w:hAnsi="Arial" w:cs="Arial"/>
                <w:lang w:val="en-GB"/>
              </w:rPr>
              <w:t>a</w:t>
            </w:r>
            <w:r w:rsidR="001943B4">
              <w:rPr>
                <w:rFonts w:ascii="Arial" w:hAnsi="Arial" w:cs="Arial"/>
                <w:lang w:val="en-GB"/>
              </w:rPr>
              <w:t xml:space="preserve"> dec</w:t>
            </w:r>
            <w:r w:rsidR="00E45808" w:rsidRPr="00A278AD">
              <w:rPr>
                <w:rFonts w:ascii="Arial" w:hAnsi="Arial" w:cs="Arial"/>
                <w:lang w:val="en-GB"/>
              </w:rPr>
              <w:t>rease</w:t>
            </w:r>
            <w:r w:rsidR="005A37C6" w:rsidRPr="00A278AD">
              <w:rPr>
                <w:rFonts w:ascii="Arial" w:hAnsi="Arial" w:cs="Arial"/>
                <w:lang w:val="en-GB"/>
              </w:rPr>
              <w:t xml:space="preserve"> of £</w:t>
            </w:r>
            <w:r w:rsidR="001943B4">
              <w:rPr>
                <w:rFonts w:ascii="Arial" w:hAnsi="Arial" w:cs="Arial"/>
                <w:lang w:val="en-GB"/>
              </w:rPr>
              <w:t>22.646</w:t>
            </w:r>
            <w:r w:rsidR="005A37C6" w:rsidRPr="00A278AD">
              <w:rPr>
                <w:rFonts w:ascii="Arial" w:hAnsi="Arial" w:cs="Arial"/>
                <w:lang w:val="en-GB"/>
              </w:rPr>
              <w:t xml:space="preserve">m on the forecast at month </w:t>
            </w:r>
            <w:r w:rsidR="001943B4">
              <w:rPr>
                <w:rFonts w:ascii="Arial" w:hAnsi="Arial" w:cs="Arial"/>
                <w:lang w:val="en-GB"/>
              </w:rPr>
              <w:t>5</w:t>
            </w:r>
            <w:r w:rsidR="00A278AD" w:rsidRPr="00A278AD">
              <w:rPr>
                <w:rFonts w:ascii="Arial" w:hAnsi="Arial" w:cs="Arial"/>
                <w:lang w:val="en-GB"/>
              </w:rPr>
              <w:t xml:space="preserve"> </w:t>
            </w:r>
            <w:r w:rsidR="001943B4">
              <w:rPr>
                <w:rFonts w:ascii="Arial" w:hAnsi="Arial" w:cs="Arial"/>
                <w:lang w:val="en-GB"/>
              </w:rPr>
              <w:t xml:space="preserve">mainly </w:t>
            </w:r>
            <w:r w:rsidR="00A278AD" w:rsidRPr="00A278AD">
              <w:rPr>
                <w:rFonts w:ascii="Arial" w:hAnsi="Arial" w:cs="Arial"/>
                <w:lang w:val="en-GB"/>
              </w:rPr>
              <w:t>due to energy price volatility</w:t>
            </w:r>
            <w:r w:rsidR="001943B4">
              <w:rPr>
                <w:rFonts w:ascii="Arial" w:hAnsi="Arial" w:cs="Arial"/>
                <w:lang w:val="en-GB"/>
              </w:rPr>
              <w:t xml:space="preserve"> and the impact of </w:t>
            </w:r>
            <w:r w:rsidR="001943B4" w:rsidRPr="00F91A25">
              <w:rPr>
                <w:rFonts w:ascii="Arial" w:hAnsi="Arial" w:cs="Arial"/>
              </w:rPr>
              <w:t>the Energy Billing Relief Scheme (EBRS)</w:t>
            </w:r>
            <w:r w:rsidR="00A278AD" w:rsidRPr="00A278AD">
              <w:rPr>
                <w:rFonts w:ascii="Arial" w:hAnsi="Arial" w:cs="Arial"/>
                <w:lang w:val="en-GB"/>
              </w:rPr>
              <w:t>.</w:t>
            </w:r>
          </w:p>
          <w:p w14:paraId="61CAF768" w14:textId="77777777" w:rsidR="00E45808" w:rsidRDefault="00E45808" w:rsidP="000A3E32">
            <w:pPr>
              <w:rPr>
                <w:rFonts w:ascii="Arial" w:hAnsi="Arial" w:cs="Arial"/>
                <w:lang w:val="en-GB"/>
              </w:rPr>
            </w:pPr>
          </w:p>
          <w:p w14:paraId="717307F7" w14:textId="462A59FC" w:rsidR="003A3244" w:rsidRDefault="00434514" w:rsidP="000A3E32">
            <w:pPr>
              <w:rPr>
                <w:rFonts w:ascii="Arial" w:hAnsi="Arial" w:cs="Arial"/>
                <w:lang w:val="en-GB"/>
              </w:rPr>
            </w:pPr>
            <w:r w:rsidRPr="004F5A90">
              <w:rPr>
                <w:rFonts w:ascii="Arial" w:hAnsi="Arial" w:cs="Arial"/>
                <w:lang w:val="en-GB"/>
              </w:rPr>
              <w:t xml:space="preserve">These assumptions will be tested out in ongoing discussions </w:t>
            </w:r>
            <w:r w:rsidR="00F70A79" w:rsidRPr="004F5A90">
              <w:rPr>
                <w:rFonts w:ascii="Arial" w:hAnsi="Arial" w:cs="Arial"/>
                <w:lang w:val="en-GB"/>
              </w:rPr>
              <w:t>with Welsh Government re</w:t>
            </w:r>
            <w:r w:rsidRPr="004F5A90">
              <w:rPr>
                <w:rFonts w:ascii="Arial" w:hAnsi="Arial" w:cs="Arial"/>
                <w:lang w:val="en-GB"/>
              </w:rPr>
              <w:t>garding the UHB’s Financial Plan.</w:t>
            </w:r>
          </w:p>
          <w:p w14:paraId="2D3F44CB" w14:textId="14806CD1" w:rsidR="007C5978" w:rsidRPr="00CA27BC" w:rsidRDefault="007C5978" w:rsidP="000A3E32">
            <w:pPr>
              <w:rPr>
                <w:rFonts w:asciiTheme="majorHAnsi" w:hAnsiTheme="majorHAnsi" w:cstheme="majorHAnsi"/>
                <w:b/>
              </w:rPr>
            </w:pPr>
          </w:p>
        </w:tc>
      </w:tr>
      <w:tr w:rsidR="007E60AD" w:rsidRPr="007E60AD" w14:paraId="5603F1C6" w14:textId="77777777"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27E6A2E5" w14:textId="7E826F16" w:rsidR="008354DE" w:rsidRPr="007E60AD" w:rsidRDefault="008354DE" w:rsidP="008354DE">
            <w:pPr>
              <w:rPr>
                <w:rFonts w:asciiTheme="majorHAnsi" w:hAnsiTheme="majorHAnsi" w:cstheme="majorHAnsi"/>
                <w:b/>
                <w:color w:val="FFFFFF" w:themeColor="background1"/>
              </w:rPr>
            </w:pPr>
            <w:r w:rsidRPr="007E60AD">
              <w:rPr>
                <w:rFonts w:asciiTheme="majorHAnsi" w:eastAsia="Times New Roman" w:hAnsiTheme="majorHAnsi" w:cstheme="majorHAnsi"/>
                <w:b/>
                <w:bCs/>
                <w:color w:val="FFFFFF" w:themeColor="background1"/>
              </w:rPr>
              <w:lastRenderedPageBreak/>
              <w:t>Recommendation:</w:t>
            </w:r>
          </w:p>
        </w:tc>
      </w:tr>
      <w:tr w:rsidR="00007C1B" w:rsidRPr="00CA27BC" w14:paraId="2848D4FC" w14:textId="77777777" w:rsidTr="001D33BD">
        <w:trPr>
          <w:trHeight w:val="1148"/>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AD11423" w14:textId="77777777" w:rsidR="00E011A2" w:rsidRPr="00CA27BC" w:rsidRDefault="00E011A2" w:rsidP="00B47E4D">
            <w:pPr>
              <w:ind w:left="731" w:hanging="709"/>
              <w:rPr>
                <w:rFonts w:asciiTheme="majorHAnsi" w:eastAsia="Times New Roman" w:hAnsiTheme="majorHAnsi" w:cstheme="majorHAnsi"/>
                <w:b/>
                <w:bCs/>
              </w:rPr>
            </w:pPr>
          </w:p>
          <w:p w14:paraId="3F0E88E6" w14:textId="0956FF7A" w:rsidR="009F4523" w:rsidRPr="004F5A90" w:rsidRDefault="00F70A79" w:rsidP="00B47E4D">
            <w:pPr>
              <w:ind w:left="731" w:hanging="709"/>
              <w:rPr>
                <w:rFonts w:asciiTheme="majorHAnsi" w:eastAsia="Times New Roman" w:hAnsiTheme="majorHAnsi" w:cstheme="majorHAnsi"/>
                <w:bCs/>
                <w:color w:val="244061" w:themeColor="accent1" w:themeShade="80"/>
              </w:rPr>
            </w:pPr>
            <w:r w:rsidRPr="004F5A90">
              <w:rPr>
                <w:rFonts w:asciiTheme="majorHAnsi" w:eastAsia="Times New Roman" w:hAnsiTheme="majorHAnsi" w:cstheme="majorHAnsi"/>
                <w:bCs/>
                <w:color w:val="244061" w:themeColor="accent1" w:themeShade="80"/>
              </w:rPr>
              <w:t xml:space="preserve">At Month </w:t>
            </w:r>
            <w:r w:rsidR="0009566A">
              <w:rPr>
                <w:rFonts w:asciiTheme="majorHAnsi" w:eastAsia="Times New Roman" w:hAnsiTheme="majorHAnsi" w:cstheme="majorHAnsi"/>
                <w:bCs/>
                <w:color w:val="244061" w:themeColor="accent1" w:themeShade="80"/>
              </w:rPr>
              <w:t>6</w:t>
            </w:r>
            <w:r w:rsidRPr="004F5A90">
              <w:rPr>
                <w:rFonts w:asciiTheme="majorHAnsi" w:eastAsia="Times New Roman" w:hAnsiTheme="majorHAnsi" w:cstheme="majorHAnsi"/>
                <w:bCs/>
                <w:color w:val="244061" w:themeColor="accent1" w:themeShade="80"/>
              </w:rPr>
              <w:t xml:space="preserve"> the </w:t>
            </w:r>
            <w:r w:rsidR="00CA27BC" w:rsidRPr="004F5A90">
              <w:rPr>
                <w:rFonts w:asciiTheme="majorHAnsi" w:eastAsia="Times New Roman" w:hAnsiTheme="majorHAnsi" w:cstheme="majorHAnsi"/>
                <w:bCs/>
                <w:color w:val="244061" w:themeColor="accent1" w:themeShade="80"/>
              </w:rPr>
              <w:t>C</w:t>
            </w:r>
            <w:r w:rsidR="009F4523" w:rsidRPr="004F5A90">
              <w:rPr>
                <w:rFonts w:asciiTheme="majorHAnsi" w:eastAsia="Times New Roman" w:hAnsiTheme="majorHAnsi" w:cstheme="majorHAnsi"/>
                <w:bCs/>
                <w:color w:val="244061" w:themeColor="accent1" w:themeShade="80"/>
              </w:rPr>
              <w:t>ommittee</w:t>
            </w:r>
            <w:r w:rsidR="00CA27BC" w:rsidRPr="004F5A90">
              <w:rPr>
                <w:rFonts w:asciiTheme="majorHAnsi" w:eastAsia="Times New Roman" w:hAnsiTheme="majorHAnsi" w:cstheme="majorHAnsi"/>
                <w:bCs/>
                <w:color w:val="244061" w:themeColor="accent1" w:themeShade="80"/>
              </w:rPr>
              <w:t xml:space="preserve"> are requested to:</w:t>
            </w:r>
          </w:p>
          <w:p w14:paraId="563C89A3" w14:textId="77777777" w:rsidR="00B47E4D" w:rsidRPr="004F5A90" w:rsidRDefault="00B47E4D" w:rsidP="00B47E4D">
            <w:pPr>
              <w:ind w:left="731" w:hanging="709"/>
              <w:rPr>
                <w:rFonts w:asciiTheme="majorHAnsi" w:eastAsia="Times New Roman" w:hAnsiTheme="majorHAnsi" w:cstheme="majorHAnsi"/>
                <w:b/>
                <w:bCs/>
              </w:rPr>
            </w:pPr>
          </w:p>
          <w:p w14:paraId="1C19D97A" w14:textId="6FC7BF14" w:rsidR="00854E0C" w:rsidRPr="004F5A90" w:rsidRDefault="00854E0C" w:rsidP="00854E0C">
            <w:pPr>
              <w:numPr>
                <w:ilvl w:val="0"/>
                <w:numId w:val="17"/>
              </w:numPr>
              <w:rPr>
                <w:rFonts w:asciiTheme="majorHAnsi" w:eastAsia="Times New Roman" w:hAnsiTheme="majorHAnsi" w:cstheme="majorHAnsi"/>
                <w:b/>
                <w:bCs/>
              </w:rPr>
            </w:pPr>
            <w:r w:rsidRPr="004F5A90">
              <w:rPr>
                <w:rFonts w:asciiTheme="majorHAnsi" w:eastAsia="Times New Roman" w:hAnsiTheme="majorHAnsi" w:cstheme="majorHAnsi"/>
                <w:b/>
                <w:bCs/>
              </w:rPr>
              <w:t xml:space="preserve">NOTE </w:t>
            </w:r>
            <w:r w:rsidRPr="004F5A90">
              <w:rPr>
                <w:rFonts w:asciiTheme="majorHAnsi" w:eastAsia="Times New Roman" w:hAnsiTheme="majorHAnsi" w:cstheme="majorHAnsi"/>
                <w:bCs/>
              </w:rPr>
              <w:t>the reported overspend of £</w:t>
            </w:r>
            <w:r w:rsidR="00742CFE">
              <w:rPr>
                <w:rFonts w:asciiTheme="majorHAnsi" w:eastAsia="Times New Roman" w:hAnsiTheme="majorHAnsi" w:cstheme="majorHAnsi"/>
                <w:bCs/>
              </w:rPr>
              <w:t>12.807</w:t>
            </w:r>
            <w:r w:rsidRPr="004F5A90">
              <w:rPr>
                <w:rFonts w:asciiTheme="majorHAnsi" w:eastAsia="Times New Roman" w:hAnsiTheme="majorHAnsi" w:cstheme="majorHAnsi"/>
                <w:bCs/>
              </w:rPr>
              <w:t>m due to £</w:t>
            </w:r>
            <w:r w:rsidR="00742CFE">
              <w:rPr>
                <w:rFonts w:asciiTheme="majorHAnsi" w:eastAsia="Times New Roman" w:hAnsiTheme="majorHAnsi" w:cstheme="majorHAnsi"/>
                <w:bCs/>
              </w:rPr>
              <w:t>4.257</w:t>
            </w:r>
            <w:r w:rsidRPr="004F5A90">
              <w:rPr>
                <w:rFonts w:asciiTheme="majorHAnsi" w:eastAsia="Times New Roman" w:hAnsiTheme="majorHAnsi" w:cstheme="majorHAnsi"/>
                <w:bCs/>
              </w:rPr>
              <w:t>m of operational pressures and a planning deficit of £</w:t>
            </w:r>
            <w:r w:rsidR="00742CFE">
              <w:rPr>
                <w:rFonts w:asciiTheme="majorHAnsi" w:eastAsia="Times New Roman" w:hAnsiTheme="majorHAnsi" w:cstheme="majorHAnsi"/>
                <w:bCs/>
              </w:rPr>
              <w:t>8</w:t>
            </w:r>
            <w:r w:rsidR="00CF7822">
              <w:rPr>
                <w:rFonts w:asciiTheme="majorHAnsi" w:eastAsia="Times New Roman" w:hAnsiTheme="majorHAnsi" w:cstheme="majorHAnsi"/>
                <w:bCs/>
              </w:rPr>
              <w:t>.</w:t>
            </w:r>
            <w:r w:rsidR="00742CFE">
              <w:rPr>
                <w:rFonts w:asciiTheme="majorHAnsi" w:eastAsia="Times New Roman" w:hAnsiTheme="majorHAnsi" w:cstheme="majorHAnsi"/>
                <w:bCs/>
              </w:rPr>
              <w:t>550</w:t>
            </w:r>
            <w:r w:rsidRPr="004F5A90">
              <w:rPr>
                <w:rFonts w:asciiTheme="majorHAnsi" w:eastAsia="Times New Roman" w:hAnsiTheme="majorHAnsi" w:cstheme="majorHAnsi"/>
                <w:bCs/>
              </w:rPr>
              <w:t>m.</w:t>
            </w:r>
          </w:p>
          <w:p w14:paraId="4D08CA37" w14:textId="668B778F" w:rsidR="00046111" w:rsidRPr="00A107BC" w:rsidRDefault="00173016" w:rsidP="00046111">
            <w:pPr>
              <w:numPr>
                <w:ilvl w:val="0"/>
                <w:numId w:val="17"/>
              </w:numPr>
              <w:rPr>
                <w:rFonts w:asciiTheme="majorHAnsi" w:eastAsia="Times New Roman" w:hAnsiTheme="majorHAnsi" w:cstheme="majorHAnsi"/>
                <w:bCs/>
              </w:rPr>
            </w:pPr>
            <w:r w:rsidRPr="00A107BC">
              <w:rPr>
                <w:rFonts w:asciiTheme="majorHAnsi" w:eastAsia="Times New Roman" w:hAnsiTheme="majorHAnsi" w:cstheme="majorHAnsi"/>
                <w:b/>
                <w:bCs/>
              </w:rPr>
              <w:t xml:space="preserve">NOTE </w:t>
            </w:r>
            <w:r w:rsidRPr="00A107BC">
              <w:rPr>
                <w:rFonts w:asciiTheme="majorHAnsi" w:eastAsia="Times New Roman" w:hAnsiTheme="majorHAnsi" w:cstheme="majorHAnsi"/>
                <w:bCs/>
                <w:lang w:val="en-GB"/>
              </w:rPr>
              <w:t>the</w:t>
            </w:r>
            <w:r w:rsidR="00046111" w:rsidRPr="00A107BC">
              <w:rPr>
                <w:rFonts w:asciiTheme="majorHAnsi" w:eastAsia="Times New Roman" w:hAnsiTheme="majorHAnsi" w:cstheme="majorHAnsi"/>
                <w:bCs/>
                <w:lang w:val="en-GB"/>
              </w:rPr>
              <w:t xml:space="preserve"> financial impact of COVID 19 which is assessed at £</w:t>
            </w:r>
            <w:r w:rsidR="005C42FE" w:rsidRPr="00A107BC">
              <w:rPr>
                <w:rFonts w:asciiTheme="majorHAnsi" w:eastAsia="Times New Roman" w:hAnsiTheme="majorHAnsi" w:cstheme="majorHAnsi"/>
                <w:bCs/>
                <w:lang w:val="en-GB"/>
              </w:rPr>
              <w:t>30.441</w:t>
            </w:r>
            <w:r w:rsidR="00046111" w:rsidRPr="00A107BC">
              <w:rPr>
                <w:rFonts w:asciiTheme="majorHAnsi" w:eastAsia="Times New Roman" w:hAnsiTheme="majorHAnsi" w:cstheme="majorHAnsi"/>
                <w:bCs/>
                <w:lang w:val="en-GB"/>
              </w:rPr>
              <w:t>m</w:t>
            </w:r>
            <w:r w:rsidR="00A7136B">
              <w:rPr>
                <w:rFonts w:asciiTheme="majorHAnsi" w:eastAsia="Times New Roman" w:hAnsiTheme="majorHAnsi" w:cstheme="majorHAnsi"/>
                <w:bCs/>
              </w:rPr>
              <w:t>.</w:t>
            </w:r>
          </w:p>
          <w:p w14:paraId="654272ED" w14:textId="2E920DE3" w:rsidR="00046111" w:rsidRPr="00A107BC" w:rsidRDefault="00046111" w:rsidP="00046111">
            <w:pPr>
              <w:numPr>
                <w:ilvl w:val="0"/>
                <w:numId w:val="17"/>
              </w:numPr>
              <w:rPr>
                <w:rFonts w:asciiTheme="majorHAnsi" w:eastAsia="Times New Roman" w:hAnsiTheme="majorHAnsi" w:cstheme="majorHAnsi"/>
                <w:bCs/>
                <w:lang w:val="en-GB"/>
              </w:rPr>
            </w:pPr>
            <w:r w:rsidRPr="00A107BC">
              <w:rPr>
                <w:rFonts w:asciiTheme="majorHAnsi" w:eastAsia="Times New Roman" w:hAnsiTheme="majorHAnsi" w:cstheme="majorHAnsi"/>
                <w:b/>
                <w:bCs/>
                <w:lang w:val="en-GB"/>
              </w:rPr>
              <w:t xml:space="preserve">NOTE </w:t>
            </w:r>
            <w:r w:rsidRPr="00A107BC">
              <w:rPr>
                <w:rFonts w:asciiTheme="majorHAnsi" w:eastAsia="Times New Roman" w:hAnsiTheme="majorHAnsi" w:cstheme="majorHAnsi"/>
                <w:bCs/>
                <w:lang w:val="en-GB"/>
              </w:rPr>
              <w:t>the additional Welsh Government COVID 19 funding of £</w:t>
            </w:r>
            <w:r w:rsidR="005C42FE" w:rsidRPr="00A107BC">
              <w:rPr>
                <w:rFonts w:asciiTheme="majorHAnsi" w:eastAsia="Times New Roman" w:hAnsiTheme="majorHAnsi" w:cstheme="majorHAnsi"/>
                <w:bCs/>
                <w:lang w:val="en-GB"/>
              </w:rPr>
              <w:t>30.441</w:t>
            </w:r>
            <w:r w:rsidRPr="00A107BC">
              <w:rPr>
                <w:rFonts w:asciiTheme="majorHAnsi" w:eastAsia="Times New Roman" w:hAnsiTheme="majorHAnsi" w:cstheme="majorHAnsi"/>
                <w:bCs/>
                <w:lang w:val="en-GB"/>
              </w:rPr>
              <w:t xml:space="preserve">m assumed within the position. </w:t>
            </w:r>
          </w:p>
          <w:p w14:paraId="45B7B68A" w14:textId="7971A0DC" w:rsidR="00D81A28" w:rsidRPr="00A107BC" w:rsidRDefault="00173016" w:rsidP="00D81A28">
            <w:pPr>
              <w:numPr>
                <w:ilvl w:val="0"/>
                <w:numId w:val="17"/>
              </w:numPr>
              <w:rPr>
                <w:rFonts w:asciiTheme="majorHAnsi" w:eastAsia="Times New Roman" w:hAnsiTheme="majorHAnsi" w:cstheme="majorHAnsi"/>
                <w:bCs/>
              </w:rPr>
            </w:pPr>
            <w:r w:rsidRPr="00A107BC">
              <w:rPr>
                <w:rFonts w:asciiTheme="majorHAnsi" w:eastAsia="Times New Roman" w:hAnsiTheme="majorHAnsi" w:cstheme="majorHAnsi"/>
                <w:b/>
                <w:bCs/>
              </w:rPr>
              <w:t>NOTE</w:t>
            </w:r>
            <w:r w:rsidRPr="00A107BC">
              <w:rPr>
                <w:rFonts w:asciiTheme="majorHAnsi" w:eastAsia="Times New Roman" w:hAnsiTheme="majorHAnsi" w:cstheme="majorHAnsi"/>
                <w:bCs/>
              </w:rPr>
              <w:t xml:space="preserve"> </w:t>
            </w:r>
            <w:r w:rsidRPr="00A107BC">
              <w:rPr>
                <w:rFonts w:asciiTheme="majorHAnsi" w:eastAsia="Times New Roman" w:hAnsiTheme="majorHAnsi" w:cstheme="majorHAnsi"/>
                <w:bCs/>
                <w:lang w:val="en-GB"/>
              </w:rPr>
              <w:t>the</w:t>
            </w:r>
            <w:r w:rsidR="00D81A28" w:rsidRPr="00A107BC">
              <w:rPr>
                <w:rFonts w:asciiTheme="majorHAnsi" w:eastAsia="Times New Roman" w:hAnsiTheme="majorHAnsi" w:cstheme="majorHAnsi"/>
                <w:bCs/>
                <w:lang w:val="en-GB"/>
              </w:rPr>
              <w:t xml:space="preserve"> financial impact of Exceptional </w:t>
            </w:r>
            <w:r w:rsidR="00A7136B">
              <w:rPr>
                <w:rFonts w:asciiTheme="majorHAnsi" w:eastAsia="Times New Roman" w:hAnsiTheme="majorHAnsi" w:cstheme="majorHAnsi"/>
                <w:bCs/>
                <w:lang w:val="en-GB"/>
              </w:rPr>
              <w:t>I</w:t>
            </w:r>
            <w:r w:rsidR="00D81A28" w:rsidRPr="00A107BC">
              <w:rPr>
                <w:rFonts w:asciiTheme="majorHAnsi" w:eastAsia="Times New Roman" w:hAnsiTheme="majorHAnsi" w:cstheme="majorHAnsi"/>
                <w:bCs/>
                <w:lang w:val="en-GB"/>
              </w:rPr>
              <w:t xml:space="preserve">nflationary </w:t>
            </w:r>
            <w:r w:rsidR="00A7136B">
              <w:rPr>
                <w:rFonts w:asciiTheme="majorHAnsi" w:eastAsia="Times New Roman" w:hAnsiTheme="majorHAnsi" w:cstheme="majorHAnsi"/>
                <w:bCs/>
                <w:lang w:val="en-GB"/>
              </w:rPr>
              <w:t>P</w:t>
            </w:r>
            <w:r w:rsidR="00D81A28" w:rsidRPr="00A107BC">
              <w:rPr>
                <w:rFonts w:asciiTheme="majorHAnsi" w:eastAsia="Times New Roman" w:hAnsiTheme="majorHAnsi" w:cstheme="majorHAnsi"/>
                <w:bCs/>
                <w:lang w:val="en-GB"/>
              </w:rPr>
              <w:t xml:space="preserve">ressures which is assessed at </w:t>
            </w:r>
            <w:r w:rsidR="004F5A90" w:rsidRPr="00A107BC">
              <w:rPr>
                <w:rFonts w:asciiTheme="majorHAnsi" w:eastAsia="Times New Roman" w:hAnsiTheme="majorHAnsi" w:cstheme="majorHAnsi"/>
                <w:bCs/>
                <w:lang w:val="en-GB"/>
              </w:rPr>
              <w:t>£</w:t>
            </w:r>
            <w:r w:rsidR="005C42FE" w:rsidRPr="00A107BC">
              <w:rPr>
                <w:rFonts w:asciiTheme="majorHAnsi" w:eastAsia="Times New Roman" w:hAnsiTheme="majorHAnsi" w:cstheme="majorHAnsi"/>
                <w:bCs/>
                <w:lang w:val="en-GB"/>
              </w:rPr>
              <w:t>8.620</w:t>
            </w:r>
            <w:r w:rsidR="00D81A28" w:rsidRPr="00A107BC">
              <w:rPr>
                <w:rFonts w:asciiTheme="majorHAnsi" w:eastAsia="Times New Roman" w:hAnsiTheme="majorHAnsi" w:cstheme="majorHAnsi"/>
                <w:bCs/>
                <w:lang w:val="en-GB"/>
              </w:rPr>
              <w:t>m</w:t>
            </w:r>
            <w:r w:rsidR="00854E0C" w:rsidRPr="00A107BC">
              <w:rPr>
                <w:rFonts w:asciiTheme="majorHAnsi" w:eastAsia="Times New Roman" w:hAnsiTheme="majorHAnsi" w:cstheme="majorHAnsi"/>
                <w:bCs/>
              </w:rPr>
              <w:t>.</w:t>
            </w:r>
          </w:p>
          <w:p w14:paraId="4E6F65C2" w14:textId="049CC011" w:rsidR="00D81A28" w:rsidRPr="00A107BC" w:rsidRDefault="00D81A28" w:rsidP="00D06337">
            <w:pPr>
              <w:numPr>
                <w:ilvl w:val="0"/>
                <w:numId w:val="17"/>
              </w:numPr>
              <w:rPr>
                <w:rFonts w:asciiTheme="majorHAnsi" w:eastAsia="Times New Roman" w:hAnsiTheme="majorHAnsi" w:cstheme="majorHAnsi"/>
                <w:bCs/>
                <w:lang w:val="en-GB"/>
              </w:rPr>
            </w:pPr>
            <w:r w:rsidRPr="00A107BC">
              <w:rPr>
                <w:rFonts w:asciiTheme="majorHAnsi" w:eastAsia="Times New Roman" w:hAnsiTheme="majorHAnsi" w:cstheme="majorHAnsi"/>
                <w:b/>
                <w:bCs/>
                <w:lang w:val="en-GB"/>
              </w:rPr>
              <w:t xml:space="preserve">NOTE </w:t>
            </w:r>
            <w:r w:rsidRPr="00A107BC">
              <w:rPr>
                <w:rFonts w:asciiTheme="majorHAnsi" w:eastAsia="Times New Roman" w:hAnsiTheme="majorHAnsi" w:cstheme="majorHAnsi"/>
                <w:bCs/>
                <w:lang w:val="en-GB"/>
              </w:rPr>
              <w:t xml:space="preserve">the additional </w:t>
            </w:r>
            <w:r w:rsidR="00692F26" w:rsidRPr="00A107BC">
              <w:rPr>
                <w:rFonts w:asciiTheme="majorHAnsi" w:eastAsia="Times New Roman" w:hAnsiTheme="majorHAnsi" w:cstheme="majorHAnsi"/>
                <w:bCs/>
                <w:lang w:val="en-GB"/>
              </w:rPr>
              <w:t xml:space="preserve"> Exceptional </w:t>
            </w:r>
            <w:r w:rsidR="00A7136B">
              <w:rPr>
                <w:rFonts w:asciiTheme="majorHAnsi" w:eastAsia="Times New Roman" w:hAnsiTheme="majorHAnsi" w:cstheme="majorHAnsi"/>
                <w:bCs/>
                <w:lang w:val="en-GB"/>
              </w:rPr>
              <w:t>I</w:t>
            </w:r>
            <w:r w:rsidR="00692F26" w:rsidRPr="00A107BC">
              <w:rPr>
                <w:rFonts w:asciiTheme="majorHAnsi" w:eastAsia="Times New Roman" w:hAnsiTheme="majorHAnsi" w:cstheme="majorHAnsi"/>
                <w:bCs/>
                <w:lang w:val="en-GB"/>
              </w:rPr>
              <w:t xml:space="preserve">nflationary </w:t>
            </w:r>
            <w:r w:rsidR="00A7136B">
              <w:rPr>
                <w:rFonts w:asciiTheme="majorHAnsi" w:eastAsia="Times New Roman" w:hAnsiTheme="majorHAnsi" w:cstheme="majorHAnsi"/>
                <w:bCs/>
                <w:lang w:val="en-GB"/>
              </w:rPr>
              <w:t>P</w:t>
            </w:r>
            <w:r w:rsidR="00692F26" w:rsidRPr="00A107BC">
              <w:rPr>
                <w:rFonts w:asciiTheme="majorHAnsi" w:eastAsia="Times New Roman" w:hAnsiTheme="majorHAnsi" w:cstheme="majorHAnsi"/>
                <w:bCs/>
                <w:lang w:val="en-GB"/>
              </w:rPr>
              <w:t xml:space="preserve">ressures </w:t>
            </w:r>
            <w:r w:rsidR="004F5A90" w:rsidRPr="00A107BC">
              <w:rPr>
                <w:rFonts w:asciiTheme="majorHAnsi" w:eastAsia="Times New Roman" w:hAnsiTheme="majorHAnsi" w:cstheme="majorHAnsi"/>
                <w:bCs/>
                <w:lang w:val="en-GB"/>
              </w:rPr>
              <w:t xml:space="preserve">funding </w:t>
            </w:r>
            <w:r w:rsidRPr="00A107BC">
              <w:rPr>
                <w:rFonts w:asciiTheme="majorHAnsi" w:eastAsia="Times New Roman" w:hAnsiTheme="majorHAnsi" w:cstheme="majorHAnsi"/>
                <w:bCs/>
                <w:lang w:val="en-GB"/>
              </w:rPr>
              <w:t>of £</w:t>
            </w:r>
            <w:r w:rsidR="005C42FE" w:rsidRPr="00A107BC">
              <w:rPr>
                <w:rFonts w:asciiTheme="majorHAnsi" w:eastAsia="Times New Roman" w:hAnsiTheme="majorHAnsi" w:cstheme="majorHAnsi"/>
                <w:bCs/>
                <w:lang w:val="en-GB"/>
              </w:rPr>
              <w:t>8.620</w:t>
            </w:r>
            <w:r w:rsidRPr="00A107BC">
              <w:rPr>
                <w:rFonts w:asciiTheme="majorHAnsi" w:eastAsia="Times New Roman" w:hAnsiTheme="majorHAnsi" w:cstheme="majorHAnsi"/>
                <w:bCs/>
                <w:lang w:val="en-GB"/>
              </w:rPr>
              <w:t xml:space="preserve">m assumed within the  position. </w:t>
            </w:r>
          </w:p>
          <w:p w14:paraId="47562ED1" w14:textId="465A8D54" w:rsidR="00D06337" w:rsidRPr="004F5A90" w:rsidRDefault="00046111" w:rsidP="00D06337">
            <w:pPr>
              <w:numPr>
                <w:ilvl w:val="0"/>
                <w:numId w:val="17"/>
              </w:numPr>
              <w:rPr>
                <w:rFonts w:asciiTheme="majorHAnsi" w:eastAsia="Times New Roman" w:hAnsiTheme="majorHAnsi" w:cstheme="majorHAnsi"/>
                <w:bCs/>
              </w:rPr>
            </w:pPr>
            <w:r w:rsidRPr="004F5A90">
              <w:rPr>
                <w:rFonts w:asciiTheme="majorHAnsi" w:eastAsia="Times New Roman" w:hAnsiTheme="majorHAnsi" w:cstheme="majorHAnsi"/>
                <w:b/>
                <w:bCs/>
                <w:lang w:val="en-GB"/>
              </w:rPr>
              <w:t xml:space="preserve">NOTE </w:t>
            </w:r>
            <w:r w:rsidRPr="004F5A90">
              <w:rPr>
                <w:rFonts w:asciiTheme="majorHAnsi" w:eastAsia="Times New Roman" w:hAnsiTheme="majorHAnsi" w:cstheme="majorHAnsi"/>
                <w:bCs/>
                <w:lang w:val="en-GB"/>
              </w:rPr>
              <w:t>the forecast deficit of £</w:t>
            </w:r>
            <w:r w:rsidR="00692F26" w:rsidRPr="004F5A90">
              <w:rPr>
                <w:rFonts w:asciiTheme="majorHAnsi" w:eastAsia="Times New Roman" w:hAnsiTheme="majorHAnsi" w:cstheme="majorHAnsi"/>
                <w:bCs/>
                <w:lang w:val="en-GB"/>
              </w:rPr>
              <w:t>17</w:t>
            </w:r>
            <w:r w:rsidRPr="004F5A90">
              <w:rPr>
                <w:rFonts w:asciiTheme="majorHAnsi" w:eastAsia="Times New Roman" w:hAnsiTheme="majorHAnsi" w:cstheme="majorHAnsi"/>
                <w:bCs/>
                <w:lang w:val="en-GB"/>
              </w:rPr>
              <w:t>.</w:t>
            </w:r>
            <w:r w:rsidR="00692F26" w:rsidRPr="004F5A90">
              <w:rPr>
                <w:rFonts w:asciiTheme="majorHAnsi" w:eastAsia="Times New Roman" w:hAnsiTheme="majorHAnsi" w:cstheme="majorHAnsi"/>
                <w:bCs/>
                <w:lang w:val="en-GB"/>
              </w:rPr>
              <w:t>1</w:t>
            </w:r>
            <w:r w:rsidRPr="004F5A90">
              <w:rPr>
                <w:rFonts w:asciiTheme="majorHAnsi" w:eastAsia="Times New Roman" w:hAnsiTheme="majorHAnsi" w:cstheme="majorHAnsi"/>
                <w:bCs/>
                <w:lang w:val="en-GB"/>
              </w:rPr>
              <w:t>m</w:t>
            </w:r>
            <w:r w:rsidR="00071C3D" w:rsidRPr="004F5A90">
              <w:rPr>
                <w:rFonts w:asciiTheme="majorHAnsi" w:eastAsia="Times New Roman" w:hAnsiTheme="majorHAnsi" w:cstheme="majorHAnsi"/>
                <w:bCs/>
                <w:lang w:val="en-GB"/>
              </w:rPr>
              <w:t>,</w:t>
            </w:r>
            <w:r w:rsidRPr="004F5A90">
              <w:rPr>
                <w:rFonts w:asciiTheme="majorHAnsi" w:eastAsia="Times New Roman" w:hAnsiTheme="majorHAnsi" w:cstheme="majorHAnsi"/>
                <w:bCs/>
                <w:lang w:val="en-GB"/>
              </w:rPr>
              <w:t xml:space="preserve"> which is </w:t>
            </w:r>
            <w:r w:rsidR="00692F26" w:rsidRPr="004F5A90">
              <w:rPr>
                <w:rFonts w:asciiTheme="majorHAnsi" w:eastAsia="Times New Roman" w:hAnsiTheme="majorHAnsi" w:cstheme="majorHAnsi"/>
                <w:bCs/>
                <w:lang w:val="en-GB"/>
              </w:rPr>
              <w:t xml:space="preserve">consistent with the Final </w:t>
            </w:r>
            <w:r w:rsidR="009B0E35" w:rsidRPr="004F5A90">
              <w:rPr>
                <w:rFonts w:asciiTheme="majorHAnsi" w:eastAsia="Times New Roman" w:hAnsiTheme="majorHAnsi" w:cstheme="majorHAnsi"/>
                <w:bCs/>
                <w:lang w:val="en-GB"/>
              </w:rPr>
              <w:t>F</w:t>
            </w:r>
            <w:r w:rsidR="00692F26" w:rsidRPr="004F5A90">
              <w:rPr>
                <w:rFonts w:asciiTheme="majorHAnsi" w:eastAsia="Times New Roman" w:hAnsiTheme="majorHAnsi" w:cstheme="majorHAnsi"/>
                <w:bCs/>
                <w:lang w:val="en-GB"/>
              </w:rPr>
              <w:t xml:space="preserve">inancial plan and </w:t>
            </w:r>
            <w:r w:rsidR="009B0E35" w:rsidRPr="004F5A90">
              <w:rPr>
                <w:rFonts w:asciiTheme="majorHAnsi" w:eastAsia="Times New Roman" w:hAnsiTheme="majorHAnsi" w:cstheme="majorHAnsi"/>
                <w:bCs/>
                <w:lang w:val="en-GB"/>
              </w:rPr>
              <w:t xml:space="preserve">is </w:t>
            </w:r>
            <w:r w:rsidR="00692F26" w:rsidRPr="004F5A90">
              <w:rPr>
                <w:rFonts w:asciiTheme="majorHAnsi" w:eastAsia="Times New Roman" w:hAnsiTheme="majorHAnsi" w:cstheme="majorHAnsi"/>
                <w:bCs/>
                <w:lang w:val="en-GB"/>
              </w:rPr>
              <w:t>a reduction of £3.7m</w:t>
            </w:r>
            <w:r w:rsidRPr="004F5A90">
              <w:rPr>
                <w:rFonts w:asciiTheme="majorHAnsi" w:eastAsia="Times New Roman" w:hAnsiTheme="majorHAnsi" w:cstheme="majorHAnsi"/>
                <w:bCs/>
                <w:lang w:val="en-GB"/>
              </w:rPr>
              <w:t xml:space="preserve"> </w:t>
            </w:r>
            <w:r w:rsidR="00692F26" w:rsidRPr="004F5A90">
              <w:rPr>
                <w:rFonts w:asciiTheme="majorHAnsi" w:eastAsia="Times New Roman" w:hAnsiTheme="majorHAnsi" w:cstheme="majorHAnsi"/>
                <w:bCs/>
                <w:lang w:val="en-GB"/>
              </w:rPr>
              <w:t xml:space="preserve">from the £20.8m included </w:t>
            </w:r>
            <w:r w:rsidRPr="004F5A90">
              <w:rPr>
                <w:rFonts w:asciiTheme="majorHAnsi" w:eastAsia="Times New Roman" w:hAnsiTheme="majorHAnsi" w:cstheme="majorHAnsi"/>
                <w:bCs/>
                <w:lang w:val="en-GB"/>
              </w:rPr>
              <w:t>with</w:t>
            </w:r>
            <w:r w:rsidR="00692F26" w:rsidRPr="004F5A90">
              <w:rPr>
                <w:rFonts w:asciiTheme="majorHAnsi" w:eastAsia="Times New Roman" w:hAnsiTheme="majorHAnsi" w:cstheme="majorHAnsi"/>
                <w:bCs/>
                <w:lang w:val="en-GB"/>
              </w:rPr>
              <w:t>in</w:t>
            </w:r>
            <w:r w:rsidRPr="004F5A90">
              <w:rPr>
                <w:rFonts w:asciiTheme="majorHAnsi" w:eastAsia="Times New Roman" w:hAnsiTheme="majorHAnsi" w:cstheme="majorHAnsi"/>
                <w:bCs/>
                <w:lang w:val="en-GB"/>
              </w:rPr>
              <w:t xml:space="preserve"> the </w:t>
            </w:r>
            <w:r w:rsidR="00071C3D" w:rsidRPr="004F5A90">
              <w:rPr>
                <w:rFonts w:asciiTheme="majorHAnsi" w:eastAsia="Times New Roman" w:hAnsiTheme="majorHAnsi" w:cstheme="majorHAnsi"/>
                <w:bCs/>
                <w:lang w:val="en-GB"/>
              </w:rPr>
              <w:t>initial D</w:t>
            </w:r>
            <w:r w:rsidRPr="004F5A90">
              <w:rPr>
                <w:rFonts w:asciiTheme="majorHAnsi" w:eastAsia="Times New Roman" w:hAnsiTheme="majorHAnsi" w:cstheme="majorHAnsi"/>
                <w:bCs/>
                <w:lang w:val="en-GB"/>
              </w:rPr>
              <w:t xml:space="preserve">raft </w:t>
            </w:r>
            <w:r w:rsidR="00071C3D" w:rsidRPr="004F5A90">
              <w:rPr>
                <w:rFonts w:asciiTheme="majorHAnsi" w:eastAsia="Times New Roman" w:hAnsiTheme="majorHAnsi" w:cstheme="majorHAnsi"/>
                <w:bCs/>
                <w:lang w:val="en-GB"/>
              </w:rPr>
              <w:t>F</w:t>
            </w:r>
            <w:r w:rsidRPr="004F5A90">
              <w:rPr>
                <w:rFonts w:asciiTheme="majorHAnsi" w:eastAsia="Times New Roman" w:hAnsiTheme="majorHAnsi" w:cstheme="majorHAnsi"/>
                <w:bCs/>
                <w:lang w:val="en-GB"/>
              </w:rPr>
              <w:t xml:space="preserve">inancial </w:t>
            </w:r>
            <w:r w:rsidR="00071C3D" w:rsidRPr="004F5A90">
              <w:rPr>
                <w:rFonts w:asciiTheme="majorHAnsi" w:eastAsia="Times New Roman" w:hAnsiTheme="majorHAnsi" w:cstheme="majorHAnsi"/>
                <w:bCs/>
                <w:lang w:val="en-GB"/>
              </w:rPr>
              <w:t>P</w:t>
            </w:r>
            <w:r w:rsidRPr="004F5A90">
              <w:rPr>
                <w:rFonts w:asciiTheme="majorHAnsi" w:eastAsia="Times New Roman" w:hAnsiTheme="majorHAnsi" w:cstheme="majorHAnsi"/>
                <w:bCs/>
                <w:lang w:val="en-GB"/>
              </w:rPr>
              <w:t xml:space="preserve">lan </w:t>
            </w:r>
            <w:r w:rsidR="00854E0C" w:rsidRPr="004F5A90">
              <w:rPr>
                <w:rFonts w:asciiTheme="majorHAnsi" w:eastAsia="Times New Roman" w:hAnsiTheme="majorHAnsi" w:cstheme="majorHAnsi"/>
                <w:bCs/>
                <w:lang w:val="en-GB"/>
              </w:rPr>
              <w:t>.</w:t>
            </w:r>
          </w:p>
          <w:p w14:paraId="7C0FDB31" w14:textId="6BD24E6F" w:rsidR="00046111" w:rsidRPr="004F5A90" w:rsidRDefault="00046111" w:rsidP="00046111">
            <w:pPr>
              <w:numPr>
                <w:ilvl w:val="0"/>
                <w:numId w:val="17"/>
              </w:numPr>
              <w:rPr>
                <w:rFonts w:asciiTheme="majorHAnsi" w:eastAsia="Times New Roman" w:hAnsiTheme="majorHAnsi" w:cstheme="majorHAnsi"/>
                <w:b/>
                <w:bCs/>
                <w:lang w:val="en-GB"/>
              </w:rPr>
            </w:pPr>
            <w:r w:rsidRPr="004F5A90">
              <w:rPr>
                <w:rFonts w:asciiTheme="majorHAnsi" w:eastAsia="Times New Roman" w:hAnsiTheme="majorHAnsi" w:cstheme="majorHAnsi"/>
                <w:b/>
                <w:bCs/>
                <w:lang w:val="en-GB"/>
              </w:rPr>
              <w:t xml:space="preserve">NOTE </w:t>
            </w:r>
            <w:r w:rsidRPr="004F5A90">
              <w:rPr>
                <w:rFonts w:asciiTheme="majorHAnsi" w:eastAsia="Times New Roman" w:hAnsiTheme="majorHAnsi" w:cstheme="majorHAnsi"/>
                <w:bCs/>
                <w:lang w:val="en-GB"/>
              </w:rPr>
              <w:t>th</w:t>
            </w:r>
            <w:r w:rsidRPr="00650E1C">
              <w:rPr>
                <w:rFonts w:asciiTheme="majorHAnsi" w:eastAsia="Times New Roman" w:hAnsiTheme="majorHAnsi" w:cstheme="majorHAnsi"/>
                <w:bCs/>
                <w:lang w:val="en-GB"/>
              </w:rPr>
              <w:t>e 2021/22 brought forward Underlying Deficit of £2</w:t>
            </w:r>
            <w:r w:rsidR="00D06337" w:rsidRPr="00650E1C">
              <w:rPr>
                <w:rFonts w:asciiTheme="majorHAnsi" w:eastAsia="Times New Roman" w:hAnsiTheme="majorHAnsi" w:cstheme="majorHAnsi"/>
                <w:bCs/>
                <w:lang w:val="en-GB"/>
              </w:rPr>
              <w:t>9</w:t>
            </w:r>
            <w:r w:rsidRPr="00650E1C">
              <w:rPr>
                <w:rFonts w:asciiTheme="majorHAnsi" w:eastAsia="Times New Roman" w:hAnsiTheme="majorHAnsi" w:cstheme="majorHAnsi"/>
                <w:bCs/>
                <w:lang w:val="en-GB"/>
              </w:rPr>
              <w:t>.</w:t>
            </w:r>
            <w:r w:rsidR="00D06337" w:rsidRPr="00650E1C">
              <w:rPr>
                <w:rFonts w:asciiTheme="majorHAnsi" w:eastAsia="Times New Roman" w:hAnsiTheme="majorHAnsi" w:cstheme="majorHAnsi"/>
                <w:bCs/>
                <w:lang w:val="en-GB"/>
              </w:rPr>
              <w:t>7</w:t>
            </w:r>
            <w:r w:rsidRPr="00650E1C">
              <w:rPr>
                <w:rFonts w:asciiTheme="majorHAnsi" w:eastAsia="Times New Roman" w:hAnsiTheme="majorHAnsi" w:cstheme="majorHAnsi"/>
                <w:bCs/>
                <w:lang w:val="en-GB"/>
              </w:rPr>
              <w:t xml:space="preserve">m and </w:t>
            </w:r>
            <w:r w:rsidR="00650E1C" w:rsidRPr="00650E1C">
              <w:rPr>
                <w:rFonts w:asciiTheme="majorHAnsi" w:eastAsia="Times New Roman" w:hAnsiTheme="majorHAnsi" w:cstheme="majorHAnsi"/>
                <w:bCs/>
                <w:lang w:val="en-GB"/>
              </w:rPr>
              <w:t xml:space="preserve">the planned </w:t>
            </w:r>
            <w:r w:rsidRPr="00650E1C">
              <w:rPr>
                <w:rFonts w:asciiTheme="majorHAnsi" w:eastAsia="Times New Roman" w:hAnsiTheme="majorHAnsi" w:cstheme="majorHAnsi"/>
                <w:bCs/>
                <w:lang w:val="en-GB"/>
              </w:rPr>
              <w:t>forecast carry forward of £</w:t>
            </w:r>
            <w:r w:rsidR="00650E1C" w:rsidRPr="00650E1C">
              <w:rPr>
                <w:rFonts w:asciiTheme="majorHAnsi" w:eastAsia="Times New Roman" w:hAnsiTheme="majorHAnsi" w:cstheme="majorHAnsi"/>
                <w:bCs/>
                <w:lang w:val="en-GB"/>
              </w:rPr>
              <w:t>20.0</w:t>
            </w:r>
            <w:r w:rsidRPr="00650E1C">
              <w:rPr>
                <w:rFonts w:asciiTheme="majorHAnsi" w:eastAsia="Times New Roman" w:hAnsiTheme="majorHAnsi" w:cstheme="majorHAnsi"/>
                <w:bCs/>
                <w:lang w:val="en-GB"/>
              </w:rPr>
              <w:t xml:space="preserve">m </w:t>
            </w:r>
            <w:r w:rsidR="00AE0623">
              <w:rPr>
                <w:rFonts w:asciiTheme="majorHAnsi" w:eastAsia="Times New Roman" w:hAnsiTheme="majorHAnsi" w:cstheme="majorHAnsi"/>
                <w:bCs/>
                <w:lang w:val="en-GB"/>
              </w:rPr>
              <w:t>to</w:t>
            </w:r>
            <w:r w:rsidRPr="00650E1C">
              <w:rPr>
                <w:rFonts w:asciiTheme="majorHAnsi" w:eastAsia="Times New Roman" w:hAnsiTheme="majorHAnsi" w:cstheme="majorHAnsi"/>
                <w:bCs/>
                <w:lang w:val="en-GB"/>
              </w:rPr>
              <w:t xml:space="preserve"> 202</w:t>
            </w:r>
            <w:r w:rsidR="00AE0623">
              <w:rPr>
                <w:rFonts w:asciiTheme="majorHAnsi" w:eastAsia="Times New Roman" w:hAnsiTheme="majorHAnsi" w:cstheme="majorHAnsi"/>
                <w:bCs/>
                <w:lang w:val="en-GB"/>
              </w:rPr>
              <w:t>3</w:t>
            </w:r>
            <w:r w:rsidRPr="00650E1C">
              <w:rPr>
                <w:rFonts w:asciiTheme="majorHAnsi" w:eastAsia="Times New Roman" w:hAnsiTheme="majorHAnsi" w:cstheme="majorHAnsi"/>
                <w:bCs/>
                <w:lang w:val="en-GB"/>
              </w:rPr>
              <w:t>/2</w:t>
            </w:r>
            <w:r w:rsidR="00AE0623">
              <w:rPr>
                <w:rFonts w:asciiTheme="majorHAnsi" w:eastAsia="Times New Roman" w:hAnsiTheme="majorHAnsi" w:cstheme="majorHAnsi"/>
                <w:bCs/>
                <w:lang w:val="en-GB"/>
              </w:rPr>
              <w:t>4</w:t>
            </w:r>
            <w:r w:rsidRPr="00650E1C">
              <w:rPr>
                <w:rFonts w:asciiTheme="majorHAnsi" w:eastAsia="Times New Roman" w:hAnsiTheme="majorHAnsi" w:cstheme="majorHAnsi"/>
                <w:bCs/>
                <w:lang w:val="en-GB"/>
              </w:rPr>
              <w:t>.</w:t>
            </w:r>
          </w:p>
          <w:p w14:paraId="233E4E26" w14:textId="22A56B35" w:rsidR="00CA27BC" w:rsidRPr="00CA27BC" w:rsidRDefault="00CA27BC" w:rsidP="00B47E4D">
            <w:pPr>
              <w:ind w:left="731" w:hanging="709"/>
              <w:rPr>
                <w:rFonts w:asciiTheme="majorHAnsi" w:eastAsia="Times New Roman" w:hAnsiTheme="majorHAnsi" w:cstheme="majorHAnsi"/>
                <w:bCs/>
              </w:rPr>
            </w:pPr>
          </w:p>
        </w:tc>
      </w:tr>
      <w:tr w:rsidR="00FB6A15" w:rsidRPr="00FB6A15" w14:paraId="7112F4F4" w14:textId="77777777"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5A063CB4" w14:textId="2F5E8E0F" w:rsidR="00E90D32" w:rsidRPr="00FB6A15" w:rsidRDefault="00854E0C" w:rsidP="00E90D32">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Link</w:t>
            </w:r>
            <w:r w:rsidR="00E90D32" w:rsidRPr="00FB6A15">
              <w:rPr>
                <w:rFonts w:asciiTheme="majorHAnsi" w:hAnsiTheme="majorHAnsi" w:cstheme="majorHAnsi"/>
                <w:noProof/>
                <w:color w:val="FFFFFF" w:themeColor="background1"/>
                <w:lang w:eastAsia="en-GB"/>
              </w:rPr>
              <w:t xml:space="preserve"> to Strategic Objectives of Shaping our Future Wellbeing:</w:t>
            </w:r>
          </w:p>
          <w:p w14:paraId="3C53ACA4" w14:textId="16C7FA20" w:rsidR="00E90D32" w:rsidRPr="00FB6A15" w:rsidRDefault="00E90D32" w:rsidP="00E90D32">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Please tick as relevant</w:t>
            </w:r>
          </w:p>
        </w:tc>
      </w:tr>
      <w:tr w:rsidR="00FB6A15" w:rsidRPr="00FB6A15" w14:paraId="2AB1ABC3" w14:textId="77777777" w:rsidTr="001D33BD">
        <w:trPr>
          <w:trHeight w:val="57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7F4C2BA0" w14:textId="77777777" w:rsidR="00E90D32" w:rsidRPr="00FB6A15" w:rsidRDefault="00E90D32" w:rsidP="005A61C3">
            <w:pPr>
              <w:pStyle w:val="ListParagraph"/>
              <w:numPr>
                <w:ilvl w:val="0"/>
                <w:numId w:val="2"/>
              </w:numPr>
              <w:ind w:left="426" w:hanging="426"/>
              <w:contextualSpacing/>
              <w:rPr>
                <w:rFonts w:asciiTheme="majorHAnsi" w:hAnsiTheme="majorHAnsi" w:cstheme="majorHAnsi"/>
                <w:noProof/>
                <w:color w:val="244061" w:themeColor="accent1" w:themeShade="80"/>
              </w:rPr>
            </w:pPr>
            <w:r w:rsidRPr="00FB6A15">
              <w:rPr>
                <w:rFonts w:asciiTheme="majorHAnsi" w:hAnsiTheme="majorHAnsi" w:cstheme="majorHAnsi"/>
                <w:noProof/>
                <w:color w:val="244061" w:themeColor="accent1" w:themeShade="80"/>
              </w:rPr>
              <w:t>Reduce health inequalities</w:t>
            </w:r>
          </w:p>
          <w:p w14:paraId="2832840D" w14:textId="77777777" w:rsidR="00E90D32" w:rsidRPr="00FB6A15" w:rsidRDefault="00E90D32" w:rsidP="00EA3F2A">
            <w:pPr>
              <w:pStyle w:val="ListParagraph"/>
              <w:ind w:left="426"/>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3500A1FE" w14:textId="77777777" w:rsidR="00E90D32" w:rsidRPr="00FB6A15" w:rsidRDefault="00E90D32" w:rsidP="00EA3F2A">
            <w:pPr>
              <w:rPr>
                <w:rFonts w:asciiTheme="majorHAnsi" w:hAnsiTheme="majorHAnsi" w:cstheme="majorHAnsi"/>
                <w:noProof/>
                <w:color w:val="17365D" w:themeColor="text2" w:themeShade="BF"/>
                <w:lang w:eastAsia="en-GB"/>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4535ABF" w14:textId="77777777" w:rsidR="00E90D32" w:rsidRPr="00FB6A15" w:rsidRDefault="00E90D32" w:rsidP="005A61C3">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Have a planned care system where demand and capacity are in balance</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3CCD4A8C" w14:textId="77777777" w:rsidR="00E90D32" w:rsidRPr="00FB6A15" w:rsidRDefault="00E90D32" w:rsidP="00EA3F2A">
            <w:pPr>
              <w:rPr>
                <w:rFonts w:asciiTheme="majorHAnsi" w:hAnsiTheme="majorHAnsi" w:cstheme="majorHAnsi"/>
                <w:color w:val="17365D" w:themeColor="text2" w:themeShade="BF"/>
              </w:rPr>
            </w:pPr>
          </w:p>
        </w:tc>
      </w:tr>
      <w:tr w:rsidR="00FB6A15" w:rsidRPr="00FB6A15" w14:paraId="0A5B7346" w14:textId="77777777" w:rsidTr="001D33BD">
        <w:trPr>
          <w:trHeight w:val="556"/>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7D171594" w14:textId="77777777" w:rsidR="00E90D32" w:rsidRPr="00FB6A15" w:rsidRDefault="00E90D32" w:rsidP="005A61C3">
            <w:pPr>
              <w:pStyle w:val="ListParagraph"/>
              <w:numPr>
                <w:ilvl w:val="0"/>
                <w:numId w:val="2"/>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Deliver outcomes that matter to people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9A3C260" w14:textId="77777777" w:rsidR="00E90D32" w:rsidRPr="00FB6A15" w:rsidRDefault="00E90D32" w:rsidP="00EA3F2A">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1A64E792" w14:textId="77777777" w:rsidR="00E90D32" w:rsidRPr="00FB6A15" w:rsidRDefault="00E90D32" w:rsidP="005A61C3">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Be a great place to work and learn </w:t>
            </w:r>
          </w:p>
          <w:p w14:paraId="2C1487E9" w14:textId="77777777" w:rsidR="00E90D32" w:rsidRPr="00FB6A15" w:rsidRDefault="00E90D32" w:rsidP="00EA3F2A">
            <w:pPr>
              <w:contextualSpacing/>
              <w:rPr>
                <w:rFonts w:asciiTheme="majorHAnsi" w:hAnsiTheme="majorHAnsi" w:cstheme="majorHAnsi"/>
                <w:color w:val="17365D" w:themeColor="text2" w:themeShade="BF"/>
              </w:rPr>
            </w:pP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2AAEAE24" w14:textId="77777777" w:rsidR="00E90D32" w:rsidRPr="00FB6A15" w:rsidRDefault="00E90D32" w:rsidP="00EA3F2A">
            <w:pPr>
              <w:rPr>
                <w:rFonts w:asciiTheme="majorHAnsi" w:hAnsiTheme="majorHAnsi" w:cstheme="majorHAnsi"/>
                <w:color w:val="17365D" w:themeColor="text2" w:themeShade="BF"/>
              </w:rPr>
            </w:pPr>
          </w:p>
        </w:tc>
      </w:tr>
      <w:tr w:rsidR="00FB6A15" w:rsidRPr="00FB6A15" w14:paraId="6F5B2FFF" w14:textId="77777777" w:rsidTr="001D33BD">
        <w:trPr>
          <w:trHeight w:val="60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7161EFE3" w14:textId="77777777" w:rsidR="00E90D32" w:rsidRPr="00FB6A15" w:rsidRDefault="00E90D32" w:rsidP="005A61C3">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All take responsibility for improving our health and wellbeing</w:t>
            </w:r>
          </w:p>
          <w:p w14:paraId="553CBECA" w14:textId="77777777" w:rsidR="00E90D32" w:rsidRPr="00FB6A15" w:rsidRDefault="00E90D32" w:rsidP="00EA3F2A">
            <w:pPr>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167037CF" w14:textId="77777777" w:rsidR="00E90D32" w:rsidRPr="00FB6A15" w:rsidRDefault="00E90D32" w:rsidP="00EA3F2A">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6A19AD4E" w14:textId="77777777" w:rsidR="00E90D32" w:rsidRPr="00FB6A15" w:rsidRDefault="00E90D32" w:rsidP="005A61C3">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Work better together with partners to deliver care and support across care sectors, making best use of our people and technology</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761A7082" w14:textId="77777777" w:rsidR="00E90D32" w:rsidRPr="00FB6A15" w:rsidRDefault="00E90D32" w:rsidP="00EA3F2A">
            <w:pPr>
              <w:rPr>
                <w:rFonts w:asciiTheme="majorHAnsi" w:hAnsiTheme="majorHAnsi" w:cstheme="majorHAnsi"/>
                <w:color w:val="17365D" w:themeColor="text2" w:themeShade="BF"/>
              </w:rPr>
            </w:pPr>
          </w:p>
        </w:tc>
      </w:tr>
      <w:tr w:rsidR="00FB6A15" w:rsidRPr="00FB6A15" w14:paraId="1F16336A" w14:textId="77777777" w:rsidTr="001D33BD">
        <w:trPr>
          <w:trHeight w:val="572"/>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184D44BF" w14:textId="77777777" w:rsidR="00E90D32" w:rsidRPr="00FB6A15" w:rsidRDefault="00E90D32" w:rsidP="005A61C3">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Offer services that deliver the population health our citizens are entitled to expect</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675317A5" w14:textId="77777777" w:rsidR="00E90D32" w:rsidRPr="00FB6A15" w:rsidRDefault="00E90D32" w:rsidP="00EA3F2A">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79BF00FC" w14:textId="77777777" w:rsidR="00E90D32" w:rsidRPr="00FB6A15" w:rsidRDefault="00E90D32" w:rsidP="005A61C3">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Reduce harm, waste and variation sustainably making best use of the resources available to us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2F95C0E7" w14:textId="319BEF83" w:rsidR="00E90D32" w:rsidRPr="00FB6A15" w:rsidRDefault="0015318B" w:rsidP="00EA3F2A">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14:paraId="3690E309" w14:textId="77777777" w:rsidTr="001D33BD">
        <w:trPr>
          <w:trHeight w:val="707"/>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14:paraId="31BF26A7" w14:textId="77777777" w:rsidR="00E90D32" w:rsidRPr="00FB6A15" w:rsidRDefault="00E90D32" w:rsidP="005A61C3">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Have an unplanned (emergency) care system that provides the right care, in the right place, first time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0D3A908A" w14:textId="77777777" w:rsidR="00E90D32" w:rsidRPr="00FB6A15" w:rsidRDefault="00E90D32" w:rsidP="00EA3F2A">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14:paraId="1AC7B6A2" w14:textId="77777777" w:rsidR="00E90D32" w:rsidRPr="00FB6A15" w:rsidRDefault="00E90D32" w:rsidP="005A61C3">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Excel at teaching, research, innovation and improvement and provide an environment where innovation thrives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14:paraId="7AB616AD" w14:textId="77777777" w:rsidR="00E90D32" w:rsidRPr="00FB6A15" w:rsidRDefault="00E90D32" w:rsidP="00EA3F2A">
            <w:pPr>
              <w:rPr>
                <w:rFonts w:asciiTheme="majorHAnsi" w:hAnsiTheme="majorHAnsi" w:cstheme="majorHAnsi"/>
                <w:color w:val="17365D" w:themeColor="text2" w:themeShade="BF"/>
              </w:rPr>
            </w:pPr>
          </w:p>
        </w:tc>
      </w:tr>
      <w:tr w:rsidR="00FB6A15" w:rsidRPr="00FB6A15" w14:paraId="15757550" w14:textId="77777777" w:rsidTr="001D33BD">
        <w:trPr>
          <w:gridBefore w:val="1"/>
          <w:wBefore w:w="11" w:type="dxa"/>
          <w:trHeight w:val="707"/>
        </w:trPr>
        <w:tc>
          <w:tcPr>
            <w:tcW w:w="10903" w:type="dxa"/>
            <w:gridSpan w:val="21"/>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6F62913B" w14:textId="77777777" w:rsidR="00E90D32" w:rsidRPr="00FB6A15" w:rsidRDefault="00E90D32" w:rsidP="008354DE">
            <w:pPr>
              <w:rPr>
                <w:rFonts w:asciiTheme="majorHAnsi" w:eastAsia="Times New Roman" w:hAnsiTheme="majorHAnsi" w:cstheme="majorHAnsi"/>
                <w:bCs/>
                <w:color w:val="FFFFFF" w:themeColor="background1"/>
              </w:rPr>
            </w:pPr>
            <w:r w:rsidRPr="00FB6A15">
              <w:rPr>
                <w:rFonts w:asciiTheme="majorHAnsi" w:eastAsia="Times New Roman" w:hAnsiTheme="majorHAnsi" w:cstheme="majorHAnsi"/>
                <w:bCs/>
                <w:color w:val="FFFFFF" w:themeColor="background1"/>
              </w:rPr>
              <w:t xml:space="preserve">Five Ways of Working (Sustainable Development Principles) considered  </w:t>
            </w:r>
          </w:p>
          <w:p w14:paraId="336A70C8" w14:textId="77777777" w:rsidR="00E90D32" w:rsidRPr="00FB6A15" w:rsidRDefault="00E90D32" w:rsidP="008354DE">
            <w:pPr>
              <w:rPr>
                <w:rFonts w:asciiTheme="majorHAnsi" w:hAnsiTheme="majorHAnsi" w:cstheme="majorHAns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tick as relevant</w:t>
            </w:r>
          </w:p>
        </w:tc>
      </w:tr>
      <w:tr w:rsidR="00FB6A15" w:rsidRPr="00FB6A15" w14:paraId="77F844DD" w14:textId="77777777" w:rsidTr="001D33BD">
        <w:trPr>
          <w:gridBefore w:val="1"/>
          <w:wBefore w:w="11" w:type="dxa"/>
          <w:trHeight w:val="707"/>
        </w:trPr>
        <w:tc>
          <w:tcPr>
            <w:tcW w:w="168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6222A92" w14:textId="77777777" w:rsidR="00E90D32" w:rsidRPr="00FB6A15" w:rsidRDefault="00E90D32" w:rsidP="00EA3F2A">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252"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7C7F8D4" w14:textId="77777777" w:rsidR="00E90D32" w:rsidRPr="00FB6A15" w:rsidRDefault="00E90D32" w:rsidP="00EA3F2A">
            <w:pPr>
              <w:rPr>
                <w:rFonts w:asciiTheme="majorHAnsi" w:hAnsiTheme="majorHAnsi" w:cstheme="majorHAnsi"/>
                <w:color w:val="17365D" w:themeColor="text2" w:themeShade="BF"/>
              </w:rPr>
            </w:pPr>
          </w:p>
        </w:tc>
        <w:tc>
          <w:tcPr>
            <w:tcW w:w="1418"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DA1DC65" w14:textId="77777777" w:rsidR="00E90D32" w:rsidRPr="00FB6A15" w:rsidRDefault="00E90D32" w:rsidP="00EA3F2A">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98"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590E070" w14:textId="4640461D" w:rsidR="00E90D32" w:rsidRPr="00FB6A15" w:rsidRDefault="0015318B" w:rsidP="00EA3F2A">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1386"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1FF090C" w14:textId="77777777" w:rsidR="00E90D32" w:rsidRPr="00FB6A15" w:rsidRDefault="00E90D32" w:rsidP="00EA3F2A">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00ADB77" w14:textId="77777777" w:rsidR="00E90D32" w:rsidRPr="00FB6A15" w:rsidRDefault="00E90D32" w:rsidP="00EA3F2A">
            <w:pPr>
              <w:rPr>
                <w:rFonts w:asciiTheme="majorHAnsi" w:hAnsiTheme="majorHAnsi" w:cstheme="majorHAnsi"/>
                <w:color w:val="17365D" w:themeColor="text2" w:themeShade="BF"/>
              </w:rPr>
            </w:pPr>
          </w:p>
        </w:tc>
        <w:tc>
          <w:tcPr>
            <w:tcW w:w="1701"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B92305B" w14:textId="77777777" w:rsidR="00E90D32" w:rsidRPr="00FB6A15" w:rsidRDefault="00E90D32" w:rsidP="00EA3F2A">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59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25601E1" w14:textId="77777777" w:rsidR="00E90D32" w:rsidRPr="00FB6A15" w:rsidRDefault="00E90D32" w:rsidP="00EA3F2A">
            <w:pPr>
              <w:rPr>
                <w:rFonts w:asciiTheme="majorHAnsi" w:hAnsiTheme="majorHAnsi" w:cstheme="majorHAnsi"/>
                <w:color w:val="17365D" w:themeColor="text2" w:themeShade="BF"/>
              </w:rPr>
            </w:pPr>
          </w:p>
        </w:tc>
        <w:tc>
          <w:tcPr>
            <w:tcW w:w="1937"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892E105" w14:textId="77777777" w:rsidR="00E90D32" w:rsidRPr="00FB6A15" w:rsidRDefault="00E90D32" w:rsidP="00EA3F2A">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756"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5CF2CD9" w14:textId="77777777" w:rsidR="00E90D32" w:rsidRPr="00FB6A15" w:rsidRDefault="00E90D32" w:rsidP="00EA3F2A">
            <w:pPr>
              <w:rPr>
                <w:rFonts w:asciiTheme="majorHAnsi" w:hAnsiTheme="majorHAnsi" w:cstheme="majorHAnsi"/>
                <w:color w:val="17365D" w:themeColor="text2" w:themeShade="BF"/>
              </w:rPr>
            </w:pPr>
          </w:p>
        </w:tc>
      </w:tr>
      <w:tr w:rsidR="001D33BD" w:rsidRPr="00FB6A15" w14:paraId="6EA3BA1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60011B90" w14:textId="77777777" w:rsidR="001D33BD" w:rsidRPr="00FB6A15" w:rsidRDefault="001D33BD" w:rsidP="00EA3F2A">
            <w:pPr>
              <w:rPr>
                <w:rFonts w:asciiTheme="majorHAnsi" w:hAnsiTheme="majorHAnsi" w:cstheme="majorHAnsi"/>
                <w:color w:val="FFFFFF" w:themeColor="background1"/>
              </w:rPr>
            </w:pPr>
            <w:r w:rsidRPr="00FB6A15">
              <w:rPr>
                <w:rFonts w:asciiTheme="majorHAnsi" w:hAnsiTheme="majorHAnsi" w:cstheme="majorHAnsi"/>
                <w:color w:val="FFFFFF" w:themeColor="background1"/>
              </w:rPr>
              <w:t>Impact Assessment:</w:t>
            </w:r>
          </w:p>
          <w:p w14:paraId="258B5E0C" w14:textId="77777777" w:rsidR="001D33BD" w:rsidRPr="00FB6A15" w:rsidRDefault="001D33BD" w:rsidP="00EA3F2A">
            <w:pPr>
              <w:rPr>
                <w:rFonts w:asciiTheme="majorHAnsi" w:eastAsia="Times New Roman" w:hAnsiTheme="majorHAnsi" w:cstheme="majorHAnsi"/>
                <w:bCs/>
                <w: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state yes or no for each category.  If yes please provide further details.</w:t>
            </w:r>
          </w:p>
        </w:tc>
      </w:tr>
      <w:tr w:rsidR="001D33BD" w:rsidRPr="00FB6A15" w14:paraId="3CAE6E6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A25F180" w14:textId="5E1C347A" w:rsidR="001D33BD" w:rsidRPr="00FB6A15" w:rsidRDefault="001D33BD" w:rsidP="00EA3F2A">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 xml:space="preserve">Risk: </w:t>
            </w:r>
            <w:r w:rsidRPr="00FB6A15">
              <w:rPr>
                <w:rFonts w:asciiTheme="majorHAnsi" w:hAnsiTheme="majorHAnsi" w:cstheme="majorHAnsi"/>
                <w:color w:val="244061" w:themeColor="accent1" w:themeShade="80"/>
                <w:sz w:val="22"/>
                <w:szCs w:val="22"/>
              </w:rPr>
              <w:t>Yes</w:t>
            </w:r>
            <w:r>
              <w:rPr>
                <w:rFonts w:asciiTheme="majorHAnsi" w:hAnsiTheme="majorHAnsi" w:cstheme="majorHAnsi"/>
                <w:color w:val="244061" w:themeColor="accent1" w:themeShade="80"/>
              </w:rPr>
              <w:t xml:space="preserve"> </w:t>
            </w:r>
          </w:p>
        </w:tc>
      </w:tr>
      <w:tr w:rsidR="001D33BD" w:rsidRPr="00FB6A15" w14:paraId="7F0AF209"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0FABFD8" w14:textId="77777777" w:rsidR="00591CAA" w:rsidRDefault="0015318B" w:rsidP="00EA3F2A">
            <w:pPr>
              <w:rPr>
                <w:rFonts w:asciiTheme="majorHAnsi" w:hAnsiTheme="majorHAnsi" w:cstheme="majorHAnsi"/>
                <w:color w:val="244061" w:themeColor="accent1" w:themeShade="80"/>
                <w:sz w:val="22"/>
                <w:szCs w:val="22"/>
              </w:rPr>
            </w:pPr>
            <w:r>
              <w:rPr>
                <w:rFonts w:asciiTheme="majorHAnsi" w:hAnsiTheme="majorHAnsi" w:cstheme="majorHAnsi"/>
                <w:color w:val="244061" w:themeColor="accent1" w:themeShade="80"/>
                <w:sz w:val="22"/>
                <w:szCs w:val="22"/>
              </w:rPr>
              <w:t>No</w:t>
            </w:r>
          </w:p>
          <w:p w14:paraId="0ACD3F88" w14:textId="3E9E941D" w:rsidR="0015318B" w:rsidRPr="00FB6A15" w:rsidRDefault="0015318B" w:rsidP="00EA3F2A">
            <w:pPr>
              <w:rPr>
                <w:rFonts w:asciiTheme="majorHAnsi" w:hAnsiTheme="majorHAnsi" w:cstheme="majorHAnsi"/>
                <w:color w:val="244061" w:themeColor="accent1" w:themeShade="80"/>
                <w:sz w:val="22"/>
                <w:szCs w:val="22"/>
              </w:rPr>
            </w:pPr>
          </w:p>
        </w:tc>
      </w:tr>
      <w:tr w:rsidR="001D33BD" w:rsidRPr="00FB6A15" w14:paraId="709CC3D8"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1F434DC" w14:textId="77777777" w:rsidR="001D33BD" w:rsidRPr="00FB6A15" w:rsidRDefault="001D33BD" w:rsidP="00EA3F2A">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Safety:</w:t>
            </w:r>
            <w:r w:rsidRPr="00FB6A15">
              <w:rPr>
                <w:rFonts w:asciiTheme="majorHAnsi" w:hAnsiTheme="majorHAnsi" w:cstheme="majorHAnsi"/>
                <w:color w:val="244061" w:themeColor="accent1" w:themeShade="80"/>
                <w:sz w:val="22"/>
                <w:szCs w:val="22"/>
              </w:rPr>
              <w:t xml:space="preserve"> Yes/No</w:t>
            </w:r>
          </w:p>
        </w:tc>
      </w:tr>
      <w:tr w:rsidR="001D33BD" w:rsidRPr="00FB6A15" w14:paraId="5A42FD93"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14F7B8C5" w14:textId="4898AA33" w:rsidR="001D33BD" w:rsidRDefault="0015318B" w:rsidP="00EA3F2A">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No</w:t>
            </w:r>
          </w:p>
          <w:p w14:paraId="49123333" w14:textId="108D3A06" w:rsidR="001D33BD" w:rsidRPr="00FB6A15" w:rsidRDefault="001D33BD" w:rsidP="00EA3F2A">
            <w:pPr>
              <w:rPr>
                <w:rFonts w:asciiTheme="majorHAnsi" w:hAnsiTheme="majorHAnsi" w:cstheme="majorHAnsi"/>
                <w:color w:val="244061" w:themeColor="accent1" w:themeShade="80"/>
              </w:rPr>
            </w:pPr>
          </w:p>
        </w:tc>
      </w:tr>
      <w:tr w:rsidR="001D33BD" w:rsidRPr="00FB6A15" w14:paraId="39F1250D"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706C645" w14:textId="5231DDF0" w:rsidR="001D33BD" w:rsidRPr="00FB6A15" w:rsidRDefault="001D33BD" w:rsidP="00EA3F2A">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Financial:</w:t>
            </w:r>
            <w:r w:rsidRPr="00FB6A15">
              <w:rPr>
                <w:rFonts w:asciiTheme="majorHAnsi" w:hAnsiTheme="majorHAnsi" w:cstheme="majorHAnsi"/>
                <w:color w:val="244061" w:themeColor="accent1" w:themeShade="80"/>
                <w:sz w:val="22"/>
                <w:szCs w:val="22"/>
              </w:rPr>
              <w:t xml:space="preserve"> Yes</w:t>
            </w:r>
          </w:p>
        </w:tc>
      </w:tr>
      <w:tr w:rsidR="00020597" w:rsidRPr="00FB6A15" w14:paraId="419D0411" w14:textId="77777777" w:rsidTr="00EA3F2A">
        <w:trPr>
          <w:trHeight w:val="266"/>
        </w:trPr>
        <w:tc>
          <w:tcPr>
            <w:tcW w:w="10914" w:type="dxa"/>
            <w:gridSpan w:val="22"/>
            <w:tcBorders>
              <w:bottom w:val="single" w:sz="2" w:space="0" w:color="B8CCE4" w:themeColor="accent1" w:themeTint="66"/>
            </w:tcBorders>
            <w:shd w:val="clear" w:color="auto" w:fill="auto"/>
            <w:vAlign w:val="center"/>
          </w:tcPr>
          <w:p w14:paraId="1C115551" w14:textId="79F07320" w:rsidR="00020597" w:rsidRDefault="0015318B" w:rsidP="00591CAA">
            <w:pPr>
              <w:rPr>
                <w:rFonts w:ascii="Arial" w:hAnsi="Arial" w:cs="Arial"/>
              </w:rPr>
            </w:pPr>
            <w:r>
              <w:rPr>
                <w:rFonts w:ascii="Arial" w:hAnsi="Arial" w:cs="Arial"/>
              </w:rPr>
              <w:t>As detailed in the report.</w:t>
            </w:r>
            <w:r w:rsidR="00591CAA" w:rsidRPr="00591CAA">
              <w:rPr>
                <w:rFonts w:ascii="Arial" w:hAnsi="Arial" w:cs="Arial"/>
              </w:rPr>
              <w:t xml:space="preserve">  </w:t>
            </w:r>
          </w:p>
          <w:p w14:paraId="65A05035" w14:textId="77777777" w:rsidR="00591CAA" w:rsidRDefault="00591CAA" w:rsidP="00591CAA">
            <w:pPr>
              <w:rPr>
                <w:rFonts w:asciiTheme="majorHAnsi" w:hAnsiTheme="majorHAnsi" w:cstheme="majorHAnsi"/>
                <w:color w:val="244061" w:themeColor="accent1" w:themeShade="80"/>
              </w:rPr>
            </w:pPr>
          </w:p>
          <w:p w14:paraId="73273158" w14:textId="6002C72F" w:rsidR="00591CAA" w:rsidRPr="00FB6A15" w:rsidRDefault="00591CAA" w:rsidP="00591CAA">
            <w:pPr>
              <w:rPr>
                <w:rFonts w:asciiTheme="majorHAnsi" w:hAnsiTheme="majorHAnsi" w:cstheme="majorHAnsi"/>
                <w:color w:val="244061" w:themeColor="accent1" w:themeShade="80"/>
              </w:rPr>
            </w:pPr>
          </w:p>
        </w:tc>
      </w:tr>
      <w:tr w:rsidR="00020597" w:rsidRPr="00FB6A15" w14:paraId="2225BE3C"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FB1C6D5" w14:textId="77777777" w:rsidR="00020597" w:rsidRPr="00FB6A15" w:rsidRDefault="00020597" w:rsidP="0002059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Workforce:</w:t>
            </w:r>
            <w:r w:rsidRPr="00FB6A15">
              <w:rPr>
                <w:rFonts w:asciiTheme="majorHAnsi" w:hAnsiTheme="majorHAnsi" w:cstheme="majorHAnsi"/>
                <w:color w:val="244061" w:themeColor="accent1" w:themeShade="80"/>
                <w:sz w:val="22"/>
                <w:szCs w:val="22"/>
              </w:rPr>
              <w:t xml:space="preserve"> Yes/No</w:t>
            </w:r>
          </w:p>
        </w:tc>
      </w:tr>
      <w:tr w:rsidR="00020597" w:rsidRPr="00FB6A15" w14:paraId="1BF569C6"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58B446D" w14:textId="25E91425" w:rsidR="00020597" w:rsidRDefault="0015318B" w:rsidP="0002059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No</w:t>
            </w:r>
          </w:p>
          <w:p w14:paraId="1CFFCA02" w14:textId="59C1A95D" w:rsidR="00020597" w:rsidRPr="00FB6A15" w:rsidRDefault="00020597" w:rsidP="00020597">
            <w:pPr>
              <w:rPr>
                <w:rFonts w:asciiTheme="majorHAnsi" w:hAnsiTheme="majorHAnsi" w:cstheme="majorHAnsi"/>
                <w:color w:val="244061" w:themeColor="accent1" w:themeShade="80"/>
              </w:rPr>
            </w:pPr>
          </w:p>
        </w:tc>
      </w:tr>
      <w:tr w:rsidR="00020597" w:rsidRPr="00FB6A15" w14:paraId="3D92D2A9"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0E78980" w14:textId="77777777" w:rsidR="00020597" w:rsidRPr="00FB6A15" w:rsidRDefault="00020597" w:rsidP="0002059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Legal:</w:t>
            </w:r>
            <w:r w:rsidRPr="00FB6A15">
              <w:rPr>
                <w:rFonts w:asciiTheme="majorHAnsi" w:hAnsiTheme="majorHAnsi" w:cstheme="majorHAnsi"/>
                <w:color w:val="244061" w:themeColor="accent1" w:themeShade="80"/>
                <w:sz w:val="22"/>
                <w:szCs w:val="22"/>
              </w:rPr>
              <w:t xml:space="preserve"> Yes/No</w:t>
            </w:r>
          </w:p>
        </w:tc>
      </w:tr>
      <w:tr w:rsidR="00020597" w:rsidRPr="00FB6A15" w14:paraId="0C215F6C"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4F2A6C2" w14:textId="6C5005F1" w:rsidR="00020597" w:rsidRDefault="0015318B" w:rsidP="0002059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lastRenderedPageBreak/>
              <w:t>No</w:t>
            </w:r>
          </w:p>
          <w:p w14:paraId="44A86B18" w14:textId="7ACCFC29" w:rsidR="00020597" w:rsidRPr="00FB6A15" w:rsidRDefault="00020597" w:rsidP="00020597">
            <w:pPr>
              <w:rPr>
                <w:rFonts w:asciiTheme="majorHAnsi" w:hAnsiTheme="majorHAnsi" w:cstheme="majorHAnsi"/>
                <w:color w:val="244061" w:themeColor="accent1" w:themeShade="80"/>
              </w:rPr>
            </w:pPr>
          </w:p>
        </w:tc>
      </w:tr>
      <w:tr w:rsidR="00020597" w:rsidRPr="00FB6A15" w14:paraId="4AC7AEEC"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75674B1" w14:textId="77777777" w:rsidR="00020597" w:rsidRPr="00FB6A15" w:rsidRDefault="00020597" w:rsidP="0002059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Reputational:</w:t>
            </w:r>
            <w:r w:rsidRPr="00FB6A15">
              <w:rPr>
                <w:rFonts w:asciiTheme="majorHAnsi" w:hAnsiTheme="majorHAnsi" w:cstheme="majorHAnsi"/>
                <w:color w:val="244061" w:themeColor="accent1" w:themeShade="80"/>
                <w:sz w:val="22"/>
                <w:szCs w:val="22"/>
              </w:rPr>
              <w:t xml:space="preserve"> Yes/No</w:t>
            </w:r>
          </w:p>
        </w:tc>
      </w:tr>
      <w:tr w:rsidR="00020597" w:rsidRPr="00FB6A15" w14:paraId="1AF9D074"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1D5D977" w14:textId="5D925E5F" w:rsidR="00020597" w:rsidRDefault="0015318B" w:rsidP="0002059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Yes, if forecast financial position is not delivered.</w:t>
            </w:r>
          </w:p>
          <w:p w14:paraId="698E810D" w14:textId="0BF42FAE" w:rsidR="00020597" w:rsidRPr="00FB6A15" w:rsidRDefault="00020597" w:rsidP="00020597">
            <w:pPr>
              <w:rPr>
                <w:rFonts w:asciiTheme="majorHAnsi" w:hAnsiTheme="majorHAnsi" w:cstheme="majorHAnsi"/>
                <w:color w:val="244061" w:themeColor="accent1" w:themeShade="80"/>
              </w:rPr>
            </w:pPr>
          </w:p>
        </w:tc>
      </w:tr>
      <w:tr w:rsidR="00020597" w:rsidRPr="00FB6A15" w14:paraId="393AAC31"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7CBEA7DC" w14:textId="77777777" w:rsidR="00020597" w:rsidRPr="00FB6A15" w:rsidRDefault="00020597" w:rsidP="0002059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Socio Economic:</w:t>
            </w:r>
            <w:r w:rsidRPr="00FB6A15">
              <w:rPr>
                <w:rFonts w:asciiTheme="majorHAnsi" w:hAnsiTheme="majorHAnsi" w:cstheme="majorHAnsi"/>
                <w:color w:val="244061" w:themeColor="accent1" w:themeShade="80"/>
                <w:sz w:val="22"/>
                <w:szCs w:val="22"/>
              </w:rPr>
              <w:t xml:space="preserve"> Yes/No</w:t>
            </w:r>
          </w:p>
        </w:tc>
      </w:tr>
      <w:tr w:rsidR="00020597" w:rsidRPr="00FB6A15" w14:paraId="03754DC6"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67F02A63" w14:textId="2766A23E" w:rsidR="00020597" w:rsidRDefault="0015318B" w:rsidP="0002059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No</w:t>
            </w:r>
          </w:p>
          <w:p w14:paraId="1AECA4A7" w14:textId="740466FF" w:rsidR="00020597" w:rsidRPr="00FB6A15" w:rsidRDefault="00020597" w:rsidP="00020597">
            <w:pPr>
              <w:rPr>
                <w:rFonts w:asciiTheme="majorHAnsi" w:hAnsiTheme="majorHAnsi" w:cstheme="majorHAnsi"/>
                <w:color w:val="244061" w:themeColor="accent1" w:themeShade="80"/>
              </w:rPr>
            </w:pPr>
          </w:p>
        </w:tc>
      </w:tr>
      <w:tr w:rsidR="00020597" w:rsidRPr="00FB6A15" w14:paraId="06DB277A"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63553C3" w14:textId="77777777" w:rsidR="00020597" w:rsidRPr="00FB6A15" w:rsidRDefault="00020597" w:rsidP="0002059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Equality and Health:</w:t>
            </w:r>
            <w:r w:rsidRPr="00FB6A15">
              <w:rPr>
                <w:rFonts w:asciiTheme="majorHAnsi" w:hAnsiTheme="majorHAnsi" w:cstheme="majorHAnsi"/>
                <w:color w:val="244061" w:themeColor="accent1" w:themeShade="80"/>
                <w:sz w:val="22"/>
                <w:szCs w:val="22"/>
              </w:rPr>
              <w:t xml:space="preserve"> Yes/No</w:t>
            </w:r>
          </w:p>
        </w:tc>
      </w:tr>
      <w:tr w:rsidR="00020597" w:rsidRPr="00FB6A15" w14:paraId="5385C90F"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4A41105" w14:textId="4B09B15C" w:rsidR="00020597" w:rsidRDefault="0015318B" w:rsidP="0002059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No</w:t>
            </w:r>
          </w:p>
          <w:p w14:paraId="20861950" w14:textId="03970B95" w:rsidR="00020597" w:rsidRPr="00FB6A15" w:rsidRDefault="00020597" w:rsidP="00020597">
            <w:pPr>
              <w:rPr>
                <w:rFonts w:asciiTheme="majorHAnsi" w:hAnsiTheme="majorHAnsi" w:cstheme="majorHAnsi"/>
                <w:color w:val="244061" w:themeColor="accent1" w:themeShade="80"/>
              </w:rPr>
            </w:pPr>
          </w:p>
        </w:tc>
      </w:tr>
      <w:tr w:rsidR="00020597" w:rsidRPr="00FB6A15" w14:paraId="7F96F915"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4E7F2ABA" w14:textId="77777777" w:rsidR="00020597" w:rsidRPr="00FB6A15" w:rsidRDefault="00020597" w:rsidP="0002059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Decarbonisation:</w:t>
            </w:r>
            <w:r w:rsidRPr="00FB6A15">
              <w:rPr>
                <w:rFonts w:asciiTheme="majorHAnsi" w:hAnsiTheme="majorHAnsi" w:cstheme="majorHAnsi"/>
                <w:color w:val="244061" w:themeColor="accent1" w:themeShade="80"/>
                <w:sz w:val="22"/>
                <w:szCs w:val="22"/>
              </w:rPr>
              <w:t xml:space="preserve"> Yes/No</w:t>
            </w:r>
          </w:p>
        </w:tc>
      </w:tr>
      <w:tr w:rsidR="00020597" w:rsidRPr="00FB6A15" w14:paraId="22BB00D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5F03A7F" w14:textId="080E59B9" w:rsidR="00020597" w:rsidRDefault="0015318B" w:rsidP="0002059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No</w:t>
            </w:r>
          </w:p>
          <w:p w14:paraId="385EAA60" w14:textId="7B1B0087" w:rsidR="00020597" w:rsidRPr="00FB6A15" w:rsidRDefault="00020597" w:rsidP="00020597">
            <w:pPr>
              <w:rPr>
                <w:rFonts w:asciiTheme="majorHAnsi" w:hAnsiTheme="majorHAnsi" w:cstheme="majorHAnsi"/>
                <w:color w:val="244061" w:themeColor="accent1" w:themeShade="80"/>
              </w:rPr>
            </w:pPr>
          </w:p>
        </w:tc>
      </w:tr>
      <w:tr w:rsidR="00020597" w:rsidRPr="00FB6A15" w14:paraId="242B23E0" w14:textId="77777777"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14:paraId="05DA563D" w14:textId="77777777" w:rsidR="00020597" w:rsidRPr="00FB6A15" w:rsidRDefault="00020597" w:rsidP="00020597">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p>
        </w:tc>
      </w:tr>
      <w:tr w:rsidR="00020597" w:rsidRPr="00FB6A15" w14:paraId="1FE88650" w14:textId="77777777"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60C0751" w14:textId="191C1027" w:rsidR="00020597" w:rsidRPr="00FB6A15" w:rsidRDefault="0015318B" w:rsidP="00020597">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Finance Committee</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6817815" w14:textId="4E5D7E80" w:rsidR="00020597" w:rsidRPr="00FB6A15" w:rsidRDefault="00020597" w:rsidP="00020597">
            <w:pPr>
              <w:rPr>
                <w:rFonts w:asciiTheme="majorHAnsi" w:hAnsiTheme="majorHAnsi" w:cstheme="majorHAnsi"/>
              </w:rPr>
            </w:pPr>
            <w:r w:rsidRPr="00FB6A15">
              <w:rPr>
                <w:rFonts w:asciiTheme="majorHAnsi" w:hAnsiTheme="majorHAnsi" w:cstheme="majorHAnsi"/>
                <w:color w:val="244061" w:themeColor="accent1" w:themeShade="80"/>
              </w:rPr>
              <w:t>Date:</w:t>
            </w:r>
            <w:r w:rsidR="0015318B">
              <w:rPr>
                <w:rFonts w:asciiTheme="majorHAnsi" w:hAnsiTheme="majorHAnsi" w:cstheme="majorHAnsi"/>
                <w:color w:val="244061" w:themeColor="accent1" w:themeShade="80"/>
              </w:rPr>
              <w:t xml:space="preserve"> </w:t>
            </w:r>
            <w:r w:rsidR="00742CFE">
              <w:rPr>
                <w:rFonts w:asciiTheme="majorHAnsi" w:hAnsiTheme="majorHAnsi" w:cstheme="majorHAnsi"/>
                <w:color w:val="244061" w:themeColor="accent1" w:themeShade="80"/>
              </w:rPr>
              <w:t>19</w:t>
            </w:r>
            <w:r w:rsidR="00A67006">
              <w:rPr>
                <w:rFonts w:asciiTheme="majorHAnsi" w:hAnsiTheme="majorHAnsi" w:cstheme="majorHAnsi"/>
                <w:color w:val="244061" w:themeColor="accent1" w:themeShade="80"/>
                <w:vertAlign w:val="superscript"/>
              </w:rPr>
              <w:t>th</w:t>
            </w:r>
            <w:r w:rsidR="0015318B">
              <w:rPr>
                <w:rFonts w:asciiTheme="majorHAnsi" w:hAnsiTheme="majorHAnsi" w:cstheme="majorHAnsi"/>
                <w:color w:val="244061" w:themeColor="accent1" w:themeShade="80"/>
              </w:rPr>
              <w:t xml:space="preserve"> </w:t>
            </w:r>
            <w:r w:rsidR="00742CFE">
              <w:rPr>
                <w:rFonts w:asciiTheme="majorHAnsi" w:hAnsiTheme="majorHAnsi" w:cstheme="majorHAnsi"/>
                <w:color w:val="244061" w:themeColor="accent1" w:themeShade="80"/>
              </w:rPr>
              <w:t>Oc</w:t>
            </w:r>
            <w:r w:rsidR="00814434">
              <w:rPr>
                <w:rFonts w:asciiTheme="majorHAnsi" w:hAnsiTheme="majorHAnsi" w:cstheme="majorHAnsi"/>
                <w:color w:val="244061" w:themeColor="accent1" w:themeShade="80"/>
              </w:rPr>
              <w:t>t</w:t>
            </w:r>
            <w:r w:rsidR="00A7136B">
              <w:rPr>
                <w:rFonts w:asciiTheme="majorHAnsi" w:hAnsiTheme="majorHAnsi" w:cstheme="majorHAnsi"/>
                <w:color w:val="244061" w:themeColor="accent1" w:themeShade="80"/>
              </w:rPr>
              <w:t>o</w:t>
            </w:r>
            <w:r w:rsidR="00814434">
              <w:rPr>
                <w:rFonts w:asciiTheme="majorHAnsi" w:hAnsiTheme="majorHAnsi" w:cstheme="majorHAnsi"/>
                <w:color w:val="244061" w:themeColor="accent1" w:themeShade="80"/>
              </w:rPr>
              <w:t>ber</w:t>
            </w:r>
            <w:r w:rsidR="0015318B">
              <w:rPr>
                <w:rFonts w:asciiTheme="majorHAnsi" w:hAnsiTheme="majorHAnsi" w:cstheme="majorHAnsi"/>
                <w:color w:val="244061" w:themeColor="accent1" w:themeShade="80"/>
              </w:rPr>
              <w:t xml:space="preserve"> 202</w:t>
            </w:r>
            <w:r w:rsidR="00A67006">
              <w:rPr>
                <w:rFonts w:asciiTheme="majorHAnsi" w:hAnsiTheme="majorHAnsi" w:cstheme="majorHAnsi"/>
                <w:color w:val="244061" w:themeColor="accent1" w:themeShade="80"/>
              </w:rPr>
              <w:t>2</w:t>
            </w:r>
          </w:p>
        </w:tc>
      </w:tr>
      <w:tr w:rsidR="00020597" w:rsidRPr="00FB6A15" w14:paraId="30B23283" w14:textId="77777777"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67565E2" w14:textId="77777777" w:rsidR="00020597" w:rsidRPr="00FB6A15" w:rsidRDefault="00020597" w:rsidP="00020597">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0D25921" w14:textId="77777777" w:rsidR="00020597" w:rsidRPr="00FB6A15" w:rsidRDefault="00020597" w:rsidP="00020597">
            <w:pPr>
              <w:rPr>
                <w:rFonts w:asciiTheme="majorHAnsi" w:hAnsiTheme="majorHAnsi" w:cstheme="majorHAnsi"/>
                <w:color w:val="244061" w:themeColor="accent1" w:themeShade="80"/>
              </w:rPr>
            </w:pPr>
          </w:p>
        </w:tc>
      </w:tr>
      <w:tr w:rsidR="00020597" w:rsidRPr="00FB6A15" w14:paraId="7C636F97" w14:textId="77777777"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3F48982B" w14:textId="77777777" w:rsidR="00020597" w:rsidRPr="00FB6A15" w:rsidRDefault="00020597" w:rsidP="00020597">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5F027586" w14:textId="77777777" w:rsidR="00020597" w:rsidRPr="00FB6A15" w:rsidRDefault="00020597" w:rsidP="00020597">
            <w:pPr>
              <w:rPr>
                <w:rFonts w:asciiTheme="majorHAnsi" w:hAnsiTheme="majorHAnsi" w:cstheme="majorHAnsi"/>
                <w:color w:val="244061" w:themeColor="accent1" w:themeShade="80"/>
              </w:rPr>
            </w:pPr>
          </w:p>
        </w:tc>
      </w:tr>
      <w:tr w:rsidR="00020597" w:rsidRPr="00FB6A15" w14:paraId="1D2C8146" w14:textId="77777777"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0DBCF2DD" w14:textId="77777777" w:rsidR="00020597" w:rsidRPr="00FB6A15" w:rsidRDefault="00020597" w:rsidP="00020597">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14:paraId="24BDB744" w14:textId="77777777" w:rsidR="00020597" w:rsidRPr="00FB6A15" w:rsidRDefault="00020597" w:rsidP="00020597">
            <w:pPr>
              <w:rPr>
                <w:rFonts w:asciiTheme="majorHAnsi" w:hAnsiTheme="majorHAnsi" w:cstheme="majorHAnsi"/>
                <w:color w:val="244061" w:themeColor="accent1" w:themeShade="80"/>
              </w:rPr>
            </w:pPr>
          </w:p>
        </w:tc>
      </w:tr>
    </w:tbl>
    <w:p w14:paraId="417D399C" w14:textId="22EC96F2" w:rsidR="00C03700" w:rsidRDefault="00C03700">
      <w:pPr>
        <w:spacing w:after="200" w:line="276" w:lineRule="auto"/>
        <w:rPr>
          <w:rFonts w:asciiTheme="majorHAnsi" w:hAnsiTheme="majorHAnsi" w:cstheme="majorHAnsi"/>
        </w:rPr>
      </w:pPr>
      <w:r>
        <w:rPr>
          <w:rFonts w:asciiTheme="majorHAnsi" w:hAnsiTheme="majorHAnsi" w:cstheme="majorHAnsi"/>
        </w:rPr>
        <w:br w:type="page"/>
      </w:r>
    </w:p>
    <w:p w14:paraId="2B8BA7EC" w14:textId="383AD62B" w:rsidR="00C03700" w:rsidRDefault="00C03700" w:rsidP="00C03700">
      <w:pPr>
        <w:spacing w:after="200" w:line="276" w:lineRule="auto"/>
        <w:rPr>
          <w:rFonts w:asciiTheme="majorHAnsi" w:hAnsiTheme="majorHAnsi" w:cstheme="majorHAnsi"/>
        </w:rPr>
        <w:sectPr w:rsidR="00C03700" w:rsidSect="002A6641">
          <w:headerReference w:type="even" r:id="rId21"/>
          <w:headerReference w:type="first" r:id="rId22"/>
          <w:pgSz w:w="11900" w:h="16840" w:code="9"/>
          <w:pgMar w:top="567" w:right="1440" w:bottom="567" w:left="1440" w:header="709" w:footer="709" w:gutter="0"/>
          <w:cols w:space="708"/>
          <w:docGrid w:linePitch="360"/>
        </w:sectPr>
      </w:pPr>
    </w:p>
    <w:p w14:paraId="19AEA2DE" w14:textId="449BE421" w:rsidR="00E32FF6" w:rsidRPr="00C03700" w:rsidRDefault="00C03700" w:rsidP="00C03700">
      <w:pPr>
        <w:tabs>
          <w:tab w:val="left" w:pos="567"/>
        </w:tabs>
        <w:jc w:val="right"/>
        <w:rPr>
          <w:rFonts w:asciiTheme="majorHAnsi" w:hAnsiTheme="majorHAnsi" w:cstheme="majorHAnsi"/>
          <w:b/>
        </w:rPr>
      </w:pPr>
      <w:r w:rsidRPr="00C03700">
        <w:rPr>
          <w:rFonts w:asciiTheme="majorHAnsi" w:hAnsiTheme="majorHAnsi" w:cstheme="majorHAnsi"/>
          <w:b/>
        </w:rPr>
        <w:lastRenderedPageBreak/>
        <w:t>Appendix 1</w:t>
      </w:r>
    </w:p>
    <w:p w14:paraId="468D81CB" w14:textId="77777777" w:rsidR="00C03700" w:rsidRDefault="00C03700" w:rsidP="00E90D32">
      <w:pPr>
        <w:tabs>
          <w:tab w:val="left" w:pos="567"/>
        </w:tabs>
        <w:rPr>
          <w:rFonts w:asciiTheme="majorHAnsi" w:hAnsiTheme="majorHAnsi" w:cstheme="majorHAnsi"/>
        </w:rPr>
      </w:pPr>
    </w:p>
    <w:p w14:paraId="017F3108" w14:textId="34CF5E19" w:rsidR="00C03700" w:rsidRPr="0075659F" w:rsidRDefault="0027563D" w:rsidP="00E90D32">
      <w:pPr>
        <w:tabs>
          <w:tab w:val="left" w:pos="567"/>
        </w:tabs>
        <w:rPr>
          <w:rFonts w:asciiTheme="majorHAnsi" w:hAnsiTheme="majorHAnsi" w:cstheme="majorHAnsi"/>
          <w:b/>
        </w:rPr>
      </w:pPr>
      <w:r w:rsidRPr="0075659F">
        <w:rPr>
          <w:rFonts w:asciiTheme="majorHAnsi" w:hAnsiTheme="majorHAnsi" w:cstheme="majorHAnsi"/>
          <w:b/>
        </w:rPr>
        <w:t>ANALYSIS OF INCOME, P</w:t>
      </w:r>
      <w:r w:rsidR="0075659F" w:rsidRPr="0075659F">
        <w:rPr>
          <w:rFonts w:asciiTheme="majorHAnsi" w:hAnsiTheme="majorHAnsi" w:cstheme="majorHAnsi"/>
          <w:b/>
        </w:rPr>
        <w:t>AY AND NON PAY BUDGETS BY CATEGORIES</w:t>
      </w:r>
      <w:r w:rsidRPr="0075659F">
        <w:rPr>
          <w:rFonts w:asciiTheme="majorHAnsi" w:hAnsiTheme="majorHAnsi" w:cstheme="majorHAnsi"/>
          <w:b/>
        </w:rPr>
        <w:t xml:space="preserve"> </w:t>
      </w:r>
    </w:p>
    <w:p w14:paraId="6EA96044" w14:textId="77777777" w:rsidR="0027563D" w:rsidRDefault="0027563D" w:rsidP="00C03700">
      <w:pPr>
        <w:ind w:left="-851"/>
        <w:rPr>
          <w:rFonts w:ascii="Arial" w:eastAsia="Times New Roman" w:hAnsi="Arial" w:cs="Arial"/>
          <w:b/>
          <w:lang w:val="en-GB" w:eastAsia="en-GB"/>
        </w:rPr>
      </w:pPr>
    </w:p>
    <w:p w14:paraId="702B81F6" w14:textId="77777777" w:rsidR="0027563D" w:rsidRDefault="0027563D" w:rsidP="00C03700">
      <w:pPr>
        <w:ind w:left="-851"/>
        <w:rPr>
          <w:rFonts w:ascii="Arial" w:eastAsia="Times New Roman" w:hAnsi="Arial" w:cs="Arial"/>
          <w:b/>
          <w:lang w:val="en-GB" w:eastAsia="en-GB"/>
        </w:rPr>
      </w:pPr>
    </w:p>
    <w:p w14:paraId="0788B3D6" w14:textId="72DF00B8" w:rsidR="00C03700" w:rsidRPr="00700071" w:rsidRDefault="00C03700" w:rsidP="00C03700">
      <w:pPr>
        <w:ind w:left="-851"/>
        <w:rPr>
          <w:rFonts w:ascii="Arial" w:eastAsia="Times New Roman" w:hAnsi="Arial" w:cs="Arial"/>
          <w:b/>
          <w:lang w:val="en-GB" w:eastAsia="en-GB"/>
        </w:rPr>
      </w:pPr>
      <w:r w:rsidRPr="00700071">
        <w:rPr>
          <w:rFonts w:ascii="Arial" w:eastAsia="Times New Roman" w:hAnsi="Arial" w:cs="Arial"/>
          <w:b/>
          <w:lang w:val="en-GB" w:eastAsia="en-GB"/>
        </w:rPr>
        <w:t xml:space="preserve">Income </w:t>
      </w:r>
    </w:p>
    <w:p w14:paraId="2267C780" w14:textId="77777777" w:rsidR="00C03700" w:rsidRPr="00700071" w:rsidRDefault="00C03700" w:rsidP="00C03700">
      <w:pPr>
        <w:ind w:left="-851"/>
        <w:rPr>
          <w:rFonts w:ascii="Arial" w:eastAsia="Times New Roman" w:hAnsi="Arial" w:cs="Arial"/>
          <w:lang w:eastAsia="en-GB"/>
        </w:rPr>
      </w:pPr>
    </w:p>
    <w:p w14:paraId="025D45AB" w14:textId="30857C49" w:rsidR="00C03700" w:rsidRPr="00700071" w:rsidRDefault="00C03700" w:rsidP="00C03700">
      <w:pPr>
        <w:ind w:left="-851"/>
        <w:rPr>
          <w:rFonts w:ascii="Arial" w:eastAsia="Times New Roman" w:hAnsi="Arial" w:cs="Arial"/>
          <w:lang w:eastAsia="en-GB"/>
        </w:rPr>
      </w:pPr>
      <w:r w:rsidRPr="00700071">
        <w:rPr>
          <w:rFonts w:ascii="Arial" w:eastAsia="Times New Roman" w:hAnsi="Arial" w:cs="Arial"/>
          <w:lang w:eastAsia="en-GB"/>
        </w:rPr>
        <w:t xml:space="preserve">The year to date and in month financial position for income is shown in Table </w:t>
      </w:r>
      <w:r w:rsidR="0027563D" w:rsidRPr="00700071">
        <w:rPr>
          <w:rFonts w:ascii="Arial" w:eastAsia="Times New Roman" w:hAnsi="Arial" w:cs="Arial"/>
          <w:lang w:eastAsia="en-GB"/>
        </w:rPr>
        <w:t>13</w:t>
      </w:r>
      <w:r w:rsidRPr="00700071">
        <w:rPr>
          <w:rFonts w:ascii="Arial" w:eastAsia="Times New Roman" w:hAnsi="Arial" w:cs="Arial"/>
          <w:lang w:eastAsia="en-GB"/>
        </w:rPr>
        <w:t>:</w:t>
      </w:r>
    </w:p>
    <w:p w14:paraId="5B58BA23" w14:textId="77777777" w:rsidR="00C03700" w:rsidRPr="00700071" w:rsidRDefault="00C03700" w:rsidP="00F61CCF">
      <w:pPr>
        <w:rPr>
          <w:rFonts w:ascii="Arial" w:eastAsia="Times New Roman" w:hAnsi="Arial" w:cs="Arial"/>
          <w:b/>
          <w:lang w:eastAsia="en-GB"/>
        </w:rPr>
      </w:pPr>
    </w:p>
    <w:p w14:paraId="3D7F15B0" w14:textId="463D929B" w:rsidR="00C03700" w:rsidRDefault="00C03700" w:rsidP="00700071">
      <w:pPr>
        <w:ind w:left="-851"/>
        <w:rPr>
          <w:rFonts w:ascii="Arial" w:eastAsia="Times New Roman" w:hAnsi="Arial" w:cs="Arial"/>
          <w:b/>
          <w:lang w:eastAsia="en-GB"/>
        </w:rPr>
      </w:pPr>
      <w:r w:rsidRPr="00700071">
        <w:rPr>
          <w:rFonts w:ascii="Arial" w:eastAsia="Times New Roman" w:hAnsi="Arial" w:cs="Arial"/>
          <w:b/>
          <w:lang w:eastAsia="en-GB"/>
        </w:rPr>
        <w:t xml:space="preserve">Table </w:t>
      </w:r>
      <w:r w:rsidR="0027563D" w:rsidRPr="00700071">
        <w:rPr>
          <w:rFonts w:ascii="Arial" w:eastAsia="Times New Roman" w:hAnsi="Arial" w:cs="Arial"/>
          <w:b/>
          <w:lang w:eastAsia="en-GB"/>
        </w:rPr>
        <w:t>13</w:t>
      </w:r>
      <w:r w:rsidRPr="00700071">
        <w:rPr>
          <w:rFonts w:ascii="Arial" w:eastAsia="Times New Roman" w:hAnsi="Arial" w:cs="Arial"/>
          <w:b/>
          <w:lang w:eastAsia="en-GB"/>
        </w:rPr>
        <w:t xml:space="preserve">: Income Variance @ </w:t>
      </w:r>
      <w:r w:rsidR="00A107BC">
        <w:rPr>
          <w:rFonts w:ascii="Arial" w:eastAsia="Times New Roman" w:hAnsi="Arial" w:cs="Arial"/>
          <w:b/>
          <w:lang w:eastAsia="en-GB"/>
        </w:rPr>
        <w:t>September</w:t>
      </w:r>
      <w:r w:rsidRPr="00700071">
        <w:rPr>
          <w:rFonts w:ascii="Arial" w:eastAsia="Times New Roman" w:hAnsi="Arial" w:cs="Arial"/>
          <w:b/>
          <w:lang w:eastAsia="en-GB"/>
        </w:rPr>
        <w:t xml:space="preserve"> 2022</w:t>
      </w:r>
    </w:p>
    <w:p w14:paraId="432E30F4" w14:textId="2A346550" w:rsidR="00A107BC" w:rsidRPr="00700071" w:rsidRDefault="00A107BC" w:rsidP="00700071">
      <w:pPr>
        <w:ind w:left="-851"/>
        <w:rPr>
          <w:rFonts w:ascii="Arial" w:eastAsia="Times New Roman" w:hAnsi="Arial" w:cs="Arial"/>
          <w:b/>
          <w:lang w:eastAsia="en-GB"/>
        </w:rPr>
      </w:pPr>
      <w:r w:rsidRPr="00A107BC">
        <w:rPr>
          <w:noProof/>
        </w:rPr>
        <w:drawing>
          <wp:inline distT="0" distB="0" distL="0" distR="0" wp14:anchorId="332BFBDF" wp14:editId="674BD212">
            <wp:extent cx="6758428" cy="3925513"/>
            <wp:effectExtent l="0" t="0" r="444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787449" cy="3942369"/>
                    </a:xfrm>
                    <a:prstGeom prst="rect">
                      <a:avLst/>
                    </a:prstGeom>
                    <a:noFill/>
                    <a:ln>
                      <a:noFill/>
                    </a:ln>
                  </pic:spPr>
                </pic:pic>
              </a:graphicData>
            </a:graphic>
          </wp:inline>
        </w:drawing>
      </w:r>
    </w:p>
    <w:p w14:paraId="2F715918" w14:textId="77777777" w:rsidR="004B2896" w:rsidRDefault="004B2896" w:rsidP="00A107BC">
      <w:pPr>
        <w:rPr>
          <w:rFonts w:ascii="Arial" w:hAnsi="Arial" w:cs="Arial"/>
          <w:lang w:val="en-GB"/>
        </w:rPr>
      </w:pPr>
    </w:p>
    <w:p w14:paraId="4F6FC592" w14:textId="6CCD8398" w:rsidR="00C03700" w:rsidRPr="00700071" w:rsidRDefault="00C03700" w:rsidP="00C03700">
      <w:pPr>
        <w:ind w:left="-851"/>
        <w:rPr>
          <w:rFonts w:ascii="Arial" w:eastAsia="Times New Roman" w:hAnsi="Arial" w:cs="Arial"/>
          <w:lang w:val="en-GB" w:eastAsia="en-GB"/>
        </w:rPr>
      </w:pPr>
      <w:r w:rsidRPr="00700071">
        <w:rPr>
          <w:rFonts w:ascii="Arial" w:hAnsi="Arial" w:cs="Arial"/>
          <w:lang w:val="en-GB"/>
        </w:rPr>
        <w:t xml:space="preserve">The income position at month </w:t>
      </w:r>
      <w:r w:rsidR="00A107BC">
        <w:rPr>
          <w:rFonts w:ascii="Arial" w:hAnsi="Arial" w:cs="Arial"/>
          <w:lang w:val="en-GB"/>
        </w:rPr>
        <w:t>6</w:t>
      </w:r>
      <w:r w:rsidRPr="00700071">
        <w:rPr>
          <w:rFonts w:ascii="Arial" w:hAnsi="Arial" w:cs="Arial"/>
          <w:lang w:val="en-GB"/>
        </w:rPr>
        <w:t xml:space="preserve"> is an underspend of £0.</w:t>
      </w:r>
      <w:r w:rsidR="00A107BC">
        <w:rPr>
          <w:rFonts w:ascii="Arial" w:hAnsi="Arial" w:cs="Arial"/>
          <w:lang w:val="en-GB"/>
        </w:rPr>
        <w:t>187</w:t>
      </w:r>
      <w:r w:rsidRPr="00700071">
        <w:rPr>
          <w:rFonts w:ascii="Arial" w:hAnsi="Arial" w:cs="Arial"/>
          <w:lang w:val="en-GB"/>
        </w:rPr>
        <w:t xml:space="preserve">m. </w:t>
      </w:r>
      <w:r w:rsidRPr="00700071">
        <w:rPr>
          <w:rFonts w:ascii="Arial" w:eastAsia="Times New Roman" w:hAnsi="Arial" w:cs="Arial"/>
          <w:lang w:val="en-GB" w:eastAsia="en-GB"/>
        </w:rPr>
        <w:t xml:space="preserve"> This position includes consideration of additional Welsh Government income of £0.</w:t>
      </w:r>
      <w:r w:rsidR="00A107BC">
        <w:rPr>
          <w:rFonts w:ascii="Arial" w:eastAsia="Times New Roman" w:hAnsi="Arial" w:cs="Arial"/>
          <w:lang w:val="en-GB" w:eastAsia="en-GB"/>
        </w:rPr>
        <w:t>507</w:t>
      </w:r>
      <w:r w:rsidRPr="00700071">
        <w:rPr>
          <w:rFonts w:ascii="Arial" w:eastAsia="Times New Roman" w:hAnsi="Arial" w:cs="Arial"/>
          <w:lang w:val="en-GB" w:eastAsia="en-GB"/>
        </w:rPr>
        <w:t>m in recognition of income losses caused by COVID 19 disruption. Th</w:t>
      </w:r>
      <w:r w:rsidR="004B2896">
        <w:rPr>
          <w:rFonts w:ascii="Arial" w:eastAsia="Times New Roman" w:hAnsi="Arial" w:cs="Arial"/>
          <w:lang w:val="en-GB" w:eastAsia="en-GB"/>
        </w:rPr>
        <w:t>e</w:t>
      </w:r>
      <w:r w:rsidRPr="00700071">
        <w:rPr>
          <w:rFonts w:ascii="Arial" w:eastAsia="Times New Roman" w:hAnsi="Arial" w:cs="Arial"/>
          <w:lang w:val="en-GB" w:eastAsia="en-GB"/>
        </w:rPr>
        <w:t xml:space="preserve"> position excludes anticipated income relating to exceptional costs and Covid 19 response costs. Part of the in year financial pressure, already noted in Table 4, relates to the shortfall on accommodation and catering income previously supported by Welsh Government funding but now, no longer falling within the defined Covid response costs. This pressure is £0.</w:t>
      </w:r>
      <w:r w:rsidR="00A107BC">
        <w:rPr>
          <w:rFonts w:ascii="Arial" w:eastAsia="Times New Roman" w:hAnsi="Arial" w:cs="Arial"/>
          <w:lang w:val="en-GB" w:eastAsia="en-GB"/>
        </w:rPr>
        <w:t>429</w:t>
      </w:r>
      <w:r w:rsidRPr="00700071">
        <w:rPr>
          <w:rFonts w:ascii="Arial" w:eastAsia="Times New Roman" w:hAnsi="Arial" w:cs="Arial"/>
          <w:lang w:val="en-GB" w:eastAsia="en-GB"/>
        </w:rPr>
        <w:t xml:space="preserve">m in month </w:t>
      </w:r>
      <w:r w:rsidR="00A107BC">
        <w:rPr>
          <w:rFonts w:ascii="Arial" w:eastAsia="Times New Roman" w:hAnsi="Arial" w:cs="Arial"/>
          <w:lang w:val="en-GB" w:eastAsia="en-GB"/>
        </w:rPr>
        <w:t>6</w:t>
      </w:r>
      <w:r w:rsidRPr="00700071">
        <w:rPr>
          <w:rFonts w:ascii="Arial" w:eastAsia="Times New Roman" w:hAnsi="Arial" w:cs="Arial"/>
          <w:lang w:val="en-GB" w:eastAsia="en-GB"/>
        </w:rPr>
        <w:t xml:space="preserve">. </w:t>
      </w:r>
    </w:p>
    <w:p w14:paraId="0DFB5A91" w14:textId="77777777" w:rsidR="00C03700" w:rsidRPr="00700071" w:rsidRDefault="00C03700" w:rsidP="00C03700">
      <w:pPr>
        <w:ind w:left="-851"/>
        <w:rPr>
          <w:rFonts w:ascii="Arial" w:hAnsi="Arial" w:cs="Arial"/>
          <w:b/>
          <w:lang w:val="en-GB"/>
        </w:rPr>
      </w:pPr>
    </w:p>
    <w:p w14:paraId="179C79CE" w14:textId="77777777" w:rsidR="00F61CCF" w:rsidRPr="00700071" w:rsidRDefault="00F61CCF" w:rsidP="00C03700">
      <w:pPr>
        <w:ind w:left="-851"/>
        <w:rPr>
          <w:rFonts w:ascii="Arial" w:hAnsi="Arial" w:cs="Arial"/>
          <w:b/>
          <w:lang w:val="en-GB"/>
        </w:rPr>
      </w:pPr>
    </w:p>
    <w:p w14:paraId="4B77AF51" w14:textId="77777777" w:rsidR="00F61CCF" w:rsidRPr="00D03F32" w:rsidRDefault="00F61CCF" w:rsidP="00C03700">
      <w:pPr>
        <w:ind w:left="-851"/>
        <w:rPr>
          <w:rFonts w:ascii="Arial" w:hAnsi="Arial" w:cs="Arial"/>
          <w:b/>
          <w:highlight w:val="yellow"/>
          <w:lang w:val="en-GB"/>
        </w:rPr>
      </w:pPr>
    </w:p>
    <w:p w14:paraId="557A22AB" w14:textId="77777777" w:rsidR="00F61CCF" w:rsidRPr="00D03F32" w:rsidRDefault="00F61CCF" w:rsidP="00C03700">
      <w:pPr>
        <w:ind w:left="-851"/>
        <w:rPr>
          <w:rFonts w:ascii="Arial" w:hAnsi="Arial" w:cs="Arial"/>
          <w:b/>
          <w:highlight w:val="yellow"/>
          <w:lang w:val="en-GB"/>
        </w:rPr>
      </w:pPr>
    </w:p>
    <w:p w14:paraId="5722B361" w14:textId="77777777" w:rsidR="00F61CCF" w:rsidRPr="00D03F32" w:rsidRDefault="00F61CCF" w:rsidP="00C03700">
      <w:pPr>
        <w:ind w:left="-851"/>
        <w:rPr>
          <w:rFonts w:ascii="Arial" w:hAnsi="Arial" w:cs="Arial"/>
          <w:b/>
          <w:highlight w:val="yellow"/>
          <w:lang w:val="en-GB"/>
        </w:rPr>
      </w:pPr>
    </w:p>
    <w:p w14:paraId="1B3F85C0" w14:textId="77777777" w:rsidR="00F61CCF" w:rsidRPr="00D03F32" w:rsidRDefault="00F61CCF" w:rsidP="00C03700">
      <w:pPr>
        <w:ind w:left="-851"/>
        <w:rPr>
          <w:rFonts w:ascii="Arial" w:hAnsi="Arial" w:cs="Arial"/>
          <w:b/>
          <w:highlight w:val="yellow"/>
          <w:lang w:val="en-GB"/>
        </w:rPr>
      </w:pPr>
    </w:p>
    <w:p w14:paraId="265AE2AD" w14:textId="77777777" w:rsidR="00F61CCF" w:rsidRPr="00D03F32" w:rsidRDefault="00F61CCF" w:rsidP="00C03700">
      <w:pPr>
        <w:ind w:left="-851"/>
        <w:rPr>
          <w:rFonts w:ascii="Arial" w:hAnsi="Arial" w:cs="Arial"/>
          <w:b/>
          <w:highlight w:val="yellow"/>
          <w:lang w:val="en-GB"/>
        </w:rPr>
      </w:pPr>
    </w:p>
    <w:p w14:paraId="09A941B9" w14:textId="77777777" w:rsidR="00F61CCF" w:rsidRPr="00D03F32" w:rsidRDefault="00F61CCF" w:rsidP="00C03700">
      <w:pPr>
        <w:ind w:left="-851"/>
        <w:rPr>
          <w:rFonts w:ascii="Arial" w:hAnsi="Arial" w:cs="Arial"/>
          <w:b/>
          <w:highlight w:val="yellow"/>
          <w:lang w:val="en-GB"/>
        </w:rPr>
      </w:pPr>
    </w:p>
    <w:p w14:paraId="0274939D" w14:textId="77777777" w:rsidR="00F61CCF" w:rsidRPr="00D03F32" w:rsidRDefault="00F61CCF" w:rsidP="00C03700">
      <w:pPr>
        <w:ind w:left="-851"/>
        <w:rPr>
          <w:rFonts w:ascii="Arial" w:hAnsi="Arial" w:cs="Arial"/>
          <w:b/>
          <w:highlight w:val="yellow"/>
          <w:lang w:val="en-GB"/>
        </w:rPr>
      </w:pPr>
    </w:p>
    <w:p w14:paraId="01B1FEC1" w14:textId="77777777" w:rsidR="00F61CCF" w:rsidRPr="00D03F32" w:rsidRDefault="00F61CCF" w:rsidP="00C03700">
      <w:pPr>
        <w:ind w:left="-851"/>
        <w:rPr>
          <w:rFonts w:ascii="Arial" w:hAnsi="Arial" w:cs="Arial"/>
          <w:b/>
          <w:highlight w:val="yellow"/>
          <w:lang w:val="en-GB"/>
        </w:rPr>
      </w:pPr>
    </w:p>
    <w:p w14:paraId="63F21CBF" w14:textId="77777777" w:rsidR="00F61CCF" w:rsidRPr="00D03F32" w:rsidRDefault="00F61CCF" w:rsidP="00C03700">
      <w:pPr>
        <w:ind w:left="-851"/>
        <w:rPr>
          <w:rFonts w:ascii="Arial" w:hAnsi="Arial" w:cs="Arial"/>
          <w:b/>
          <w:highlight w:val="yellow"/>
          <w:lang w:val="en-GB"/>
        </w:rPr>
      </w:pPr>
    </w:p>
    <w:p w14:paraId="3FF4104F" w14:textId="77777777" w:rsidR="00F61CCF" w:rsidRPr="00D03F32" w:rsidRDefault="00F61CCF" w:rsidP="00C03700">
      <w:pPr>
        <w:ind w:left="-851"/>
        <w:rPr>
          <w:rFonts w:ascii="Arial" w:hAnsi="Arial" w:cs="Arial"/>
          <w:b/>
          <w:highlight w:val="yellow"/>
          <w:lang w:val="en-GB"/>
        </w:rPr>
      </w:pPr>
    </w:p>
    <w:p w14:paraId="711A9D4A" w14:textId="77777777" w:rsidR="00F61CCF" w:rsidRPr="00D03F32" w:rsidRDefault="00F61CCF" w:rsidP="00C03700">
      <w:pPr>
        <w:ind w:left="-851"/>
        <w:rPr>
          <w:rFonts w:ascii="Arial" w:hAnsi="Arial" w:cs="Arial"/>
          <w:b/>
          <w:highlight w:val="yellow"/>
          <w:lang w:val="en-GB"/>
        </w:rPr>
      </w:pPr>
    </w:p>
    <w:p w14:paraId="74474FAA" w14:textId="77777777" w:rsidR="00752795" w:rsidRDefault="00752795" w:rsidP="00D057CD">
      <w:pPr>
        <w:rPr>
          <w:rFonts w:ascii="Arial" w:hAnsi="Arial" w:cs="Arial"/>
          <w:b/>
          <w:lang w:val="en-GB"/>
        </w:rPr>
      </w:pPr>
    </w:p>
    <w:p w14:paraId="0CDCB44C" w14:textId="77777777" w:rsidR="00752795" w:rsidRDefault="00752795" w:rsidP="00C03700">
      <w:pPr>
        <w:ind w:left="-851"/>
        <w:rPr>
          <w:rFonts w:ascii="Arial" w:hAnsi="Arial" w:cs="Arial"/>
          <w:b/>
          <w:lang w:val="en-GB"/>
        </w:rPr>
      </w:pPr>
    </w:p>
    <w:p w14:paraId="27C808DE" w14:textId="77777777" w:rsidR="00A107BC" w:rsidRDefault="00A107BC" w:rsidP="00C03700">
      <w:pPr>
        <w:ind w:left="-851"/>
        <w:rPr>
          <w:rFonts w:ascii="Arial" w:hAnsi="Arial" w:cs="Arial"/>
          <w:b/>
          <w:lang w:val="en-GB"/>
        </w:rPr>
      </w:pPr>
    </w:p>
    <w:p w14:paraId="3159C87A" w14:textId="77777777" w:rsidR="00A107BC" w:rsidRDefault="00A107BC" w:rsidP="00C03700">
      <w:pPr>
        <w:ind w:left="-851"/>
        <w:rPr>
          <w:rFonts w:ascii="Arial" w:hAnsi="Arial" w:cs="Arial"/>
          <w:b/>
          <w:lang w:val="en-GB"/>
        </w:rPr>
      </w:pPr>
    </w:p>
    <w:p w14:paraId="7ECE2F0F" w14:textId="4008EC30" w:rsidR="00C03700" w:rsidRDefault="00C03700" w:rsidP="00C03700">
      <w:pPr>
        <w:ind w:left="-851"/>
        <w:rPr>
          <w:rFonts w:ascii="Arial" w:hAnsi="Arial" w:cs="Arial"/>
          <w:b/>
          <w:lang w:val="en-GB"/>
        </w:rPr>
      </w:pPr>
      <w:r w:rsidRPr="00752795">
        <w:rPr>
          <w:rFonts w:ascii="Arial" w:hAnsi="Arial" w:cs="Arial"/>
          <w:b/>
          <w:lang w:val="en-GB"/>
        </w:rPr>
        <w:t>Pay</w:t>
      </w:r>
    </w:p>
    <w:p w14:paraId="74C34123" w14:textId="77777777" w:rsidR="00D057CD" w:rsidRPr="00752795" w:rsidRDefault="00D057CD" w:rsidP="00C03700">
      <w:pPr>
        <w:ind w:left="-851"/>
        <w:rPr>
          <w:rFonts w:ascii="Arial" w:hAnsi="Arial" w:cs="Arial"/>
          <w:b/>
          <w:lang w:val="en-GB"/>
        </w:rPr>
      </w:pPr>
    </w:p>
    <w:p w14:paraId="46F0501B" w14:textId="1914CCEC" w:rsidR="00C03700" w:rsidRPr="00700071" w:rsidRDefault="00C03700" w:rsidP="00C03700">
      <w:pPr>
        <w:ind w:left="-851"/>
        <w:rPr>
          <w:rFonts w:ascii="Arial" w:eastAsia="Times New Roman" w:hAnsi="Arial" w:cs="Arial"/>
          <w:lang w:eastAsia="en-GB"/>
        </w:rPr>
      </w:pPr>
      <w:r w:rsidRPr="00700071">
        <w:rPr>
          <w:rFonts w:ascii="Arial" w:eastAsia="Times New Roman" w:hAnsi="Arial" w:cs="Arial"/>
          <w:lang w:eastAsia="en-GB"/>
        </w:rPr>
        <w:t xml:space="preserve">The year to date and in month financial position for pay is shown in Table </w:t>
      </w:r>
      <w:r w:rsidR="00F61CCF" w:rsidRPr="00700071">
        <w:rPr>
          <w:rFonts w:ascii="Arial" w:eastAsia="Times New Roman" w:hAnsi="Arial" w:cs="Arial"/>
          <w:lang w:eastAsia="en-GB"/>
        </w:rPr>
        <w:t>14</w:t>
      </w:r>
      <w:r w:rsidRPr="00700071">
        <w:rPr>
          <w:rFonts w:ascii="Arial" w:eastAsia="Times New Roman" w:hAnsi="Arial" w:cs="Arial"/>
          <w:lang w:eastAsia="en-GB"/>
        </w:rPr>
        <w:t>.</w:t>
      </w:r>
    </w:p>
    <w:p w14:paraId="0C3DE6D1" w14:textId="77777777" w:rsidR="00C03700" w:rsidRPr="00700071" w:rsidRDefault="00C03700" w:rsidP="00C03700">
      <w:pPr>
        <w:ind w:left="-851"/>
        <w:rPr>
          <w:rFonts w:ascii="Arial" w:eastAsia="Times New Roman" w:hAnsi="Arial" w:cs="Arial"/>
          <w:b/>
          <w:lang w:eastAsia="en-GB"/>
        </w:rPr>
      </w:pPr>
    </w:p>
    <w:p w14:paraId="3DCC8C95" w14:textId="67CCDEF1" w:rsidR="00C03700" w:rsidRDefault="00C03700" w:rsidP="00C03700">
      <w:pPr>
        <w:ind w:left="-851"/>
        <w:rPr>
          <w:rFonts w:ascii="Arial" w:eastAsia="Times New Roman" w:hAnsi="Arial" w:cs="Arial"/>
          <w:b/>
          <w:lang w:eastAsia="en-GB"/>
        </w:rPr>
      </w:pPr>
      <w:r w:rsidRPr="00700071">
        <w:rPr>
          <w:rFonts w:ascii="Arial" w:eastAsia="Times New Roman" w:hAnsi="Arial" w:cs="Arial"/>
          <w:b/>
          <w:lang w:eastAsia="en-GB"/>
        </w:rPr>
        <w:t xml:space="preserve">Table </w:t>
      </w:r>
      <w:r w:rsidR="00F61CCF" w:rsidRPr="00700071">
        <w:rPr>
          <w:rFonts w:ascii="Arial" w:eastAsia="Times New Roman" w:hAnsi="Arial" w:cs="Arial"/>
          <w:b/>
          <w:lang w:eastAsia="en-GB"/>
        </w:rPr>
        <w:t>14</w:t>
      </w:r>
      <w:r w:rsidRPr="00700071">
        <w:rPr>
          <w:rFonts w:ascii="Arial" w:eastAsia="Times New Roman" w:hAnsi="Arial" w:cs="Arial"/>
          <w:b/>
          <w:lang w:eastAsia="en-GB"/>
        </w:rPr>
        <w:t xml:space="preserve">: Analysis of pay expenditure by staff group @ </w:t>
      </w:r>
      <w:r w:rsidR="00A107BC">
        <w:rPr>
          <w:rFonts w:ascii="Arial" w:eastAsia="Times New Roman" w:hAnsi="Arial" w:cs="Arial"/>
          <w:b/>
          <w:lang w:eastAsia="en-GB"/>
        </w:rPr>
        <w:t xml:space="preserve">September </w:t>
      </w:r>
      <w:r w:rsidRPr="00700071">
        <w:rPr>
          <w:rFonts w:ascii="Arial" w:eastAsia="Times New Roman" w:hAnsi="Arial" w:cs="Arial"/>
          <w:b/>
          <w:lang w:eastAsia="en-GB"/>
        </w:rPr>
        <w:t>2022</w:t>
      </w:r>
    </w:p>
    <w:p w14:paraId="3991BAFD" w14:textId="037AEDDB" w:rsidR="00A107BC" w:rsidRPr="00700071" w:rsidRDefault="00A107BC" w:rsidP="00C03700">
      <w:pPr>
        <w:ind w:left="-851"/>
        <w:rPr>
          <w:rFonts w:ascii="Arial" w:eastAsia="Times New Roman" w:hAnsi="Arial" w:cs="Arial"/>
          <w:b/>
          <w:lang w:eastAsia="en-GB"/>
        </w:rPr>
      </w:pPr>
      <w:r w:rsidRPr="00A107BC">
        <w:rPr>
          <w:noProof/>
        </w:rPr>
        <w:drawing>
          <wp:inline distT="0" distB="0" distL="0" distR="0" wp14:anchorId="261EEE2A" wp14:editId="5385897C">
            <wp:extent cx="6781800" cy="2782573"/>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798247" cy="2789321"/>
                    </a:xfrm>
                    <a:prstGeom prst="rect">
                      <a:avLst/>
                    </a:prstGeom>
                    <a:noFill/>
                    <a:ln>
                      <a:noFill/>
                    </a:ln>
                  </pic:spPr>
                </pic:pic>
              </a:graphicData>
            </a:graphic>
          </wp:inline>
        </w:drawing>
      </w:r>
    </w:p>
    <w:p w14:paraId="6B3A13DB" w14:textId="1D5768DD" w:rsidR="00C03700" w:rsidRPr="00700071" w:rsidRDefault="00C03700" w:rsidP="00C03700">
      <w:pPr>
        <w:ind w:left="-851"/>
        <w:rPr>
          <w:rFonts w:ascii="Arial" w:hAnsi="Arial" w:cs="Arial"/>
          <w:lang w:val="en-GB"/>
        </w:rPr>
      </w:pPr>
    </w:p>
    <w:p w14:paraId="07182B86" w14:textId="77777777" w:rsidR="005B61C5" w:rsidRPr="00700071" w:rsidRDefault="005B61C5" w:rsidP="00C03700">
      <w:pPr>
        <w:ind w:left="-851"/>
        <w:rPr>
          <w:rFonts w:ascii="Arial" w:hAnsi="Arial" w:cs="Arial"/>
          <w:lang w:val="en-GB"/>
        </w:rPr>
      </w:pPr>
    </w:p>
    <w:p w14:paraId="04191250" w14:textId="47DC1836" w:rsidR="00C03700" w:rsidRPr="00700071" w:rsidRDefault="00C03700" w:rsidP="00C03700">
      <w:pPr>
        <w:ind w:left="-851"/>
        <w:rPr>
          <w:rFonts w:ascii="Arial" w:hAnsi="Arial" w:cs="Arial"/>
          <w:lang w:val="en-GB"/>
        </w:rPr>
      </w:pPr>
      <w:r w:rsidRPr="00700071">
        <w:rPr>
          <w:rFonts w:ascii="Arial" w:hAnsi="Arial" w:cs="Arial"/>
          <w:lang w:val="en-GB"/>
        </w:rPr>
        <w:t xml:space="preserve">The pay position at month </w:t>
      </w:r>
      <w:r w:rsidR="00A107BC">
        <w:rPr>
          <w:rFonts w:ascii="Arial" w:hAnsi="Arial" w:cs="Arial"/>
          <w:lang w:val="en-GB"/>
        </w:rPr>
        <w:t>6</w:t>
      </w:r>
      <w:r w:rsidRPr="00700071">
        <w:rPr>
          <w:rFonts w:ascii="Arial" w:hAnsi="Arial" w:cs="Arial"/>
          <w:lang w:val="en-GB"/>
        </w:rPr>
        <w:t xml:space="preserve"> is an operational underspend of £</w:t>
      </w:r>
      <w:r w:rsidR="00D61610">
        <w:rPr>
          <w:rFonts w:ascii="Arial" w:hAnsi="Arial" w:cs="Arial"/>
          <w:lang w:val="en-GB"/>
        </w:rPr>
        <w:t>3.</w:t>
      </w:r>
      <w:r w:rsidR="00A107BC">
        <w:rPr>
          <w:rFonts w:ascii="Arial" w:hAnsi="Arial" w:cs="Arial"/>
          <w:lang w:val="en-GB"/>
        </w:rPr>
        <w:t>670</w:t>
      </w:r>
      <w:r w:rsidRPr="00700071">
        <w:rPr>
          <w:rFonts w:ascii="Arial" w:hAnsi="Arial" w:cs="Arial"/>
          <w:lang w:val="en-GB"/>
        </w:rPr>
        <w:t xml:space="preserve">m.  The </w:t>
      </w:r>
      <w:r w:rsidR="00F61CCF" w:rsidRPr="00700071">
        <w:rPr>
          <w:rFonts w:ascii="Arial" w:hAnsi="Arial" w:cs="Arial"/>
          <w:lang w:val="en-GB"/>
        </w:rPr>
        <w:t xml:space="preserve">in month </w:t>
      </w:r>
      <w:r w:rsidRPr="00700071">
        <w:rPr>
          <w:rFonts w:ascii="Arial" w:hAnsi="Arial" w:cs="Arial"/>
          <w:lang w:val="en-GB"/>
        </w:rPr>
        <w:t>pay position underspend was £</w:t>
      </w:r>
      <w:r w:rsidR="00700071" w:rsidRPr="00700071">
        <w:rPr>
          <w:rFonts w:ascii="Arial" w:hAnsi="Arial" w:cs="Arial"/>
          <w:lang w:val="en-GB"/>
        </w:rPr>
        <w:t>0.</w:t>
      </w:r>
      <w:r w:rsidR="00A107BC">
        <w:rPr>
          <w:rFonts w:ascii="Arial" w:hAnsi="Arial" w:cs="Arial"/>
          <w:lang w:val="en-GB"/>
        </w:rPr>
        <w:t>629</w:t>
      </w:r>
      <w:r w:rsidRPr="00700071">
        <w:rPr>
          <w:rFonts w:ascii="Arial" w:hAnsi="Arial" w:cs="Arial"/>
          <w:lang w:val="en-GB"/>
        </w:rPr>
        <w:t>m</w:t>
      </w:r>
      <w:r w:rsidR="004B2896">
        <w:rPr>
          <w:rFonts w:ascii="Arial" w:hAnsi="Arial" w:cs="Arial"/>
          <w:lang w:val="en-GB"/>
        </w:rPr>
        <w:t xml:space="preserve"> which is broadly in line with the trend for first </w:t>
      </w:r>
      <w:r w:rsidR="00A107BC">
        <w:rPr>
          <w:rFonts w:ascii="Arial" w:hAnsi="Arial" w:cs="Arial"/>
          <w:lang w:val="en-GB"/>
        </w:rPr>
        <w:t>5</w:t>
      </w:r>
      <w:r w:rsidR="004B2896">
        <w:rPr>
          <w:rFonts w:ascii="Arial" w:hAnsi="Arial" w:cs="Arial"/>
          <w:lang w:val="en-GB"/>
        </w:rPr>
        <w:t xml:space="preserve"> month</w:t>
      </w:r>
      <w:r w:rsidR="00D057CD">
        <w:rPr>
          <w:rFonts w:ascii="Arial" w:hAnsi="Arial" w:cs="Arial"/>
          <w:lang w:val="en-GB"/>
        </w:rPr>
        <w:t>s</w:t>
      </w:r>
      <w:r w:rsidR="004B2896">
        <w:rPr>
          <w:rFonts w:ascii="Arial" w:hAnsi="Arial" w:cs="Arial"/>
          <w:lang w:val="en-GB"/>
        </w:rPr>
        <w:t xml:space="preserve"> of the year.</w:t>
      </w:r>
    </w:p>
    <w:p w14:paraId="50E047F3" w14:textId="77777777" w:rsidR="00C03700" w:rsidRPr="00700071" w:rsidRDefault="00C03700" w:rsidP="00C03700">
      <w:pPr>
        <w:ind w:left="-851"/>
        <w:rPr>
          <w:rFonts w:ascii="Arial" w:hAnsi="Arial" w:cs="Arial"/>
          <w:lang w:val="en-GB"/>
        </w:rPr>
      </w:pPr>
    </w:p>
    <w:p w14:paraId="47351AA8" w14:textId="6C22104F" w:rsidR="00C03700" w:rsidRPr="00700071" w:rsidRDefault="00C03700" w:rsidP="00C03700">
      <w:pPr>
        <w:ind w:left="-851"/>
        <w:rPr>
          <w:rFonts w:ascii="Arial" w:hAnsi="Arial" w:cs="Arial"/>
          <w:lang w:val="en-GB"/>
        </w:rPr>
      </w:pPr>
      <w:r w:rsidRPr="00700071">
        <w:rPr>
          <w:rFonts w:ascii="Arial" w:hAnsi="Arial" w:cs="Arial"/>
          <w:lang w:val="en-GB"/>
        </w:rPr>
        <w:t xml:space="preserve">Performance against operational pay varies across the UHB with the largest overspend being reported by the Medicine Clinical Board where there is an operational overspend of </w:t>
      </w:r>
      <w:r w:rsidRPr="00A7046F">
        <w:rPr>
          <w:rFonts w:ascii="Arial" w:hAnsi="Arial" w:cs="Arial"/>
          <w:lang w:val="en-GB"/>
        </w:rPr>
        <w:t>£</w:t>
      </w:r>
      <w:r w:rsidR="00700071" w:rsidRPr="00A7046F">
        <w:rPr>
          <w:rFonts w:ascii="Arial" w:hAnsi="Arial" w:cs="Arial"/>
          <w:lang w:val="en-GB"/>
        </w:rPr>
        <w:t>1.</w:t>
      </w:r>
      <w:r w:rsidR="00A107BC">
        <w:rPr>
          <w:rFonts w:ascii="Arial" w:hAnsi="Arial" w:cs="Arial"/>
          <w:lang w:val="en-GB"/>
        </w:rPr>
        <w:t>938</w:t>
      </w:r>
      <w:r w:rsidRPr="00A7046F">
        <w:rPr>
          <w:rFonts w:ascii="Arial" w:hAnsi="Arial" w:cs="Arial"/>
          <w:lang w:val="en-GB"/>
        </w:rPr>
        <w:t>m,</w:t>
      </w:r>
      <w:r w:rsidRPr="00700071">
        <w:rPr>
          <w:rFonts w:ascii="Arial" w:hAnsi="Arial" w:cs="Arial"/>
          <w:lang w:val="en-GB"/>
        </w:rPr>
        <w:t xml:space="preserve"> as a result of nursing </w:t>
      </w:r>
      <w:r w:rsidR="00700071" w:rsidRPr="00700071">
        <w:rPr>
          <w:rFonts w:ascii="Arial" w:hAnsi="Arial" w:cs="Arial"/>
          <w:lang w:val="en-GB"/>
        </w:rPr>
        <w:t xml:space="preserve">and medical staffing </w:t>
      </w:r>
      <w:r w:rsidRPr="00700071">
        <w:rPr>
          <w:rFonts w:ascii="Arial" w:hAnsi="Arial" w:cs="Arial"/>
          <w:lang w:val="en-GB"/>
        </w:rPr>
        <w:t>pressures.</w:t>
      </w:r>
    </w:p>
    <w:p w14:paraId="5B4C6FA7" w14:textId="77777777" w:rsidR="00C03700" w:rsidRPr="00D03F32" w:rsidRDefault="00C03700" w:rsidP="00C03700">
      <w:pPr>
        <w:ind w:left="-851"/>
        <w:rPr>
          <w:rFonts w:ascii="Arial" w:hAnsi="Arial" w:cs="Arial"/>
          <w:b/>
          <w:highlight w:val="yellow"/>
          <w:lang w:val="en-GB"/>
        </w:rPr>
      </w:pPr>
    </w:p>
    <w:p w14:paraId="7889B2FA" w14:textId="77777777" w:rsidR="00F61CCF" w:rsidRPr="00D03F32" w:rsidRDefault="00F61CCF" w:rsidP="00C03700">
      <w:pPr>
        <w:ind w:left="-851"/>
        <w:rPr>
          <w:rFonts w:ascii="Arial" w:hAnsi="Arial" w:cs="Arial"/>
          <w:b/>
          <w:highlight w:val="yellow"/>
          <w:lang w:val="en-GB"/>
        </w:rPr>
      </w:pPr>
    </w:p>
    <w:p w14:paraId="1299CBB1" w14:textId="77777777" w:rsidR="00F61CCF" w:rsidRPr="00D03F32" w:rsidRDefault="00F61CCF" w:rsidP="00C03700">
      <w:pPr>
        <w:ind w:left="-851"/>
        <w:rPr>
          <w:rFonts w:ascii="Arial" w:hAnsi="Arial" w:cs="Arial"/>
          <w:b/>
          <w:highlight w:val="yellow"/>
          <w:lang w:val="en-GB"/>
        </w:rPr>
      </w:pPr>
    </w:p>
    <w:p w14:paraId="65EFD6EB" w14:textId="77777777" w:rsidR="00F61CCF" w:rsidRPr="00D03F32" w:rsidRDefault="00F61CCF" w:rsidP="00C03700">
      <w:pPr>
        <w:ind w:left="-851"/>
        <w:rPr>
          <w:rFonts w:ascii="Arial" w:hAnsi="Arial" w:cs="Arial"/>
          <w:b/>
          <w:highlight w:val="yellow"/>
          <w:lang w:val="en-GB"/>
        </w:rPr>
      </w:pPr>
    </w:p>
    <w:p w14:paraId="66F5C765" w14:textId="77777777" w:rsidR="00F61CCF" w:rsidRPr="00D03F32" w:rsidRDefault="00F61CCF" w:rsidP="00C03700">
      <w:pPr>
        <w:ind w:left="-851"/>
        <w:rPr>
          <w:rFonts w:ascii="Arial" w:hAnsi="Arial" w:cs="Arial"/>
          <w:b/>
          <w:highlight w:val="yellow"/>
          <w:lang w:val="en-GB"/>
        </w:rPr>
      </w:pPr>
    </w:p>
    <w:p w14:paraId="5FE59A96" w14:textId="77777777" w:rsidR="00F61CCF" w:rsidRPr="00D03F32" w:rsidRDefault="00F61CCF" w:rsidP="00C03700">
      <w:pPr>
        <w:ind w:left="-851"/>
        <w:rPr>
          <w:rFonts w:ascii="Arial" w:hAnsi="Arial" w:cs="Arial"/>
          <w:b/>
          <w:highlight w:val="yellow"/>
          <w:lang w:val="en-GB"/>
        </w:rPr>
      </w:pPr>
    </w:p>
    <w:p w14:paraId="69E33699" w14:textId="77777777" w:rsidR="00F61CCF" w:rsidRPr="00D03F32" w:rsidRDefault="00F61CCF" w:rsidP="00C03700">
      <w:pPr>
        <w:ind w:left="-851"/>
        <w:rPr>
          <w:rFonts w:ascii="Arial" w:hAnsi="Arial" w:cs="Arial"/>
          <w:b/>
          <w:highlight w:val="yellow"/>
          <w:lang w:val="en-GB"/>
        </w:rPr>
      </w:pPr>
    </w:p>
    <w:p w14:paraId="78EE6C96" w14:textId="77777777" w:rsidR="00F61CCF" w:rsidRPr="00D03F32" w:rsidRDefault="00F61CCF" w:rsidP="00C03700">
      <w:pPr>
        <w:ind w:left="-851"/>
        <w:rPr>
          <w:rFonts w:ascii="Arial" w:hAnsi="Arial" w:cs="Arial"/>
          <w:b/>
          <w:highlight w:val="yellow"/>
          <w:lang w:val="en-GB"/>
        </w:rPr>
      </w:pPr>
    </w:p>
    <w:p w14:paraId="44B18378" w14:textId="77777777" w:rsidR="00F61CCF" w:rsidRPr="00D03F32" w:rsidRDefault="00F61CCF" w:rsidP="00C03700">
      <w:pPr>
        <w:ind w:left="-851"/>
        <w:rPr>
          <w:rFonts w:ascii="Arial" w:hAnsi="Arial" w:cs="Arial"/>
          <w:b/>
          <w:highlight w:val="yellow"/>
          <w:lang w:val="en-GB"/>
        </w:rPr>
      </w:pPr>
    </w:p>
    <w:p w14:paraId="40CC899A" w14:textId="77777777" w:rsidR="00F61CCF" w:rsidRPr="00D03F32" w:rsidRDefault="00F61CCF" w:rsidP="00C03700">
      <w:pPr>
        <w:ind w:left="-851"/>
        <w:rPr>
          <w:rFonts w:ascii="Arial" w:hAnsi="Arial" w:cs="Arial"/>
          <w:b/>
          <w:highlight w:val="yellow"/>
          <w:lang w:val="en-GB"/>
        </w:rPr>
      </w:pPr>
    </w:p>
    <w:p w14:paraId="669E099E" w14:textId="77777777" w:rsidR="00F61CCF" w:rsidRPr="00D03F32" w:rsidRDefault="00F61CCF" w:rsidP="00C03700">
      <w:pPr>
        <w:ind w:left="-851"/>
        <w:rPr>
          <w:rFonts w:ascii="Arial" w:hAnsi="Arial" w:cs="Arial"/>
          <w:b/>
          <w:highlight w:val="yellow"/>
          <w:lang w:val="en-GB"/>
        </w:rPr>
      </w:pPr>
    </w:p>
    <w:p w14:paraId="5DC5334B" w14:textId="77777777" w:rsidR="00F61CCF" w:rsidRPr="00D03F32" w:rsidRDefault="00F61CCF" w:rsidP="00C03700">
      <w:pPr>
        <w:ind w:left="-851"/>
        <w:rPr>
          <w:rFonts w:ascii="Arial" w:hAnsi="Arial" w:cs="Arial"/>
          <w:b/>
          <w:highlight w:val="yellow"/>
          <w:lang w:val="en-GB"/>
        </w:rPr>
      </w:pPr>
    </w:p>
    <w:p w14:paraId="4B51912C" w14:textId="77777777" w:rsidR="00F61CCF" w:rsidRPr="00D03F32" w:rsidRDefault="00F61CCF" w:rsidP="00C03700">
      <w:pPr>
        <w:ind w:left="-851"/>
        <w:rPr>
          <w:rFonts w:ascii="Arial" w:hAnsi="Arial" w:cs="Arial"/>
          <w:b/>
          <w:highlight w:val="yellow"/>
          <w:lang w:val="en-GB"/>
        </w:rPr>
      </w:pPr>
    </w:p>
    <w:p w14:paraId="5BF82EE5" w14:textId="77777777" w:rsidR="00F61CCF" w:rsidRPr="00D03F32" w:rsidRDefault="00F61CCF" w:rsidP="00C03700">
      <w:pPr>
        <w:ind w:left="-851"/>
        <w:rPr>
          <w:rFonts w:ascii="Arial" w:hAnsi="Arial" w:cs="Arial"/>
          <w:b/>
          <w:highlight w:val="yellow"/>
          <w:lang w:val="en-GB"/>
        </w:rPr>
      </w:pPr>
    </w:p>
    <w:p w14:paraId="3FAF2732" w14:textId="77777777" w:rsidR="00F61CCF" w:rsidRPr="00D03F32" w:rsidRDefault="00F61CCF" w:rsidP="00C03700">
      <w:pPr>
        <w:ind w:left="-851"/>
        <w:rPr>
          <w:rFonts w:ascii="Arial" w:hAnsi="Arial" w:cs="Arial"/>
          <w:b/>
          <w:highlight w:val="yellow"/>
          <w:lang w:val="en-GB"/>
        </w:rPr>
      </w:pPr>
    </w:p>
    <w:p w14:paraId="603ECA1E" w14:textId="77777777" w:rsidR="00F61CCF" w:rsidRPr="00D03F32" w:rsidRDefault="00F61CCF" w:rsidP="00C03700">
      <w:pPr>
        <w:ind w:left="-851"/>
        <w:rPr>
          <w:rFonts w:ascii="Arial" w:hAnsi="Arial" w:cs="Arial"/>
          <w:b/>
          <w:highlight w:val="yellow"/>
          <w:lang w:val="en-GB"/>
        </w:rPr>
      </w:pPr>
    </w:p>
    <w:p w14:paraId="2B2A7A54" w14:textId="77777777" w:rsidR="00F61CCF" w:rsidRPr="00D03F32" w:rsidRDefault="00F61CCF" w:rsidP="00C03700">
      <w:pPr>
        <w:ind w:left="-851"/>
        <w:rPr>
          <w:rFonts w:ascii="Arial" w:hAnsi="Arial" w:cs="Arial"/>
          <w:b/>
          <w:highlight w:val="yellow"/>
          <w:lang w:val="en-GB"/>
        </w:rPr>
      </w:pPr>
    </w:p>
    <w:p w14:paraId="7B78E75F" w14:textId="77777777" w:rsidR="00F61CCF" w:rsidRPr="00D03F32" w:rsidRDefault="00F61CCF" w:rsidP="00C03700">
      <w:pPr>
        <w:ind w:left="-851"/>
        <w:rPr>
          <w:rFonts w:ascii="Arial" w:hAnsi="Arial" w:cs="Arial"/>
          <w:b/>
          <w:highlight w:val="yellow"/>
          <w:lang w:val="en-GB"/>
        </w:rPr>
      </w:pPr>
    </w:p>
    <w:p w14:paraId="0CA6E6A5" w14:textId="77777777" w:rsidR="00F61CCF" w:rsidRPr="00D03F32" w:rsidRDefault="00F61CCF" w:rsidP="00C03700">
      <w:pPr>
        <w:ind w:left="-851"/>
        <w:rPr>
          <w:rFonts w:ascii="Arial" w:hAnsi="Arial" w:cs="Arial"/>
          <w:b/>
          <w:highlight w:val="yellow"/>
          <w:lang w:val="en-GB"/>
        </w:rPr>
      </w:pPr>
    </w:p>
    <w:p w14:paraId="46DBA81F" w14:textId="77777777" w:rsidR="00F61CCF" w:rsidRPr="00D03F32" w:rsidRDefault="00F61CCF" w:rsidP="00C03700">
      <w:pPr>
        <w:ind w:left="-851"/>
        <w:rPr>
          <w:rFonts w:ascii="Arial" w:hAnsi="Arial" w:cs="Arial"/>
          <w:b/>
          <w:highlight w:val="yellow"/>
          <w:lang w:val="en-GB"/>
        </w:rPr>
      </w:pPr>
    </w:p>
    <w:p w14:paraId="2DAB0ECB" w14:textId="77777777" w:rsidR="00F61CCF" w:rsidRPr="00D03F32" w:rsidRDefault="00F61CCF" w:rsidP="00C03700">
      <w:pPr>
        <w:ind w:left="-851"/>
        <w:rPr>
          <w:rFonts w:ascii="Arial" w:hAnsi="Arial" w:cs="Arial"/>
          <w:b/>
          <w:highlight w:val="yellow"/>
          <w:lang w:val="en-GB"/>
        </w:rPr>
      </w:pPr>
    </w:p>
    <w:p w14:paraId="79F47B3C" w14:textId="77777777" w:rsidR="00F61CCF" w:rsidRPr="00D03F32" w:rsidRDefault="00F61CCF" w:rsidP="00C03700">
      <w:pPr>
        <w:ind w:left="-851"/>
        <w:rPr>
          <w:rFonts w:ascii="Arial" w:hAnsi="Arial" w:cs="Arial"/>
          <w:b/>
          <w:highlight w:val="yellow"/>
          <w:lang w:val="en-GB"/>
        </w:rPr>
      </w:pPr>
    </w:p>
    <w:p w14:paraId="385F8352" w14:textId="77777777" w:rsidR="00F61CCF" w:rsidRPr="00D03F32" w:rsidRDefault="00F61CCF" w:rsidP="00C03700">
      <w:pPr>
        <w:ind w:left="-851"/>
        <w:rPr>
          <w:rFonts w:ascii="Arial" w:hAnsi="Arial" w:cs="Arial"/>
          <w:b/>
          <w:highlight w:val="yellow"/>
          <w:lang w:val="en-GB"/>
        </w:rPr>
      </w:pPr>
    </w:p>
    <w:p w14:paraId="2FC37FF7" w14:textId="77777777" w:rsidR="00F61CCF" w:rsidRPr="00D03F32" w:rsidRDefault="00F61CCF" w:rsidP="00C03700">
      <w:pPr>
        <w:ind w:left="-851"/>
        <w:rPr>
          <w:rFonts w:ascii="Arial" w:hAnsi="Arial" w:cs="Arial"/>
          <w:b/>
          <w:highlight w:val="yellow"/>
          <w:lang w:val="en-GB"/>
        </w:rPr>
      </w:pPr>
    </w:p>
    <w:p w14:paraId="79CB4D26" w14:textId="77777777" w:rsidR="00F61CCF" w:rsidRPr="00D03F32" w:rsidRDefault="00F61CCF" w:rsidP="00C03700">
      <w:pPr>
        <w:ind w:left="-851"/>
        <w:rPr>
          <w:rFonts w:ascii="Arial" w:hAnsi="Arial" w:cs="Arial"/>
          <w:b/>
          <w:highlight w:val="yellow"/>
          <w:lang w:val="en-GB"/>
        </w:rPr>
      </w:pPr>
    </w:p>
    <w:p w14:paraId="7A49CB27" w14:textId="77777777" w:rsidR="004B2896" w:rsidRDefault="004B2896" w:rsidP="00C03700">
      <w:pPr>
        <w:ind w:left="-851"/>
        <w:rPr>
          <w:rFonts w:ascii="Arial" w:hAnsi="Arial" w:cs="Arial"/>
          <w:b/>
          <w:lang w:val="en-GB"/>
        </w:rPr>
      </w:pPr>
    </w:p>
    <w:p w14:paraId="1E644498" w14:textId="79F9308F" w:rsidR="00C03700" w:rsidRDefault="00C03700" w:rsidP="00C03700">
      <w:pPr>
        <w:ind w:left="-851"/>
        <w:rPr>
          <w:rFonts w:ascii="Arial" w:hAnsi="Arial" w:cs="Arial"/>
          <w:b/>
          <w:lang w:val="en-GB"/>
        </w:rPr>
      </w:pPr>
      <w:r w:rsidRPr="00210E53">
        <w:rPr>
          <w:rFonts w:ascii="Arial" w:hAnsi="Arial" w:cs="Arial"/>
          <w:b/>
          <w:lang w:val="en-GB"/>
        </w:rPr>
        <w:lastRenderedPageBreak/>
        <w:t>Non Pay</w:t>
      </w:r>
    </w:p>
    <w:p w14:paraId="67C8DEAD" w14:textId="77777777" w:rsidR="00D057CD" w:rsidRPr="00210E53" w:rsidRDefault="00D057CD" w:rsidP="00C03700">
      <w:pPr>
        <w:ind w:left="-851"/>
        <w:rPr>
          <w:rFonts w:ascii="Arial" w:hAnsi="Arial" w:cs="Arial"/>
          <w:b/>
          <w:lang w:val="en-GB"/>
        </w:rPr>
      </w:pPr>
    </w:p>
    <w:p w14:paraId="07A8366A" w14:textId="6B32647B" w:rsidR="00C03700" w:rsidRPr="00210E53" w:rsidRDefault="00C03700" w:rsidP="00C03700">
      <w:pPr>
        <w:ind w:left="-851"/>
        <w:rPr>
          <w:rFonts w:ascii="Arial" w:eastAsia="Times New Roman" w:hAnsi="Arial" w:cs="Arial"/>
          <w:lang w:eastAsia="en-GB"/>
        </w:rPr>
      </w:pPr>
      <w:r w:rsidRPr="00210E53">
        <w:rPr>
          <w:rFonts w:ascii="Arial" w:eastAsia="Times New Roman" w:hAnsi="Arial" w:cs="Arial"/>
          <w:lang w:eastAsia="en-GB"/>
        </w:rPr>
        <w:t>The year to date and in month financial position for non pay is shown in Table 1</w:t>
      </w:r>
      <w:r w:rsidR="00EB27BC" w:rsidRPr="00210E53">
        <w:rPr>
          <w:rFonts w:ascii="Arial" w:eastAsia="Times New Roman" w:hAnsi="Arial" w:cs="Arial"/>
          <w:lang w:eastAsia="en-GB"/>
        </w:rPr>
        <w:t>5</w:t>
      </w:r>
      <w:r w:rsidRPr="00210E53">
        <w:rPr>
          <w:rFonts w:ascii="Arial" w:eastAsia="Times New Roman" w:hAnsi="Arial" w:cs="Arial"/>
          <w:lang w:eastAsia="en-GB"/>
        </w:rPr>
        <w:t xml:space="preserve">.    </w:t>
      </w:r>
    </w:p>
    <w:p w14:paraId="0745C570" w14:textId="77777777" w:rsidR="00EB27BC" w:rsidRPr="00210E53" w:rsidRDefault="00EB27BC" w:rsidP="00C03700">
      <w:pPr>
        <w:ind w:left="-851"/>
        <w:rPr>
          <w:rFonts w:ascii="Arial" w:eastAsia="Times New Roman" w:hAnsi="Arial" w:cs="Arial"/>
          <w:lang w:eastAsia="en-GB"/>
        </w:rPr>
      </w:pPr>
    </w:p>
    <w:p w14:paraId="5660CF69" w14:textId="0EBFDE02" w:rsidR="004D6BD3" w:rsidRDefault="00C03700" w:rsidP="00A107BC">
      <w:pPr>
        <w:ind w:left="-851"/>
        <w:rPr>
          <w:rFonts w:ascii="Arial" w:eastAsia="Times New Roman" w:hAnsi="Arial" w:cs="Arial"/>
          <w:b/>
          <w:sz w:val="22"/>
          <w:szCs w:val="22"/>
        </w:rPr>
      </w:pPr>
      <w:r w:rsidRPr="00210E53">
        <w:rPr>
          <w:rFonts w:ascii="Arial" w:eastAsia="Times New Roman" w:hAnsi="Arial" w:cs="Arial"/>
          <w:b/>
          <w:sz w:val="22"/>
          <w:szCs w:val="22"/>
        </w:rPr>
        <w:t>Table 1</w:t>
      </w:r>
      <w:r w:rsidR="00EB27BC" w:rsidRPr="00210E53">
        <w:rPr>
          <w:rFonts w:ascii="Arial" w:eastAsia="Times New Roman" w:hAnsi="Arial" w:cs="Arial"/>
          <w:b/>
          <w:sz w:val="22"/>
          <w:szCs w:val="22"/>
        </w:rPr>
        <w:t>5</w:t>
      </w:r>
      <w:r w:rsidRPr="00210E53">
        <w:rPr>
          <w:rFonts w:ascii="Arial" w:eastAsia="Times New Roman" w:hAnsi="Arial" w:cs="Arial"/>
          <w:b/>
          <w:sz w:val="22"/>
          <w:szCs w:val="22"/>
        </w:rPr>
        <w:t xml:space="preserve">: Non-Pay Variance @ </w:t>
      </w:r>
      <w:r w:rsidR="00A107BC">
        <w:rPr>
          <w:rFonts w:ascii="Arial" w:eastAsia="Times New Roman" w:hAnsi="Arial" w:cs="Arial"/>
          <w:b/>
          <w:sz w:val="22"/>
          <w:szCs w:val="22"/>
        </w:rPr>
        <w:t>Sep</w:t>
      </w:r>
      <w:r w:rsidR="00D61610">
        <w:rPr>
          <w:rFonts w:ascii="Arial" w:eastAsia="Times New Roman" w:hAnsi="Arial" w:cs="Arial"/>
          <w:b/>
          <w:sz w:val="22"/>
          <w:szCs w:val="22"/>
        </w:rPr>
        <w:t>t</w:t>
      </w:r>
      <w:r w:rsidR="00A107BC">
        <w:rPr>
          <w:rFonts w:ascii="Arial" w:eastAsia="Times New Roman" w:hAnsi="Arial" w:cs="Arial"/>
          <w:b/>
          <w:sz w:val="22"/>
          <w:szCs w:val="22"/>
        </w:rPr>
        <w:t>ember</w:t>
      </w:r>
      <w:r w:rsidR="00D61610">
        <w:rPr>
          <w:rFonts w:ascii="Arial" w:eastAsia="Times New Roman" w:hAnsi="Arial" w:cs="Arial"/>
          <w:b/>
          <w:sz w:val="22"/>
          <w:szCs w:val="22"/>
        </w:rPr>
        <w:t xml:space="preserve"> </w:t>
      </w:r>
      <w:r w:rsidRPr="00210E53">
        <w:rPr>
          <w:rFonts w:ascii="Arial" w:eastAsia="Times New Roman" w:hAnsi="Arial" w:cs="Arial"/>
          <w:b/>
          <w:sz w:val="22"/>
          <w:szCs w:val="22"/>
        </w:rPr>
        <w:t>202</w:t>
      </w:r>
      <w:r w:rsidR="00EB27BC" w:rsidRPr="00210E53">
        <w:rPr>
          <w:rFonts w:ascii="Arial" w:eastAsia="Times New Roman" w:hAnsi="Arial" w:cs="Arial"/>
          <w:b/>
          <w:sz w:val="22"/>
          <w:szCs w:val="22"/>
        </w:rPr>
        <w:t>2</w:t>
      </w:r>
    </w:p>
    <w:p w14:paraId="095B79F7" w14:textId="7596F10F" w:rsidR="00C03700" w:rsidRPr="00210E53" w:rsidRDefault="00A107BC" w:rsidP="00C03700">
      <w:pPr>
        <w:ind w:left="-851"/>
        <w:rPr>
          <w:rFonts w:ascii="Arial" w:eastAsia="Times New Roman" w:hAnsi="Arial" w:cs="Arial"/>
          <w:b/>
        </w:rPr>
      </w:pPr>
      <w:r w:rsidRPr="00A107BC">
        <w:rPr>
          <w:noProof/>
        </w:rPr>
        <w:drawing>
          <wp:inline distT="0" distB="0" distL="0" distR="0" wp14:anchorId="07E79625" wp14:editId="249BED5E">
            <wp:extent cx="6692265" cy="3199674"/>
            <wp:effectExtent l="0" t="0" r="0"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51418" cy="3227956"/>
                    </a:xfrm>
                    <a:prstGeom prst="rect">
                      <a:avLst/>
                    </a:prstGeom>
                    <a:noFill/>
                    <a:ln>
                      <a:noFill/>
                    </a:ln>
                  </pic:spPr>
                </pic:pic>
              </a:graphicData>
            </a:graphic>
          </wp:inline>
        </w:drawing>
      </w:r>
    </w:p>
    <w:p w14:paraId="1562B307" w14:textId="68FAE40D" w:rsidR="00C03700" w:rsidRPr="00210E53" w:rsidRDefault="00C03700" w:rsidP="00C03700">
      <w:pPr>
        <w:ind w:left="-851"/>
        <w:rPr>
          <w:rFonts w:ascii="Arial" w:eastAsia="Times New Roman" w:hAnsi="Arial" w:cs="Arial"/>
          <w:lang w:val="en-GB" w:eastAsia="en-GB"/>
        </w:rPr>
      </w:pPr>
      <w:r w:rsidRPr="00210E53">
        <w:rPr>
          <w:rFonts w:ascii="Arial" w:hAnsi="Arial" w:cs="Arial"/>
          <w:lang w:val="en-GB"/>
        </w:rPr>
        <w:t>There is an operational overspend of £</w:t>
      </w:r>
      <w:r w:rsidR="00210E53" w:rsidRPr="00210E53">
        <w:rPr>
          <w:rFonts w:ascii="Arial" w:hAnsi="Arial" w:cs="Arial"/>
          <w:lang w:val="en-GB"/>
        </w:rPr>
        <w:t>1</w:t>
      </w:r>
      <w:r w:rsidR="00A107BC">
        <w:rPr>
          <w:rFonts w:ascii="Arial" w:hAnsi="Arial" w:cs="Arial"/>
          <w:lang w:val="en-GB"/>
        </w:rPr>
        <w:t>6.664</w:t>
      </w:r>
      <w:r w:rsidRPr="00210E53">
        <w:rPr>
          <w:rFonts w:ascii="Arial" w:hAnsi="Arial" w:cs="Arial"/>
          <w:lang w:val="en-GB"/>
        </w:rPr>
        <w:t xml:space="preserve">m on non-pay budgets which incorporates the 2022/23 </w:t>
      </w:r>
      <w:r w:rsidR="00A107BC">
        <w:rPr>
          <w:rFonts w:ascii="Arial" w:hAnsi="Arial" w:cs="Arial"/>
          <w:lang w:val="en-GB"/>
        </w:rPr>
        <w:t>year to date</w:t>
      </w:r>
      <w:r w:rsidRPr="00210E53">
        <w:rPr>
          <w:rFonts w:ascii="Arial" w:hAnsi="Arial" w:cs="Arial"/>
          <w:lang w:val="en-GB"/>
        </w:rPr>
        <w:t xml:space="preserve"> planning deficit of £</w:t>
      </w:r>
      <w:r w:rsidR="00A107BC">
        <w:rPr>
          <w:rFonts w:ascii="Arial" w:hAnsi="Arial" w:cs="Arial"/>
          <w:lang w:val="en-GB"/>
        </w:rPr>
        <w:t>8.550</w:t>
      </w:r>
      <w:r w:rsidRPr="00210E53">
        <w:rPr>
          <w:rFonts w:ascii="Arial" w:hAnsi="Arial" w:cs="Arial"/>
          <w:lang w:val="en-GB"/>
        </w:rPr>
        <w:t>m.</w:t>
      </w:r>
    </w:p>
    <w:p w14:paraId="067AD329" w14:textId="77777777" w:rsidR="00C03700" w:rsidRPr="00210E53" w:rsidRDefault="00C03700" w:rsidP="00C03700">
      <w:pPr>
        <w:ind w:left="-851"/>
        <w:rPr>
          <w:rFonts w:ascii="Arial" w:eastAsia="Times New Roman" w:hAnsi="Arial" w:cs="Arial"/>
          <w:lang w:val="en-GB" w:eastAsia="en-GB"/>
        </w:rPr>
      </w:pPr>
    </w:p>
    <w:p w14:paraId="3103878A" w14:textId="0863C0E1" w:rsidR="00C03700" w:rsidRPr="00210E53" w:rsidRDefault="00C03700" w:rsidP="00C03700">
      <w:pPr>
        <w:ind w:left="-851"/>
        <w:rPr>
          <w:rFonts w:ascii="Arial" w:eastAsia="Times New Roman" w:hAnsi="Arial" w:cs="Arial"/>
          <w:lang w:val="en-GB" w:eastAsia="en-GB"/>
        </w:rPr>
      </w:pPr>
      <w:r w:rsidRPr="00210E53">
        <w:rPr>
          <w:rFonts w:ascii="Arial" w:eastAsia="Times New Roman" w:hAnsi="Arial" w:cs="Arial"/>
          <w:lang w:val="en-GB" w:eastAsia="en-GB"/>
        </w:rPr>
        <w:t>The additional gross COVID 19 expenditure of £</w:t>
      </w:r>
      <w:r w:rsidR="00A107BC">
        <w:rPr>
          <w:rFonts w:ascii="Arial" w:eastAsia="Times New Roman" w:hAnsi="Arial" w:cs="Arial"/>
          <w:lang w:val="en-GB" w:eastAsia="en-GB"/>
        </w:rPr>
        <w:t>9.051</w:t>
      </w:r>
      <w:r w:rsidRPr="00210E53">
        <w:rPr>
          <w:rFonts w:ascii="Arial" w:eastAsia="Times New Roman" w:hAnsi="Arial" w:cs="Arial"/>
          <w:lang w:val="en-GB" w:eastAsia="en-GB"/>
        </w:rPr>
        <w:t>m (local response and national programme</w:t>
      </w:r>
      <w:r w:rsidR="00D057CD">
        <w:rPr>
          <w:rFonts w:ascii="Arial" w:eastAsia="Times New Roman" w:hAnsi="Arial" w:cs="Arial"/>
          <w:lang w:val="en-GB" w:eastAsia="en-GB"/>
        </w:rPr>
        <w:t>s</w:t>
      </w:r>
      <w:r w:rsidRPr="00210E53">
        <w:rPr>
          <w:rFonts w:ascii="Arial" w:eastAsia="Times New Roman" w:hAnsi="Arial" w:cs="Arial"/>
          <w:lang w:val="en-GB" w:eastAsia="en-GB"/>
        </w:rPr>
        <w:t>) is matched by £</w:t>
      </w:r>
      <w:r w:rsidR="00A107BC">
        <w:rPr>
          <w:rFonts w:ascii="Arial" w:eastAsia="Times New Roman" w:hAnsi="Arial" w:cs="Arial"/>
          <w:lang w:val="en-GB" w:eastAsia="en-GB"/>
        </w:rPr>
        <w:t>9.051</w:t>
      </w:r>
      <w:r w:rsidRPr="00210E53">
        <w:rPr>
          <w:rFonts w:ascii="Arial" w:eastAsia="Times New Roman" w:hAnsi="Arial" w:cs="Arial"/>
          <w:lang w:val="en-GB" w:eastAsia="en-GB"/>
        </w:rPr>
        <w:t>m of anticipated COVID 19 funding and the additional exceptional energy costs of £</w:t>
      </w:r>
      <w:r w:rsidR="00A107BC">
        <w:rPr>
          <w:rFonts w:ascii="Arial" w:eastAsia="Times New Roman" w:hAnsi="Arial" w:cs="Arial"/>
          <w:lang w:val="en-GB" w:eastAsia="en-GB"/>
        </w:rPr>
        <w:t>4.368</w:t>
      </w:r>
      <w:r w:rsidRPr="00210E53">
        <w:rPr>
          <w:rFonts w:ascii="Arial" w:eastAsia="Times New Roman" w:hAnsi="Arial" w:cs="Arial"/>
          <w:lang w:val="en-GB" w:eastAsia="en-GB"/>
        </w:rPr>
        <w:t>m and continuing healthcare costs of £</w:t>
      </w:r>
      <w:r w:rsidR="00A7046F">
        <w:rPr>
          <w:rFonts w:ascii="Arial" w:eastAsia="Times New Roman" w:hAnsi="Arial" w:cs="Arial"/>
          <w:lang w:val="en-GB" w:eastAsia="en-GB"/>
        </w:rPr>
        <w:t>1.</w:t>
      </w:r>
      <w:r w:rsidR="00A107BC">
        <w:rPr>
          <w:rFonts w:ascii="Arial" w:eastAsia="Times New Roman" w:hAnsi="Arial" w:cs="Arial"/>
          <w:lang w:val="en-GB" w:eastAsia="en-GB"/>
        </w:rPr>
        <w:t>450</w:t>
      </w:r>
      <w:r w:rsidRPr="00210E53">
        <w:rPr>
          <w:rFonts w:ascii="Arial" w:eastAsia="Times New Roman" w:hAnsi="Arial" w:cs="Arial"/>
          <w:lang w:val="en-GB" w:eastAsia="en-GB"/>
        </w:rPr>
        <w:t>m arising from national pressures are matched by assumed funding of £</w:t>
      </w:r>
      <w:r w:rsidR="00A107BC">
        <w:rPr>
          <w:rFonts w:ascii="Arial" w:eastAsia="Times New Roman" w:hAnsi="Arial" w:cs="Arial"/>
          <w:lang w:val="en-GB" w:eastAsia="en-GB"/>
        </w:rPr>
        <w:t>5.818</w:t>
      </w:r>
      <w:r w:rsidRPr="00210E53">
        <w:rPr>
          <w:rFonts w:ascii="Arial" w:eastAsia="Times New Roman" w:hAnsi="Arial" w:cs="Arial"/>
          <w:lang w:val="en-GB" w:eastAsia="en-GB"/>
        </w:rPr>
        <w:t>m.</w:t>
      </w:r>
    </w:p>
    <w:p w14:paraId="387D132A" w14:textId="3154F206" w:rsidR="008A43E9" w:rsidRPr="00210E53" w:rsidRDefault="008A43E9" w:rsidP="00C03700">
      <w:pPr>
        <w:ind w:left="-851"/>
        <w:rPr>
          <w:rFonts w:ascii="Arial" w:eastAsia="Times New Roman" w:hAnsi="Arial" w:cs="Arial"/>
          <w:lang w:val="en-GB" w:eastAsia="en-GB"/>
        </w:rPr>
      </w:pPr>
    </w:p>
    <w:p w14:paraId="22D599C3" w14:textId="36958D41" w:rsidR="008A43E9" w:rsidRPr="00210E53" w:rsidRDefault="008A43E9" w:rsidP="00C03700">
      <w:pPr>
        <w:ind w:left="-851"/>
        <w:rPr>
          <w:rFonts w:ascii="Arial" w:eastAsia="Times New Roman" w:hAnsi="Arial" w:cs="Arial"/>
          <w:lang w:val="en-GB" w:eastAsia="en-GB"/>
        </w:rPr>
      </w:pPr>
      <w:r w:rsidRPr="00210E53">
        <w:rPr>
          <w:rFonts w:ascii="Arial" w:eastAsia="Times New Roman" w:hAnsi="Arial" w:cs="Arial"/>
          <w:lang w:val="en-GB" w:eastAsia="en-GB"/>
        </w:rPr>
        <w:t>Pressures are reported against Premises and Fixed Plant by all Clinical Boards, with the majority of overspends being reported against Capital Estates</w:t>
      </w:r>
      <w:r w:rsidR="00B25109">
        <w:rPr>
          <w:rFonts w:ascii="Arial" w:eastAsia="Times New Roman" w:hAnsi="Arial" w:cs="Arial"/>
          <w:lang w:val="en-GB" w:eastAsia="en-GB"/>
        </w:rPr>
        <w:t xml:space="preserve"> &amp; Facilities, </w:t>
      </w:r>
      <w:r w:rsidRPr="00210E53">
        <w:rPr>
          <w:rFonts w:ascii="Arial" w:eastAsia="Times New Roman" w:hAnsi="Arial" w:cs="Arial"/>
          <w:lang w:val="en-GB" w:eastAsia="en-GB"/>
        </w:rPr>
        <w:t xml:space="preserve"> Executive and Central Budgets as </w:t>
      </w:r>
      <w:r w:rsidR="00BE0C79" w:rsidRPr="00210E53">
        <w:rPr>
          <w:rFonts w:ascii="Arial" w:eastAsia="Times New Roman" w:hAnsi="Arial" w:cs="Arial"/>
          <w:lang w:val="en-GB" w:eastAsia="en-GB"/>
        </w:rPr>
        <w:t xml:space="preserve">identified by Table </w:t>
      </w:r>
      <w:r w:rsidR="00D450BC" w:rsidRPr="00210E53">
        <w:rPr>
          <w:rFonts w:ascii="Arial" w:eastAsia="Times New Roman" w:hAnsi="Arial" w:cs="Arial"/>
          <w:lang w:val="en-GB" w:eastAsia="en-GB"/>
        </w:rPr>
        <w:t>1</w:t>
      </w:r>
      <w:r w:rsidR="00EB27BC" w:rsidRPr="00210E53">
        <w:rPr>
          <w:rFonts w:ascii="Arial" w:eastAsia="Times New Roman" w:hAnsi="Arial" w:cs="Arial"/>
          <w:lang w:val="en-GB" w:eastAsia="en-GB"/>
        </w:rPr>
        <w:t>6</w:t>
      </w:r>
      <w:r w:rsidR="00BE0C79" w:rsidRPr="00210E53">
        <w:rPr>
          <w:rFonts w:ascii="Arial" w:eastAsia="Times New Roman" w:hAnsi="Arial" w:cs="Arial"/>
          <w:lang w:val="en-GB" w:eastAsia="en-GB"/>
        </w:rPr>
        <w:t xml:space="preserve">  below:</w:t>
      </w:r>
    </w:p>
    <w:p w14:paraId="118FCF59" w14:textId="77777777" w:rsidR="00EB27BC" w:rsidRPr="00D03F32" w:rsidRDefault="00EB27BC" w:rsidP="00C03700">
      <w:pPr>
        <w:ind w:left="-851"/>
        <w:rPr>
          <w:rFonts w:ascii="Arial" w:eastAsia="Times New Roman" w:hAnsi="Arial" w:cs="Arial"/>
          <w:highlight w:val="yellow"/>
          <w:lang w:val="en-GB" w:eastAsia="en-GB"/>
        </w:rPr>
      </w:pPr>
    </w:p>
    <w:p w14:paraId="558A5AAF" w14:textId="58F0FA63" w:rsidR="00BF5865" w:rsidRDefault="00BF5865" w:rsidP="00BF5865">
      <w:pPr>
        <w:ind w:left="-851"/>
        <w:rPr>
          <w:rFonts w:ascii="Arial" w:eastAsia="Times New Roman" w:hAnsi="Arial" w:cs="Arial"/>
          <w:b/>
          <w:lang w:val="en-GB" w:eastAsia="en-GB"/>
        </w:rPr>
      </w:pPr>
      <w:r w:rsidRPr="00DB7627">
        <w:rPr>
          <w:rFonts w:ascii="Arial" w:eastAsia="Times New Roman" w:hAnsi="Arial" w:cs="Arial"/>
          <w:b/>
          <w:lang w:val="en-GB" w:eastAsia="en-GB"/>
        </w:rPr>
        <w:t>Table 1</w:t>
      </w:r>
      <w:r w:rsidR="00EB27BC" w:rsidRPr="00DB7627">
        <w:rPr>
          <w:rFonts w:ascii="Arial" w:eastAsia="Times New Roman" w:hAnsi="Arial" w:cs="Arial"/>
          <w:b/>
          <w:lang w:val="en-GB" w:eastAsia="en-GB"/>
        </w:rPr>
        <w:t>6</w:t>
      </w:r>
      <w:r w:rsidRPr="00DB7627">
        <w:rPr>
          <w:rFonts w:ascii="Arial" w:eastAsia="Times New Roman" w:hAnsi="Arial" w:cs="Arial"/>
          <w:b/>
          <w:lang w:val="en-GB" w:eastAsia="en-GB"/>
        </w:rPr>
        <w:t xml:space="preserve">: Cumulative overspend Premises and Fixed Plant @ Month </w:t>
      </w:r>
      <w:r w:rsidR="00A107BC">
        <w:rPr>
          <w:rFonts w:ascii="Arial" w:eastAsia="Times New Roman" w:hAnsi="Arial" w:cs="Arial"/>
          <w:b/>
          <w:lang w:val="en-GB" w:eastAsia="en-GB"/>
        </w:rPr>
        <w:t>6</w:t>
      </w:r>
    </w:p>
    <w:p w14:paraId="2FC28926" w14:textId="73F44372" w:rsidR="00E23C14" w:rsidRDefault="00E23C14" w:rsidP="00BF5865">
      <w:pPr>
        <w:ind w:left="-851"/>
        <w:rPr>
          <w:rFonts w:ascii="Arial" w:eastAsia="Times New Roman" w:hAnsi="Arial" w:cs="Arial"/>
          <w:b/>
          <w:lang w:val="en-GB" w:eastAsia="en-GB"/>
        </w:rPr>
      </w:pPr>
      <w:r w:rsidRPr="00E23C14">
        <w:rPr>
          <w:noProof/>
        </w:rPr>
        <w:drawing>
          <wp:inline distT="0" distB="0" distL="0" distR="0" wp14:anchorId="06251DF5" wp14:editId="46978430">
            <wp:extent cx="5727700" cy="1216518"/>
            <wp:effectExtent l="0" t="0" r="635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27700" cy="1216518"/>
                    </a:xfrm>
                    <a:prstGeom prst="rect">
                      <a:avLst/>
                    </a:prstGeom>
                    <a:noFill/>
                    <a:ln>
                      <a:noFill/>
                    </a:ln>
                  </pic:spPr>
                </pic:pic>
              </a:graphicData>
            </a:graphic>
          </wp:inline>
        </w:drawing>
      </w:r>
    </w:p>
    <w:p w14:paraId="2C3E543F" w14:textId="442217BB" w:rsidR="002C48C8" w:rsidRDefault="002C48C8" w:rsidP="00BF5865">
      <w:pPr>
        <w:ind w:left="-851"/>
        <w:rPr>
          <w:rFonts w:ascii="Arial" w:eastAsia="Times New Roman" w:hAnsi="Arial" w:cs="Arial"/>
          <w:b/>
          <w:lang w:val="en-GB" w:eastAsia="en-GB"/>
        </w:rPr>
      </w:pPr>
    </w:p>
    <w:p w14:paraId="2BA5049A" w14:textId="77777777" w:rsidR="002C48C8" w:rsidRPr="00DB7627" w:rsidRDefault="002C48C8" w:rsidP="00BF5865">
      <w:pPr>
        <w:ind w:left="-851"/>
        <w:rPr>
          <w:rFonts w:ascii="Arial" w:eastAsia="Times New Roman" w:hAnsi="Arial" w:cs="Arial"/>
          <w:b/>
          <w:lang w:val="en-GB" w:eastAsia="en-GB"/>
        </w:rPr>
      </w:pPr>
    </w:p>
    <w:p w14:paraId="16902118" w14:textId="7058CC69" w:rsidR="00DB7627" w:rsidRPr="00DB7627" w:rsidRDefault="00DB7627" w:rsidP="00BF5865">
      <w:pPr>
        <w:ind w:left="-851"/>
        <w:rPr>
          <w:rFonts w:ascii="Arial" w:eastAsia="Times New Roman" w:hAnsi="Arial" w:cs="Arial"/>
          <w:b/>
          <w:lang w:val="en-GB" w:eastAsia="en-GB"/>
        </w:rPr>
      </w:pPr>
    </w:p>
    <w:p w14:paraId="1B7561D4" w14:textId="77777777" w:rsidR="00DB7627" w:rsidRPr="00DB7627" w:rsidRDefault="00DB7627" w:rsidP="00BF5865">
      <w:pPr>
        <w:ind w:left="-851"/>
        <w:rPr>
          <w:rFonts w:ascii="Arial" w:eastAsia="Times New Roman" w:hAnsi="Arial" w:cs="Arial"/>
          <w:b/>
          <w:lang w:val="en-GB" w:eastAsia="en-GB"/>
        </w:rPr>
      </w:pPr>
    </w:p>
    <w:p w14:paraId="40C6164E" w14:textId="0BE4051D" w:rsidR="00BE0C79" w:rsidRPr="00D03F32" w:rsidRDefault="00BE0C79" w:rsidP="00C03700">
      <w:pPr>
        <w:ind w:left="-851"/>
        <w:rPr>
          <w:rFonts w:ascii="Arial" w:eastAsia="Times New Roman" w:hAnsi="Arial" w:cs="Arial"/>
          <w:highlight w:val="yellow"/>
          <w:lang w:val="en-GB" w:eastAsia="en-GB"/>
        </w:rPr>
      </w:pPr>
    </w:p>
    <w:p w14:paraId="6B6176C7" w14:textId="77777777" w:rsidR="00C03700" w:rsidRPr="00D03F32" w:rsidRDefault="00C03700" w:rsidP="00E90D32">
      <w:pPr>
        <w:tabs>
          <w:tab w:val="left" w:pos="567"/>
        </w:tabs>
        <w:rPr>
          <w:rFonts w:asciiTheme="majorHAnsi" w:hAnsiTheme="majorHAnsi" w:cstheme="majorHAnsi"/>
          <w:highlight w:val="yellow"/>
        </w:rPr>
      </w:pPr>
    </w:p>
    <w:p w14:paraId="56569606" w14:textId="1516B31F" w:rsidR="00071C3D" w:rsidRPr="00D03F32" w:rsidRDefault="00071C3D" w:rsidP="00E90D32">
      <w:pPr>
        <w:tabs>
          <w:tab w:val="left" w:pos="567"/>
        </w:tabs>
        <w:rPr>
          <w:rFonts w:asciiTheme="majorHAnsi" w:hAnsiTheme="majorHAnsi" w:cstheme="majorHAnsi"/>
          <w:highlight w:val="yellow"/>
        </w:rPr>
        <w:sectPr w:rsidR="00071C3D" w:rsidRPr="00D03F32" w:rsidSect="002A6641">
          <w:pgSz w:w="11900" w:h="16840" w:code="9"/>
          <w:pgMar w:top="567" w:right="1440" w:bottom="567" w:left="1440" w:header="709" w:footer="709" w:gutter="0"/>
          <w:cols w:space="708"/>
          <w:docGrid w:linePitch="360"/>
        </w:sectPr>
      </w:pPr>
    </w:p>
    <w:p w14:paraId="417E3CBB" w14:textId="77777777" w:rsidR="00C03700" w:rsidRPr="00D03F32" w:rsidRDefault="00C03700" w:rsidP="00EB27BC">
      <w:pPr>
        <w:tabs>
          <w:tab w:val="left" w:pos="567"/>
        </w:tabs>
        <w:rPr>
          <w:rFonts w:asciiTheme="majorHAnsi" w:hAnsiTheme="majorHAnsi" w:cstheme="majorHAnsi"/>
          <w:b/>
          <w:highlight w:val="yellow"/>
        </w:rPr>
      </w:pPr>
    </w:p>
    <w:p w14:paraId="5482C7E1" w14:textId="07D997EF" w:rsidR="00E32FF6" w:rsidRPr="00DB7627" w:rsidRDefault="00E32FF6" w:rsidP="00F43B98">
      <w:pPr>
        <w:tabs>
          <w:tab w:val="left" w:pos="567"/>
        </w:tabs>
        <w:jc w:val="right"/>
        <w:rPr>
          <w:rFonts w:asciiTheme="majorHAnsi" w:hAnsiTheme="majorHAnsi" w:cstheme="majorHAnsi"/>
          <w:b/>
        </w:rPr>
      </w:pPr>
      <w:r w:rsidRPr="00DB7627">
        <w:rPr>
          <w:rFonts w:asciiTheme="majorHAnsi" w:hAnsiTheme="majorHAnsi" w:cstheme="majorHAnsi"/>
          <w:b/>
        </w:rPr>
        <w:t xml:space="preserve">Appendix </w:t>
      </w:r>
      <w:r w:rsidR="008A4E2B" w:rsidRPr="00DB7627">
        <w:rPr>
          <w:rFonts w:asciiTheme="majorHAnsi" w:hAnsiTheme="majorHAnsi" w:cstheme="majorHAnsi"/>
          <w:b/>
        </w:rPr>
        <w:t>2</w:t>
      </w:r>
    </w:p>
    <w:p w14:paraId="383AD77C" w14:textId="77777777" w:rsidR="00E32FF6" w:rsidRPr="00D03F32" w:rsidRDefault="00E32FF6" w:rsidP="00E32FF6">
      <w:pPr>
        <w:tabs>
          <w:tab w:val="left" w:pos="567"/>
        </w:tabs>
        <w:rPr>
          <w:rFonts w:asciiTheme="majorHAnsi" w:hAnsiTheme="majorHAnsi" w:cstheme="majorHAnsi"/>
          <w:b/>
          <w:highlight w:val="yellow"/>
        </w:rPr>
      </w:pPr>
    </w:p>
    <w:p w14:paraId="4469743B" w14:textId="78559C52" w:rsidR="00E32FF6" w:rsidRPr="008B5122" w:rsidRDefault="00E32FF6" w:rsidP="00F43B98">
      <w:pPr>
        <w:tabs>
          <w:tab w:val="left" w:pos="567"/>
        </w:tabs>
        <w:jc w:val="center"/>
        <w:rPr>
          <w:rFonts w:asciiTheme="majorHAnsi" w:hAnsiTheme="majorHAnsi" w:cstheme="majorHAnsi"/>
          <w:b/>
        </w:rPr>
      </w:pPr>
      <w:r w:rsidRPr="008B5122">
        <w:rPr>
          <w:rFonts w:asciiTheme="majorHAnsi" w:hAnsiTheme="majorHAnsi" w:cstheme="majorHAnsi"/>
          <w:b/>
        </w:rPr>
        <w:t>202</w:t>
      </w:r>
      <w:r w:rsidR="00465D77" w:rsidRPr="008B5122">
        <w:rPr>
          <w:rFonts w:asciiTheme="majorHAnsi" w:hAnsiTheme="majorHAnsi" w:cstheme="majorHAnsi"/>
          <w:b/>
        </w:rPr>
        <w:t>2/</w:t>
      </w:r>
      <w:r w:rsidRPr="008B5122">
        <w:rPr>
          <w:rFonts w:asciiTheme="majorHAnsi" w:hAnsiTheme="majorHAnsi" w:cstheme="majorHAnsi"/>
          <w:b/>
        </w:rPr>
        <w:t>2</w:t>
      </w:r>
      <w:r w:rsidR="00465D77" w:rsidRPr="008B5122">
        <w:rPr>
          <w:rFonts w:asciiTheme="majorHAnsi" w:hAnsiTheme="majorHAnsi" w:cstheme="majorHAnsi"/>
          <w:b/>
        </w:rPr>
        <w:t>3</w:t>
      </w:r>
      <w:r w:rsidRPr="008B5122">
        <w:rPr>
          <w:rFonts w:asciiTheme="majorHAnsi" w:hAnsiTheme="majorHAnsi" w:cstheme="majorHAnsi"/>
          <w:b/>
        </w:rPr>
        <w:t xml:space="preserve"> SAVING SCHEMES</w:t>
      </w:r>
    </w:p>
    <w:p w14:paraId="1C9CE084" w14:textId="77777777" w:rsidR="00E32FF6" w:rsidRPr="008B5122" w:rsidRDefault="00E32FF6" w:rsidP="00E32FF6">
      <w:pPr>
        <w:tabs>
          <w:tab w:val="left" w:pos="567"/>
        </w:tabs>
        <w:rPr>
          <w:rFonts w:asciiTheme="majorHAnsi" w:hAnsiTheme="majorHAnsi" w:cstheme="majorHAnsi"/>
          <w:b/>
        </w:rPr>
      </w:pPr>
    </w:p>
    <w:p w14:paraId="6057C92F" w14:textId="1D489CAD" w:rsidR="008E4339" w:rsidRPr="008B5122" w:rsidRDefault="00E32FF6" w:rsidP="00E32FF6">
      <w:pPr>
        <w:tabs>
          <w:tab w:val="left" w:pos="567"/>
        </w:tabs>
        <w:rPr>
          <w:rFonts w:asciiTheme="majorHAnsi" w:hAnsiTheme="majorHAnsi" w:cstheme="majorHAnsi"/>
          <w:b/>
        </w:rPr>
      </w:pPr>
      <w:r w:rsidRPr="008B5122">
        <w:rPr>
          <w:rFonts w:asciiTheme="majorHAnsi" w:hAnsiTheme="majorHAnsi" w:cstheme="majorHAnsi"/>
          <w:b/>
        </w:rPr>
        <w:t>202</w:t>
      </w:r>
      <w:r w:rsidR="00EA35E7" w:rsidRPr="008B5122">
        <w:rPr>
          <w:rFonts w:asciiTheme="majorHAnsi" w:hAnsiTheme="majorHAnsi" w:cstheme="majorHAnsi"/>
          <w:b/>
        </w:rPr>
        <w:t>2</w:t>
      </w:r>
      <w:r w:rsidRPr="008B5122">
        <w:rPr>
          <w:rFonts w:asciiTheme="majorHAnsi" w:hAnsiTheme="majorHAnsi" w:cstheme="majorHAnsi"/>
          <w:b/>
        </w:rPr>
        <w:t>-2</w:t>
      </w:r>
      <w:r w:rsidR="00EA35E7" w:rsidRPr="008B5122">
        <w:rPr>
          <w:rFonts w:asciiTheme="majorHAnsi" w:hAnsiTheme="majorHAnsi" w:cstheme="majorHAnsi"/>
          <w:b/>
        </w:rPr>
        <w:t>3</w:t>
      </w:r>
      <w:r w:rsidRPr="008B5122">
        <w:rPr>
          <w:rFonts w:asciiTheme="majorHAnsi" w:hAnsiTheme="majorHAnsi" w:cstheme="majorHAnsi"/>
          <w:b/>
        </w:rPr>
        <w:t xml:space="preserve"> In-Year Effect</w:t>
      </w:r>
    </w:p>
    <w:p w14:paraId="36982674" w14:textId="6D3184F3" w:rsidR="00BE4D1D" w:rsidRPr="008B5122" w:rsidRDefault="00155DDF" w:rsidP="00E32FF6">
      <w:pPr>
        <w:tabs>
          <w:tab w:val="left" w:pos="567"/>
        </w:tabs>
        <w:rPr>
          <w:rFonts w:asciiTheme="majorHAnsi" w:hAnsiTheme="majorHAnsi" w:cstheme="majorHAnsi"/>
          <w:b/>
        </w:rPr>
      </w:pPr>
      <w:r w:rsidRPr="00155DDF">
        <w:rPr>
          <w:noProof/>
        </w:rPr>
        <w:drawing>
          <wp:inline distT="0" distB="0" distL="0" distR="0" wp14:anchorId="551D1F65" wp14:editId="457D6392">
            <wp:extent cx="5727700" cy="2902146"/>
            <wp:effectExtent l="0" t="0" r="635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27700" cy="2902146"/>
                    </a:xfrm>
                    <a:prstGeom prst="rect">
                      <a:avLst/>
                    </a:prstGeom>
                    <a:noFill/>
                    <a:ln>
                      <a:noFill/>
                    </a:ln>
                  </pic:spPr>
                </pic:pic>
              </a:graphicData>
            </a:graphic>
          </wp:inline>
        </w:drawing>
      </w:r>
    </w:p>
    <w:p w14:paraId="7E14AC9C" w14:textId="31A5B6CB" w:rsidR="00BE4D1D" w:rsidRPr="008B5122" w:rsidRDefault="00BE4D1D" w:rsidP="00E32FF6">
      <w:pPr>
        <w:tabs>
          <w:tab w:val="left" w:pos="567"/>
        </w:tabs>
        <w:rPr>
          <w:rFonts w:asciiTheme="majorHAnsi" w:hAnsiTheme="majorHAnsi" w:cstheme="majorHAnsi"/>
          <w:b/>
        </w:rPr>
      </w:pPr>
    </w:p>
    <w:p w14:paraId="6B451461" w14:textId="3235F55F" w:rsidR="00E32FF6" w:rsidRPr="008B5122" w:rsidRDefault="00E32FF6" w:rsidP="00E32FF6">
      <w:pPr>
        <w:tabs>
          <w:tab w:val="left" w:pos="567"/>
        </w:tabs>
        <w:rPr>
          <w:rFonts w:asciiTheme="majorHAnsi" w:hAnsiTheme="majorHAnsi" w:cstheme="majorHAnsi"/>
          <w:b/>
        </w:rPr>
      </w:pPr>
    </w:p>
    <w:p w14:paraId="542BC832" w14:textId="77777777" w:rsidR="00E32FF6" w:rsidRPr="008B5122" w:rsidRDefault="00E32FF6" w:rsidP="00E32FF6">
      <w:pPr>
        <w:tabs>
          <w:tab w:val="left" w:pos="567"/>
        </w:tabs>
        <w:rPr>
          <w:rFonts w:asciiTheme="majorHAnsi" w:hAnsiTheme="majorHAnsi" w:cstheme="majorHAnsi"/>
          <w:b/>
        </w:rPr>
      </w:pPr>
    </w:p>
    <w:p w14:paraId="2EAC02DA" w14:textId="77777777" w:rsidR="00E32FF6" w:rsidRPr="008B5122" w:rsidRDefault="00E32FF6" w:rsidP="00E32FF6">
      <w:pPr>
        <w:tabs>
          <w:tab w:val="left" w:pos="567"/>
        </w:tabs>
        <w:rPr>
          <w:rFonts w:asciiTheme="majorHAnsi" w:hAnsiTheme="majorHAnsi" w:cstheme="majorHAnsi"/>
          <w:b/>
        </w:rPr>
      </w:pPr>
    </w:p>
    <w:p w14:paraId="14B67B95" w14:textId="3666889C" w:rsidR="008B5122" w:rsidRDefault="00E32FF6" w:rsidP="00E32FF6">
      <w:pPr>
        <w:tabs>
          <w:tab w:val="left" w:pos="567"/>
        </w:tabs>
        <w:rPr>
          <w:rFonts w:asciiTheme="majorHAnsi" w:hAnsiTheme="majorHAnsi" w:cstheme="majorHAnsi"/>
        </w:rPr>
      </w:pPr>
      <w:r w:rsidRPr="008B5122">
        <w:rPr>
          <w:rFonts w:asciiTheme="majorHAnsi" w:hAnsiTheme="majorHAnsi" w:cstheme="majorHAnsi"/>
          <w:b/>
        </w:rPr>
        <w:t>202</w:t>
      </w:r>
      <w:r w:rsidR="00EA35E7" w:rsidRPr="008B5122">
        <w:rPr>
          <w:rFonts w:asciiTheme="majorHAnsi" w:hAnsiTheme="majorHAnsi" w:cstheme="majorHAnsi"/>
          <w:b/>
        </w:rPr>
        <w:t>2</w:t>
      </w:r>
      <w:r w:rsidRPr="008B5122">
        <w:rPr>
          <w:rFonts w:asciiTheme="majorHAnsi" w:hAnsiTheme="majorHAnsi" w:cstheme="majorHAnsi"/>
          <w:b/>
        </w:rPr>
        <w:t>-2</w:t>
      </w:r>
      <w:r w:rsidR="00EA35E7" w:rsidRPr="008B5122">
        <w:rPr>
          <w:rFonts w:asciiTheme="majorHAnsi" w:hAnsiTheme="majorHAnsi" w:cstheme="majorHAnsi"/>
          <w:b/>
        </w:rPr>
        <w:t>3</w:t>
      </w:r>
      <w:r w:rsidRPr="008B5122">
        <w:rPr>
          <w:rFonts w:asciiTheme="majorHAnsi" w:hAnsiTheme="majorHAnsi" w:cstheme="majorHAnsi"/>
          <w:b/>
        </w:rPr>
        <w:t xml:space="preserve"> Full Year Effect</w:t>
      </w:r>
      <w:r w:rsidRPr="008B5122">
        <w:rPr>
          <w:rFonts w:asciiTheme="majorHAnsi" w:hAnsiTheme="majorHAnsi" w:cstheme="majorHAnsi"/>
        </w:rPr>
        <w:t xml:space="preserve"> </w:t>
      </w:r>
    </w:p>
    <w:p w14:paraId="1693A357" w14:textId="5DA04D0F" w:rsidR="0059000E" w:rsidRDefault="0059000E" w:rsidP="00E32FF6">
      <w:pPr>
        <w:tabs>
          <w:tab w:val="left" w:pos="567"/>
        </w:tabs>
        <w:rPr>
          <w:rFonts w:asciiTheme="majorHAnsi" w:hAnsiTheme="majorHAnsi" w:cstheme="majorHAnsi"/>
        </w:rPr>
      </w:pPr>
      <w:r w:rsidRPr="0059000E">
        <w:rPr>
          <w:noProof/>
        </w:rPr>
        <w:drawing>
          <wp:inline distT="0" distB="0" distL="0" distR="0" wp14:anchorId="70081FBD" wp14:editId="38EAE241">
            <wp:extent cx="5727700" cy="3737960"/>
            <wp:effectExtent l="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27700" cy="3737960"/>
                    </a:xfrm>
                    <a:prstGeom prst="rect">
                      <a:avLst/>
                    </a:prstGeom>
                    <a:noFill/>
                    <a:ln>
                      <a:noFill/>
                    </a:ln>
                  </pic:spPr>
                </pic:pic>
              </a:graphicData>
            </a:graphic>
          </wp:inline>
        </w:drawing>
      </w:r>
    </w:p>
    <w:p w14:paraId="20B71B90" w14:textId="1EEC24B1" w:rsidR="001E71BC" w:rsidRPr="008B5122" w:rsidRDefault="001E71BC" w:rsidP="00F67107">
      <w:pPr>
        <w:pStyle w:val="Subtitle"/>
        <w:rPr>
          <w:rFonts w:asciiTheme="majorHAnsi" w:hAnsiTheme="majorHAnsi" w:cstheme="majorHAnsi"/>
        </w:rPr>
      </w:pPr>
    </w:p>
    <w:p w14:paraId="42EBA2BB" w14:textId="77777777" w:rsidR="00E32FF6" w:rsidRPr="00D03F32" w:rsidRDefault="00E32FF6" w:rsidP="00E32FF6">
      <w:pPr>
        <w:tabs>
          <w:tab w:val="left" w:pos="567"/>
        </w:tabs>
        <w:rPr>
          <w:rFonts w:asciiTheme="majorHAnsi" w:hAnsiTheme="majorHAnsi" w:cstheme="majorHAnsi"/>
          <w:b/>
          <w:highlight w:val="yellow"/>
        </w:rPr>
        <w:sectPr w:rsidR="00E32FF6" w:rsidRPr="00D03F32" w:rsidSect="00EF0173">
          <w:pgSz w:w="11900" w:h="16840" w:code="9"/>
          <w:pgMar w:top="1440" w:right="1440" w:bottom="1440" w:left="1440" w:header="709" w:footer="709" w:gutter="0"/>
          <w:cols w:space="708"/>
          <w:docGrid w:linePitch="360"/>
        </w:sectPr>
      </w:pPr>
    </w:p>
    <w:p w14:paraId="64CEAED5" w14:textId="6D6FCC5A" w:rsidR="00E32FF6" w:rsidRPr="006F594D" w:rsidRDefault="00E32FF6" w:rsidP="00F43B98">
      <w:pPr>
        <w:tabs>
          <w:tab w:val="left" w:pos="567"/>
        </w:tabs>
        <w:jc w:val="right"/>
        <w:rPr>
          <w:rFonts w:asciiTheme="majorHAnsi" w:hAnsiTheme="majorHAnsi" w:cstheme="majorHAnsi"/>
          <w:b/>
        </w:rPr>
      </w:pPr>
      <w:r w:rsidRPr="00DB7627">
        <w:rPr>
          <w:rFonts w:asciiTheme="majorHAnsi" w:hAnsiTheme="majorHAnsi" w:cstheme="majorHAnsi"/>
          <w:b/>
        </w:rPr>
        <w:lastRenderedPageBreak/>
        <w:t>App</w:t>
      </w:r>
      <w:r w:rsidRPr="006F594D">
        <w:rPr>
          <w:rFonts w:asciiTheme="majorHAnsi" w:hAnsiTheme="majorHAnsi" w:cstheme="majorHAnsi"/>
          <w:b/>
        </w:rPr>
        <w:t xml:space="preserve">endix </w:t>
      </w:r>
      <w:r w:rsidR="008A4E2B" w:rsidRPr="006F594D">
        <w:rPr>
          <w:rFonts w:asciiTheme="majorHAnsi" w:hAnsiTheme="majorHAnsi" w:cstheme="majorHAnsi"/>
          <w:b/>
        </w:rPr>
        <w:t>3</w:t>
      </w:r>
    </w:p>
    <w:p w14:paraId="6816057B" w14:textId="77777777" w:rsidR="00E32FF6" w:rsidRPr="006F594D" w:rsidRDefault="00E32FF6" w:rsidP="00E32FF6">
      <w:pPr>
        <w:tabs>
          <w:tab w:val="left" w:pos="567"/>
        </w:tabs>
        <w:rPr>
          <w:rFonts w:asciiTheme="majorHAnsi" w:hAnsiTheme="majorHAnsi" w:cstheme="majorHAnsi"/>
          <w:b/>
        </w:rPr>
      </w:pPr>
    </w:p>
    <w:p w14:paraId="2FDD334D" w14:textId="77777777" w:rsidR="00E32FF6" w:rsidRPr="006F594D" w:rsidRDefault="00E32FF6" w:rsidP="00E32FF6">
      <w:pPr>
        <w:tabs>
          <w:tab w:val="left" w:pos="567"/>
        </w:tabs>
        <w:rPr>
          <w:rFonts w:asciiTheme="majorHAnsi" w:hAnsiTheme="majorHAnsi" w:cstheme="majorHAnsi"/>
          <w:b/>
        </w:rPr>
      </w:pPr>
    </w:p>
    <w:p w14:paraId="5405CEDD" w14:textId="77777777" w:rsidR="00E32FF6" w:rsidRPr="006F594D" w:rsidRDefault="00E32FF6" w:rsidP="00F43B98">
      <w:pPr>
        <w:tabs>
          <w:tab w:val="left" w:pos="567"/>
        </w:tabs>
        <w:jc w:val="center"/>
        <w:rPr>
          <w:rFonts w:asciiTheme="majorHAnsi" w:hAnsiTheme="majorHAnsi" w:cstheme="majorHAnsi"/>
          <w:b/>
        </w:rPr>
      </w:pPr>
      <w:r w:rsidRPr="006F594D">
        <w:rPr>
          <w:rFonts w:asciiTheme="majorHAnsi" w:hAnsiTheme="majorHAnsi" w:cstheme="majorHAnsi"/>
          <w:b/>
        </w:rPr>
        <w:t>Year on Year Movement in Cardiff &amp; Vale UHB Underlying Deficit</w:t>
      </w:r>
    </w:p>
    <w:p w14:paraId="7DDDCF78" w14:textId="77777777" w:rsidR="00E32FF6" w:rsidRPr="00D03F32" w:rsidRDefault="00E32FF6" w:rsidP="00E32FF6">
      <w:pPr>
        <w:tabs>
          <w:tab w:val="left" w:pos="567"/>
        </w:tabs>
        <w:rPr>
          <w:rFonts w:asciiTheme="majorHAnsi" w:hAnsiTheme="majorHAnsi" w:cstheme="majorHAnsi"/>
          <w:b/>
          <w:highlight w:val="yellow"/>
        </w:rPr>
      </w:pPr>
    </w:p>
    <w:p w14:paraId="416D30F8" w14:textId="77777777" w:rsidR="00E32FF6" w:rsidRPr="00D03F32" w:rsidRDefault="00E32FF6" w:rsidP="00E32FF6">
      <w:pPr>
        <w:tabs>
          <w:tab w:val="left" w:pos="567"/>
        </w:tabs>
        <w:rPr>
          <w:rFonts w:asciiTheme="majorHAnsi" w:hAnsiTheme="majorHAnsi" w:cstheme="majorHAnsi"/>
          <w:b/>
          <w:highlight w:val="yellow"/>
        </w:rPr>
      </w:pPr>
    </w:p>
    <w:p w14:paraId="6BA79B76" w14:textId="77777777" w:rsidR="00E32FF6" w:rsidRPr="00D03F32" w:rsidRDefault="00E32FF6" w:rsidP="00E32FF6">
      <w:pPr>
        <w:tabs>
          <w:tab w:val="left" w:pos="567"/>
        </w:tabs>
        <w:rPr>
          <w:rFonts w:asciiTheme="majorHAnsi" w:hAnsiTheme="majorHAnsi" w:cstheme="majorHAnsi"/>
          <w:b/>
          <w:highlight w:val="yellow"/>
        </w:rPr>
      </w:pPr>
    </w:p>
    <w:p w14:paraId="1803FCF3" w14:textId="128648FD" w:rsidR="00E32FF6" w:rsidRPr="00D03F32" w:rsidRDefault="00DF1E70" w:rsidP="00DF1E70">
      <w:pPr>
        <w:tabs>
          <w:tab w:val="left" w:pos="567"/>
        </w:tabs>
        <w:jc w:val="center"/>
        <w:rPr>
          <w:rFonts w:asciiTheme="majorHAnsi" w:hAnsiTheme="majorHAnsi" w:cstheme="majorHAnsi"/>
          <w:b/>
          <w:highlight w:val="yellow"/>
        </w:rPr>
      </w:pPr>
      <w:r w:rsidRPr="00D03F32">
        <w:rPr>
          <w:rFonts w:asciiTheme="majorHAnsi" w:hAnsiTheme="majorHAnsi" w:cstheme="majorHAnsi"/>
          <w:b/>
          <w:noProof/>
          <w:highlight w:val="yellow"/>
        </w:rPr>
        <w:drawing>
          <wp:inline distT="0" distB="0" distL="0" distR="0" wp14:anchorId="598BF9E3" wp14:editId="4C37C4D0">
            <wp:extent cx="4840605" cy="2981325"/>
            <wp:effectExtent l="0" t="0" r="0"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40605" cy="2981325"/>
                    </a:xfrm>
                    <a:prstGeom prst="rect">
                      <a:avLst/>
                    </a:prstGeom>
                    <a:noFill/>
                  </pic:spPr>
                </pic:pic>
              </a:graphicData>
            </a:graphic>
          </wp:inline>
        </w:drawing>
      </w:r>
    </w:p>
    <w:p w14:paraId="6C0BAC26" w14:textId="77777777" w:rsidR="00E32FF6" w:rsidRPr="00D03F32" w:rsidRDefault="00E32FF6" w:rsidP="00E32FF6">
      <w:pPr>
        <w:tabs>
          <w:tab w:val="left" w:pos="567"/>
        </w:tabs>
        <w:rPr>
          <w:rFonts w:asciiTheme="majorHAnsi" w:hAnsiTheme="majorHAnsi" w:cstheme="majorHAnsi"/>
          <w:b/>
          <w:highlight w:val="yellow"/>
        </w:rPr>
      </w:pPr>
    </w:p>
    <w:p w14:paraId="16D81EA6" w14:textId="77777777" w:rsidR="00E32FF6" w:rsidRPr="00D03F32" w:rsidRDefault="00E32FF6" w:rsidP="00E32FF6">
      <w:pPr>
        <w:tabs>
          <w:tab w:val="left" w:pos="567"/>
        </w:tabs>
        <w:rPr>
          <w:rFonts w:asciiTheme="majorHAnsi" w:hAnsiTheme="majorHAnsi" w:cstheme="majorHAnsi"/>
          <w:b/>
          <w:highlight w:val="yellow"/>
        </w:rPr>
      </w:pPr>
    </w:p>
    <w:p w14:paraId="7C1C8F0F" w14:textId="77777777" w:rsidR="00E32FF6" w:rsidRPr="00D03F32" w:rsidRDefault="00E32FF6" w:rsidP="00E32FF6">
      <w:pPr>
        <w:tabs>
          <w:tab w:val="left" w:pos="567"/>
        </w:tabs>
        <w:rPr>
          <w:rFonts w:asciiTheme="majorHAnsi" w:hAnsiTheme="majorHAnsi" w:cstheme="majorHAnsi"/>
          <w:b/>
          <w:highlight w:val="yellow"/>
        </w:rPr>
      </w:pPr>
    </w:p>
    <w:p w14:paraId="6EA91A99" w14:textId="77777777" w:rsidR="00E32FF6" w:rsidRPr="00D03F32" w:rsidRDefault="00E32FF6" w:rsidP="00E32FF6">
      <w:pPr>
        <w:tabs>
          <w:tab w:val="left" w:pos="567"/>
        </w:tabs>
        <w:rPr>
          <w:rFonts w:asciiTheme="majorHAnsi" w:hAnsiTheme="majorHAnsi" w:cstheme="majorHAnsi"/>
          <w:b/>
          <w:highlight w:val="yellow"/>
        </w:rPr>
      </w:pPr>
    </w:p>
    <w:p w14:paraId="686E4C00" w14:textId="77777777" w:rsidR="00E32FF6" w:rsidRPr="00D03F32" w:rsidRDefault="00E32FF6" w:rsidP="00E32FF6">
      <w:pPr>
        <w:tabs>
          <w:tab w:val="left" w:pos="567"/>
        </w:tabs>
        <w:rPr>
          <w:rFonts w:asciiTheme="majorHAnsi" w:hAnsiTheme="majorHAnsi" w:cstheme="majorHAnsi"/>
          <w:b/>
          <w:highlight w:val="yellow"/>
        </w:rPr>
      </w:pPr>
    </w:p>
    <w:p w14:paraId="6A6695E8" w14:textId="77777777" w:rsidR="00E32FF6" w:rsidRPr="00D03F32" w:rsidRDefault="00E32FF6" w:rsidP="00E32FF6">
      <w:pPr>
        <w:tabs>
          <w:tab w:val="left" w:pos="567"/>
        </w:tabs>
        <w:rPr>
          <w:rFonts w:asciiTheme="majorHAnsi" w:hAnsiTheme="majorHAnsi" w:cstheme="majorHAnsi"/>
          <w:b/>
          <w:highlight w:val="yellow"/>
        </w:rPr>
      </w:pPr>
    </w:p>
    <w:p w14:paraId="7C91D36C" w14:textId="77777777" w:rsidR="00E32FF6" w:rsidRPr="00D03F32" w:rsidRDefault="00E32FF6" w:rsidP="00E32FF6">
      <w:pPr>
        <w:tabs>
          <w:tab w:val="left" w:pos="567"/>
        </w:tabs>
        <w:rPr>
          <w:rFonts w:asciiTheme="majorHAnsi" w:hAnsiTheme="majorHAnsi" w:cstheme="majorHAnsi"/>
          <w:b/>
          <w:highlight w:val="yellow"/>
        </w:rPr>
      </w:pPr>
    </w:p>
    <w:p w14:paraId="0168D6E4" w14:textId="77777777" w:rsidR="00E32FF6" w:rsidRPr="00D03F32" w:rsidRDefault="00E32FF6" w:rsidP="00E32FF6">
      <w:pPr>
        <w:tabs>
          <w:tab w:val="left" w:pos="567"/>
        </w:tabs>
        <w:rPr>
          <w:rFonts w:asciiTheme="majorHAnsi" w:hAnsiTheme="majorHAnsi" w:cstheme="majorHAnsi"/>
          <w:b/>
          <w:highlight w:val="yellow"/>
        </w:rPr>
      </w:pPr>
    </w:p>
    <w:p w14:paraId="2E0897A9" w14:textId="77777777" w:rsidR="00E32FF6" w:rsidRPr="00D03F32" w:rsidRDefault="00E32FF6" w:rsidP="00E32FF6">
      <w:pPr>
        <w:tabs>
          <w:tab w:val="left" w:pos="567"/>
        </w:tabs>
        <w:rPr>
          <w:rFonts w:asciiTheme="majorHAnsi" w:hAnsiTheme="majorHAnsi" w:cstheme="majorHAnsi"/>
          <w:b/>
          <w:highlight w:val="yellow"/>
        </w:rPr>
      </w:pPr>
    </w:p>
    <w:p w14:paraId="1AAEF608" w14:textId="77777777" w:rsidR="00E32FF6" w:rsidRPr="00D03F32" w:rsidRDefault="00E32FF6" w:rsidP="00E32FF6">
      <w:pPr>
        <w:tabs>
          <w:tab w:val="left" w:pos="567"/>
        </w:tabs>
        <w:rPr>
          <w:rFonts w:asciiTheme="majorHAnsi" w:hAnsiTheme="majorHAnsi" w:cstheme="majorHAnsi"/>
          <w:b/>
          <w:highlight w:val="yellow"/>
        </w:rPr>
      </w:pPr>
    </w:p>
    <w:p w14:paraId="45214265" w14:textId="77777777" w:rsidR="00E32FF6" w:rsidRPr="00D03F32" w:rsidRDefault="00E32FF6" w:rsidP="00E32FF6">
      <w:pPr>
        <w:tabs>
          <w:tab w:val="left" w:pos="567"/>
        </w:tabs>
        <w:rPr>
          <w:rFonts w:asciiTheme="majorHAnsi" w:hAnsiTheme="majorHAnsi" w:cstheme="majorHAnsi"/>
          <w:b/>
          <w:highlight w:val="yellow"/>
        </w:rPr>
      </w:pPr>
    </w:p>
    <w:p w14:paraId="27FD08B4" w14:textId="77777777" w:rsidR="00E32FF6" w:rsidRPr="00D03F32" w:rsidRDefault="00E32FF6" w:rsidP="00E32FF6">
      <w:pPr>
        <w:tabs>
          <w:tab w:val="left" w:pos="567"/>
        </w:tabs>
        <w:rPr>
          <w:rFonts w:asciiTheme="majorHAnsi" w:hAnsiTheme="majorHAnsi" w:cstheme="majorHAnsi"/>
          <w:b/>
          <w:highlight w:val="yellow"/>
        </w:rPr>
      </w:pPr>
    </w:p>
    <w:p w14:paraId="3143A1AE" w14:textId="77777777" w:rsidR="00E32FF6" w:rsidRPr="00D03F32" w:rsidRDefault="00E32FF6" w:rsidP="00E32FF6">
      <w:pPr>
        <w:tabs>
          <w:tab w:val="left" w:pos="567"/>
        </w:tabs>
        <w:rPr>
          <w:rFonts w:asciiTheme="majorHAnsi" w:hAnsiTheme="majorHAnsi" w:cstheme="majorHAnsi"/>
          <w:b/>
          <w:highlight w:val="yellow"/>
        </w:rPr>
      </w:pPr>
    </w:p>
    <w:p w14:paraId="0A9E6436" w14:textId="77777777" w:rsidR="00E32FF6" w:rsidRPr="00D03F32" w:rsidRDefault="00E32FF6" w:rsidP="00E32FF6">
      <w:pPr>
        <w:tabs>
          <w:tab w:val="left" w:pos="567"/>
        </w:tabs>
        <w:rPr>
          <w:rFonts w:asciiTheme="majorHAnsi" w:hAnsiTheme="majorHAnsi" w:cstheme="majorHAnsi"/>
          <w:b/>
          <w:highlight w:val="yellow"/>
        </w:rPr>
      </w:pPr>
    </w:p>
    <w:p w14:paraId="7977107B" w14:textId="77777777" w:rsidR="00E32FF6" w:rsidRPr="00D03F32" w:rsidRDefault="00E32FF6" w:rsidP="00E32FF6">
      <w:pPr>
        <w:tabs>
          <w:tab w:val="left" w:pos="567"/>
        </w:tabs>
        <w:rPr>
          <w:rFonts w:asciiTheme="majorHAnsi" w:hAnsiTheme="majorHAnsi" w:cstheme="majorHAnsi"/>
          <w:b/>
          <w:highlight w:val="yellow"/>
        </w:rPr>
      </w:pPr>
    </w:p>
    <w:p w14:paraId="67C0269B" w14:textId="77777777" w:rsidR="00E32FF6" w:rsidRPr="00D03F32" w:rsidRDefault="00E32FF6" w:rsidP="00E32FF6">
      <w:pPr>
        <w:tabs>
          <w:tab w:val="left" w:pos="567"/>
        </w:tabs>
        <w:rPr>
          <w:rFonts w:asciiTheme="majorHAnsi" w:hAnsiTheme="majorHAnsi" w:cstheme="majorHAnsi"/>
          <w:b/>
          <w:highlight w:val="yellow"/>
        </w:rPr>
      </w:pPr>
    </w:p>
    <w:p w14:paraId="5196061D" w14:textId="77777777" w:rsidR="00E32FF6" w:rsidRPr="00D03F32" w:rsidRDefault="00E32FF6" w:rsidP="00E32FF6">
      <w:pPr>
        <w:tabs>
          <w:tab w:val="left" w:pos="567"/>
        </w:tabs>
        <w:rPr>
          <w:rFonts w:asciiTheme="majorHAnsi" w:hAnsiTheme="majorHAnsi" w:cstheme="majorHAnsi"/>
          <w:b/>
          <w:highlight w:val="yellow"/>
        </w:rPr>
      </w:pPr>
    </w:p>
    <w:p w14:paraId="03755F67" w14:textId="77777777" w:rsidR="00E32FF6" w:rsidRPr="00D03F32" w:rsidRDefault="00E32FF6" w:rsidP="00E32FF6">
      <w:pPr>
        <w:tabs>
          <w:tab w:val="left" w:pos="567"/>
        </w:tabs>
        <w:rPr>
          <w:rFonts w:asciiTheme="majorHAnsi" w:hAnsiTheme="majorHAnsi" w:cstheme="majorHAnsi"/>
          <w:b/>
          <w:highlight w:val="yellow"/>
        </w:rPr>
      </w:pPr>
    </w:p>
    <w:p w14:paraId="48D9B63A" w14:textId="77777777" w:rsidR="00E32FF6" w:rsidRPr="00D03F32" w:rsidRDefault="00E32FF6" w:rsidP="00E32FF6">
      <w:pPr>
        <w:tabs>
          <w:tab w:val="left" w:pos="567"/>
        </w:tabs>
        <w:rPr>
          <w:rFonts w:asciiTheme="majorHAnsi" w:hAnsiTheme="majorHAnsi" w:cstheme="majorHAnsi"/>
          <w:b/>
          <w:highlight w:val="yellow"/>
        </w:rPr>
      </w:pPr>
    </w:p>
    <w:p w14:paraId="6330B7AB" w14:textId="77777777" w:rsidR="00E32FF6" w:rsidRPr="00D03F32" w:rsidRDefault="00E32FF6" w:rsidP="00E32FF6">
      <w:pPr>
        <w:tabs>
          <w:tab w:val="left" w:pos="567"/>
        </w:tabs>
        <w:rPr>
          <w:rFonts w:asciiTheme="majorHAnsi" w:hAnsiTheme="majorHAnsi" w:cstheme="majorHAnsi"/>
          <w:b/>
          <w:highlight w:val="yellow"/>
        </w:rPr>
      </w:pPr>
    </w:p>
    <w:p w14:paraId="5F030AD6" w14:textId="77777777" w:rsidR="00E32FF6" w:rsidRPr="00D03F32" w:rsidRDefault="00E32FF6" w:rsidP="00E32FF6">
      <w:pPr>
        <w:tabs>
          <w:tab w:val="left" w:pos="567"/>
        </w:tabs>
        <w:rPr>
          <w:rFonts w:asciiTheme="majorHAnsi" w:hAnsiTheme="majorHAnsi" w:cstheme="majorHAnsi"/>
          <w:b/>
          <w:highlight w:val="yellow"/>
        </w:rPr>
      </w:pPr>
    </w:p>
    <w:p w14:paraId="12C3AD47" w14:textId="77777777" w:rsidR="00E32FF6" w:rsidRPr="00D03F32" w:rsidRDefault="00E32FF6" w:rsidP="00E32FF6">
      <w:pPr>
        <w:tabs>
          <w:tab w:val="left" w:pos="567"/>
        </w:tabs>
        <w:rPr>
          <w:rFonts w:asciiTheme="majorHAnsi" w:hAnsiTheme="majorHAnsi" w:cstheme="majorHAnsi"/>
          <w:b/>
          <w:highlight w:val="yellow"/>
        </w:rPr>
      </w:pPr>
    </w:p>
    <w:p w14:paraId="77DB4818" w14:textId="77777777" w:rsidR="00E32FF6" w:rsidRPr="00D03F32" w:rsidRDefault="00E32FF6" w:rsidP="00E32FF6">
      <w:pPr>
        <w:tabs>
          <w:tab w:val="left" w:pos="567"/>
        </w:tabs>
        <w:rPr>
          <w:rFonts w:asciiTheme="majorHAnsi" w:hAnsiTheme="majorHAnsi" w:cstheme="majorHAnsi"/>
          <w:b/>
          <w:highlight w:val="yellow"/>
        </w:rPr>
      </w:pPr>
    </w:p>
    <w:p w14:paraId="3E83C916" w14:textId="77777777" w:rsidR="00F43B98" w:rsidRPr="00D03F32" w:rsidRDefault="00F43B98" w:rsidP="00E32FF6">
      <w:pPr>
        <w:tabs>
          <w:tab w:val="left" w:pos="567"/>
        </w:tabs>
        <w:rPr>
          <w:rFonts w:asciiTheme="majorHAnsi" w:hAnsiTheme="majorHAnsi" w:cstheme="majorHAnsi"/>
          <w:b/>
          <w:highlight w:val="yellow"/>
        </w:rPr>
      </w:pPr>
    </w:p>
    <w:p w14:paraId="2AAB7E7B" w14:textId="77777777" w:rsidR="00F43B98" w:rsidRPr="00D03F32" w:rsidRDefault="00F43B98" w:rsidP="00E32FF6">
      <w:pPr>
        <w:tabs>
          <w:tab w:val="left" w:pos="567"/>
        </w:tabs>
        <w:rPr>
          <w:rFonts w:asciiTheme="majorHAnsi" w:hAnsiTheme="majorHAnsi" w:cstheme="majorHAnsi"/>
          <w:b/>
          <w:highlight w:val="yellow"/>
        </w:rPr>
      </w:pPr>
    </w:p>
    <w:p w14:paraId="33A1587D" w14:textId="77777777" w:rsidR="00F43B98" w:rsidRPr="00D03F32" w:rsidRDefault="00F43B98" w:rsidP="00E32FF6">
      <w:pPr>
        <w:tabs>
          <w:tab w:val="left" w:pos="567"/>
        </w:tabs>
        <w:rPr>
          <w:rFonts w:asciiTheme="majorHAnsi" w:hAnsiTheme="majorHAnsi" w:cstheme="majorHAnsi"/>
          <w:b/>
          <w:highlight w:val="yellow"/>
        </w:rPr>
      </w:pPr>
    </w:p>
    <w:p w14:paraId="1773D819" w14:textId="01DA84D0" w:rsidR="00811FC5" w:rsidRPr="00D03F32" w:rsidRDefault="00811FC5" w:rsidP="006F741C">
      <w:pPr>
        <w:tabs>
          <w:tab w:val="left" w:pos="567"/>
        </w:tabs>
        <w:rPr>
          <w:rFonts w:asciiTheme="majorHAnsi" w:hAnsiTheme="majorHAnsi" w:cstheme="majorHAnsi"/>
          <w:b/>
          <w:highlight w:val="yellow"/>
        </w:rPr>
      </w:pPr>
    </w:p>
    <w:p w14:paraId="78380FD8" w14:textId="3A3C0D8F" w:rsidR="00811FC5" w:rsidRPr="00D03F32" w:rsidRDefault="00811FC5" w:rsidP="00F43B98">
      <w:pPr>
        <w:tabs>
          <w:tab w:val="left" w:pos="567"/>
        </w:tabs>
        <w:jc w:val="center"/>
        <w:rPr>
          <w:rFonts w:asciiTheme="majorHAnsi" w:hAnsiTheme="majorHAnsi" w:cstheme="majorHAnsi"/>
          <w:b/>
          <w:highlight w:val="yellow"/>
        </w:rPr>
      </w:pPr>
    </w:p>
    <w:p w14:paraId="2CE0F51A" w14:textId="4D27AB3B" w:rsidR="0024238C" w:rsidRPr="00D03F32" w:rsidRDefault="0024238C" w:rsidP="00F43B98">
      <w:pPr>
        <w:tabs>
          <w:tab w:val="left" w:pos="567"/>
        </w:tabs>
        <w:jc w:val="center"/>
        <w:rPr>
          <w:rFonts w:asciiTheme="majorHAnsi" w:hAnsiTheme="majorHAnsi" w:cstheme="majorHAnsi"/>
          <w:b/>
          <w:highlight w:val="yellow"/>
        </w:rPr>
      </w:pPr>
    </w:p>
    <w:p w14:paraId="05E0C689" w14:textId="1B2D2FEB" w:rsidR="0024238C" w:rsidRPr="00D03F32" w:rsidRDefault="0024238C" w:rsidP="00F43B98">
      <w:pPr>
        <w:tabs>
          <w:tab w:val="left" w:pos="567"/>
        </w:tabs>
        <w:jc w:val="center"/>
        <w:rPr>
          <w:rFonts w:asciiTheme="majorHAnsi" w:hAnsiTheme="majorHAnsi" w:cstheme="majorHAnsi"/>
          <w:b/>
          <w:highlight w:val="yellow"/>
        </w:rPr>
      </w:pPr>
    </w:p>
    <w:p w14:paraId="522ABDCA" w14:textId="77777777" w:rsidR="005B61C5" w:rsidRDefault="005B61C5" w:rsidP="0024238C">
      <w:pPr>
        <w:tabs>
          <w:tab w:val="left" w:pos="567"/>
        </w:tabs>
        <w:jc w:val="right"/>
        <w:rPr>
          <w:rFonts w:asciiTheme="majorHAnsi" w:hAnsiTheme="majorHAnsi" w:cstheme="majorHAnsi"/>
          <w:b/>
          <w:highlight w:val="yellow"/>
        </w:rPr>
      </w:pPr>
    </w:p>
    <w:p w14:paraId="753A3B53" w14:textId="77777777" w:rsidR="005B61C5" w:rsidRDefault="005B61C5" w:rsidP="0024238C">
      <w:pPr>
        <w:tabs>
          <w:tab w:val="left" w:pos="567"/>
        </w:tabs>
        <w:jc w:val="right"/>
        <w:rPr>
          <w:rFonts w:asciiTheme="majorHAnsi" w:hAnsiTheme="majorHAnsi" w:cstheme="majorHAnsi"/>
          <w:b/>
          <w:highlight w:val="yellow"/>
        </w:rPr>
      </w:pPr>
    </w:p>
    <w:p w14:paraId="2F93FC0D" w14:textId="15580C01" w:rsidR="0024238C" w:rsidRPr="006F594D" w:rsidRDefault="0024238C" w:rsidP="0024238C">
      <w:pPr>
        <w:tabs>
          <w:tab w:val="left" w:pos="567"/>
        </w:tabs>
        <w:jc w:val="right"/>
        <w:rPr>
          <w:rFonts w:asciiTheme="majorHAnsi" w:hAnsiTheme="majorHAnsi" w:cstheme="majorHAnsi"/>
          <w:b/>
        </w:rPr>
      </w:pPr>
      <w:r w:rsidRPr="006F594D">
        <w:rPr>
          <w:rFonts w:asciiTheme="majorHAnsi" w:hAnsiTheme="majorHAnsi" w:cstheme="majorHAnsi"/>
          <w:b/>
        </w:rPr>
        <w:lastRenderedPageBreak/>
        <w:t>A</w:t>
      </w:r>
      <w:r w:rsidR="005B61C5" w:rsidRPr="006F594D">
        <w:rPr>
          <w:rFonts w:asciiTheme="majorHAnsi" w:hAnsiTheme="majorHAnsi" w:cstheme="majorHAnsi"/>
          <w:b/>
        </w:rPr>
        <w:t>ppendix</w:t>
      </w:r>
      <w:r w:rsidRPr="006F594D">
        <w:rPr>
          <w:rFonts w:asciiTheme="majorHAnsi" w:hAnsiTheme="majorHAnsi" w:cstheme="majorHAnsi"/>
          <w:b/>
        </w:rPr>
        <w:t xml:space="preserve"> </w:t>
      </w:r>
      <w:r w:rsidR="008A4E2B" w:rsidRPr="006F594D">
        <w:rPr>
          <w:rFonts w:asciiTheme="majorHAnsi" w:hAnsiTheme="majorHAnsi" w:cstheme="majorHAnsi"/>
          <w:b/>
        </w:rPr>
        <w:t>4</w:t>
      </w:r>
      <w:r w:rsidRPr="006F594D">
        <w:rPr>
          <w:rFonts w:asciiTheme="majorHAnsi" w:hAnsiTheme="majorHAnsi" w:cstheme="majorHAnsi"/>
          <w:b/>
        </w:rPr>
        <w:t xml:space="preserve"> </w:t>
      </w:r>
    </w:p>
    <w:p w14:paraId="147753E7" w14:textId="77777777" w:rsidR="007B00FD" w:rsidRPr="006F594D" w:rsidRDefault="007B00FD" w:rsidP="00F43B98">
      <w:pPr>
        <w:tabs>
          <w:tab w:val="left" w:pos="567"/>
        </w:tabs>
        <w:jc w:val="center"/>
        <w:rPr>
          <w:rFonts w:asciiTheme="majorHAnsi" w:hAnsiTheme="majorHAnsi" w:cstheme="majorHAnsi"/>
          <w:b/>
        </w:rPr>
      </w:pPr>
    </w:p>
    <w:p w14:paraId="0FCD68AD" w14:textId="77777777" w:rsidR="0024238C" w:rsidRPr="006F594D" w:rsidRDefault="0024238C" w:rsidP="00F43B98">
      <w:pPr>
        <w:tabs>
          <w:tab w:val="left" w:pos="567"/>
        </w:tabs>
        <w:jc w:val="center"/>
        <w:rPr>
          <w:rFonts w:asciiTheme="majorHAnsi" w:hAnsiTheme="majorHAnsi" w:cstheme="majorHAnsi"/>
          <w:b/>
        </w:rPr>
      </w:pPr>
    </w:p>
    <w:p w14:paraId="3E6ACFC3" w14:textId="12DA98E8" w:rsidR="0024238C" w:rsidRDefault="0024238C" w:rsidP="0024238C">
      <w:pPr>
        <w:tabs>
          <w:tab w:val="left" w:pos="567"/>
        </w:tabs>
        <w:jc w:val="center"/>
        <w:rPr>
          <w:rFonts w:ascii="Arial" w:hAnsi="Arial" w:cs="Arial"/>
          <w:b/>
          <w:sz w:val="28"/>
          <w:szCs w:val="28"/>
        </w:rPr>
      </w:pPr>
      <w:r w:rsidRPr="006F594D">
        <w:rPr>
          <w:rFonts w:ascii="Arial" w:hAnsi="Arial" w:cs="Arial"/>
          <w:b/>
          <w:sz w:val="28"/>
          <w:szCs w:val="28"/>
        </w:rPr>
        <w:t xml:space="preserve">BALANCE SHEET AT THE END OF </w:t>
      </w:r>
      <w:r w:rsidR="000836AD">
        <w:rPr>
          <w:rFonts w:ascii="Arial" w:hAnsi="Arial" w:cs="Arial"/>
          <w:b/>
          <w:sz w:val="28"/>
          <w:szCs w:val="28"/>
        </w:rPr>
        <w:t>SEP</w:t>
      </w:r>
      <w:r w:rsidR="00F67107">
        <w:rPr>
          <w:rFonts w:ascii="Arial" w:hAnsi="Arial" w:cs="Arial"/>
          <w:b/>
          <w:sz w:val="28"/>
          <w:szCs w:val="28"/>
        </w:rPr>
        <w:t>T</w:t>
      </w:r>
      <w:r w:rsidR="000836AD">
        <w:rPr>
          <w:rFonts w:ascii="Arial" w:hAnsi="Arial" w:cs="Arial"/>
          <w:b/>
          <w:sz w:val="28"/>
          <w:szCs w:val="28"/>
        </w:rPr>
        <w:t>EMBER</w:t>
      </w:r>
      <w:r w:rsidR="00F67107">
        <w:rPr>
          <w:rFonts w:ascii="Arial" w:hAnsi="Arial" w:cs="Arial"/>
          <w:b/>
          <w:sz w:val="28"/>
          <w:szCs w:val="28"/>
        </w:rPr>
        <w:t xml:space="preserve"> </w:t>
      </w:r>
      <w:r w:rsidRPr="006F594D">
        <w:rPr>
          <w:rFonts w:ascii="Arial" w:hAnsi="Arial" w:cs="Arial"/>
          <w:b/>
          <w:sz w:val="28"/>
          <w:szCs w:val="28"/>
        </w:rPr>
        <w:t>2022</w:t>
      </w:r>
    </w:p>
    <w:p w14:paraId="6728A5DD" w14:textId="0E0DCD87" w:rsidR="000836AD" w:rsidRDefault="000836AD" w:rsidP="0024238C">
      <w:pPr>
        <w:tabs>
          <w:tab w:val="left" w:pos="567"/>
        </w:tabs>
        <w:jc w:val="center"/>
        <w:rPr>
          <w:rFonts w:ascii="Arial" w:hAnsi="Arial" w:cs="Arial"/>
          <w:b/>
          <w:sz w:val="28"/>
          <w:szCs w:val="28"/>
        </w:rPr>
      </w:pPr>
      <w:r w:rsidRPr="000836AD">
        <w:rPr>
          <w:noProof/>
        </w:rPr>
        <w:drawing>
          <wp:inline distT="0" distB="0" distL="0" distR="0" wp14:anchorId="48D7E7A6" wp14:editId="718D072B">
            <wp:extent cx="6836410" cy="743088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836410" cy="7430880"/>
                    </a:xfrm>
                    <a:prstGeom prst="rect">
                      <a:avLst/>
                    </a:prstGeom>
                    <a:noFill/>
                    <a:ln>
                      <a:noFill/>
                    </a:ln>
                  </pic:spPr>
                </pic:pic>
              </a:graphicData>
            </a:graphic>
          </wp:inline>
        </w:drawing>
      </w:r>
    </w:p>
    <w:p w14:paraId="3182A275" w14:textId="46ED75C1" w:rsidR="00BD3079" w:rsidRPr="006F594D" w:rsidRDefault="00BD3079" w:rsidP="0024238C">
      <w:pPr>
        <w:tabs>
          <w:tab w:val="left" w:pos="567"/>
        </w:tabs>
        <w:jc w:val="center"/>
        <w:rPr>
          <w:rFonts w:ascii="Arial" w:hAnsi="Arial" w:cs="Arial"/>
          <w:b/>
          <w:sz w:val="28"/>
          <w:szCs w:val="28"/>
        </w:rPr>
      </w:pPr>
    </w:p>
    <w:p w14:paraId="48773A81" w14:textId="7FE72CE9" w:rsidR="0024238C" w:rsidRPr="006F594D" w:rsidRDefault="0024238C" w:rsidP="00F43B98">
      <w:pPr>
        <w:tabs>
          <w:tab w:val="left" w:pos="567"/>
        </w:tabs>
        <w:jc w:val="center"/>
        <w:rPr>
          <w:rFonts w:asciiTheme="majorHAnsi" w:hAnsiTheme="majorHAnsi" w:cstheme="majorHAnsi"/>
          <w:b/>
        </w:rPr>
      </w:pPr>
    </w:p>
    <w:p w14:paraId="1427958C" w14:textId="65EA5745" w:rsidR="00EF2B7E" w:rsidRPr="006F594D" w:rsidRDefault="00EF2B7E" w:rsidP="00F43B98">
      <w:pPr>
        <w:tabs>
          <w:tab w:val="left" w:pos="567"/>
        </w:tabs>
        <w:jc w:val="center"/>
        <w:rPr>
          <w:rFonts w:asciiTheme="majorHAnsi" w:hAnsiTheme="majorHAnsi" w:cstheme="majorHAnsi"/>
          <w:b/>
        </w:rPr>
        <w:sectPr w:rsidR="00EF2B7E" w:rsidRPr="006F594D" w:rsidSect="00EA3F2A">
          <w:pgSz w:w="11900" w:h="16840" w:code="9"/>
          <w:pgMar w:top="567" w:right="567" w:bottom="567" w:left="567" w:header="709" w:footer="709" w:gutter="0"/>
          <w:cols w:space="708"/>
          <w:docGrid w:linePitch="360"/>
        </w:sectPr>
      </w:pPr>
    </w:p>
    <w:p w14:paraId="658FDD02" w14:textId="519BA762" w:rsidR="005B66A7" w:rsidRPr="006F594D" w:rsidRDefault="005B66A7" w:rsidP="005B66A7">
      <w:pPr>
        <w:tabs>
          <w:tab w:val="left" w:pos="567"/>
        </w:tabs>
        <w:jc w:val="right"/>
        <w:rPr>
          <w:rFonts w:ascii="Arial" w:hAnsi="Arial" w:cs="Arial"/>
          <w:b/>
          <w:sz w:val="28"/>
          <w:szCs w:val="28"/>
        </w:rPr>
      </w:pPr>
      <w:r w:rsidRPr="006F594D">
        <w:rPr>
          <w:rFonts w:ascii="Arial" w:hAnsi="Arial" w:cs="Arial"/>
          <w:b/>
          <w:sz w:val="28"/>
          <w:szCs w:val="28"/>
        </w:rPr>
        <w:lastRenderedPageBreak/>
        <w:t>A</w:t>
      </w:r>
      <w:r w:rsidR="005B61C5" w:rsidRPr="006F594D">
        <w:rPr>
          <w:rFonts w:ascii="Arial" w:hAnsi="Arial" w:cs="Arial"/>
          <w:b/>
          <w:sz w:val="28"/>
          <w:szCs w:val="28"/>
        </w:rPr>
        <w:t>ppendix</w:t>
      </w:r>
      <w:r w:rsidRPr="006F594D">
        <w:rPr>
          <w:rFonts w:ascii="Arial" w:hAnsi="Arial" w:cs="Arial"/>
          <w:b/>
          <w:sz w:val="28"/>
          <w:szCs w:val="28"/>
        </w:rPr>
        <w:t xml:space="preserve"> </w:t>
      </w:r>
      <w:r w:rsidR="008A4E2B" w:rsidRPr="006F594D">
        <w:rPr>
          <w:rFonts w:ascii="Arial" w:hAnsi="Arial" w:cs="Arial"/>
          <w:b/>
          <w:sz w:val="28"/>
          <w:szCs w:val="28"/>
        </w:rPr>
        <w:t>5</w:t>
      </w:r>
    </w:p>
    <w:p w14:paraId="5B1E87EA" w14:textId="77777777" w:rsidR="005B66A7" w:rsidRPr="006F594D" w:rsidRDefault="005B66A7" w:rsidP="005B66A7">
      <w:pPr>
        <w:tabs>
          <w:tab w:val="left" w:pos="567"/>
        </w:tabs>
        <w:rPr>
          <w:rFonts w:ascii="Arial" w:hAnsi="Arial" w:cs="Arial"/>
          <w:b/>
          <w:sz w:val="28"/>
          <w:szCs w:val="28"/>
        </w:rPr>
      </w:pPr>
    </w:p>
    <w:p w14:paraId="3D511551" w14:textId="77777777" w:rsidR="005B66A7" w:rsidRPr="006F594D" w:rsidRDefault="005B66A7" w:rsidP="005B66A7">
      <w:pPr>
        <w:tabs>
          <w:tab w:val="left" w:pos="567"/>
        </w:tabs>
        <w:jc w:val="center"/>
        <w:rPr>
          <w:rFonts w:ascii="Arial" w:hAnsi="Arial" w:cs="Arial"/>
          <w:b/>
          <w:sz w:val="28"/>
          <w:szCs w:val="28"/>
        </w:rPr>
      </w:pPr>
    </w:p>
    <w:p w14:paraId="6AABA12F" w14:textId="050FB8F5" w:rsidR="005B66A7" w:rsidRDefault="005B66A7" w:rsidP="005B66A7">
      <w:pPr>
        <w:tabs>
          <w:tab w:val="left" w:pos="567"/>
        </w:tabs>
        <w:jc w:val="center"/>
        <w:rPr>
          <w:rFonts w:ascii="Arial" w:hAnsi="Arial" w:cs="Arial"/>
          <w:b/>
          <w:sz w:val="28"/>
          <w:szCs w:val="28"/>
        </w:rPr>
      </w:pPr>
      <w:bookmarkStart w:id="7" w:name="_Hlk109043237"/>
      <w:r w:rsidRPr="006F594D">
        <w:rPr>
          <w:rFonts w:ascii="Arial" w:hAnsi="Arial" w:cs="Arial"/>
          <w:b/>
          <w:sz w:val="28"/>
          <w:szCs w:val="28"/>
        </w:rPr>
        <w:t xml:space="preserve">CASHFLOW FORECAST AT THE END OF </w:t>
      </w:r>
      <w:r w:rsidR="000836AD">
        <w:rPr>
          <w:rFonts w:ascii="Arial" w:hAnsi="Arial" w:cs="Arial"/>
          <w:b/>
          <w:sz w:val="28"/>
          <w:szCs w:val="28"/>
        </w:rPr>
        <w:t>SEP</w:t>
      </w:r>
      <w:r w:rsidR="00F67107">
        <w:rPr>
          <w:rFonts w:ascii="Arial" w:hAnsi="Arial" w:cs="Arial"/>
          <w:b/>
          <w:sz w:val="28"/>
          <w:szCs w:val="28"/>
        </w:rPr>
        <w:t>T</w:t>
      </w:r>
      <w:r w:rsidR="000836AD">
        <w:rPr>
          <w:rFonts w:ascii="Arial" w:hAnsi="Arial" w:cs="Arial"/>
          <w:b/>
          <w:sz w:val="28"/>
          <w:szCs w:val="28"/>
        </w:rPr>
        <w:t>EMBER</w:t>
      </w:r>
      <w:r w:rsidRPr="006F594D">
        <w:rPr>
          <w:rFonts w:ascii="Arial" w:hAnsi="Arial" w:cs="Arial"/>
          <w:b/>
          <w:sz w:val="28"/>
          <w:szCs w:val="28"/>
        </w:rPr>
        <w:t xml:space="preserve"> 2022</w:t>
      </w:r>
    </w:p>
    <w:p w14:paraId="47374554" w14:textId="261877B8" w:rsidR="00902547" w:rsidRDefault="00902547" w:rsidP="005B66A7">
      <w:pPr>
        <w:tabs>
          <w:tab w:val="left" w:pos="567"/>
        </w:tabs>
        <w:jc w:val="center"/>
        <w:rPr>
          <w:rFonts w:ascii="Arial" w:hAnsi="Arial" w:cs="Arial"/>
          <w:b/>
          <w:sz w:val="28"/>
          <w:szCs w:val="28"/>
        </w:rPr>
      </w:pPr>
      <w:r w:rsidRPr="00902547">
        <w:rPr>
          <w:noProof/>
        </w:rPr>
        <w:drawing>
          <wp:inline distT="0" distB="0" distL="0" distR="0" wp14:anchorId="2B8E2139" wp14:editId="5888A819">
            <wp:extent cx="9973310" cy="3617283"/>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9973310" cy="3617283"/>
                    </a:xfrm>
                    <a:prstGeom prst="rect">
                      <a:avLst/>
                    </a:prstGeom>
                    <a:noFill/>
                    <a:ln>
                      <a:noFill/>
                    </a:ln>
                  </pic:spPr>
                </pic:pic>
              </a:graphicData>
            </a:graphic>
          </wp:inline>
        </w:drawing>
      </w:r>
    </w:p>
    <w:p w14:paraId="4CB2FA14" w14:textId="01476D23" w:rsidR="00BD3079" w:rsidRPr="006F594D" w:rsidRDefault="00BD3079" w:rsidP="005B66A7">
      <w:pPr>
        <w:tabs>
          <w:tab w:val="left" w:pos="567"/>
        </w:tabs>
        <w:jc w:val="center"/>
        <w:rPr>
          <w:rFonts w:ascii="Arial" w:hAnsi="Arial" w:cs="Arial"/>
          <w:b/>
          <w:sz w:val="28"/>
          <w:szCs w:val="28"/>
        </w:rPr>
      </w:pPr>
    </w:p>
    <w:p w14:paraId="491E5538" w14:textId="33D82EA3" w:rsidR="006F594D" w:rsidRPr="006F594D" w:rsidRDefault="006F594D" w:rsidP="005B66A7">
      <w:pPr>
        <w:tabs>
          <w:tab w:val="left" w:pos="567"/>
        </w:tabs>
        <w:jc w:val="center"/>
        <w:rPr>
          <w:rFonts w:ascii="Arial" w:hAnsi="Arial" w:cs="Arial"/>
          <w:b/>
          <w:sz w:val="28"/>
          <w:szCs w:val="28"/>
        </w:rPr>
      </w:pPr>
    </w:p>
    <w:bookmarkEnd w:id="7"/>
    <w:p w14:paraId="50F7370E" w14:textId="102F6CF7" w:rsidR="00DE63B9" w:rsidRPr="006F594D" w:rsidRDefault="00DE63B9" w:rsidP="005B66A7">
      <w:pPr>
        <w:tabs>
          <w:tab w:val="left" w:pos="567"/>
        </w:tabs>
        <w:jc w:val="center"/>
        <w:rPr>
          <w:rFonts w:ascii="Arial" w:hAnsi="Arial" w:cs="Arial"/>
          <w:b/>
          <w:sz w:val="28"/>
          <w:szCs w:val="28"/>
        </w:rPr>
      </w:pPr>
    </w:p>
    <w:p w14:paraId="4581B74E" w14:textId="77777777" w:rsidR="00DE63B9" w:rsidRPr="006F594D" w:rsidRDefault="00DE63B9" w:rsidP="005B66A7">
      <w:pPr>
        <w:tabs>
          <w:tab w:val="left" w:pos="567"/>
        </w:tabs>
        <w:jc w:val="center"/>
        <w:rPr>
          <w:rFonts w:ascii="Arial" w:hAnsi="Arial" w:cs="Arial"/>
          <w:b/>
          <w:sz w:val="28"/>
          <w:szCs w:val="28"/>
        </w:rPr>
      </w:pPr>
    </w:p>
    <w:p w14:paraId="177DF551" w14:textId="59510487" w:rsidR="00F43B98" w:rsidRPr="006F594D" w:rsidRDefault="00F43B98" w:rsidP="00F43B98">
      <w:pPr>
        <w:tabs>
          <w:tab w:val="left" w:pos="567"/>
        </w:tabs>
        <w:jc w:val="center"/>
        <w:rPr>
          <w:rFonts w:asciiTheme="majorHAnsi" w:hAnsiTheme="majorHAnsi" w:cstheme="majorHAnsi"/>
          <w:b/>
        </w:rPr>
      </w:pPr>
    </w:p>
    <w:p w14:paraId="7512B39E" w14:textId="19A9CD57" w:rsidR="005B66A7" w:rsidRPr="00D03F32" w:rsidRDefault="005B66A7" w:rsidP="00E32FF6">
      <w:pPr>
        <w:tabs>
          <w:tab w:val="left" w:pos="567"/>
        </w:tabs>
        <w:rPr>
          <w:rFonts w:asciiTheme="majorHAnsi" w:hAnsiTheme="majorHAnsi" w:cstheme="majorHAnsi"/>
          <w:b/>
          <w:highlight w:val="yellow"/>
        </w:rPr>
        <w:sectPr w:rsidR="005B66A7" w:rsidRPr="00D03F32" w:rsidSect="005B66A7">
          <w:pgSz w:w="16840" w:h="11900" w:orient="landscape" w:code="9"/>
          <w:pgMar w:top="567" w:right="567" w:bottom="567" w:left="567" w:header="709" w:footer="709" w:gutter="0"/>
          <w:cols w:space="708"/>
          <w:docGrid w:linePitch="360"/>
        </w:sectPr>
      </w:pPr>
    </w:p>
    <w:p w14:paraId="6DE276DD" w14:textId="23D92CBE" w:rsidR="000A726C" w:rsidRPr="009F79BE" w:rsidRDefault="000A726C" w:rsidP="000A726C">
      <w:pPr>
        <w:jc w:val="right"/>
        <w:rPr>
          <w:rFonts w:ascii="Arial" w:eastAsia="Times New Roman" w:hAnsi="Arial" w:cs="Arial"/>
          <w:b/>
          <w:sz w:val="28"/>
          <w:szCs w:val="28"/>
          <w:lang w:eastAsia="en-GB"/>
        </w:rPr>
      </w:pPr>
      <w:r w:rsidRPr="009F79BE">
        <w:rPr>
          <w:rFonts w:ascii="Arial" w:eastAsia="Times New Roman" w:hAnsi="Arial" w:cs="Arial"/>
          <w:b/>
          <w:sz w:val="28"/>
          <w:szCs w:val="28"/>
          <w:lang w:eastAsia="en-GB"/>
        </w:rPr>
        <w:lastRenderedPageBreak/>
        <w:t xml:space="preserve">Appendix </w:t>
      </w:r>
      <w:r w:rsidR="008A4E2B" w:rsidRPr="009F79BE">
        <w:rPr>
          <w:rFonts w:ascii="Arial" w:eastAsia="Times New Roman" w:hAnsi="Arial" w:cs="Arial"/>
          <w:b/>
          <w:sz w:val="28"/>
          <w:szCs w:val="28"/>
          <w:lang w:eastAsia="en-GB"/>
        </w:rPr>
        <w:t>6</w:t>
      </w:r>
    </w:p>
    <w:p w14:paraId="23F6F61F" w14:textId="77777777" w:rsidR="000A726C" w:rsidRPr="009F79BE" w:rsidRDefault="000A726C" w:rsidP="000A726C">
      <w:pPr>
        <w:rPr>
          <w:rFonts w:ascii="Arial" w:eastAsia="Times New Roman" w:hAnsi="Arial" w:cs="Arial"/>
          <w:b/>
          <w:lang w:eastAsia="en-GB"/>
        </w:rPr>
      </w:pPr>
    </w:p>
    <w:p w14:paraId="544CC439" w14:textId="77777777" w:rsidR="000A726C" w:rsidRPr="009F79BE" w:rsidRDefault="000A726C" w:rsidP="000A726C">
      <w:pPr>
        <w:rPr>
          <w:rFonts w:ascii="Arial" w:eastAsia="Times New Roman" w:hAnsi="Arial" w:cs="Arial"/>
          <w:b/>
          <w:lang w:eastAsia="en-GB"/>
        </w:rPr>
      </w:pPr>
    </w:p>
    <w:p w14:paraId="2010AB0E" w14:textId="0E47950F" w:rsidR="000A726C" w:rsidRDefault="000A726C" w:rsidP="000836AD">
      <w:pPr>
        <w:jc w:val="center"/>
        <w:rPr>
          <w:rFonts w:ascii="Arial" w:eastAsia="Times New Roman" w:hAnsi="Arial" w:cs="Arial"/>
          <w:b/>
          <w:lang w:eastAsia="en-GB"/>
        </w:rPr>
      </w:pPr>
      <w:r w:rsidRPr="009F79BE">
        <w:rPr>
          <w:rFonts w:ascii="Arial" w:eastAsia="Times New Roman" w:hAnsi="Arial" w:cs="Arial"/>
          <w:b/>
          <w:lang w:eastAsia="en-GB"/>
        </w:rPr>
        <w:t>PROGRESS AGAINST CRL AS AT 3</w:t>
      </w:r>
      <w:r w:rsidR="000836AD">
        <w:rPr>
          <w:rFonts w:ascii="Arial" w:eastAsia="Times New Roman" w:hAnsi="Arial" w:cs="Arial"/>
          <w:b/>
          <w:lang w:eastAsia="en-GB"/>
        </w:rPr>
        <w:t>0</w:t>
      </w:r>
      <w:r w:rsidR="000836AD" w:rsidRPr="000836AD">
        <w:rPr>
          <w:rFonts w:ascii="Arial" w:eastAsia="Times New Roman" w:hAnsi="Arial" w:cs="Arial"/>
          <w:b/>
          <w:vertAlign w:val="superscript"/>
          <w:lang w:eastAsia="en-GB"/>
        </w:rPr>
        <w:t>th</w:t>
      </w:r>
      <w:r w:rsidR="000836AD">
        <w:rPr>
          <w:rFonts w:ascii="Arial" w:eastAsia="Times New Roman" w:hAnsi="Arial" w:cs="Arial"/>
          <w:b/>
          <w:lang w:eastAsia="en-GB"/>
        </w:rPr>
        <w:t xml:space="preserve"> SEPTEMBER </w:t>
      </w:r>
      <w:r w:rsidRPr="009F79BE">
        <w:rPr>
          <w:rFonts w:ascii="Arial" w:eastAsia="Times New Roman" w:hAnsi="Arial" w:cs="Arial"/>
          <w:b/>
          <w:lang w:eastAsia="en-GB"/>
        </w:rPr>
        <w:t>2022</w:t>
      </w:r>
    </w:p>
    <w:p w14:paraId="6B2E06A9" w14:textId="5FC273A9" w:rsidR="000836AD" w:rsidRDefault="000836AD" w:rsidP="000836AD">
      <w:pPr>
        <w:jc w:val="center"/>
        <w:rPr>
          <w:rFonts w:ascii="Arial" w:eastAsia="Times New Roman" w:hAnsi="Arial" w:cs="Arial"/>
          <w:b/>
          <w:lang w:eastAsia="en-GB"/>
        </w:rPr>
      </w:pPr>
    </w:p>
    <w:p w14:paraId="5BB64B50" w14:textId="3B681D83" w:rsidR="00DE63B9" w:rsidRDefault="000836AD" w:rsidP="000836AD">
      <w:pPr>
        <w:jc w:val="center"/>
        <w:rPr>
          <w:rFonts w:ascii="Arial" w:eastAsia="Times New Roman" w:hAnsi="Arial" w:cs="Arial"/>
          <w:b/>
          <w:lang w:eastAsia="en-GB"/>
        </w:rPr>
      </w:pPr>
      <w:r w:rsidRPr="000836AD">
        <w:rPr>
          <w:noProof/>
        </w:rPr>
        <w:drawing>
          <wp:inline distT="0" distB="0" distL="0" distR="0" wp14:anchorId="6C819060" wp14:editId="11E2149A">
            <wp:extent cx="6836410" cy="8910907"/>
            <wp:effectExtent l="0" t="0" r="254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836410" cy="8910907"/>
                    </a:xfrm>
                    <a:prstGeom prst="rect">
                      <a:avLst/>
                    </a:prstGeom>
                    <a:noFill/>
                    <a:ln>
                      <a:noFill/>
                    </a:ln>
                  </pic:spPr>
                </pic:pic>
              </a:graphicData>
            </a:graphic>
          </wp:inline>
        </w:drawing>
      </w:r>
    </w:p>
    <w:sectPr w:rsidR="00DE63B9" w:rsidSect="005B66A7">
      <w:pgSz w:w="11900" w:h="16840" w:code="9"/>
      <w:pgMar w:top="567" w:right="567"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CA70A2" w14:textId="77777777" w:rsidR="00362C20" w:rsidRDefault="00362C20">
      <w:r>
        <w:separator/>
      </w:r>
    </w:p>
  </w:endnote>
  <w:endnote w:type="continuationSeparator" w:id="0">
    <w:p w14:paraId="290CACC7" w14:textId="77777777" w:rsidR="00362C20" w:rsidRDefault="00362C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F65E38" w14:textId="77777777" w:rsidR="00362C20" w:rsidRDefault="00362C20">
      <w:r>
        <w:separator/>
      </w:r>
    </w:p>
  </w:footnote>
  <w:footnote w:type="continuationSeparator" w:id="0">
    <w:p w14:paraId="42482B93" w14:textId="77777777" w:rsidR="00362C20" w:rsidRDefault="00362C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12EB30" w14:textId="77777777" w:rsidR="00362C20" w:rsidRDefault="00662485">
    <w:pPr>
      <w:pStyle w:val="Header"/>
    </w:pPr>
    <w:r>
      <w:rPr>
        <w:noProof/>
      </w:rPr>
      <w:pict w14:anchorId="5FDAE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CF8FD6" w14:textId="77777777" w:rsidR="00362C20" w:rsidRDefault="00662485">
    <w:pPr>
      <w:pStyle w:val="Header"/>
    </w:pPr>
    <w:r>
      <w:rPr>
        <w:noProof/>
      </w:rPr>
      <w:pict w14:anchorId="02EC39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D7716"/>
    <w:multiLevelType w:val="hybridMultilevel"/>
    <w:tmpl w:val="9D0C41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3672377"/>
    <w:multiLevelType w:val="hybridMultilevel"/>
    <w:tmpl w:val="9E1E6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A62D94"/>
    <w:multiLevelType w:val="hybridMultilevel"/>
    <w:tmpl w:val="6F9E6948"/>
    <w:lvl w:ilvl="0" w:tplc="9094110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F04594"/>
    <w:multiLevelType w:val="hybridMultilevel"/>
    <w:tmpl w:val="E48A0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3666F7"/>
    <w:multiLevelType w:val="hybridMultilevel"/>
    <w:tmpl w:val="CF160444"/>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5" w15:restartNumberingAfterBreak="0">
    <w:nsid w:val="0ADE128E"/>
    <w:multiLevelType w:val="hybridMultilevel"/>
    <w:tmpl w:val="49302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7762E8A"/>
    <w:multiLevelType w:val="hybridMultilevel"/>
    <w:tmpl w:val="3FC82F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2D31D9"/>
    <w:multiLevelType w:val="hybridMultilevel"/>
    <w:tmpl w:val="9084AD48"/>
    <w:lvl w:ilvl="0" w:tplc="C14E64E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025328"/>
    <w:multiLevelType w:val="hybridMultilevel"/>
    <w:tmpl w:val="C37CE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0C77F5"/>
    <w:multiLevelType w:val="hybridMultilevel"/>
    <w:tmpl w:val="70C84082"/>
    <w:lvl w:ilvl="0" w:tplc="5758384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49603D13"/>
    <w:multiLevelType w:val="hybridMultilevel"/>
    <w:tmpl w:val="AA563E7C"/>
    <w:lvl w:ilvl="0" w:tplc="08090001">
      <w:start w:val="1"/>
      <w:numFmt w:val="bullet"/>
      <w:lvlText w:val=""/>
      <w:lvlJc w:val="left"/>
      <w:pPr>
        <w:ind w:left="715" w:hanging="360"/>
      </w:pPr>
      <w:rPr>
        <w:rFonts w:ascii="Symbol" w:hAnsi="Symbol" w:hint="default"/>
      </w:rPr>
    </w:lvl>
    <w:lvl w:ilvl="1" w:tplc="08090003" w:tentative="1">
      <w:start w:val="1"/>
      <w:numFmt w:val="bullet"/>
      <w:lvlText w:val="o"/>
      <w:lvlJc w:val="left"/>
      <w:pPr>
        <w:ind w:left="1435" w:hanging="360"/>
      </w:pPr>
      <w:rPr>
        <w:rFonts w:ascii="Courier New" w:hAnsi="Courier New" w:cs="Courier New" w:hint="default"/>
      </w:rPr>
    </w:lvl>
    <w:lvl w:ilvl="2" w:tplc="08090005" w:tentative="1">
      <w:start w:val="1"/>
      <w:numFmt w:val="bullet"/>
      <w:lvlText w:val=""/>
      <w:lvlJc w:val="left"/>
      <w:pPr>
        <w:ind w:left="2155" w:hanging="360"/>
      </w:pPr>
      <w:rPr>
        <w:rFonts w:ascii="Wingdings" w:hAnsi="Wingdings" w:hint="default"/>
      </w:rPr>
    </w:lvl>
    <w:lvl w:ilvl="3" w:tplc="08090001" w:tentative="1">
      <w:start w:val="1"/>
      <w:numFmt w:val="bullet"/>
      <w:lvlText w:val=""/>
      <w:lvlJc w:val="left"/>
      <w:pPr>
        <w:ind w:left="2875" w:hanging="360"/>
      </w:pPr>
      <w:rPr>
        <w:rFonts w:ascii="Symbol" w:hAnsi="Symbol" w:hint="default"/>
      </w:rPr>
    </w:lvl>
    <w:lvl w:ilvl="4" w:tplc="08090003" w:tentative="1">
      <w:start w:val="1"/>
      <w:numFmt w:val="bullet"/>
      <w:lvlText w:val="o"/>
      <w:lvlJc w:val="left"/>
      <w:pPr>
        <w:ind w:left="3595" w:hanging="360"/>
      </w:pPr>
      <w:rPr>
        <w:rFonts w:ascii="Courier New" w:hAnsi="Courier New" w:cs="Courier New" w:hint="default"/>
      </w:rPr>
    </w:lvl>
    <w:lvl w:ilvl="5" w:tplc="08090005" w:tentative="1">
      <w:start w:val="1"/>
      <w:numFmt w:val="bullet"/>
      <w:lvlText w:val=""/>
      <w:lvlJc w:val="left"/>
      <w:pPr>
        <w:ind w:left="4315" w:hanging="360"/>
      </w:pPr>
      <w:rPr>
        <w:rFonts w:ascii="Wingdings" w:hAnsi="Wingdings" w:hint="default"/>
      </w:rPr>
    </w:lvl>
    <w:lvl w:ilvl="6" w:tplc="08090001" w:tentative="1">
      <w:start w:val="1"/>
      <w:numFmt w:val="bullet"/>
      <w:lvlText w:val=""/>
      <w:lvlJc w:val="left"/>
      <w:pPr>
        <w:ind w:left="5035" w:hanging="360"/>
      </w:pPr>
      <w:rPr>
        <w:rFonts w:ascii="Symbol" w:hAnsi="Symbol" w:hint="default"/>
      </w:rPr>
    </w:lvl>
    <w:lvl w:ilvl="7" w:tplc="08090003" w:tentative="1">
      <w:start w:val="1"/>
      <w:numFmt w:val="bullet"/>
      <w:lvlText w:val="o"/>
      <w:lvlJc w:val="left"/>
      <w:pPr>
        <w:ind w:left="5755" w:hanging="360"/>
      </w:pPr>
      <w:rPr>
        <w:rFonts w:ascii="Courier New" w:hAnsi="Courier New" w:cs="Courier New" w:hint="default"/>
      </w:rPr>
    </w:lvl>
    <w:lvl w:ilvl="8" w:tplc="08090005" w:tentative="1">
      <w:start w:val="1"/>
      <w:numFmt w:val="bullet"/>
      <w:lvlText w:val=""/>
      <w:lvlJc w:val="left"/>
      <w:pPr>
        <w:ind w:left="6475" w:hanging="360"/>
      </w:pPr>
      <w:rPr>
        <w:rFonts w:ascii="Wingdings" w:hAnsi="Wingdings" w:hint="default"/>
      </w:rPr>
    </w:lvl>
  </w:abstractNum>
  <w:abstractNum w:abstractNumId="14"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C306017"/>
    <w:multiLevelType w:val="hybridMultilevel"/>
    <w:tmpl w:val="4434FFE6"/>
    <w:lvl w:ilvl="0" w:tplc="08090001">
      <w:start w:val="1"/>
      <w:numFmt w:val="bullet"/>
      <w:lvlText w:val=""/>
      <w:lvlJc w:val="left"/>
      <w:pPr>
        <w:ind w:left="742" w:hanging="360"/>
      </w:pPr>
      <w:rPr>
        <w:rFonts w:ascii="Symbol" w:hAnsi="Symbol" w:hint="default"/>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6" w15:restartNumberingAfterBreak="0">
    <w:nsid w:val="61BB0735"/>
    <w:multiLevelType w:val="hybridMultilevel"/>
    <w:tmpl w:val="4E1E2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9D67A90"/>
    <w:multiLevelType w:val="hybridMultilevel"/>
    <w:tmpl w:val="B170A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9D947EE"/>
    <w:multiLevelType w:val="hybridMultilevel"/>
    <w:tmpl w:val="39F000FA"/>
    <w:lvl w:ilvl="0" w:tplc="BE7A085E">
      <w:start w:val="1"/>
      <w:numFmt w:val="decimal"/>
      <w:lvlText w:val="%1)"/>
      <w:lvlJc w:val="left"/>
      <w:pPr>
        <w:ind w:left="676" w:hanging="360"/>
      </w:pPr>
      <w:rPr>
        <w:rFonts w:hint="default"/>
      </w:rPr>
    </w:lvl>
    <w:lvl w:ilvl="1" w:tplc="08090019" w:tentative="1">
      <w:start w:val="1"/>
      <w:numFmt w:val="lowerLetter"/>
      <w:lvlText w:val="%2."/>
      <w:lvlJc w:val="left"/>
      <w:pPr>
        <w:ind w:left="1396" w:hanging="360"/>
      </w:pPr>
    </w:lvl>
    <w:lvl w:ilvl="2" w:tplc="0809001B" w:tentative="1">
      <w:start w:val="1"/>
      <w:numFmt w:val="lowerRoman"/>
      <w:lvlText w:val="%3."/>
      <w:lvlJc w:val="right"/>
      <w:pPr>
        <w:ind w:left="2116" w:hanging="180"/>
      </w:pPr>
    </w:lvl>
    <w:lvl w:ilvl="3" w:tplc="0809000F" w:tentative="1">
      <w:start w:val="1"/>
      <w:numFmt w:val="decimal"/>
      <w:lvlText w:val="%4."/>
      <w:lvlJc w:val="left"/>
      <w:pPr>
        <w:ind w:left="2836" w:hanging="360"/>
      </w:pPr>
    </w:lvl>
    <w:lvl w:ilvl="4" w:tplc="08090019" w:tentative="1">
      <w:start w:val="1"/>
      <w:numFmt w:val="lowerLetter"/>
      <w:lvlText w:val="%5."/>
      <w:lvlJc w:val="left"/>
      <w:pPr>
        <w:ind w:left="3556" w:hanging="360"/>
      </w:pPr>
    </w:lvl>
    <w:lvl w:ilvl="5" w:tplc="0809001B" w:tentative="1">
      <w:start w:val="1"/>
      <w:numFmt w:val="lowerRoman"/>
      <w:lvlText w:val="%6."/>
      <w:lvlJc w:val="right"/>
      <w:pPr>
        <w:ind w:left="4276" w:hanging="180"/>
      </w:pPr>
    </w:lvl>
    <w:lvl w:ilvl="6" w:tplc="0809000F" w:tentative="1">
      <w:start w:val="1"/>
      <w:numFmt w:val="decimal"/>
      <w:lvlText w:val="%7."/>
      <w:lvlJc w:val="left"/>
      <w:pPr>
        <w:ind w:left="4996" w:hanging="360"/>
      </w:pPr>
    </w:lvl>
    <w:lvl w:ilvl="7" w:tplc="08090019" w:tentative="1">
      <w:start w:val="1"/>
      <w:numFmt w:val="lowerLetter"/>
      <w:lvlText w:val="%8."/>
      <w:lvlJc w:val="left"/>
      <w:pPr>
        <w:ind w:left="5716" w:hanging="360"/>
      </w:pPr>
    </w:lvl>
    <w:lvl w:ilvl="8" w:tplc="0809001B" w:tentative="1">
      <w:start w:val="1"/>
      <w:numFmt w:val="lowerRoman"/>
      <w:lvlText w:val="%9."/>
      <w:lvlJc w:val="right"/>
      <w:pPr>
        <w:ind w:left="6436" w:hanging="180"/>
      </w:pPr>
    </w:lvl>
  </w:abstractNum>
  <w:abstractNum w:abstractNumId="20"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D423D7"/>
    <w:multiLevelType w:val="hybridMultilevel"/>
    <w:tmpl w:val="172A2518"/>
    <w:lvl w:ilvl="0" w:tplc="7B1A3944">
      <w:numFmt w:val="bullet"/>
      <w:lvlText w:val="-"/>
      <w:lvlJc w:val="left"/>
      <w:pPr>
        <w:ind w:left="1800" w:hanging="360"/>
      </w:pPr>
      <w:rPr>
        <w:rFonts w:ascii="Arial" w:eastAsiaTheme="minorHAnsi" w:hAnsi="Arial" w:cs="Arial" w:hint="default"/>
      </w:rPr>
    </w:lvl>
    <w:lvl w:ilvl="1" w:tplc="161C8764">
      <w:numFmt w:val="bullet"/>
      <w:lvlText w:val="•"/>
      <w:lvlJc w:val="left"/>
      <w:pPr>
        <w:ind w:left="2880" w:hanging="720"/>
      </w:pPr>
      <w:rPr>
        <w:rFonts w:ascii="Arial" w:eastAsiaTheme="minorEastAsia" w:hAnsi="Arial" w:cs="Arial"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7CD715A2"/>
    <w:multiLevelType w:val="hybridMultilevel"/>
    <w:tmpl w:val="278EF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605CAB"/>
    <w:multiLevelType w:val="hybridMultilevel"/>
    <w:tmpl w:val="B8A625F4"/>
    <w:lvl w:ilvl="0" w:tplc="08090001">
      <w:start w:val="1"/>
      <w:numFmt w:val="bullet"/>
      <w:lvlText w:val=""/>
      <w:lvlJc w:val="left"/>
      <w:pPr>
        <w:ind w:left="715" w:hanging="360"/>
      </w:pPr>
      <w:rPr>
        <w:rFonts w:ascii="Symbol" w:hAnsi="Symbol" w:hint="default"/>
      </w:rPr>
    </w:lvl>
    <w:lvl w:ilvl="1" w:tplc="08090003" w:tentative="1">
      <w:start w:val="1"/>
      <w:numFmt w:val="bullet"/>
      <w:lvlText w:val="o"/>
      <w:lvlJc w:val="left"/>
      <w:pPr>
        <w:ind w:left="1435" w:hanging="360"/>
      </w:pPr>
      <w:rPr>
        <w:rFonts w:ascii="Courier New" w:hAnsi="Courier New" w:cs="Courier New" w:hint="default"/>
      </w:rPr>
    </w:lvl>
    <w:lvl w:ilvl="2" w:tplc="08090005" w:tentative="1">
      <w:start w:val="1"/>
      <w:numFmt w:val="bullet"/>
      <w:lvlText w:val=""/>
      <w:lvlJc w:val="left"/>
      <w:pPr>
        <w:ind w:left="2155" w:hanging="360"/>
      </w:pPr>
      <w:rPr>
        <w:rFonts w:ascii="Wingdings" w:hAnsi="Wingdings" w:hint="default"/>
      </w:rPr>
    </w:lvl>
    <w:lvl w:ilvl="3" w:tplc="08090001" w:tentative="1">
      <w:start w:val="1"/>
      <w:numFmt w:val="bullet"/>
      <w:lvlText w:val=""/>
      <w:lvlJc w:val="left"/>
      <w:pPr>
        <w:ind w:left="2875" w:hanging="360"/>
      </w:pPr>
      <w:rPr>
        <w:rFonts w:ascii="Symbol" w:hAnsi="Symbol" w:hint="default"/>
      </w:rPr>
    </w:lvl>
    <w:lvl w:ilvl="4" w:tplc="08090003" w:tentative="1">
      <w:start w:val="1"/>
      <w:numFmt w:val="bullet"/>
      <w:lvlText w:val="o"/>
      <w:lvlJc w:val="left"/>
      <w:pPr>
        <w:ind w:left="3595" w:hanging="360"/>
      </w:pPr>
      <w:rPr>
        <w:rFonts w:ascii="Courier New" w:hAnsi="Courier New" w:cs="Courier New" w:hint="default"/>
      </w:rPr>
    </w:lvl>
    <w:lvl w:ilvl="5" w:tplc="08090005" w:tentative="1">
      <w:start w:val="1"/>
      <w:numFmt w:val="bullet"/>
      <w:lvlText w:val=""/>
      <w:lvlJc w:val="left"/>
      <w:pPr>
        <w:ind w:left="4315" w:hanging="360"/>
      </w:pPr>
      <w:rPr>
        <w:rFonts w:ascii="Wingdings" w:hAnsi="Wingdings" w:hint="default"/>
      </w:rPr>
    </w:lvl>
    <w:lvl w:ilvl="6" w:tplc="08090001" w:tentative="1">
      <w:start w:val="1"/>
      <w:numFmt w:val="bullet"/>
      <w:lvlText w:val=""/>
      <w:lvlJc w:val="left"/>
      <w:pPr>
        <w:ind w:left="5035" w:hanging="360"/>
      </w:pPr>
      <w:rPr>
        <w:rFonts w:ascii="Symbol" w:hAnsi="Symbol" w:hint="default"/>
      </w:rPr>
    </w:lvl>
    <w:lvl w:ilvl="7" w:tplc="08090003" w:tentative="1">
      <w:start w:val="1"/>
      <w:numFmt w:val="bullet"/>
      <w:lvlText w:val="o"/>
      <w:lvlJc w:val="left"/>
      <w:pPr>
        <w:ind w:left="5755" w:hanging="360"/>
      </w:pPr>
      <w:rPr>
        <w:rFonts w:ascii="Courier New" w:hAnsi="Courier New" w:cs="Courier New" w:hint="default"/>
      </w:rPr>
    </w:lvl>
    <w:lvl w:ilvl="8" w:tplc="08090005" w:tentative="1">
      <w:start w:val="1"/>
      <w:numFmt w:val="bullet"/>
      <w:lvlText w:val=""/>
      <w:lvlJc w:val="left"/>
      <w:pPr>
        <w:ind w:left="6475" w:hanging="360"/>
      </w:pPr>
      <w:rPr>
        <w:rFonts w:ascii="Wingdings" w:hAnsi="Wingdings" w:hint="default"/>
      </w:rPr>
    </w:lvl>
  </w:abstractNum>
  <w:num w:numId="1">
    <w:abstractNumId w:val="6"/>
  </w:num>
  <w:num w:numId="2">
    <w:abstractNumId w:val="12"/>
  </w:num>
  <w:num w:numId="3">
    <w:abstractNumId w:val="17"/>
  </w:num>
  <w:num w:numId="4">
    <w:abstractNumId w:val="11"/>
  </w:num>
  <w:num w:numId="5">
    <w:abstractNumId w:val="14"/>
  </w:num>
  <w:num w:numId="6">
    <w:abstractNumId w:val="9"/>
  </w:num>
  <w:num w:numId="7">
    <w:abstractNumId w:val="5"/>
  </w:num>
  <w:num w:numId="8">
    <w:abstractNumId w:val="22"/>
  </w:num>
  <w:num w:numId="9">
    <w:abstractNumId w:val="15"/>
  </w:num>
  <w:num w:numId="10">
    <w:abstractNumId w:val="4"/>
  </w:num>
  <w:num w:numId="11">
    <w:abstractNumId w:val="23"/>
  </w:num>
  <w:num w:numId="12">
    <w:abstractNumId w:val="13"/>
  </w:num>
  <w:num w:numId="13">
    <w:abstractNumId w:val="2"/>
  </w:num>
  <w:num w:numId="14">
    <w:abstractNumId w:val="21"/>
  </w:num>
  <w:num w:numId="15">
    <w:abstractNumId w:val="18"/>
  </w:num>
  <w:num w:numId="16">
    <w:abstractNumId w:val="7"/>
  </w:num>
  <w:num w:numId="17">
    <w:abstractNumId w:val="20"/>
  </w:num>
  <w:num w:numId="18">
    <w:abstractNumId w:val="1"/>
  </w:num>
  <w:num w:numId="19">
    <w:abstractNumId w:val="10"/>
  </w:num>
  <w:num w:numId="20">
    <w:abstractNumId w:val="19"/>
  </w:num>
  <w:num w:numId="21">
    <w:abstractNumId w:val="3"/>
  </w:num>
  <w:num w:numId="22">
    <w:abstractNumId w:val="0"/>
  </w:num>
  <w:num w:numId="23">
    <w:abstractNumId w:val="0"/>
  </w:num>
  <w:num w:numId="24">
    <w:abstractNumId w:val="8"/>
  </w:num>
  <w:num w:numId="25">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208B"/>
    <w:rsid w:val="000074FD"/>
    <w:rsid w:val="00007C1B"/>
    <w:rsid w:val="0001086B"/>
    <w:rsid w:val="00011BD5"/>
    <w:rsid w:val="00012C32"/>
    <w:rsid w:val="00015150"/>
    <w:rsid w:val="00015379"/>
    <w:rsid w:val="00020597"/>
    <w:rsid w:val="000232CE"/>
    <w:rsid w:val="00023F11"/>
    <w:rsid w:val="00025A28"/>
    <w:rsid w:val="00032AE5"/>
    <w:rsid w:val="00044FFF"/>
    <w:rsid w:val="00046111"/>
    <w:rsid w:val="00050D07"/>
    <w:rsid w:val="000540B5"/>
    <w:rsid w:val="00055834"/>
    <w:rsid w:val="00057FB5"/>
    <w:rsid w:val="00066231"/>
    <w:rsid w:val="00066324"/>
    <w:rsid w:val="00070FDA"/>
    <w:rsid w:val="00071C3D"/>
    <w:rsid w:val="00073867"/>
    <w:rsid w:val="00074F30"/>
    <w:rsid w:val="00075E47"/>
    <w:rsid w:val="00080ED4"/>
    <w:rsid w:val="000836AD"/>
    <w:rsid w:val="000846D9"/>
    <w:rsid w:val="00085A81"/>
    <w:rsid w:val="00091754"/>
    <w:rsid w:val="0009566A"/>
    <w:rsid w:val="000A3E32"/>
    <w:rsid w:val="000A42ED"/>
    <w:rsid w:val="000A56FF"/>
    <w:rsid w:val="000A726C"/>
    <w:rsid w:val="000B2F59"/>
    <w:rsid w:val="000B5731"/>
    <w:rsid w:val="000B7A25"/>
    <w:rsid w:val="000C055B"/>
    <w:rsid w:val="000C0CF6"/>
    <w:rsid w:val="000C2B45"/>
    <w:rsid w:val="000C4F38"/>
    <w:rsid w:val="000C69D6"/>
    <w:rsid w:val="000C70EE"/>
    <w:rsid w:val="000C7621"/>
    <w:rsid w:val="000D0410"/>
    <w:rsid w:val="000D3120"/>
    <w:rsid w:val="000E0D15"/>
    <w:rsid w:val="000E380F"/>
    <w:rsid w:val="000E7443"/>
    <w:rsid w:val="000F2DDC"/>
    <w:rsid w:val="000F775B"/>
    <w:rsid w:val="00100242"/>
    <w:rsid w:val="00101BC5"/>
    <w:rsid w:val="00105052"/>
    <w:rsid w:val="00106E91"/>
    <w:rsid w:val="001072CF"/>
    <w:rsid w:val="001128E4"/>
    <w:rsid w:val="00113B9E"/>
    <w:rsid w:val="00113C73"/>
    <w:rsid w:val="001233DA"/>
    <w:rsid w:val="00126EAB"/>
    <w:rsid w:val="00127B5B"/>
    <w:rsid w:val="001333A3"/>
    <w:rsid w:val="001479B9"/>
    <w:rsid w:val="00152AEC"/>
    <w:rsid w:val="0015318B"/>
    <w:rsid w:val="001535A3"/>
    <w:rsid w:val="001550A8"/>
    <w:rsid w:val="00155DDF"/>
    <w:rsid w:val="00156D1F"/>
    <w:rsid w:val="00157073"/>
    <w:rsid w:val="00165F8F"/>
    <w:rsid w:val="00166781"/>
    <w:rsid w:val="00173016"/>
    <w:rsid w:val="0017728B"/>
    <w:rsid w:val="001776CD"/>
    <w:rsid w:val="00187CAD"/>
    <w:rsid w:val="00191E24"/>
    <w:rsid w:val="001943B4"/>
    <w:rsid w:val="00194CCE"/>
    <w:rsid w:val="001A07CE"/>
    <w:rsid w:val="001A1C1C"/>
    <w:rsid w:val="001A3FB9"/>
    <w:rsid w:val="001C683F"/>
    <w:rsid w:val="001D1430"/>
    <w:rsid w:val="001D33BD"/>
    <w:rsid w:val="001D5C92"/>
    <w:rsid w:val="001D7998"/>
    <w:rsid w:val="001E09AE"/>
    <w:rsid w:val="001E1039"/>
    <w:rsid w:val="001E13E1"/>
    <w:rsid w:val="001E71BC"/>
    <w:rsid w:val="001F220A"/>
    <w:rsid w:val="001F2636"/>
    <w:rsid w:val="001F2E52"/>
    <w:rsid w:val="001F3EA6"/>
    <w:rsid w:val="002011F4"/>
    <w:rsid w:val="00201343"/>
    <w:rsid w:val="00203CCB"/>
    <w:rsid w:val="00205818"/>
    <w:rsid w:val="00210E53"/>
    <w:rsid w:val="0021345F"/>
    <w:rsid w:val="00215631"/>
    <w:rsid w:val="00216DC0"/>
    <w:rsid w:val="0022155C"/>
    <w:rsid w:val="002351BE"/>
    <w:rsid w:val="002405BD"/>
    <w:rsid w:val="0024238C"/>
    <w:rsid w:val="00244751"/>
    <w:rsid w:val="002451F4"/>
    <w:rsid w:val="00245AA0"/>
    <w:rsid w:val="00250AC1"/>
    <w:rsid w:val="002517E5"/>
    <w:rsid w:val="00253954"/>
    <w:rsid w:val="00254BE0"/>
    <w:rsid w:val="0025748F"/>
    <w:rsid w:val="0026378A"/>
    <w:rsid w:val="00264109"/>
    <w:rsid w:val="0027269F"/>
    <w:rsid w:val="002734BF"/>
    <w:rsid w:val="0027563D"/>
    <w:rsid w:val="0028011E"/>
    <w:rsid w:val="00285068"/>
    <w:rsid w:val="002934A1"/>
    <w:rsid w:val="00294396"/>
    <w:rsid w:val="00295932"/>
    <w:rsid w:val="00296E41"/>
    <w:rsid w:val="002A0F1F"/>
    <w:rsid w:val="002A1101"/>
    <w:rsid w:val="002A45C7"/>
    <w:rsid w:val="002A6641"/>
    <w:rsid w:val="002B35F6"/>
    <w:rsid w:val="002B497A"/>
    <w:rsid w:val="002B4FEB"/>
    <w:rsid w:val="002B6EA8"/>
    <w:rsid w:val="002B77C6"/>
    <w:rsid w:val="002C0C59"/>
    <w:rsid w:val="002C0CCE"/>
    <w:rsid w:val="002C486D"/>
    <w:rsid w:val="002C48C8"/>
    <w:rsid w:val="002D64DA"/>
    <w:rsid w:val="002E0140"/>
    <w:rsid w:val="002E0F8D"/>
    <w:rsid w:val="002E18A5"/>
    <w:rsid w:val="002E4CB1"/>
    <w:rsid w:val="002F3BAB"/>
    <w:rsid w:val="002F3C5E"/>
    <w:rsid w:val="002F7D63"/>
    <w:rsid w:val="00310CBB"/>
    <w:rsid w:val="003118FB"/>
    <w:rsid w:val="00312AEC"/>
    <w:rsid w:val="0032129C"/>
    <w:rsid w:val="00322143"/>
    <w:rsid w:val="003239C7"/>
    <w:rsid w:val="00326A03"/>
    <w:rsid w:val="00335AB7"/>
    <w:rsid w:val="0033699B"/>
    <w:rsid w:val="00343C7E"/>
    <w:rsid w:val="00347B17"/>
    <w:rsid w:val="00350CBE"/>
    <w:rsid w:val="003563A9"/>
    <w:rsid w:val="00362C20"/>
    <w:rsid w:val="00363030"/>
    <w:rsid w:val="00364072"/>
    <w:rsid w:val="0037483B"/>
    <w:rsid w:val="003763CE"/>
    <w:rsid w:val="003829D1"/>
    <w:rsid w:val="00382C1C"/>
    <w:rsid w:val="003964F9"/>
    <w:rsid w:val="003A18BE"/>
    <w:rsid w:val="003A3244"/>
    <w:rsid w:val="003A424B"/>
    <w:rsid w:val="003A54B4"/>
    <w:rsid w:val="003A738D"/>
    <w:rsid w:val="003B066D"/>
    <w:rsid w:val="003B0B63"/>
    <w:rsid w:val="003B1900"/>
    <w:rsid w:val="003B4A43"/>
    <w:rsid w:val="003C0E2A"/>
    <w:rsid w:val="003C1CB0"/>
    <w:rsid w:val="003C1E23"/>
    <w:rsid w:val="003C57EA"/>
    <w:rsid w:val="003C6517"/>
    <w:rsid w:val="003C7362"/>
    <w:rsid w:val="003D257F"/>
    <w:rsid w:val="003D4362"/>
    <w:rsid w:val="003E504C"/>
    <w:rsid w:val="003E5ADA"/>
    <w:rsid w:val="003E5DE9"/>
    <w:rsid w:val="003F0DC9"/>
    <w:rsid w:val="00400324"/>
    <w:rsid w:val="00404536"/>
    <w:rsid w:val="004055AD"/>
    <w:rsid w:val="004065A5"/>
    <w:rsid w:val="00406D7C"/>
    <w:rsid w:val="0041055A"/>
    <w:rsid w:val="00411239"/>
    <w:rsid w:val="0041183B"/>
    <w:rsid w:val="0041256F"/>
    <w:rsid w:val="00414E52"/>
    <w:rsid w:val="00414F29"/>
    <w:rsid w:val="004169EB"/>
    <w:rsid w:val="00420203"/>
    <w:rsid w:val="00422227"/>
    <w:rsid w:val="00422A03"/>
    <w:rsid w:val="00434514"/>
    <w:rsid w:val="004346F7"/>
    <w:rsid w:val="00441039"/>
    <w:rsid w:val="00442C0E"/>
    <w:rsid w:val="004447D5"/>
    <w:rsid w:val="004502D0"/>
    <w:rsid w:val="004533E3"/>
    <w:rsid w:val="004557AC"/>
    <w:rsid w:val="004557F7"/>
    <w:rsid w:val="00460CC4"/>
    <w:rsid w:val="00464650"/>
    <w:rsid w:val="00465D77"/>
    <w:rsid w:val="00470C4F"/>
    <w:rsid w:val="004712E8"/>
    <w:rsid w:val="004724B3"/>
    <w:rsid w:val="004830A1"/>
    <w:rsid w:val="004870B5"/>
    <w:rsid w:val="00490AFE"/>
    <w:rsid w:val="00491B91"/>
    <w:rsid w:val="0049209E"/>
    <w:rsid w:val="00492D6C"/>
    <w:rsid w:val="00496541"/>
    <w:rsid w:val="004A0236"/>
    <w:rsid w:val="004A0451"/>
    <w:rsid w:val="004A0D84"/>
    <w:rsid w:val="004A48CC"/>
    <w:rsid w:val="004A6E80"/>
    <w:rsid w:val="004B2896"/>
    <w:rsid w:val="004C3976"/>
    <w:rsid w:val="004C4A70"/>
    <w:rsid w:val="004C547F"/>
    <w:rsid w:val="004C7CF9"/>
    <w:rsid w:val="004D02AA"/>
    <w:rsid w:val="004D28DE"/>
    <w:rsid w:val="004D33DB"/>
    <w:rsid w:val="004D3F61"/>
    <w:rsid w:val="004D6BD3"/>
    <w:rsid w:val="004E17DA"/>
    <w:rsid w:val="004E28FB"/>
    <w:rsid w:val="004E3FC8"/>
    <w:rsid w:val="004E58AE"/>
    <w:rsid w:val="004F00EE"/>
    <w:rsid w:val="004F2C7F"/>
    <w:rsid w:val="004F3168"/>
    <w:rsid w:val="004F5A90"/>
    <w:rsid w:val="004F77EC"/>
    <w:rsid w:val="00501CCD"/>
    <w:rsid w:val="005275B5"/>
    <w:rsid w:val="00530E63"/>
    <w:rsid w:val="005365DF"/>
    <w:rsid w:val="0054343F"/>
    <w:rsid w:val="00546A11"/>
    <w:rsid w:val="00551B19"/>
    <w:rsid w:val="00555387"/>
    <w:rsid w:val="00557356"/>
    <w:rsid w:val="00557F47"/>
    <w:rsid w:val="00561F93"/>
    <w:rsid w:val="0056397F"/>
    <w:rsid w:val="005729C7"/>
    <w:rsid w:val="00575F45"/>
    <w:rsid w:val="00576A66"/>
    <w:rsid w:val="00577F2C"/>
    <w:rsid w:val="00580A8A"/>
    <w:rsid w:val="00580D4A"/>
    <w:rsid w:val="00581D36"/>
    <w:rsid w:val="0058308A"/>
    <w:rsid w:val="00585349"/>
    <w:rsid w:val="005875C3"/>
    <w:rsid w:val="0059000E"/>
    <w:rsid w:val="00590BC7"/>
    <w:rsid w:val="005918C2"/>
    <w:rsid w:val="00591B53"/>
    <w:rsid w:val="00591CAA"/>
    <w:rsid w:val="00597BFB"/>
    <w:rsid w:val="005A11C3"/>
    <w:rsid w:val="005A3697"/>
    <w:rsid w:val="005A37C6"/>
    <w:rsid w:val="005A61C3"/>
    <w:rsid w:val="005B1F09"/>
    <w:rsid w:val="005B3DD2"/>
    <w:rsid w:val="005B3F03"/>
    <w:rsid w:val="005B61C5"/>
    <w:rsid w:val="005B66A7"/>
    <w:rsid w:val="005C0BEA"/>
    <w:rsid w:val="005C42FE"/>
    <w:rsid w:val="005D0363"/>
    <w:rsid w:val="005D3B1D"/>
    <w:rsid w:val="005E3A24"/>
    <w:rsid w:val="005E6ADE"/>
    <w:rsid w:val="005F1336"/>
    <w:rsid w:val="0060023B"/>
    <w:rsid w:val="006014C7"/>
    <w:rsid w:val="00605285"/>
    <w:rsid w:val="00611D82"/>
    <w:rsid w:val="006156F4"/>
    <w:rsid w:val="00627559"/>
    <w:rsid w:val="0063005E"/>
    <w:rsid w:val="00634344"/>
    <w:rsid w:val="00637ABF"/>
    <w:rsid w:val="00650E1C"/>
    <w:rsid w:val="00652699"/>
    <w:rsid w:val="00654FA2"/>
    <w:rsid w:val="00657B98"/>
    <w:rsid w:val="006611FB"/>
    <w:rsid w:val="00662485"/>
    <w:rsid w:val="006624B7"/>
    <w:rsid w:val="0066262A"/>
    <w:rsid w:val="00665C96"/>
    <w:rsid w:val="006670CB"/>
    <w:rsid w:val="006714F7"/>
    <w:rsid w:val="00671537"/>
    <w:rsid w:val="00673C84"/>
    <w:rsid w:val="00680231"/>
    <w:rsid w:val="006814EF"/>
    <w:rsid w:val="00690F18"/>
    <w:rsid w:val="00692F26"/>
    <w:rsid w:val="0069702D"/>
    <w:rsid w:val="006A2301"/>
    <w:rsid w:val="006A2441"/>
    <w:rsid w:val="006A5015"/>
    <w:rsid w:val="006A6884"/>
    <w:rsid w:val="006B4F52"/>
    <w:rsid w:val="006B525F"/>
    <w:rsid w:val="006C27E9"/>
    <w:rsid w:val="006C7617"/>
    <w:rsid w:val="006D55CE"/>
    <w:rsid w:val="006D7159"/>
    <w:rsid w:val="006E2551"/>
    <w:rsid w:val="006E294E"/>
    <w:rsid w:val="006E40F2"/>
    <w:rsid w:val="006F1040"/>
    <w:rsid w:val="006F34B0"/>
    <w:rsid w:val="006F5748"/>
    <w:rsid w:val="006F594D"/>
    <w:rsid w:val="006F741C"/>
    <w:rsid w:val="006F7C22"/>
    <w:rsid w:val="00700071"/>
    <w:rsid w:val="007114DF"/>
    <w:rsid w:val="00720149"/>
    <w:rsid w:val="00720997"/>
    <w:rsid w:val="00720B65"/>
    <w:rsid w:val="00721AC4"/>
    <w:rsid w:val="00722B26"/>
    <w:rsid w:val="007314B5"/>
    <w:rsid w:val="00731B0B"/>
    <w:rsid w:val="007418C4"/>
    <w:rsid w:val="00742CFE"/>
    <w:rsid w:val="007474C8"/>
    <w:rsid w:val="00747D8D"/>
    <w:rsid w:val="00752795"/>
    <w:rsid w:val="007551CF"/>
    <w:rsid w:val="007560FE"/>
    <w:rsid w:val="00756119"/>
    <w:rsid w:val="0075659F"/>
    <w:rsid w:val="00762EED"/>
    <w:rsid w:val="007642C2"/>
    <w:rsid w:val="00765E02"/>
    <w:rsid w:val="00767DB6"/>
    <w:rsid w:val="00783E6A"/>
    <w:rsid w:val="007841B8"/>
    <w:rsid w:val="0079011E"/>
    <w:rsid w:val="007948B1"/>
    <w:rsid w:val="007A2CB3"/>
    <w:rsid w:val="007A2DCD"/>
    <w:rsid w:val="007B00FD"/>
    <w:rsid w:val="007C1083"/>
    <w:rsid w:val="007C234A"/>
    <w:rsid w:val="007C5978"/>
    <w:rsid w:val="007D058C"/>
    <w:rsid w:val="007D68E6"/>
    <w:rsid w:val="007E29DA"/>
    <w:rsid w:val="007E4BFC"/>
    <w:rsid w:val="007E60AD"/>
    <w:rsid w:val="007E7D92"/>
    <w:rsid w:val="007F1E57"/>
    <w:rsid w:val="007F5AC2"/>
    <w:rsid w:val="00802A44"/>
    <w:rsid w:val="00807C4D"/>
    <w:rsid w:val="00811FC5"/>
    <w:rsid w:val="0081217E"/>
    <w:rsid w:val="00814434"/>
    <w:rsid w:val="00820262"/>
    <w:rsid w:val="00827A8A"/>
    <w:rsid w:val="008302B6"/>
    <w:rsid w:val="00833B6E"/>
    <w:rsid w:val="00834CED"/>
    <w:rsid w:val="008354DE"/>
    <w:rsid w:val="00837816"/>
    <w:rsid w:val="0084162C"/>
    <w:rsid w:val="00851439"/>
    <w:rsid w:val="00854E0C"/>
    <w:rsid w:val="008561BF"/>
    <w:rsid w:val="00860435"/>
    <w:rsid w:val="008619CE"/>
    <w:rsid w:val="00863FAA"/>
    <w:rsid w:val="0086658C"/>
    <w:rsid w:val="00867923"/>
    <w:rsid w:val="00870723"/>
    <w:rsid w:val="00881BD2"/>
    <w:rsid w:val="0088262B"/>
    <w:rsid w:val="008843B0"/>
    <w:rsid w:val="0089033B"/>
    <w:rsid w:val="00890E4F"/>
    <w:rsid w:val="00897AB8"/>
    <w:rsid w:val="00897B94"/>
    <w:rsid w:val="008A155A"/>
    <w:rsid w:val="008A43E9"/>
    <w:rsid w:val="008A4E2B"/>
    <w:rsid w:val="008A6E3D"/>
    <w:rsid w:val="008B5122"/>
    <w:rsid w:val="008B6B1B"/>
    <w:rsid w:val="008B6CC8"/>
    <w:rsid w:val="008D03AA"/>
    <w:rsid w:val="008D2081"/>
    <w:rsid w:val="008D42C6"/>
    <w:rsid w:val="008D5794"/>
    <w:rsid w:val="008D5B87"/>
    <w:rsid w:val="008D7718"/>
    <w:rsid w:val="008D7E15"/>
    <w:rsid w:val="008E1700"/>
    <w:rsid w:val="008E40D7"/>
    <w:rsid w:val="008E4339"/>
    <w:rsid w:val="008E7ECE"/>
    <w:rsid w:val="008F0B1E"/>
    <w:rsid w:val="008F1C7A"/>
    <w:rsid w:val="008F29AD"/>
    <w:rsid w:val="008F6B3F"/>
    <w:rsid w:val="008F7F1D"/>
    <w:rsid w:val="00902547"/>
    <w:rsid w:val="00903994"/>
    <w:rsid w:val="00904459"/>
    <w:rsid w:val="009061DD"/>
    <w:rsid w:val="00906DD5"/>
    <w:rsid w:val="009073F1"/>
    <w:rsid w:val="009130C6"/>
    <w:rsid w:val="00923278"/>
    <w:rsid w:val="00923429"/>
    <w:rsid w:val="009250EF"/>
    <w:rsid w:val="0092633D"/>
    <w:rsid w:val="00926E99"/>
    <w:rsid w:val="00937E62"/>
    <w:rsid w:val="009436E2"/>
    <w:rsid w:val="009437B3"/>
    <w:rsid w:val="009512A6"/>
    <w:rsid w:val="00953E75"/>
    <w:rsid w:val="00954A44"/>
    <w:rsid w:val="009551B2"/>
    <w:rsid w:val="009629C2"/>
    <w:rsid w:val="00970D05"/>
    <w:rsid w:val="009713DC"/>
    <w:rsid w:val="00971BAB"/>
    <w:rsid w:val="00976708"/>
    <w:rsid w:val="00983EE4"/>
    <w:rsid w:val="009856D0"/>
    <w:rsid w:val="0099210B"/>
    <w:rsid w:val="00997361"/>
    <w:rsid w:val="00997EB2"/>
    <w:rsid w:val="009A2D68"/>
    <w:rsid w:val="009A5A87"/>
    <w:rsid w:val="009A7D90"/>
    <w:rsid w:val="009B0E35"/>
    <w:rsid w:val="009B1CE5"/>
    <w:rsid w:val="009B59B9"/>
    <w:rsid w:val="009B6C1C"/>
    <w:rsid w:val="009C5B41"/>
    <w:rsid w:val="009C7667"/>
    <w:rsid w:val="009D2E19"/>
    <w:rsid w:val="009D5007"/>
    <w:rsid w:val="009D7D11"/>
    <w:rsid w:val="009E179B"/>
    <w:rsid w:val="009E2519"/>
    <w:rsid w:val="009E574D"/>
    <w:rsid w:val="009E589D"/>
    <w:rsid w:val="009F4523"/>
    <w:rsid w:val="009F6477"/>
    <w:rsid w:val="009F71B4"/>
    <w:rsid w:val="009F79BE"/>
    <w:rsid w:val="00A00FFF"/>
    <w:rsid w:val="00A0477E"/>
    <w:rsid w:val="00A061A3"/>
    <w:rsid w:val="00A06304"/>
    <w:rsid w:val="00A107BC"/>
    <w:rsid w:val="00A10B20"/>
    <w:rsid w:val="00A122DF"/>
    <w:rsid w:val="00A15A1D"/>
    <w:rsid w:val="00A166B1"/>
    <w:rsid w:val="00A21DCC"/>
    <w:rsid w:val="00A222B6"/>
    <w:rsid w:val="00A278AD"/>
    <w:rsid w:val="00A3035C"/>
    <w:rsid w:val="00A3263E"/>
    <w:rsid w:val="00A3322B"/>
    <w:rsid w:val="00A40407"/>
    <w:rsid w:val="00A41E0A"/>
    <w:rsid w:val="00A44027"/>
    <w:rsid w:val="00A46236"/>
    <w:rsid w:val="00A47C2B"/>
    <w:rsid w:val="00A57F3E"/>
    <w:rsid w:val="00A62650"/>
    <w:rsid w:val="00A62A6D"/>
    <w:rsid w:val="00A637CE"/>
    <w:rsid w:val="00A67006"/>
    <w:rsid w:val="00A702F7"/>
    <w:rsid w:val="00A7046F"/>
    <w:rsid w:val="00A7136B"/>
    <w:rsid w:val="00A75D2D"/>
    <w:rsid w:val="00A8268A"/>
    <w:rsid w:val="00A83D9F"/>
    <w:rsid w:val="00A84915"/>
    <w:rsid w:val="00A9551C"/>
    <w:rsid w:val="00A95F04"/>
    <w:rsid w:val="00A974CC"/>
    <w:rsid w:val="00AA0EEA"/>
    <w:rsid w:val="00AA25C6"/>
    <w:rsid w:val="00AB0328"/>
    <w:rsid w:val="00AB5C5D"/>
    <w:rsid w:val="00AC577A"/>
    <w:rsid w:val="00AC6345"/>
    <w:rsid w:val="00AD23AD"/>
    <w:rsid w:val="00AD2A35"/>
    <w:rsid w:val="00AE0623"/>
    <w:rsid w:val="00AE1C61"/>
    <w:rsid w:val="00AE5C35"/>
    <w:rsid w:val="00AE7FB2"/>
    <w:rsid w:val="00AF0FE4"/>
    <w:rsid w:val="00AF2412"/>
    <w:rsid w:val="00AF7AD3"/>
    <w:rsid w:val="00B10A8A"/>
    <w:rsid w:val="00B110AE"/>
    <w:rsid w:val="00B20027"/>
    <w:rsid w:val="00B22D56"/>
    <w:rsid w:val="00B25109"/>
    <w:rsid w:val="00B30685"/>
    <w:rsid w:val="00B350D4"/>
    <w:rsid w:val="00B374C1"/>
    <w:rsid w:val="00B41002"/>
    <w:rsid w:val="00B451DD"/>
    <w:rsid w:val="00B47E4D"/>
    <w:rsid w:val="00B57025"/>
    <w:rsid w:val="00B62271"/>
    <w:rsid w:val="00B629CB"/>
    <w:rsid w:val="00B72DD0"/>
    <w:rsid w:val="00B74042"/>
    <w:rsid w:val="00B77B7C"/>
    <w:rsid w:val="00B813AE"/>
    <w:rsid w:val="00B82881"/>
    <w:rsid w:val="00B84C6A"/>
    <w:rsid w:val="00B90381"/>
    <w:rsid w:val="00B9353C"/>
    <w:rsid w:val="00B9384F"/>
    <w:rsid w:val="00B96620"/>
    <w:rsid w:val="00BA49FF"/>
    <w:rsid w:val="00BA603F"/>
    <w:rsid w:val="00BA658A"/>
    <w:rsid w:val="00BA7015"/>
    <w:rsid w:val="00BB33DB"/>
    <w:rsid w:val="00BB6060"/>
    <w:rsid w:val="00BC03C6"/>
    <w:rsid w:val="00BC062E"/>
    <w:rsid w:val="00BC3C63"/>
    <w:rsid w:val="00BD23C1"/>
    <w:rsid w:val="00BD28EF"/>
    <w:rsid w:val="00BD3079"/>
    <w:rsid w:val="00BE0C79"/>
    <w:rsid w:val="00BE22A3"/>
    <w:rsid w:val="00BE4D1D"/>
    <w:rsid w:val="00BF404A"/>
    <w:rsid w:val="00BF5865"/>
    <w:rsid w:val="00C007E9"/>
    <w:rsid w:val="00C02E20"/>
    <w:rsid w:val="00C03700"/>
    <w:rsid w:val="00C12633"/>
    <w:rsid w:val="00C21348"/>
    <w:rsid w:val="00C23AF7"/>
    <w:rsid w:val="00C23F80"/>
    <w:rsid w:val="00C252E0"/>
    <w:rsid w:val="00C26AE4"/>
    <w:rsid w:val="00C30D8D"/>
    <w:rsid w:val="00C353B2"/>
    <w:rsid w:val="00C40013"/>
    <w:rsid w:val="00C439C9"/>
    <w:rsid w:val="00C451FE"/>
    <w:rsid w:val="00C5001F"/>
    <w:rsid w:val="00C52E92"/>
    <w:rsid w:val="00C53B1C"/>
    <w:rsid w:val="00C560A1"/>
    <w:rsid w:val="00C608B1"/>
    <w:rsid w:val="00C61163"/>
    <w:rsid w:val="00C6258A"/>
    <w:rsid w:val="00C6500F"/>
    <w:rsid w:val="00C81B44"/>
    <w:rsid w:val="00C82213"/>
    <w:rsid w:val="00C825F8"/>
    <w:rsid w:val="00C82B97"/>
    <w:rsid w:val="00C87134"/>
    <w:rsid w:val="00C87924"/>
    <w:rsid w:val="00C87C6B"/>
    <w:rsid w:val="00C930DB"/>
    <w:rsid w:val="00CA01A5"/>
    <w:rsid w:val="00CA27BC"/>
    <w:rsid w:val="00CA341F"/>
    <w:rsid w:val="00CA48D8"/>
    <w:rsid w:val="00CB5C48"/>
    <w:rsid w:val="00CC4A4B"/>
    <w:rsid w:val="00CD08E3"/>
    <w:rsid w:val="00CD2D86"/>
    <w:rsid w:val="00CD3079"/>
    <w:rsid w:val="00CD3C00"/>
    <w:rsid w:val="00CD6137"/>
    <w:rsid w:val="00CD7A31"/>
    <w:rsid w:val="00CE5859"/>
    <w:rsid w:val="00CE646E"/>
    <w:rsid w:val="00CE66A9"/>
    <w:rsid w:val="00CE6BA3"/>
    <w:rsid w:val="00CE7CE5"/>
    <w:rsid w:val="00CF0C92"/>
    <w:rsid w:val="00CF1BF7"/>
    <w:rsid w:val="00CF7822"/>
    <w:rsid w:val="00D02D3C"/>
    <w:rsid w:val="00D03F32"/>
    <w:rsid w:val="00D04546"/>
    <w:rsid w:val="00D057CD"/>
    <w:rsid w:val="00D06337"/>
    <w:rsid w:val="00D10069"/>
    <w:rsid w:val="00D117FB"/>
    <w:rsid w:val="00D12C71"/>
    <w:rsid w:val="00D22855"/>
    <w:rsid w:val="00D22FCF"/>
    <w:rsid w:val="00D23C5F"/>
    <w:rsid w:val="00D24F6E"/>
    <w:rsid w:val="00D25FF3"/>
    <w:rsid w:val="00D2676F"/>
    <w:rsid w:val="00D30A11"/>
    <w:rsid w:val="00D31F79"/>
    <w:rsid w:val="00D355B5"/>
    <w:rsid w:val="00D450BC"/>
    <w:rsid w:val="00D451C9"/>
    <w:rsid w:val="00D524A1"/>
    <w:rsid w:val="00D54CDC"/>
    <w:rsid w:val="00D55C59"/>
    <w:rsid w:val="00D56782"/>
    <w:rsid w:val="00D61306"/>
    <w:rsid w:val="00D61610"/>
    <w:rsid w:val="00D679D6"/>
    <w:rsid w:val="00D70DA9"/>
    <w:rsid w:val="00D70F7B"/>
    <w:rsid w:val="00D8056F"/>
    <w:rsid w:val="00D81A28"/>
    <w:rsid w:val="00D82633"/>
    <w:rsid w:val="00D836ED"/>
    <w:rsid w:val="00D845B7"/>
    <w:rsid w:val="00D8638F"/>
    <w:rsid w:val="00D86557"/>
    <w:rsid w:val="00D919DE"/>
    <w:rsid w:val="00D931F4"/>
    <w:rsid w:val="00D93FF5"/>
    <w:rsid w:val="00D942BF"/>
    <w:rsid w:val="00D96CA8"/>
    <w:rsid w:val="00DA5812"/>
    <w:rsid w:val="00DA5E1E"/>
    <w:rsid w:val="00DB7333"/>
    <w:rsid w:val="00DB7627"/>
    <w:rsid w:val="00DC0253"/>
    <w:rsid w:val="00DC48A8"/>
    <w:rsid w:val="00DD23CF"/>
    <w:rsid w:val="00DD25DC"/>
    <w:rsid w:val="00DD4EAB"/>
    <w:rsid w:val="00DD7EE4"/>
    <w:rsid w:val="00DE2E90"/>
    <w:rsid w:val="00DE3329"/>
    <w:rsid w:val="00DE60BC"/>
    <w:rsid w:val="00DE63B9"/>
    <w:rsid w:val="00DE6AFD"/>
    <w:rsid w:val="00DE6B11"/>
    <w:rsid w:val="00DF1E70"/>
    <w:rsid w:val="00DF57C5"/>
    <w:rsid w:val="00DF61D0"/>
    <w:rsid w:val="00E00A6F"/>
    <w:rsid w:val="00E011A2"/>
    <w:rsid w:val="00E03630"/>
    <w:rsid w:val="00E04534"/>
    <w:rsid w:val="00E06D77"/>
    <w:rsid w:val="00E07DEA"/>
    <w:rsid w:val="00E10032"/>
    <w:rsid w:val="00E11DC8"/>
    <w:rsid w:val="00E13592"/>
    <w:rsid w:val="00E146DB"/>
    <w:rsid w:val="00E15D3F"/>
    <w:rsid w:val="00E15D9C"/>
    <w:rsid w:val="00E1702D"/>
    <w:rsid w:val="00E22246"/>
    <w:rsid w:val="00E2291E"/>
    <w:rsid w:val="00E2297B"/>
    <w:rsid w:val="00E23C14"/>
    <w:rsid w:val="00E26B9A"/>
    <w:rsid w:val="00E31233"/>
    <w:rsid w:val="00E313C7"/>
    <w:rsid w:val="00E32FF6"/>
    <w:rsid w:val="00E34225"/>
    <w:rsid w:val="00E36F59"/>
    <w:rsid w:val="00E3728B"/>
    <w:rsid w:val="00E40615"/>
    <w:rsid w:val="00E40B2A"/>
    <w:rsid w:val="00E42053"/>
    <w:rsid w:val="00E45808"/>
    <w:rsid w:val="00E512BC"/>
    <w:rsid w:val="00E53A14"/>
    <w:rsid w:val="00E57177"/>
    <w:rsid w:val="00E63A62"/>
    <w:rsid w:val="00E70E74"/>
    <w:rsid w:val="00E72239"/>
    <w:rsid w:val="00E7277E"/>
    <w:rsid w:val="00E90D32"/>
    <w:rsid w:val="00E91132"/>
    <w:rsid w:val="00E937AD"/>
    <w:rsid w:val="00E94458"/>
    <w:rsid w:val="00E96674"/>
    <w:rsid w:val="00EA062C"/>
    <w:rsid w:val="00EA35E7"/>
    <w:rsid w:val="00EA3F2A"/>
    <w:rsid w:val="00EB27BC"/>
    <w:rsid w:val="00EB405A"/>
    <w:rsid w:val="00EB4C47"/>
    <w:rsid w:val="00EB5CE4"/>
    <w:rsid w:val="00EB61AC"/>
    <w:rsid w:val="00EC0E99"/>
    <w:rsid w:val="00EC78C1"/>
    <w:rsid w:val="00ED0ACB"/>
    <w:rsid w:val="00ED0C10"/>
    <w:rsid w:val="00ED3165"/>
    <w:rsid w:val="00ED524B"/>
    <w:rsid w:val="00ED5A73"/>
    <w:rsid w:val="00ED7DED"/>
    <w:rsid w:val="00EE1451"/>
    <w:rsid w:val="00EE1725"/>
    <w:rsid w:val="00EE4601"/>
    <w:rsid w:val="00EE6259"/>
    <w:rsid w:val="00EE7EE4"/>
    <w:rsid w:val="00EF0173"/>
    <w:rsid w:val="00EF2B7E"/>
    <w:rsid w:val="00EF65F5"/>
    <w:rsid w:val="00EF6B85"/>
    <w:rsid w:val="00F00756"/>
    <w:rsid w:val="00F02D42"/>
    <w:rsid w:val="00F06601"/>
    <w:rsid w:val="00F071A5"/>
    <w:rsid w:val="00F2573A"/>
    <w:rsid w:val="00F26E1F"/>
    <w:rsid w:val="00F43B98"/>
    <w:rsid w:val="00F46198"/>
    <w:rsid w:val="00F51CFA"/>
    <w:rsid w:val="00F52C49"/>
    <w:rsid w:val="00F53B56"/>
    <w:rsid w:val="00F55A68"/>
    <w:rsid w:val="00F60F4F"/>
    <w:rsid w:val="00F61CCF"/>
    <w:rsid w:val="00F65241"/>
    <w:rsid w:val="00F67107"/>
    <w:rsid w:val="00F70A79"/>
    <w:rsid w:val="00F73CC6"/>
    <w:rsid w:val="00F77CAF"/>
    <w:rsid w:val="00F81833"/>
    <w:rsid w:val="00F82A8B"/>
    <w:rsid w:val="00F852D9"/>
    <w:rsid w:val="00F9651B"/>
    <w:rsid w:val="00FA21E0"/>
    <w:rsid w:val="00FA4DDE"/>
    <w:rsid w:val="00FB0B72"/>
    <w:rsid w:val="00FB614B"/>
    <w:rsid w:val="00FB6357"/>
    <w:rsid w:val="00FB6A15"/>
    <w:rsid w:val="00FD45C3"/>
    <w:rsid w:val="00FD767A"/>
    <w:rsid w:val="00FD7A64"/>
    <w:rsid w:val="00FE17FF"/>
    <w:rsid w:val="00FE272D"/>
    <w:rsid w:val="00FE49F2"/>
    <w:rsid w:val="00FE70DE"/>
    <w:rsid w:val="00FE784F"/>
    <w:rsid w:val="00FE7986"/>
    <w:rsid w:val="00FE7E3D"/>
    <w:rsid w:val="00FF04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3F3057D"/>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link w:val="ListParagraph"/>
    <w:uiPriority w:val="34"/>
    <w:qFormat/>
    <w:locked/>
    <w:rsid w:val="00020597"/>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20597"/>
    <w:pPr>
      <w:spacing w:after="0" w:line="240" w:lineRule="auto"/>
    </w:pPr>
    <w:rPr>
      <w:rFonts w:eastAsia="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F67107"/>
    <w:pPr>
      <w:numPr>
        <w:ilvl w:val="1"/>
      </w:numPr>
      <w:spacing w:after="160"/>
    </w:pPr>
    <w:rPr>
      <w:color w:val="5A5A5A" w:themeColor="text1" w:themeTint="A5"/>
      <w:spacing w:val="15"/>
      <w:sz w:val="22"/>
      <w:szCs w:val="22"/>
    </w:rPr>
  </w:style>
  <w:style w:type="character" w:customStyle="1" w:styleId="SubtitleChar">
    <w:name w:val="Subtitle Char"/>
    <w:basedOn w:val="DefaultParagraphFont"/>
    <w:link w:val="Subtitle"/>
    <w:uiPriority w:val="11"/>
    <w:rsid w:val="00F67107"/>
    <w:rPr>
      <w:rFonts w:eastAsiaTheme="minorEastAsia"/>
      <w:color w:val="5A5A5A" w:themeColor="text1" w:themeTint="A5"/>
      <w:spacing w:val="15"/>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62833">
      <w:bodyDiv w:val="1"/>
      <w:marLeft w:val="0"/>
      <w:marRight w:val="0"/>
      <w:marTop w:val="0"/>
      <w:marBottom w:val="0"/>
      <w:divBdr>
        <w:top w:val="none" w:sz="0" w:space="0" w:color="auto"/>
        <w:left w:val="none" w:sz="0" w:space="0" w:color="auto"/>
        <w:bottom w:val="none" w:sz="0" w:space="0" w:color="auto"/>
        <w:right w:val="none" w:sz="0" w:space="0" w:color="auto"/>
      </w:divBdr>
    </w:div>
    <w:div w:id="95953924">
      <w:bodyDiv w:val="1"/>
      <w:marLeft w:val="0"/>
      <w:marRight w:val="0"/>
      <w:marTop w:val="0"/>
      <w:marBottom w:val="0"/>
      <w:divBdr>
        <w:top w:val="none" w:sz="0" w:space="0" w:color="auto"/>
        <w:left w:val="none" w:sz="0" w:space="0" w:color="auto"/>
        <w:bottom w:val="none" w:sz="0" w:space="0" w:color="auto"/>
        <w:right w:val="none" w:sz="0" w:space="0" w:color="auto"/>
      </w:divBdr>
    </w:div>
    <w:div w:id="169222763">
      <w:bodyDiv w:val="1"/>
      <w:marLeft w:val="0"/>
      <w:marRight w:val="0"/>
      <w:marTop w:val="0"/>
      <w:marBottom w:val="0"/>
      <w:divBdr>
        <w:top w:val="none" w:sz="0" w:space="0" w:color="auto"/>
        <w:left w:val="none" w:sz="0" w:space="0" w:color="auto"/>
        <w:bottom w:val="none" w:sz="0" w:space="0" w:color="auto"/>
        <w:right w:val="none" w:sz="0" w:space="0" w:color="auto"/>
      </w:divBdr>
    </w:div>
    <w:div w:id="182673923">
      <w:bodyDiv w:val="1"/>
      <w:marLeft w:val="0"/>
      <w:marRight w:val="0"/>
      <w:marTop w:val="0"/>
      <w:marBottom w:val="0"/>
      <w:divBdr>
        <w:top w:val="none" w:sz="0" w:space="0" w:color="auto"/>
        <w:left w:val="none" w:sz="0" w:space="0" w:color="auto"/>
        <w:bottom w:val="none" w:sz="0" w:space="0" w:color="auto"/>
        <w:right w:val="none" w:sz="0" w:space="0" w:color="auto"/>
      </w:divBdr>
    </w:div>
    <w:div w:id="298532817">
      <w:bodyDiv w:val="1"/>
      <w:marLeft w:val="0"/>
      <w:marRight w:val="0"/>
      <w:marTop w:val="0"/>
      <w:marBottom w:val="0"/>
      <w:divBdr>
        <w:top w:val="none" w:sz="0" w:space="0" w:color="auto"/>
        <w:left w:val="none" w:sz="0" w:space="0" w:color="auto"/>
        <w:bottom w:val="none" w:sz="0" w:space="0" w:color="auto"/>
        <w:right w:val="none" w:sz="0" w:space="0" w:color="auto"/>
      </w:divBdr>
    </w:div>
    <w:div w:id="334723484">
      <w:bodyDiv w:val="1"/>
      <w:marLeft w:val="0"/>
      <w:marRight w:val="0"/>
      <w:marTop w:val="0"/>
      <w:marBottom w:val="0"/>
      <w:divBdr>
        <w:top w:val="none" w:sz="0" w:space="0" w:color="auto"/>
        <w:left w:val="none" w:sz="0" w:space="0" w:color="auto"/>
        <w:bottom w:val="none" w:sz="0" w:space="0" w:color="auto"/>
        <w:right w:val="none" w:sz="0" w:space="0" w:color="auto"/>
      </w:divBdr>
    </w:div>
    <w:div w:id="416244124">
      <w:bodyDiv w:val="1"/>
      <w:marLeft w:val="0"/>
      <w:marRight w:val="0"/>
      <w:marTop w:val="0"/>
      <w:marBottom w:val="0"/>
      <w:divBdr>
        <w:top w:val="none" w:sz="0" w:space="0" w:color="auto"/>
        <w:left w:val="none" w:sz="0" w:space="0" w:color="auto"/>
        <w:bottom w:val="none" w:sz="0" w:space="0" w:color="auto"/>
        <w:right w:val="none" w:sz="0" w:space="0" w:color="auto"/>
      </w:divBdr>
    </w:div>
    <w:div w:id="453256256">
      <w:bodyDiv w:val="1"/>
      <w:marLeft w:val="0"/>
      <w:marRight w:val="0"/>
      <w:marTop w:val="0"/>
      <w:marBottom w:val="0"/>
      <w:divBdr>
        <w:top w:val="none" w:sz="0" w:space="0" w:color="auto"/>
        <w:left w:val="none" w:sz="0" w:space="0" w:color="auto"/>
        <w:bottom w:val="none" w:sz="0" w:space="0" w:color="auto"/>
        <w:right w:val="none" w:sz="0" w:space="0" w:color="auto"/>
      </w:divBdr>
    </w:div>
    <w:div w:id="456215359">
      <w:bodyDiv w:val="1"/>
      <w:marLeft w:val="0"/>
      <w:marRight w:val="0"/>
      <w:marTop w:val="0"/>
      <w:marBottom w:val="0"/>
      <w:divBdr>
        <w:top w:val="none" w:sz="0" w:space="0" w:color="auto"/>
        <w:left w:val="none" w:sz="0" w:space="0" w:color="auto"/>
        <w:bottom w:val="none" w:sz="0" w:space="0" w:color="auto"/>
        <w:right w:val="none" w:sz="0" w:space="0" w:color="auto"/>
      </w:divBdr>
    </w:div>
    <w:div w:id="575939590">
      <w:bodyDiv w:val="1"/>
      <w:marLeft w:val="0"/>
      <w:marRight w:val="0"/>
      <w:marTop w:val="0"/>
      <w:marBottom w:val="0"/>
      <w:divBdr>
        <w:top w:val="none" w:sz="0" w:space="0" w:color="auto"/>
        <w:left w:val="none" w:sz="0" w:space="0" w:color="auto"/>
        <w:bottom w:val="none" w:sz="0" w:space="0" w:color="auto"/>
        <w:right w:val="none" w:sz="0" w:space="0" w:color="auto"/>
      </w:divBdr>
    </w:div>
    <w:div w:id="605385627">
      <w:bodyDiv w:val="1"/>
      <w:marLeft w:val="0"/>
      <w:marRight w:val="0"/>
      <w:marTop w:val="0"/>
      <w:marBottom w:val="0"/>
      <w:divBdr>
        <w:top w:val="none" w:sz="0" w:space="0" w:color="auto"/>
        <w:left w:val="none" w:sz="0" w:space="0" w:color="auto"/>
        <w:bottom w:val="none" w:sz="0" w:space="0" w:color="auto"/>
        <w:right w:val="none" w:sz="0" w:space="0" w:color="auto"/>
      </w:divBdr>
    </w:div>
    <w:div w:id="657265764">
      <w:bodyDiv w:val="1"/>
      <w:marLeft w:val="0"/>
      <w:marRight w:val="0"/>
      <w:marTop w:val="0"/>
      <w:marBottom w:val="0"/>
      <w:divBdr>
        <w:top w:val="none" w:sz="0" w:space="0" w:color="auto"/>
        <w:left w:val="none" w:sz="0" w:space="0" w:color="auto"/>
        <w:bottom w:val="none" w:sz="0" w:space="0" w:color="auto"/>
        <w:right w:val="none" w:sz="0" w:space="0" w:color="auto"/>
      </w:divBdr>
    </w:div>
    <w:div w:id="675113431">
      <w:bodyDiv w:val="1"/>
      <w:marLeft w:val="0"/>
      <w:marRight w:val="0"/>
      <w:marTop w:val="0"/>
      <w:marBottom w:val="0"/>
      <w:divBdr>
        <w:top w:val="none" w:sz="0" w:space="0" w:color="auto"/>
        <w:left w:val="none" w:sz="0" w:space="0" w:color="auto"/>
        <w:bottom w:val="none" w:sz="0" w:space="0" w:color="auto"/>
        <w:right w:val="none" w:sz="0" w:space="0" w:color="auto"/>
      </w:divBdr>
    </w:div>
    <w:div w:id="757361482">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813984828">
      <w:bodyDiv w:val="1"/>
      <w:marLeft w:val="0"/>
      <w:marRight w:val="0"/>
      <w:marTop w:val="0"/>
      <w:marBottom w:val="0"/>
      <w:divBdr>
        <w:top w:val="none" w:sz="0" w:space="0" w:color="auto"/>
        <w:left w:val="none" w:sz="0" w:space="0" w:color="auto"/>
        <w:bottom w:val="none" w:sz="0" w:space="0" w:color="auto"/>
        <w:right w:val="none" w:sz="0" w:space="0" w:color="auto"/>
      </w:divBdr>
    </w:div>
    <w:div w:id="879824988">
      <w:bodyDiv w:val="1"/>
      <w:marLeft w:val="0"/>
      <w:marRight w:val="0"/>
      <w:marTop w:val="0"/>
      <w:marBottom w:val="0"/>
      <w:divBdr>
        <w:top w:val="none" w:sz="0" w:space="0" w:color="auto"/>
        <w:left w:val="none" w:sz="0" w:space="0" w:color="auto"/>
        <w:bottom w:val="none" w:sz="0" w:space="0" w:color="auto"/>
        <w:right w:val="none" w:sz="0" w:space="0" w:color="auto"/>
      </w:divBdr>
    </w:div>
    <w:div w:id="926571607">
      <w:bodyDiv w:val="1"/>
      <w:marLeft w:val="0"/>
      <w:marRight w:val="0"/>
      <w:marTop w:val="0"/>
      <w:marBottom w:val="0"/>
      <w:divBdr>
        <w:top w:val="none" w:sz="0" w:space="0" w:color="auto"/>
        <w:left w:val="none" w:sz="0" w:space="0" w:color="auto"/>
        <w:bottom w:val="none" w:sz="0" w:space="0" w:color="auto"/>
        <w:right w:val="none" w:sz="0" w:space="0" w:color="auto"/>
      </w:divBdr>
    </w:div>
    <w:div w:id="975531928">
      <w:bodyDiv w:val="1"/>
      <w:marLeft w:val="0"/>
      <w:marRight w:val="0"/>
      <w:marTop w:val="0"/>
      <w:marBottom w:val="0"/>
      <w:divBdr>
        <w:top w:val="none" w:sz="0" w:space="0" w:color="auto"/>
        <w:left w:val="none" w:sz="0" w:space="0" w:color="auto"/>
        <w:bottom w:val="none" w:sz="0" w:space="0" w:color="auto"/>
        <w:right w:val="none" w:sz="0" w:space="0" w:color="auto"/>
      </w:divBdr>
    </w:div>
    <w:div w:id="1049498020">
      <w:bodyDiv w:val="1"/>
      <w:marLeft w:val="0"/>
      <w:marRight w:val="0"/>
      <w:marTop w:val="0"/>
      <w:marBottom w:val="0"/>
      <w:divBdr>
        <w:top w:val="none" w:sz="0" w:space="0" w:color="auto"/>
        <w:left w:val="none" w:sz="0" w:space="0" w:color="auto"/>
        <w:bottom w:val="none" w:sz="0" w:space="0" w:color="auto"/>
        <w:right w:val="none" w:sz="0" w:space="0" w:color="auto"/>
      </w:divBdr>
    </w:div>
    <w:div w:id="1055813690">
      <w:bodyDiv w:val="1"/>
      <w:marLeft w:val="0"/>
      <w:marRight w:val="0"/>
      <w:marTop w:val="0"/>
      <w:marBottom w:val="0"/>
      <w:divBdr>
        <w:top w:val="none" w:sz="0" w:space="0" w:color="auto"/>
        <w:left w:val="none" w:sz="0" w:space="0" w:color="auto"/>
        <w:bottom w:val="none" w:sz="0" w:space="0" w:color="auto"/>
        <w:right w:val="none" w:sz="0" w:space="0" w:color="auto"/>
      </w:divBdr>
    </w:div>
    <w:div w:id="1058554165">
      <w:bodyDiv w:val="1"/>
      <w:marLeft w:val="0"/>
      <w:marRight w:val="0"/>
      <w:marTop w:val="0"/>
      <w:marBottom w:val="0"/>
      <w:divBdr>
        <w:top w:val="none" w:sz="0" w:space="0" w:color="auto"/>
        <w:left w:val="none" w:sz="0" w:space="0" w:color="auto"/>
        <w:bottom w:val="none" w:sz="0" w:space="0" w:color="auto"/>
        <w:right w:val="none" w:sz="0" w:space="0" w:color="auto"/>
      </w:divBdr>
    </w:div>
    <w:div w:id="1183856743">
      <w:bodyDiv w:val="1"/>
      <w:marLeft w:val="0"/>
      <w:marRight w:val="0"/>
      <w:marTop w:val="0"/>
      <w:marBottom w:val="0"/>
      <w:divBdr>
        <w:top w:val="none" w:sz="0" w:space="0" w:color="auto"/>
        <w:left w:val="none" w:sz="0" w:space="0" w:color="auto"/>
        <w:bottom w:val="none" w:sz="0" w:space="0" w:color="auto"/>
        <w:right w:val="none" w:sz="0" w:space="0" w:color="auto"/>
      </w:divBdr>
    </w:div>
    <w:div w:id="1278487060">
      <w:bodyDiv w:val="1"/>
      <w:marLeft w:val="0"/>
      <w:marRight w:val="0"/>
      <w:marTop w:val="0"/>
      <w:marBottom w:val="0"/>
      <w:divBdr>
        <w:top w:val="none" w:sz="0" w:space="0" w:color="auto"/>
        <w:left w:val="none" w:sz="0" w:space="0" w:color="auto"/>
        <w:bottom w:val="none" w:sz="0" w:space="0" w:color="auto"/>
        <w:right w:val="none" w:sz="0" w:space="0" w:color="auto"/>
      </w:divBdr>
    </w:div>
    <w:div w:id="1287811447">
      <w:bodyDiv w:val="1"/>
      <w:marLeft w:val="0"/>
      <w:marRight w:val="0"/>
      <w:marTop w:val="0"/>
      <w:marBottom w:val="0"/>
      <w:divBdr>
        <w:top w:val="none" w:sz="0" w:space="0" w:color="auto"/>
        <w:left w:val="none" w:sz="0" w:space="0" w:color="auto"/>
        <w:bottom w:val="none" w:sz="0" w:space="0" w:color="auto"/>
        <w:right w:val="none" w:sz="0" w:space="0" w:color="auto"/>
      </w:divBdr>
    </w:div>
    <w:div w:id="1328827092">
      <w:bodyDiv w:val="1"/>
      <w:marLeft w:val="0"/>
      <w:marRight w:val="0"/>
      <w:marTop w:val="0"/>
      <w:marBottom w:val="0"/>
      <w:divBdr>
        <w:top w:val="none" w:sz="0" w:space="0" w:color="auto"/>
        <w:left w:val="none" w:sz="0" w:space="0" w:color="auto"/>
        <w:bottom w:val="none" w:sz="0" w:space="0" w:color="auto"/>
        <w:right w:val="none" w:sz="0" w:space="0" w:color="auto"/>
      </w:divBdr>
    </w:div>
    <w:div w:id="1437746705">
      <w:bodyDiv w:val="1"/>
      <w:marLeft w:val="0"/>
      <w:marRight w:val="0"/>
      <w:marTop w:val="0"/>
      <w:marBottom w:val="0"/>
      <w:divBdr>
        <w:top w:val="none" w:sz="0" w:space="0" w:color="auto"/>
        <w:left w:val="none" w:sz="0" w:space="0" w:color="auto"/>
        <w:bottom w:val="none" w:sz="0" w:space="0" w:color="auto"/>
        <w:right w:val="none" w:sz="0" w:space="0" w:color="auto"/>
      </w:divBdr>
    </w:div>
    <w:div w:id="1472745136">
      <w:bodyDiv w:val="1"/>
      <w:marLeft w:val="0"/>
      <w:marRight w:val="0"/>
      <w:marTop w:val="0"/>
      <w:marBottom w:val="0"/>
      <w:divBdr>
        <w:top w:val="none" w:sz="0" w:space="0" w:color="auto"/>
        <w:left w:val="none" w:sz="0" w:space="0" w:color="auto"/>
        <w:bottom w:val="none" w:sz="0" w:space="0" w:color="auto"/>
        <w:right w:val="none" w:sz="0" w:space="0" w:color="auto"/>
      </w:divBdr>
    </w:div>
    <w:div w:id="1492528707">
      <w:bodyDiv w:val="1"/>
      <w:marLeft w:val="0"/>
      <w:marRight w:val="0"/>
      <w:marTop w:val="0"/>
      <w:marBottom w:val="0"/>
      <w:divBdr>
        <w:top w:val="none" w:sz="0" w:space="0" w:color="auto"/>
        <w:left w:val="none" w:sz="0" w:space="0" w:color="auto"/>
        <w:bottom w:val="none" w:sz="0" w:space="0" w:color="auto"/>
        <w:right w:val="none" w:sz="0" w:space="0" w:color="auto"/>
      </w:divBdr>
    </w:div>
    <w:div w:id="1551838005">
      <w:bodyDiv w:val="1"/>
      <w:marLeft w:val="0"/>
      <w:marRight w:val="0"/>
      <w:marTop w:val="0"/>
      <w:marBottom w:val="0"/>
      <w:divBdr>
        <w:top w:val="none" w:sz="0" w:space="0" w:color="auto"/>
        <w:left w:val="none" w:sz="0" w:space="0" w:color="auto"/>
        <w:bottom w:val="none" w:sz="0" w:space="0" w:color="auto"/>
        <w:right w:val="none" w:sz="0" w:space="0" w:color="auto"/>
      </w:divBdr>
    </w:div>
    <w:div w:id="1655639363">
      <w:bodyDiv w:val="1"/>
      <w:marLeft w:val="0"/>
      <w:marRight w:val="0"/>
      <w:marTop w:val="0"/>
      <w:marBottom w:val="0"/>
      <w:divBdr>
        <w:top w:val="none" w:sz="0" w:space="0" w:color="auto"/>
        <w:left w:val="none" w:sz="0" w:space="0" w:color="auto"/>
        <w:bottom w:val="none" w:sz="0" w:space="0" w:color="auto"/>
        <w:right w:val="none" w:sz="0" w:space="0" w:color="auto"/>
      </w:divBdr>
    </w:div>
    <w:div w:id="1676609961">
      <w:bodyDiv w:val="1"/>
      <w:marLeft w:val="0"/>
      <w:marRight w:val="0"/>
      <w:marTop w:val="0"/>
      <w:marBottom w:val="0"/>
      <w:divBdr>
        <w:top w:val="none" w:sz="0" w:space="0" w:color="auto"/>
        <w:left w:val="none" w:sz="0" w:space="0" w:color="auto"/>
        <w:bottom w:val="none" w:sz="0" w:space="0" w:color="auto"/>
        <w:right w:val="none" w:sz="0" w:space="0" w:color="auto"/>
      </w:divBdr>
    </w:div>
    <w:div w:id="1678264479">
      <w:bodyDiv w:val="1"/>
      <w:marLeft w:val="0"/>
      <w:marRight w:val="0"/>
      <w:marTop w:val="0"/>
      <w:marBottom w:val="0"/>
      <w:divBdr>
        <w:top w:val="none" w:sz="0" w:space="0" w:color="auto"/>
        <w:left w:val="none" w:sz="0" w:space="0" w:color="auto"/>
        <w:bottom w:val="none" w:sz="0" w:space="0" w:color="auto"/>
        <w:right w:val="none" w:sz="0" w:space="0" w:color="auto"/>
      </w:divBdr>
    </w:div>
    <w:div w:id="1684622027">
      <w:bodyDiv w:val="1"/>
      <w:marLeft w:val="0"/>
      <w:marRight w:val="0"/>
      <w:marTop w:val="0"/>
      <w:marBottom w:val="0"/>
      <w:divBdr>
        <w:top w:val="none" w:sz="0" w:space="0" w:color="auto"/>
        <w:left w:val="none" w:sz="0" w:space="0" w:color="auto"/>
        <w:bottom w:val="none" w:sz="0" w:space="0" w:color="auto"/>
        <w:right w:val="none" w:sz="0" w:space="0" w:color="auto"/>
      </w:divBdr>
    </w:div>
    <w:div w:id="1704361348">
      <w:bodyDiv w:val="1"/>
      <w:marLeft w:val="0"/>
      <w:marRight w:val="0"/>
      <w:marTop w:val="0"/>
      <w:marBottom w:val="0"/>
      <w:divBdr>
        <w:top w:val="none" w:sz="0" w:space="0" w:color="auto"/>
        <w:left w:val="none" w:sz="0" w:space="0" w:color="auto"/>
        <w:bottom w:val="none" w:sz="0" w:space="0" w:color="auto"/>
        <w:right w:val="none" w:sz="0" w:space="0" w:color="auto"/>
      </w:divBdr>
    </w:div>
    <w:div w:id="1704864366">
      <w:bodyDiv w:val="1"/>
      <w:marLeft w:val="0"/>
      <w:marRight w:val="0"/>
      <w:marTop w:val="0"/>
      <w:marBottom w:val="0"/>
      <w:divBdr>
        <w:top w:val="none" w:sz="0" w:space="0" w:color="auto"/>
        <w:left w:val="none" w:sz="0" w:space="0" w:color="auto"/>
        <w:bottom w:val="none" w:sz="0" w:space="0" w:color="auto"/>
        <w:right w:val="none" w:sz="0" w:space="0" w:color="auto"/>
      </w:divBdr>
    </w:div>
    <w:div w:id="1708604132">
      <w:bodyDiv w:val="1"/>
      <w:marLeft w:val="0"/>
      <w:marRight w:val="0"/>
      <w:marTop w:val="0"/>
      <w:marBottom w:val="0"/>
      <w:divBdr>
        <w:top w:val="none" w:sz="0" w:space="0" w:color="auto"/>
        <w:left w:val="none" w:sz="0" w:space="0" w:color="auto"/>
        <w:bottom w:val="none" w:sz="0" w:space="0" w:color="auto"/>
        <w:right w:val="none" w:sz="0" w:space="0" w:color="auto"/>
      </w:divBdr>
    </w:div>
    <w:div w:id="1747456470">
      <w:bodyDiv w:val="1"/>
      <w:marLeft w:val="0"/>
      <w:marRight w:val="0"/>
      <w:marTop w:val="0"/>
      <w:marBottom w:val="0"/>
      <w:divBdr>
        <w:top w:val="none" w:sz="0" w:space="0" w:color="auto"/>
        <w:left w:val="none" w:sz="0" w:space="0" w:color="auto"/>
        <w:bottom w:val="none" w:sz="0" w:space="0" w:color="auto"/>
        <w:right w:val="none" w:sz="0" w:space="0" w:color="auto"/>
      </w:divBdr>
    </w:div>
    <w:div w:id="1883470237">
      <w:bodyDiv w:val="1"/>
      <w:marLeft w:val="0"/>
      <w:marRight w:val="0"/>
      <w:marTop w:val="0"/>
      <w:marBottom w:val="0"/>
      <w:divBdr>
        <w:top w:val="none" w:sz="0" w:space="0" w:color="auto"/>
        <w:left w:val="none" w:sz="0" w:space="0" w:color="auto"/>
        <w:bottom w:val="none" w:sz="0" w:space="0" w:color="auto"/>
        <w:right w:val="none" w:sz="0" w:space="0" w:color="auto"/>
      </w:divBdr>
    </w:div>
    <w:div w:id="1884101228">
      <w:bodyDiv w:val="1"/>
      <w:marLeft w:val="0"/>
      <w:marRight w:val="0"/>
      <w:marTop w:val="0"/>
      <w:marBottom w:val="0"/>
      <w:divBdr>
        <w:top w:val="none" w:sz="0" w:space="0" w:color="auto"/>
        <w:left w:val="none" w:sz="0" w:space="0" w:color="auto"/>
        <w:bottom w:val="none" w:sz="0" w:space="0" w:color="auto"/>
        <w:right w:val="none" w:sz="0" w:space="0" w:color="auto"/>
      </w:divBdr>
    </w:div>
    <w:div w:id="1964798427">
      <w:bodyDiv w:val="1"/>
      <w:marLeft w:val="0"/>
      <w:marRight w:val="0"/>
      <w:marTop w:val="0"/>
      <w:marBottom w:val="0"/>
      <w:divBdr>
        <w:top w:val="none" w:sz="0" w:space="0" w:color="auto"/>
        <w:left w:val="none" w:sz="0" w:space="0" w:color="auto"/>
        <w:bottom w:val="none" w:sz="0" w:space="0" w:color="auto"/>
        <w:right w:val="none" w:sz="0" w:space="0" w:color="auto"/>
      </w:divBdr>
    </w:div>
    <w:div w:id="1977294858">
      <w:bodyDiv w:val="1"/>
      <w:marLeft w:val="0"/>
      <w:marRight w:val="0"/>
      <w:marTop w:val="0"/>
      <w:marBottom w:val="0"/>
      <w:divBdr>
        <w:top w:val="none" w:sz="0" w:space="0" w:color="auto"/>
        <w:left w:val="none" w:sz="0" w:space="0" w:color="auto"/>
        <w:bottom w:val="none" w:sz="0" w:space="0" w:color="auto"/>
        <w:right w:val="none" w:sz="0" w:space="0" w:color="auto"/>
      </w:divBdr>
    </w:div>
    <w:div w:id="2116905644">
      <w:bodyDiv w:val="1"/>
      <w:marLeft w:val="0"/>
      <w:marRight w:val="0"/>
      <w:marTop w:val="0"/>
      <w:marBottom w:val="0"/>
      <w:divBdr>
        <w:top w:val="none" w:sz="0" w:space="0" w:color="auto"/>
        <w:left w:val="none" w:sz="0" w:space="0" w:color="auto"/>
        <w:bottom w:val="none" w:sz="0" w:space="0" w:color="auto"/>
        <w:right w:val="none" w:sz="0" w:space="0" w:color="auto"/>
      </w:divBdr>
    </w:div>
    <w:div w:id="2144686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7.emf"/><Relationship Id="rId26" Type="http://schemas.openxmlformats.org/officeDocument/2006/relationships/image" Target="media/image14.emf"/><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6.emf"/><Relationship Id="rId25" Type="http://schemas.openxmlformats.org/officeDocument/2006/relationships/image" Target="media/image13.emf"/><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emf"/><Relationship Id="rId32" Type="http://schemas.openxmlformats.org/officeDocument/2006/relationships/image" Target="media/image20.emf"/><Relationship Id="rId5" Type="http://schemas.openxmlformats.org/officeDocument/2006/relationships/numbering" Target="numbering.xml"/><Relationship Id="rId15" Type="http://schemas.openxmlformats.org/officeDocument/2006/relationships/chart" Target="charts/chart1.xml"/><Relationship Id="rId23" Type="http://schemas.openxmlformats.org/officeDocument/2006/relationships/image" Target="media/image11.emf"/><Relationship Id="rId28" Type="http://schemas.openxmlformats.org/officeDocument/2006/relationships/image" Target="media/image16.emf"/><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19.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2.xml"/><Relationship Id="rId27" Type="http://schemas.openxmlformats.org/officeDocument/2006/relationships/image" Target="media/image15.emf"/><Relationship Id="rId30" Type="http://schemas.openxmlformats.org/officeDocument/2006/relationships/image" Target="media/image18.emf"/><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Cardiff and Vale UHB Planned and Operational YTD Extrapolated </a:t>
            </a:r>
            <a:r>
              <a:rPr lang="en-US" baseline="0"/>
              <a:t>Trajectory @ M6</a:t>
            </a:r>
          </a:p>
          <a:p>
            <a:pPr>
              <a:defRPr/>
            </a:pPr>
            <a:r>
              <a:rPr lang="en-US" baseline="0"/>
              <a:t>£000s</a:t>
            </a:r>
          </a:p>
          <a:p>
            <a:pPr>
              <a:defRPr/>
            </a:pP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'Position on a Page'!$U$123</c:f>
              <c:strCache>
                <c:ptCount val="1"/>
                <c:pt idx="0">
                  <c:v>Planned Deficict</c:v>
                </c:pt>
              </c:strCache>
            </c:strRef>
          </c:tx>
          <c:spPr>
            <a:ln w="28575" cap="rnd">
              <a:solidFill>
                <a:schemeClr val="accent1"/>
              </a:solidFill>
              <a:round/>
            </a:ln>
            <a:effectLst/>
          </c:spPr>
          <c:marker>
            <c:symbol val="none"/>
          </c:marker>
          <c:cat>
            <c:strRef>
              <c:f>'Position on a Page'!$T$124:$T$135</c:f>
              <c:strCache>
                <c:ptCount val="12"/>
                <c:pt idx="0">
                  <c:v>M1</c:v>
                </c:pt>
                <c:pt idx="1">
                  <c:v>M2</c:v>
                </c:pt>
                <c:pt idx="2">
                  <c:v>M3</c:v>
                </c:pt>
                <c:pt idx="3">
                  <c:v>M4</c:v>
                </c:pt>
                <c:pt idx="4">
                  <c:v>M5</c:v>
                </c:pt>
                <c:pt idx="5">
                  <c:v>M6</c:v>
                </c:pt>
                <c:pt idx="6">
                  <c:v>M7</c:v>
                </c:pt>
                <c:pt idx="7">
                  <c:v>M8</c:v>
                </c:pt>
                <c:pt idx="8">
                  <c:v>M9</c:v>
                </c:pt>
                <c:pt idx="9">
                  <c:v>M10</c:v>
                </c:pt>
                <c:pt idx="10">
                  <c:v>M11</c:v>
                </c:pt>
                <c:pt idx="11">
                  <c:v>M12</c:v>
                </c:pt>
              </c:strCache>
            </c:strRef>
          </c:cat>
          <c:val>
            <c:numRef>
              <c:f>'Position on a Page'!$U$124:$U$135</c:f>
              <c:numCache>
                <c:formatCode>_-* #,##0_-;\-* #,##0_-;_-* "-"??_-;_-@_-</c:formatCode>
                <c:ptCount val="12"/>
                <c:pt idx="0">
                  <c:v>1425</c:v>
                </c:pt>
                <c:pt idx="1">
                  <c:v>2850</c:v>
                </c:pt>
                <c:pt idx="2">
                  <c:v>4275</c:v>
                </c:pt>
                <c:pt idx="3">
                  <c:v>5700</c:v>
                </c:pt>
                <c:pt idx="4">
                  <c:v>7125</c:v>
                </c:pt>
                <c:pt idx="5">
                  <c:v>8550</c:v>
                </c:pt>
                <c:pt idx="6">
                  <c:v>9975</c:v>
                </c:pt>
                <c:pt idx="7">
                  <c:v>11400</c:v>
                </c:pt>
                <c:pt idx="8">
                  <c:v>12825</c:v>
                </c:pt>
                <c:pt idx="9">
                  <c:v>14250</c:v>
                </c:pt>
                <c:pt idx="10">
                  <c:v>15675</c:v>
                </c:pt>
                <c:pt idx="11">
                  <c:v>17100</c:v>
                </c:pt>
              </c:numCache>
            </c:numRef>
          </c:val>
          <c:smooth val="0"/>
          <c:extLst>
            <c:ext xmlns:c16="http://schemas.microsoft.com/office/drawing/2014/chart" uri="{C3380CC4-5D6E-409C-BE32-E72D297353CC}">
              <c16:uniqueId val="{00000000-743A-4AA2-8026-3A91CEA9AD54}"/>
            </c:ext>
          </c:extLst>
        </c:ser>
        <c:ser>
          <c:idx val="1"/>
          <c:order val="1"/>
          <c:tx>
            <c:strRef>
              <c:f>'Position on a Page'!$V$123</c:f>
              <c:strCache>
                <c:ptCount val="1"/>
                <c:pt idx="0">
                  <c:v>Planned and Operational Year to date deficict extrapolated</c:v>
                </c:pt>
              </c:strCache>
            </c:strRef>
          </c:tx>
          <c:spPr>
            <a:ln w="28575" cap="rnd">
              <a:solidFill>
                <a:schemeClr val="accent2"/>
              </a:solidFill>
              <a:round/>
            </a:ln>
            <a:effectLst/>
          </c:spPr>
          <c:marker>
            <c:symbol val="none"/>
          </c:marker>
          <c:cat>
            <c:strRef>
              <c:f>'Position on a Page'!$T$124:$T$135</c:f>
              <c:strCache>
                <c:ptCount val="12"/>
                <c:pt idx="0">
                  <c:v>M1</c:v>
                </c:pt>
                <c:pt idx="1">
                  <c:v>M2</c:v>
                </c:pt>
                <c:pt idx="2">
                  <c:v>M3</c:v>
                </c:pt>
                <c:pt idx="3">
                  <c:v>M4</c:v>
                </c:pt>
                <c:pt idx="4">
                  <c:v>M5</c:v>
                </c:pt>
                <c:pt idx="5">
                  <c:v>M6</c:v>
                </c:pt>
                <c:pt idx="6">
                  <c:v>M7</c:v>
                </c:pt>
                <c:pt idx="7">
                  <c:v>M8</c:v>
                </c:pt>
                <c:pt idx="8">
                  <c:v>M9</c:v>
                </c:pt>
                <c:pt idx="9">
                  <c:v>M10</c:v>
                </c:pt>
                <c:pt idx="10">
                  <c:v>M11</c:v>
                </c:pt>
                <c:pt idx="11">
                  <c:v>M12</c:v>
                </c:pt>
              </c:strCache>
            </c:strRef>
          </c:cat>
          <c:val>
            <c:numRef>
              <c:f>'Position on a Page'!$V$124:$V$135</c:f>
              <c:numCache>
                <c:formatCode>_-* #,##0_-;\-* #,##0_-;_-* "-"??_-;_-@_-</c:formatCode>
                <c:ptCount val="12"/>
                <c:pt idx="0">
                  <c:v>1580</c:v>
                </c:pt>
                <c:pt idx="1">
                  <c:v>3379</c:v>
                </c:pt>
                <c:pt idx="2">
                  <c:v>5877</c:v>
                </c:pt>
                <c:pt idx="3">
                  <c:v>7999</c:v>
                </c:pt>
                <c:pt idx="4">
                  <c:v>9652</c:v>
                </c:pt>
                <c:pt idx="5">
                  <c:v>12807</c:v>
                </c:pt>
                <c:pt idx="6">
                  <c:v>14941.5</c:v>
                </c:pt>
                <c:pt idx="7">
                  <c:v>17076</c:v>
                </c:pt>
                <c:pt idx="8">
                  <c:v>19210.5</c:v>
                </c:pt>
                <c:pt idx="9">
                  <c:v>21345</c:v>
                </c:pt>
                <c:pt idx="10">
                  <c:v>23479.5</c:v>
                </c:pt>
                <c:pt idx="11">
                  <c:v>25614</c:v>
                </c:pt>
              </c:numCache>
            </c:numRef>
          </c:val>
          <c:smooth val="0"/>
          <c:extLst>
            <c:ext xmlns:c16="http://schemas.microsoft.com/office/drawing/2014/chart" uri="{C3380CC4-5D6E-409C-BE32-E72D297353CC}">
              <c16:uniqueId val="{00000001-743A-4AA2-8026-3A91CEA9AD54}"/>
            </c:ext>
          </c:extLst>
        </c:ser>
        <c:dLbls>
          <c:showLegendKey val="0"/>
          <c:showVal val="0"/>
          <c:showCatName val="0"/>
          <c:showSerName val="0"/>
          <c:showPercent val="0"/>
          <c:showBubbleSize val="0"/>
        </c:dLbls>
        <c:smooth val="0"/>
        <c:axId val="1194762800"/>
        <c:axId val="1192755040"/>
      </c:lineChart>
      <c:catAx>
        <c:axId val="1194762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2755040"/>
        <c:crosses val="autoZero"/>
        <c:auto val="1"/>
        <c:lblAlgn val="ctr"/>
        <c:lblOffset val="100"/>
        <c:noMultiLvlLbl val="0"/>
      </c:catAx>
      <c:valAx>
        <c:axId val="1192755040"/>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4762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2.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19E8723-CE77-409B-9613-0FBF5659AD2B}">
  <ds:schemaRefs>
    <ds:schemaRef ds:uri="c9a6731c-53d6-464c-b253-c810b90fd6a8"/>
    <ds:schemaRef ds:uri="http://schemas.microsoft.com/office/2006/metadata/properties"/>
    <ds:schemaRef ds:uri="http://schemas.microsoft.com/office/2006/documentManagement/types"/>
    <ds:schemaRef ds:uri="7eb3d039-33b6-4495-9bc2-698ff4d5488a"/>
    <ds:schemaRef ds:uri="http://www.w3.org/XML/1998/namespace"/>
    <ds:schemaRef ds:uri="http://purl.org/dc/dcmitype/"/>
    <ds:schemaRef ds:uri="http://purl.org/dc/terms/"/>
    <ds:schemaRef ds:uri="http://schemas.microsoft.com/office/infopath/2007/PartnerControls"/>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F71E52D2-F7E8-4D98-A1D1-2AA7765E5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554</TotalTime>
  <Pages>22</Pages>
  <Words>4014</Words>
  <Characters>22886</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26847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Paul Emmerson (Cardiff and Vale UHB - Cardiff AND VALE UHB - FINANCE)</cp:lastModifiedBy>
  <cp:revision>29</cp:revision>
  <cp:lastPrinted>2022-10-11T13:31:00Z</cp:lastPrinted>
  <dcterms:created xsi:type="dcterms:W3CDTF">2022-10-10T13:50:00Z</dcterms:created>
  <dcterms:modified xsi:type="dcterms:W3CDTF">2022-10-18T08:50:00Z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