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CAD" w:rsidRDefault="006E5CAD"/>
    <w:p w:rsidR="00965885" w:rsidRDefault="00965885"/>
    <w:p w:rsidR="001C78B6" w:rsidRDefault="001C78B6"/>
    <w:tbl>
      <w:tblPr>
        <w:tblW w:w="11307" w:type="dxa"/>
        <w:jc w:val="center"/>
        <w:tblLook w:val="04A0" w:firstRow="1" w:lastRow="0" w:firstColumn="1" w:lastColumn="0" w:noHBand="0" w:noVBand="1"/>
      </w:tblPr>
      <w:tblGrid>
        <w:gridCol w:w="11307"/>
      </w:tblGrid>
      <w:tr w:rsidR="00027993" w:rsidRPr="00027993" w:rsidTr="006E5CAD">
        <w:trPr>
          <w:trHeight w:val="495"/>
          <w:jc w:val="center"/>
        </w:trPr>
        <w:tc>
          <w:tcPr>
            <w:tcW w:w="11307" w:type="dxa"/>
            <w:shd w:val="clear" w:color="auto" w:fill="auto"/>
          </w:tcPr>
          <w:p w:rsidR="005165C8" w:rsidRDefault="005165C8" w:rsidP="00381D7D">
            <w:pPr>
              <w:pStyle w:val="BodyText2"/>
              <w:ind w:right="-691"/>
              <w:jc w:val="center"/>
              <w:rPr>
                <w:rFonts w:cs="Arial"/>
                <w:b/>
                <w:sz w:val="24"/>
                <w:szCs w:val="24"/>
              </w:rPr>
            </w:pPr>
          </w:p>
          <w:p w:rsidR="008941E9" w:rsidRPr="00027993" w:rsidRDefault="008941E9" w:rsidP="00381D7D">
            <w:pPr>
              <w:pStyle w:val="BodyText2"/>
              <w:jc w:val="center"/>
              <w:rPr>
                <w:rFonts w:cs="Arial"/>
                <w:b/>
                <w:sz w:val="24"/>
                <w:szCs w:val="24"/>
              </w:rPr>
            </w:pPr>
            <w:r w:rsidRPr="00027993">
              <w:rPr>
                <w:rFonts w:cs="Arial"/>
                <w:b/>
                <w:sz w:val="24"/>
                <w:szCs w:val="24"/>
              </w:rPr>
              <w:t xml:space="preserve">CONFIRMED MINUTES OF </w:t>
            </w:r>
            <w:r w:rsidR="007578A5">
              <w:rPr>
                <w:rFonts w:cs="Arial"/>
                <w:b/>
                <w:sz w:val="24"/>
                <w:szCs w:val="24"/>
              </w:rPr>
              <w:t xml:space="preserve">THE </w:t>
            </w:r>
            <w:r w:rsidR="007E6C33">
              <w:rPr>
                <w:rFonts w:cs="Arial"/>
                <w:b/>
                <w:sz w:val="24"/>
                <w:szCs w:val="24"/>
              </w:rPr>
              <w:t xml:space="preserve">MEETING OF THE </w:t>
            </w:r>
            <w:r w:rsidR="006B67B3">
              <w:rPr>
                <w:rFonts w:cs="Arial"/>
                <w:b/>
                <w:sz w:val="24"/>
                <w:szCs w:val="24"/>
              </w:rPr>
              <w:t>FINANCE</w:t>
            </w:r>
            <w:r w:rsidR="00067080">
              <w:rPr>
                <w:rFonts w:cs="Arial"/>
                <w:b/>
                <w:sz w:val="24"/>
                <w:szCs w:val="24"/>
              </w:rPr>
              <w:t xml:space="preserve"> COMMITTEE</w:t>
            </w:r>
          </w:p>
          <w:p w:rsidR="008941E9" w:rsidRPr="000D711E" w:rsidRDefault="00010B21" w:rsidP="000D711E">
            <w:pPr>
              <w:pStyle w:val="BodyText2"/>
              <w:jc w:val="center"/>
              <w:rPr>
                <w:rFonts w:cs="Arial"/>
                <w:b/>
                <w:sz w:val="24"/>
                <w:szCs w:val="24"/>
              </w:rPr>
            </w:pPr>
            <w:r>
              <w:rPr>
                <w:rFonts w:cs="Arial"/>
                <w:b/>
                <w:sz w:val="24"/>
                <w:szCs w:val="24"/>
              </w:rPr>
              <w:t xml:space="preserve">HELD ON </w:t>
            </w:r>
            <w:r w:rsidR="00632EAD">
              <w:rPr>
                <w:rFonts w:cs="Arial"/>
                <w:b/>
                <w:sz w:val="24"/>
                <w:szCs w:val="24"/>
              </w:rPr>
              <w:t>2</w:t>
            </w:r>
            <w:r w:rsidR="00691110">
              <w:rPr>
                <w:rFonts w:cs="Arial"/>
                <w:b/>
                <w:sz w:val="24"/>
                <w:szCs w:val="24"/>
              </w:rPr>
              <w:t>5</w:t>
            </w:r>
            <w:r w:rsidR="007111E1">
              <w:rPr>
                <w:rFonts w:cs="Arial"/>
                <w:b/>
                <w:sz w:val="24"/>
                <w:szCs w:val="24"/>
                <w:vertAlign w:val="superscript"/>
              </w:rPr>
              <w:t>th</w:t>
            </w:r>
            <w:r w:rsidR="00D62B37">
              <w:rPr>
                <w:rFonts w:cs="Arial"/>
                <w:b/>
                <w:sz w:val="24"/>
                <w:szCs w:val="24"/>
              </w:rPr>
              <w:t xml:space="preserve"> </w:t>
            </w:r>
            <w:r w:rsidR="00691110">
              <w:rPr>
                <w:rFonts w:cs="Arial"/>
                <w:b/>
                <w:sz w:val="24"/>
                <w:szCs w:val="24"/>
              </w:rPr>
              <w:t>AUGUST</w:t>
            </w:r>
            <w:r w:rsidR="00EC6549">
              <w:rPr>
                <w:rFonts w:cs="Arial"/>
                <w:b/>
                <w:sz w:val="24"/>
                <w:szCs w:val="24"/>
              </w:rPr>
              <w:t xml:space="preserve"> </w:t>
            </w:r>
            <w:r w:rsidR="007C3B83">
              <w:rPr>
                <w:rFonts w:cs="Arial"/>
                <w:b/>
                <w:sz w:val="24"/>
                <w:szCs w:val="24"/>
              </w:rPr>
              <w:t>2021</w:t>
            </w:r>
          </w:p>
          <w:p w:rsidR="00E817BC" w:rsidRPr="00E817BC" w:rsidRDefault="00E817BC" w:rsidP="00E817BC">
            <w:pPr>
              <w:jc w:val="center"/>
              <w:rPr>
                <w:rFonts w:ascii="Arial" w:hAnsi="Arial" w:cs="Arial"/>
                <w:b/>
                <w:sz w:val="24"/>
                <w:szCs w:val="24"/>
              </w:rPr>
            </w:pPr>
            <w:r>
              <w:rPr>
                <w:rFonts w:ascii="Arial" w:hAnsi="Arial" w:cs="Arial"/>
                <w:b/>
                <w:sz w:val="24"/>
                <w:szCs w:val="24"/>
              </w:rPr>
              <w:t>VIRTUAL MEETING via TEAMS</w:t>
            </w:r>
          </w:p>
          <w:p w:rsidR="009B5E42" w:rsidRPr="00027993" w:rsidRDefault="009B5E42" w:rsidP="00241972">
            <w:pPr>
              <w:jc w:val="center"/>
              <w:rPr>
                <w:rFonts w:ascii="Arial" w:hAnsi="Arial" w:cs="Arial"/>
                <w:sz w:val="24"/>
                <w:szCs w:val="24"/>
              </w:rPr>
            </w:pPr>
          </w:p>
        </w:tc>
      </w:tr>
      <w:tr w:rsidR="00E52877" w:rsidRPr="004C2363" w:rsidTr="006E5CAD">
        <w:trPr>
          <w:trHeight w:val="495"/>
          <w:jc w:val="center"/>
        </w:trPr>
        <w:tc>
          <w:tcPr>
            <w:tcW w:w="11307" w:type="dxa"/>
            <w:shd w:val="clear" w:color="auto" w:fill="auto"/>
          </w:tcPr>
          <w:p w:rsidR="00E52877" w:rsidRPr="004C2363" w:rsidRDefault="00E52877" w:rsidP="00010B21">
            <w:pPr>
              <w:pStyle w:val="BodyText2"/>
              <w:tabs>
                <w:tab w:val="left" w:pos="10994"/>
              </w:tabs>
              <w:ind w:left="-342" w:right="-691" w:firstLine="342"/>
              <w:jc w:val="center"/>
              <w:rPr>
                <w:rFonts w:cs="Arial"/>
                <w:b/>
                <w:sz w:val="24"/>
                <w:szCs w:val="24"/>
              </w:rPr>
            </w:pPr>
          </w:p>
          <w:tbl>
            <w:tblPr>
              <w:tblStyle w:val="TableGrid"/>
              <w:tblW w:w="11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1275"/>
              <w:gridCol w:w="5955"/>
            </w:tblGrid>
            <w:tr w:rsidR="00E52877" w:rsidRPr="004C2363" w:rsidTr="00010B21">
              <w:tc>
                <w:tcPr>
                  <w:tcW w:w="3861" w:type="dxa"/>
                </w:tcPr>
                <w:p w:rsidR="00E52877" w:rsidRPr="004C2363" w:rsidRDefault="00E52877" w:rsidP="00010B21">
                  <w:pPr>
                    <w:pStyle w:val="BodyText2"/>
                    <w:tabs>
                      <w:tab w:val="left" w:pos="10994"/>
                    </w:tabs>
                    <w:ind w:right="-691"/>
                    <w:rPr>
                      <w:rFonts w:cs="Arial"/>
                      <w:sz w:val="24"/>
                      <w:szCs w:val="24"/>
                    </w:rPr>
                  </w:pPr>
                  <w:r w:rsidRPr="004C2363">
                    <w:rPr>
                      <w:rFonts w:cs="Arial"/>
                      <w:b/>
                      <w:sz w:val="24"/>
                      <w:szCs w:val="24"/>
                    </w:rPr>
                    <w:t xml:space="preserve">  Present:</w:t>
                  </w:r>
                </w:p>
              </w:tc>
              <w:tc>
                <w:tcPr>
                  <w:tcW w:w="1275" w:type="dxa"/>
                </w:tcPr>
                <w:p w:rsidR="00E52877" w:rsidRPr="004C2363" w:rsidRDefault="00E52877" w:rsidP="00010B21">
                  <w:pPr>
                    <w:pStyle w:val="BodyText2"/>
                    <w:tabs>
                      <w:tab w:val="left" w:pos="10994"/>
                    </w:tabs>
                    <w:ind w:right="-691"/>
                    <w:rPr>
                      <w:rFonts w:cs="Arial"/>
                      <w:sz w:val="24"/>
                      <w:szCs w:val="24"/>
                    </w:rPr>
                  </w:pPr>
                </w:p>
              </w:tc>
              <w:tc>
                <w:tcPr>
                  <w:tcW w:w="5955" w:type="dxa"/>
                </w:tcPr>
                <w:p w:rsidR="00E52877" w:rsidRPr="004C2363" w:rsidRDefault="00E52877" w:rsidP="00010B21">
                  <w:pPr>
                    <w:pStyle w:val="BodyText2"/>
                    <w:tabs>
                      <w:tab w:val="left" w:pos="10994"/>
                    </w:tabs>
                    <w:ind w:right="-691"/>
                    <w:rPr>
                      <w:rFonts w:cs="Arial"/>
                      <w:snapToGrid w:val="0"/>
                      <w:sz w:val="24"/>
                      <w:szCs w:val="24"/>
                    </w:rPr>
                  </w:pPr>
                </w:p>
              </w:tc>
            </w:tr>
            <w:tr w:rsidR="00946E41" w:rsidRPr="004C2363" w:rsidTr="00010B21">
              <w:tc>
                <w:tcPr>
                  <w:tcW w:w="3861" w:type="dxa"/>
                </w:tcPr>
                <w:p w:rsidR="00946E41" w:rsidRPr="004C2363" w:rsidRDefault="00946E41" w:rsidP="00946E41">
                  <w:pPr>
                    <w:pStyle w:val="BodyText2"/>
                    <w:tabs>
                      <w:tab w:val="left" w:pos="10994"/>
                    </w:tabs>
                    <w:ind w:left="112" w:right="-691"/>
                    <w:rPr>
                      <w:rFonts w:cs="Arial"/>
                      <w:b/>
                      <w:sz w:val="24"/>
                      <w:szCs w:val="24"/>
                    </w:rPr>
                  </w:pPr>
                </w:p>
              </w:tc>
              <w:tc>
                <w:tcPr>
                  <w:tcW w:w="1275" w:type="dxa"/>
                </w:tcPr>
                <w:p w:rsidR="00946E41" w:rsidRPr="004C2363" w:rsidRDefault="00946E41" w:rsidP="00946E41">
                  <w:pPr>
                    <w:pStyle w:val="BodyText2"/>
                    <w:tabs>
                      <w:tab w:val="left" w:pos="10994"/>
                    </w:tabs>
                    <w:ind w:left="112" w:right="-691"/>
                    <w:rPr>
                      <w:rFonts w:cs="Arial"/>
                      <w:sz w:val="24"/>
                      <w:szCs w:val="24"/>
                    </w:rPr>
                  </w:pPr>
                </w:p>
              </w:tc>
              <w:tc>
                <w:tcPr>
                  <w:tcW w:w="5955" w:type="dxa"/>
                </w:tcPr>
                <w:p w:rsidR="00946E41" w:rsidRPr="004C2363" w:rsidRDefault="00946E41" w:rsidP="00946E41">
                  <w:pPr>
                    <w:pStyle w:val="BodyText2"/>
                    <w:tabs>
                      <w:tab w:val="left" w:pos="10994"/>
                    </w:tabs>
                    <w:ind w:left="112" w:right="-691"/>
                    <w:rPr>
                      <w:rFonts w:cs="Arial"/>
                      <w:b/>
                      <w:sz w:val="24"/>
                      <w:szCs w:val="24"/>
                    </w:rPr>
                  </w:pPr>
                </w:p>
              </w:tc>
            </w:tr>
            <w:tr w:rsidR="00E817BC" w:rsidRPr="004C2363" w:rsidTr="00010B21">
              <w:tc>
                <w:tcPr>
                  <w:tcW w:w="3861" w:type="dxa"/>
                </w:tcPr>
                <w:p w:rsidR="00E817BC" w:rsidRPr="004C2363" w:rsidRDefault="00E817BC" w:rsidP="00E817BC">
                  <w:pPr>
                    <w:tabs>
                      <w:tab w:val="left" w:pos="10994"/>
                    </w:tabs>
                    <w:ind w:left="112"/>
                    <w:jc w:val="both"/>
                    <w:rPr>
                      <w:rFonts w:ascii="Arial" w:hAnsi="Arial" w:cs="Arial"/>
                      <w:sz w:val="24"/>
                      <w:szCs w:val="24"/>
                    </w:rPr>
                  </w:pPr>
                  <w:r>
                    <w:rPr>
                      <w:rFonts w:ascii="Arial" w:hAnsi="Arial" w:cs="Arial"/>
                      <w:sz w:val="24"/>
                      <w:szCs w:val="24"/>
                    </w:rPr>
                    <w:t>Dr Rhian Thomas</w:t>
                  </w:r>
                </w:p>
              </w:tc>
              <w:tc>
                <w:tcPr>
                  <w:tcW w:w="1275" w:type="dxa"/>
                </w:tcPr>
                <w:p w:rsidR="00E817BC" w:rsidRPr="004C2363" w:rsidRDefault="00E817BC" w:rsidP="00E817BC">
                  <w:pPr>
                    <w:pStyle w:val="BodyText2"/>
                    <w:tabs>
                      <w:tab w:val="left" w:pos="10994"/>
                    </w:tabs>
                    <w:ind w:left="112" w:right="-691"/>
                    <w:rPr>
                      <w:rFonts w:cs="Arial"/>
                      <w:sz w:val="24"/>
                      <w:szCs w:val="24"/>
                    </w:rPr>
                  </w:pPr>
                  <w:r>
                    <w:rPr>
                      <w:rFonts w:cs="Arial"/>
                      <w:sz w:val="24"/>
                      <w:szCs w:val="24"/>
                    </w:rPr>
                    <w:t>RT</w:t>
                  </w:r>
                </w:p>
              </w:tc>
              <w:tc>
                <w:tcPr>
                  <w:tcW w:w="5955" w:type="dxa"/>
                </w:tcPr>
                <w:p w:rsidR="00E817BC" w:rsidRPr="004C2363" w:rsidRDefault="00E817BC" w:rsidP="00E817BC">
                  <w:pPr>
                    <w:tabs>
                      <w:tab w:val="left" w:pos="10994"/>
                    </w:tabs>
                    <w:ind w:left="112" w:right="-108"/>
                    <w:jc w:val="both"/>
                    <w:rPr>
                      <w:rFonts w:ascii="Arial" w:hAnsi="Arial" w:cs="Arial"/>
                      <w:sz w:val="24"/>
                      <w:szCs w:val="24"/>
                    </w:rPr>
                  </w:pPr>
                  <w:r>
                    <w:rPr>
                      <w:rFonts w:ascii="Arial" w:hAnsi="Arial" w:cs="Arial"/>
                      <w:sz w:val="24"/>
                      <w:szCs w:val="24"/>
                    </w:rPr>
                    <w:t xml:space="preserve">Chair, </w:t>
                  </w:r>
                  <w:r w:rsidRPr="004C2363">
                    <w:rPr>
                      <w:rFonts w:ascii="Arial" w:hAnsi="Arial" w:cs="Arial"/>
                      <w:sz w:val="24"/>
                      <w:szCs w:val="24"/>
                    </w:rPr>
                    <w:t xml:space="preserve">Independent Member – </w:t>
                  </w:r>
                  <w:r>
                    <w:rPr>
                      <w:rFonts w:ascii="Arial" w:hAnsi="Arial" w:cs="Arial"/>
                      <w:sz w:val="24"/>
                      <w:szCs w:val="24"/>
                    </w:rPr>
                    <w:t>Capital and Estates</w:t>
                  </w:r>
                </w:p>
              </w:tc>
            </w:tr>
            <w:tr w:rsidR="003D0168" w:rsidRPr="004C2363" w:rsidTr="00010B21">
              <w:tc>
                <w:tcPr>
                  <w:tcW w:w="3861" w:type="dxa"/>
                </w:tcPr>
                <w:p w:rsidR="003D0168" w:rsidRPr="004C2363" w:rsidRDefault="003D0168" w:rsidP="003D0168">
                  <w:pPr>
                    <w:tabs>
                      <w:tab w:val="left" w:pos="10994"/>
                    </w:tabs>
                    <w:ind w:left="112"/>
                    <w:jc w:val="both"/>
                    <w:rPr>
                      <w:rFonts w:ascii="Arial" w:hAnsi="Arial" w:cs="Arial"/>
                      <w:sz w:val="24"/>
                      <w:szCs w:val="24"/>
                    </w:rPr>
                  </w:pPr>
                  <w:r>
                    <w:rPr>
                      <w:rFonts w:ascii="Arial" w:hAnsi="Arial" w:cs="Arial"/>
                      <w:sz w:val="24"/>
                      <w:szCs w:val="24"/>
                    </w:rPr>
                    <w:t>Charles Janczewski</w:t>
                  </w:r>
                </w:p>
              </w:tc>
              <w:tc>
                <w:tcPr>
                  <w:tcW w:w="1275" w:type="dxa"/>
                </w:tcPr>
                <w:p w:rsidR="003D0168" w:rsidRPr="004C2363" w:rsidRDefault="003D0168" w:rsidP="003D0168">
                  <w:pPr>
                    <w:pStyle w:val="BodyText2"/>
                    <w:tabs>
                      <w:tab w:val="left" w:pos="10994"/>
                    </w:tabs>
                    <w:ind w:left="112" w:right="-691"/>
                    <w:rPr>
                      <w:rFonts w:cs="Arial"/>
                      <w:sz w:val="24"/>
                      <w:szCs w:val="24"/>
                    </w:rPr>
                  </w:pPr>
                  <w:r>
                    <w:rPr>
                      <w:rFonts w:cs="Arial"/>
                      <w:sz w:val="24"/>
                      <w:szCs w:val="24"/>
                    </w:rPr>
                    <w:t>CJ</w:t>
                  </w:r>
                </w:p>
              </w:tc>
              <w:tc>
                <w:tcPr>
                  <w:tcW w:w="5955" w:type="dxa"/>
                </w:tcPr>
                <w:p w:rsidR="003D0168" w:rsidRPr="004C2363" w:rsidRDefault="003D0168" w:rsidP="003D0168">
                  <w:pPr>
                    <w:tabs>
                      <w:tab w:val="left" w:pos="10994"/>
                    </w:tabs>
                    <w:ind w:left="112" w:right="-108"/>
                    <w:jc w:val="both"/>
                    <w:rPr>
                      <w:rFonts w:ascii="Arial" w:hAnsi="Arial" w:cs="Arial"/>
                      <w:sz w:val="24"/>
                      <w:szCs w:val="24"/>
                    </w:rPr>
                  </w:pPr>
                  <w:r>
                    <w:rPr>
                      <w:rFonts w:ascii="Arial" w:hAnsi="Arial" w:cs="Arial"/>
                      <w:sz w:val="24"/>
                      <w:szCs w:val="24"/>
                    </w:rPr>
                    <w:t>Board Chair</w:t>
                  </w:r>
                </w:p>
              </w:tc>
            </w:tr>
            <w:tr w:rsidR="00E817BC" w:rsidRPr="004C2363" w:rsidTr="00010B21">
              <w:tc>
                <w:tcPr>
                  <w:tcW w:w="3861" w:type="dxa"/>
                </w:tcPr>
                <w:p w:rsidR="00E817BC" w:rsidRDefault="00E817BC" w:rsidP="00E817BC">
                  <w:pPr>
                    <w:tabs>
                      <w:tab w:val="left" w:pos="10994"/>
                    </w:tabs>
                    <w:ind w:left="112"/>
                    <w:jc w:val="both"/>
                    <w:rPr>
                      <w:rFonts w:ascii="Arial" w:hAnsi="Arial" w:cs="Arial"/>
                      <w:sz w:val="24"/>
                      <w:szCs w:val="24"/>
                    </w:rPr>
                  </w:pPr>
                  <w:r>
                    <w:rPr>
                      <w:rFonts w:ascii="Arial" w:hAnsi="Arial" w:cs="Arial"/>
                      <w:sz w:val="24"/>
                      <w:szCs w:val="24"/>
                    </w:rPr>
                    <w:t>John Union</w:t>
                  </w:r>
                </w:p>
              </w:tc>
              <w:tc>
                <w:tcPr>
                  <w:tcW w:w="1275" w:type="dxa"/>
                </w:tcPr>
                <w:p w:rsidR="00E817BC" w:rsidRDefault="00E817BC" w:rsidP="00E817BC">
                  <w:pPr>
                    <w:pStyle w:val="BodyText2"/>
                    <w:tabs>
                      <w:tab w:val="left" w:pos="10994"/>
                    </w:tabs>
                    <w:ind w:left="112" w:right="-691"/>
                    <w:rPr>
                      <w:rFonts w:cs="Arial"/>
                      <w:sz w:val="24"/>
                      <w:szCs w:val="24"/>
                    </w:rPr>
                  </w:pPr>
                  <w:r>
                    <w:rPr>
                      <w:rFonts w:cs="Arial"/>
                      <w:sz w:val="24"/>
                      <w:szCs w:val="24"/>
                    </w:rPr>
                    <w:t>JU</w:t>
                  </w:r>
                </w:p>
              </w:tc>
              <w:tc>
                <w:tcPr>
                  <w:tcW w:w="5955" w:type="dxa"/>
                </w:tcPr>
                <w:p w:rsidR="00E817BC" w:rsidRPr="00357EB2" w:rsidRDefault="00E817BC" w:rsidP="00E817BC">
                  <w:pPr>
                    <w:tabs>
                      <w:tab w:val="left" w:pos="10994"/>
                    </w:tabs>
                    <w:ind w:right="-108"/>
                    <w:jc w:val="both"/>
                    <w:rPr>
                      <w:rFonts w:ascii="Arial" w:hAnsi="Arial" w:cs="Arial"/>
                      <w:sz w:val="24"/>
                      <w:szCs w:val="24"/>
                    </w:rPr>
                  </w:pPr>
                  <w:r>
                    <w:rPr>
                      <w:rFonts w:ascii="Arial" w:hAnsi="Arial" w:cs="Arial"/>
                      <w:sz w:val="24"/>
                      <w:szCs w:val="24"/>
                    </w:rPr>
                    <w:t xml:space="preserve">  </w:t>
                  </w:r>
                  <w:r w:rsidRPr="007230C7">
                    <w:rPr>
                      <w:rFonts w:ascii="Arial" w:hAnsi="Arial" w:cs="Arial"/>
                      <w:sz w:val="24"/>
                      <w:szCs w:val="24"/>
                    </w:rPr>
                    <w:t xml:space="preserve">Independent Member - </w:t>
                  </w:r>
                  <w:r>
                    <w:rPr>
                      <w:rFonts w:ascii="Arial" w:hAnsi="Arial" w:cs="Arial"/>
                      <w:sz w:val="24"/>
                      <w:szCs w:val="24"/>
                    </w:rPr>
                    <w:t>Finance</w:t>
                  </w:r>
                </w:p>
              </w:tc>
            </w:tr>
            <w:tr w:rsidR="00C2070C" w:rsidTr="00C055BB">
              <w:trPr>
                <w:trHeight w:val="80"/>
              </w:trPr>
              <w:tc>
                <w:tcPr>
                  <w:tcW w:w="3861" w:type="dxa"/>
                </w:tcPr>
                <w:p w:rsidR="00C2070C" w:rsidRDefault="00C2070C" w:rsidP="00C2070C">
                  <w:pPr>
                    <w:tabs>
                      <w:tab w:val="left" w:pos="10994"/>
                    </w:tabs>
                    <w:ind w:left="112"/>
                    <w:jc w:val="both"/>
                    <w:rPr>
                      <w:rFonts w:ascii="Arial" w:hAnsi="Arial" w:cs="Arial"/>
                      <w:sz w:val="24"/>
                      <w:szCs w:val="24"/>
                    </w:rPr>
                  </w:pPr>
                  <w:r>
                    <w:rPr>
                      <w:rFonts w:ascii="Arial" w:hAnsi="Arial" w:cs="Arial"/>
                      <w:sz w:val="24"/>
                      <w:szCs w:val="24"/>
                    </w:rPr>
                    <w:t>Abigail Harris</w:t>
                  </w:r>
                </w:p>
              </w:tc>
              <w:tc>
                <w:tcPr>
                  <w:tcW w:w="1275" w:type="dxa"/>
                </w:tcPr>
                <w:p w:rsidR="00C2070C" w:rsidRPr="004C2363" w:rsidRDefault="00C2070C" w:rsidP="00C2070C">
                  <w:pPr>
                    <w:pStyle w:val="BodyText2"/>
                    <w:tabs>
                      <w:tab w:val="left" w:pos="10994"/>
                    </w:tabs>
                    <w:ind w:left="112" w:right="-691"/>
                    <w:rPr>
                      <w:rFonts w:cs="Arial"/>
                      <w:sz w:val="24"/>
                      <w:szCs w:val="24"/>
                    </w:rPr>
                  </w:pPr>
                  <w:r>
                    <w:rPr>
                      <w:rFonts w:cs="Arial"/>
                      <w:sz w:val="24"/>
                      <w:szCs w:val="24"/>
                    </w:rPr>
                    <w:t>AH</w:t>
                  </w:r>
                </w:p>
              </w:tc>
              <w:tc>
                <w:tcPr>
                  <w:tcW w:w="5955" w:type="dxa"/>
                </w:tcPr>
                <w:p w:rsidR="00C2070C" w:rsidRPr="004C2363" w:rsidRDefault="00C2070C" w:rsidP="00C2070C">
                  <w:pPr>
                    <w:tabs>
                      <w:tab w:val="left" w:pos="10994"/>
                    </w:tabs>
                    <w:ind w:left="112" w:right="-108"/>
                    <w:jc w:val="both"/>
                    <w:rPr>
                      <w:rFonts w:ascii="Arial" w:hAnsi="Arial" w:cs="Arial"/>
                      <w:sz w:val="24"/>
                      <w:szCs w:val="24"/>
                    </w:rPr>
                  </w:pPr>
                  <w:r>
                    <w:rPr>
                      <w:rFonts w:ascii="Arial" w:hAnsi="Arial" w:cs="Arial"/>
                      <w:sz w:val="24"/>
                      <w:szCs w:val="24"/>
                    </w:rPr>
                    <w:t>Executive Director of Strategic Planning</w:t>
                  </w:r>
                </w:p>
              </w:tc>
            </w:tr>
            <w:tr w:rsidR="00A20605" w:rsidTr="00C055BB">
              <w:trPr>
                <w:trHeight w:val="80"/>
              </w:trPr>
              <w:tc>
                <w:tcPr>
                  <w:tcW w:w="3861" w:type="dxa"/>
                </w:tcPr>
                <w:p w:rsidR="00A20605" w:rsidRDefault="00A20605" w:rsidP="00A20605">
                  <w:pPr>
                    <w:tabs>
                      <w:tab w:val="left" w:pos="10994"/>
                    </w:tabs>
                    <w:ind w:left="112"/>
                    <w:jc w:val="both"/>
                    <w:rPr>
                      <w:rFonts w:ascii="Arial" w:hAnsi="Arial" w:cs="Arial"/>
                      <w:sz w:val="24"/>
                      <w:szCs w:val="24"/>
                    </w:rPr>
                  </w:pPr>
                  <w:r>
                    <w:rPr>
                      <w:rFonts w:ascii="Arial" w:hAnsi="Arial" w:cs="Arial"/>
                      <w:sz w:val="24"/>
                      <w:szCs w:val="24"/>
                    </w:rPr>
                    <w:t>Catherine Phillips</w:t>
                  </w:r>
                </w:p>
              </w:tc>
              <w:tc>
                <w:tcPr>
                  <w:tcW w:w="1275" w:type="dxa"/>
                </w:tcPr>
                <w:p w:rsidR="00A20605" w:rsidRDefault="00A20605" w:rsidP="00A20605">
                  <w:pPr>
                    <w:pStyle w:val="BodyText2"/>
                    <w:tabs>
                      <w:tab w:val="left" w:pos="10994"/>
                    </w:tabs>
                    <w:ind w:left="112" w:right="-691"/>
                    <w:rPr>
                      <w:rFonts w:cs="Arial"/>
                      <w:sz w:val="24"/>
                      <w:szCs w:val="24"/>
                    </w:rPr>
                  </w:pPr>
                  <w:r>
                    <w:rPr>
                      <w:rFonts w:cs="Arial"/>
                      <w:sz w:val="24"/>
                      <w:szCs w:val="24"/>
                    </w:rPr>
                    <w:t>CP</w:t>
                  </w:r>
                </w:p>
              </w:tc>
              <w:tc>
                <w:tcPr>
                  <w:tcW w:w="5955" w:type="dxa"/>
                </w:tcPr>
                <w:p w:rsidR="00A20605" w:rsidRDefault="00A20605" w:rsidP="00A20605">
                  <w:pPr>
                    <w:tabs>
                      <w:tab w:val="left" w:pos="10994"/>
                    </w:tabs>
                    <w:ind w:left="112" w:right="-108"/>
                    <w:jc w:val="both"/>
                    <w:rPr>
                      <w:rFonts w:ascii="Arial" w:hAnsi="Arial" w:cs="Arial"/>
                      <w:sz w:val="24"/>
                      <w:szCs w:val="24"/>
                    </w:rPr>
                  </w:pPr>
                  <w:r>
                    <w:rPr>
                      <w:rFonts w:ascii="Arial" w:hAnsi="Arial" w:cs="Arial"/>
                      <w:sz w:val="24"/>
                      <w:szCs w:val="24"/>
                    </w:rPr>
                    <w:t xml:space="preserve">Executive Director of Finance </w:t>
                  </w:r>
                </w:p>
              </w:tc>
            </w:tr>
            <w:tr w:rsidR="000C1A07" w:rsidTr="00C055BB">
              <w:trPr>
                <w:trHeight w:val="80"/>
              </w:trPr>
              <w:tc>
                <w:tcPr>
                  <w:tcW w:w="3861" w:type="dxa"/>
                </w:tcPr>
                <w:p w:rsidR="000C1A07" w:rsidRPr="00241972" w:rsidRDefault="000C1A07" w:rsidP="000C1A07">
                  <w:pPr>
                    <w:pStyle w:val="BodyText2"/>
                    <w:tabs>
                      <w:tab w:val="left" w:pos="10994"/>
                    </w:tabs>
                    <w:ind w:left="112" w:right="-691"/>
                    <w:rPr>
                      <w:rFonts w:cs="Arial"/>
                      <w:sz w:val="24"/>
                      <w:szCs w:val="24"/>
                    </w:rPr>
                  </w:pPr>
                  <w:r>
                    <w:rPr>
                      <w:rFonts w:cs="Arial"/>
                      <w:sz w:val="24"/>
                      <w:szCs w:val="24"/>
                    </w:rPr>
                    <w:t>Len Richards</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LR</w:t>
                  </w:r>
                </w:p>
              </w:tc>
              <w:tc>
                <w:tcPr>
                  <w:tcW w:w="5955" w:type="dxa"/>
                </w:tcPr>
                <w:p w:rsidR="000C1A07" w:rsidRDefault="000C1A07" w:rsidP="000C1A07">
                  <w:pPr>
                    <w:pStyle w:val="BodyText2"/>
                    <w:tabs>
                      <w:tab w:val="left" w:pos="10994"/>
                    </w:tabs>
                    <w:ind w:left="112" w:right="-108"/>
                    <w:rPr>
                      <w:rFonts w:cs="Arial"/>
                      <w:sz w:val="24"/>
                      <w:szCs w:val="24"/>
                    </w:rPr>
                  </w:pPr>
                  <w:r w:rsidRPr="00147233">
                    <w:rPr>
                      <w:rFonts w:cs="Arial"/>
                      <w:sz w:val="24"/>
                      <w:szCs w:val="24"/>
                    </w:rPr>
                    <w:t>Chief Executive</w:t>
                  </w:r>
                </w:p>
              </w:tc>
            </w:tr>
            <w:tr w:rsidR="000C1A07" w:rsidRPr="004C2363" w:rsidTr="00010B21">
              <w:tc>
                <w:tcPr>
                  <w:tcW w:w="3861" w:type="dxa"/>
                </w:tcPr>
                <w:p w:rsidR="000C1A07" w:rsidRDefault="000C1A07" w:rsidP="000C1A07">
                  <w:pPr>
                    <w:pStyle w:val="BodyText2"/>
                    <w:tabs>
                      <w:tab w:val="left" w:pos="10994"/>
                    </w:tabs>
                    <w:ind w:left="112" w:right="-691"/>
                    <w:rPr>
                      <w:rFonts w:cs="Arial"/>
                      <w:sz w:val="24"/>
                      <w:szCs w:val="24"/>
                    </w:rPr>
                  </w:pPr>
                  <w:r w:rsidRPr="00241972">
                    <w:rPr>
                      <w:rFonts w:cs="Arial"/>
                      <w:sz w:val="24"/>
                      <w:szCs w:val="24"/>
                    </w:rPr>
                    <w:t>Nicola Foreman</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NF</w:t>
                  </w:r>
                </w:p>
              </w:tc>
              <w:tc>
                <w:tcPr>
                  <w:tcW w:w="5955" w:type="dxa"/>
                </w:tcPr>
                <w:p w:rsidR="000C1A07" w:rsidRPr="000819B3" w:rsidRDefault="000C1A07" w:rsidP="000C1A07">
                  <w:pPr>
                    <w:pStyle w:val="BodyText2"/>
                    <w:tabs>
                      <w:tab w:val="left" w:pos="10994"/>
                    </w:tabs>
                    <w:ind w:left="112" w:right="-108"/>
                    <w:rPr>
                      <w:rFonts w:cs="Arial"/>
                      <w:snapToGrid w:val="0"/>
                      <w:sz w:val="24"/>
                      <w:szCs w:val="24"/>
                    </w:rPr>
                  </w:pPr>
                  <w:r>
                    <w:rPr>
                      <w:rFonts w:cs="Arial"/>
                      <w:sz w:val="24"/>
                      <w:szCs w:val="24"/>
                    </w:rPr>
                    <w:t>Director of Corporate Governance</w:t>
                  </w:r>
                </w:p>
              </w:tc>
            </w:tr>
            <w:tr w:rsidR="000C1A07" w:rsidRPr="004C2363" w:rsidTr="00010B21">
              <w:tc>
                <w:tcPr>
                  <w:tcW w:w="3861" w:type="dxa"/>
                </w:tcPr>
                <w:p w:rsidR="000C1A07" w:rsidRPr="004C2363" w:rsidRDefault="000C1A07" w:rsidP="000C1A07">
                  <w:pPr>
                    <w:tabs>
                      <w:tab w:val="left" w:pos="10994"/>
                    </w:tabs>
                    <w:ind w:left="112"/>
                    <w:jc w:val="both"/>
                    <w:rPr>
                      <w:rFonts w:ascii="Arial" w:hAnsi="Arial" w:cs="Arial"/>
                      <w:sz w:val="24"/>
                      <w:szCs w:val="24"/>
                    </w:rPr>
                  </w:pPr>
                  <w:r>
                    <w:rPr>
                      <w:rFonts w:ascii="Arial" w:hAnsi="Arial" w:cs="Arial"/>
                      <w:sz w:val="24"/>
                      <w:szCs w:val="24"/>
                    </w:rPr>
                    <w:t>Steve Curry</w:t>
                  </w:r>
                </w:p>
              </w:tc>
              <w:tc>
                <w:tcPr>
                  <w:tcW w:w="1275" w:type="dxa"/>
                </w:tcPr>
                <w:p w:rsidR="000C1A07" w:rsidRPr="004C2363" w:rsidRDefault="000C1A07" w:rsidP="000C1A07">
                  <w:pPr>
                    <w:pStyle w:val="BodyText2"/>
                    <w:tabs>
                      <w:tab w:val="left" w:pos="10994"/>
                    </w:tabs>
                    <w:ind w:left="112" w:right="-691"/>
                    <w:rPr>
                      <w:rFonts w:cs="Arial"/>
                      <w:sz w:val="24"/>
                      <w:szCs w:val="24"/>
                    </w:rPr>
                  </w:pPr>
                  <w:r>
                    <w:rPr>
                      <w:rFonts w:cs="Arial"/>
                      <w:sz w:val="24"/>
                      <w:szCs w:val="24"/>
                    </w:rPr>
                    <w:t>SC</w:t>
                  </w:r>
                </w:p>
              </w:tc>
              <w:tc>
                <w:tcPr>
                  <w:tcW w:w="5955" w:type="dxa"/>
                </w:tcPr>
                <w:p w:rsidR="000C1A07" w:rsidRDefault="000C1A07" w:rsidP="000C1A07">
                  <w:pPr>
                    <w:tabs>
                      <w:tab w:val="left" w:pos="10994"/>
                    </w:tabs>
                    <w:ind w:left="112" w:right="-108"/>
                    <w:jc w:val="both"/>
                    <w:rPr>
                      <w:rFonts w:ascii="Arial" w:hAnsi="Arial" w:cs="Arial"/>
                      <w:sz w:val="24"/>
                      <w:szCs w:val="24"/>
                    </w:rPr>
                  </w:pPr>
                  <w:r w:rsidRPr="00F77AC6">
                    <w:rPr>
                      <w:rFonts w:ascii="Arial" w:hAnsi="Arial" w:cs="Arial"/>
                      <w:sz w:val="24"/>
                      <w:szCs w:val="24"/>
                    </w:rPr>
                    <w:t>Chief Operating Officer</w:t>
                  </w:r>
                </w:p>
              </w:tc>
            </w:tr>
            <w:tr w:rsidR="000C1A07" w:rsidRPr="004C2363" w:rsidTr="00010B21">
              <w:tc>
                <w:tcPr>
                  <w:tcW w:w="3861" w:type="dxa"/>
                </w:tcPr>
                <w:p w:rsidR="000C1A07" w:rsidRDefault="000C1A07" w:rsidP="000C1A07">
                  <w:pPr>
                    <w:tabs>
                      <w:tab w:val="left" w:pos="10994"/>
                    </w:tabs>
                    <w:ind w:left="112"/>
                    <w:jc w:val="both"/>
                    <w:rPr>
                      <w:rFonts w:ascii="Arial" w:hAnsi="Arial" w:cs="Arial"/>
                      <w:sz w:val="24"/>
                      <w:szCs w:val="24"/>
                    </w:rPr>
                  </w:pPr>
                  <w:bookmarkStart w:id="0" w:name="_Hlk78808937"/>
                  <w:r>
                    <w:rPr>
                      <w:rFonts w:ascii="Arial" w:hAnsi="Arial" w:cs="Arial"/>
                      <w:sz w:val="24"/>
                      <w:szCs w:val="24"/>
                    </w:rPr>
                    <w:t>Stuart Walker</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SW</w:t>
                  </w:r>
                </w:p>
              </w:tc>
              <w:tc>
                <w:tcPr>
                  <w:tcW w:w="5955" w:type="dxa"/>
                </w:tcPr>
                <w:p w:rsidR="000C1A07" w:rsidRPr="00F77AC6" w:rsidRDefault="000C1A07" w:rsidP="000C1A07">
                  <w:pPr>
                    <w:tabs>
                      <w:tab w:val="left" w:pos="10994"/>
                    </w:tabs>
                    <w:ind w:left="112" w:right="-108"/>
                    <w:jc w:val="both"/>
                    <w:rPr>
                      <w:rFonts w:ascii="Arial" w:hAnsi="Arial" w:cs="Arial"/>
                      <w:sz w:val="24"/>
                      <w:szCs w:val="24"/>
                    </w:rPr>
                  </w:pPr>
                  <w:r>
                    <w:rPr>
                      <w:rFonts w:ascii="Arial" w:hAnsi="Arial" w:cs="Arial"/>
                      <w:sz w:val="24"/>
                      <w:szCs w:val="24"/>
                    </w:rPr>
                    <w:t>Executive Medical Director</w:t>
                  </w:r>
                </w:p>
              </w:tc>
            </w:tr>
            <w:bookmarkEnd w:id="0"/>
            <w:tr w:rsidR="000C1A07" w:rsidRPr="004C2363" w:rsidTr="00010B21">
              <w:tc>
                <w:tcPr>
                  <w:tcW w:w="3861" w:type="dxa"/>
                </w:tcPr>
                <w:p w:rsidR="000C1A07" w:rsidRDefault="000C1A07" w:rsidP="000C1A07">
                  <w:pPr>
                    <w:tabs>
                      <w:tab w:val="left" w:pos="10994"/>
                    </w:tabs>
                    <w:ind w:left="112"/>
                    <w:jc w:val="both"/>
                    <w:rPr>
                      <w:rFonts w:ascii="Arial" w:hAnsi="Arial" w:cs="Arial"/>
                      <w:sz w:val="24"/>
                      <w:szCs w:val="24"/>
                    </w:rPr>
                  </w:pPr>
                </w:p>
                <w:p w:rsidR="000C1A07" w:rsidRPr="00DB51F0" w:rsidRDefault="000C1A07" w:rsidP="000C1A07">
                  <w:pPr>
                    <w:tabs>
                      <w:tab w:val="left" w:pos="10994"/>
                    </w:tabs>
                    <w:ind w:left="112"/>
                    <w:jc w:val="both"/>
                    <w:rPr>
                      <w:rFonts w:ascii="Arial" w:hAnsi="Arial" w:cs="Arial"/>
                      <w:b/>
                      <w:sz w:val="24"/>
                      <w:szCs w:val="24"/>
                    </w:rPr>
                  </w:pPr>
                  <w:r w:rsidRPr="00DB51F0">
                    <w:rPr>
                      <w:rFonts w:ascii="Arial" w:hAnsi="Arial" w:cs="Arial"/>
                      <w:b/>
                      <w:sz w:val="24"/>
                      <w:szCs w:val="24"/>
                    </w:rPr>
                    <w:t>Secretariat:</w:t>
                  </w:r>
                </w:p>
                <w:p w:rsidR="000C1A07" w:rsidRDefault="000C1A07" w:rsidP="000C1A07">
                  <w:pPr>
                    <w:tabs>
                      <w:tab w:val="left" w:pos="10994"/>
                    </w:tabs>
                    <w:ind w:left="112"/>
                    <w:jc w:val="both"/>
                    <w:rPr>
                      <w:rFonts w:ascii="Arial" w:hAnsi="Arial" w:cs="Arial"/>
                      <w:sz w:val="24"/>
                      <w:szCs w:val="24"/>
                    </w:rPr>
                  </w:pPr>
                </w:p>
              </w:tc>
              <w:tc>
                <w:tcPr>
                  <w:tcW w:w="1275" w:type="dxa"/>
                </w:tcPr>
                <w:p w:rsidR="000C1A07" w:rsidRDefault="000C1A07" w:rsidP="000C1A07">
                  <w:pPr>
                    <w:pStyle w:val="BodyText2"/>
                    <w:tabs>
                      <w:tab w:val="left" w:pos="10994"/>
                    </w:tabs>
                    <w:ind w:left="112" w:right="-691"/>
                    <w:rPr>
                      <w:rFonts w:cs="Arial"/>
                      <w:sz w:val="24"/>
                      <w:szCs w:val="24"/>
                    </w:rPr>
                  </w:pPr>
                </w:p>
              </w:tc>
              <w:tc>
                <w:tcPr>
                  <w:tcW w:w="5955" w:type="dxa"/>
                </w:tcPr>
                <w:p w:rsidR="000C1A07" w:rsidRDefault="000C1A07" w:rsidP="000C1A07">
                  <w:pPr>
                    <w:tabs>
                      <w:tab w:val="left" w:pos="10994"/>
                    </w:tabs>
                    <w:ind w:left="112" w:right="-108"/>
                    <w:jc w:val="both"/>
                    <w:rPr>
                      <w:rFonts w:ascii="Arial" w:hAnsi="Arial" w:cs="Arial"/>
                      <w:sz w:val="24"/>
                      <w:szCs w:val="24"/>
                    </w:rPr>
                  </w:pPr>
                </w:p>
              </w:tc>
            </w:tr>
            <w:tr w:rsidR="000C1A07" w:rsidRPr="004C2363" w:rsidTr="00010B21">
              <w:tc>
                <w:tcPr>
                  <w:tcW w:w="3861" w:type="dxa"/>
                </w:tcPr>
                <w:p w:rsidR="000C1A07" w:rsidRDefault="000C1A07" w:rsidP="000C1A07">
                  <w:pPr>
                    <w:tabs>
                      <w:tab w:val="left" w:pos="10994"/>
                    </w:tabs>
                    <w:ind w:left="112"/>
                    <w:jc w:val="both"/>
                    <w:rPr>
                      <w:rFonts w:ascii="Arial" w:hAnsi="Arial" w:cs="Arial"/>
                      <w:sz w:val="24"/>
                      <w:szCs w:val="24"/>
                    </w:rPr>
                  </w:pPr>
                  <w:r>
                    <w:rPr>
                      <w:rFonts w:ascii="Arial" w:hAnsi="Arial" w:cs="Arial"/>
                      <w:sz w:val="24"/>
                      <w:szCs w:val="24"/>
                    </w:rPr>
                    <w:t>Paul Emmerson</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PE</w:t>
                  </w:r>
                </w:p>
              </w:tc>
              <w:tc>
                <w:tcPr>
                  <w:tcW w:w="5955" w:type="dxa"/>
                </w:tcPr>
                <w:p w:rsidR="000C1A07" w:rsidRDefault="000C1A07" w:rsidP="000C1A07">
                  <w:pPr>
                    <w:tabs>
                      <w:tab w:val="left" w:pos="10994"/>
                    </w:tabs>
                    <w:ind w:left="112" w:right="-108"/>
                    <w:jc w:val="both"/>
                    <w:rPr>
                      <w:rFonts w:ascii="Arial" w:hAnsi="Arial" w:cs="Arial"/>
                      <w:sz w:val="24"/>
                      <w:szCs w:val="24"/>
                    </w:rPr>
                  </w:pPr>
                  <w:r>
                    <w:rPr>
                      <w:rFonts w:ascii="Arial" w:hAnsi="Arial" w:cs="Arial"/>
                      <w:sz w:val="24"/>
                      <w:szCs w:val="24"/>
                    </w:rPr>
                    <w:t xml:space="preserve">Senior Finance Manager </w:t>
                  </w:r>
                </w:p>
              </w:tc>
            </w:tr>
            <w:tr w:rsidR="000C1A07" w:rsidRPr="004C2363" w:rsidTr="00010B21">
              <w:tc>
                <w:tcPr>
                  <w:tcW w:w="3861" w:type="dxa"/>
                </w:tcPr>
                <w:p w:rsidR="000C1A07" w:rsidRDefault="000C1A07" w:rsidP="000C1A07">
                  <w:pPr>
                    <w:tabs>
                      <w:tab w:val="left" w:pos="10994"/>
                    </w:tabs>
                    <w:ind w:left="112"/>
                    <w:jc w:val="both"/>
                    <w:rPr>
                      <w:rFonts w:ascii="Arial" w:hAnsi="Arial" w:cs="Arial"/>
                      <w:b/>
                      <w:sz w:val="24"/>
                      <w:szCs w:val="24"/>
                    </w:rPr>
                  </w:pPr>
                </w:p>
                <w:p w:rsidR="000C1A07" w:rsidRPr="004C2363" w:rsidRDefault="000C1A07" w:rsidP="000C1A07">
                  <w:pPr>
                    <w:tabs>
                      <w:tab w:val="left" w:pos="10994"/>
                    </w:tabs>
                    <w:ind w:left="112"/>
                    <w:jc w:val="both"/>
                    <w:rPr>
                      <w:rFonts w:ascii="Arial" w:hAnsi="Arial" w:cs="Arial"/>
                      <w:b/>
                      <w:sz w:val="24"/>
                      <w:szCs w:val="24"/>
                    </w:rPr>
                  </w:pPr>
                  <w:r w:rsidRPr="004C2363">
                    <w:rPr>
                      <w:rFonts w:ascii="Arial" w:hAnsi="Arial" w:cs="Arial"/>
                      <w:b/>
                      <w:sz w:val="24"/>
                      <w:szCs w:val="24"/>
                    </w:rPr>
                    <w:t>Apologies:</w:t>
                  </w:r>
                </w:p>
              </w:tc>
              <w:tc>
                <w:tcPr>
                  <w:tcW w:w="1275" w:type="dxa"/>
                </w:tcPr>
                <w:p w:rsidR="000C1A07" w:rsidRPr="004C2363" w:rsidRDefault="000C1A07" w:rsidP="000C1A07">
                  <w:pPr>
                    <w:pStyle w:val="BodyText2"/>
                    <w:tabs>
                      <w:tab w:val="left" w:pos="10994"/>
                    </w:tabs>
                    <w:ind w:right="-691"/>
                    <w:rPr>
                      <w:rFonts w:cs="Arial"/>
                      <w:sz w:val="24"/>
                      <w:szCs w:val="24"/>
                    </w:rPr>
                  </w:pPr>
                </w:p>
              </w:tc>
              <w:tc>
                <w:tcPr>
                  <w:tcW w:w="5955" w:type="dxa"/>
                </w:tcPr>
                <w:p w:rsidR="000C1A07" w:rsidRPr="004C2363" w:rsidRDefault="000C1A07" w:rsidP="000C1A07">
                  <w:pPr>
                    <w:tabs>
                      <w:tab w:val="left" w:pos="10994"/>
                    </w:tabs>
                    <w:ind w:left="112" w:right="-108"/>
                    <w:jc w:val="both"/>
                    <w:rPr>
                      <w:rFonts w:ascii="Arial" w:hAnsi="Arial" w:cs="Arial"/>
                      <w:sz w:val="24"/>
                      <w:szCs w:val="24"/>
                    </w:rPr>
                  </w:pPr>
                </w:p>
              </w:tc>
            </w:tr>
            <w:tr w:rsidR="000C1A07" w:rsidRPr="004C2363" w:rsidTr="00142377">
              <w:tc>
                <w:tcPr>
                  <w:tcW w:w="3861" w:type="dxa"/>
                </w:tcPr>
                <w:p w:rsidR="000C1A07" w:rsidRDefault="000C1A07" w:rsidP="000C1A07">
                  <w:pPr>
                    <w:tabs>
                      <w:tab w:val="left" w:pos="10994"/>
                    </w:tabs>
                    <w:ind w:left="112"/>
                    <w:jc w:val="both"/>
                    <w:rPr>
                      <w:rFonts w:ascii="Arial" w:hAnsi="Arial" w:cs="Arial"/>
                      <w:sz w:val="24"/>
                      <w:szCs w:val="24"/>
                    </w:rPr>
                  </w:pPr>
                </w:p>
              </w:tc>
              <w:tc>
                <w:tcPr>
                  <w:tcW w:w="1275" w:type="dxa"/>
                </w:tcPr>
                <w:p w:rsidR="000C1A07" w:rsidRDefault="000C1A07" w:rsidP="000C1A07">
                  <w:pPr>
                    <w:pStyle w:val="BodyText2"/>
                    <w:tabs>
                      <w:tab w:val="left" w:pos="10994"/>
                    </w:tabs>
                    <w:ind w:left="112" w:right="-691"/>
                    <w:rPr>
                      <w:rFonts w:cs="Arial"/>
                      <w:sz w:val="24"/>
                      <w:szCs w:val="24"/>
                    </w:rPr>
                  </w:pPr>
                </w:p>
              </w:tc>
              <w:tc>
                <w:tcPr>
                  <w:tcW w:w="5955" w:type="dxa"/>
                </w:tcPr>
                <w:p w:rsidR="000C1A07" w:rsidRDefault="000C1A07" w:rsidP="000C1A07">
                  <w:pPr>
                    <w:tabs>
                      <w:tab w:val="left" w:pos="10994"/>
                    </w:tabs>
                    <w:ind w:left="112" w:right="-108"/>
                    <w:jc w:val="both"/>
                    <w:rPr>
                      <w:rFonts w:ascii="Arial" w:hAnsi="Arial" w:cs="Arial"/>
                      <w:sz w:val="24"/>
                      <w:szCs w:val="24"/>
                    </w:rPr>
                  </w:pPr>
                </w:p>
              </w:tc>
            </w:tr>
            <w:tr w:rsidR="000C1A07" w:rsidRPr="004C2363" w:rsidTr="00142377">
              <w:tc>
                <w:tcPr>
                  <w:tcW w:w="3861" w:type="dxa"/>
                </w:tcPr>
                <w:p w:rsidR="000C1A07" w:rsidRPr="004C2363" w:rsidRDefault="000C1A07" w:rsidP="000C1A07">
                  <w:pPr>
                    <w:tabs>
                      <w:tab w:val="left" w:pos="10994"/>
                    </w:tabs>
                    <w:ind w:left="112"/>
                    <w:jc w:val="both"/>
                    <w:rPr>
                      <w:rFonts w:ascii="Arial" w:hAnsi="Arial" w:cs="Arial"/>
                      <w:sz w:val="24"/>
                      <w:szCs w:val="24"/>
                    </w:rPr>
                  </w:pPr>
                  <w:bookmarkStart w:id="1" w:name="_Hlk78370374"/>
                  <w:r>
                    <w:rPr>
                      <w:rFonts w:ascii="Arial" w:hAnsi="Arial" w:cs="Arial"/>
                      <w:sz w:val="24"/>
                      <w:szCs w:val="24"/>
                    </w:rPr>
                    <w:t>Andrew Gough</w:t>
                  </w:r>
                </w:p>
              </w:tc>
              <w:tc>
                <w:tcPr>
                  <w:tcW w:w="1275" w:type="dxa"/>
                </w:tcPr>
                <w:p w:rsidR="000C1A07" w:rsidRPr="004C2363" w:rsidRDefault="000C1A07" w:rsidP="000C1A07">
                  <w:pPr>
                    <w:pStyle w:val="BodyText2"/>
                    <w:tabs>
                      <w:tab w:val="left" w:pos="10994"/>
                    </w:tabs>
                    <w:ind w:left="112" w:right="-691"/>
                    <w:rPr>
                      <w:rFonts w:cs="Arial"/>
                      <w:sz w:val="24"/>
                      <w:szCs w:val="24"/>
                    </w:rPr>
                  </w:pPr>
                  <w:r>
                    <w:rPr>
                      <w:rFonts w:cs="Arial"/>
                      <w:sz w:val="24"/>
                      <w:szCs w:val="24"/>
                    </w:rPr>
                    <w:t>AG</w:t>
                  </w:r>
                </w:p>
              </w:tc>
              <w:tc>
                <w:tcPr>
                  <w:tcW w:w="5955" w:type="dxa"/>
                </w:tcPr>
                <w:p w:rsidR="000C1A07" w:rsidRDefault="000C1A07" w:rsidP="000C1A07">
                  <w:pPr>
                    <w:tabs>
                      <w:tab w:val="left" w:pos="10994"/>
                    </w:tabs>
                    <w:ind w:left="112" w:right="-108"/>
                    <w:jc w:val="both"/>
                    <w:rPr>
                      <w:rFonts w:ascii="Arial" w:hAnsi="Arial" w:cs="Arial"/>
                      <w:sz w:val="24"/>
                      <w:szCs w:val="24"/>
                    </w:rPr>
                  </w:pPr>
                  <w:r w:rsidRPr="00303326">
                    <w:rPr>
                      <w:rFonts w:ascii="Arial" w:hAnsi="Arial" w:cs="Arial"/>
                      <w:sz w:val="24"/>
                      <w:szCs w:val="24"/>
                    </w:rPr>
                    <w:t>As</w:t>
                  </w:r>
                  <w:r>
                    <w:rPr>
                      <w:rFonts w:ascii="Arial" w:hAnsi="Arial" w:cs="Arial"/>
                      <w:sz w:val="24"/>
                      <w:szCs w:val="24"/>
                    </w:rPr>
                    <w:t>sistant Director of Finance</w:t>
                  </w:r>
                </w:p>
              </w:tc>
            </w:tr>
            <w:tr w:rsidR="000C1A07" w:rsidRPr="004C2363" w:rsidTr="00142377">
              <w:tc>
                <w:tcPr>
                  <w:tcW w:w="3861" w:type="dxa"/>
                </w:tcPr>
                <w:p w:rsidR="000C1A07" w:rsidRDefault="000C1A07" w:rsidP="000C1A07">
                  <w:pPr>
                    <w:tabs>
                      <w:tab w:val="left" w:pos="10994"/>
                    </w:tabs>
                    <w:ind w:left="112"/>
                    <w:jc w:val="both"/>
                    <w:rPr>
                      <w:rFonts w:ascii="Arial" w:hAnsi="Arial" w:cs="Arial"/>
                      <w:sz w:val="24"/>
                      <w:szCs w:val="24"/>
                    </w:rPr>
                  </w:pPr>
                  <w:r>
                    <w:rPr>
                      <w:rFonts w:ascii="Arial" w:hAnsi="Arial" w:cs="Arial"/>
                      <w:sz w:val="24"/>
                      <w:szCs w:val="24"/>
                    </w:rPr>
                    <w:t>Chris Lewis</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CL</w:t>
                  </w:r>
                </w:p>
              </w:tc>
              <w:tc>
                <w:tcPr>
                  <w:tcW w:w="5955" w:type="dxa"/>
                </w:tcPr>
                <w:p w:rsidR="000C1A07" w:rsidRDefault="000C1A07" w:rsidP="000C1A07">
                  <w:pPr>
                    <w:tabs>
                      <w:tab w:val="left" w:pos="10994"/>
                    </w:tabs>
                    <w:ind w:left="112" w:right="-108"/>
                    <w:jc w:val="both"/>
                    <w:rPr>
                      <w:rFonts w:ascii="Arial" w:hAnsi="Arial" w:cs="Arial"/>
                      <w:sz w:val="24"/>
                      <w:szCs w:val="24"/>
                    </w:rPr>
                  </w:pPr>
                  <w:r>
                    <w:rPr>
                      <w:rFonts w:ascii="Arial" w:hAnsi="Arial" w:cs="Arial"/>
                      <w:sz w:val="24"/>
                      <w:szCs w:val="24"/>
                    </w:rPr>
                    <w:t xml:space="preserve">Deputy </w:t>
                  </w:r>
                  <w:r w:rsidRPr="00F77AC6">
                    <w:rPr>
                      <w:rFonts w:ascii="Arial" w:hAnsi="Arial" w:cs="Arial"/>
                      <w:sz w:val="24"/>
                      <w:szCs w:val="24"/>
                    </w:rPr>
                    <w:t>Director of Finance</w:t>
                  </w:r>
                </w:p>
              </w:tc>
            </w:tr>
            <w:bookmarkEnd w:id="1"/>
            <w:tr w:rsidR="000C1A07" w:rsidRPr="004C2363" w:rsidTr="00142377">
              <w:tc>
                <w:tcPr>
                  <w:tcW w:w="3861" w:type="dxa"/>
                </w:tcPr>
                <w:p w:rsidR="000C1A07" w:rsidRDefault="000C1A07" w:rsidP="000C1A07">
                  <w:pPr>
                    <w:tabs>
                      <w:tab w:val="left" w:pos="10994"/>
                    </w:tabs>
                    <w:ind w:left="112"/>
                    <w:jc w:val="both"/>
                    <w:rPr>
                      <w:rFonts w:ascii="Arial" w:hAnsi="Arial" w:cs="Arial"/>
                      <w:sz w:val="24"/>
                      <w:szCs w:val="24"/>
                    </w:rPr>
                  </w:pPr>
                  <w:r>
                    <w:rPr>
                      <w:rFonts w:ascii="Arial" w:hAnsi="Arial" w:cs="Arial"/>
                      <w:sz w:val="24"/>
                      <w:szCs w:val="24"/>
                    </w:rPr>
                    <w:t>Rachel Gidman</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RG</w:t>
                  </w:r>
                </w:p>
              </w:tc>
              <w:tc>
                <w:tcPr>
                  <w:tcW w:w="5955" w:type="dxa"/>
                </w:tcPr>
                <w:p w:rsidR="000C1A07" w:rsidRPr="00F77AC6" w:rsidRDefault="000C1A07" w:rsidP="000C1A07">
                  <w:pPr>
                    <w:autoSpaceDE w:val="0"/>
                    <w:autoSpaceDN w:val="0"/>
                    <w:adjustRightInd w:val="0"/>
                    <w:ind w:left="35" w:firstLine="35"/>
                    <w:rPr>
                      <w:rFonts w:ascii="Arial" w:hAnsi="Arial" w:cs="Arial"/>
                      <w:sz w:val="24"/>
                      <w:szCs w:val="24"/>
                    </w:rPr>
                  </w:pPr>
                  <w:r>
                    <w:rPr>
                      <w:rFonts w:ascii="ArialMT" w:hAnsi="ArialMT" w:cs="ArialMT"/>
                      <w:sz w:val="24"/>
                      <w:szCs w:val="24"/>
                      <w:lang w:eastAsia="en-GB"/>
                    </w:rPr>
                    <w:t xml:space="preserve"> Executive Director of People and Culture</w:t>
                  </w:r>
                </w:p>
              </w:tc>
            </w:tr>
            <w:tr w:rsidR="000C1A07" w:rsidRPr="004C2363" w:rsidTr="00142377">
              <w:tc>
                <w:tcPr>
                  <w:tcW w:w="3861" w:type="dxa"/>
                </w:tcPr>
                <w:p w:rsidR="000C1A07" w:rsidRDefault="000C1A07" w:rsidP="000C1A07">
                  <w:pPr>
                    <w:pStyle w:val="BodyText2"/>
                    <w:tabs>
                      <w:tab w:val="left" w:pos="10994"/>
                    </w:tabs>
                    <w:ind w:left="112" w:right="-691"/>
                    <w:rPr>
                      <w:rFonts w:cs="Arial"/>
                      <w:sz w:val="24"/>
                      <w:szCs w:val="24"/>
                    </w:rPr>
                  </w:pPr>
                  <w:r>
                    <w:rPr>
                      <w:rFonts w:cs="Arial"/>
                      <w:sz w:val="24"/>
                      <w:szCs w:val="24"/>
                    </w:rPr>
                    <w:t>Ruth Walker</w:t>
                  </w:r>
                </w:p>
              </w:tc>
              <w:tc>
                <w:tcPr>
                  <w:tcW w:w="1275" w:type="dxa"/>
                </w:tcPr>
                <w:p w:rsidR="000C1A07" w:rsidRDefault="000C1A07" w:rsidP="000C1A07">
                  <w:pPr>
                    <w:pStyle w:val="BodyText2"/>
                    <w:tabs>
                      <w:tab w:val="left" w:pos="10994"/>
                    </w:tabs>
                    <w:ind w:left="112" w:right="-691"/>
                    <w:rPr>
                      <w:rFonts w:cs="Arial"/>
                      <w:sz w:val="24"/>
                      <w:szCs w:val="24"/>
                    </w:rPr>
                  </w:pPr>
                  <w:r>
                    <w:rPr>
                      <w:rFonts w:cs="Arial"/>
                      <w:sz w:val="24"/>
                      <w:szCs w:val="24"/>
                    </w:rPr>
                    <w:t>RW</w:t>
                  </w:r>
                </w:p>
              </w:tc>
              <w:tc>
                <w:tcPr>
                  <w:tcW w:w="5955" w:type="dxa"/>
                </w:tcPr>
                <w:p w:rsidR="000C1A07" w:rsidRDefault="000C1A07" w:rsidP="000C1A07">
                  <w:pPr>
                    <w:pStyle w:val="BodyText2"/>
                    <w:tabs>
                      <w:tab w:val="left" w:pos="10994"/>
                    </w:tabs>
                    <w:ind w:left="112" w:right="-108"/>
                    <w:rPr>
                      <w:rFonts w:cs="Arial"/>
                      <w:snapToGrid w:val="0"/>
                      <w:sz w:val="24"/>
                      <w:szCs w:val="24"/>
                    </w:rPr>
                  </w:pPr>
                  <w:r>
                    <w:rPr>
                      <w:rFonts w:cs="Arial"/>
                      <w:snapToGrid w:val="0"/>
                      <w:sz w:val="24"/>
                      <w:szCs w:val="24"/>
                    </w:rPr>
                    <w:t>Executive Nurse Director</w:t>
                  </w:r>
                </w:p>
              </w:tc>
            </w:tr>
            <w:tr w:rsidR="000C1A07" w:rsidTr="00616711">
              <w:tc>
                <w:tcPr>
                  <w:tcW w:w="3861" w:type="dxa"/>
                </w:tcPr>
                <w:p w:rsidR="000C1A07" w:rsidRDefault="000C1A07" w:rsidP="000C1A07">
                  <w:pPr>
                    <w:pStyle w:val="BodyText2"/>
                    <w:tabs>
                      <w:tab w:val="left" w:pos="10994"/>
                    </w:tabs>
                    <w:ind w:left="112" w:right="-691"/>
                    <w:rPr>
                      <w:rFonts w:cs="Arial"/>
                      <w:sz w:val="24"/>
                      <w:szCs w:val="24"/>
                    </w:rPr>
                  </w:pPr>
                </w:p>
              </w:tc>
              <w:tc>
                <w:tcPr>
                  <w:tcW w:w="1275" w:type="dxa"/>
                </w:tcPr>
                <w:p w:rsidR="000C1A07" w:rsidRDefault="000C1A07" w:rsidP="000C1A07">
                  <w:pPr>
                    <w:pStyle w:val="BodyText2"/>
                    <w:tabs>
                      <w:tab w:val="left" w:pos="10994"/>
                    </w:tabs>
                    <w:ind w:left="112" w:right="-691"/>
                    <w:rPr>
                      <w:rFonts w:cs="Arial"/>
                      <w:sz w:val="24"/>
                      <w:szCs w:val="24"/>
                    </w:rPr>
                  </w:pPr>
                </w:p>
              </w:tc>
              <w:tc>
                <w:tcPr>
                  <w:tcW w:w="5955" w:type="dxa"/>
                </w:tcPr>
                <w:p w:rsidR="000C1A07" w:rsidRDefault="000C1A07" w:rsidP="000C1A07">
                  <w:pPr>
                    <w:pStyle w:val="BodyText2"/>
                    <w:tabs>
                      <w:tab w:val="left" w:pos="10994"/>
                    </w:tabs>
                    <w:ind w:left="112" w:right="-108"/>
                    <w:rPr>
                      <w:rFonts w:cs="Arial"/>
                      <w:snapToGrid w:val="0"/>
                      <w:sz w:val="24"/>
                      <w:szCs w:val="24"/>
                    </w:rPr>
                  </w:pPr>
                </w:p>
              </w:tc>
            </w:tr>
            <w:tr w:rsidR="000C1A07" w:rsidRPr="004C2363" w:rsidTr="00C055BB">
              <w:tc>
                <w:tcPr>
                  <w:tcW w:w="3861" w:type="dxa"/>
                </w:tcPr>
                <w:p w:rsidR="000C1A07" w:rsidRPr="004C2363" w:rsidRDefault="000C1A07" w:rsidP="000C1A07">
                  <w:pPr>
                    <w:pStyle w:val="BodyText2"/>
                    <w:tabs>
                      <w:tab w:val="left" w:pos="10994"/>
                    </w:tabs>
                    <w:ind w:right="-691"/>
                    <w:rPr>
                      <w:rFonts w:cs="Arial"/>
                      <w:sz w:val="24"/>
                      <w:szCs w:val="24"/>
                    </w:rPr>
                  </w:pPr>
                </w:p>
              </w:tc>
              <w:tc>
                <w:tcPr>
                  <w:tcW w:w="1275" w:type="dxa"/>
                </w:tcPr>
                <w:p w:rsidR="000C1A07" w:rsidRPr="004C2363" w:rsidRDefault="000C1A07" w:rsidP="000C1A07">
                  <w:pPr>
                    <w:pStyle w:val="BodyText2"/>
                    <w:tabs>
                      <w:tab w:val="left" w:pos="10994"/>
                    </w:tabs>
                    <w:ind w:left="112" w:right="-691"/>
                    <w:rPr>
                      <w:rFonts w:cs="Arial"/>
                      <w:sz w:val="24"/>
                      <w:szCs w:val="24"/>
                    </w:rPr>
                  </w:pPr>
                </w:p>
              </w:tc>
              <w:tc>
                <w:tcPr>
                  <w:tcW w:w="5955" w:type="dxa"/>
                </w:tcPr>
                <w:p w:rsidR="000C1A07" w:rsidRPr="004C2363" w:rsidRDefault="000C1A07" w:rsidP="000C1A07">
                  <w:pPr>
                    <w:pStyle w:val="BodyText2"/>
                    <w:tabs>
                      <w:tab w:val="left" w:pos="10994"/>
                    </w:tabs>
                    <w:ind w:left="112" w:right="-108"/>
                    <w:rPr>
                      <w:rFonts w:cs="Arial"/>
                      <w:snapToGrid w:val="0"/>
                      <w:sz w:val="24"/>
                      <w:szCs w:val="24"/>
                    </w:rPr>
                  </w:pPr>
                </w:p>
              </w:tc>
            </w:tr>
          </w:tbl>
          <w:p w:rsidR="00E52877" w:rsidRPr="004C2363" w:rsidRDefault="00E52877" w:rsidP="00010B21">
            <w:pPr>
              <w:pStyle w:val="BodyText2"/>
              <w:tabs>
                <w:tab w:val="left" w:pos="10994"/>
              </w:tabs>
              <w:ind w:left="-342" w:right="-691" w:firstLine="342"/>
              <w:jc w:val="center"/>
              <w:rPr>
                <w:rFonts w:cs="Arial"/>
                <w:b/>
                <w:sz w:val="24"/>
                <w:szCs w:val="24"/>
              </w:rPr>
            </w:pPr>
          </w:p>
        </w:tc>
      </w:tr>
    </w:tbl>
    <w:p w:rsidR="00241972" w:rsidRPr="004A2589" w:rsidRDefault="00241972" w:rsidP="00661C4C">
      <w:pPr>
        <w:pStyle w:val="BodyText2"/>
        <w:ind w:left="-342" w:right="-691" w:firstLine="342"/>
        <w:jc w:val="center"/>
        <w:rPr>
          <w:rFonts w:cs="Arial"/>
          <w:sz w:val="24"/>
          <w:szCs w:val="24"/>
        </w:rPr>
      </w:pPr>
    </w:p>
    <w:tbl>
      <w:tblPr>
        <w:tblStyle w:val="TableGrid"/>
        <w:tblW w:w="11171" w:type="dxa"/>
        <w:tblInd w:w="-289" w:type="dxa"/>
        <w:tblLayout w:type="fixed"/>
        <w:tblLook w:val="04A0" w:firstRow="1" w:lastRow="0" w:firstColumn="1" w:lastColumn="0" w:noHBand="0" w:noVBand="1"/>
      </w:tblPr>
      <w:tblGrid>
        <w:gridCol w:w="1396"/>
        <w:gridCol w:w="8527"/>
        <w:gridCol w:w="1248"/>
      </w:tblGrid>
      <w:tr w:rsidR="00A83352" w:rsidRPr="00EC4E9A" w:rsidTr="00BC6A13">
        <w:tc>
          <w:tcPr>
            <w:tcW w:w="1396" w:type="dxa"/>
          </w:tcPr>
          <w:p w:rsidR="00EC4E9A" w:rsidRPr="00EC4E9A" w:rsidRDefault="00716E49" w:rsidP="00EB5357">
            <w:pPr>
              <w:ind w:left="112"/>
              <w:jc w:val="both"/>
              <w:rPr>
                <w:rFonts w:ascii="Arial" w:hAnsi="Arial" w:cs="Arial"/>
                <w:b/>
                <w:sz w:val="24"/>
                <w:szCs w:val="24"/>
              </w:rPr>
            </w:pPr>
            <w:r>
              <w:rPr>
                <w:rFonts w:ascii="Arial" w:hAnsi="Arial" w:cs="Arial"/>
                <w:b/>
                <w:sz w:val="24"/>
                <w:szCs w:val="24"/>
              </w:rPr>
              <w:t>FC 21/0</w:t>
            </w:r>
            <w:r w:rsidR="00691110">
              <w:rPr>
                <w:rFonts w:ascii="Arial" w:hAnsi="Arial" w:cs="Arial"/>
                <w:b/>
                <w:sz w:val="24"/>
                <w:szCs w:val="24"/>
              </w:rPr>
              <w:t>8</w:t>
            </w:r>
            <w:r>
              <w:rPr>
                <w:rFonts w:ascii="Arial" w:hAnsi="Arial" w:cs="Arial"/>
                <w:b/>
                <w:sz w:val="24"/>
                <w:szCs w:val="24"/>
              </w:rPr>
              <w:t>/001</w:t>
            </w:r>
          </w:p>
        </w:tc>
        <w:tc>
          <w:tcPr>
            <w:tcW w:w="8527" w:type="dxa"/>
          </w:tcPr>
          <w:p w:rsidR="00EC4E9A" w:rsidRPr="0071782E" w:rsidRDefault="00EC4E9A" w:rsidP="00661C4C">
            <w:pPr>
              <w:autoSpaceDE w:val="0"/>
              <w:autoSpaceDN w:val="0"/>
              <w:adjustRightInd w:val="0"/>
              <w:rPr>
                <w:rFonts w:ascii="Arial" w:hAnsi="Arial" w:cs="Arial"/>
                <w:b/>
                <w:bCs/>
                <w:sz w:val="24"/>
                <w:szCs w:val="24"/>
              </w:rPr>
            </w:pPr>
            <w:r w:rsidRPr="0071782E">
              <w:rPr>
                <w:rFonts w:ascii="Arial" w:hAnsi="Arial" w:cs="Arial"/>
                <w:b/>
                <w:bCs/>
                <w:sz w:val="24"/>
                <w:szCs w:val="24"/>
              </w:rPr>
              <w:t>WELCOME AND INTRODUCTIONS</w:t>
            </w:r>
          </w:p>
          <w:p w:rsidR="00EC4E9A" w:rsidRPr="0071782E" w:rsidRDefault="00EC4E9A" w:rsidP="00661C4C">
            <w:pPr>
              <w:autoSpaceDE w:val="0"/>
              <w:autoSpaceDN w:val="0"/>
              <w:adjustRightInd w:val="0"/>
              <w:jc w:val="both"/>
              <w:rPr>
                <w:rFonts w:ascii="Arial" w:hAnsi="Arial" w:cs="Arial"/>
                <w:b/>
                <w:bCs/>
                <w:sz w:val="24"/>
                <w:szCs w:val="24"/>
              </w:rPr>
            </w:pPr>
          </w:p>
          <w:p w:rsidR="00EC4E9A" w:rsidRPr="0071782E" w:rsidRDefault="001E540F" w:rsidP="00241972">
            <w:pPr>
              <w:rPr>
                <w:rFonts w:ascii="Arial" w:hAnsi="Arial" w:cs="Arial"/>
                <w:sz w:val="24"/>
                <w:szCs w:val="24"/>
              </w:rPr>
            </w:pPr>
            <w:r w:rsidRPr="0071782E">
              <w:rPr>
                <w:rFonts w:ascii="Arial" w:hAnsi="Arial" w:cs="Arial"/>
                <w:sz w:val="24"/>
                <w:szCs w:val="24"/>
              </w:rPr>
              <w:t>The Chair welcomed everyone to the meeting.</w:t>
            </w:r>
          </w:p>
          <w:p w:rsidR="00B46ECF" w:rsidRPr="0071782E" w:rsidRDefault="00B46ECF" w:rsidP="00241972">
            <w:pPr>
              <w:rPr>
                <w:rFonts w:ascii="Arial" w:hAnsi="Arial" w:cs="Arial"/>
                <w:sz w:val="24"/>
                <w:szCs w:val="24"/>
              </w:rPr>
            </w:pPr>
          </w:p>
        </w:tc>
        <w:tc>
          <w:tcPr>
            <w:tcW w:w="1248" w:type="dxa"/>
          </w:tcPr>
          <w:p w:rsidR="00EC4E9A" w:rsidRPr="00B31B60" w:rsidRDefault="00B31B60" w:rsidP="00661C4C">
            <w:pPr>
              <w:ind w:left="112"/>
              <w:jc w:val="both"/>
              <w:rPr>
                <w:rFonts w:ascii="Arial" w:hAnsi="Arial" w:cs="Arial"/>
                <w:b/>
                <w:sz w:val="24"/>
                <w:szCs w:val="24"/>
              </w:rPr>
            </w:pPr>
            <w:r w:rsidRPr="00B31B60">
              <w:rPr>
                <w:rFonts w:ascii="Arial" w:hAnsi="Arial" w:cs="Arial"/>
                <w:b/>
                <w:sz w:val="24"/>
                <w:szCs w:val="24"/>
              </w:rPr>
              <w:t>ACTION</w:t>
            </w:r>
          </w:p>
        </w:tc>
      </w:tr>
      <w:tr w:rsidR="00A83352" w:rsidRPr="00EC4E9A" w:rsidTr="00BC6A13">
        <w:tc>
          <w:tcPr>
            <w:tcW w:w="1396" w:type="dxa"/>
          </w:tcPr>
          <w:p w:rsidR="00EC4E9A" w:rsidRDefault="001E540F" w:rsidP="00E50556">
            <w:pPr>
              <w:ind w:left="112"/>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716E49">
              <w:rPr>
                <w:rFonts w:ascii="Arial" w:hAnsi="Arial" w:cs="Arial"/>
                <w:b/>
                <w:sz w:val="24"/>
                <w:szCs w:val="24"/>
              </w:rPr>
              <w:t>21/0</w:t>
            </w:r>
            <w:r w:rsidR="00691110">
              <w:rPr>
                <w:rFonts w:ascii="Arial" w:hAnsi="Arial" w:cs="Arial"/>
                <w:b/>
                <w:sz w:val="24"/>
                <w:szCs w:val="24"/>
              </w:rPr>
              <w:t>8</w:t>
            </w:r>
            <w:r w:rsidR="00716E49">
              <w:rPr>
                <w:rFonts w:ascii="Arial" w:hAnsi="Arial" w:cs="Arial"/>
                <w:b/>
                <w:sz w:val="24"/>
                <w:szCs w:val="24"/>
              </w:rPr>
              <w:t>/002</w:t>
            </w:r>
          </w:p>
          <w:p w:rsidR="0062544E" w:rsidRPr="00EC4E9A" w:rsidRDefault="0062544E" w:rsidP="00E50556">
            <w:pPr>
              <w:ind w:left="112"/>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APOLOGIES FOR ABSENCE</w:t>
            </w:r>
          </w:p>
          <w:p w:rsidR="00EC4E9A" w:rsidRPr="0071782E" w:rsidRDefault="00EC4E9A" w:rsidP="00661C4C">
            <w:pPr>
              <w:jc w:val="both"/>
              <w:rPr>
                <w:rFonts w:ascii="Arial" w:hAnsi="Arial" w:cs="Arial"/>
                <w:b/>
                <w:sz w:val="24"/>
                <w:szCs w:val="24"/>
              </w:rPr>
            </w:pPr>
          </w:p>
          <w:p w:rsidR="00EC4E9A" w:rsidRPr="0071782E" w:rsidRDefault="00EC4E9A" w:rsidP="009B59FF">
            <w:pPr>
              <w:rPr>
                <w:rFonts w:ascii="Arial" w:hAnsi="Arial" w:cs="Arial"/>
                <w:sz w:val="24"/>
                <w:szCs w:val="24"/>
              </w:rPr>
            </w:pPr>
            <w:r w:rsidRPr="0071782E">
              <w:rPr>
                <w:rFonts w:ascii="Arial" w:hAnsi="Arial" w:cs="Arial"/>
                <w:sz w:val="24"/>
                <w:szCs w:val="24"/>
              </w:rPr>
              <w:t>Apologies for absence were noted.</w:t>
            </w:r>
          </w:p>
          <w:p w:rsidR="00B46ECF" w:rsidRPr="0071782E" w:rsidRDefault="00B46ECF" w:rsidP="009B59FF">
            <w:pPr>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A83352" w:rsidRPr="00EC4E9A" w:rsidTr="00BC6A13">
        <w:tc>
          <w:tcPr>
            <w:tcW w:w="1396" w:type="dxa"/>
          </w:tcPr>
          <w:p w:rsidR="00F9070E" w:rsidRDefault="001E540F" w:rsidP="00D62B37">
            <w:pPr>
              <w:ind w:left="112"/>
              <w:jc w:val="both"/>
              <w:rPr>
                <w:rFonts w:ascii="Arial" w:hAnsi="Arial" w:cs="Arial"/>
                <w:b/>
                <w:sz w:val="24"/>
                <w:szCs w:val="24"/>
              </w:rPr>
            </w:pPr>
            <w:r>
              <w:rPr>
                <w:rFonts w:ascii="Arial" w:hAnsi="Arial" w:cs="Arial"/>
                <w:b/>
                <w:sz w:val="24"/>
                <w:szCs w:val="24"/>
              </w:rPr>
              <w:t>FC</w:t>
            </w:r>
            <w:r w:rsidR="00E50556">
              <w:rPr>
                <w:rFonts w:ascii="Arial" w:hAnsi="Arial" w:cs="Arial"/>
                <w:b/>
                <w:sz w:val="24"/>
                <w:szCs w:val="24"/>
              </w:rPr>
              <w:t xml:space="preserve"> </w:t>
            </w:r>
            <w:r w:rsidR="002E53F9">
              <w:rPr>
                <w:rFonts w:ascii="Arial" w:hAnsi="Arial" w:cs="Arial"/>
                <w:b/>
                <w:sz w:val="24"/>
                <w:szCs w:val="24"/>
              </w:rPr>
              <w:t>21</w:t>
            </w:r>
            <w:r w:rsidR="00716E49">
              <w:rPr>
                <w:rFonts w:ascii="Arial" w:hAnsi="Arial" w:cs="Arial"/>
                <w:b/>
                <w:sz w:val="24"/>
                <w:szCs w:val="24"/>
              </w:rPr>
              <w:t>/0</w:t>
            </w:r>
            <w:r w:rsidR="00F84197">
              <w:rPr>
                <w:rFonts w:ascii="Arial" w:hAnsi="Arial" w:cs="Arial"/>
                <w:b/>
                <w:sz w:val="24"/>
                <w:szCs w:val="24"/>
              </w:rPr>
              <w:t>8</w:t>
            </w:r>
            <w:r w:rsidR="00716E49">
              <w:rPr>
                <w:rFonts w:ascii="Arial" w:hAnsi="Arial" w:cs="Arial"/>
                <w:b/>
                <w:sz w:val="24"/>
                <w:szCs w:val="24"/>
              </w:rPr>
              <w:t>/003</w:t>
            </w:r>
          </w:p>
          <w:p w:rsidR="00F9070E" w:rsidRPr="00EC4E9A" w:rsidRDefault="00F9070E" w:rsidP="00661C4C">
            <w:pPr>
              <w:ind w:left="112"/>
              <w:jc w:val="both"/>
              <w:rPr>
                <w:rFonts w:ascii="Arial" w:hAnsi="Arial" w:cs="Arial"/>
                <w:sz w:val="24"/>
                <w:szCs w:val="24"/>
              </w:rPr>
            </w:pPr>
          </w:p>
        </w:tc>
        <w:tc>
          <w:tcPr>
            <w:tcW w:w="8527" w:type="dxa"/>
          </w:tcPr>
          <w:p w:rsidR="00EC4E9A" w:rsidRPr="0071782E" w:rsidRDefault="00EC4E9A" w:rsidP="00661C4C">
            <w:pPr>
              <w:rPr>
                <w:rFonts w:ascii="Arial" w:hAnsi="Arial" w:cs="Arial"/>
                <w:b/>
                <w:sz w:val="24"/>
                <w:szCs w:val="24"/>
              </w:rPr>
            </w:pPr>
            <w:r w:rsidRPr="0071782E">
              <w:rPr>
                <w:rFonts w:ascii="Arial" w:hAnsi="Arial" w:cs="Arial"/>
                <w:b/>
                <w:sz w:val="24"/>
                <w:szCs w:val="24"/>
              </w:rPr>
              <w:t>DECLARATIONS OF INTEREST</w:t>
            </w:r>
          </w:p>
          <w:p w:rsidR="00EC4E9A" w:rsidRPr="0071782E" w:rsidRDefault="00EC4E9A" w:rsidP="00661C4C">
            <w:pPr>
              <w:jc w:val="both"/>
              <w:rPr>
                <w:rFonts w:ascii="Arial" w:hAnsi="Arial" w:cs="Arial"/>
                <w:sz w:val="24"/>
                <w:szCs w:val="24"/>
              </w:rPr>
            </w:pPr>
          </w:p>
          <w:p w:rsidR="00FB538A" w:rsidRPr="0071782E" w:rsidRDefault="00FB538A" w:rsidP="00FB538A">
            <w:pPr>
              <w:rPr>
                <w:rFonts w:ascii="Arial" w:hAnsi="Arial" w:cs="Arial"/>
                <w:sz w:val="24"/>
                <w:szCs w:val="24"/>
              </w:rPr>
            </w:pPr>
            <w:r w:rsidRPr="0071782E">
              <w:rPr>
                <w:rFonts w:ascii="Arial" w:hAnsi="Arial" w:cs="Arial"/>
                <w:sz w:val="24"/>
                <w:szCs w:val="24"/>
              </w:rPr>
              <w:t xml:space="preserve">The Chair invited members to declare any interests in proceedings on the Agenda.  </w:t>
            </w:r>
            <w:r w:rsidR="008F6A9E" w:rsidRPr="0071782E">
              <w:rPr>
                <w:rFonts w:ascii="Arial" w:hAnsi="Arial" w:cs="Arial"/>
                <w:sz w:val="24"/>
                <w:szCs w:val="24"/>
              </w:rPr>
              <w:t>None were declared.</w:t>
            </w:r>
          </w:p>
          <w:p w:rsidR="00B46ECF" w:rsidRPr="0071782E" w:rsidRDefault="00B46ECF" w:rsidP="00FB538A">
            <w:pPr>
              <w:jc w:val="both"/>
              <w:rPr>
                <w:rFonts w:ascii="Arial" w:hAnsi="Arial" w:cs="Arial"/>
                <w:sz w:val="24"/>
                <w:szCs w:val="24"/>
              </w:rPr>
            </w:pPr>
          </w:p>
        </w:tc>
        <w:tc>
          <w:tcPr>
            <w:tcW w:w="1248" w:type="dxa"/>
          </w:tcPr>
          <w:p w:rsidR="00EC4E9A" w:rsidRPr="00EC4E9A" w:rsidRDefault="00EC4E9A" w:rsidP="00661C4C">
            <w:pPr>
              <w:ind w:left="112"/>
              <w:jc w:val="both"/>
              <w:rPr>
                <w:rFonts w:ascii="Arial" w:hAnsi="Arial" w:cs="Arial"/>
                <w:sz w:val="24"/>
                <w:szCs w:val="24"/>
              </w:rPr>
            </w:pPr>
          </w:p>
        </w:tc>
      </w:tr>
      <w:tr w:rsidR="00F9070E" w:rsidRPr="00EC4E9A" w:rsidTr="00BC6A13">
        <w:tc>
          <w:tcPr>
            <w:tcW w:w="1396" w:type="dxa"/>
          </w:tcPr>
          <w:p w:rsidR="00F9070E" w:rsidRDefault="00F9070E" w:rsidP="00F9070E">
            <w:pPr>
              <w:ind w:left="112"/>
              <w:jc w:val="both"/>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F84197">
              <w:rPr>
                <w:rFonts w:ascii="Arial" w:hAnsi="Arial" w:cs="Arial"/>
                <w:b/>
                <w:sz w:val="24"/>
                <w:szCs w:val="24"/>
              </w:rPr>
              <w:t>8</w:t>
            </w:r>
            <w:r w:rsidR="00716E49">
              <w:rPr>
                <w:rFonts w:ascii="Arial" w:hAnsi="Arial" w:cs="Arial"/>
                <w:b/>
                <w:sz w:val="24"/>
                <w:szCs w:val="24"/>
              </w:rPr>
              <w:t>/004</w:t>
            </w:r>
          </w:p>
          <w:p w:rsidR="00F9070E" w:rsidRDefault="00F9070E" w:rsidP="009C7AEC">
            <w:pPr>
              <w:ind w:left="112"/>
              <w:rPr>
                <w:rFonts w:ascii="Arial" w:hAnsi="Arial" w:cs="Arial"/>
                <w:b/>
                <w:sz w:val="24"/>
                <w:szCs w:val="24"/>
              </w:rPr>
            </w:pPr>
          </w:p>
        </w:tc>
        <w:tc>
          <w:tcPr>
            <w:tcW w:w="8527" w:type="dxa"/>
          </w:tcPr>
          <w:p w:rsidR="00F9070E" w:rsidRPr="00C20A2B" w:rsidRDefault="00640434" w:rsidP="009C7AEC">
            <w:pPr>
              <w:pStyle w:val="Header"/>
              <w:jc w:val="both"/>
              <w:rPr>
                <w:rFonts w:ascii="Arial" w:hAnsi="Arial" w:cs="Arial"/>
                <w:b/>
                <w:sz w:val="24"/>
                <w:szCs w:val="24"/>
              </w:rPr>
            </w:pPr>
            <w:r w:rsidRPr="00C20A2B">
              <w:rPr>
                <w:rFonts w:ascii="Arial" w:hAnsi="Arial" w:cs="Arial"/>
                <w:b/>
                <w:sz w:val="24"/>
                <w:szCs w:val="24"/>
              </w:rPr>
              <w:t xml:space="preserve">MINUTES OF </w:t>
            </w:r>
            <w:r w:rsidR="002B125D" w:rsidRPr="00C20A2B">
              <w:rPr>
                <w:rFonts w:ascii="Arial" w:hAnsi="Arial" w:cs="Arial"/>
                <w:b/>
                <w:sz w:val="24"/>
                <w:szCs w:val="24"/>
              </w:rPr>
              <w:t xml:space="preserve">THE </w:t>
            </w:r>
            <w:r w:rsidR="00E817BC" w:rsidRPr="00C20A2B">
              <w:rPr>
                <w:rFonts w:ascii="Arial" w:hAnsi="Arial" w:cs="Arial"/>
                <w:b/>
                <w:sz w:val="24"/>
                <w:szCs w:val="24"/>
              </w:rPr>
              <w:t>COMMITTEE</w:t>
            </w:r>
            <w:r w:rsidR="00716E49">
              <w:rPr>
                <w:rFonts w:ascii="Arial" w:hAnsi="Arial" w:cs="Arial"/>
                <w:b/>
                <w:sz w:val="24"/>
                <w:szCs w:val="24"/>
              </w:rPr>
              <w:t xml:space="preserve"> MEETING HELD ON 2</w:t>
            </w:r>
            <w:r w:rsidR="00F84197">
              <w:rPr>
                <w:rFonts w:ascii="Arial" w:hAnsi="Arial" w:cs="Arial"/>
                <w:b/>
                <w:sz w:val="24"/>
                <w:szCs w:val="24"/>
              </w:rPr>
              <w:t>8</w:t>
            </w:r>
            <w:r w:rsidR="00F84197">
              <w:rPr>
                <w:rFonts w:ascii="Arial" w:hAnsi="Arial" w:cs="Arial"/>
                <w:b/>
                <w:sz w:val="24"/>
                <w:szCs w:val="24"/>
                <w:vertAlign w:val="superscript"/>
              </w:rPr>
              <w:t>th</w:t>
            </w:r>
            <w:r w:rsidR="00716E49">
              <w:rPr>
                <w:rFonts w:ascii="Arial" w:hAnsi="Arial" w:cs="Arial"/>
                <w:b/>
                <w:sz w:val="24"/>
                <w:szCs w:val="24"/>
              </w:rPr>
              <w:t xml:space="preserve"> </w:t>
            </w:r>
            <w:r w:rsidR="00F84197">
              <w:rPr>
                <w:rFonts w:ascii="Arial" w:hAnsi="Arial" w:cs="Arial"/>
                <w:b/>
                <w:sz w:val="24"/>
                <w:szCs w:val="24"/>
              </w:rPr>
              <w:t>JULY</w:t>
            </w:r>
            <w:r w:rsidR="00ED22BD">
              <w:rPr>
                <w:rFonts w:ascii="Arial" w:hAnsi="Arial" w:cs="Arial"/>
                <w:b/>
                <w:sz w:val="24"/>
                <w:szCs w:val="24"/>
              </w:rPr>
              <w:t xml:space="preserve"> 2021</w:t>
            </w:r>
          </w:p>
          <w:p w:rsidR="00640434" w:rsidRPr="00C20A2B" w:rsidRDefault="00640434" w:rsidP="009C7AEC">
            <w:pPr>
              <w:pStyle w:val="Header"/>
              <w:jc w:val="both"/>
              <w:rPr>
                <w:rFonts w:ascii="Arial" w:hAnsi="Arial" w:cs="Arial"/>
                <w:b/>
                <w:sz w:val="24"/>
                <w:szCs w:val="24"/>
              </w:rPr>
            </w:pPr>
          </w:p>
          <w:p w:rsidR="0011043C" w:rsidRPr="00895218" w:rsidRDefault="00895218" w:rsidP="0011043C">
            <w:pPr>
              <w:rPr>
                <w:rFonts w:ascii="Arial" w:hAnsi="Arial" w:cs="Arial"/>
                <w:sz w:val="24"/>
                <w:szCs w:val="24"/>
              </w:rPr>
            </w:pPr>
            <w:r w:rsidRPr="00895218">
              <w:rPr>
                <w:rFonts w:ascii="Arial" w:hAnsi="Arial" w:cs="Arial"/>
                <w:sz w:val="24"/>
                <w:szCs w:val="24"/>
              </w:rPr>
              <w:t>The m</w:t>
            </w:r>
            <w:r w:rsidR="007C3B83">
              <w:rPr>
                <w:rFonts w:ascii="Arial" w:hAnsi="Arial" w:cs="Arial"/>
                <w:sz w:val="24"/>
                <w:szCs w:val="24"/>
              </w:rPr>
              <w:t xml:space="preserve">inutes of the </w:t>
            </w:r>
            <w:r w:rsidR="00632EAD">
              <w:rPr>
                <w:rFonts w:ascii="Arial" w:hAnsi="Arial" w:cs="Arial"/>
                <w:sz w:val="24"/>
                <w:szCs w:val="24"/>
              </w:rPr>
              <w:t xml:space="preserve">meeting </w:t>
            </w:r>
            <w:r w:rsidR="00871AD5">
              <w:rPr>
                <w:rFonts w:ascii="Arial" w:hAnsi="Arial" w:cs="Arial"/>
                <w:sz w:val="24"/>
                <w:szCs w:val="24"/>
              </w:rPr>
              <w:t>held on 2</w:t>
            </w:r>
            <w:r w:rsidR="00F84197">
              <w:rPr>
                <w:rFonts w:ascii="Arial" w:hAnsi="Arial" w:cs="Arial"/>
                <w:sz w:val="24"/>
                <w:szCs w:val="24"/>
              </w:rPr>
              <w:t>8</w:t>
            </w:r>
            <w:r w:rsidR="00F84197">
              <w:rPr>
                <w:rFonts w:ascii="Arial" w:hAnsi="Arial" w:cs="Arial"/>
                <w:sz w:val="24"/>
                <w:szCs w:val="24"/>
                <w:vertAlign w:val="superscript"/>
              </w:rPr>
              <w:t>th</w:t>
            </w:r>
            <w:r w:rsidR="00716E49">
              <w:rPr>
                <w:rFonts w:ascii="Arial" w:hAnsi="Arial" w:cs="Arial"/>
                <w:sz w:val="24"/>
                <w:szCs w:val="24"/>
              </w:rPr>
              <w:t xml:space="preserve"> </w:t>
            </w:r>
            <w:r w:rsidR="00F84197">
              <w:rPr>
                <w:rFonts w:ascii="Arial" w:hAnsi="Arial" w:cs="Arial"/>
                <w:sz w:val="24"/>
                <w:szCs w:val="24"/>
              </w:rPr>
              <w:t>July</w:t>
            </w:r>
            <w:r w:rsidR="00ED22BD">
              <w:rPr>
                <w:rFonts w:ascii="Arial" w:hAnsi="Arial" w:cs="Arial"/>
                <w:sz w:val="24"/>
                <w:szCs w:val="24"/>
              </w:rPr>
              <w:t xml:space="preserve"> 2021</w:t>
            </w:r>
            <w:r w:rsidRPr="00895218">
              <w:rPr>
                <w:rFonts w:ascii="Arial" w:hAnsi="Arial" w:cs="Arial"/>
                <w:sz w:val="24"/>
                <w:szCs w:val="24"/>
              </w:rPr>
              <w:t xml:space="preserve"> were reviewed and confirmed to be an accurate record.</w:t>
            </w:r>
          </w:p>
          <w:p w:rsidR="00895218" w:rsidRDefault="00895218" w:rsidP="0011043C">
            <w:pPr>
              <w:rPr>
                <w:rFonts w:ascii="Arial" w:hAnsi="Arial" w:cs="Arial"/>
                <w:b/>
                <w:sz w:val="24"/>
                <w:szCs w:val="24"/>
              </w:rPr>
            </w:pPr>
          </w:p>
          <w:p w:rsidR="0011043C" w:rsidRPr="00C20A2B" w:rsidRDefault="0011043C" w:rsidP="0011043C">
            <w:pPr>
              <w:rPr>
                <w:rFonts w:ascii="Arial" w:hAnsi="Arial" w:cs="Arial"/>
                <w:b/>
                <w:sz w:val="24"/>
                <w:szCs w:val="24"/>
              </w:rPr>
            </w:pPr>
            <w:r w:rsidRPr="00C20A2B">
              <w:rPr>
                <w:rFonts w:ascii="Arial" w:hAnsi="Arial" w:cs="Arial"/>
                <w:b/>
                <w:sz w:val="24"/>
                <w:szCs w:val="24"/>
              </w:rPr>
              <w:t>Resolved – that:</w:t>
            </w:r>
          </w:p>
          <w:p w:rsidR="0011043C" w:rsidRPr="00C20A2B" w:rsidRDefault="0011043C" w:rsidP="0011043C">
            <w:pPr>
              <w:rPr>
                <w:rFonts w:ascii="Arial" w:hAnsi="Arial" w:cs="Arial"/>
                <w:b/>
                <w:sz w:val="24"/>
                <w:szCs w:val="24"/>
              </w:rPr>
            </w:pPr>
          </w:p>
          <w:p w:rsidR="0011043C" w:rsidRPr="00C20A2B" w:rsidRDefault="0011043C" w:rsidP="0011043C">
            <w:pPr>
              <w:jc w:val="both"/>
              <w:rPr>
                <w:rFonts w:ascii="Arial" w:hAnsi="Arial" w:cs="Arial"/>
                <w:sz w:val="24"/>
                <w:szCs w:val="24"/>
              </w:rPr>
            </w:pPr>
            <w:r w:rsidRPr="00C20A2B">
              <w:rPr>
                <w:rFonts w:ascii="Arial" w:hAnsi="Arial" w:cs="Arial"/>
                <w:sz w:val="24"/>
                <w:szCs w:val="24"/>
              </w:rPr>
              <w:t>The mi</w:t>
            </w:r>
            <w:r w:rsidR="007578A5" w:rsidRPr="00C20A2B">
              <w:rPr>
                <w:rFonts w:ascii="Arial" w:hAnsi="Arial" w:cs="Arial"/>
                <w:sz w:val="24"/>
                <w:szCs w:val="24"/>
              </w:rPr>
              <w:t xml:space="preserve">nutes of the </w:t>
            </w:r>
            <w:r w:rsidR="005812CD">
              <w:rPr>
                <w:rFonts w:ascii="Arial" w:hAnsi="Arial" w:cs="Arial"/>
                <w:sz w:val="24"/>
                <w:szCs w:val="24"/>
              </w:rPr>
              <w:t>meeting held on 2</w:t>
            </w:r>
            <w:r w:rsidR="00F84197">
              <w:rPr>
                <w:rFonts w:ascii="Arial" w:hAnsi="Arial" w:cs="Arial"/>
                <w:sz w:val="24"/>
                <w:szCs w:val="24"/>
              </w:rPr>
              <w:t>8</w:t>
            </w:r>
            <w:r w:rsidR="00F84197">
              <w:rPr>
                <w:rFonts w:ascii="Arial" w:hAnsi="Arial" w:cs="Arial"/>
                <w:sz w:val="24"/>
                <w:szCs w:val="24"/>
                <w:vertAlign w:val="superscript"/>
              </w:rPr>
              <w:t>th</w:t>
            </w:r>
            <w:r w:rsidR="00A65CCF">
              <w:rPr>
                <w:rFonts w:ascii="Arial" w:hAnsi="Arial" w:cs="Arial"/>
                <w:sz w:val="24"/>
                <w:szCs w:val="24"/>
              </w:rPr>
              <w:t xml:space="preserve"> </w:t>
            </w:r>
            <w:r w:rsidR="00F84197">
              <w:rPr>
                <w:rFonts w:ascii="Arial" w:hAnsi="Arial" w:cs="Arial"/>
                <w:sz w:val="24"/>
                <w:szCs w:val="24"/>
              </w:rPr>
              <w:t>July</w:t>
            </w:r>
            <w:r w:rsidR="00D62B37" w:rsidRPr="00C20A2B">
              <w:rPr>
                <w:rFonts w:ascii="Arial" w:hAnsi="Arial" w:cs="Arial"/>
                <w:sz w:val="24"/>
                <w:szCs w:val="24"/>
              </w:rPr>
              <w:t xml:space="preserve"> </w:t>
            </w:r>
            <w:r w:rsidR="00ED22BD">
              <w:rPr>
                <w:rFonts w:ascii="Arial" w:hAnsi="Arial" w:cs="Arial"/>
                <w:sz w:val="24"/>
                <w:szCs w:val="24"/>
              </w:rPr>
              <w:t>2021</w:t>
            </w:r>
            <w:r w:rsidRPr="00C20A2B">
              <w:rPr>
                <w:rFonts w:ascii="Arial" w:hAnsi="Arial" w:cs="Arial"/>
                <w:sz w:val="24"/>
                <w:szCs w:val="24"/>
              </w:rPr>
              <w:t xml:space="preserve"> were approved by the Committee as an accurate record.</w:t>
            </w:r>
          </w:p>
          <w:p w:rsidR="00640434" w:rsidRPr="00C20A2B" w:rsidRDefault="00640434" w:rsidP="009C7AEC">
            <w:pPr>
              <w:pStyle w:val="Header"/>
              <w:jc w:val="both"/>
              <w:rPr>
                <w:rFonts w:ascii="Arial" w:hAnsi="Arial" w:cs="Arial"/>
                <w:b/>
                <w:sz w:val="24"/>
                <w:szCs w:val="24"/>
              </w:rPr>
            </w:pPr>
          </w:p>
        </w:tc>
        <w:tc>
          <w:tcPr>
            <w:tcW w:w="1248" w:type="dxa"/>
          </w:tcPr>
          <w:p w:rsidR="00F9070E" w:rsidRDefault="00F9070E" w:rsidP="009C7AEC">
            <w:pPr>
              <w:ind w:left="112"/>
              <w:jc w:val="both"/>
              <w:rPr>
                <w:rFonts w:ascii="Arial" w:hAnsi="Arial" w:cs="Arial"/>
                <w:sz w:val="24"/>
                <w:szCs w:val="24"/>
              </w:rPr>
            </w:pPr>
          </w:p>
        </w:tc>
      </w:tr>
      <w:tr w:rsidR="00F9070E" w:rsidRPr="00EC4E9A" w:rsidTr="005623FD">
        <w:trPr>
          <w:trHeight w:val="1408"/>
        </w:trPr>
        <w:tc>
          <w:tcPr>
            <w:tcW w:w="1396" w:type="dxa"/>
          </w:tcPr>
          <w:p w:rsidR="00F9070E" w:rsidRDefault="007C3B83" w:rsidP="009C7AEC">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17659E">
              <w:rPr>
                <w:rFonts w:ascii="Arial" w:hAnsi="Arial" w:cs="Arial"/>
                <w:b/>
                <w:sz w:val="24"/>
                <w:szCs w:val="24"/>
              </w:rPr>
              <w:t>8</w:t>
            </w:r>
            <w:r w:rsidR="00716E49">
              <w:rPr>
                <w:rFonts w:ascii="Arial" w:hAnsi="Arial" w:cs="Arial"/>
                <w:b/>
                <w:sz w:val="24"/>
                <w:szCs w:val="24"/>
              </w:rPr>
              <w:t>/005</w:t>
            </w:r>
          </w:p>
        </w:tc>
        <w:tc>
          <w:tcPr>
            <w:tcW w:w="8527" w:type="dxa"/>
          </w:tcPr>
          <w:p w:rsidR="00F9070E" w:rsidRPr="00C20A2B" w:rsidRDefault="00640434" w:rsidP="00A4236B">
            <w:pPr>
              <w:pStyle w:val="Header"/>
              <w:rPr>
                <w:rFonts w:ascii="Arial" w:hAnsi="Arial" w:cs="Arial"/>
                <w:b/>
                <w:sz w:val="24"/>
                <w:szCs w:val="24"/>
              </w:rPr>
            </w:pPr>
            <w:r w:rsidRPr="00C20A2B">
              <w:rPr>
                <w:rFonts w:ascii="Arial" w:hAnsi="Arial" w:cs="Arial"/>
                <w:b/>
                <w:sz w:val="24"/>
                <w:szCs w:val="24"/>
              </w:rPr>
              <w:t>ACTION LOG</w:t>
            </w:r>
            <w:r w:rsidR="004D3436" w:rsidRPr="00C20A2B">
              <w:rPr>
                <w:rFonts w:ascii="Arial" w:hAnsi="Arial" w:cs="Arial"/>
                <w:b/>
                <w:sz w:val="24"/>
                <w:szCs w:val="24"/>
              </w:rPr>
              <w:t xml:space="preserve"> FOLLOWING THE LAST MEETING</w:t>
            </w:r>
          </w:p>
          <w:p w:rsidR="00640434" w:rsidRPr="00C20A2B" w:rsidRDefault="00640434" w:rsidP="00A4236B">
            <w:pPr>
              <w:pStyle w:val="Header"/>
              <w:rPr>
                <w:rFonts w:ascii="Arial" w:hAnsi="Arial" w:cs="Arial"/>
                <w:b/>
                <w:sz w:val="24"/>
                <w:szCs w:val="24"/>
              </w:rPr>
            </w:pPr>
          </w:p>
          <w:p w:rsidR="00E81857" w:rsidRPr="00C8795B" w:rsidRDefault="005623FD" w:rsidP="00C8795B">
            <w:pPr>
              <w:rPr>
                <w:rFonts w:ascii="Arial" w:hAnsi="Arial" w:cs="Arial"/>
                <w:sz w:val="24"/>
                <w:szCs w:val="24"/>
              </w:rPr>
            </w:pPr>
            <w:r>
              <w:rPr>
                <w:rFonts w:ascii="Arial" w:hAnsi="Arial" w:cs="Arial"/>
                <w:sz w:val="24"/>
                <w:szCs w:val="24"/>
              </w:rPr>
              <w:t xml:space="preserve">There were no </w:t>
            </w:r>
            <w:r w:rsidR="00632EAD">
              <w:rPr>
                <w:rFonts w:ascii="Arial" w:hAnsi="Arial" w:cs="Arial"/>
                <w:sz w:val="24"/>
                <w:szCs w:val="24"/>
              </w:rPr>
              <w:t>outstanding a</w:t>
            </w:r>
            <w:r w:rsidR="00135A2D">
              <w:rPr>
                <w:rFonts w:ascii="Arial" w:hAnsi="Arial" w:cs="Arial"/>
                <w:sz w:val="24"/>
                <w:szCs w:val="24"/>
              </w:rPr>
              <w:t>ction</w:t>
            </w:r>
            <w:r w:rsidR="00632EAD">
              <w:rPr>
                <w:rFonts w:ascii="Arial" w:hAnsi="Arial" w:cs="Arial"/>
                <w:sz w:val="24"/>
                <w:szCs w:val="24"/>
              </w:rPr>
              <w:t>s</w:t>
            </w:r>
            <w:r>
              <w:rPr>
                <w:rFonts w:ascii="Arial" w:hAnsi="Arial" w:cs="Arial"/>
                <w:sz w:val="24"/>
                <w:szCs w:val="24"/>
              </w:rPr>
              <w:t>.</w:t>
            </w:r>
          </w:p>
        </w:tc>
        <w:tc>
          <w:tcPr>
            <w:tcW w:w="1248" w:type="dxa"/>
          </w:tcPr>
          <w:p w:rsidR="00A4236B" w:rsidRDefault="00A4236B" w:rsidP="00632EAD">
            <w:pPr>
              <w:rPr>
                <w:rFonts w:ascii="Arial" w:hAnsi="Arial" w:cs="Arial"/>
                <w:sz w:val="24"/>
                <w:szCs w:val="24"/>
              </w:rPr>
            </w:pPr>
          </w:p>
          <w:p w:rsidR="00A4236B" w:rsidRDefault="00A4236B" w:rsidP="00C8795B">
            <w:pPr>
              <w:rPr>
                <w:rFonts w:ascii="Arial" w:hAnsi="Arial" w:cs="Arial"/>
                <w:sz w:val="24"/>
                <w:szCs w:val="24"/>
              </w:rPr>
            </w:pPr>
          </w:p>
          <w:p w:rsidR="00F9070E" w:rsidRPr="00A4236B" w:rsidRDefault="00F9070E" w:rsidP="00A4236B">
            <w:pPr>
              <w:rPr>
                <w:rFonts w:ascii="Arial" w:hAnsi="Arial" w:cs="Arial"/>
                <w:b/>
                <w:sz w:val="24"/>
                <w:szCs w:val="24"/>
              </w:rPr>
            </w:pPr>
          </w:p>
        </w:tc>
      </w:tr>
      <w:tr w:rsidR="0063788D" w:rsidRPr="00EC4E9A" w:rsidTr="00BC6A13">
        <w:trPr>
          <w:trHeight w:val="70"/>
        </w:trPr>
        <w:tc>
          <w:tcPr>
            <w:tcW w:w="1396" w:type="dxa"/>
          </w:tcPr>
          <w:p w:rsidR="0063788D" w:rsidRDefault="00135A2D" w:rsidP="00191407">
            <w:pPr>
              <w:ind w:left="112"/>
              <w:rPr>
                <w:rFonts w:ascii="Arial" w:hAnsi="Arial" w:cs="Arial"/>
                <w:b/>
                <w:sz w:val="24"/>
                <w:szCs w:val="24"/>
              </w:rPr>
            </w:pPr>
            <w:r>
              <w:rPr>
                <w:rFonts w:ascii="Arial" w:hAnsi="Arial" w:cs="Arial"/>
                <w:b/>
                <w:sz w:val="24"/>
                <w:szCs w:val="24"/>
              </w:rPr>
              <w:t xml:space="preserve">FC </w:t>
            </w:r>
            <w:r w:rsidR="002E53F9">
              <w:rPr>
                <w:rFonts w:ascii="Arial" w:hAnsi="Arial" w:cs="Arial"/>
                <w:b/>
                <w:sz w:val="24"/>
                <w:szCs w:val="24"/>
              </w:rPr>
              <w:t>21</w:t>
            </w:r>
            <w:r w:rsidR="00871AD5">
              <w:rPr>
                <w:rFonts w:ascii="Arial" w:hAnsi="Arial" w:cs="Arial"/>
                <w:b/>
                <w:sz w:val="24"/>
                <w:szCs w:val="24"/>
              </w:rPr>
              <w:t>/0</w:t>
            </w:r>
            <w:r w:rsidR="0017659E">
              <w:rPr>
                <w:rFonts w:ascii="Arial" w:hAnsi="Arial" w:cs="Arial"/>
                <w:b/>
                <w:sz w:val="24"/>
                <w:szCs w:val="24"/>
              </w:rPr>
              <w:t>8</w:t>
            </w:r>
            <w:r w:rsidR="00716E49">
              <w:rPr>
                <w:rFonts w:ascii="Arial" w:hAnsi="Arial" w:cs="Arial"/>
                <w:b/>
                <w:sz w:val="24"/>
                <w:szCs w:val="24"/>
              </w:rPr>
              <w:t>/006</w:t>
            </w:r>
          </w:p>
        </w:tc>
        <w:tc>
          <w:tcPr>
            <w:tcW w:w="8527" w:type="dxa"/>
          </w:tcPr>
          <w:p w:rsidR="0063788D" w:rsidRPr="00C20A2B" w:rsidRDefault="0063788D" w:rsidP="00A4236B">
            <w:pPr>
              <w:rPr>
                <w:rFonts w:ascii="Arial" w:hAnsi="Arial" w:cs="Arial"/>
                <w:b/>
                <w:sz w:val="24"/>
                <w:szCs w:val="24"/>
              </w:rPr>
            </w:pPr>
            <w:r w:rsidRPr="00C20A2B">
              <w:rPr>
                <w:rFonts w:ascii="Arial" w:hAnsi="Arial" w:cs="Arial"/>
                <w:b/>
                <w:sz w:val="24"/>
                <w:szCs w:val="24"/>
              </w:rPr>
              <w:t>CHAIRS ACTION SINCE THE LAST MEETING</w:t>
            </w:r>
          </w:p>
          <w:p w:rsidR="0063788D" w:rsidRPr="00C20A2B" w:rsidRDefault="0063788D" w:rsidP="00A4236B">
            <w:pPr>
              <w:rPr>
                <w:rFonts w:ascii="Arial" w:hAnsi="Arial" w:cs="Arial"/>
                <w:b/>
                <w:sz w:val="24"/>
                <w:szCs w:val="24"/>
              </w:rPr>
            </w:pPr>
          </w:p>
          <w:p w:rsidR="0063788D" w:rsidRPr="00C20A2B" w:rsidRDefault="0063788D" w:rsidP="00A4236B">
            <w:pPr>
              <w:rPr>
                <w:rFonts w:ascii="Arial" w:hAnsi="Arial" w:cs="Arial"/>
                <w:sz w:val="24"/>
                <w:szCs w:val="24"/>
              </w:rPr>
            </w:pPr>
            <w:r w:rsidRPr="00C20A2B">
              <w:rPr>
                <w:rFonts w:ascii="Arial" w:hAnsi="Arial" w:cs="Arial"/>
                <w:sz w:val="24"/>
                <w:szCs w:val="24"/>
              </w:rPr>
              <w:t>There had been no Chairs action taken since the last meeting.</w:t>
            </w:r>
          </w:p>
          <w:p w:rsidR="0063788D" w:rsidRPr="00C20A2B" w:rsidRDefault="0063788D" w:rsidP="00A4236B">
            <w:pPr>
              <w:rPr>
                <w:rFonts w:ascii="Arial" w:hAnsi="Arial" w:cs="Arial"/>
                <w:b/>
                <w:sz w:val="24"/>
                <w:szCs w:val="24"/>
              </w:rPr>
            </w:pPr>
          </w:p>
        </w:tc>
        <w:tc>
          <w:tcPr>
            <w:tcW w:w="1248" w:type="dxa"/>
          </w:tcPr>
          <w:p w:rsidR="0063788D" w:rsidRPr="00EC4E9A" w:rsidRDefault="0063788D" w:rsidP="00A4236B">
            <w:pPr>
              <w:ind w:left="112"/>
              <w:rPr>
                <w:rFonts w:ascii="Arial" w:hAnsi="Arial" w:cs="Arial"/>
                <w:sz w:val="24"/>
                <w:szCs w:val="24"/>
              </w:rPr>
            </w:pPr>
          </w:p>
        </w:tc>
      </w:tr>
      <w:tr w:rsidR="00DD4FCE" w:rsidRPr="00EC4E9A" w:rsidTr="00BC6A13">
        <w:trPr>
          <w:trHeight w:val="70"/>
        </w:trPr>
        <w:tc>
          <w:tcPr>
            <w:tcW w:w="1396" w:type="dxa"/>
          </w:tcPr>
          <w:p w:rsidR="00DD4FCE" w:rsidRPr="009740D8" w:rsidRDefault="00DD4FCE" w:rsidP="00DD4FCE">
            <w:pPr>
              <w:ind w:left="112"/>
              <w:rPr>
                <w:rFonts w:ascii="Arial" w:hAnsi="Arial" w:cs="Arial"/>
                <w:b/>
                <w:sz w:val="24"/>
                <w:szCs w:val="24"/>
              </w:rPr>
            </w:pPr>
            <w:r>
              <w:rPr>
                <w:rFonts w:ascii="Arial" w:hAnsi="Arial" w:cs="Arial"/>
                <w:b/>
                <w:sz w:val="24"/>
                <w:szCs w:val="24"/>
              </w:rPr>
              <w:t>FC 21/0</w:t>
            </w:r>
            <w:r w:rsidR="00890F7A">
              <w:rPr>
                <w:rFonts w:ascii="Arial" w:hAnsi="Arial" w:cs="Arial"/>
                <w:b/>
                <w:sz w:val="24"/>
                <w:szCs w:val="24"/>
              </w:rPr>
              <w:t>8</w:t>
            </w:r>
            <w:r>
              <w:rPr>
                <w:rFonts w:ascii="Arial" w:hAnsi="Arial" w:cs="Arial"/>
                <w:b/>
                <w:sz w:val="24"/>
                <w:szCs w:val="24"/>
              </w:rPr>
              <w:t>/00</w:t>
            </w:r>
            <w:r w:rsidR="00F44D27">
              <w:rPr>
                <w:rFonts w:ascii="Arial" w:hAnsi="Arial" w:cs="Arial"/>
                <w:b/>
                <w:sz w:val="24"/>
                <w:szCs w:val="24"/>
              </w:rPr>
              <w:t>7</w:t>
            </w:r>
          </w:p>
          <w:p w:rsidR="00DD4FCE" w:rsidRPr="009740D8" w:rsidRDefault="00DD4FCE" w:rsidP="00DD4FCE">
            <w:pPr>
              <w:ind w:left="112"/>
              <w:rPr>
                <w:rFonts w:ascii="Arial" w:hAnsi="Arial" w:cs="Arial"/>
                <w:b/>
                <w:sz w:val="24"/>
                <w:szCs w:val="24"/>
              </w:rPr>
            </w:pPr>
          </w:p>
        </w:tc>
        <w:tc>
          <w:tcPr>
            <w:tcW w:w="8527" w:type="dxa"/>
          </w:tcPr>
          <w:p w:rsidR="00DD4FCE" w:rsidRDefault="00DD4FCE" w:rsidP="00DD4FCE">
            <w:pPr>
              <w:pStyle w:val="Header"/>
              <w:jc w:val="both"/>
              <w:rPr>
                <w:rFonts w:ascii="Arial" w:hAnsi="Arial" w:cs="Arial"/>
                <w:b/>
                <w:sz w:val="24"/>
                <w:szCs w:val="24"/>
              </w:rPr>
            </w:pPr>
            <w:r w:rsidRPr="009740D8">
              <w:rPr>
                <w:rFonts w:ascii="Arial" w:hAnsi="Arial" w:cs="Arial"/>
                <w:b/>
                <w:sz w:val="24"/>
                <w:szCs w:val="24"/>
              </w:rPr>
              <w:t xml:space="preserve">FINANCIAL PERFORMANCE MONTH </w:t>
            </w:r>
            <w:r w:rsidR="000C13FA">
              <w:rPr>
                <w:rFonts w:ascii="Arial" w:hAnsi="Arial" w:cs="Arial"/>
                <w:b/>
                <w:sz w:val="24"/>
                <w:szCs w:val="24"/>
              </w:rPr>
              <w:t>4</w:t>
            </w:r>
          </w:p>
          <w:p w:rsidR="00DD4FCE" w:rsidRPr="009740D8" w:rsidRDefault="00DD4FCE" w:rsidP="00DD4FCE">
            <w:pPr>
              <w:pStyle w:val="Header"/>
              <w:jc w:val="both"/>
              <w:rPr>
                <w:rFonts w:ascii="Arial" w:hAnsi="Arial" w:cs="Arial"/>
                <w:b/>
                <w:sz w:val="24"/>
                <w:szCs w:val="24"/>
              </w:rPr>
            </w:pPr>
          </w:p>
          <w:p w:rsidR="00DD4FCE" w:rsidRPr="007966AB" w:rsidRDefault="00DD4FCE" w:rsidP="00DD4FCE">
            <w:pPr>
              <w:pStyle w:val="Header"/>
              <w:rPr>
                <w:rFonts w:ascii="Arial" w:hAnsi="Arial" w:cs="Arial"/>
                <w:sz w:val="24"/>
                <w:szCs w:val="24"/>
              </w:rPr>
            </w:pPr>
            <w:r w:rsidRPr="007966AB">
              <w:rPr>
                <w:rFonts w:ascii="Arial" w:hAnsi="Arial" w:cs="Arial"/>
                <w:sz w:val="24"/>
                <w:szCs w:val="24"/>
              </w:rPr>
              <w:t xml:space="preserve">The </w:t>
            </w:r>
            <w:r w:rsidR="00890F7A">
              <w:rPr>
                <w:rFonts w:ascii="Arial" w:hAnsi="Arial" w:cs="Arial"/>
                <w:sz w:val="24"/>
                <w:szCs w:val="24"/>
              </w:rPr>
              <w:t xml:space="preserve">Senior </w:t>
            </w:r>
            <w:r w:rsidRPr="007966AB">
              <w:rPr>
                <w:rFonts w:ascii="Arial" w:hAnsi="Arial" w:cs="Arial"/>
                <w:sz w:val="24"/>
                <w:szCs w:val="24"/>
              </w:rPr>
              <w:t xml:space="preserve">Finance </w:t>
            </w:r>
            <w:r w:rsidR="00F84197">
              <w:rPr>
                <w:rFonts w:ascii="Arial" w:hAnsi="Arial" w:cs="Arial"/>
                <w:sz w:val="24"/>
                <w:szCs w:val="24"/>
              </w:rPr>
              <w:t xml:space="preserve">Manager </w:t>
            </w:r>
            <w:r w:rsidRPr="007966AB">
              <w:rPr>
                <w:rFonts w:ascii="Arial" w:hAnsi="Arial" w:cs="Arial"/>
                <w:sz w:val="24"/>
                <w:szCs w:val="24"/>
              </w:rPr>
              <w:t xml:space="preserve">summarised the key points within the Month </w:t>
            </w:r>
            <w:r w:rsidR="00F84197">
              <w:rPr>
                <w:rFonts w:ascii="Arial" w:hAnsi="Arial" w:cs="Arial"/>
                <w:sz w:val="24"/>
                <w:szCs w:val="24"/>
              </w:rPr>
              <w:t>4</w:t>
            </w:r>
            <w:r w:rsidRPr="007966AB">
              <w:rPr>
                <w:rFonts w:ascii="Arial" w:hAnsi="Arial" w:cs="Arial"/>
                <w:sz w:val="24"/>
                <w:szCs w:val="24"/>
              </w:rPr>
              <w:t xml:space="preserve"> Finance Report.  </w:t>
            </w:r>
          </w:p>
          <w:p w:rsidR="00015C8E" w:rsidRPr="007966AB" w:rsidRDefault="00015C8E" w:rsidP="00DD4FCE">
            <w:pPr>
              <w:rPr>
                <w:rFonts w:ascii="Arial" w:hAnsi="Arial" w:cs="Arial"/>
                <w:sz w:val="24"/>
                <w:szCs w:val="24"/>
              </w:rPr>
            </w:pPr>
          </w:p>
          <w:p w:rsidR="00DD4FCE" w:rsidRPr="007966AB" w:rsidRDefault="00DD4FCE" w:rsidP="005623FD">
            <w:pPr>
              <w:ind w:right="53"/>
              <w:jc w:val="both"/>
              <w:rPr>
                <w:rFonts w:ascii="Arial" w:eastAsia="Arial" w:hAnsi="Arial" w:cs="Arial"/>
                <w:sz w:val="24"/>
                <w:szCs w:val="24"/>
              </w:rPr>
            </w:pPr>
            <w:r w:rsidRPr="007966AB">
              <w:rPr>
                <w:rFonts w:ascii="Arial" w:eastAsia="Arial" w:hAnsi="Arial" w:cs="Arial"/>
                <w:sz w:val="24"/>
                <w:szCs w:val="24"/>
              </w:rPr>
              <w:t xml:space="preserve">At month </w:t>
            </w:r>
            <w:r w:rsidR="00F84197">
              <w:rPr>
                <w:rFonts w:ascii="Arial" w:eastAsia="Arial" w:hAnsi="Arial" w:cs="Arial"/>
                <w:sz w:val="24"/>
                <w:szCs w:val="24"/>
              </w:rPr>
              <w:t>4</w:t>
            </w:r>
            <w:r w:rsidRPr="007966AB">
              <w:rPr>
                <w:rFonts w:ascii="Arial" w:eastAsia="Arial" w:hAnsi="Arial" w:cs="Arial"/>
                <w:sz w:val="24"/>
                <w:szCs w:val="24"/>
              </w:rPr>
              <w:t xml:space="preserve">, the UHB </w:t>
            </w:r>
            <w:r w:rsidR="008C1250" w:rsidRPr="007966AB">
              <w:rPr>
                <w:rFonts w:ascii="Arial" w:eastAsia="Arial" w:hAnsi="Arial" w:cs="Arial"/>
                <w:sz w:val="24"/>
                <w:szCs w:val="24"/>
              </w:rPr>
              <w:t xml:space="preserve">had </w:t>
            </w:r>
            <w:r w:rsidRPr="007966AB">
              <w:rPr>
                <w:rFonts w:ascii="Arial" w:eastAsia="Arial" w:hAnsi="Arial" w:cs="Arial"/>
                <w:sz w:val="24"/>
                <w:szCs w:val="24"/>
              </w:rPr>
              <w:t>reported a</w:t>
            </w:r>
            <w:r w:rsidR="005623FD" w:rsidRPr="007966AB">
              <w:rPr>
                <w:rFonts w:ascii="Arial" w:eastAsia="Arial" w:hAnsi="Arial" w:cs="Arial"/>
                <w:sz w:val="24"/>
                <w:szCs w:val="24"/>
              </w:rPr>
              <w:t>n</w:t>
            </w:r>
            <w:r w:rsidRPr="007966AB">
              <w:rPr>
                <w:rFonts w:ascii="Arial" w:eastAsia="Arial" w:hAnsi="Arial" w:cs="Arial"/>
                <w:sz w:val="24"/>
                <w:szCs w:val="24"/>
              </w:rPr>
              <w:t xml:space="preserve"> </w:t>
            </w:r>
            <w:r w:rsidR="005623FD" w:rsidRPr="007966AB">
              <w:rPr>
                <w:rFonts w:ascii="Arial" w:eastAsia="Arial" w:hAnsi="Arial" w:cs="Arial"/>
                <w:sz w:val="24"/>
                <w:szCs w:val="24"/>
              </w:rPr>
              <w:t>unde</w:t>
            </w:r>
            <w:r w:rsidRPr="007966AB">
              <w:rPr>
                <w:rFonts w:ascii="Arial" w:eastAsia="Arial" w:hAnsi="Arial" w:cs="Arial"/>
                <w:sz w:val="24"/>
                <w:szCs w:val="24"/>
              </w:rPr>
              <w:t>rspend of £0.</w:t>
            </w:r>
            <w:r w:rsidR="00F84197">
              <w:rPr>
                <w:rFonts w:ascii="Arial" w:eastAsia="Arial" w:hAnsi="Arial" w:cs="Arial"/>
                <w:sz w:val="24"/>
                <w:szCs w:val="24"/>
              </w:rPr>
              <w:t>260</w:t>
            </w:r>
            <w:r w:rsidRPr="007966AB">
              <w:rPr>
                <w:rFonts w:ascii="Arial" w:eastAsia="Arial" w:hAnsi="Arial" w:cs="Arial"/>
                <w:sz w:val="24"/>
                <w:szCs w:val="24"/>
              </w:rPr>
              <w:t>m against its</w:t>
            </w:r>
            <w:r w:rsidR="005623FD" w:rsidRPr="007966AB">
              <w:rPr>
                <w:rFonts w:ascii="Arial" w:eastAsia="Arial" w:hAnsi="Arial" w:cs="Arial"/>
                <w:sz w:val="24"/>
                <w:szCs w:val="24"/>
              </w:rPr>
              <w:t xml:space="preserve"> </w:t>
            </w:r>
            <w:r w:rsidRPr="007966AB">
              <w:rPr>
                <w:rFonts w:ascii="Arial" w:eastAsia="Arial" w:hAnsi="Arial" w:cs="Arial"/>
                <w:sz w:val="24"/>
                <w:szCs w:val="24"/>
              </w:rPr>
              <w:t>plan.</w:t>
            </w:r>
            <w:r w:rsidR="00CA1567">
              <w:rPr>
                <w:rFonts w:ascii="Arial" w:eastAsia="Arial" w:hAnsi="Arial" w:cs="Arial"/>
                <w:sz w:val="24"/>
                <w:szCs w:val="24"/>
              </w:rPr>
              <w:t xml:space="preserve"> This </w:t>
            </w:r>
            <w:r w:rsidR="00CA1567">
              <w:rPr>
                <w:rFonts w:ascii="Arial" w:hAnsi="Arial" w:cs="Arial"/>
                <w:sz w:val="24"/>
                <w:szCs w:val="24"/>
              </w:rPr>
              <w:t>reflected</w:t>
            </w:r>
            <w:r w:rsidR="00CA1567" w:rsidRPr="00C43D04">
              <w:rPr>
                <w:rFonts w:ascii="Arial" w:hAnsi="Arial" w:cs="Arial"/>
                <w:sz w:val="24"/>
                <w:szCs w:val="24"/>
              </w:rPr>
              <w:t xml:space="preserve"> the operational performance of the UHB and the UHB continu</w:t>
            </w:r>
            <w:r w:rsidR="00CA1567">
              <w:rPr>
                <w:rFonts w:ascii="Arial" w:hAnsi="Arial" w:cs="Arial"/>
                <w:sz w:val="24"/>
                <w:szCs w:val="24"/>
              </w:rPr>
              <w:t>ed</w:t>
            </w:r>
            <w:r w:rsidR="00CA1567" w:rsidRPr="00C43D04">
              <w:rPr>
                <w:rFonts w:ascii="Arial" w:hAnsi="Arial" w:cs="Arial"/>
                <w:sz w:val="24"/>
                <w:szCs w:val="24"/>
              </w:rPr>
              <w:t xml:space="preserve"> to forecast a breakeven position at year-end</w:t>
            </w:r>
            <w:r w:rsidR="00CA1567">
              <w:rPr>
                <w:rFonts w:ascii="Arial" w:hAnsi="Arial" w:cs="Arial"/>
                <w:sz w:val="24"/>
                <w:szCs w:val="24"/>
              </w:rPr>
              <w:t xml:space="preserve">. </w:t>
            </w:r>
            <w:r w:rsidR="00CA1567">
              <w:rPr>
                <w:rFonts w:ascii="Arial" w:eastAsia="Arial" w:hAnsi="Arial" w:cs="Arial"/>
                <w:sz w:val="24"/>
                <w:szCs w:val="24"/>
              </w:rPr>
              <w:t xml:space="preserve"> The position was</w:t>
            </w:r>
            <w:r w:rsidRPr="007966AB">
              <w:rPr>
                <w:rFonts w:ascii="Arial" w:eastAsia="Arial" w:hAnsi="Arial" w:cs="Arial"/>
                <w:sz w:val="24"/>
                <w:szCs w:val="24"/>
              </w:rPr>
              <w:t xml:space="preserve"> based on the instruction from Welsh Government to assume that</w:t>
            </w:r>
            <w:r w:rsidR="004F73F6" w:rsidRPr="007966AB">
              <w:rPr>
                <w:rFonts w:ascii="Arial" w:eastAsia="Arial" w:hAnsi="Arial" w:cs="Arial"/>
                <w:sz w:val="24"/>
                <w:szCs w:val="24"/>
              </w:rPr>
              <w:t xml:space="preserve"> the </w:t>
            </w:r>
            <w:r w:rsidR="007966AB" w:rsidRPr="007966AB">
              <w:rPr>
                <w:rFonts w:ascii="Arial" w:eastAsia="Arial" w:hAnsi="Arial" w:cs="Arial"/>
                <w:sz w:val="24"/>
                <w:szCs w:val="24"/>
              </w:rPr>
              <w:t>additional gross</w:t>
            </w:r>
            <w:r w:rsidR="004F73F6" w:rsidRPr="007966AB">
              <w:rPr>
                <w:rFonts w:ascii="Arial" w:eastAsia="Arial" w:hAnsi="Arial" w:cs="Arial"/>
                <w:sz w:val="24"/>
                <w:szCs w:val="24"/>
              </w:rPr>
              <w:t xml:space="preserve"> costs of COVID 19 would be fully funded by Welsh Government.  </w:t>
            </w:r>
            <w:r w:rsidRPr="007966AB">
              <w:rPr>
                <w:rFonts w:ascii="Arial" w:eastAsia="Arial" w:hAnsi="Arial" w:cs="Arial"/>
                <w:sz w:val="24"/>
                <w:szCs w:val="24"/>
              </w:rPr>
              <w:t xml:space="preserve">The UHB </w:t>
            </w:r>
            <w:r w:rsidR="00CA1567">
              <w:rPr>
                <w:rFonts w:ascii="Arial" w:eastAsia="Arial" w:hAnsi="Arial" w:cs="Arial"/>
                <w:sz w:val="24"/>
                <w:szCs w:val="24"/>
              </w:rPr>
              <w:t xml:space="preserve">had </w:t>
            </w:r>
            <w:r w:rsidRPr="007966AB">
              <w:rPr>
                <w:rFonts w:ascii="Arial" w:eastAsia="Arial" w:hAnsi="Arial" w:cs="Arial"/>
                <w:sz w:val="24"/>
                <w:szCs w:val="24"/>
              </w:rPr>
              <w:t>incurred</w:t>
            </w:r>
            <w:r w:rsidR="00866D01">
              <w:rPr>
                <w:rFonts w:ascii="Arial" w:eastAsia="Arial" w:hAnsi="Arial" w:cs="Arial"/>
                <w:sz w:val="24"/>
                <w:szCs w:val="24"/>
              </w:rPr>
              <w:t xml:space="preserve"> gross expenditure of £33.28</w:t>
            </w:r>
            <w:r w:rsidR="004F73F6" w:rsidRPr="007966AB">
              <w:rPr>
                <w:rFonts w:ascii="Arial" w:eastAsia="Arial" w:hAnsi="Arial" w:cs="Arial"/>
                <w:sz w:val="24"/>
                <w:szCs w:val="24"/>
              </w:rPr>
              <w:t xml:space="preserve">4m relating to the management of COVID 19 </w:t>
            </w:r>
            <w:r w:rsidRPr="007966AB">
              <w:rPr>
                <w:rFonts w:ascii="Arial" w:eastAsia="Arial" w:hAnsi="Arial" w:cs="Arial"/>
                <w:sz w:val="24"/>
                <w:szCs w:val="24"/>
              </w:rPr>
              <w:t xml:space="preserve">to month </w:t>
            </w:r>
            <w:r w:rsidR="00866D01">
              <w:rPr>
                <w:rFonts w:ascii="Arial" w:eastAsia="Arial" w:hAnsi="Arial" w:cs="Arial"/>
                <w:sz w:val="24"/>
                <w:szCs w:val="24"/>
              </w:rPr>
              <w:t>4</w:t>
            </w:r>
            <w:r w:rsidRPr="007966AB">
              <w:rPr>
                <w:rFonts w:ascii="Arial" w:eastAsia="Arial" w:hAnsi="Arial" w:cs="Arial"/>
                <w:sz w:val="24"/>
                <w:szCs w:val="24"/>
              </w:rPr>
              <w:t xml:space="preserve"> and these costs were matched by additional COVID 19 allocations.  </w:t>
            </w:r>
          </w:p>
          <w:p w:rsidR="00DD4FCE" w:rsidRPr="007966AB" w:rsidRDefault="00DD4FCE" w:rsidP="00DD4FCE">
            <w:pPr>
              <w:rPr>
                <w:rFonts w:ascii="Arial" w:hAnsi="Arial" w:cs="Arial"/>
                <w:sz w:val="24"/>
                <w:szCs w:val="24"/>
              </w:rPr>
            </w:pPr>
          </w:p>
          <w:p w:rsidR="000C1A07" w:rsidRDefault="00DD4FCE" w:rsidP="000C1A07">
            <w:pPr>
              <w:rPr>
                <w:rFonts w:ascii="Arial" w:hAnsi="Arial" w:cs="Arial"/>
                <w:sz w:val="24"/>
                <w:szCs w:val="24"/>
              </w:rPr>
            </w:pPr>
            <w:r w:rsidRPr="007966AB">
              <w:rPr>
                <w:rFonts w:ascii="Arial" w:hAnsi="Arial" w:cs="Arial"/>
                <w:sz w:val="24"/>
                <w:szCs w:val="24"/>
              </w:rPr>
              <w:t>The key issues were outlined as follows:</w:t>
            </w:r>
          </w:p>
          <w:p w:rsidR="000C1A07" w:rsidRDefault="000C1A07" w:rsidP="000C1A07">
            <w:pPr>
              <w:rPr>
                <w:rFonts w:ascii="Arial" w:hAnsi="Arial" w:cs="Arial"/>
                <w:noProof/>
                <w:sz w:val="24"/>
                <w:szCs w:val="24"/>
              </w:rPr>
            </w:pPr>
          </w:p>
          <w:p w:rsidR="007647F8" w:rsidRPr="000C1A07" w:rsidRDefault="007647F8" w:rsidP="000C1A07">
            <w:pPr>
              <w:pStyle w:val="ListParagraph"/>
              <w:numPr>
                <w:ilvl w:val="0"/>
                <w:numId w:val="22"/>
              </w:numPr>
              <w:rPr>
                <w:rFonts w:ascii="Arial" w:hAnsi="Arial" w:cs="Arial"/>
                <w:sz w:val="24"/>
                <w:szCs w:val="24"/>
              </w:rPr>
            </w:pPr>
            <w:r w:rsidRPr="000C1A07">
              <w:rPr>
                <w:rFonts w:ascii="Arial" w:hAnsi="Arial" w:cs="Arial"/>
                <w:noProof/>
                <w:sz w:val="24"/>
                <w:szCs w:val="24"/>
              </w:rPr>
              <w:t>The 2020/21 non delive</w:t>
            </w:r>
            <w:r w:rsidR="00A20605" w:rsidRPr="000C1A07">
              <w:rPr>
                <w:rFonts w:ascii="Arial" w:hAnsi="Arial" w:cs="Arial"/>
                <w:noProof/>
                <w:sz w:val="24"/>
                <w:szCs w:val="24"/>
              </w:rPr>
              <w:t xml:space="preserve">ry of savings </w:t>
            </w:r>
            <w:r w:rsidR="00F82276" w:rsidRPr="000C1A07">
              <w:rPr>
                <w:rFonts w:ascii="Arial" w:hAnsi="Arial" w:cs="Arial"/>
                <w:noProof/>
                <w:sz w:val="24"/>
                <w:szCs w:val="24"/>
              </w:rPr>
              <w:t xml:space="preserve">is </w:t>
            </w:r>
            <w:r w:rsidR="00A20605" w:rsidRPr="000C1A07">
              <w:rPr>
                <w:rFonts w:ascii="Arial" w:hAnsi="Arial" w:cs="Arial"/>
                <w:noProof/>
                <w:sz w:val="24"/>
                <w:szCs w:val="24"/>
              </w:rPr>
              <w:t>supported by Non R</w:t>
            </w:r>
            <w:r w:rsidRPr="000C1A07">
              <w:rPr>
                <w:rFonts w:ascii="Arial" w:hAnsi="Arial" w:cs="Arial"/>
                <w:noProof/>
                <w:sz w:val="24"/>
                <w:szCs w:val="24"/>
              </w:rPr>
              <w:t xml:space="preserve">ecurrent COVID funding </w:t>
            </w:r>
            <w:r w:rsidR="00A20605" w:rsidRPr="000C1A07">
              <w:rPr>
                <w:rFonts w:ascii="Arial" w:hAnsi="Arial" w:cs="Arial"/>
                <w:noProof/>
                <w:sz w:val="24"/>
                <w:szCs w:val="24"/>
              </w:rPr>
              <w:t>in 2021/22 and is reported to W</w:t>
            </w:r>
            <w:r w:rsidR="00F82276" w:rsidRPr="000C1A07">
              <w:rPr>
                <w:rFonts w:ascii="Arial" w:hAnsi="Arial" w:cs="Arial"/>
                <w:noProof/>
                <w:sz w:val="24"/>
                <w:szCs w:val="24"/>
              </w:rPr>
              <w:t>elsh Government as an ope</w:t>
            </w:r>
            <w:r w:rsidRPr="000C1A07">
              <w:rPr>
                <w:rFonts w:ascii="Arial" w:hAnsi="Arial" w:cs="Arial"/>
                <w:noProof/>
                <w:sz w:val="24"/>
                <w:szCs w:val="24"/>
              </w:rPr>
              <w:t>rtional overspend which is suppo</w:t>
            </w:r>
            <w:r w:rsidR="00F82276" w:rsidRPr="000C1A07">
              <w:rPr>
                <w:rFonts w:ascii="Arial" w:hAnsi="Arial" w:cs="Arial"/>
                <w:noProof/>
                <w:sz w:val="24"/>
                <w:szCs w:val="24"/>
              </w:rPr>
              <w:t xml:space="preserve">rted by a COVID </w:t>
            </w:r>
            <w:r w:rsidR="000016CD" w:rsidRPr="000C1A07">
              <w:rPr>
                <w:rFonts w:ascii="Arial" w:hAnsi="Arial" w:cs="Arial"/>
                <w:noProof/>
                <w:sz w:val="24"/>
                <w:szCs w:val="24"/>
              </w:rPr>
              <w:t>f</w:t>
            </w:r>
            <w:r w:rsidR="00F82276" w:rsidRPr="000C1A07">
              <w:rPr>
                <w:rFonts w:ascii="Arial" w:hAnsi="Arial" w:cs="Arial"/>
                <w:noProof/>
                <w:sz w:val="24"/>
                <w:szCs w:val="24"/>
              </w:rPr>
              <w:t>unding surplus.</w:t>
            </w:r>
          </w:p>
          <w:p w:rsidR="0035672D" w:rsidRPr="007966AB" w:rsidRDefault="0035672D" w:rsidP="00DD4FCE">
            <w:pPr>
              <w:rPr>
                <w:rFonts w:ascii="Arial" w:hAnsi="Arial" w:cs="Arial"/>
                <w:sz w:val="24"/>
                <w:szCs w:val="24"/>
              </w:rPr>
            </w:pPr>
          </w:p>
          <w:p w:rsidR="0035672D" w:rsidRPr="007647F8" w:rsidRDefault="0035672D" w:rsidP="0035672D">
            <w:pPr>
              <w:pStyle w:val="ListParagraph"/>
              <w:numPr>
                <w:ilvl w:val="0"/>
                <w:numId w:val="1"/>
              </w:numPr>
              <w:rPr>
                <w:rFonts w:ascii="Arial" w:hAnsi="Arial" w:cs="Arial"/>
                <w:noProof/>
                <w:sz w:val="24"/>
                <w:szCs w:val="24"/>
              </w:rPr>
            </w:pPr>
            <w:r w:rsidRPr="007966AB">
              <w:rPr>
                <w:rFonts w:ascii="Arial" w:hAnsi="Arial" w:cs="Arial"/>
                <w:noProof/>
                <w:sz w:val="24"/>
                <w:szCs w:val="24"/>
                <w:lang w:eastAsia="en-GB"/>
              </w:rPr>
              <w:t>The UHB’s financial position ha</w:t>
            </w:r>
            <w:r>
              <w:rPr>
                <w:rFonts w:ascii="Arial" w:hAnsi="Arial" w:cs="Arial"/>
                <w:noProof/>
                <w:sz w:val="24"/>
                <w:szCs w:val="24"/>
                <w:lang w:eastAsia="en-GB"/>
              </w:rPr>
              <w:t xml:space="preserve">d </w:t>
            </w:r>
            <w:r w:rsidR="00233A7F">
              <w:rPr>
                <w:rFonts w:ascii="Arial" w:hAnsi="Arial" w:cs="Arial"/>
                <w:noProof/>
                <w:sz w:val="24"/>
                <w:szCs w:val="24"/>
                <w:lang w:eastAsia="en-GB"/>
              </w:rPr>
              <w:t>m</w:t>
            </w:r>
            <w:r>
              <w:rPr>
                <w:rFonts w:ascii="Arial" w:hAnsi="Arial" w:cs="Arial"/>
                <w:noProof/>
                <w:sz w:val="24"/>
                <w:szCs w:val="24"/>
                <w:lang w:eastAsia="en-GB"/>
              </w:rPr>
              <w:t>oved from</w:t>
            </w:r>
            <w:r w:rsidRPr="007966AB">
              <w:rPr>
                <w:rFonts w:ascii="Arial" w:hAnsi="Arial" w:cs="Arial"/>
                <w:noProof/>
                <w:sz w:val="24"/>
                <w:szCs w:val="24"/>
                <w:lang w:eastAsia="en-GB"/>
              </w:rPr>
              <w:t xml:space="preserve"> a reported s</w:t>
            </w:r>
            <w:r>
              <w:rPr>
                <w:rFonts w:ascii="Arial" w:hAnsi="Arial" w:cs="Arial"/>
                <w:noProof/>
                <w:sz w:val="24"/>
                <w:szCs w:val="24"/>
                <w:lang w:eastAsia="en-GB"/>
              </w:rPr>
              <w:t>u</w:t>
            </w:r>
            <w:r w:rsidRPr="007966AB">
              <w:rPr>
                <w:rFonts w:ascii="Arial" w:hAnsi="Arial" w:cs="Arial"/>
                <w:noProof/>
                <w:sz w:val="24"/>
                <w:szCs w:val="24"/>
                <w:lang w:eastAsia="en-GB"/>
              </w:rPr>
              <w:t>rplus of £0.124m at month 3</w:t>
            </w:r>
            <w:r>
              <w:rPr>
                <w:rFonts w:ascii="Arial" w:hAnsi="Arial" w:cs="Arial"/>
                <w:noProof/>
                <w:sz w:val="24"/>
                <w:szCs w:val="24"/>
                <w:lang w:eastAsia="en-GB"/>
              </w:rPr>
              <w:t xml:space="preserve"> to a</w:t>
            </w:r>
            <w:r w:rsidR="00233A7F">
              <w:rPr>
                <w:rFonts w:ascii="Arial" w:hAnsi="Arial" w:cs="Arial"/>
                <w:noProof/>
                <w:sz w:val="24"/>
                <w:szCs w:val="24"/>
                <w:lang w:eastAsia="en-GB"/>
              </w:rPr>
              <w:t xml:space="preserve"> surplus</w:t>
            </w:r>
            <w:r>
              <w:rPr>
                <w:rFonts w:ascii="Arial" w:hAnsi="Arial" w:cs="Arial"/>
                <w:noProof/>
                <w:sz w:val="24"/>
                <w:szCs w:val="24"/>
                <w:lang w:eastAsia="en-GB"/>
              </w:rPr>
              <w:t xml:space="preserve"> of £0.260m at month 4</w:t>
            </w:r>
            <w:r w:rsidRPr="007966AB">
              <w:rPr>
                <w:rFonts w:ascii="Arial" w:hAnsi="Arial" w:cs="Arial"/>
                <w:noProof/>
                <w:sz w:val="24"/>
                <w:szCs w:val="24"/>
                <w:lang w:eastAsia="en-GB"/>
              </w:rPr>
              <w:t xml:space="preserve">. </w:t>
            </w:r>
            <w:r w:rsidRPr="007647F8">
              <w:rPr>
                <w:rFonts w:ascii="Arial" w:hAnsi="Arial" w:cs="Arial"/>
                <w:noProof/>
                <w:sz w:val="24"/>
                <w:szCs w:val="24"/>
                <w:lang w:eastAsia="en-GB"/>
              </w:rPr>
              <w:t>However there was variation in delegated budget holder performance and futher review and asssurance w</w:t>
            </w:r>
            <w:r w:rsidR="00233A7F">
              <w:rPr>
                <w:rFonts w:ascii="Arial" w:hAnsi="Arial" w:cs="Arial"/>
                <w:noProof/>
                <w:sz w:val="24"/>
                <w:szCs w:val="24"/>
                <w:lang w:eastAsia="en-GB"/>
              </w:rPr>
              <w:t>ould</w:t>
            </w:r>
            <w:r w:rsidRPr="007647F8">
              <w:rPr>
                <w:rFonts w:ascii="Arial" w:hAnsi="Arial" w:cs="Arial"/>
                <w:noProof/>
                <w:sz w:val="24"/>
                <w:szCs w:val="24"/>
                <w:lang w:eastAsia="en-GB"/>
              </w:rPr>
              <w:t xml:space="preserve"> be required to ensure the month 4 position is maintained. </w:t>
            </w:r>
          </w:p>
          <w:p w:rsidR="00DD4FCE" w:rsidRPr="007966AB" w:rsidRDefault="00DD4FCE" w:rsidP="00DD4FCE">
            <w:pPr>
              <w:rPr>
                <w:rFonts w:ascii="Arial" w:hAnsi="Arial" w:cs="Arial"/>
                <w:sz w:val="24"/>
                <w:szCs w:val="24"/>
              </w:rPr>
            </w:pPr>
          </w:p>
          <w:p w:rsidR="00DD4FCE" w:rsidRDefault="00866D01" w:rsidP="00866D01">
            <w:pPr>
              <w:pStyle w:val="ListParagraph"/>
              <w:numPr>
                <w:ilvl w:val="0"/>
                <w:numId w:val="1"/>
              </w:numPr>
              <w:rPr>
                <w:rFonts w:ascii="Arial" w:hAnsi="Arial" w:cs="Arial"/>
                <w:noProof/>
                <w:sz w:val="24"/>
                <w:szCs w:val="24"/>
              </w:rPr>
            </w:pPr>
            <w:r w:rsidRPr="00866D01">
              <w:rPr>
                <w:rFonts w:ascii="Arial" w:hAnsi="Arial" w:cs="Arial"/>
                <w:noProof/>
                <w:sz w:val="24"/>
                <w:szCs w:val="24"/>
                <w:lang w:eastAsia="en-GB"/>
              </w:rPr>
              <w:t xml:space="preserve">The full year gross COVID forecast moved in the month from £117.083m at month 3 to £118.732m at month 4 and the increase </w:t>
            </w:r>
            <w:r w:rsidR="00995F84">
              <w:rPr>
                <w:rFonts w:ascii="Arial" w:hAnsi="Arial" w:cs="Arial"/>
                <w:noProof/>
                <w:sz w:val="24"/>
                <w:szCs w:val="24"/>
                <w:lang w:eastAsia="en-GB"/>
              </w:rPr>
              <w:t>included</w:t>
            </w:r>
            <w:r w:rsidRPr="00866D01">
              <w:rPr>
                <w:rFonts w:ascii="Arial" w:hAnsi="Arial" w:cs="Arial"/>
                <w:noProof/>
                <w:sz w:val="24"/>
                <w:szCs w:val="24"/>
                <w:lang w:eastAsia="en-GB"/>
              </w:rPr>
              <w:t xml:space="preserve"> an additional £1.5m in respect of the proposed pae</w:t>
            </w:r>
            <w:r>
              <w:rPr>
                <w:rFonts w:ascii="Arial" w:hAnsi="Arial" w:cs="Arial"/>
                <w:noProof/>
                <w:sz w:val="24"/>
                <w:szCs w:val="24"/>
                <w:lang w:eastAsia="en-GB"/>
              </w:rPr>
              <w:t>diat</w:t>
            </w:r>
            <w:r w:rsidRPr="00866D01">
              <w:rPr>
                <w:rFonts w:ascii="Arial" w:hAnsi="Arial" w:cs="Arial"/>
                <w:noProof/>
                <w:sz w:val="24"/>
                <w:szCs w:val="24"/>
                <w:lang w:eastAsia="en-GB"/>
              </w:rPr>
              <w:t>r</w:t>
            </w:r>
            <w:r>
              <w:rPr>
                <w:rFonts w:ascii="Arial" w:hAnsi="Arial" w:cs="Arial"/>
                <w:noProof/>
                <w:sz w:val="24"/>
                <w:szCs w:val="24"/>
                <w:lang w:eastAsia="en-GB"/>
              </w:rPr>
              <w:t>i</w:t>
            </w:r>
            <w:r w:rsidRPr="00866D01">
              <w:rPr>
                <w:rFonts w:ascii="Arial" w:hAnsi="Arial" w:cs="Arial"/>
                <w:noProof/>
                <w:sz w:val="24"/>
                <w:szCs w:val="24"/>
                <w:lang w:eastAsia="en-GB"/>
              </w:rPr>
              <w:t>c Respiratory S</w:t>
            </w:r>
            <w:r>
              <w:rPr>
                <w:rFonts w:ascii="Arial" w:hAnsi="Arial" w:cs="Arial"/>
                <w:noProof/>
                <w:sz w:val="24"/>
                <w:szCs w:val="24"/>
                <w:lang w:eastAsia="en-GB"/>
              </w:rPr>
              <w:t>yncytial Virus (RSV) Surge Plan</w:t>
            </w:r>
            <w:r w:rsidR="00DD4FCE" w:rsidRPr="007966AB">
              <w:rPr>
                <w:rFonts w:ascii="Arial" w:hAnsi="Arial" w:cs="Arial"/>
                <w:noProof/>
                <w:sz w:val="24"/>
                <w:szCs w:val="24"/>
              </w:rPr>
              <w:t>.</w:t>
            </w:r>
          </w:p>
          <w:p w:rsidR="007647F8" w:rsidRPr="007647F8" w:rsidRDefault="007647F8" w:rsidP="007647F8">
            <w:pPr>
              <w:pStyle w:val="ListParagraph"/>
              <w:rPr>
                <w:rFonts w:ascii="Arial" w:hAnsi="Arial" w:cs="Arial"/>
                <w:noProof/>
                <w:sz w:val="24"/>
                <w:szCs w:val="24"/>
              </w:rPr>
            </w:pPr>
          </w:p>
          <w:p w:rsidR="00995F84" w:rsidRPr="00995F84" w:rsidRDefault="00866D01" w:rsidP="00995F84">
            <w:pPr>
              <w:pStyle w:val="ListParagraph"/>
              <w:numPr>
                <w:ilvl w:val="0"/>
                <w:numId w:val="1"/>
              </w:numPr>
              <w:rPr>
                <w:rFonts w:ascii="Arial" w:hAnsi="Arial" w:cs="Arial"/>
                <w:noProof/>
                <w:sz w:val="24"/>
                <w:szCs w:val="24"/>
              </w:rPr>
            </w:pPr>
            <w:r w:rsidRPr="00866D01">
              <w:rPr>
                <w:rFonts w:ascii="Arial" w:hAnsi="Arial" w:cs="Arial"/>
                <w:noProof/>
                <w:sz w:val="24"/>
                <w:szCs w:val="24"/>
              </w:rPr>
              <w:t>At month 4</w:t>
            </w:r>
            <w:r w:rsidR="00683BC1">
              <w:rPr>
                <w:rFonts w:ascii="Arial" w:hAnsi="Arial" w:cs="Arial"/>
                <w:noProof/>
                <w:sz w:val="24"/>
                <w:szCs w:val="24"/>
              </w:rPr>
              <w:t>,</w:t>
            </w:r>
            <w:r w:rsidRPr="00866D01">
              <w:rPr>
                <w:rFonts w:ascii="Arial" w:hAnsi="Arial" w:cs="Arial"/>
                <w:noProof/>
                <w:sz w:val="24"/>
                <w:szCs w:val="24"/>
              </w:rPr>
              <w:t xml:space="preserve"> £13.173m Green and Amber savings have been identified against the </w:t>
            </w:r>
            <w:r>
              <w:rPr>
                <w:rFonts w:ascii="Arial" w:hAnsi="Arial" w:cs="Arial"/>
                <w:noProof/>
                <w:sz w:val="24"/>
                <w:szCs w:val="24"/>
              </w:rPr>
              <w:t>£16</w:t>
            </w:r>
            <w:r w:rsidR="00995F84">
              <w:rPr>
                <w:rFonts w:ascii="Arial" w:hAnsi="Arial" w:cs="Arial"/>
                <w:noProof/>
                <w:sz w:val="24"/>
                <w:szCs w:val="24"/>
              </w:rPr>
              <w:t>.000</w:t>
            </w:r>
            <w:r>
              <w:rPr>
                <w:rFonts w:ascii="Arial" w:hAnsi="Arial" w:cs="Arial"/>
                <w:noProof/>
                <w:sz w:val="24"/>
                <w:szCs w:val="24"/>
              </w:rPr>
              <w:t xml:space="preserve">m 2% savings </w:t>
            </w:r>
            <w:r w:rsidRPr="00866D01">
              <w:rPr>
                <w:rFonts w:ascii="Arial" w:hAnsi="Arial" w:cs="Arial"/>
                <w:noProof/>
                <w:sz w:val="24"/>
                <w:szCs w:val="24"/>
              </w:rPr>
              <w:t xml:space="preserve">target. Further progress </w:t>
            </w:r>
            <w:r w:rsidR="00233A7F">
              <w:rPr>
                <w:rFonts w:ascii="Arial" w:hAnsi="Arial" w:cs="Arial"/>
                <w:noProof/>
                <w:sz w:val="24"/>
                <w:szCs w:val="24"/>
              </w:rPr>
              <w:t>w</w:t>
            </w:r>
            <w:r w:rsidR="00683BC1">
              <w:rPr>
                <w:rFonts w:ascii="Arial" w:hAnsi="Arial" w:cs="Arial"/>
                <w:noProof/>
                <w:sz w:val="24"/>
                <w:szCs w:val="24"/>
              </w:rPr>
              <w:t>a</w:t>
            </w:r>
            <w:r w:rsidR="00233A7F">
              <w:rPr>
                <w:rFonts w:ascii="Arial" w:hAnsi="Arial" w:cs="Arial"/>
                <w:noProof/>
                <w:sz w:val="24"/>
                <w:szCs w:val="24"/>
              </w:rPr>
              <w:t>s required</w:t>
            </w:r>
            <w:r w:rsidRPr="00866D01">
              <w:rPr>
                <w:rFonts w:ascii="Arial" w:hAnsi="Arial" w:cs="Arial"/>
                <w:noProof/>
                <w:sz w:val="24"/>
                <w:szCs w:val="24"/>
              </w:rPr>
              <w:t xml:space="preserve"> with a focus on recurrent schemes.</w:t>
            </w:r>
          </w:p>
          <w:p w:rsidR="0035672D" w:rsidRDefault="0035672D" w:rsidP="00D9129C">
            <w:pPr>
              <w:rPr>
                <w:rFonts w:ascii="Arial" w:hAnsi="Arial" w:cs="Arial"/>
                <w:noProof/>
                <w:sz w:val="24"/>
                <w:szCs w:val="24"/>
              </w:rPr>
            </w:pPr>
          </w:p>
          <w:p w:rsidR="00607487" w:rsidRPr="00683BC1" w:rsidRDefault="00DD4FCE" w:rsidP="00683BC1">
            <w:pPr>
              <w:rPr>
                <w:rFonts w:ascii="Arial" w:hAnsi="Arial" w:cs="Arial"/>
                <w:noProof/>
                <w:color w:val="FF0000"/>
                <w:sz w:val="24"/>
                <w:szCs w:val="24"/>
              </w:rPr>
            </w:pPr>
            <w:r w:rsidRPr="00683BC1">
              <w:rPr>
                <w:rFonts w:ascii="Arial" w:hAnsi="Arial" w:cs="Arial"/>
                <w:noProof/>
                <w:sz w:val="24"/>
                <w:szCs w:val="24"/>
              </w:rPr>
              <w:t>Moving onto the Finance Dashboard</w:t>
            </w:r>
            <w:r w:rsidR="00627AA4" w:rsidRPr="00683BC1">
              <w:rPr>
                <w:rFonts w:ascii="Arial" w:hAnsi="Arial" w:cs="Arial"/>
                <w:noProof/>
                <w:sz w:val="24"/>
                <w:szCs w:val="24"/>
              </w:rPr>
              <w:t>,</w:t>
            </w:r>
            <w:r w:rsidRPr="00683BC1">
              <w:rPr>
                <w:rFonts w:ascii="Arial" w:hAnsi="Arial" w:cs="Arial"/>
                <w:noProof/>
                <w:sz w:val="24"/>
                <w:szCs w:val="24"/>
              </w:rPr>
              <w:t xml:space="preserve"> the </w:t>
            </w:r>
            <w:r w:rsidR="00683BC1">
              <w:rPr>
                <w:rFonts w:ascii="Arial" w:hAnsi="Arial" w:cs="Arial"/>
                <w:noProof/>
                <w:sz w:val="24"/>
                <w:szCs w:val="24"/>
              </w:rPr>
              <w:t xml:space="preserve">Senior </w:t>
            </w:r>
            <w:r w:rsidR="005B46C7" w:rsidRPr="00683BC1">
              <w:rPr>
                <w:rFonts w:ascii="Arial" w:hAnsi="Arial" w:cs="Arial"/>
                <w:sz w:val="24"/>
                <w:szCs w:val="24"/>
              </w:rPr>
              <w:t xml:space="preserve">Finance Manager </w:t>
            </w:r>
            <w:r w:rsidR="00607487" w:rsidRPr="00683BC1">
              <w:rPr>
                <w:rFonts w:ascii="Arial" w:hAnsi="Arial" w:cs="Arial"/>
                <w:noProof/>
                <w:sz w:val="24"/>
                <w:szCs w:val="24"/>
              </w:rPr>
              <w:t>confirm</w:t>
            </w:r>
            <w:r w:rsidR="0036653B" w:rsidRPr="00683BC1">
              <w:rPr>
                <w:rFonts w:ascii="Arial" w:hAnsi="Arial" w:cs="Arial"/>
                <w:noProof/>
                <w:sz w:val="24"/>
                <w:szCs w:val="24"/>
              </w:rPr>
              <w:t>ed</w:t>
            </w:r>
            <w:r w:rsidR="004D4767" w:rsidRPr="00683BC1">
              <w:rPr>
                <w:rFonts w:ascii="Arial" w:hAnsi="Arial" w:cs="Arial"/>
                <w:noProof/>
                <w:sz w:val="24"/>
                <w:szCs w:val="24"/>
              </w:rPr>
              <w:t xml:space="preserve"> </w:t>
            </w:r>
            <w:r w:rsidRPr="00683BC1">
              <w:rPr>
                <w:rFonts w:ascii="Arial" w:hAnsi="Arial" w:cs="Arial"/>
                <w:noProof/>
                <w:sz w:val="24"/>
                <w:szCs w:val="24"/>
              </w:rPr>
              <w:t>that</w:t>
            </w:r>
            <w:r w:rsidR="004D4767" w:rsidRPr="00683BC1">
              <w:rPr>
                <w:rFonts w:ascii="Arial" w:hAnsi="Arial" w:cs="Arial"/>
                <w:noProof/>
                <w:sz w:val="24"/>
                <w:szCs w:val="24"/>
              </w:rPr>
              <w:t xml:space="preserve"> </w:t>
            </w:r>
            <w:r w:rsidR="00FA2F3A" w:rsidRPr="00683BC1">
              <w:rPr>
                <w:rFonts w:ascii="Arial" w:hAnsi="Arial" w:cs="Arial"/>
                <w:noProof/>
                <w:sz w:val="24"/>
                <w:szCs w:val="24"/>
              </w:rPr>
              <w:t>two</w:t>
            </w:r>
            <w:r w:rsidRPr="00683BC1">
              <w:rPr>
                <w:rFonts w:ascii="Arial" w:hAnsi="Arial" w:cs="Arial"/>
                <w:noProof/>
                <w:sz w:val="24"/>
                <w:szCs w:val="24"/>
              </w:rPr>
              <w:t xml:space="preserve"> of the key indicators </w:t>
            </w:r>
            <w:r w:rsidR="004D4767" w:rsidRPr="00683BC1">
              <w:rPr>
                <w:rFonts w:ascii="Arial" w:hAnsi="Arial" w:cs="Arial"/>
                <w:noProof/>
                <w:sz w:val="24"/>
                <w:szCs w:val="24"/>
              </w:rPr>
              <w:t>r</w:t>
            </w:r>
            <w:r w:rsidR="00D37A6C" w:rsidRPr="00683BC1">
              <w:rPr>
                <w:rFonts w:ascii="Arial" w:hAnsi="Arial" w:cs="Arial"/>
                <w:noProof/>
                <w:sz w:val="24"/>
                <w:szCs w:val="24"/>
              </w:rPr>
              <w:t>e</w:t>
            </w:r>
            <w:r w:rsidR="004D4767" w:rsidRPr="00683BC1">
              <w:rPr>
                <w:rFonts w:ascii="Arial" w:hAnsi="Arial" w:cs="Arial"/>
                <w:noProof/>
                <w:sz w:val="24"/>
                <w:szCs w:val="24"/>
              </w:rPr>
              <w:t>mained</w:t>
            </w:r>
            <w:r w:rsidRPr="00683BC1">
              <w:rPr>
                <w:rFonts w:ascii="Arial" w:hAnsi="Arial" w:cs="Arial"/>
                <w:noProof/>
                <w:sz w:val="24"/>
                <w:szCs w:val="24"/>
              </w:rPr>
              <w:t xml:space="preserve"> RAG rated as red. Both of the measures were linked </w:t>
            </w:r>
            <w:r w:rsidR="00233A7F" w:rsidRPr="00683BC1">
              <w:rPr>
                <w:rFonts w:ascii="Arial" w:hAnsi="Arial" w:cs="Arial"/>
                <w:noProof/>
                <w:sz w:val="24"/>
                <w:szCs w:val="24"/>
              </w:rPr>
              <w:t xml:space="preserve">to </w:t>
            </w:r>
            <w:r w:rsidRPr="00683BC1">
              <w:rPr>
                <w:rFonts w:ascii="Arial" w:hAnsi="Arial" w:cs="Arial"/>
                <w:noProof/>
                <w:sz w:val="24"/>
                <w:szCs w:val="24"/>
              </w:rPr>
              <w:t>the delivery of the recurrent saving</w:t>
            </w:r>
            <w:r w:rsidR="008C1250" w:rsidRPr="00683BC1">
              <w:rPr>
                <w:rFonts w:ascii="Arial" w:hAnsi="Arial" w:cs="Arial"/>
                <w:noProof/>
                <w:sz w:val="24"/>
                <w:szCs w:val="24"/>
              </w:rPr>
              <w:t>s</w:t>
            </w:r>
            <w:r w:rsidRPr="00683BC1">
              <w:rPr>
                <w:rFonts w:ascii="Arial" w:hAnsi="Arial" w:cs="Arial"/>
                <w:noProof/>
                <w:sz w:val="24"/>
                <w:szCs w:val="24"/>
              </w:rPr>
              <w:t xml:space="preserve"> target</w:t>
            </w:r>
            <w:r w:rsidR="008C1250" w:rsidRPr="00683BC1">
              <w:rPr>
                <w:rFonts w:ascii="Arial" w:hAnsi="Arial" w:cs="Arial"/>
                <w:noProof/>
                <w:sz w:val="24"/>
                <w:szCs w:val="24"/>
              </w:rPr>
              <w:t>,</w:t>
            </w:r>
            <w:r w:rsidRPr="00683BC1">
              <w:rPr>
                <w:rFonts w:ascii="Arial" w:hAnsi="Arial" w:cs="Arial"/>
                <w:noProof/>
                <w:sz w:val="24"/>
                <w:szCs w:val="24"/>
              </w:rPr>
              <w:t xml:space="preserve"> being </w:t>
            </w:r>
            <w:r w:rsidR="00627AA4" w:rsidRPr="00683BC1">
              <w:rPr>
                <w:rFonts w:ascii="Arial" w:hAnsi="Arial" w:cs="Arial"/>
                <w:noProof/>
                <w:sz w:val="24"/>
                <w:szCs w:val="24"/>
              </w:rPr>
              <w:t xml:space="preserve">the </w:t>
            </w:r>
            <w:r w:rsidRPr="00683BC1">
              <w:rPr>
                <w:rFonts w:ascii="Arial" w:hAnsi="Arial" w:cs="Arial"/>
                <w:noProof/>
                <w:sz w:val="24"/>
                <w:szCs w:val="24"/>
              </w:rPr>
              <w:t>maint</w:t>
            </w:r>
            <w:r w:rsidR="008C1250" w:rsidRPr="00683BC1">
              <w:rPr>
                <w:rFonts w:ascii="Arial" w:hAnsi="Arial" w:cs="Arial"/>
                <w:noProof/>
                <w:sz w:val="24"/>
                <w:szCs w:val="24"/>
              </w:rPr>
              <w:t>e</w:t>
            </w:r>
            <w:r w:rsidRPr="00683BC1">
              <w:rPr>
                <w:rFonts w:ascii="Arial" w:hAnsi="Arial" w:cs="Arial"/>
                <w:noProof/>
                <w:sz w:val="24"/>
                <w:szCs w:val="24"/>
              </w:rPr>
              <w:t xml:space="preserve">nance of the </w:t>
            </w:r>
            <w:r w:rsidR="00627AA4" w:rsidRPr="00683BC1">
              <w:rPr>
                <w:rFonts w:ascii="Arial" w:hAnsi="Arial" w:cs="Arial"/>
                <w:noProof/>
                <w:sz w:val="24"/>
                <w:szCs w:val="24"/>
              </w:rPr>
              <w:t>u</w:t>
            </w:r>
            <w:r w:rsidRPr="00683BC1">
              <w:rPr>
                <w:rFonts w:ascii="Arial" w:hAnsi="Arial" w:cs="Arial"/>
                <w:noProof/>
                <w:sz w:val="24"/>
                <w:szCs w:val="24"/>
              </w:rPr>
              <w:t xml:space="preserve">nderlying </w:t>
            </w:r>
            <w:r w:rsidR="00627AA4" w:rsidRPr="00683BC1">
              <w:rPr>
                <w:rFonts w:ascii="Arial" w:hAnsi="Arial" w:cs="Arial"/>
                <w:noProof/>
                <w:sz w:val="24"/>
                <w:szCs w:val="24"/>
              </w:rPr>
              <w:t>d</w:t>
            </w:r>
            <w:r w:rsidRPr="00683BC1">
              <w:rPr>
                <w:rFonts w:ascii="Arial" w:hAnsi="Arial" w:cs="Arial"/>
                <w:noProof/>
                <w:sz w:val="24"/>
                <w:szCs w:val="24"/>
              </w:rPr>
              <w:t>eficit and delivery of the recurrent savings target.</w:t>
            </w:r>
            <w:r w:rsidR="008C1250" w:rsidRPr="00683BC1">
              <w:rPr>
                <w:rFonts w:ascii="Arial" w:hAnsi="Arial" w:cs="Arial"/>
                <w:noProof/>
                <w:sz w:val="24"/>
                <w:szCs w:val="24"/>
              </w:rPr>
              <w:t xml:space="preserve">  </w:t>
            </w:r>
            <w:r w:rsidR="00607487" w:rsidRPr="00683BC1">
              <w:rPr>
                <w:rFonts w:ascii="Arial" w:hAnsi="Arial" w:cs="Arial"/>
                <w:noProof/>
                <w:sz w:val="24"/>
                <w:szCs w:val="24"/>
              </w:rPr>
              <w:t xml:space="preserve">In addition, it was noted that performance against the Creditor </w:t>
            </w:r>
            <w:r w:rsidR="00607487" w:rsidRPr="00683BC1">
              <w:rPr>
                <w:rFonts w:ascii="Arial" w:hAnsi="Arial" w:cs="Arial"/>
                <w:noProof/>
                <w:sz w:val="24"/>
                <w:szCs w:val="24"/>
              </w:rPr>
              <w:lastRenderedPageBreak/>
              <w:t>Payments compliance target remained rated as amber, after a further small deterioration against in performance in month.</w:t>
            </w:r>
          </w:p>
          <w:p w:rsidR="00E5017C" w:rsidRDefault="00E5017C" w:rsidP="00DD4FCE">
            <w:pPr>
              <w:rPr>
                <w:rFonts w:ascii="Arial" w:hAnsi="Arial" w:cs="Arial"/>
                <w:noProof/>
                <w:sz w:val="24"/>
                <w:szCs w:val="24"/>
              </w:rPr>
            </w:pPr>
          </w:p>
          <w:p w:rsidR="00C14BF6" w:rsidRDefault="00DD4FCE" w:rsidP="00DD4FCE">
            <w:pPr>
              <w:rPr>
                <w:rFonts w:ascii="Arial" w:hAnsi="Arial" w:cs="Arial"/>
                <w:noProof/>
                <w:sz w:val="24"/>
                <w:szCs w:val="24"/>
              </w:rPr>
            </w:pPr>
            <w:r w:rsidRPr="007966AB">
              <w:rPr>
                <w:rFonts w:ascii="Arial" w:hAnsi="Arial" w:cs="Arial"/>
                <w:noProof/>
                <w:sz w:val="24"/>
                <w:szCs w:val="24"/>
              </w:rPr>
              <w:t>Referring to Table 3</w:t>
            </w:r>
            <w:r w:rsidR="00FD27C8">
              <w:rPr>
                <w:rFonts w:ascii="Arial" w:hAnsi="Arial" w:cs="Arial"/>
                <w:noProof/>
                <w:sz w:val="24"/>
                <w:szCs w:val="24"/>
              </w:rPr>
              <w:t>,</w:t>
            </w:r>
            <w:r w:rsidRPr="007966AB">
              <w:rPr>
                <w:rFonts w:ascii="Arial" w:hAnsi="Arial" w:cs="Arial"/>
                <w:noProof/>
                <w:sz w:val="24"/>
                <w:szCs w:val="24"/>
              </w:rPr>
              <w:t xml:space="preserve"> </w:t>
            </w:r>
            <w:r w:rsidR="00FD5B86">
              <w:rPr>
                <w:rFonts w:ascii="Arial" w:hAnsi="Arial" w:cs="Arial"/>
                <w:noProof/>
                <w:sz w:val="24"/>
                <w:szCs w:val="24"/>
              </w:rPr>
              <w:t>which summarised the UHB’s financial position</w:t>
            </w:r>
            <w:r w:rsidR="00683BC1">
              <w:rPr>
                <w:rFonts w:ascii="Arial" w:hAnsi="Arial" w:cs="Arial"/>
                <w:noProof/>
                <w:sz w:val="24"/>
                <w:szCs w:val="24"/>
              </w:rPr>
              <w:t>,</w:t>
            </w:r>
            <w:r w:rsidR="00FD5B86">
              <w:rPr>
                <w:rFonts w:ascii="Arial" w:hAnsi="Arial" w:cs="Arial"/>
                <w:noProof/>
                <w:sz w:val="24"/>
                <w:szCs w:val="24"/>
              </w:rPr>
              <w:t xml:space="preserve"> </w:t>
            </w:r>
            <w:r w:rsidRPr="007966AB">
              <w:rPr>
                <w:rFonts w:ascii="Arial" w:hAnsi="Arial" w:cs="Arial"/>
                <w:noProof/>
                <w:sz w:val="24"/>
                <w:szCs w:val="24"/>
              </w:rPr>
              <w:t xml:space="preserve">the </w:t>
            </w:r>
            <w:r w:rsidR="00FD5B86">
              <w:rPr>
                <w:rFonts w:ascii="Arial" w:hAnsi="Arial" w:cs="Arial"/>
                <w:noProof/>
                <w:sz w:val="24"/>
                <w:szCs w:val="24"/>
              </w:rPr>
              <w:t>Committee was reminded</w:t>
            </w:r>
            <w:r w:rsidR="00840E30" w:rsidRPr="007966AB">
              <w:rPr>
                <w:rFonts w:ascii="Arial" w:hAnsi="Arial" w:cs="Arial"/>
                <w:noProof/>
                <w:sz w:val="24"/>
                <w:szCs w:val="24"/>
              </w:rPr>
              <w:t xml:space="preserve"> that Welsh Government had instructed the UHB to categorise the funding for the non delivery of 2020/21 recurrent savings as COVID funding</w:t>
            </w:r>
            <w:r w:rsidR="00425CB5">
              <w:rPr>
                <w:rFonts w:ascii="Arial" w:hAnsi="Arial" w:cs="Arial"/>
                <w:noProof/>
                <w:sz w:val="24"/>
                <w:szCs w:val="24"/>
              </w:rPr>
              <w:t xml:space="preserve">, </w:t>
            </w:r>
            <w:r w:rsidR="00DA2CB0" w:rsidRPr="007966AB">
              <w:rPr>
                <w:rFonts w:ascii="Arial" w:hAnsi="Arial" w:cs="Arial"/>
                <w:noProof/>
                <w:sz w:val="24"/>
                <w:szCs w:val="24"/>
              </w:rPr>
              <w:t>which in turn meant that the £21.313m underl</w:t>
            </w:r>
            <w:r w:rsidR="00425CB5">
              <w:rPr>
                <w:rFonts w:ascii="Arial" w:hAnsi="Arial" w:cs="Arial"/>
                <w:noProof/>
                <w:sz w:val="24"/>
                <w:szCs w:val="24"/>
              </w:rPr>
              <w:t>y</w:t>
            </w:r>
            <w:r w:rsidR="00DA2CB0" w:rsidRPr="007966AB">
              <w:rPr>
                <w:rFonts w:ascii="Arial" w:hAnsi="Arial" w:cs="Arial"/>
                <w:noProof/>
                <w:sz w:val="24"/>
                <w:szCs w:val="24"/>
              </w:rPr>
              <w:t xml:space="preserve">ing deficit arising from the non delivery of savings in 2020/21 would be reported as a operational overspend. </w:t>
            </w:r>
          </w:p>
          <w:p w:rsidR="00C14BF6" w:rsidRDefault="00C14BF6" w:rsidP="00DD4FCE">
            <w:pPr>
              <w:rPr>
                <w:rFonts w:ascii="Arial" w:hAnsi="Arial" w:cs="Arial"/>
                <w:noProof/>
                <w:sz w:val="24"/>
                <w:szCs w:val="24"/>
              </w:rPr>
            </w:pPr>
          </w:p>
          <w:p w:rsidR="007647F8" w:rsidRPr="00C14BF6" w:rsidRDefault="00C14BF6" w:rsidP="00DD4FCE">
            <w:pPr>
              <w:rPr>
                <w:rFonts w:ascii="Arial" w:hAnsi="Arial" w:cs="Arial"/>
                <w:noProof/>
                <w:sz w:val="24"/>
                <w:szCs w:val="24"/>
              </w:rPr>
            </w:pPr>
            <w:r w:rsidRPr="00C14BF6">
              <w:rPr>
                <w:rFonts w:ascii="Arial" w:hAnsi="Arial" w:cs="Arial"/>
                <w:noProof/>
                <w:sz w:val="24"/>
                <w:szCs w:val="24"/>
              </w:rPr>
              <w:t>The forecast Reductions in Planned Expenditure due to COVID 19 ha</w:t>
            </w:r>
            <w:r>
              <w:rPr>
                <w:rFonts w:ascii="Arial" w:hAnsi="Arial" w:cs="Arial"/>
                <w:noProof/>
                <w:sz w:val="24"/>
                <w:szCs w:val="24"/>
              </w:rPr>
              <w:t>d</w:t>
            </w:r>
            <w:r w:rsidRPr="00C14BF6">
              <w:rPr>
                <w:rFonts w:ascii="Arial" w:hAnsi="Arial" w:cs="Arial"/>
                <w:noProof/>
                <w:sz w:val="24"/>
                <w:szCs w:val="24"/>
              </w:rPr>
              <w:t xml:space="preserve"> increased from £4.142m at month 3 to £5.105m at month 4 mainly due to a review of spending and forecasts.   Some of the COVID funding assumptions </w:t>
            </w:r>
            <w:r>
              <w:rPr>
                <w:rFonts w:ascii="Arial" w:hAnsi="Arial" w:cs="Arial"/>
                <w:noProof/>
                <w:sz w:val="24"/>
                <w:szCs w:val="24"/>
              </w:rPr>
              <w:t>were</w:t>
            </w:r>
            <w:r w:rsidRPr="00C14BF6">
              <w:rPr>
                <w:rFonts w:ascii="Arial" w:hAnsi="Arial" w:cs="Arial"/>
                <w:noProof/>
                <w:sz w:val="24"/>
                <w:szCs w:val="24"/>
              </w:rPr>
              <w:t xml:space="preserve"> subject to external review </w:t>
            </w:r>
            <w:r>
              <w:rPr>
                <w:rFonts w:ascii="Arial" w:hAnsi="Arial" w:cs="Arial"/>
                <w:sz w:val="24"/>
                <w:szCs w:val="24"/>
              </w:rPr>
              <w:t xml:space="preserve">and </w:t>
            </w:r>
            <w:r w:rsidRPr="007966AB">
              <w:rPr>
                <w:rFonts w:ascii="Arial" w:hAnsi="Arial" w:cs="Arial"/>
                <w:sz w:val="24"/>
                <w:szCs w:val="24"/>
              </w:rPr>
              <w:t xml:space="preserve">any resultant risk </w:t>
            </w:r>
            <w:r>
              <w:rPr>
                <w:rFonts w:ascii="Arial" w:hAnsi="Arial" w:cs="Arial"/>
                <w:sz w:val="24"/>
                <w:szCs w:val="24"/>
              </w:rPr>
              <w:t xml:space="preserve">would </w:t>
            </w:r>
            <w:r w:rsidRPr="007966AB">
              <w:rPr>
                <w:rFonts w:ascii="Arial" w:hAnsi="Arial" w:cs="Arial"/>
                <w:sz w:val="24"/>
                <w:szCs w:val="24"/>
              </w:rPr>
              <w:t>need to be managed</w:t>
            </w:r>
            <w:r>
              <w:rPr>
                <w:rFonts w:ascii="Arial" w:hAnsi="Arial" w:cs="Arial"/>
                <w:sz w:val="24"/>
                <w:szCs w:val="24"/>
              </w:rPr>
              <w:t xml:space="preserve"> by the UHB</w:t>
            </w:r>
            <w:r>
              <w:rPr>
                <w:rFonts w:ascii="Arial" w:hAnsi="Arial" w:cs="Arial"/>
                <w:noProof/>
                <w:sz w:val="24"/>
                <w:szCs w:val="24"/>
              </w:rPr>
              <w:t>, therefore the UHB did not intend</w:t>
            </w:r>
            <w:r w:rsidRPr="00C14BF6">
              <w:rPr>
                <w:rFonts w:ascii="Arial" w:hAnsi="Arial" w:cs="Arial"/>
                <w:noProof/>
                <w:sz w:val="24"/>
                <w:szCs w:val="24"/>
              </w:rPr>
              <w:t xml:space="preserve"> to phase the reductions in spend into the position until there </w:t>
            </w:r>
            <w:r>
              <w:rPr>
                <w:rFonts w:ascii="Arial" w:hAnsi="Arial" w:cs="Arial"/>
                <w:noProof/>
                <w:sz w:val="24"/>
                <w:szCs w:val="24"/>
              </w:rPr>
              <w:t>was</w:t>
            </w:r>
            <w:r w:rsidRPr="00C14BF6">
              <w:rPr>
                <w:rFonts w:ascii="Arial" w:hAnsi="Arial" w:cs="Arial"/>
                <w:noProof/>
                <w:sz w:val="24"/>
                <w:szCs w:val="24"/>
              </w:rPr>
              <w:t xml:space="preserve"> confirmation of all </w:t>
            </w:r>
            <w:r>
              <w:rPr>
                <w:rFonts w:ascii="Arial" w:hAnsi="Arial" w:cs="Arial"/>
                <w:noProof/>
                <w:sz w:val="24"/>
                <w:szCs w:val="24"/>
              </w:rPr>
              <w:t xml:space="preserve">COVID 19 funding assumptions. </w:t>
            </w:r>
          </w:p>
          <w:p w:rsidR="00DA2CB0" w:rsidRDefault="00DA2CB0" w:rsidP="00DD4FCE">
            <w:pPr>
              <w:rPr>
                <w:rFonts w:ascii="Arial" w:hAnsi="Arial" w:cs="Arial"/>
                <w:noProof/>
                <w:sz w:val="24"/>
                <w:szCs w:val="24"/>
              </w:rPr>
            </w:pPr>
          </w:p>
          <w:p w:rsidR="00C84623" w:rsidRPr="00C84623" w:rsidRDefault="00C84623" w:rsidP="00C84623">
            <w:pPr>
              <w:rPr>
                <w:rFonts w:ascii="Arial" w:hAnsi="Arial" w:cs="Arial"/>
                <w:sz w:val="24"/>
                <w:szCs w:val="24"/>
              </w:rPr>
            </w:pPr>
            <w:r w:rsidRPr="00C84623">
              <w:rPr>
                <w:rFonts w:ascii="Arial" w:hAnsi="Arial" w:cs="Arial"/>
                <w:noProof/>
                <w:sz w:val="24"/>
                <w:szCs w:val="24"/>
              </w:rPr>
              <w:t xml:space="preserve">Table 4 of the written report highlighted that the additional COVID 19 expenditure to date was £40.384m, when the £7.100m in respect </w:t>
            </w:r>
            <w:r w:rsidR="00136D14">
              <w:rPr>
                <w:rFonts w:ascii="Arial" w:hAnsi="Arial" w:cs="Arial"/>
                <w:noProof/>
                <w:sz w:val="24"/>
                <w:szCs w:val="24"/>
              </w:rPr>
              <w:t xml:space="preserve">of </w:t>
            </w:r>
            <w:r w:rsidRPr="00C84623">
              <w:rPr>
                <w:rFonts w:ascii="Arial" w:hAnsi="Arial" w:cs="Arial"/>
                <w:noProof/>
                <w:sz w:val="24"/>
                <w:szCs w:val="24"/>
              </w:rPr>
              <w:t xml:space="preserve">the non delivery of 2020/21 recurrent savings was </w:t>
            </w:r>
            <w:r w:rsidRPr="00804C44">
              <w:rPr>
                <w:rFonts w:ascii="Arial" w:hAnsi="Arial" w:cs="Arial"/>
                <w:noProof/>
                <w:sz w:val="24"/>
                <w:szCs w:val="24"/>
              </w:rPr>
              <w:t>included</w:t>
            </w:r>
            <w:r w:rsidRPr="00C84623">
              <w:rPr>
                <w:rFonts w:ascii="Arial" w:hAnsi="Arial" w:cs="Arial"/>
                <w:b/>
                <w:noProof/>
                <w:sz w:val="24"/>
                <w:szCs w:val="24"/>
              </w:rPr>
              <w:t xml:space="preserve">.  </w:t>
            </w:r>
            <w:r>
              <w:rPr>
                <w:rFonts w:ascii="Arial" w:hAnsi="Arial" w:cs="Arial"/>
                <w:noProof/>
                <w:sz w:val="24"/>
                <w:szCs w:val="24"/>
              </w:rPr>
              <w:t>This wa</w:t>
            </w:r>
            <w:r w:rsidRPr="00C84623">
              <w:rPr>
                <w:rFonts w:ascii="Arial" w:hAnsi="Arial" w:cs="Arial"/>
                <w:noProof/>
                <w:sz w:val="24"/>
                <w:szCs w:val="24"/>
              </w:rPr>
              <w:t xml:space="preserve">s matched by additional Welsh Government funding and this approach </w:t>
            </w:r>
            <w:r>
              <w:rPr>
                <w:rFonts w:ascii="Arial" w:hAnsi="Arial" w:cs="Arial"/>
                <w:noProof/>
                <w:sz w:val="24"/>
                <w:szCs w:val="24"/>
              </w:rPr>
              <w:t>wa</w:t>
            </w:r>
            <w:r w:rsidRPr="00C84623">
              <w:rPr>
                <w:rFonts w:ascii="Arial" w:hAnsi="Arial" w:cs="Arial"/>
                <w:noProof/>
                <w:sz w:val="24"/>
                <w:szCs w:val="24"/>
              </w:rPr>
              <w:t>s</w:t>
            </w:r>
            <w:r w:rsidRPr="00C84623">
              <w:rPr>
                <w:rFonts w:ascii="Arial" w:hAnsi="Arial" w:cs="Arial"/>
                <w:sz w:val="24"/>
                <w:szCs w:val="24"/>
              </w:rPr>
              <w:t xml:space="preserve"> consistent with final plan resource assumptions.  </w:t>
            </w:r>
          </w:p>
          <w:p w:rsidR="00C84623" w:rsidRPr="00C84623" w:rsidRDefault="00C84623" w:rsidP="00C84623">
            <w:pPr>
              <w:rPr>
                <w:rFonts w:ascii="Arial" w:hAnsi="Arial" w:cs="Arial"/>
                <w:noProof/>
                <w:sz w:val="24"/>
                <w:szCs w:val="24"/>
              </w:rPr>
            </w:pPr>
          </w:p>
          <w:p w:rsidR="00853527" w:rsidRPr="00853527" w:rsidRDefault="00246C62" w:rsidP="00853527">
            <w:pPr>
              <w:rPr>
                <w:rFonts w:ascii="Arial" w:hAnsi="Arial" w:cs="Arial"/>
                <w:sz w:val="24"/>
                <w:szCs w:val="24"/>
                <w:lang w:eastAsia="en-GB"/>
              </w:rPr>
            </w:pPr>
            <w:r w:rsidRPr="00683BC1">
              <w:rPr>
                <w:rFonts w:ascii="Arial" w:hAnsi="Arial" w:cs="Arial"/>
                <w:sz w:val="24"/>
                <w:szCs w:val="24"/>
              </w:rPr>
              <w:t xml:space="preserve">Table 5 </w:t>
            </w:r>
            <w:r w:rsidR="00853527" w:rsidRPr="00683BC1">
              <w:rPr>
                <w:rFonts w:ascii="Arial" w:hAnsi="Arial" w:cs="Arial"/>
                <w:sz w:val="24"/>
                <w:szCs w:val="24"/>
              </w:rPr>
              <w:t>analysed the year to date variance between income, non pay and pay.</w:t>
            </w:r>
            <w:r w:rsidR="00853527" w:rsidRPr="00853527">
              <w:rPr>
                <w:rFonts w:ascii="Arial" w:hAnsi="Arial" w:cs="Arial"/>
                <w:noProof/>
                <w:sz w:val="24"/>
                <w:szCs w:val="24"/>
              </w:rPr>
              <w:t xml:space="preserve"> </w:t>
            </w:r>
            <w:r w:rsidR="00A80396" w:rsidRPr="00853527">
              <w:rPr>
                <w:rFonts w:ascii="Arial" w:hAnsi="Arial" w:cs="Arial"/>
                <w:noProof/>
                <w:sz w:val="24"/>
                <w:szCs w:val="24"/>
              </w:rPr>
              <w:t>The report</w:t>
            </w:r>
            <w:r w:rsidR="008A2DAC" w:rsidRPr="00853527">
              <w:rPr>
                <w:rFonts w:ascii="Arial" w:hAnsi="Arial" w:cs="Arial"/>
                <w:noProof/>
                <w:sz w:val="24"/>
                <w:szCs w:val="24"/>
              </w:rPr>
              <w:t>ed operational surplus of £0.260m at Month 4</w:t>
            </w:r>
            <w:r w:rsidR="00A80396" w:rsidRPr="00853527">
              <w:rPr>
                <w:rFonts w:ascii="Arial" w:hAnsi="Arial" w:cs="Arial"/>
                <w:noProof/>
                <w:sz w:val="24"/>
                <w:szCs w:val="24"/>
              </w:rPr>
              <w:t xml:space="preserve"> was m</w:t>
            </w:r>
            <w:r w:rsidR="00AA74A3" w:rsidRPr="00853527">
              <w:rPr>
                <w:rFonts w:ascii="Arial" w:hAnsi="Arial" w:cs="Arial"/>
                <w:noProof/>
                <w:sz w:val="24"/>
                <w:szCs w:val="24"/>
              </w:rPr>
              <w:t>ade up of an overspend of £0.104m and £1.857</w:t>
            </w:r>
            <w:r w:rsidR="00A80396" w:rsidRPr="00853527">
              <w:rPr>
                <w:rFonts w:ascii="Arial" w:hAnsi="Arial" w:cs="Arial"/>
                <w:noProof/>
                <w:sz w:val="24"/>
                <w:szCs w:val="24"/>
              </w:rPr>
              <w:t>m against income and no</w:t>
            </w:r>
            <w:r w:rsidR="005E67CA" w:rsidRPr="00853527">
              <w:rPr>
                <w:rFonts w:ascii="Arial" w:hAnsi="Arial" w:cs="Arial"/>
                <w:noProof/>
                <w:sz w:val="24"/>
                <w:szCs w:val="24"/>
              </w:rPr>
              <w:t>n</w:t>
            </w:r>
            <w:r w:rsidR="00A80396" w:rsidRPr="00853527">
              <w:rPr>
                <w:rFonts w:ascii="Arial" w:hAnsi="Arial" w:cs="Arial"/>
                <w:noProof/>
                <w:sz w:val="24"/>
                <w:szCs w:val="24"/>
              </w:rPr>
              <w:t xml:space="preserve"> pay respectively </w:t>
            </w:r>
            <w:r w:rsidR="00A80396" w:rsidRPr="00853527">
              <w:rPr>
                <w:rFonts w:ascii="Arial" w:hAnsi="Arial" w:cs="Arial"/>
                <w:sz w:val="24"/>
                <w:szCs w:val="24"/>
                <w:lang w:eastAsia="en-GB"/>
              </w:rPr>
              <w:t xml:space="preserve">and </w:t>
            </w:r>
            <w:r w:rsidR="00AA74A3" w:rsidRPr="00853527">
              <w:rPr>
                <w:rFonts w:ascii="Arial" w:hAnsi="Arial" w:cs="Arial"/>
                <w:sz w:val="24"/>
                <w:szCs w:val="24"/>
                <w:lang w:eastAsia="en-GB"/>
              </w:rPr>
              <w:t>that this was offset by a £2.221</w:t>
            </w:r>
            <w:r w:rsidR="00A80396" w:rsidRPr="00853527">
              <w:rPr>
                <w:rFonts w:ascii="Arial" w:hAnsi="Arial" w:cs="Arial"/>
                <w:sz w:val="24"/>
                <w:szCs w:val="24"/>
                <w:lang w:eastAsia="en-GB"/>
              </w:rPr>
              <w:t>m underspend against pay.</w:t>
            </w:r>
            <w:r w:rsidR="0099518C" w:rsidRPr="00853527">
              <w:rPr>
                <w:rFonts w:ascii="Arial" w:hAnsi="Arial" w:cs="Arial"/>
                <w:sz w:val="24"/>
                <w:szCs w:val="24"/>
                <w:lang w:eastAsia="en-GB"/>
              </w:rPr>
              <w:t xml:space="preserve"> </w:t>
            </w:r>
            <w:r w:rsidR="00961FE6" w:rsidRPr="00853527">
              <w:rPr>
                <w:rFonts w:ascii="Arial" w:hAnsi="Arial" w:cs="Arial"/>
                <w:sz w:val="24"/>
                <w:szCs w:val="24"/>
                <w:lang w:eastAsia="en-GB"/>
              </w:rPr>
              <w:t>T</w:t>
            </w:r>
            <w:r w:rsidR="00A60DBD" w:rsidRPr="00853527">
              <w:rPr>
                <w:rFonts w:ascii="Arial" w:hAnsi="Arial" w:cs="Arial"/>
                <w:sz w:val="24"/>
                <w:szCs w:val="24"/>
                <w:lang w:eastAsia="en-GB"/>
              </w:rPr>
              <w:t xml:space="preserve">he in month </w:t>
            </w:r>
            <w:r w:rsidR="007966AB" w:rsidRPr="00853527">
              <w:rPr>
                <w:rFonts w:ascii="Arial" w:hAnsi="Arial" w:cs="Arial"/>
                <w:sz w:val="24"/>
                <w:szCs w:val="24"/>
                <w:lang w:eastAsia="en-GB"/>
              </w:rPr>
              <w:t>operational</w:t>
            </w:r>
            <w:r w:rsidR="00AA74A3" w:rsidRPr="00853527">
              <w:rPr>
                <w:rFonts w:ascii="Arial" w:hAnsi="Arial" w:cs="Arial"/>
                <w:sz w:val="24"/>
                <w:szCs w:val="24"/>
                <w:lang w:eastAsia="en-GB"/>
              </w:rPr>
              <w:t xml:space="preserve"> underspend was £0.136</w:t>
            </w:r>
            <w:r w:rsidR="00853527" w:rsidRPr="00853527">
              <w:rPr>
                <w:rFonts w:ascii="Arial" w:hAnsi="Arial" w:cs="Arial"/>
                <w:sz w:val="24"/>
                <w:szCs w:val="24"/>
                <w:lang w:eastAsia="en-GB"/>
              </w:rPr>
              <w:t>m. Both the COVID and non COVID expenditure variances at month 4 generally followed the trend set in months 1-3.</w:t>
            </w:r>
            <w:r w:rsidR="00853527">
              <w:rPr>
                <w:rFonts w:ascii="Arial" w:hAnsi="Arial" w:cs="Arial"/>
                <w:sz w:val="24"/>
                <w:szCs w:val="24"/>
                <w:lang w:eastAsia="en-GB"/>
              </w:rPr>
              <w:t xml:space="preserve"> Part of the pay underspend was supported by vacancies and it was not</w:t>
            </w:r>
            <w:r w:rsidR="00683BC1">
              <w:rPr>
                <w:rFonts w:ascii="Arial" w:hAnsi="Arial" w:cs="Arial"/>
                <w:sz w:val="24"/>
                <w:szCs w:val="24"/>
                <w:lang w:eastAsia="en-GB"/>
              </w:rPr>
              <w:t>ed</w:t>
            </w:r>
            <w:r w:rsidR="00853527">
              <w:rPr>
                <w:rFonts w:ascii="Arial" w:hAnsi="Arial" w:cs="Arial"/>
                <w:sz w:val="24"/>
                <w:szCs w:val="24"/>
                <w:lang w:eastAsia="en-GB"/>
              </w:rPr>
              <w:t xml:space="preserve"> that the non pay overspend was driven by </w:t>
            </w:r>
            <w:r w:rsidR="00853527" w:rsidRPr="00853527">
              <w:rPr>
                <w:rFonts w:ascii="Arial" w:hAnsi="Arial" w:cs="Arial"/>
                <w:sz w:val="24"/>
                <w:szCs w:val="24"/>
                <w:lang w:eastAsia="en-GB"/>
              </w:rPr>
              <w:t xml:space="preserve">continuing healthcare pressures in Mental Health; drugs expenditure across the UHB and pressures against premises and fixed plant </w:t>
            </w:r>
            <w:r w:rsidR="00804C44">
              <w:rPr>
                <w:rFonts w:ascii="Arial" w:hAnsi="Arial" w:cs="Arial"/>
                <w:sz w:val="24"/>
                <w:szCs w:val="24"/>
                <w:lang w:eastAsia="en-GB"/>
              </w:rPr>
              <w:t xml:space="preserve">which were also observed across the </w:t>
            </w:r>
            <w:r w:rsidR="004862CF">
              <w:rPr>
                <w:rFonts w:ascii="Arial" w:hAnsi="Arial" w:cs="Arial"/>
                <w:sz w:val="24"/>
                <w:szCs w:val="24"/>
                <w:lang w:eastAsia="en-GB"/>
              </w:rPr>
              <w:t>UHB.</w:t>
            </w:r>
          </w:p>
          <w:p w:rsidR="00671873" w:rsidRPr="007966AB" w:rsidRDefault="00671873" w:rsidP="00DD4FCE">
            <w:pPr>
              <w:rPr>
                <w:rFonts w:ascii="Arial" w:hAnsi="Arial" w:cs="Arial"/>
                <w:sz w:val="24"/>
                <w:szCs w:val="24"/>
                <w:lang w:eastAsia="en-GB"/>
              </w:rPr>
            </w:pPr>
          </w:p>
          <w:p w:rsidR="00A3243B" w:rsidRPr="00A3243B" w:rsidRDefault="003E1036" w:rsidP="00A3243B">
            <w:pPr>
              <w:rPr>
                <w:rFonts w:ascii="Arial" w:hAnsi="Arial" w:cs="Arial"/>
                <w:noProof/>
                <w:sz w:val="24"/>
                <w:szCs w:val="24"/>
                <w:lang w:eastAsia="en-GB"/>
              </w:rPr>
            </w:pPr>
            <w:r w:rsidRPr="00A3243B">
              <w:rPr>
                <w:rFonts w:ascii="Arial" w:hAnsi="Arial" w:cs="Arial"/>
                <w:sz w:val="24"/>
                <w:szCs w:val="24"/>
                <w:lang w:eastAsia="en-GB"/>
              </w:rPr>
              <w:t xml:space="preserve">Referring to the </w:t>
            </w:r>
            <w:r w:rsidRPr="00A3243B">
              <w:rPr>
                <w:rFonts w:ascii="Arial" w:hAnsi="Arial" w:cs="Arial"/>
                <w:noProof/>
                <w:sz w:val="24"/>
                <w:szCs w:val="24"/>
                <w:lang w:eastAsia="en-GB"/>
              </w:rPr>
              <w:t>gross COVID forecast</w:t>
            </w:r>
            <w:r w:rsidR="00A3243B" w:rsidRPr="00A3243B">
              <w:rPr>
                <w:rFonts w:ascii="Arial" w:hAnsi="Arial" w:cs="Arial"/>
                <w:noProof/>
                <w:sz w:val="24"/>
                <w:szCs w:val="24"/>
                <w:lang w:eastAsia="en-GB"/>
              </w:rPr>
              <w:t xml:space="preserve"> oulined at Table 9</w:t>
            </w:r>
            <w:r w:rsidRPr="00A3243B">
              <w:rPr>
                <w:rFonts w:ascii="Arial" w:hAnsi="Arial" w:cs="Arial"/>
                <w:noProof/>
                <w:sz w:val="24"/>
                <w:szCs w:val="24"/>
                <w:lang w:eastAsia="en-GB"/>
              </w:rPr>
              <w:t xml:space="preserve">, the </w:t>
            </w:r>
            <w:r w:rsidR="00804C44">
              <w:rPr>
                <w:rFonts w:ascii="Arial" w:hAnsi="Arial" w:cs="Arial"/>
                <w:noProof/>
                <w:sz w:val="24"/>
                <w:szCs w:val="24"/>
                <w:lang w:eastAsia="en-GB"/>
              </w:rPr>
              <w:t xml:space="preserve">Committee was reminded </w:t>
            </w:r>
            <w:r w:rsidR="00C7019F">
              <w:rPr>
                <w:rFonts w:ascii="Arial" w:hAnsi="Arial" w:cs="Arial"/>
                <w:noProof/>
                <w:sz w:val="24"/>
                <w:szCs w:val="24"/>
                <w:lang w:eastAsia="en-GB"/>
              </w:rPr>
              <w:t>that the forecast had</w:t>
            </w:r>
            <w:r w:rsidRPr="00A3243B">
              <w:rPr>
                <w:rFonts w:ascii="Arial" w:hAnsi="Arial" w:cs="Arial"/>
                <w:noProof/>
                <w:sz w:val="24"/>
                <w:szCs w:val="24"/>
                <w:lang w:eastAsia="en-GB"/>
              </w:rPr>
              <w:t xml:space="preserve"> increased in month </w:t>
            </w:r>
            <w:r w:rsidR="00471AE9" w:rsidRPr="00A3243B">
              <w:rPr>
                <w:rFonts w:ascii="Arial" w:hAnsi="Arial" w:cs="Arial"/>
                <w:noProof/>
                <w:sz w:val="24"/>
                <w:szCs w:val="24"/>
                <w:lang w:eastAsia="en-GB"/>
              </w:rPr>
              <w:t xml:space="preserve">from £117.083m to £118.731m </w:t>
            </w:r>
            <w:r w:rsidR="00A3243B" w:rsidRPr="00A3243B">
              <w:rPr>
                <w:rFonts w:ascii="Arial" w:hAnsi="Arial" w:cs="Arial"/>
                <w:noProof/>
                <w:sz w:val="24"/>
                <w:szCs w:val="24"/>
                <w:lang w:eastAsia="en-GB"/>
              </w:rPr>
              <w:t xml:space="preserve">in month </w:t>
            </w:r>
            <w:r w:rsidR="00471AE9" w:rsidRPr="00A3243B">
              <w:rPr>
                <w:rFonts w:ascii="Arial" w:hAnsi="Arial" w:cs="Arial"/>
                <w:noProof/>
                <w:sz w:val="24"/>
                <w:szCs w:val="24"/>
                <w:lang w:eastAsia="en-GB"/>
              </w:rPr>
              <w:t xml:space="preserve">and </w:t>
            </w:r>
            <w:r w:rsidR="00A3243B" w:rsidRPr="00A3243B">
              <w:rPr>
                <w:rFonts w:ascii="Arial" w:hAnsi="Arial" w:cs="Arial"/>
                <w:noProof/>
                <w:sz w:val="24"/>
                <w:szCs w:val="24"/>
                <w:lang w:eastAsia="en-GB"/>
              </w:rPr>
              <w:t>that the increase included</w:t>
            </w:r>
            <w:r w:rsidR="00471AE9" w:rsidRPr="00A3243B">
              <w:rPr>
                <w:rFonts w:ascii="Arial" w:hAnsi="Arial" w:cs="Arial"/>
                <w:noProof/>
                <w:sz w:val="24"/>
                <w:szCs w:val="24"/>
                <w:lang w:eastAsia="en-GB"/>
              </w:rPr>
              <w:t xml:space="preserve"> an additional £1.5m in respect of the proposed RSV Surge Plan.   </w:t>
            </w:r>
            <w:r w:rsidR="00A3243B">
              <w:rPr>
                <w:rFonts w:ascii="Arial" w:hAnsi="Arial" w:cs="Arial"/>
                <w:noProof/>
                <w:sz w:val="24"/>
                <w:szCs w:val="24"/>
                <w:lang w:eastAsia="en-GB"/>
              </w:rPr>
              <w:t>In addition the Tracing C</w:t>
            </w:r>
            <w:r w:rsidR="00A3243B" w:rsidRPr="00A3243B">
              <w:rPr>
                <w:rFonts w:ascii="Arial" w:hAnsi="Arial" w:cs="Arial"/>
                <w:noProof/>
                <w:sz w:val="24"/>
                <w:szCs w:val="24"/>
                <w:lang w:eastAsia="en-GB"/>
              </w:rPr>
              <w:t xml:space="preserve">osts </w:t>
            </w:r>
            <w:r w:rsidR="00A3243B">
              <w:rPr>
                <w:rFonts w:ascii="Arial" w:hAnsi="Arial" w:cs="Arial"/>
                <w:noProof/>
                <w:sz w:val="24"/>
                <w:szCs w:val="24"/>
                <w:lang w:eastAsia="en-GB"/>
              </w:rPr>
              <w:t>relating to the all Wales Surge Team</w:t>
            </w:r>
            <w:r w:rsidR="003623C3">
              <w:rPr>
                <w:rFonts w:ascii="Arial" w:hAnsi="Arial" w:cs="Arial"/>
                <w:noProof/>
                <w:sz w:val="24"/>
                <w:szCs w:val="24"/>
                <w:lang w:eastAsia="en-GB"/>
              </w:rPr>
              <w:t>,</w:t>
            </w:r>
            <w:r w:rsidR="00A3243B">
              <w:rPr>
                <w:rFonts w:ascii="Arial" w:hAnsi="Arial" w:cs="Arial"/>
                <w:noProof/>
                <w:sz w:val="24"/>
                <w:szCs w:val="24"/>
                <w:lang w:eastAsia="en-GB"/>
              </w:rPr>
              <w:t xml:space="preserve"> </w:t>
            </w:r>
            <w:r w:rsidR="00A3243B" w:rsidRPr="00A3243B">
              <w:rPr>
                <w:rFonts w:ascii="Arial" w:hAnsi="Arial" w:cs="Arial"/>
                <w:noProof/>
                <w:sz w:val="24"/>
                <w:szCs w:val="24"/>
                <w:lang w:eastAsia="en-GB"/>
              </w:rPr>
              <w:t>had increas</w:t>
            </w:r>
            <w:r w:rsidR="00A3243B">
              <w:rPr>
                <w:rFonts w:ascii="Arial" w:hAnsi="Arial" w:cs="Arial"/>
                <w:noProof/>
                <w:sz w:val="24"/>
                <w:szCs w:val="24"/>
                <w:lang w:eastAsia="en-GB"/>
              </w:rPr>
              <w:t>ed by circa £3</w:t>
            </w:r>
            <w:r w:rsidR="00A3243B" w:rsidRPr="00A3243B">
              <w:rPr>
                <w:rFonts w:ascii="Arial" w:hAnsi="Arial" w:cs="Arial"/>
                <w:noProof/>
                <w:sz w:val="24"/>
                <w:szCs w:val="24"/>
                <w:lang w:eastAsia="en-GB"/>
              </w:rPr>
              <w:t xml:space="preserve">m &amp; this was offset by a reduction in </w:t>
            </w:r>
            <w:r w:rsidR="00A3243B">
              <w:rPr>
                <w:rFonts w:ascii="Arial" w:hAnsi="Arial" w:cs="Arial"/>
                <w:noProof/>
                <w:sz w:val="24"/>
                <w:szCs w:val="24"/>
                <w:lang w:eastAsia="en-GB"/>
              </w:rPr>
              <w:t xml:space="preserve">forecast costs for the mass </w:t>
            </w:r>
            <w:r w:rsidR="00A3243B" w:rsidRPr="00A3243B">
              <w:rPr>
                <w:rFonts w:ascii="Arial" w:hAnsi="Arial" w:cs="Arial"/>
                <w:noProof/>
                <w:sz w:val="24"/>
                <w:szCs w:val="24"/>
                <w:lang w:eastAsia="en-GB"/>
              </w:rPr>
              <w:t xml:space="preserve">vaccination </w:t>
            </w:r>
            <w:r w:rsidR="00A3243B">
              <w:rPr>
                <w:rFonts w:ascii="Arial" w:hAnsi="Arial" w:cs="Arial"/>
                <w:noProof/>
                <w:sz w:val="24"/>
                <w:szCs w:val="24"/>
                <w:lang w:eastAsia="en-GB"/>
              </w:rPr>
              <w:t xml:space="preserve">programme, </w:t>
            </w:r>
            <w:r w:rsidR="00A3243B" w:rsidRPr="00A3243B">
              <w:rPr>
                <w:rFonts w:ascii="Arial" w:hAnsi="Arial" w:cs="Arial"/>
                <w:noProof/>
                <w:sz w:val="24"/>
                <w:szCs w:val="24"/>
                <w:lang w:eastAsia="en-GB"/>
              </w:rPr>
              <w:t>PPE and recovery costs</w:t>
            </w:r>
            <w:r w:rsidR="00A3243B">
              <w:rPr>
                <w:rFonts w:ascii="Arial" w:hAnsi="Arial" w:cs="Arial"/>
                <w:noProof/>
                <w:sz w:val="24"/>
                <w:szCs w:val="24"/>
                <w:lang w:eastAsia="en-GB"/>
              </w:rPr>
              <w:t>.</w:t>
            </w:r>
          </w:p>
          <w:p w:rsidR="00A81A62" w:rsidRDefault="00A81A62" w:rsidP="00470233">
            <w:pPr>
              <w:rPr>
                <w:rFonts w:ascii="Arial" w:hAnsi="Arial" w:cs="Arial"/>
                <w:noProof/>
                <w:sz w:val="24"/>
                <w:szCs w:val="24"/>
              </w:rPr>
            </w:pPr>
          </w:p>
          <w:p w:rsidR="00470233" w:rsidRPr="00A81A62" w:rsidRDefault="00470233" w:rsidP="00470233">
            <w:pPr>
              <w:rPr>
                <w:rFonts w:ascii="Arial" w:hAnsi="Arial" w:cs="Arial"/>
                <w:noProof/>
                <w:sz w:val="24"/>
                <w:szCs w:val="24"/>
                <w:lang w:eastAsia="en-GB"/>
              </w:rPr>
            </w:pPr>
            <w:r w:rsidRPr="00A81A62">
              <w:rPr>
                <w:rFonts w:ascii="Arial" w:hAnsi="Arial" w:cs="Arial"/>
                <w:noProof/>
                <w:sz w:val="24"/>
                <w:szCs w:val="24"/>
              </w:rPr>
              <w:t xml:space="preserve">Turning to COVID 19 </w:t>
            </w:r>
            <w:r w:rsidR="00A81A62">
              <w:rPr>
                <w:rFonts w:ascii="Arial" w:hAnsi="Arial" w:cs="Arial"/>
                <w:noProof/>
                <w:sz w:val="24"/>
                <w:szCs w:val="24"/>
              </w:rPr>
              <w:t>R</w:t>
            </w:r>
            <w:r w:rsidRPr="00A81A62">
              <w:rPr>
                <w:rFonts w:ascii="Arial" w:hAnsi="Arial" w:cs="Arial"/>
                <w:noProof/>
                <w:sz w:val="24"/>
                <w:szCs w:val="24"/>
              </w:rPr>
              <w:t xml:space="preserve">ecovery Schemes the </w:t>
            </w:r>
            <w:r w:rsidR="00A81A62">
              <w:rPr>
                <w:rFonts w:ascii="Arial" w:hAnsi="Arial" w:cs="Arial"/>
                <w:noProof/>
                <w:sz w:val="24"/>
                <w:szCs w:val="24"/>
              </w:rPr>
              <w:t>C</w:t>
            </w:r>
            <w:r w:rsidRPr="00A81A62">
              <w:rPr>
                <w:rFonts w:ascii="Arial" w:hAnsi="Arial" w:cs="Arial"/>
                <w:noProof/>
                <w:sz w:val="24"/>
                <w:szCs w:val="24"/>
              </w:rPr>
              <w:t xml:space="preserve">ommittee was asked to note that the UHB </w:t>
            </w:r>
            <w:r w:rsidR="00213203">
              <w:rPr>
                <w:rFonts w:ascii="Arial" w:hAnsi="Arial" w:cs="Arial"/>
                <w:noProof/>
                <w:sz w:val="24"/>
                <w:szCs w:val="24"/>
                <w:lang w:eastAsia="en-GB"/>
              </w:rPr>
              <w:t>had</w:t>
            </w:r>
            <w:r w:rsidRPr="00A81A62">
              <w:rPr>
                <w:rFonts w:ascii="Arial" w:hAnsi="Arial" w:cs="Arial"/>
                <w:noProof/>
                <w:sz w:val="24"/>
                <w:szCs w:val="24"/>
                <w:lang w:eastAsia="en-GB"/>
              </w:rPr>
              <w:t xml:space="preserve"> proceeded at risk with COVID recovery schemes in lieu of confirmation of additional Welsh Government funding an</w:t>
            </w:r>
            <w:r w:rsidR="00213203">
              <w:rPr>
                <w:rFonts w:ascii="Arial" w:hAnsi="Arial" w:cs="Arial"/>
                <w:noProof/>
                <w:sz w:val="24"/>
                <w:szCs w:val="24"/>
                <w:lang w:eastAsia="en-GB"/>
              </w:rPr>
              <w:t>d that the associated costs would</w:t>
            </w:r>
            <w:r w:rsidRPr="00A81A62">
              <w:rPr>
                <w:rFonts w:ascii="Arial" w:hAnsi="Arial" w:cs="Arial"/>
                <w:noProof/>
                <w:sz w:val="24"/>
                <w:szCs w:val="24"/>
                <w:lang w:eastAsia="en-GB"/>
              </w:rPr>
              <w:t xml:space="preserve"> need to be managed. </w:t>
            </w:r>
          </w:p>
          <w:p w:rsidR="00470233" w:rsidRDefault="00470233" w:rsidP="00470233">
            <w:pPr>
              <w:rPr>
                <w:rFonts w:ascii="Arial" w:hAnsi="Arial" w:cs="Arial"/>
                <w:noProof/>
                <w:sz w:val="24"/>
                <w:szCs w:val="24"/>
                <w:lang w:eastAsia="en-GB"/>
              </w:rPr>
            </w:pPr>
          </w:p>
          <w:p w:rsidR="00D70CAC" w:rsidRDefault="00213203" w:rsidP="00470233">
            <w:pPr>
              <w:rPr>
                <w:rFonts w:ascii="Arial" w:hAnsi="Arial" w:cs="Arial"/>
                <w:noProof/>
                <w:sz w:val="24"/>
                <w:szCs w:val="24"/>
                <w:lang w:eastAsia="en-GB"/>
              </w:rPr>
            </w:pPr>
            <w:r>
              <w:rPr>
                <w:rFonts w:ascii="Arial" w:hAnsi="Arial" w:cs="Arial"/>
                <w:noProof/>
                <w:sz w:val="24"/>
                <w:szCs w:val="24"/>
                <w:lang w:eastAsia="en-GB"/>
              </w:rPr>
              <w:t xml:space="preserve">Progress againt the </w:t>
            </w:r>
            <w:r w:rsidRPr="00A81A62">
              <w:rPr>
                <w:rFonts w:ascii="Arial" w:hAnsi="Arial" w:cs="Arial"/>
                <w:noProof/>
                <w:sz w:val="24"/>
                <w:szCs w:val="24"/>
                <w:lang w:eastAsia="en-GB"/>
              </w:rPr>
              <w:t xml:space="preserve"> first tranche of </w:t>
            </w:r>
            <w:r w:rsidR="00C7019F">
              <w:rPr>
                <w:rFonts w:ascii="Arial" w:hAnsi="Arial" w:cs="Arial"/>
                <w:noProof/>
                <w:sz w:val="24"/>
                <w:szCs w:val="24"/>
                <w:lang w:eastAsia="en-GB"/>
              </w:rPr>
              <w:t>r</w:t>
            </w:r>
            <w:r>
              <w:rPr>
                <w:rFonts w:ascii="Arial" w:hAnsi="Arial" w:cs="Arial"/>
                <w:noProof/>
                <w:sz w:val="24"/>
                <w:szCs w:val="24"/>
                <w:lang w:eastAsia="en-GB"/>
              </w:rPr>
              <w:t xml:space="preserve">ecovery </w:t>
            </w:r>
            <w:r w:rsidRPr="00A81A62">
              <w:rPr>
                <w:rFonts w:ascii="Arial" w:hAnsi="Arial" w:cs="Arial"/>
                <w:noProof/>
                <w:sz w:val="24"/>
                <w:szCs w:val="24"/>
                <w:lang w:eastAsia="en-GB"/>
              </w:rPr>
              <w:t xml:space="preserve">schemes </w:t>
            </w:r>
            <w:r>
              <w:rPr>
                <w:rFonts w:ascii="Arial" w:hAnsi="Arial" w:cs="Arial"/>
                <w:noProof/>
                <w:sz w:val="24"/>
                <w:szCs w:val="24"/>
                <w:lang w:eastAsia="en-GB"/>
              </w:rPr>
              <w:t>was detailed at Table 12 which illustrated that the UHB forecast exp</w:t>
            </w:r>
            <w:r w:rsidR="00C7019F">
              <w:rPr>
                <w:rFonts w:ascii="Arial" w:hAnsi="Arial" w:cs="Arial"/>
                <w:noProof/>
                <w:sz w:val="24"/>
                <w:szCs w:val="24"/>
                <w:lang w:eastAsia="en-GB"/>
              </w:rPr>
              <w:t>e</w:t>
            </w:r>
            <w:r>
              <w:rPr>
                <w:rFonts w:ascii="Arial" w:hAnsi="Arial" w:cs="Arial"/>
                <w:noProof/>
                <w:sz w:val="24"/>
                <w:szCs w:val="24"/>
                <w:lang w:eastAsia="en-GB"/>
              </w:rPr>
              <w:t>nditure wa</w:t>
            </w:r>
            <w:r w:rsidRPr="00A81A62">
              <w:rPr>
                <w:rFonts w:ascii="Arial" w:hAnsi="Arial" w:cs="Arial"/>
                <w:noProof/>
                <w:sz w:val="24"/>
                <w:szCs w:val="24"/>
                <w:lang w:eastAsia="en-GB"/>
              </w:rPr>
              <w:t xml:space="preserve">s £0.481m more than the </w:t>
            </w:r>
            <w:r w:rsidR="00C7019F" w:rsidRPr="00A81A62">
              <w:rPr>
                <w:rFonts w:ascii="Arial" w:hAnsi="Arial" w:cs="Arial"/>
                <w:noProof/>
                <w:sz w:val="24"/>
                <w:szCs w:val="24"/>
                <w:lang w:eastAsia="en-GB"/>
              </w:rPr>
              <w:t xml:space="preserve">confirmed funding </w:t>
            </w:r>
            <w:r w:rsidR="00C7019F">
              <w:rPr>
                <w:rFonts w:ascii="Arial" w:hAnsi="Arial" w:cs="Arial"/>
                <w:noProof/>
                <w:sz w:val="24"/>
                <w:szCs w:val="24"/>
                <w:lang w:eastAsia="en-GB"/>
              </w:rPr>
              <w:t xml:space="preserve">of </w:t>
            </w:r>
            <w:r w:rsidRPr="00A81A62">
              <w:rPr>
                <w:rFonts w:ascii="Arial" w:hAnsi="Arial" w:cs="Arial"/>
                <w:noProof/>
                <w:sz w:val="24"/>
                <w:szCs w:val="24"/>
                <w:lang w:eastAsia="en-GB"/>
              </w:rPr>
              <w:t>£13.660m</w:t>
            </w:r>
            <w:r>
              <w:rPr>
                <w:rFonts w:ascii="Arial" w:hAnsi="Arial" w:cs="Arial"/>
                <w:noProof/>
                <w:sz w:val="24"/>
                <w:szCs w:val="24"/>
                <w:lang w:eastAsia="en-GB"/>
              </w:rPr>
              <w:t xml:space="preserve">.  This </w:t>
            </w:r>
            <w:r w:rsidRPr="00A81A62">
              <w:rPr>
                <w:rFonts w:ascii="Arial" w:hAnsi="Arial" w:cs="Arial"/>
                <w:noProof/>
                <w:sz w:val="24"/>
                <w:szCs w:val="24"/>
                <w:lang w:eastAsia="en-GB"/>
              </w:rPr>
              <w:t>principally rel</w:t>
            </w:r>
            <w:r>
              <w:rPr>
                <w:rFonts w:ascii="Arial" w:hAnsi="Arial" w:cs="Arial"/>
                <w:noProof/>
                <w:sz w:val="24"/>
                <w:szCs w:val="24"/>
                <w:lang w:eastAsia="en-GB"/>
              </w:rPr>
              <w:t>a</w:t>
            </w:r>
            <w:r w:rsidRPr="00A81A62">
              <w:rPr>
                <w:rFonts w:ascii="Arial" w:hAnsi="Arial" w:cs="Arial"/>
                <w:noProof/>
                <w:sz w:val="24"/>
                <w:szCs w:val="24"/>
                <w:lang w:eastAsia="en-GB"/>
              </w:rPr>
              <w:t>t</w:t>
            </w:r>
            <w:r>
              <w:rPr>
                <w:rFonts w:ascii="Arial" w:hAnsi="Arial" w:cs="Arial"/>
                <w:noProof/>
                <w:sz w:val="24"/>
                <w:szCs w:val="24"/>
                <w:lang w:eastAsia="en-GB"/>
              </w:rPr>
              <w:t>ed</w:t>
            </w:r>
            <w:r w:rsidRPr="00A81A62">
              <w:rPr>
                <w:rFonts w:ascii="Arial" w:hAnsi="Arial" w:cs="Arial"/>
                <w:noProof/>
                <w:sz w:val="24"/>
                <w:szCs w:val="24"/>
                <w:lang w:eastAsia="en-GB"/>
              </w:rPr>
              <w:t xml:space="preserve"> to the 24/7 CAMHs Crisis Servi</w:t>
            </w:r>
            <w:r>
              <w:rPr>
                <w:rFonts w:ascii="Arial" w:hAnsi="Arial" w:cs="Arial"/>
                <w:noProof/>
                <w:sz w:val="24"/>
                <w:szCs w:val="24"/>
                <w:lang w:eastAsia="en-GB"/>
              </w:rPr>
              <w:t>c</w:t>
            </w:r>
            <w:r w:rsidRPr="00A81A62">
              <w:rPr>
                <w:rFonts w:ascii="Arial" w:hAnsi="Arial" w:cs="Arial"/>
                <w:noProof/>
                <w:sz w:val="24"/>
                <w:szCs w:val="24"/>
                <w:lang w:eastAsia="en-GB"/>
              </w:rPr>
              <w:t xml:space="preserve">e and the Eating </w:t>
            </w:r>
            <w:r>
              <w:rPr>
                <w:rFonts w:ascii="Arial" w:hAnsi="Arial" w:cs="Arial"/>
                <w:noProof/>
                <w:sz w:val="24"/>
                <w:szCs w:val="24"/>
                <w:lang w:eastAsia="en-GB"/>
              </w:rPr>
              <w:t>Disorders service where a</w:t>
            </w:r>
            <w:r w:rsidRPr="00A81A62">
              <w:rPr>
                <w:rFonts w:ascii="Arial" w:hAnsi="Arial" w:cs="Arial"/>
                <w:noProof/>
                <w:sz w:val="24"/>
                <w:szCs w:val="24"/>
                <w:lang w:eastAsia="en-GB"/>
              </w:rPr>
              <w:t xml:space="preserve">ny curtailment </w:t>
            </w:r>
            <w:r>
              <w:rPr>
                <w:rFonts w:ascii="Arial" w:hAnsi="Arial" w:cs="Arial"/>
                <w:noProof/>
                <w:sz w:val="24"/>
                <w:szCs w:val="24"/>
                <w:lang w:eastAsia="en-GB"/>
              </w:rPr>
              <w:t>of schemes was deemed</w:t>
            </w:r>
            <w:r w:rsidR="00C7019F">
              <w:rPr>
                <w:rFonts w:ascii="Arial" w:hAnsi="Arial" w:cs="Arial"/>
                <w:noProof/>
                <w:sz w:val="24"/>
                <w:szCs w:val="24"/>
                <w:lang w:eastAsia="en-GB"/>
              </w:rPr>
              <w:t xml:space="preserve"> to compromise</w:t>
            </w:r>
            <w:r w:rsidRPr="00A81A62">
              <w:rPr>
                <w:rFonts w:ascii="Arial" w:hAnsi="Arial" w:cs="Arial"/>
                <w:noProof/>
                <w:sz w:val="24"/>
                <w:szCs w:val="24"/>
                <w:lang w:eastAsia="en-GB"/>
              </w:rPr>
              <w:t xml:space="preserve"> patient safety</w:t>
            </w:r>
            <w:r w:rsidR="007C437C">
              <w:rPr>
                <w:rFonts w:ascii="Arial" w:hAnsi="Arial" w:cs="Arial"/>
                <w:noProof/>
                <w:sz w:val="24"/>
                <w:szCs w:val="24"/>
                <w:lang w:eastAsia="en-GB"/>
              </w:rPr>
              <w:t>.</w:t>
            </w:r>
          </w:p>
          <w:p w:rsidR="00E72CF8" w:rsidRDefault="00D70CAC" w:rsidP="00470233">
            <w:pPr>
              <w:rPr>
                <w:rFonts w:ascii="Arial" w:hAnsi="Arial" w:cs="Arial"/>
                <w:noProof/>
                <w:sz w:val="24"/>
                <w:szCs w:val="24"/>
                <w:lang w:eastAsia="en-GB"/>
              </w:rPr>
            </w:pPr>
            <w:r w:rsidRPr="00A81A62">
              <w:rPr>
                <w:rFonts w:ascii="Arial" w:hAnsi="Arial" w:cs="Arial"/>
                <w:noProof/>
                <w:sz w:val="24"/>
                <w:szCs w:val="24"/>
                <w:lang w:eastAsia="en-GB"/>
              </w:rPr>
              <w:lastRenderedPageBreak/>
              <w:t xml:space="preserve">A further bid in support of </w:t>
            </w:r>
            <w:r w:rsidR="00C7019F">
              <w:rPr>
                <w:rFonts w:ascii="Arial" w:hAnsi="Arial" w:cs="Arial"/>
                <w:noProof/>
                <w:sz w:val="24"/>
                <w:szCs w:val="24"/>
                <w:lang w:eastAsia="en-GB"/>
              </w:rPr>
              <w:t>r</w:t>
            </w:r>
            <w:r w:rsidRPr="00A81A62">
              <w:rPr>
                <w:rFonts w:ascii="Arial" w:hAnsi="Arial" w:cs="Arial"/>
                <w:noProof/>
                <w:sz w:val="24"/>
                <w:szCs w:val="24"/>
                <w:lang w:eastAsia="en-GB"/>
              </w:rPr>
              <w:t>ecovery</w:t>
            </w:r>
            <w:r w:rsidR="00C7019F">
              <w:rPr>
                <w:rFonts w:ascii="Arial" w:hAnsi="Arial" w:cs="Arial"/>
                <w:noProof/>
                <w:sz w:val="24"/>
                <w:szCs w:val="24"/>
                <w:lang w:eastAsia="en-GB"/>
              </w:rPr>
              <w:t>,</w:t>
            </w:r>
            <w:r w:rsidRPr="00A81A62">
              <w:rPr>
                <w:rFonts w:ascii="Arial" w:hAnsi="Arial" w:cs="Arial"/>
                <w:noProof/>
                <w:sz w:val="24"/>
                <w:szCs w:val="24"/>
                <w:lang w:eastAsia="en-GB"/>
              </w:rPr>
              <w:t xml:space="preserve"> totalling £23.575m was submitted to Welsh </w:t>
            </w:r>
            <w:r w:rsidR="005317BE">
              <w:rPr>
                <w:rFonts w:ascii="Arial" w:hAnsi="Arial" w:cs="Arial"/>
                <w:noProof/>
                <w:sz w:val="24"/>
                <w:szCs w:val="24"/>
                <w:lang w:eastAsia="en-GB"/>
              </w:rPr>
              <w:t xml:space="preserve">Government </w:t>
            </w:r>
            <w:r w:rsidRPr="00A81A62">
              <w:rPr>
                <w:rFonts w:ascii="Arial" w:hAnsi="Arial" w:cs="Arial"/>
                <w:noProof/>
                <w:sz w:val="24"/>
                <w:szCs w:val="24"/>
                <w:lang w:eastAsia="en-GB"/>
              </w:rPr>
              <w:t>at</w:t>
            </w:r>
            <w:r w:rsidR="00D91D3F">
              <w:rPr>
                <w:rFonts w:ascii="Arial" w:hAnsi="Arial" w:cs="Arial"/>
                <w:noProof/>
                <w:sz w:val="24"/>
                <w:szCs w:val="24"/>
                <w:lang w:eastAsia="en-GB"/>
              </w:rPr>
              <w:t xml:space="preserve"> the end of June and </w:t>
            </w:r>
            <w:r w:rsidR="005317BE">
              <w:rPr>
                <w:rFonts w:ascii="Arial" w:hAnsi="Arial" w:cs="Arial"/>
                <w:noProof/>
                <w:sz w:val="24"/>
                <w:szCs w:val="24"/>
                <w:lang w:eastAsia="en-GB"/>
              </w:rPr>
              <w:t>with a view to mi</w:t>
            </w:r>
            <w:r w:rsidR="00C7019F">
              <w:rPr>
                <w:rFonts w:ascii="Arial" w:hAnsi="Arial" w:cs="Arial"/>
                <w:noProof/>
                <w:sz w:val="24"/>
                <w:szCs w:val="24"/>
                <w:lang w:eastAsia="en-GB"/>
              </w:rPr>
              <w:t>n</w:t>
            </w:r>
            <w:r w:rsidR="005317BE">
              <w:rPr>
                <w:rFonts w:ascii="Arial" w:hAnsi="Arial" w:cs="Arial"/>
                <w:noProof/>
                <w:sz w:val="24"/>
                <w:szCs w:val="24"/>
                <w:lang w:eastAsia="en-GB"/>
              </w:rPr>
              <w:t>imizing the patient access times to the associated services</w:t>
            </w:r>
            <w:r w:rsidR="00C7019F">
              <w:rPr>
                <w:rFonts w:ascii="Arial" w:hAnsi="Arial" w:cs="Arial"/>
                <w:noProof/>
                <w:sz w:val="24"/>
                <w:szCs w:val="24"/>
                <w:lang w:eastAsia="en-GB"/>
              </w:rPr>
              <w:t>,</w:t>
            </w:r>
            <w:r w:rsidR="005317BE">
              <w:rPr>
                <w:rFonts w:ascii="Arial" w:hAnsi="Arial" w:cs="Arial"/>
                <w:noProof/>
                <w:sz w:val="24"/>
                <w:szCs w:val="24"/>
                <w:lang w:eastAsia="en-GB"/>
              </w:rPr>
              <w:t xml:space="preserve"> the UHB </w:t>
            </w:r>
            <w:r w:rsidR="00D91D3F">
              <w:rPr>
                <w:rFonts w:ascii="Arial" w:hAnsi="Arial" w:cs="Arial"/>
                <w:noProof/>
                <w:sz w:val="24"/>
                <w:szCs w:val="24"/>
                <w:lang w:eastAsia="en-GB"/>
              </w:rPr>
              <w:t>h</w:t>
            </w:r>
            <w:r w:rsidR="005317BE">
              <w:rPr>
                <w:rFonts w:ascii="Arial" w:hAnsi="Arial" w:cs="Arial"/>
                <w:noProof/>
                <w:sz w:val="24"/>
                <w:szCs w:val="24"/>
                <w:lang w:eastAsia="en-GB"/>
              </w:rPr>
              <w:t>a</w:t>
            </w:r>
            <w:r w:rsidR="00D91D3F">
              <w:rPr>
                <w:rFonts w:ascii="Arial" w:hAnsi="Arial" w:cs="Arial"/>
                <w:noProof/>
                <w:sz w:val="24"/>
                <w:szCs w:val="24"/>
                <w:lang w:eastAsia="en-GB"/>
              </w:rPr>
              <w:t>d</w:t>
            </w:r>
            <w:r w:rsidRPr="00A81A62">
              <w:rPr>
                <w:rFonts w:ascii="Arial" w:hAnsi="Arial" w:cs="Arial"/>
                <w:noProof/>
                <w:sz w:val="24"/>
                <w:szCs w:val="24"/>
                <w:lang w:eastAsia="en-GB"/>
              </w:rPr>
              <w:t xml:space="preserve"> proceeded at risk </w:t>
            </w:r>
            <w:r w:rsidR="0082066B" w:rsidRPr="00A81A62">
              <w:rPr>
                <w:rFonts w:ascii="Arial" w:hAnsi="Arial" w:cs="Arial"/>
                <w:noProof/>
                <w:sz w:val="24"/>
                <w:szCs w:val="24"/>
                <w:lang w:eastAsia="en-GB"/>
              </w:rPr>
              <w:t xml:space="preserve">with </w:t>
            </w:r>
            <w:r w:rsidR="00C7019F">
              <w:rPr>
                <w:rFonts w:ascii="Arial" w:hAnsi="Arial" w:cs="Arial"/>
                <w:noProof/>
                <w:sz w:val="24"/>
                <w:szCs w:val="24"/>
                <w:lang w:eastAsia="en-GB"/>
              </w:rPr>
              <w:t>r</w:t>
            </w:r>
            <w:r w:rsidR="006F77B3">
              <w:rPr>
                <w:rFonts w:ascii="Arial" w:hAnsi="Arial" w:cs="Arial"/>
                <w:noProof/>
                <w:sz w:val="24"/>
                <w:szCs w:val="24"/>
                <w:lang w:eastAsia="en-GB"/>
              </w:rPr>
              <w:t xml:space="preserve">ecovery </w:t>
            </w:r>
            <w:r w:rsidRPr="00A81A62">
              <w:rPr>
                <w:rFonts w:ascii="Arial" w:hAnsi="Arial" w:cs="Arial"/>
                <w:noProof/>
                <w:sz w:val="24"/>
                <w:szCs w:val="24"/>
                <w:lang w:eastAsia="en-GB"/>
              </w:rPr>
              <w:t xml:space="preserve">schemes where expenditure </w:t>
            </w:r>
            <w:r w:rsidR="006650F9">
              <w:rPr>
                <w:rFonts w:ascii="Arial" w:hAnsi="Arial" w:cs="Arial"/>
                <w:noProof/>
                <w:sz w:val="24"/>
                <w:szCs w:val="24"/>
                <w:lang w:eastAsia="en-GB"/>
              </w:rPr>
              <w:t xml:space="preserve">in 2021/22 </w:t>
            </w:r>
            <w:r w:rsidR="00C7019F">
              <w:rPr>
                <w:rFonts w:ascii="Arial" w:hAnsi="Arial" w:cs="Arial"/>
                <w:noProof/>
                <w:sz w:val="24"/>
                <w:szCs w:val="24"/>
                <w:lang w:eastAsia="en-GB"/>
              </w:rPr>
              <w:t>wa</w:t>
            </w:r>
            <w:r w:rsidRPr="00A81A62">
              <w:rPr>
                <w:rFonts w:ascii="Arial" w:hAnsi="Arial" w:cs="Arial"/>
                <w:noProof/>
                <w:sz w:val="24"/>
                <w:szCs w:val="24"/>
                <w:lang w:eastAsia="en-GB"/>
              </w:rPr>
              <w:t>s forecast at</w:t>
            </w:r>
            <w:r w:rsidR="00C7019F">
              <w:rPr>
                <w:rFonts w:ascii="Arial" w:hAnsi="Arial" w:cs="Arial"/>
                <w:noProof/>
                <w:sz w:val="24"/>
                <w:szCs w:val="24"/>
                <w:lang w:eastAsia="en-GB"/>
              </w:rPr>
              <w:t>:</w:t>
            </w:r>
          </w:p>
          <w:p w:rsidR="00E72CF8" w:rsidRDefault="00E72CF8" w:rsidP="00470233">
            <w:pPr>
              <w:rPr>
                <w:rFonts w:ascii="Arial" w:hAnsi="Arial" w:cs="Arial"/>
                <w:noProof/>
                <w:sz w:val="24"/>
                <w:szCs w:val="24"/>
                <w:lang w:eastAsia="en-GB"/>
              </w:rPr>
            </w:pPr>
          </w:p>
          <w:p w:rsidR="00E72CF8" w:rsidRDefault="00E72CF8" w:rsidP="00E72CF8">
            <w:pPr>
              <w:pStyle w:val="ListParagraph"/>
              <w:numPr>
                <w:ilvl w:val="0"/>
                <w:numId w:val="18"/>
              </w:numPr>
              <w:rPr>
                <w:rFonts w:ascii="Arial" w:hAnsi="Arial" w:cs="Arial"/>
                <w:noProof/>
                <w:sz w:val="24"/>
                <w:szCs w:val="24"/>
                <w:lang w:eastAsia="en-GB"/>
              </w:rPr>
            </w:pPr>
            <w:r>
              <w:rPr>
                <w:rFonts w:ascii="Arial" w:hAnsi="Arial" w:cs="Arial"/>
                <w:noProof/>
                <w:sz w:val="24"/>
                <w:szCs w:val="24"/>
                <w:lang w:eastAsia="en-GB"/>
              </w:rPr>
              <w:t xml:space="preserve">£1.5m </w:t>
            </w:r>
            <w:r w:rsidR="00D91D3F">
              <w:rPr>
                <w:rFonts w:ascii="Arial" w:hAnsi="Arial" w:cs="Arial"/>
                <w:noProof/>
                <w:sz w:val="24"/>
                <w:szCs w:val="24"/>
                <w:lang w:eastAsia="en-GB"/>
              </w:rPr>
              <w:t>in</w:t>
            </w:r>
            <w:r w:rsidR="005317BE">
              <w:rPr>
                <w:rFonts w:ascii="Arial" w:hAnsi="Arial" w:cs="Arial"/>
                <w:noProof/>
                <w:sz w:val="24"/>
                <w:szCs w:val="24"/>
                <w:lang w:eastAsia="en-GB"/>
              </w:rPr>
              <w:t xml:space="preserve"> 2021/22 and £3.1m in 2022/23</w:t>
            </w:r>
            <w:r w:rsidR="00D91D3F">
              <w:rPr>
                <w:rFonts w:ascii="Arial" w:hAnsi="Arial" w:cs="Arial"/>
                <w:noProof/>
                <w:sz w:val="24"/>
                <w:szCs w:val="24"/>
                <w:lang w:eastAsia="en-GB"/>
              </w:rPr>
              <w:t xml:space="preserve"> </w:t>
            </w:r>
            <w:r>
              <w:rPr>
                <w:rFonts w:ascii="Arial" w:hAnsi="Arial" w:cs="Arial"/>
                <w:noProof/>
                <w:sz w:val="24"/>
                <w:szCs w:val="24"/>
                <w:lang w:eastAsia="en-GB"/>
              </w:rPr>
              <w:t>to address Core Priorities</w:t>
            </w:r>
          </w:p>
          <w:p w:rsidR="00E72CF8" w:rsidRDefault="00E72CF8" w:rsidP="00E72CF8">
            <w:pPr>
              <w:pStyle w:val="ListParagraph"/>
              <w:numPr>
                <w:ilvl w:val="0"/>
                <w:numId w:val="18"/>
              </w:numPr>
              <w:rPr>
                <w:rFonts w:ascii="Arial" w:hAnsi="Arial" w:cs="Arial"/>
                <w:noProof/>
                <w:sz w:val="24"/>
                <w:szCs w:val="24"/>
                <w:lang w:eastAsia="en-GB"/>
              </w:rPr>
            </w:pPr>
            <w:r>
              <w:rPr>
                <w:rFonts w:ascii="Arial" w:hAnsi="Arial" w:cs="Arial"/>
                <w:noProof/>
                <w:sz w:val="24"/>
                <w:szCs w:val="24"/>
                <w:lang w:eastAsia="en-GB"/>
              </w:rPr>
              <w:t>£1.1m</w:t>
            </w:r>
            <w:r w:rsidR="005317BE">
              <w:rPr>
                <w:rFonts w:ascii="Arial" w:hAnsi="Arial" w:cs="Arial"/>
                <w:noProof/>
                <w:sz w:val="24"/>
                <w:szCs w:val="24"/>
                <w:lang w:eastAsia="en-GB"/>
              </w:rPr>
              <w:t xml:space="preserve"> in 2021/22 and </w:t>
            </w:r>
            <w:r w:rsidR="006F77B3">
              <w:rPr>
                <w:rFonts w:ascii="Arial" w:hAnsi="Arial" w:cs="Arial"/>
                <w:noProof/>
                <w:sz w:val="24"/>
                <w:szCs w:val="24"/>
                <w:lang w:eastAsia="en-GB"/>
              </w:rPr>
              <w:t>£</w:t>
            </w:r>
            <w:r w:rsidR="005317BE">
              <w:rPr>
                <w:rFonts w:ascii="Arial" w:hAnsi="Arial" w:cs="Arial"/>
                <w:noProof/>
                <w:sz w:val="24"/>
                <w:szCs w:val="24"/>
                <w:lang w:eastAsia="en-GB"/>
              </w:rPr>
              <w:t xml:space="preserve">1.9m </w:t>
            </w:r>
            <w:r>
              <w:rPr>
                <w:rFonts w:ascii="Arial" w:hAnsi="Arial" w:cs="Arial"/>
                <w:noProof/>
                <w:sz w:val="24"/>
                <w:szCs w:val="24"/>
                <w:lang w:eastAsia="en-GB"/>
              </w:rPr>
              <w:t xml:space="preserve"> </w:t>
            </w:r>
            <w:r w:rsidR="006F77B3">
              <w:rPr>
                <w:rFonts w:ascii="Arial" w:hAnsi="Arial" w:cs="Arial"/>
                <w:noProof/>
                <w:sz w:val="24"/>
                <w:szCs w:val="24"/>
                <w:lang w:eastAsia="en-GB"/>
              </w:rPr>
              <w:t xml:space="preserve">in 2022/23 </w:t>
            </w:r>
            <w:r w:rsidR="007C437C">
              <w:rPr>
                <w:rFonts w:ascii="Arial" w:hAnsi="Arial" w:cs="Arial"/>
                <w:noProof/>
                <w:sz w:val="24"/>
                <w:szCs w:val="24"/>
                <w:lang w:eastAsia="en-GB"/>
              </w:rPr>
              <w:t>to address pressures in Unscheduled C</w:t>
            </w:r>
            <w:r>
              <w:rPr>
                <w:rFonts w:ascii="Arial" w:hAnsi="Arial" w:cs="Arial"/>
                <w:noProof/>
                <w:sz w:val="24"/>
                <w:szCs w:val="24"/>
                <w:lang w:eastAsia="en-GB"/>
              </w:rPr>
              <w:t>are</w:t>
            </w:r>
          </w:p>
          <w:p w:rsidR="00E72CF8" w:rsidRPr="00E72CF8" w:rsidRDefault="00E72CF8" w:rsidP="00E72CF8">
            <w:pPr>
              <w:pStyle w:val="ListParagraph"/>
              <w:rPr>
                <w:rFonts w:ascii="Arial" w:hAnsi="Arial" w:cs="Arial"/>
                <w:noProof/>
                <w:sz w:val="24"/>
                <w:szCs w:val="24"/>
                <w:lang w:eastAsia="en-GB"/>
              </w:rPr>
            </w:pPr>
          </w:p>
          <w:p w:rsidR="002E1133" w:rsidRPr="00A81A62" w:rsidRDefault="005317BE" w:rsidP="00470233">
            <w:pPr>
              <w:rPr>
                <w:rFonts w:ascii="Arial" w:hAnsi="Arial" w:cs="Arial"/>
                <w:noProof/>
                <w:sz w:val="24"/>
                <w:szCs w:val="24"/>
                <w:lang w:eastAsia="en-GB"/>
              </w:rPr>
            </w:pPr>
            <w:r>
              <w:rPr>
                <w:rFonts w:ascii="Arial" w:hAnsi="Arial" w:cs="Arial"/>
                <w:noProof/>
                <w:sz w:val="24"/>
                <w:szCs w:val="24"/>
                <w:lang w:eastAsia="en-GB"/>
              </w:rPr>
              <w:t xml:space="preserve">The Committee was referred to a letter dated </w:t>
            </w:r>
            <w:r w:rsidRPr="00A81A62">
              <w:rPr>
                <w:rFonts w:ascii="Arial" w:hAnsi="Arial" w:cs="Arial"/>
                <w:noProof/>
                <w:sz w:val="24"/>
                <w:szCs w:val="24"/>
                <w:lang w:eastAsia="en-GB"/>
              </w:rPr>
              <w:t xml:space="preserve">23rd </w:t>
            </w:r>
            <w:r>
              <w:rPr>
                <w:rFonts w:ascii="Arial" w:hAnsi="Arial" w:cs="Arial"/>
                <w:noProof/>
                <w:sz w:val="24"/>
                <w:szCs w:val="24"/>
                <w:lang w:eastAsia="en-GB"/>
              </w:rPr>
              <w:t>A</w:t>
            </w:r>
            <w:r w:rsidRPr="00A81A62">
              <w:rPr>
                <w:rFonts w:ascii="Arial" w:hAnsi="Arial" w:cs="Arial"/>
                <w:noProof/>
                <w:sz w:val="24"/>
                <w:szCs w:val="24"/>
                <w:lang w:eastAsia="en-GB"/>
              </w:rPr>
              <w:t xml:space="preserve">ugust 2021 </w:t>
            </w:r>
            <w:r>
              <w:rPr>
                <w:rFonts w:ascii="Arial" w:hAnsi="Arial" w:cs="Arial"/>
                <w:noProof/>
                <w:sz w:val="24"/>
                <w:szCs w:val="24"/>
                <w:lang w:eastAsia="en-GB"/>
              </w:rPr>
              <w:t xml:space="preserve">from the </w:t>
            </w:r>
            <w:r w:rsidR="0082066B" w:rsidRPr="00A81A62">
              <w:rPr>
                <w:rFonts w:ascii="Arial" w:hAnsi="Arial" w:cs="Arial"/>
                <w:noProof/>
                <w:sz w:val="24"/>
                <w:szCs w:val="24"/>
                <w:lang w:eastAsia="en-GB"/>
              </w:rPr>
              <w:t>UHB</w:t>
            </w:r>
            <w:r>
              <w:rPr>
                <w:rFonts w:ascii="Arial" w:hAnsi="Arial" w:cs="Arial"/>
                <w:noProof/>
                <w:sz w:val="24"/>
                <w:szCs w:val="24"/>
                <w:lang w:eastAsia="en-GB"/>
              </w:rPr>
              <w:t>’</w:t>
            </w:r>
            <w:r w:rsidR="0082066B" w:rsidRPr="00A81A62">
              <w:rPr>
                <w:rFonts w:ascii="Arial" w:hAnsi="Arial" w:cs="Arial"/>
                <w:noProof/>
                <w:sz w:val="24"/>
                <w:szCs w:val="24"/>
                <w:lang w:eastAsia="en-GB"/>
              </w:rPr>
              <w:t xml:space="preserve">s  Accountable Officer </w:t>
            </w:r>
            <w:r>
              <w:rPr>
                <w:rFonts w:ascii="Arial" w:hAnsi="Arial" w:cs="Arial"/>
                <w:noProof/>
                <w:sz w:val="24"/>
                <w:szCs w:val="24"/>
                <w:lang w:eastAsia="en-GB"/>
              </w:rPr>
              <w:t>to</w:t>
            </w:r>
            <w:r w:rsidR="00005E61" w:rsidRPr="00A81A62">
              <w:rPr>
                <w:rFonts w:ascii="Arial" w:hAnsi="Arial" w:cs="Arial"/>
                <w:noProof/>
                <w:sz w:val="24"/>
                <w:szCs w:val="24"/>
                <w:lang w:eastAsia="en-GB"/>
              </w:rPr>
              <w:t xml:space="preserve"> the</w:t>
            </w:r>
            <w:r>
              <w:rPr>
                <w:rFonts w:ascii="Arial" w:hAnsi="Arial" w:cs="Arial"/>
                <w:noProof/>
                <w:sz w:val="24"/>
                <w:szCs w:val="24"/>
                <w:lang w:eastAsia="en-GB"/>
              </w:rPr>
              <w:t xml:space="preserve"> Chief Executive of NHS Wales which</w:t>
            </w:r>
            <w:r w:rsidR="00005E61" w:rsidRPr="00A81A62">
              <w:rPr>
                <w:rFonts w:ascii="Arial" w:hAnsi="Arial" w:cs="Arial"/>
                <w:noProof/>
                <w:sz w:val="24"/>
                <w:szCs w:val="24"/>
                <w:lang w:eastAsia="en-GB"/>
              </w:rPr>
              <w:t xml:space="preserve"> </w:t>
            </w:r>
            <w:r>
              <w:rPr>
                <w:rFonts w:ascii="Arial" w:hAnsi="Arial" w:cs="Arial"/>
                <w:noProof/>
                <w:sz w:val="24"/>
                <w:szCs w:val="24"/>
                <w:lang w:eastAsia="en-GB"/>
              </w:rPr>
              <w:t>indicated</w:t>
            </w:r>
            <w:r w:rsidR="00361980">
              <w:rPr>
                <w:rFonts w:ascii="Arial" w:hAnsi="Arial" w:cs="Arial"/>
                <w:noProof/>
                <w:sz w:val="24"/>
                <w:szCs w:val="24"/>
                <w:lang w:eastAsia="en-GB"/>
              </w:rPr>
              <w:t xml:space="preserve"> that the UHB had</w:t>
            </w:r>
            <w:r>
              <w:rPr>
                <w:rFonts w:ascii="Arial" w:hAnsi="Arial" w:cs="Arial"/>
                <w:noProof/>
                <w:sz w:val="24"/>
                <w:szCs w:val="24"/>
                <w:lang w:eastAsia="en-GB"/>
              </w:rPr>
              <w:t xml:space="preserve"> progressed </w:t>
            </w:r>
            <w:r w:rsidRPr="00A81A62">
              <w:rPr>
                <w:rFonts w:ascii="Arial" w:hAnsi="Arial" w:cs="Arial"/>
                <w:noProof/>
                <w:sz w:val="24"/>
                <w:szCs w:val="24"/>
                <w:lang w:eastAsia="en-GB"/>
              </w:rPr>
              <w:t>with further COVID response schemes, COVID recovery sche</w:t>
            </w:r>
            <w:r>
              <w:rPr>
                <w:rFonts w:ascii="Arial" w:hAnsi="Arial" w:cs="Arial"/>
                <w:noProof/>
                <w:sz w:val="24"/>
                <w:szCs w:val="24"/>
                <w:lang w:eastAsia="en-GB"/>
              </w:rPr>
              <w:t>me</w:t>
            </w:r>
            <w:r w:rsidRPr="00A81A62">
              <w:rPr>
                <w:rFonts w:ascii="Arial" w:hAnsi="Arial" w:cs="Arial"/>
                <w:noProof/>
                <w:sz w:val="24"/>
                <w:szCs w:val="24"/>
                <w:lang w:eastAsia="en-GB"/>
              </w:rPr>
              <w:t>s and winter planning  schemes w</w:t>
            </w:r>
            <w:r>
              <w:rPr>
                <w:rFonts w:ascii="Arial" w:hAnsi="Arial" w:cs="Arial"/>
                <w:noProof/>
                <w:sz w:val="24"/>
                <w:szCs w:val="24"/>
                <w:lang w:eastAsia="en-GB"/>
              </w:rPr>
              <w:t>h</w:t>
            </w:r>
            <w:r w:rsidRPr="00A81A62">
              <w:rPr>
                <w:rFonts w:ascii="Arial" w:hAnsi="Arial" w:cs="Arial"/>
                <w:noProof/>
                <w:sz w:val="24"/>
                <w:szCs w:val="24"/>
                <w:lang w:eastAsia="en-GB"/>
              </w:rPr>
              <w:t>ich include</w:t>
            </w:r>
            <w:r w:rsidR="00361980">
              <w:rPr>
                <w:rFonts w:ascii="Arial" w:hAnsi="Arial" w:cs="Arial"/>
                <w:noProof/>
                <w:sz w:val="24"/>
                <w:szCs w:val="24"/>
                <w:lang w:eastAsia="en-GB"/>
              </w:rPr>
              <w:t>d</w:t>
            </w:r>
            <w:r w:rsidRPr="00A81A62">
              <w:rPr>
                <w:rFonts w:ascii="Arial" w:hAnsi="Arial" w:cs="Arial"/>
                <w:noProof/>
                <w:sz w:val="24"/>
                <w:szCs w:val="24"/>
                <w:lang w:eastAsia="en-GB"/>
              </w:rPr>
              <w:t xml:space="preserve"> capital and revenue spending in 2021/22 and into 2022/23 onw</w:t>
            </w:r>
            <w:r>
              <w:rPr>
                <w:rFonts w:ascii="Arial" w:hAnsi="Arial" w:cs="Arial"/>
                <w:noProof/>
                <w:sz w:val="24"/>
                <w:szCs w:val="24"/>
                <w:lang w:eastAsia="en-GB"/>
              </w:rPr>
              <w:t>ar</w:t>
            </w:r>
            <w:r w:rsidRPr="00A81A62">
              <w:rPr>
                <w:rFonts w:ascii="Arial" w:hAnsi="Arial" w:cs="Arial"/>
                <w:noProof/>
                <w:sz w:val="24"/>
                <w:szCs w:val="24"/>
                <w:lang w:eastAsia="en-GB"/>
              </w:rPr>
              <w:t xml:space="preserve">ds.  </w:t>
            </w:r>
          </w:p>
          <w:p w:rsidR="002E1133" w:rsidRDefault="002E1133" w:rsidP="00470233">
            <w:pPr>
              <w:rPr>
                <w:rFonts w:ascii="Arial" w:hAnsi="Arial" w:cs="Arial"/>
                <w:noProof/>
                <w:lang w:eastAsia="en-GB"/>
              </w:rPr>
            </w:pPr>
          </w:p>
          <w:p w:rsidR="00844878" w:rsidRDefault="005317BE" w:rsidP="005317BE">
            <w:pPr>
              <w:rPr>
                <w:rFonts w:ascii="Arial" w:hAnsi="Arial" w:cs="Arial"/>
                <w:noProof/>
                <w:sz w:val="24"/>
                <w:szCs w:val="24"/>
                <w:lang w:eastAsia="en-GB"/>
              </w:rPr>
            </w:pPr>
            <w:r>
              <w:rPr>
                <w:rFonts w:ascii="Arial" w:hAnsi="Arial" w:cs="Arial"/>
                <w:noProof/>
                <w:sz w:val="24"/>
                <w:szCs w:val="24"/>
                <w:lang w:eastAsia="en-GB"/>
              </w:rPr>
              <w:t>The Executive Director of Finance informed the Committee</w:t>
            </w:r>
            <w:r w:rsidR="007E0184">
              <w:rPr>
                <w:rFonts w:ascii="Arial" w:hAnsi="Arial" w:cs="Arial"/>
                <w:noProof/>
                <w:sz w:val="24"/>
                <w:szCs w:val="24"/>
                <w:lang w:eastAsia="en-GB"/>
              </w:rPr>
              <w:t>,</w:t>
            </w:r>
            <w:r>
              <w:rPr>
                <w:rFonts w:ascii="Arial" w:hAnsi="Arial" w:cs="Arial"/>
                <w:noProof/>
                <w:sz w:val="24"/>
                <w:szCs w:val="24"/>
                <w:lang w:eastAsia="en-GB"/>
              </w:rPr>
              <w:t xml:space="preserve"> that the </w:t>
            </w:r>
            <w:r w:rsidR="006F77B3">
              <w:rPr>
                <w:rFonts w:ascii="Arial" w:hAnsi="Arial" w:cs="Arial"/>
                <w:noProof/>
                <w:sz w:val="24"/>
                <w:szCs w:val="24"/>
                <w:lang w:eastAsia="en-GB"/>
              </w:rPr>
              <w:t xml:space="preserve">risk associated with the </w:t>
            </w:r>
            <w:r>
              <w:rPr>
                <w:rFonts w:ascii="Arial" w:hAnsi="Arial" w:cs="Arial"/>
                <w:noProof/>
                <w:sz w:val="24"/>
                <w:szCs w:val="24"/>
                <w:lang w:eastAsia="en-GB"/>
              </w:rPr>
              <w:t xml:space="preserve">UHB decision to </w:t>
            </w:r>
            <w:r w:rsidR="00361980">
              <w:rPr>
                <w:rFonts w:ascii="Arial" w:hAnsi="Arial" w:cs="Arial"/>
                <w:noProof/>
                <w:sz w:val="24"/>
                <w:szCs w:val="24"/>
                <w:lang w:eastAsia="en-GB"/>
              </w:rPr>
              <w:t>progess the schemes in ad</w:t>
            </w:r>
            <w:r w:rsidR="006F77B3">
              <w:rPr>
                <w:rFonts w:ascii="Arial" w:hAnsi="Arial" w:cs="Arial"/>
                <w:noProof/>
                <w:sz w:val="24"/>
                <w:szCs w:val="24"/>
                <w:lang w:eastAsia="en-GB"/>
              </w:rPr>
              <w:t>v</w:t>
            </w:r>
            <w:r w:rsidR="00361980">
              <w:rPr>
                <w:rFonts w:ascii="Arial" w:hAnsi="Arial" w:cs="Arial"/>
                <w:noProof/>
                <w:sz w:val="24"/>
                <w:szCs w:val="24"/>
                <w:lang w:eastAsia="en-GB"/>
              </w:rPr>
              <w:t>a</w:t>
            </w:r>
            <w:r w:rsidR="006F77B3">
              <w:rPr>
                <w:rFonts w:ascii="Arial" w:hAnsi="Arial" w:cs="Arial"/>
                <w:noProof/>
                <w:sz w:val="24"/>
                <w:szCs w:val="24"/>
                <w:lang w:eastAsia="en-GB"/>
              </w:rPr>
              <w:t xml:space="preserve">nce of </w:t>
            </w:r>
            <w:r w:rsidR="00361980">
              <w:rPr>
                <w:rFonts w:ascii="Arial" w:hAnsi="Arial" w:cs="Arial"/>
                <w:noProof/>
                <w:sz w:val="24"/>
                <w:szCs w:val="24"/>
                <w:lang w:eastAsia="en-GB"/>
              </w:rPr>
              <w:t xml:space="preserve">the final </w:t>
            </w:r>
            <w:r w:rsidR="006F77B3">
              <w:rPr>
                <w:rFonts w:ascii="Arial" w:hAnsi="Arial" w:cs="Arial"/>
                <w:noProof/>
                <w:sz w:val="24"/>
                <w:szCs w:val="24"/>
                <w:lang w:eastAsia="en-GB"/>
              </w:rPr>
              <w:t>co</w:t>
            </w:r>
            <w:r w:rsidR="00361980">
              <w:rPr>
                <w:rFonts w:ascii="Arial" w:hAnsi="Arial" w:cs="Arial"/>
                <w:noProof/>
                <w:sz w:val="24"/>
                <w:szCs w:val="24"/>
                <w:lang w:eastAsia="en-GB"/>
              </w:rPr>
              <w:t>nfirmation of funding</w:t>
            </w:r>
            <w:r w:rsidR="00C7019F">
              <w:rPr>
                <w:rFonts w:ascii="Arial" w:hAnsi="Arial" w:cs="Arial"/>
                <w:noProof/>
                <w:sz w:val="24"/>
                <w:szCs w:val="24"/>
                <w:lang w:eastAsia="en-GB"/>
              </w:rPr>
              <w:t>,</w:t>
            </w:r>
            <w:r w:rsidR="00361980">
              <w:rPr>
                <w:rFonts w:ascii="Arial" w:hAnsi="Arial" w:cs="Arial"/>
                <w:noProof/>
                <w:sz w:val="24"/>
                <w:szCs w:val="24"/>
                <w:lang w:eastAsia="en-GB"/>
              </w:rPr>
              <w:t xml:space="preserve"> needed to be viewed in the light of patient</w:t>
            </w:r>
            <w:r w:rsidR="00683BC1">
              <w:rPr>
                <w:rFonts w:ascii="Arial" w:hAnsi="Arial" w:cs="Arial"/>
                <w:noProof/>
                <w:sz w:val="24"/>
                <w:szCs w:val="24"/>
                <w:lang w:eastAsia="en-GB"/>
              </w:rPr>
              <w:t xml:space="preserve"> </w:t>
            </w:r>
            <w:r w:rsidR="00F40C75">
              <w:rPr>
                <w:rFonts w:ascii="Arial" w:hAnsi="Arial" w:cs="Arial"/>
                <w:noProof/>
                <w:sz w:val="24"/>
                <w:szCs w:val="24"/>
                <w:lang w:eastAsia="en-GB"/>
              </w:rPr>
              <w:t>access</w:t>
            </w:r>
            <w:r w:rsidR="00361980">
              <w:rPr>
                <w:rFonts w:ascii="Arial" w:hAnsi="Arial" w:cs="Arial"/>
                <w:noProof/>
                <w:sz w:val="24"/>
                <w:szCs w:val="24"/>
                <w:lang w:eastAsia="en-GB"/>
              </w:rPr>
              <w:t xml:space="preserve">,  discussions with Welsh Government and </w:t>
            </w:r>
            <w:r w:rsidRPr="00A81A62">
              <w:rPr>
                <w:rFonts w:ascii="Arial" w:hAnsi="Arial" w:cs="Arial"/>
                <w:noProof/>
                <w:sz w:val="24"/>
                <w:szCs w:val="24"/>
                <w:lang w:eastAsia="en-GB"/>
              </w:rPr>
              <w:t xml:space="preserve">the announcement made by </w:t>
            </w:r>
            <w:r>
              <w:rPr>
                <w:rFonts w:ascii="Arial" w:hAnsi="Arial" w:cs="Arial"/>
                <w:noProof/>
                <w:sz w:val="24"/>
                <w:szCs w:val="24"/>
                <w:lang w:eastAsia="en-GB"/>
              </w:rPr>
              <w:t>W</w:t>
            </w:r>
            <w:r w:rsidRPr="00A81A62">
              <w:rPr>
                <w:rFonts w:ascii="Arial" w:hAnsi="Arial" w:cs="Arial"/>
                <w:noProof/>
                <w:sz w:val="24"/>
                <w:szCs w:val="24"/>
                <w:lang w:eastAsia="en-GB"/>
              </w:rPr>
              <w:t xml:space="preserve">elsh Government </w:t>
            </w:r>
            <w:r>
              <w:rPr>
                <w:rFonts w:ascii="Arial" w:hAnsi="Arial" w:cs="Arial"/>
                <w:noProof/>
                <w:sz w:val="24"/>
                <w:szCs w:val="24"/>
                <w:lang w:eastAsia="en-GB"/>
              </w:rPr>
              <w:t>o</w:t>
            </w:r>
            <w:r w:rsidRPr="00A81A62">
              <w:rPr>
                <w:rFonts w:ascii="Arial" w:hAnsi="Arial" w:cs="Arial"/>
                <w:noProof/>
                <w:sz w:val="24"/>
                <w:szCs w:val="24"/>
                <w:lang w:eastAsia="en-GB"/>
              </w:rPr>
              <w:t>n the 19</w:t>
            </w:r>
            <w:r w:rsidRPr="00A81A62">
              <w:rPr>
                <w:rFonts w:ascii="Arial" w:hAnsi="Arial" w:cs="Arial"/>
                <w:noProof/>
                <w:sz w:val="24"/>
                <w:szCs w:val="24"/>
                <w:vertAlign w:val="superscript"/>
                <w:lang w:eastAsia="en-GB"/>
              </w:rPr>
              <w:t>th</w:t>
            </w:r>
            <w:r w:rsidRPr="00A81A62">
              <w:rPr>
                <w:rFonts w:ascii="Arial" w:hAnsi="Arial" w:cs="Arial"/>
                <w:noProof/>
                <w:sz w:val="24"/>
                <w:szCs w:val="24"/>
                <w:lang w:eastAsia="en-GB"/>
              </w:rPr>
              <w:t xml:space="preserve"> August of </w:t>
            </w:r>
            <w:r w:rsidR="00F40C75">
              <w:rPr>
                <w:rFonts w:ascii="Arial" w:hAnsi="Arial" w:cs="Arial"/>
                <w:noProof/>
                <w:sz w:val="24"/>
                <w:szCs w:val="24"/>
                <w:lang w:eastAsia="en-GB"/>
              </w:rPr>
              <w:t xml:space="preserve">an </w:t>
            </w:r>
            <w:r w:rsidRPr="00A81A62">
              <w:rPr>
                <w:rFonts w:ascii="Arial" w:hAnsi="Arial" w:cs="Arial"/>
                <w:noProof/>
                <w:sz w:val="24"/>
                <w:szCs w:val="24"/>
                <w:lang w:eastAsia="en-GB"/>
              </w:rPr>
              <w:t xml:space="preserve">additional </w:t>
            </w:r>
            <w:r w:rsidR="006F77B3" w:rsidRPr="00A81A62">
              <w:rPr>
                <w:rFonts w:ascii="Arial" w:hAnsi="Arial" w:cs="Arial"/>
                <w:noProof/>
                <w:sz w:val="24"/>
                <w:szCs w:val="24"/>
                <w:lang w:eastAsia="en-GB"/>
              </w:rPr>
              <w:t xml:space="preserve">£551m </w:t>
            </w:r>
            <w:r w:rsidRPr="00A81A62">
              <w:rPr>
                <w:rFonts w:ascii="Arial" w:hAnsi="Arial" w:cs="Arial"/>
                <w:noProof/>
                <w:sz w:val="24"/>
                <w:szCs w:val="24"/>
                <w:lang w:eastAsia="en-GB"/>
              </w:rPr>
              <w:t>funding to support Covid res</w:t>
            </w:r>
            <w:r>
              <w:rPr>
                <w:rFonts w:ascii="Arial" w:hAnsi="Arial" w:cs="Arial"/>
                <w:noProof/>
                <w:sz w:val="24"/>
                <w:szCs w:val="24"/>
                <w:lang w:eastAsia="en-GB"/>
              </w:rPr>
              <w:t>p</w:t>
            </w:r>
            <w:r w:rsidRPr="00A81A62">
              <w:rPr>
                <w:rFonts w:ascii="Arial" w:hAnsi="Arial" w:cs="Arial"/>
                <w:noProof/>
                <w:sz w:val="24"/>
                <w:szCs w:val="24"/>
                <w:lang w:eastAsia="en-GB"/>
              </w:rPr>
              <w:t>onse and recovery</w:t>
            </w:r>
            <w:r w:rsidR="00E37691">
              <w:rPr>
                <w:rFonts w:ascii="Arial" w:hAnsi="Arial" w:cs="Arial"/>
                <w:noProof/>
                <w:sz w:val="24"/>
                <w:szCs w:val="24"/>
                <w:lang w:eastAsia="en-GB"/>
              </w:rPr>
              <w:t xml:space="preserve"> in the s</w:t>
            </w:r>
            <w:r w:rsidR="001152EC">
              <w:rPr>
                <w:rFonts w:ascii="Arial" w:hAnsi="Arial" w:cs="Arial"/>
                <w:noProof/>
                <w:sz w:val="24"/>
                <w:szCs w:val="24"/>
                <w:lang w:eastAsia="en-GB"/>
              </w:rPr>
              <w:t>e</w:t>
            </w:r>
            <w:r w:rsidR="00E37691">
              <w:rPr>
                <w:rFonts w:ascii="Arial" w:hAnsi="Arial" w:cs="Arial"/>
                <w:noProof/>
                <w:sz w:val="24"/>
                <w:szCs w:val="24"/>
                <w:lang w:eastAsia="en-GB"/>
              </w:rPr>
              <w:t>cond half of the year</w:t>
            </w:r>
            <w:r w:rsidR="00361980">
              <w:rPr>
                <w:rFonts w:ascii="Arial" w:hAnsi="Arial" w:cs="Arial"/>
                <w:noProof/>
                <w:sz w:val="24"/>
                <w:szCs w:val="24"/>
                <w:lang w:eastAsia="en-GB"/>
              </w:rPr>
              <w:t>.</w:t>
            </w:r>
            <w:r w:rsidR="007E0184">
              <w:rPr>
                <w:rFonts w:ascii="Arial" w:hAnsi="Arial" w:cs="Arial"/>
                <w:noProof/>
                <w:sz w:val="24"/>
                <w:szCs w:val="24"/>
                <w:lang w:eastAsia="en-GB"/>
              </w:rPr>
              <w:t xml:space="preserve">  The Committee was informed that the additional funding had initially been a</w:t>
            </w:r>
            <w:r w:rsidR="00F40C75">
              <w:rPr>
                <w:rFonts w:ascii="Arial" w:hAnsi="Arial" w:cs="Arial"/>
                <w:noProof/>
                <w:sz w:val="24"/>
                <w:szCs w:val="24"/>
                <w:lang w:eastAsia="en-GB"/>
              </w:rPr>
              <w:t xml:space="preserve">llotted </w:t>
            </w:r>
            <w:r w:rsidR="00844878">
              <w:rPr>
                <w:rFonts w:ascii="Arial" w:hAnsi="Arial" w:cs="Arial"/>
                <w:noProof/>
                <w:sz w:val="24"/>
                <w:szCs w:val="24"/>
                <w:lang w:eastAsia="en-GB"/>
              </w:rPr>
              <w:t xml:space="preserve">to provide an </w:t>
            </w:r>
            <w:r w:rsidR="00F40C75">
              <w:rPr>
                <w:rFonts w:ascii="Arial" w:hAnsi="Arial" w:cs="Arial"/>
                <w:noProof/>
                <w:sz w:val="24"/>
                <w:szCs w:val="24"/>
                <w:lang w:eastAsia="en-GB"/>
              </w:rPr>
              <w:t xml:space="preserve"> additional </w:t>
            </w:r>
            <w:r w:rsidR="007E0184">
              <w:rPr>
                <w:rFonts w:ascii="Arial" w:hAnsi="Arial" w:cs="Arial"/>
                <w:noProof/>
                <w:sz w:val="24"/>
                <w:szCs w:val="24"/>
                <w:lang w:eastAsia="en-GB"/>
              </w:rPr>
              <w:t xml:space="preserve"> </w:t>
            </w:r>
            <w:r w:rsidR="00F40C75">
              <w:rPr>
                <w:rFonts w:ascii="Arial" w:hAnsi="Arial" w:cs="Arial"/>
                <w:noProof/>
                <w:sz w:val="24"/>
                <w:szCs w:val="24"/>
                <w:lang w:eastAsia="en-GB"/>
              </w:rPr>
              <w:t>£</w:t>
            </w:r>
            <w:r w:rsidRPr="00A81A62">
              <w:rPr>
                <w:rFonts w:ascii="Arial" w:hAnsi="Arial" w:cs="Arial"/>
                <w:noProof/>
                <w:sz w:val="24"/>
                <w:szCs w:val="24"/>
                <w:lang w:eastAsia="en-GB"/>
              </w:rPr>
              <w:t xml:space="preserve">411m </w:t>
            </w:r>
            <w:r w:rsidR="007E0184">
              <w:rPr>
                <w:rFonts w:ascii="Arial" w:hAnsi="Arial" w:cs="Arial"/>
                <w:noProof/>
                <w:sz w:val="24"/>
                <w:szCs w:val="24"/>
                <w:lang w:eastAsia="en-GB"/>
              </w:rPr>
              <w:t xml:space="preserve">of </w:t>
            </w:r>
            <w:r w:rsidRPr="00A81A62">
              <w:rPr>
                <w:rFonts w:ascii="Arial" w:hAnsi="Arial" w:cs="Arial"/>
                <w:noProof/>
                <w:sz w:val="24"/>
                <w:szCs w:val="24"/>
                <w:lang w:eastAsia="en-GB"/>
              </w:rPr>
              <w:t>resp</w:t>
            </w:r>
            <w:r>
              <w:rPr>
                <w:rFonts w:ascii="Arial" w:hAnsi="Arial" w:cs="Arial"/>
                <w:noProof/>
                <w:sz w:val="24"/>
                <w:szCs w:val="24"/>
                <w:lang w:eastAsia="en-GB"/>
              </w:rPr>
              <w:t>o</w:t>
            </w:r>
            <w:r w:rsidRPr="00A81A62">
              <w:rPr>
                <w:rFonts w:ascii="Arial" w:hAnsi="Arial" w:cs="Arial"/>
                <w:noProof/>
                <w:sz w:val="24"/>
                <w:szCs w:val="24"/>
                <w:lang w:eastAsia="en-GB"/>
              </w:rPr>
              <w:t xml:space="preserve">nse </w:t>
            </w:r>
            <w:r w:rsidR="007E0184">
              <w:rPr>
                <w:rFonts w:ascii="Arial" w:hAnsi="Arial" w:cs="Arial"/>
                <w:noProof/>
                <w:sz w:val="24"/>
                <w:szCs w:val="24"/>
                <w:lang w:eastAsia="en-GB"/>
              </w:rPr>
              <w:t>funding</w:t>
            </w:r>
            <w:r w:rsidR="00F40C75">
              <w:rPr>
                <w:rFonts w:ascii="Arial" w:hAnsi="Arial" w:cs="Arial"/>
                <w:noProof/>
                <w:sz w:val="24"/>
                <w:szCs w:val="24"/>
                <w:lang w:eastAsia="en-GB"/>
              </w:rPr>
              <w:t>,</w:t>
            </w:r>
            <w:r w:rsidR="007E0184">
              <w:rPr>
                <w:rFonts w:ascii="Arial" w:hAnsi="Arial" w:cs="Arial"/>
                <w:noProof/>
                <w:sz w:val="24"/>
                <w:szCs w:val="24"/>
                <w:lang w:eastAsia="en-GB"/>
              </w:rPr>
              <w:t xml:space="preserve"> an </w:t>
            </w:r>
            <w:r w:rsidRPr="00A81A62">
              <w:rPr>
                <w:rFonts w:ascii="Arial" w:hAnsi="Arial" w:cs="Arial"/>
                <w:noProof/>
                <w:sz w:val="24"/>
                <w:szCs w:val="24"/>
                <w:lang w:eastAsia="en-GB"/>
              </w:rPr>
              <w:t>add</w:t>
            </w:r>
            <w:r w:rsidR="007E0184">
              <w:rPr>
                <w:rFonts w:ascii="Arial" w:hAnsi="Arial" w:cs="Arial"/>
                <w:noProof/>
                <w:sz w:val="24"/>
                <w:szCs w:val="24"/>
                <w:lang w:eastAsia="en-GB"/>
              </w:rPr>
              <w:t>itio</w:t>
            </w:r>
            <w:r w:rsidRPr="00A81A62">
              <w:rPr>
                <w:rFonts w:ascii="Arial" w:hAnsi="Arial" w:cs="Arial"/>
                <w:noProof/>
                <w:sz w:val="24"/>
                <w:szCs w:val="24"/>
                <w:lang w:eastAsia="en-GB"/>
              </w:rPr>
              <w:t>nal £100m</w:t>
            </w:r>
            <w:r w:rsidR="007E0184">
              <w:rPr>
                <w:rFonts w:ascii="Arial" w:hAnsi="Arial" w:cs="Arial"/>
                <w:noProof/>
                <w:sz w:val="24"/>
                <w:szCs w:val="24"/>
                <w:lang w:eastAsia="en-GB"/>
              </w:rPr>
              <w:t xml:space="preserve"> of </w:t>
            </w:r>
            <w:r w:rsidRPr="00A81A62">
              <w:rPr>
                <w:rFonts w:ascii="Arial" w:hAnsi="Arial" w:cs="Arial"/>
                <w:noProof/>
                <w:sz w:val="24"/>
                <w:szCs w:val="24"/>
                <w:lang w:eastAsia="en-GB"/>
              </w:rPr>
              <w:t xml:space="preserve">recovery </w:t>
            </w:r>
            <w:r w:rsidR="007E0184">
              <w:rPr>
                <w:rFonts w:ascii="Arial" w:hAnsi="Arial" w:cs="Arial"/>
                <w:noProof/>
                <w:sz w:val="24"/>
                <w:szCs w:val="24"/>
                <w:lang w:eastAsia="en-GB"/>
              </w:rPr>
              <w:t xml:space="preserve">funding </w:t>
            </w:r>
            <w:r w:rsidRPr="00A81A62">
              <w:rPr>
                <w:rFonts w:ascii="Arial" w:hAnsi="Arial" w:cs="Arial"/>
                <w:noProof/>
                <w:sz w:val="24"/>
                <w:szCs w:val="24"/>
                <w:lang w:eastAsia="en-GB"/>
              </w:rPr>
              <w:t xml:space="preserve">and £40m </w:t>
            </w:r>
            <w:r w:rsidR="007E0184">
              <w:rPr>
                <w:rFonts w:ascii="Arial" w:hAnsi="Arial" w:cs="Arial"/>
                <w:noProof/>
                <w:sz w:val="24"/>
                <w:szCs w:val="24"/>
                <w:lang w:eastAsia="en-GB"/>
              </w:rPr>
              <w:t xml:space="preserve">of </w:t>
            </w:r>
            <w:r w:rsidRPr="00A81A62">
              <w:rPr>
                <w:rFonts w:ascii="Arial" w:hAnsi="Arial" w:cs="Arial"/>
                <w:noProof/>
                <w:sz w:val="24"/>
                <w:szCs w:val="24"/>
                <w:lang w:eastAsia="en-GB"/>
              </w:rPr>
              <w:t xml:space="preserve">capital </w:t>
            </w:r>
            <w:r w:rsidR="007E0184">
              <w:rPr>
                <w:rFonts w:ascii="Arial" w:hAnsi="Arial" w:cs="Arial"/>
                <w:noProof/>
                <w:sz w:val="24"/>
                <w:szCs w:val="24"/>
                <w:lang w:eastAsia="en-GB"/>
              </w:rPr>
              <w:t xml:space="preserve">funding </w:t>
            </w:r>
            <w:r w:rsidRPr="00A81A62">
              <w:rPr>
                <w:rFonts w:ascii="Arial" w:hAnsi="Arial" w:cs="Arial"/>
                <w:noProof/>
                <w:sz w:val="24"/>
                <w:szCs w:val="24"/>
                <w:lang w:eastAsia="en-GB"/>
              </w:rPr>
              <w:t>to increa</w:t>
            </w:r>
            <w:r>
              <w:rPr>
                <w:rFonts w:ascii="Arial" w:hAnsi="Arial" w:cs="Arial"/>
                <w:noProof/>
                <w:sz w:val="24"/>
                <w:szCs w:val="24"/>
                <w:lang w:eastAsia="en-GB"/>
              </w:rPr>
              <w:t>s</w:t>
            </w:r>
            <w:r w:rsidRPr="00A81A62">
              <w:rPr>
                <w:rFonts w:ascii="Arial" w:hAnsi="Arial" w:cs="Arial"/>
                <w:noProof/>
                <w:sz w:val="24"/>
                <w:szCs w:val="24"/>
                <w:lang w:eastAsia="en-GB"/>
              </w:rPr>
              <w:t>e hospital capac</w:t>
            </w:r>
            <w:r>
              <w:rPr>
                <w:rFonts w:ascii="Arial" w:hAnsi="Arial" w:cs="Arial"/>
                <w:noProof/>
                <w:sz w:val="24"/>
                <w:szCs w:val="24"/>
                <w:lang w:eastAsia="en-GB"/>
              </w:rPr>
              <w:t>i</w:t>
            </w:r>
            <w:r w:rsidRPr="00A81A62">
              <w:rPr>
                <w:rFonts w:ascii="Arial" w:hAnsi="Arial" w:cs="Arial"/>
                <w:noProof/>
                <w:sz w:val="24"/>
                <w:szCs w:val="24"/>
                <w:lang w:eastAsia="en-GB"/>
              </w:rPr>
              <w:t>ty.</w:t>
            </w:r>
            <w:r w:rsidR="007E0184">
              <w:rPr>
                <w:rFonts w:ascii="Arial" w:hAnsi="Arial" w:cs="Arial"/>
                <w:noProof/>
                <w:sz w:val="24"/>
                <w:szCs w:val="24"/>
                <w:lang w:eastAsia="en-GB"/>
              </w:rPr>
              <w:t xml:space="preserve">  </w:t>
            </w:r>
            <w:r w:rsidR="00844878" w:rsidRPr="00683BC1">
              <w:rPr>
                <w:rFonts w:ascii="Arial" w:hAnsi="Arial" w:cs="Arial"/>
                <w:noProof/>
                <w:sz w:val="24"/>
                <w:szCs w:val="24"/>
                <w:lang w:eastAsia="en-GB"/>
              </w:rPr>
              <w:t>T</w:t>
            </w:r>
            <w:r w:rsidR="00B41BDC" w:rsidRPr="00683BC1">
              <w:rPr>
                <w:rFonts w:ascii="Arial" w:hAnsi="Arial" w:cs="Arial"/>
                <w:noProof/>
                <w:sz w:val="24"/>
                <w:szCs w:val="24"/>
                <w:lang w:eastAsia="en-GB"/>
              </w:rPr>
              <w:t xml:space="preserve">he </w:t>
            </w:r>
            <w:r w:rsidR="00683BC1" w:rsidRPr="00683BC1">
              <w:rPr>
                <w:rFonts w:ascii="Arial" w:hAnsi="Arial" w:cs="Arial"/>
                <w:noProof/>
                <w:sz w:val="24"/>
                <w:szCs w:val="24"/>
                <w:lang w:eastAsia="en-GB"/>
              </w:rPr>
              <w:t>Commi</w:t>
            </w:r>
            <w:r w:rsidR="00136D14">
              <w:rPr>
                <w:rFonts w:ascii="Arial" w:hAnsi="Arial" w:cs="Arial"/>
                <w:noProof/>
                <w:sz w:val="24"/>
                <w:szCs w:val="24"/>
                <w:lang w:eastAsia="en-GB"/>
              </w:rPr>
              <w:t>t</w:t>
            </w:r>
            <w:r w:rsidR="00683BC1" w:rsidRPr="00683BC1">
              <w:rPr>
                <w:rFonts w:ascii="Arial" w:hAnsi="Arial" w:cs="Arial"/>
                <w:noProof/>
                <w:sz w:val="24"/>
                <w:szCs w:val="24"/>
                <w:lang w:eastAsia="en-GB"/>
              </w:rPr>
              <w:t xml:space="preserve">tee was </w:t>
            </w:r>
            <w:r w:rsidR="001D45E7">
              <w:rPr>
                <w:rFonts w:ascii="Arial" w:hAnsi="Arial" w:cs="Arial"/>
                <w:noProof/>
                <w:sz w:val="24"/>
                <w:szCs w:val="24"/>
                <w:lang w:eastAsia="en-GB"/>
              </w:rPr>
              <w:t>advised</w:t>
            </w:r>
            <w:r w:rsidR="00683BC1" w:rsidRPr="00683BC1">
              <w:rPr>
                <w:rFonts w:ascii="Arial" w:hAnsi="Arial" w:cs="Arial"/>
                <w:noProof/>
                <w:sz w:val="24"/>
                <w:szCs w:val="24"/>
                <w:lang w:eastAsia="en-GB"/>
              </w:rPr>
              <w:t xml:space="preserve"> that the </w:t>
            </w:r>
            <w:r w:rsidR="00B41BDC" w:rsidRPr="00683BC1">
              <w:rPr>
                <w:rFonts w:ascii="Arial" w:hAnsi="Arial" w:cs="Arial"/>
                <w:noProof/>
                <w:sz w:val="24"/>
                <w:szCs w:val="24"/>
                <w:lang w:eastAsia="en-GB"/>
              </w:rPr>
              <w:t xml:space="preserve">UHB’s Chief Operating Officer was working </w:t>
            </w:r>
            <w:r w:rsidR="00844878" w:rsidRPr="00683BC1">
              <w:rPr>
                <w:rFonts w:ascii="Arial" w:hAnsi="Arial" w:cs="Arial"/>
                <w:noProof/>
                <w:sz w:val="24"/>
                <w:szCs w:val="24"/>
                <w:lang w:eastAsia="en-GB"/>
              </w:rPr>
              <w:t>with Welsh Government to establish UHB pre-commitments against the funding and</w:t>
            </w:r>
            <w:r w:rsidR="007E0184" w:rsidRPr="00683BC1">
              <w:rPr>
                <w:rFonts w:ascii="Arial" w:hAnsi="Arial" w:cs="Arial"/>
                <w:noProof/>
                <w:sz w:val="24"/>
                <w:szCs w:val="24"/>
                <w:lang w:eastAsia="en-GB"/>
              </w:rPr>
              <w:t xml:space="preserve"> it was</w:t>
            </w:r>
            <w:r w:rsidR="00844878" w:rsidRPr="00683BC1">
              <w:rPr>
                <w:rFonts w:ascii="Arial" w:hAnsi="Arial" w:cs="Arial"/>
                <w:noProof/>
                <w:sz w:val="24"/>
                <w:szCs w:val="24"/>
                <w:lang w:eastAsia="en-GB"/>
              </w:rPr>
              <w:t xml:space="preserve"> also</w:t>
            </w:r>
            <w:r w:rsidR="007E0184" w:rsidRPr="00683BC1">
              <w:rPr>
                <w:rFonts w:ascii="Arial" w:hAnsi="Arial" w:cs="Arial"/>
                <w:noProof/>
                <w:sz w:val="24"/>
                <w:szCs w:val="24"/>
                <w:lang w:eastAsia="en-GB"/>
              </w:rPr>
              <w:t xml:space="preserve"> expected that </w:t>
            </w:r>
            <w:r w:rsidR="0014358D" w:rsidRPr="00683BC1">
              <w:rPr>
                <w:rFonts w:ascii="Arial" w:hAnsi="Arial" w:cs="Arial"/>
                <w:noProof/>
                <w:sz w:val="24"/>
                <w:szCs w:val="24"/>
                <w:lang w:eastAsia="en-GB"/>
              </w:rPr>
              <w:t xml:space="preserve">winter funding and pre -announcements such as </w:t>
            </w:r>
            <w:r w:rsidR="00E37691" w:rsidRPr="00683BC1">
              <w:rPr>
                <w:rFonts w:ascii="Arial" w:hAnsi="Arial" w:cs="Arial"/>
                <w:noProof/>
                <w:sz w:val="24"/>
                <w:szCs w:val="24"/>
                <w:lang w:eastAsia="en-GB"/>
              </w:rPr>
              <w:t xml:space="preserve">the </w:t>
            </w:r>
            <w:r w:rsidR="0014358D" w:rsidRPr="00683BC1">
              <w:rPr>
                <w:rFonts w:ascii="Arial" w:hAnsi="Arial" w:cs="Arial"/>
                <w:noProof/>
                <w:sz w:val="24"/>
                <w:szCs w:val="24"/>
                <w:lang w:eastAsia="en-GB"/>
              </w:rPr>
              <w:t>funding to support long covid service provision would be a call against the funding announced.</w:t>
            </w:r>
            <w:r w:rsidR="00844878">
              <w:rPr>
                <w:rFonts w:ascii="Arial" w:hAnsi="Arial" w:cs="Arial"/>
                <w:noProof/>
                <w:sz w:val="24"/>
                <w:szCs w:val="24"/>
                <w:lang w:eastAsia="en-GB"/>
              </w:rPr>
              <w:t xml:space="preserve"> </w:t>
            </w:r>
            <w:r w:rsidR="0014358D">
              <w:rPr>
                <w:rFonts w:ascii="Arial" w:hAnsi="Arial" w:cs="Arial"/>
                <w:noProof/>
                <w:sz w:val="24"/>
                <w:szCs w:val="24"/>
                <w:lang w:eastAsia="en-GB"/>
              </w:rPr>
              <w:t xml:space="preserve">  </w:t>
            </w:r>
            <w:r w:rsidR="00683BC1">
              <w:rPr>
                <w:rFonts w:ascii="Arial" w:hAnsi="Arial" w:cs="Arial"/>
                <w:noProof/>
                <w:sz w:val="24"/>
                <w:szCs w:val="24"/>
                <w:lang w:eastAsia="en-GB"/>
              </w:rPr>
              <w:t>It was</w:t>
            </w:r>
            <w:r w:rsidR="00844878">
              <w:rPr>
                <w:rFonts w:ascii="Arial" w:hAnsi="Arial" w:cs="Arial"/>
                <w:noProof/>
                <w:sz w:val="24"/>
                <w:szCs w:val="24"/>
                <w:lang w:eastAsia="en-GB"/>
              </w:rPr>
              <w:t xml:space="preserve"> expected </w:t>
            </w:r>
            <w:r w:rsidR="00683BC1">
              <w:rPr>
                <w:rFonts w:ascii="Arial" w:hAnsi="Arial" w:cs="Arial"/>
                <w:noProof/>
                <w:sz w:val="24"/>
                <w:szCs w:val="24"/>
                <w:lang w:eastAsia="en-GB"/>
              </w:rPr>
              <w:t>that f</w:t>
            </w:r>
            <w:r w:rsidR="00136D14">
              <w:rPr>
                <w:rFonts w:ascii="Arial" w:hAnsi="Arial" w:cs="Arial"/>
                <w:noProof/>
                <w:sz w:val="24"/>
                <w:szCs w:val="24"/>
                <w:lang w:eastAsia="en-GB"/>
              </w:rPr>
              <w:t>u</w:t>
            </w:r>
            <w:r w:rsidR="00683BC1">
              <w:rPr>
                <w:rFonts w:ascii="Arial" w:hAnsi="Arial" w:cs="Arial"/>
                <w:noProof/>
                <w:sz w:val="24"/>
                <w:szCs w:val="24"/>
                <w:lang w:eastAsia="en-GB"/>
              </w:rPr>
              <w:t>nding would</w:t>
            </w:r>
            <w:r w:rsidR="00844878">
              <w:rPr>
                <w:rFonts w:ascii="Arial" w:hAnsi="Arial" w:cs="Arial"/>
                <w:noProof/>
                <w:sz w:val="24"/>
                <w:szCs w:val="24"/>
                <w:lang w:eastAsia="en-GB"/>
              </w:rPr>
              <w:t xml:space="preserve"> continue to be alloc</w:t>
            </w:r>
            <w:r w:rsidR="00E37691">
              <w:rPr>
                <w:rFonts w:ascii="Arial" w:hAnsi="Arial" w:cs="Arial"/>
                <w:noProof/>
                <w:sz w:val="24"/>
                <w:szCs w:val="24"/>
                <w:lang w:eastAsia="en-GB"/>
              </w:rPr>
              <w:t>a</w:t>
            </w:r>
            <w:r w:rsidR="00844878">
              <w:rPr>
                <w:rFonts w:ascii="Arial" w:hAnsi="Arial" w:cs="Arial"/>
                <w:noProof/>
                <w:sz w:val="24"/>
                <w:szCs w:val="24"/>
                <w:lang w:eastAsia="en-GB"/>
              </w:rPr>
              <w:t>ted to fund pass through cost</w:t>
            </w:r>
            <w:r w:rsidR="00E37691">
              <w:rPr>
                <w:rFonts w:ascii="Arial" w:hAnsi="Arial" w:cs="Arial"/>
                <w:noProof/>
                <w:sz w:val="24"/>
                <w:szCs w:val="24"/>
                <w:lang w:eastAsia="en-GB"/>
              </w:rPr>
              <w:t>s</w:t>
            </w:r>
            <w:r w:rsidR="00844878">
              <w:rPr>
                <w:rFonts w:ascii="Arial" w:hAnsi="Arial" w:cs="Arial"/>
                <w:noProof/>
                <w:sz w:val="24"/>
                <w:szCs w:val="24"/>
                <w:lang w:eastAsia="en-GB"/>
              </w:rPr>
              <w:t xml:space="preserve"> e.g. vaccination</w:t>
            </w:r>
            <w:r w:rsidR="00226D32">
              <w:rPr>
                <w:rFonts w:ascii="Arial" w:hAnsi="Arial" w:cs="Arial"/>
                <w:noProof/>
                <w:sz w:val="24"/>
                <w:szCs w:val="24"/>
                <w:lang w:eastAsia="en-GB"/>
              </w:rPr>
              <w:t>, PPE</w:t>
            </w:r>
            <w:r w:rsidR="00844878">
              <w:rPr>
                <w:rFonts w:ascii="Arial" w:hAnsi="Arial" w:cs="Arial"/>
                <w:noProof/>
                <w:sz w:val="24"/>
                <w:szCs w:val="24"/>
                <w:lang w:eastAsia="en-GB"/>
              </w:rPr>
              <w:t xml:space="preserve"> and TTP</w:t>
            </w:r>
            <w:r w:rsidR="00683BC1">
              <w:rPr>
                <w:rFonts w:ascii="Arial" w:hAnsi="Arial" w:cs="Arial"/>
                <w:noProof/>
                <w:sz w:val="24"/>
                <w:szCs w:val="24"/>
                <w:lang w:eastAsia="en-GB"/>
              </w:rPr>
              <w:t xml:space="preserve">. </w:t>
            </w:r>
            <w:r w:rsidR="00844878">
              <w:rPr>
                <w:rFonts w:ascii="Arial" w:hAnsi="Arial" w:cs="Arial"/>
                <w:noProof/>
                <w:sz w:val="24"/>
                <w:szCs w:val="24"/>
                <w:lang w:eastAsia="en-GB"/>
              </w:rPr>
              <w:t xml:space="preserve">  </w:t>
            </w:r>
            <w:r w:rsidR="00683BC1">
              <w:rPr>
                <w:rFonts w:ascii="Arial" w:hAnsi="Arial" w:cs="Arial"/>
                <w:noProof/>
                <w:sz w:val="24"/>
                <w:szCs w:val="24"/>
                <w:lang w:eastAsia="en-GB"/>
              </w:rPr>
              <w:t>R</w:t>
            </w:r>
            <w:r w:rsidR="00E37691">
              <w:rPr>
                <w:rFonts w:ascii="Arial" w:hAnsi="Arial" w:cs="Arial"/>
                <w:noProof/>
                <w:sz w:val="24"/>
                <w:szCs w:val="24"/>
                <w:lang w:eastAsia="en-GB"/>
              </w:rPr>
              <w:t>e</w:t>
            </w:r>
            <w:r w:rsidR="00C77217">
              <w:rPr>
                <w:rFonts w:ascii="Arial" w:hAnsi="Arial" w:cs="Arial"/>
                <w:noProof/>
                <w:sz w:val="24"/>
                <w:szCs w:val="24"/>
                <w:lang w:eastAsia="en-GB"/>
              </w:rPr>
              <w:t>sponse</w:t>
            </w:r>
            <w:r w:rsidR="00E37691">
              <w:rPr>
                <w:rFonts w:ascii="Arial" w:hAnsi="Arial" w:cs="Arial"/>
                <w:noProof/>
                <w:sz w:val="24"/>
                <w:szCs w:val="24"/>
                <w:lang w:eastAsia="en-GB"/>
              </w:rPr>
              <w:t xml:space="preserve"> costs </w:t>
            </w:r>
            <w:r w:rsidR="001D45E7">
              <w:rPr>
                <w:rFonts w:ascii="Arial" w:hAnsi="Arial" w:cs="Arial"/>
                <w:noProof/>
                <w:sz w:val="24"/>
                <w:szCs w:val="24"/>
                <w:lang w:eastAsia="en-GB"/>
              </w:rPr>
              <w:t>which were not funded on a p</w:t>
            </w:r>
            <w:r w:rsidR="002C2C07">
              <w:rPr>
                <w:rFonts w:ascii="Arial" w:hAnsi="Arial" w:cs="Arial"/>
                <w:noProof/>
                <w:sz w:val="24"/>
                <w:szCs w:val="24"/>
                <w:lang w:eastAsia="en-GB"/>
              </w:rPr>
              <w:t>a</w:t>
            </w:r>
            <w:r w:rsidR="001D45E7">
              <w:rPr>
                <w:rFonts w:ascii="Arial" w:hAnsi="Arial" w:cs="Arial"/>
                <w:noProof/>
                <w:sz w:val="24"/>
                <w:szCs w:val="24"/>
                <w:lang w:eastAsia="en-GB"/>
              </w:rPr>
              <w:t>ss through basis were</w:t>
            </w:r>
            <w:r w:rsidR="001D0A12">
              <w:rPr>
                <w:rFonts w:ascii="Arial" w:hAnsi="Arial" w:cs="Arial"/>
                <w:noProof/>
                <w:sz w:val="24"/>
                <w:szCs w:val="24"/>
                <w:lang w:eastAsia="en-GB"/>
              </w:rPr>
              <w:t xml:space="preserve"> expected to be funded </w:t>
            </w:r>
            <w:r w:rsidR="00683BC1">
              <w:rPr>
                <w:rFonts w:ascii="Arial" w:hAnsi="Arial" w:cs="Arial"/>
                <w:noProof/>
                <w:sz w:val="24"/>
                <w:szCs w:val="24"/>
                <w:lang w:eastAsia="en-GB"/>
              </w:rPr>
              <w:t>in line with final 2021/22 plans rather than on</w:t>
            </w:r>
            <w:r w:rsidR="001D0A12">
              <w:rPr>
                <w:rFonts w:ascii="Arial" w:hAnsi="Arial" w:cs="Arial"/>
                <w:noProof/>
                <w:sz w:val="24"/>
                <w:szCs w:val="24"/>
                <w:lang w:eastAsia="en-GB"/>
              </w:rPr>
              <w:t xml:space="preserve"> a “fair shares” basis</w:t>
            </w:r>
            <w:r w:rsidR="00226D32">
              <w:rPr>
                <w:rFonts w:ascii="Arial" w:hAnsi="Arial" w:cs="Arial"/>
                <w:noProof/>
                <w:sz w:val="24"/>
                <w:szCs w:val="24"/>
                <w:lang w:eastAsia="en-GB"/>
              </w:rPr>
              <w:t xml:space="preserve">. </w:t>
            </w:r>
            <w:r w:rsidR="00844878">
              <w:rPr>
                <w:rFonts w:ascii="Arial" w:hAnsi="Arial" w:cs="Arial"/>
                <w:noProof/>
                <w:sz w:val="24"/>
                <w:szCs w:val="24"/>
                <w:lang w:eastAsia="en-GB"/>
              </w:rPr>
              <w:t xml:space="preserve"> </w:t>
            </w:r>
            <w:r w:rsidR="00226D32">
              <w:rPr>
                <w:rFonts w:ascii="Arial" w:hAnsi="Arial" w:cs="Arial"/>
                <w:noProof/>
                <w:sz w:val="24"/>
                <w:szCs w:val="24"/>
                <w:lang w:eastAsia="en-GB"/>
              </w:rPr>
              <w:t>Recove</w:t>
            </w:r>
            <w:r w:rsidR="001D0A12">
              <w:rPr>
                <w:rFonts w:ascii="Arial" w:hAnsi="Arial" w:cs="Arial"/>
                <w:noProof/>
                <w:sz w:val="24"/>
                <w:szCs w:val="24"/>
                <w:lang w:eastAsia="en-GB"/>
              </w:rPr>
              <w:t>r</w:t>
            </w:r>
            <w:r w:rsidR="00226D32">
              <w:rPr>
                <w:rFonts w:ascii="Arial" w:hAnsi="Arial" w:cs="Arial"/>
                <w:noProof/>
                <w:sz w:val="24"/>
                <w:szCs w:val="24"/>
                <w:lang w:eastAsia="en-GB"/>
              </w:rPr>
              <w:t xml:space="preserve">y funding was expected to be provided on the </w:t>
            </w:r>
            <w:r w:rsidR="003528D6">
              <w:rPr>
                <w:rFonts w:ascii="Arial" w:hAnsi="Arial" w:cs="Arial"/>
                <w:noProof/>
                <w:sz w:val="24"/>
                <w:szCs w:val="24"/>
                <w:lang w:eastAsia="en-GB"/>
              </w:rPr>
              <w:t>b</w:t>
            </w:r>
            <w:r w:rsidR="00226D32">
              <w:rPr>
                <w:rFonts w:ascii="Arial" w:hAnsi="Arial" w:cs="Arial"/>
                <w:noProof/>
                <w:sz w:val="24"/>
                <w:szCs w:val="24"/>
                <w:lang w:eastAsia="en-GB"/>
              </w:rPr>
              <w:t>asis of the</w:t>
            </w:r>
            <w:r w:rsidR="00E37691">
              <w:rPr>
                <w:rFonts w:ascii="Arial" w:hAnsi="Arial" w:cs="Arial"/>
                <w:noProof/>
                <w:sz w:val="24"/>
                <w:szCs w:val="24"/>
                <w:lang w:eastAsia="en-GB"/>
              </w:rPr>
              <w:t xml:space="preserve"> </w:t>
            </w:r>
            <w:r w:rsidR="00226D32">
              <w:rPr>
                <w:rFonts w:ascii="Arial" w:hAnsi="Arial" w:cs="Arial"/>
                <w:noProof/>
                <w:sz w:val="24"/>
                <w:szCs w:val="24"/>
                <w:lang w:eastAsia="en-GB"/>
              </w:rPr>
              <w:t xml:space="preserve">UHB </w:t>
            </w:r>
            <w:r w:rsidR="001D45E7">
              <w:rPr>
                <w:rFonts w:ascii="Arial" w:hAnsi="Arial" w:cs="Arial"/>
                <w:noProof/>
                <w:sz w:val="24"/>
                <w:szCs w:val="24"/>
                <w:lang w:eastAsia="en-GB"/>
              </w:rPr>
              <w:t>recovery bids submitted in June</w:t>
            </w:r>
            <w:r w:rsidR="00E37691">
              <w:rPr>
                <w:rFonts w:ascii="Arial" w:hAnsi="Arial" w:cs="Arial"/>
                <w:noProof/>
                <w:sz w:val="24"/>
                <w:szCs w:val="24"/>
                <w:lang w:eastAsia="en-GB"/>
              </w:rPr>
              <w:t xml:space="preserve">. </w:t>
            </w:r>
            <w:r w:rsidR="001D0A12">
              <w:rPr>
                <w:rFonts w:ascii="Arial" w:hAnsi="Arial" w:cs="Arial"/>
                <w:noProof/>
                <w:sz w:val="24"/>
                <w:szCs w:val="24"/>
                <w:lang w:eastAsia="en-GB"/>
              </w:rPr>
              <w:t>It was noted that Welsh Government ha</w:t>
            </w:r>
            <w:r w:rsidR="003528D6">
              <w:rPr>
                <w:rFonts w:ascii="Arial" w:hAnsi="Arial" w:cs="Arial"/>
                <w:noProof/>
                <w:sz w:val="24"/>
                <w:szCs w:val="24"/>
                <w:lang w:eastAsia="en-GB"/>
              </w:rPr>
              <w:t>d</w:t>
            </w:r>
            <w:r w:rsidR="001D0A12">
              <w:rPr>
                <w:rFonts w:ascii="Arial" w:hAnsi="Arial" w:cs="Arial"/>
                <w:noProof/>
                <w:sz w:val="24"/>
                <w:szCs w:val="24"/>
                <w:lang w:eastAsia="en-GB"/>
              </w:rPr>
              <w:t xml:space="preserve"> reserved the </w:t>
            </w:r>
            <w:r w:rsidR="003528D6">
              <w:rPr>
                <w:rFonts w:ascii="Arial" w:hAnsi="Arial" w:cs="Arial"/>
                <w:noProof/>
                <w:sz w:val="24"/>
                <w:szCs w:val="24"/>
                <w:lang w:eastAsia="en-GB"/>
              </w:rPr>
              <w:t>r</w:t>
            </w:r>
            <w:r w:rsidR="001D0A12">
              <w:rPr>
                <w:rFonts w:ascii="Arial" w:hAnsi="Arial" w:cs="Arial"/>
                <w:noProof/>
                <w:sz w:val="24"/>
                <w:szCs w:val="24"/>
                <w:lang w:eastAsia="en-GB"/>
              </w:rPr>
              <w:t>ight to review</w:t>
            </w:r>
            <w:r w:rsidR="003528D6">
              <w:rPr>
                <w:rFonts w:ascii="Arial" w:hAnsi="Arial" w:cs="Arial"/>
                <w:noProof/>
                <w:sz w:val="24"/>
                <w:szCs w:val="24"/>
                <w:lang w:eastAsia="en-GB"/>
              </w:rPr>
              <w:t xml:space="preserve"> plans and forecasts and that the UHB was expecting to be notified of COVID allocations for the remainder of the year in September.  Upon notification of the final alloc</w:t>
            </w:r>
            <w:r w:rsidR="008A4CD6">
              <w:rPr>
                <w:rFonts w:ascii="Arial" w:hAnsi="Arial" w:cs="Arial"/>
                <w:noProof/>
                <w:sz w:val="24"/>
                <w:szCs w:val="24"/>
                <w:lang w:eastAsia="en-GB"/>
              </w:rPr>
              <w:t>a</w:t>
            </w:r>
            <w:r w:rsidR="003528D6">
              <w:rPr>
                <w:rFonts w:ascii="Arial" w:hAnsi="Arial" w:cs="Arial"/>
                <w:noProof/>
                <w:sz w:val="24"/>
                <w:szCs w:val="24"/>
                <w:lang w:eastAsia="en-GB"/>
              </w:rPr>
              <w:t>tions, the UHB would need to manage the risks of serv</w:t>
            </w:r>
            <w:r w:rsidR="008A4CD6">
              <w:rPr>
                <w:rFonts w:ascii="Arial" w:hAnsi="Arial" w:cs="Arial"/>
                <w:noProof/>
                <w:sz w:val="24"/>
                <w:szCs w:val="24"/>
                <w:lang w:eastAsia="en-GB"/>
              </w:rPr>
              <w:t>i</w:t>
            </w:r>
            <w:r w:rsidR="003528D6">
              <w:rPr>
                <w:rFonts w:ascii="Arial" w:hAnsi="Arial" w:cs="Arial"/>
                <w:noProof/>
                <w:sz w:val="24"/>
                <w:szCs w:val="24"/>
                <w:lang w:eastAsia="en-GB"/>
              </w:rPr>
              <w:t>ce pressures within the confirmed funding.</w:t>
            </w:r>
          </w:p>
          <w:p w:rsidR="003528D6" w:rsidRDefault="003528D6" w:rsidP="005317BE">
            <w:pPr>
              <w:rPr>
                <w:rFonts w:ascii="Arial" w:hAnsi="Arial" w:cs="Arial"/>
                <w:noProof/>
                <w:sz w:val="24"/>
                <w:szCs w:val="24"/>
                <w:lang w:eastAsia="en-GB"/>
              </w:rPr>
            </w:pPr>
          </w:p>
          <w:p w:rsidR="003528D6" w:rsidRDefault="003528D6" w:rsidP="005317BE">
            <w:pPr>
              <w:rPr>
                <w:rFonts w:ascii="Arial" w:hAnsi="Arial" w:cs="Arial"/>
                <w:noProof/>
                <w:sz w:val="24"/>
                <w:szCs w:val="24"/>
                <w:lang w:eastAsia="en-GB"/>
              </w:rPr>
            </w:pPr>
            <w:r>
              <w:rPr>
                <w:rFonts w:ascii="Arial" w:hAnsi="Arial" w:cs="Arial"/>
                <w:noProof/>
                <w:sz w:val="24"/>
                <w:szCs w:val="24"/>
                <w:lang w:eastAsia="en-GB"/>
              </w:rPr>
              <w:t>The Finance Committe</w:t>
            </w:r>
            <w:r w:rsidR="006258A9">
              <w:rPr>
                <w:rFonts w:ascii="Arial" w:hAnsi="Arial" w:cs="Arial"/>
                <w:noProof/>
                <w:sz w:val="24"/>
                <w:szCs w:val="24"/>
                <w:lang w:eastAsia="en-GB"/>
              </w:rPr>
              <w:t>e Chair (RT) noted that the UHB would expect the programmes progressed at risk to be covered by the additional funding announced and asked the Chief Operating Officer to confirm whether the schemes progressed at risk were included within bids submitted by the UHB in June and whether recurrent costs arisng from the schemes were als</w:t>
            </w:r>
            <w:r w:rsidR="004F6B8B">
              <w:rPr>
                <w:rFonts w:ascii="Arial" w:hAnsi="Arial" w:cs="Arial"/>
                <w:noProof/>
                <w:sz w:val="24"/>
                <w:szCs w:val="24"/>
                <w:lang w:eastAsia="en-GB"/>
              </w:rPr>
              <w:t>o</w:t>
            </w:r>
            <w:r w:rsidR="006258A9">
              <w:rPr>
                <w:rFonts w:ascii="Arial" w:hAnsi="Arial" w:cs="Arial"/>
                <w:noProof/>
                <w:sz w:val="24"/>
                <w:szCs w:val="24"/>
                <w:lang w:eastAsia="en-GB"/>
              </w:rPr>
              <w:t xml:space="preserve"> included in the bids.   The Chief Operating Office</w:t>
            </w:r>
            <w:r w:rsidR="004F6B8B">
              <w:rPr>
                <w:rFonts w:ascii="Arial" w:hAnsi="Arial" w:cs="Arial"/>
                <w:noProof/>
                <w:sz w:val="24"/>
                <w:szCs w:val="24"/>
                <w:lang w:eastAsia="en-GB"/>
              </w:rPr>
              <w:t>r</w:t>
            </w:r>
            <w:r w:rsidR="006258A9">
              <w:rPr>
                <w:rFonts w:ascii="Arial" w:hAnsi="Arial" w:cs="Arial"/>
                <w:noProof/>
                <w:sz w:val="24"/>
                <w:szCs w:val="24"/>
                <w:lang w:eastAsia="en-GB"/>
              </w:rPr>
              <w:t xml:space="preserve"> confirmed that the schemes </w:t>
            </w:r>
            <w:r w:rsidR="004F6B8B">
              <w:rPr>
                <w:rFonts w:ascii="Arial" w:hAnsi="Arial" w:cs="Arial"/>
                <w:noProof/>
                <w:sz w:val="24"/>
                <w:szCs w:val="24"/>
                <w:lang w:eastAsia="en-GB"/>
              </w:rPr>
              <w:t>progressed at risk</w:t>
            </w:r>
            <w:r w:rsidR="00136D14">
              <w:rPr>
                <w:rFonts w:ascii="Arial" w:hAnsi="Arial" w:cs="Arial"/>
                <w:noProof/>
                <w:sz w:val="24"/>
                <w:szCs w:val="24"/>
                <w:lang w:eastAsia="en-GB"/>
              </w:rPr>
              <w:t xml:space="preserve"> </w:t>
            </w:r>
            <w:r w:rsidR="006258A9">
              <w:rPr>
                <w:rFonts w:ascii="Arial" w:hAnsi="Arial" w:cs="Arial"/>
                <w:noProof/>
                <w:sz w:val="24"/>
                <w:szCs w:val="24"/>
                <w:lang w:eastAsia="en-GB"/>
              </w:rPr>
              <w:t xml:space="preserve">were </w:t>
            </w:r>
            <w:r w:rsidR="004F6B8B">
              <w:rPr>
                <w:rFonts w:ascii="Arial" w:hAnsi="Arial" w:cs="Arial"/>
                <w:noProof/>
                <w:sz w:val="24"/>
                <w:szCs w:val="24"/>
                <w:lang w:eastAsia="en-GB"/>
              </w:rPr>
              <w:t>brought forward from</w:t>
            </w:r>
            <w:r w:rsidR="006258A9">
              <w:rPr>
                <w:rFonts w:ascii="Arial" w:hAnsi="Arial" w:cs="Arial"/>
                <w:noProof/>
                <w:sz w:val="24"/>
                <w:szCs w:val="24"/>
                <w:lang w:eastAsia="en-GB"/>
              </w:rPr>
              <w:t xml:space="preserve"> the recovery bids submitted to Welsh </w:t>
            </w:r>
            <w:r w:rsidR="004F6B8B">
              <w:rPr>
                <w:rFonts w:ascii="Arial" w:hAnsi="Arial" w:cs="Arial"/>
                <w:noProof/>
                <w:sz w:val="24"/>
                <w:szCs w:val="24"/>
                <w:lang w:eastAsia="en-GB"/>
              </w:rPr>
              <w:t>G</w:t>
            </w:r>
            <w:r w:rsidR="006258A9">
              <w:rPr>
                <w:rFonts w:ascii="Arial" w:hAnsi="Arial" w:cs="Arial"/>
                <w:noProof/>
                <w:sz w:val="24"/>
                <w:szCs w:val="24"/>
                <w:lang w:eastAsia="en-GB"/>
              </w:rPr>
              <w:t>overnment in June</w:t>
            </w:r>
            <w:r w:rsidR="008A4CD6">
              <w:rPr>
                <w:rFonts w:ascii="Arial" w:hAnsi="Arial" w:cs="Arial"/>
                <w:noProof/>
                <w:sz w:val="24"/>
                <w:szCs w:val="24"/>
                <w:lang w:eastAsia="en-GB"/>
              </w:rPr>
              <w:t>,</w:t>
            </w:r>
            <w:r w:rsidR="004F6B8B">
              <w:rPr>
                <w:rFonts w:ascii="Arial" w:hAnsi="Arial" w:cs="Arial"/>
                <w:noProof/>
                <w:sz w:val="24"/>
                <w:szCs w:val="24"/>
                <w:lang w:eastAsia="en-GB"/>
              </w:rPr>
              <w:t xml:space="preserve"> whilst the UHB waited upon the outcome of the bids.  In addition</w:t>
            </w:r>
            <w:r w:rsidR="008A4CD6">
              <w:rPr>
                <w:rFonts w:ascii="Arial" w:hAnsi="Arial" w:cs="Arial"/>
                <w:noProof/>
                <w:sz w:val="24"/>
                <w:szCs w:val="24"/>
                <w:lang w:eastAsia="en-GB"/>
              </w:rPr>
              <w:t>,</w:t>
            </w:r>
            <w:r w:rsidR="004F6B8B">
              <w:rPr>
                <w:rFonts w:ascii="Arial" w:hAnsi="Arial" w:cs="Arial"/>
                <w:noProof/>
                <w:sz w:val="24"/>
                <w:szCs w:val="24"/>
                <w:lang w:eastAsia="en-GB"/>
              </w:rPr>
              <w:t xml:space="preserve"> </w:t>
            </w:r>
            <w:r w:rsidR="008A4CD6">
              <w:rPr>
                <w:rFonts w:ascii="Arial" w:hAnsi="Arial" w:cs="Arial"/>
                <w:noProof/>
                <w:sz w:val="24"/>
                <w:szCs w:val="24"/>
                <w:lang w:eastAsia="en-GB"/>
              </w:rPr>
              <w:t>t</w:t>
            </w:r>
            <w:r w:rsidR="004F6B8B">
              <w:rPr>
                <w:rFonts w:ascii="Arial" w:hAnsi="Arial" w:cs="Arial"/>
                <w:noProof/>
                <w:sz w:val="24"/>
                <w:szCs w:val="24"/>
                <w:lang w:eastAsia="en-GB"/>
              </w:rPr>
              <w:t xml:space="preserve">he </w:t>
            </w:r>
            <w:r w:rsidR="008A4CD6">
              <w:rPr>
                <w:rFonts w:ascii="Arial" w:hAnsi="Arial" w:cs="Arial"/>
                <w:noProof/>
                <w:sz w:val="24"/>
                <w:szCs w:val="24"/>
                <w:lang w:eastAsia="en-GB"/>
              </w:rPr>
              <w:t>C</w:t>
            </w:r>
            <w:r w:rsidR="004F6B8B">
              <w:rPr>
                <w:rFonts w:ascii="Arial" w:hAnsi="Arial" w:cs="Arial"/>
                <w:noProof/>
                <w:sz w:val="24"/>
                <w:szCs w:val="24"/>
                <w:lang w:eastAsia="en-GB"/>
              </w:rPr>
              <w:t>ommittee was informed that part of the recurrent full year effect of the schemes progresed at risk relating to unscheduled care</w:t>
            </w:r>
            <w:r w:rsidR="008A4CD6">
              <w:rPr>
                <w:rFonts w:ascii="Arial" w:hAnsi="Arial" w:cs="Arial"/>
                <w:noProof/>
                <w:sz w:val="24"/>
                <w:szCs w:val="24"/>
                <w:lang w:eastAsia="en-GB"/>
              </w:rPr>
              <w:t xml:space="preserve"> </w:t>
            </w:r>
            <w:r w:rsidR="004F6B8B">
              <w:rPr>
                <w:rFonts w:ascii="Arial" w:hAnsi="Arial" w:cs="Arial"/>
                <w:noProof/>
                <w:sz w:val="24"/>
                <w:szCs w:val="24"/>
                <w:lang w:eastAsia="en-GB"/>
              </w:rPr>
              <w:t xml:space="preserve">were mitigated </w:t>
            </w:r>
            <w:r w:rsidR="0031788B">
              <w:rPr>
                <w:rFonts w:ascii="Arial" w:hAnsi="Arial" w:cs="Arial"/>
                <w:noProof/>
                <w:sz w:val="24"/>
                <w:szCs w:val="24"/>
                <w:lang w:eastAsia="en-GB"/>
              </w:rPr>
              <w:t>b</w:t>
            </w:r>
            <w:r w:rsidR="004F6B8B">
              <w:rPr>
                <w:rFonts w:ascii="Arial" w:hAnsi="Arial" w:cs="Arial"/>
                <w:noProof/>
                <w:sz w:val="24"/>
                <w:szCs w:val="24"/>
                <w:lang w:eastAsia="en-GB"/>
              </w:rPr>
              <w:t xml:space="preserve">y an expected stream </w:t>
            </w:r>
            <w:r w:rsidR="0031788B">
              <w:rPr>
                <w:rFonts w:ascii="Arial" w:hAnsi="Arial" w:cs="Arial"/>
                <w:noProof/>
                <w:sz w:val="24"/>
                <w:szCs w:val="24"/>
                <w:lang w:eastAsia="en-GB"/>
              </w:rPr>
              <w:t xml:space="preserve">of funding for unscheduled care against 6 priorities which included </w:t>
            </w:r>
            <w:r w:rsidR="004F6B8B">
              <w:rPr>
                <w:rFonts w:ascii="Arial" w:hAnsi="Arial" w:cs="Arial"/>
                <w:noProof/>
                <w:sz w:val="24"/>
                <w:szCs w:val="24"/>
                <w:lang w:eastAsia="en-GB"/>
              </w:rPr>
              <w:t>same day emergenc</w:t>
            </w:r>
            <w:r w:rsidR="0031788B">
              <w:rPr>
                <w:rFonts w:ascii="Arial" w:hAnsi="Arial" w:cs="Arial"/>
                <w:noProof/>
                <w:sz w:val="24"/>
                <w:szCs w:val="24"/>
                <w:lang w:eastAsia="en-GB"/>
              </w:rPr>
              <w:t xml:space="preserve">y care. In addition, the Chief Executive indicated that communication with Welsh Government had </w:t>
            </w:r>
            <w:r w:rsidR="0031788B">
              <w:rPr>
                <w:rFonts w:ascii="Arial" w:hAnsi="Arial" w:cs="Arial"/>
                <w:noProof/>
                <w:sz w:val="24"/>
                <w:szCs w:val="24"/>
                <w:lang w:eastAsia="en-GB"/>
              </w:rPr>
              <w:lastRenderedPageBreak/>
              <w:t xml:space="preserve">confirmed that </w:t>
            </w:r>
            <w:r w:rsidR="003E0213">
              <w:rPr>
                <w:rFonts w:ascii="Arial" w:hAnsi="Arial" w:cs="Arial"/>
                <w:noProof/>
                <w:sz w:val="24"/>
                <w:szCs w:val="24"/>
                <w:lang w:eastAsia="en-GB"/>
              </w:rPr>
              <w:t>because of</w:t>
            </w:r>
            <w:r w:rsidR="0031788B">
              <w:rPr>
                <w:rFonts w:ascii="Arial" w:hAnsi="Arial" w:cs="Arial"/>
                <w:noProof/>
                <w:sz w:val="24"/>
                <w:szCs w:val="24"/>
                <w:lang w:eastAsia="en-GB"/>
              </w:rPr>
              <w:t xml:space="preserve"> the pressures facing unshceduled care</w:t>
            </w:r>
            <w:r w:rsidR="00136D14">
              <w:rPr>
                <w:rFonts w:ascii="Arial" w:hAnsi="Arial" w:cs="Arial"/>
                <w:noProof/>
                <w:sz w:val="24"/>
                <w:szCs w:val="24"/>
                <w:lang w:eastAsia="en-GB"/>
              </w:rPr>
              <w:t>,</w:t>
            </w:r>
            <w:r w:rsidR="0031788B">
              <w:rPr>
                <w:rFonts w:ascii="Arial" w:hAnsi="Arial" w:cs="Arial"/>
                <w:noProof/>
                <w:sz w:val="24"/>
                <w:szCs w:val="24"/>
                <w:lang w:eastAsia="en-GB"/>
              </w:rPr>
              <w:t xml:space="preserve"> the UHB could expect to be supported in progressing reasonable plans to address </w:t>
            </w:r>
            <w:r w:rsidR="00015AA7">
              <w:rPr>
                <w:rFonts w:ascii="Arial" w:hAnsi="Arial" w:cs="Arial"/>
                <w:noProof/>
                <w:sz w:val="24"/>
                <w:szCs w:val="24"/>
                <w:lang w:eastAsia="en-GB"/>
              </w:rPr>
              <w:t>th</w:t>
            </w:r>
            <w:r w:rsidR="0031788B">
              <w:rPr>
                <w:rFonts w:ascii="Arial" w:hAnsi="Arial" w:cs="Arial"/>
                <w:noProof/>
                <w:sz w:val="24"/>
                <w:szCs w:val="24"/>
                <w:lang w:eastAsia="en-GB"/>
              </w:rPr>
              <w:t>e challenges faced.</w:t>
            </w:r>
            <w:r w:rsidR="003E0213">
              <w:rPr>
                <w:rFonts w:ascii="Arial" w:hAnsi="Arial" w:cs="Arial"/>
                <w:noProof/>
                <w:sz w:val="24"/>
                <w:szCs w:val="24"/>
                <w:lang w:eastAsia="en-GB"/>
              </w:rPr>
              <w:t xml:space="preserve"> In the context of the UHB investing in line with its plan and Welsh Government priorities</w:t>
            </w:r>
            <w:r w:rsidR="008A4CD6">
              <w:rPr>
                <w:rFonts w:ascii="Arial" w:hAnsi="Arial" w:cs="Arial"/>
                <w:noProof/>
                <w:sz w:val="24"/>
                <w:szCs w:val="24"/>
                <w:lang w:eastAsia="en-GB"/>
              </w:rPr>
              <w:t>,</w:t>
            </w:r>
            <w:r w:rsidR="003E0213">
              <w:rPr>
                <w:rFonts w:ascii="Arial" w:hAnsi="Arial" w:cs="Arial"/>
                <w:noProof/>
                <w:sz w:val="24"/>
                <w:szCs w:val="24"/>
                <w:lang w:eastAsia="en-GB"/>
              </w:rPr>
              <w:t xml:space="preserve"> the Chief Executive indicated that the bringing forward of plans represent</w:t>
            </w:r>
            <w:r w:rsidR="008A4CD6">
              <w:rPr>
                <w:rFonts w:ascii="Arial" w:hAnsi="Arial" w:cs="Arial"/>
                <w:noProof/>
                <w:sz w:val="24"/>
                <w:szCs w:val="24"/>
                <w:lang w:eastAsia="en-GB"/>
              </w:rPr>
              <w:t>ed</w:t>
            </w:r>
            <w:r w:rsidR="003E0213">
              <w:rPr>
                <w:rFonts w:ascii="Arial" w:hAnsi="Arial" w:cs="Arial"/>
                <w:noProof/>
                <w:sz w:val="24"/>
                <w:szCs w:val="24"/>
                <w:lang w:eastAsia="en-GB"/>
              </w:rPr>
              <w:t xml:space="preserve"> a relatively low ris</w:t>
            </w:r>
            <w:r w:rsidR="00B51148">
              <w:rPr>
                <w:rFonts w:ascii="Arial" w:hAnsi="Arial" w:cs="Arial"/>
                <w:noProof/>
                <w:sz w:val="24"/>
                <w:szCs w:val="24"/>
                <w:lang w:eastAsia="en-GB"/>
              </w:rPr>
              <w:t>k</w:t>
            </w:r>
            <w:r w:rsidR="003E0213">
              <w:rPr>
                <w:rFonts w:ascii="Arial" w:hAnsi="Arial" w:cs="Arial"/>
                <w:noProof/>
                <w:sz w:val="24"/>
                <w:szCs w:val="24"/>
                <w:lang w:eastAsia="en-GB"/>
              </w:rPr>
              <w:t>.</w:t>
            </w:r>
          </w:p>
          <w:p w:rsidR="003E0213" w:rsidRDefault="003E0213" w:rsidP="005317BE">
            <w:pPr>
              <w:rPr>
                <w:rFonts w:ascii="Arial" w:hAnsi="Arial" w:cs="Arial"/>
                <w:noProof/>
                <w:sz w:val="24"/>
                <w:szCs w:val="24"/>
                <w:lang w:eastAsia="en-GB"/>
              </w:rPr>
            </w:pPr>
          </w:p>
          <w:p w:rsidR="00BD7039" w:rsidRDefault="003E0213" w:rsidP="005317BE">
            <w:pPr>
              <w:rPr>
                <w:rFonts w:ascii="Arial" w:hAnsi="Arial" w:cs="Arial"/>
                <w:noProof/>
                <w:sz w:val="24"/>
                <w:szCs w:val="24"/>
                <w:lang w:eastAsia="en-GB"/>
              </w:rPr>
            </w:pPr>
            <w:r>
              <w:rPr>
                <w:rFonts w:ascii="Arial" w:hAnsi="Arial" w:cs="Arial"/>
                <w:noProof/>
                <w:sz w:val="24"/>
                <w:szCs w:val="24"/>
                <w:lang w:eastAsia="en-GB"/>
              </w:rPr>
              <w:t>On a related issue,</w:t>
            </w:r>
            <w:r w:rsidR="00E20BB1">
              <w:rPr>
                <w:rFonts w:ascii="Arial" w:hAnsi="Arial" w:cs="Arial"/>
                <w:noProof/>
                <w:sz w:val="24"/>
                <w:szCs w:val="24"/>
                <w:lang w:eastAsia="en-GB"/>
              </w:rPr>
              <w:t xml:space="preserve"> and with reference to table 12, </w:t>
            </w:r>
            <w:r>
              <w:rPr>
                <w:rFonts w:ascii="Arial" w:hAnsi="Arial" w:cs="Arial"/>
                <w:noProof/>
                <w:sz w:val="24"/>
                <w:szCs w:val="24"/>
                <w:lang w:eastAsia="en-GB"/>
              </w:rPr>
              <w:t xml:space="preserve"> the UHB Chair</w:t>
            </w:r>
            <w:r w:rsidR="00136D14">
              <w:rPr>
                <w:rFonts w:ascii="Arial" w:hAnsi="Arial" w:cs="Arial"/>
                <w:noProof/>
                <w:sz w:val="24"/>
                <w:szCs w:val="24"/>
                <w:lang w:eastAsia="en-GB"/>
              </w:rPr>
              <w:t xml:space="preserve"> </w:t>
            </w:r>
            <w:r>
              <w:rPr>
                <w:rFonts w:ascii="Arial" w:hAnsi="Arial" w:cs="Arial"/>
                <w:noProof/>
                <w:sz w:val="24"/>
                <w:szCs w:val="24"/>
                <w:lang w:eastAsia="en-GB"/>
              </w:rPr>
              <w:t xml:space="preserve">(CJ) asked </w:t>
            </w:r>
            <w:r w:rsidR="008A4CD6" w:rsidRPr="008A4CD6">
              <w:rPr>
                <w:rFonts w:ascii="Arial" w:hAnsi="Arial" w:cs="Arial"/>
                <w:noProof/>
                <w:sz w:val="24"/>
                <w:szCs w:val="24"/>
                <w:lang w:eastAsia="en-GB"/>
              </w:rPr>
              <w:t xml:space="preserve">for clarification of the service impact of the </w:t>
            </w:r>
            <w:r>
              <w:rPr>
                <w:rFonts w:ascii="Arial" w:hAnsi="Arial" w:cs="Arial"/>
                <w:noProof/>
                <w:sz w:val="24"/>
                <w:szCs w:val="24"/>
                <w:lang w:eastAsia="en-GB"/>
              </w:rPr>
              <w:t xml:space="preserve">slippage against </w:t>
            </w:r>
            <w:r w:rsidR="008A4CD6">
              <w:rPr>
                <w:rFonts w:ascii="Arial" w:hAnsi="Arial" w:cs="Arial"/>
                <w:noProof/>
                <w:sz w:val="24"/>
                <w:szCs w:val="24"/>
                <w:lang w:eastAsia="en-GB"/>
              </w:rPr>
              <w:t xml:space="preserve">the </w:t>
            </w:r>
            <w:r>
              <w:rPr>
                <w:rFonts w:ascii="Arial" w:hAnsi="Arial" w:cs="Arial"/>
                <w:noProof/>
                <w:sz w:val="24"/>
                <w:szCs w:val="24"/>
                <w:lang w:eastAsia="en-GB"/>
              </w:rPr>
              <w:t>Recovery schemes.  In response</w:t>
            </w:r>
            <w:r w:rsidR="00E20BB1">
              <w:rPr>
                <w:rFonts w:ascii="Arial" w:hAnsi="Arial" w:cs="Arial"/>
                <w:noProof/>
                <w:sz w:val="24"/>
                <w:szCs w:val="24"/>
                <w:lang w:eastAsia="en-GB"/>
              </w:rPr>
              <w:t>,</w:t>
            </w:r>
            <w:r>
              <w:rPr>
                <w:rFonts w:ascii="Arial" w:hAnsi="Arial" w:cs="Arial"/>
                <w:noProof/>
                <w:sz w:val="24"/>
                <w:szCs w:val="24"/>
                <w:lang w:eastAsia="en-GB"/>
              </w:rPr>
              <w:t xml:space="preserve"> the Chief Operating </w:t>
            </w:r>
            <w:r w:rsidR="004D527A">
              <w:rPr>
                <w:rFonts w:ascii="Arial" w:hAnsi="Arial" w:cs="Arial"/>
                <w:noProof/>
                <w:sz w:val="24"/>
                <w:szCs w:val="24"/>
                <w:lang w:eastAsia="en-GB"/>
              </w:rPr>
              <w:t>O</w:t>
            </w:r>
            <w:r>
              <w:rPr>
                <w:rFonts w:ascii="Arial" w:hAnsi="Arial" w:cs="Arial"/>
                <w:noProof/>
                <w:sz w:val="24"/>
                <w:szCs w:val="24"/>
                <w:lang w:eastAsia="en-GB"/>
              </w:rPr>
              <w:t>fficer indicated that the slipp</w:t>
            </w:r>
            <w:r w:rsidR="004D527A">
              <w:rPr>
                <w:rFonts w:ascii="Arial" w:hAnsi="Arial" w:cs="Arial"/>
                <w:noProof/>
                <w:sz w:val="24"/>
                <w:szCs w:val="24"/>
                <w:lang w:eastAsia="en-GB"/>
              </w:rPr>
              <w:t>a</w:t>
            </w:r>
            <w:r>
              <w:rPr>
                <w:rFonts w:ascii="Arial" w:hAnsi="Arial" w:cs="Arial"/>
                <w:noProof/>
                <w:sz w:val="24"/>
                <w:szCs w:val="24"/>
                <w:lang w:eastAsia="en-GB"/>
              </w:rPr>
              <w:t>ge wa</w:t>
            </w:r>
            <w:r w:rsidR="00E20BB1">
              <w:rPr>
                <w:rFonts w:ascii="Arial" w:hAnsi="Arial" w:cs="Arial"/>
                <w:noProof/>
                <w:sz w:val="24"/>
                <w:szCs w:val="24"/>
                <w:lang w:eastAsia="en-GB"/>
              </w:rPr>
              <w:t>s</w:t>
            </w:r>
            <w:r>
              <w:rPr>
                <w:rFonts w:ascii="Arial" w:hAnsi="Arial" w:cs="Arial"/>
                <w:noProof/>
                <w:sz w:val="24"/>
                <w:szCs w:val="24"/>
                <w:lang w:eastAsia="en-GB"/>
              </w:rPr>
              <w:t xml:space="preserve"> </w:t>
            </w:r>
            <w:r w:rsidR="004D527A">
              <w:rPr>
                <w:rFonts w:ascii="Arial" w:hAnsi="Arial" w:cs="Arial"/>
                <w:noProof/>
                <w:sz w:val="24"/>
                <w:szCs w:val="24"/>
                <w:lang w:eastAsia="en-GB"/>
              </w:rPr>
              <w:t>against initial plan</w:t>
            </w:r>
            <w:r w:rsidR="00F84ADC">
              <w:rPr>
                <w:rFonts w:ascii="Arial" w:hAnsi="Arial" w:cs="Arial"/>
                <w:noProof/>
                <w:sz w:val="24"/>
                <w:szCs w:val="24"/>
                <w:lang w:eastAsia="en-GB"/>
              </w:rPr>
              <w:t xml:space="preserve">ning figures and was also </w:t>
            </w:r>
            <w:r>
              <w:rPr>
                <w:rFonts w:ascii="Arial" w:hAnsi="Arial" w:cs="Arial"/>
                <w:noProof/>
                <w:sz w:val="24"/>
                <w:szCs w:val="24"/>
                <w:lang w:eastAsia="en-GB"/>
              </w:rPr>
              <w:t xml:space="preserve">in part a result of the lead in time to commission some services and equipment </w:t>
            </w:r>
            <w:r w:rsidR="004D527A">
              <w:rPr>
                <w:rFonts w:ascii="Arial" w:hAnsi="Arial" w:cs="Arial"/>
                <w:noProof/>
                <w:sz w:val="24"/>
                <w:szCs w:val="24"/>
                <w:lang w:eastAsia="en-GB"/>
              </w:rPr>
              <w:t>in</w:t>
            </w:r>
            <w:r>
              <w:rPr>
                <w:rFonts w:ascii="Arial" w:hAnsi="Arial" w:cs="Arial"/>
                <w:noProof/>
                <w:sz w:val="24"/>
                <w:szCs w:val="24"/>
                <w:lang w:eastAsia="en-GB"/>
              </w:rPr>
              <w:t xml:space="preserve"> support </w:t>
            </w:r>
            <w:r w:rsidR="004D527A">
              <w:rPr>
                <w:rFonts w:ascii="Arial" w:hAnsi="Arial" w:cs="Arial"/>
                <w:noProof/>
                <w:sz w:val="24"/>
                <w:szCs w:val="24"/>
                <w:lang w:eastAsia="en-GB"/>
              </w:rPr>
              <w:t xml:space="preserve">of </w:t>
            </w:r>
            <w:r>
              <w:rPr>
                <w:rFonts w:ascii="Arial" w:hAnsi="Arial" w:cs="Arial"/>
                <w:noProof/>
                <w:sz w:val="24"/>
                <w:szCs w:val="24"/>
                <w:lang w:eastAsia="en-GB"/>
              </w:rPr>
              <w:t>schemes</w:t>
            </w:r>
            <w:r w:rsidR="008A4CD6">
              <w:rPr>
                <w:rFonts w:ascii="Arial" w:hAnsi="Arial" w:cs="Arial"/>
                <w:noProof/>
                <w:sz w:val="24"/>
                <w:szCs w:val="24"/>
                <w:lang w:eastAsia="en-GB"/>
              </w:rPr>
              <w:t>,</w:t>
            </w:r>
            <w:r w:rsidR="00F84ADC">
              <w:rPr>
                <w:rFonts w:ascii="Arial" w:hAnsi="Arial" w:cs="Arial"/>
                <w:noProof/>
                <w:sz w:val="24"/>
                <w:szCs w:val="24"/>
                <w:lang w:eastAsia="en-GB"/>
              </w:rPr>
              <w:t xml:space="preserve"> a</w:t>
            </w:r>
            <w:r w:rsidR="008A4CD6">
              <w:rPr>
                <w:rFonts w:ascii="Arial" w:hAnsi="Arial" w:cs="Arial"/>
                <w:noProof/>
                <w:sz w:val="24"/>
                <w:szCs w:val="24"/>
                <w:lang w:eastAsia="en-GB"/>
              </w:rPr>
              <w:t>s well as</w:t>
            </w:r>
            <w:r w:rsidR="00F84ADC">
              <w:rPr>
                <w:rFonts w:ascii="Arial" w:hAnsi="Arial" w:cs="Arial"/>
                <w:noProof/>
                <w:sz w:val="24"/>
                <w:szCs w:val="24"/>
                <w:lang w:eastAsia="en-GB"/>
              </w:rPr>
              <w:t xml:space="preserve"> </w:t>
            </w:r>
            <w:r>
              <w:rPr>
                <w:rFonts w:ascii="Arial" w:hAnsi="Arial" w:cs="Arial"/>
                <w:noProof/>
                <w:sz w:val="24"/>
                <w:szCs w:val="24"/>
                <w:lang w:eastAsia="en-GB"/>
              </w:rPr>
              <w:t>the timing of the confirmation of funding</w:t>
            </w:r>
            <w:r w:rsidR="00E20BB1">
              <w:rPr>
                <w:rFonts w:ascii="Arial" w:hAnsi="Arial" w:cs="Arial"/>
                <w:noProof/>
                <w:sz w:val="24"/>
                <w:szCs w:val="24"/>
                <w:lang w:eastAsia="en-GB"/>
              </w:rPr>
              <w:t xml:space="preserve">.  </w:t>
            </w:r>
            <w:r>
              <w:rPr>
                <w:rFonts w:ascii="Arial" w:hAnsi="Arial" w:cs="Arial"/>
                <w:noProof/>
                <w:sz w:val="24"/>
                <w:szCs w:val="24"/>
                <w:lang w:eastAsia="en-GB"/>
              </w:rPr>
              <w:t xml:space="preserve"> </w:t>
            </w:r>
            <w:r w:rsidR="004D527A">
              <w:rPr>
                <w:rFonts w:ascii="Arial" w:hAnsi="Arial" w:cs="Arial"/>
                <w:noProof/>
                <w:sz w:val="24"/>
                <w:szCs w:val="24"/>
                <w:lang w:eastAsia="en-GB"/>
              </w:rPr>
              <w:t xml:space="preserve">The </w:t>
            </w:r>
            <w:r w:rsidR="00F84ADC">
              <w:rPr>
                <w:rFonts w:ascii="Arial" w:hAnsi="Arial" w:cs="Arial"/>
                <w:noProof/>
                <w:sz w:val="24"/>
                <w:szCs w:val="24"/>
                <w:lang w:eastAsia="en-GB"/>
              </w:rPr>
              <w:t xml:space="preserve">Committee was also informed that </w:t>
            </w:r>
            <w:r w:rsidR="004D527A">
              <w:rPr>
                <w:rFonts w:ascii="Arial" w:hAnsi="Arial" w:cs="Arial"/>
                <w:noProof/>
                <w:sz w:val="24"/>
                <w:szCs w:val="24"/>
                <w:lang w:eastAsia="en-GB"/>
              </w:rPr>
              <w:t xml:space="preserve">some of the bids were now picked up from other funding streams and that </w:t>
            </w:r>
            <w:r w:rsidR="00F84ADC">
              <w:rPr>
                <w:rFonts w:ascii="Arial" w:hAnsi="Arial" w:cs="Arial"/>
                <w:noProof/>
                <w:sz w:val="24"/>
                <w:szCs w:val="24"/>
                <w:lang w:eastAsia="en-GB"/>
              </w:rPr>
              <w:t>the UHB had prioritised its schemes to align with the funding which was available nationally.  Adding to this , the Chief Executive indicated that the UHB had progressed around £6m of the schemes asso</w:t>
            </w:r>
            <w:r w:rsidR="00BD7039">
              <w:rPr>
                <w:rFonts w:ascii="Arial" w:hAnsi="Arial" w:cs="Arial"/>
                <w:noProof/>
                <w:sz w:val="24"/>
                <w:szCs w:val="24"/>
                <w:lang w:eastAsia="en-GB"/>
              </w:rPr>
              <w:t>c</w:t>
            </w:r>
            <w:r w:rsidR="00F84ADC">
              <w:rPr>
                <w:rFonts w:ascii="Arial" w:hAnsi="Arial" w:cs="Arial"/>
                <w:noProof/>
                <w:sz w:val="24"/>
                <w:szCs w:val="24"/>
                <w:lang w:eastAsia="en-GB"/>
              </w:rPr>
              <w:t xml:space="preserve">iated with the </w:t>
            </w:r>
            <w:r w:rsidR="00BD7039">
              <w:rPr>
                <w:rFonts w:ascii="Arial" w:hAnsi="Arial" w:cs="Arial"/>
                <w:noProof/>
                <w:sz w:val="24"/>
                <w:szCs w:val="24"/>
                <w:lang w:eastAsia="en-GB"/>
              </w:rPr>
              <w:t>first</w:t>
            </w:r>
            <w:r w:rsidR="00F84ADC">
              <w:rPr>
                <w:rFonts w:ascii="Arial" w:hAnsi="Arial" w:cs="Arial"/>
                <w:noProof/>
                <w:sz w:val="24"/>
                <w:szCs w:val="24"/>
                <w:lang w:eastAsia="en-GB"/>
              </w:rPr>
              <w:t xml:space="preserve"> recovery bid</w:t>
            </w:r>
            <w:r w:rsidR="008151B2">
              <w:rPr>
                <w:rFonts w:ascii="Arial" w:hAnsi="Arial" w:cs="Arial"/>
                <w:noProof/>
                <w:sz w:val="24"/>
                <w:szCs w:val="24"/>
                <w:lang w:eastAsia="en-GB"/>
              </w:rPr>
              <w:t xml:space="preserve"> </w:t>
            </w:r>
            <w:r w:rsidR="00B51148">
              <w:rPr>
                <w:rFonts w:ascii="Arial" w:hAnsi="Arial" w:cs="Arial"/>
                <w:noProof/>
                <w:sz w:val="24"/>
                <w:szCs w:val="24"/>
                <w:lang w:eastAsia="en-GB"/>
              </w:rPr>
              <w:t>i</w:t>
            </w:r>
            <w:r w:rsidR="008151B2">
              <w:rPr>
                <w:rFonts w:ascii="Arial" w:hAnsi="Arial" w:cs="Arial"/>
                <w:noProof/>
                <w:sz w:val="24"/>
                <w:szCs w:val="24"/>
                <w:lang w:eastAsia="en-GB"/>
              </w:rPr>
              <w:t>n advance of co</w:t>
            </w:r>
            <w:r w:rsidR="00B51148">
              <w:rPr>
                <w:rFonts w:ascii="Arial" w:hAnsi="Arial" w:cs="Arial"/>
                <w:noProof/>
                <w:sz w:val="24"/>
                <w:szCs w:val="24"/>
                <w:lang w:eastAsia="en-GB"/>
              </w:rPr>
              <w:t>n</w:t>
            </w:r>
            <w:r w:rsidR="008151B2">
              <w:rPr>
                <w:rFonts w:ascii="Arial" w:hAnsi="Arial" w:cs="Arial"/>
                <w:noProof/>
                <w:sz w:val="24"/>
                <w:szCs w:val="24"/>
                <w:lang w:eastAsia="en-GB"/>
              </w:rPr>
              <w:t xml:space="preserve">firmed funding </w:t>
            </w:r>
            <w:r w:rsidR="00F84ADC">
              <w:rPr>
                <w:rFonts w:ascii="Arial" w:hAnsi="Arial" w:cs="Arial"/>
                <w:noProof/>
                <w:sz w:val="24"/>
                <w:szCs w:val="24"/>
                <w:lang w:eastAsia="en-GB"/>
              </w:rPr>
              <w:t xml:space="preserve">as this was deemed a reasonable </w:t>
            </w:r>
            <w:r w:rsidR="008151B2">
              <w:rPr>
                <w:rFonts w:ascii="Arial" w:hAnsi="Arial" w:cs="Arial"/>
                <w:noProof/>
                <w:sz w:val="24"/>
                <w:szCs w:val="24"/>
                <w:lang w:eastAsia="en-GB"/>
              </w:rPr>
              <w:t>balance of risk in view</w:t>
            </w:r>
            <w:r w:rsidR="00BD7039">
              <w:rPr>
                <w:rFonts w:ascii="Arial" w:hAnsi="Arial" w:cs="Arial"/>
                <w:noProof/>
                <w:sz w:val="24"/>
                <w:szCs w:val="24"/>
                <w:lang w:eastAsia="en-GB"/>
              </w:rPr>
              <w:t xml:space="preserve"> </w:t>
            </w:r>
            <w:r w:rsidR="00B51148">
              <w:rPr>
                <w:rFonts w:ascii="Arial" w:hAnsi="Arial" w:cs="Arial"/>
                <w:noProof/>
                <w:sz w:val="24"/>
                <w:szCs w:val="24"/>
                <w:lang w:eastAsia="en-GB"/>
              </w:rPr>
              <w:t>of</w:t>
            </w:r>
            <w:r w:rsidR="00D85A5B">
              <w:rPr>
                <w:rFonts w:ascii="Arial" w:hAnsi="Arial" w:cs="Arial"/>
                <w:noProof/>
                <w:sz w:val="24"/>
                <w:szCs w:val="24"/>
                <w:lang w:eastAsia="en-GB"/>
              </w:rPr>
              <w:t xml:space="preserve"> the</w:t>
            </w:r>
            <w:r w:rsidR="00B51148">
              <w:rPr>
                <w:rFonts w:ascii="Arial" w:hAnsi="Arial" w:cs="Arial"/>
                <w:noProof/>
                <w:sz w:val="24"/>
                <w:szCs w:val="24"/>
                <w:lang w:eastAsia="en-GB"/>
              </w:rPr>
              <w:t xml:space="preserve"> </w:t>
            </w:r>
            <w:r w:rsidR="00BD7039">
              <w:rPr>
                <w:rFonts w:ascii="Arial" w:hAnsi="Arial" w:cs="Arial"/>
                <w:noProof/>
                <w:sz w:val="24"/>
                <w:szCs w:val="24"/>
                <w:lang w:eastAsia="en-GB"/>
              </w:rPr>
              <w:t>fina</w:t>
            </w:r>
            <w:r w:rsidR="00511414">
              <w:rPr>
                <w:rFonts w:ascii="Arial" w:hAnsi="Arial" w:cs="Arial"/>
                <w:noProof/>
                <w:sz w:val="24"/>
                <w:szCs w:val="24"/>
                <w:lang w:eastAsia="en-GB"/>
              </w:rPr>
              <w:t>n</w:t>
            </w:r>
            <w:r w:rsidR="00BD7039">
              <w:rPr>
                <w:rFonts w:ascii="Arial" w:hAnsi="Arial" w:cs="Arial"/>
                <w:noProof/>
                <w:sz w:val="24"/>
                <w:szCs w:val="24"/>
                <w:lang w:eastAsia="en-GB"/>
              </w:rPr>
              <w:t>cial cost</w:t>
            </w:r>
            <w:r w:rsidR="008151B2">
              <w:rPr>
                <w:rFonts w:ascii="Arial" w:hAnsi="Arial" w:cs="Arial"/>
                <w:noProof/>
                <w:sz w:val="24"/>
                <w:szCs w:val="24"/>
                <w:lang w:eastAsia="en-GB"/>
              </w:rPr>
              <w:t>s</w:t>
            </w:r>
            <w:r w:rsidR="00BD7039">
              <w:rPr>
                <w:rFonts w:ascii="Arial" w:hAnsi="Arial" w:cs="Arial"/>
                <w:noProof/>
                <w:sz w:val="24"/>
                <w:szCs w:val="24"/>
                <w:lang w:eastAsia="en-GB"/>
              </w:rPr>
              <w:t xml:space="preserve"> and </w:t>
            </w:r>
            <w:r w:rsidR="008151B2">
              <w:rPr>
                <w:rFonts w:ascii="Arial" w:hAnsi="Arial" w:cs="Arial"/>
                <w:noProof/>
                <w:sz w:val="24"/>
                <w:szCs w:val="24"/>
                <w:lang w:eastAsia="en-GB"/>
              </w:rPr>
              <w:t xml:space="preserve">the </w:t>
            </w:r>
            <w:r w:rsidR="00BD7039">
              <w:rPr>
                <w:rFonts w:ascii="Arial" w:hAnsi="Arial" w:cs="Arial"/>
                <w:noProof/>
                <w:sz w:val="24"/>
                <w:szCs w:val="24"/>
                <w:lang w:eastAsia="en-GB"/>
              </w:rPr>
              <w:t xml:space="preserve">impact on </w:t>
            </w:r>
            <w:r w:rsidR="008151B2">
              <w:rPr>
                <w:rFonts w:ascii="Arial" w:hAnsi="Arial" w:cs="Arial"/>
                <w:noProof/>
                <w:sz w:val="24"/>
                <w:szCs w:val="24"/>
                <w:lang w:eastAsia="en-GB"/>
              </w:rPr>
              <w:t xml:space="preserve">services.  </w:t>
            </w:r>
          </w:p>
          <w:p w:rsidR="008A4CD6" w:rsidRDefault="008A4CD6" w:rsidP="005317BE">
            <w:pPr>
              <w:rPr>
                <w:rFonts w:ascii="Arial" w:hAnsi="Arial" w:cs="Arial"/>
                <w:noProof/>
                <w:sz w:val="24"/>
                <w:szCs w:val="24"/>
                <w:lang w:eastAsia="en-GB"/>
              </w:rPr>
            </w:pPr>
          </w:p>
          <w:p w:rsidR="008A4CD6" w:rsidRDefault="008A4CD6" w:rsidP="008A4CD6">
            <w:pPr>
              <w:rPr>
                <w:rFonts w:ascii="Arial" w:hAnsi="Arial" w:cs="Arial"/>
                <w:noProof/>
                <w:sz w:val="24"/>
                <w:szCs w:val="24"/>
              </w:rPr>
            </w:pPr>
            <w:r w:rsidRPr="00E700C1">
              <w:rPr>
                <w:rFonts w:ascii="Arial" w:hAnsi="Arial" w:cs="Arial"/>
                <w:sz w:val="24"/>
                <w:szCs w:val="24"/>
              </w:rPr>
              <w:t>The Senior Finance Manager highlighted that progress against the recurrent savings target where</w:t>
            </w:r>
            <w:r w:rsidRPr="00E700C1">
              <w:rPr>
                <w:rFonts w:ascii="Arial" w:hAnsi="Arial" w:cs="Arial"/>
                <w:noProof/>
                <w:sz w:val="24"/>
                <w:szCs w:val="24"/>
              </w:rPr>
              <w:t xml:space="preserve"> a further £5.7m needed to be identified</w:t>
            </w:r>
            <w:r w:rsidR="008918B2">
              <w:rPr>
                <w:rFonts w:ascii="Arial" w:hAnsi="Arial" w:cs="Arial"/>
                <w:noProof/>
                <w:sz w:val="24"/>
                <w:szCs w:val="24"/>
              </w:rPr>
              <w:t>,</w:t>
            </w:r>
            <w:r w:rsidRPr="00E700C1">
              <w:rPr>
                <w:rFonts w:ascii="Arial" w:hAnsi="Arial" w:cs="Arial"/>
                <w:noProof/>
                <w:sz w:val="24"/>
                <w:szCs w:val="24"/>
              </w:rPr>
              <w:t xml:space="preserve"> presented a risk to the underlying deficit that the UHB wou</w:t>
            </w:r>
            <w:r w:rsidR="00152827">
              <w:rPr>
                <w:rFonts w:ascii="Arial" w:hAnsi="Arial" w:cs="Arial"/>
                <w:noProof/>
                <w:sz w:val="24"/>
                <w:szCs w:val="24"/>
              </w:rPr>
              <w:t>ld carry forward to 2022/23.  An additional</w:t>
            </w:r>
            <w:r w:rsidRPr="00E700C1">
              <w:rPr>
                <w:rFonts w:ascii="Arial" w:hAnsi="Arial" w:cs="Arial"/>
                <w:noProof/>
                <w:sz w:val="24"/>
                <w:szCs w:val="24"/>
              </w:rPr>
              <w:t xml:space="preserve"> £0.2m of recurrent savings had been identified in month leaving a further £5.7m of recurrent savings to be identified to meet the recurrent target.   Detail of Clinic</w:t>
            </w:r>
            <w:r w:rsidR="00152827">
              <w:rPr>
                <w:rFonts w:ascii="Arial" w:hAnsi="Arial" w:cs="Arial"/>
                <w:noProof/>
                <w:sz w:val="24"/>
                <w:szCs w:val="24"/>
              </w:rPr>
              <w:t>al Board progress against savin</w:t>
            </w:r>
            <w:r w:rsidRPr="00E700C1">
              <w:rPr>
                <w:rFonts w:ascii="Arial" w:hAnsi="Arial" w:cs="Arial"/>
                <w:noProof/>
                <w:sz w:val="24"/>
                <w:szCs w:val="24"/>
              </w:rPr>
              <w:t>g</w:t>
            </w:r>
            <w:r w:rsidR="00152827">
              <w:rPr>
                <w:rFonts w:ascii="Arial" w:hAnsi="Arial" w:cs="Arial"/>
                <w:noProof/>
                <w:sz w:val="24"/>
                <w:szCs w:val="24"/>
              </w:rPr>
              <w:t>s Ta</w:t>
            </w:r>
            <w:r w:rsidRPr="00E700C1">
              <w:rPr>
                <w:rFonts w:ascii="Arial" w:hAnsi="Arial" w:cs="Arial"/>
                <w:noProof/>
                <w:sz w:val="24"/>
                <w:szCs w:val="24"/>
              </w:rPr>
              <w:t>rget</w:t>
            </w:r>
            <w:r w:rsidR="00152827">
              <w:rPr>
                <w:rFonts w:ascii="Arial" w:hAnsi="Arial" w:cs="Arial"/>
                <w:noProof/>
                <w:sz w:val="24"/>
                <w:szCs w:val="24"/>
              </w:rPr>
              <w:t>s</w:t>
            </w:r>
            <w:r w:rsidRPr="00E700C1">
              <w:rPr>
                <w:rFonts w:ascii="Arial" w:hAnsi="Arial" w:cs="Arial"/>
                <w:noProof/>
                <w:sz w:val="24"/>
                <w:szCs w:val="24"/>
              </w:rPr>
              <w:t xml:space="preserve"> was provided at Appendix 1 . There was a smaller gap of £2.8m to the overall in year savings</w:t>
            </w:r>
            <w:r w:rsidR="00152827">
              <w:rPr>
                <w:rFonts w:ascii="Arial" w:hAnsi="Arial" w:cs="Arial"/>
                <w:noProof/>
                <w:sz w:val="24"/>
                <w:szCs w:val="24"/>
              </w:rPr>
              <w:t xml:space="preserve"> target,</w:t>
            </w:r>
            <w:r w:rsidRPr="00E700C1">
              <w:rPr>
                <w:rFonts w:ascii="Arial" w:hAnsi="Arial" w:cs="Arial"/>
                <w:noProof/>
                <w:sz w:val="24"/>
                <w:szCs w:val="24"/>
              </w:rPr>
              <w:t xml:space="preserve"> due to overperforma</w:t>
            </w:r>
            <w:r w:rsidR="00152827">
              <w:rPr>
                <w:rFonts w:ascii="Arial" w:hAnsi="Arial" w:cs="Arial"/>
                <w:noProof/>
                <w:sz w:val="24"/>
                <w:szCs w:val="24"/>
              </w:rPr>
              <w:t>nce against the non recurrent t</w:t>
            </w:r>
            <w:r w:rsidRPr="00E700C1">
              <w:rPr>
                <w:rFonts w:ascii="Arial" w:hAnsi="Arial" w:cs="Arial"/>
                <w:noProof/>
                <w:sz w:val="24"/>
                <w:szCs w:val="24"/>
              </w:rPr>
              <w:t>a</w:t>
            </w:r>
            <w:r w:rsidR="00152827">
              <w:rPr>
                <w:rFonts w:ascii="Arial" w:hAnsi="Arial" w:cs="Arial"/>
                <w:noProof/>
                <w:sz w:val="24"/>
                <w:szCs w:val="24"/>
              </w:rPr>
              <w:t>r</w:t>
            </w:r>
            <w:r w:rsidRPr="00E700C1">
              <w:rPr>
                <w:rFonts w:ascii="Arial" w:hAnsi="Arial" w:cs="Arial"/>
                <w:noProof/>
                <w:sz w:val="24"/>
                <w:szCs w:val="24"/>
              </w:rPr>
              <w:t xml:space="preserve">get partially offseting the </w:t>
            </w:r>
            <w:r w:rsidR="00E700C1" w:rsidRPr="00E700C1">
              <w:rPr>
                <w:rFonts w:ascii="Arial" w:hAnsi="Arial" w:cs="Arial"/>
                <w:noProof/>
                <w:sz w:val="24"/>
                <w:szCs w:val="24"/>
              </w:rPr>
              <w:t>deficit against the recurrent target.</w:t>
            </w:r>
          </w:p>
          <w:p w:rsidR="00844878" w:rsidRDefault="00844878" w:rsidP="005317BE">
            <w:pPr>
              <w:rPr>
                <w:rFonts w:ascii="Arial" w:hAnsi="Arial" w:cs="Arial"/>
                <w:noProof/>
                <w:sz w:val="24"/>
                <w:szCs w:val="24"/>
                <w:lang w:eastAsia="en-GB"/>
              </w:rPr>
            </w:pPr>
          </w:p>
          <w:p w:rsidR="00DD4FCE" w:rsidRPr="00E700C1" w:rsidRDefault="00F84ADC" w:rsidP="00DD4FCE">
            <w:pPr>
              <w:rPr>
                <w:rFonts w:ascii="Arial" w:hAnsi="Arial" w:cs="Arial"/>
                <w:noProof/>
                <w:sz w:val="24"/>
                <w:szCs w:val="24"/>
                <w:lang w:eastAsia="en-GB"/>
              </w:rPr>
            </w:pPr>
            <w:r w:rsidRPr="00E700C1">
              <w:rPr>
                <w:rFonts w:ascii="Arial" w:hAnsi="Arial" w:cs="Arial"/>
                <w:noProof/>
                <w:sz w:val="24"/>
                <w:szCs w:val="24"/>
                <w:lang w:eastAsia="en-GB"/>
              </w:rPr>
              <w:t xml:space="preserve">Referring </w:t>
            </w:r>
            <w:r w:rsidR="00371C18" w:rsidRPr="00E700C1">
              <w:rPr>
                <w:rFonts w:ascii="Arial" w:hAnsi="Arial" w:cs="Arial"/>
                <w:noProof/>
                <w:sz w:val="24"/>
                <w:szCs w:val="24"/>
                <w:lang w:eastAsia="en-GB"/>
              </w:rPr>
              <w:t xml:space="preserve"> </w:t>
            </w:r>
            <w:r w:rsidR="004A7013" w:rsidRPr="00E700C1">
              <w:rPr>
                <w:rFonts w:ascii="Arial" w:hAnsi="Arial" w:cs="Arial"/>
                <w:noProof/>
                <w:sz w:val="24"/>
                <w:szCs w:val="24"/>
                <w:lang w:eastAsia="en-GB"/>
              </w:rPr>
              <w:t xml:space="preserve">to </w:t>
            </w:r>
            <w:r w:rsidR="00371C18" w:rsidRPr="00E700C1">
              <w:rPr>
                <w:rFonts w:ascii="Arial" w:hAnsi="Arial" w:cs="Arial"/>
                <w:noProof/>
                <w:sz w:val="24"/>
                <w:szCs w:val="24"/>
                <w:lang w:eastAsia="en-GB"/>
              </w:rPr>
              <w:t xml:space="preserve">the Savings </w:t>
            </w:r>
            <w:r w:rsidR="004A7013" w:rsidRPr="00E700C1">
              <w:rPr>
                <w:rFonts w:ascii="Arial" w:hAnsi="Arial" w:cs="Arial"/>
                <w:noProof/>
                <w:sz w:val="24"/>
                <w:szCs w:val="24"/>
                <w:lang w:eastAsia="en-GB"/>
              </w:rPr>
              <w:t>Table, t</w:t>
            </w:r>
            <w:r w:rsidR="00E20BB1" w:rsidRPr="00E700C1">
              <w:rPr>
                <w:rFonts w:ascii="Arial" w:hAnsi="Arial" w:cs="Arial"/>
                <w:noProof/>
                <w:sz w:val="24"/>
                <w:szCs w:val="24"/>
                <w:lang w:eastAsia="en-GB"/>
              </w:rPr>
              <w:t xml:space="preserve">he </w:t>
            </w:r>
            <w:r w:rsidR="00E20BB1" w:rsidRPr="00E700C1">
              <w:rPr>
                <w:rFonts w:ascii="Arial" w:hAnsi="Arial" w:cs="Arial"/>
                <w:sz w:val="24"/>
                <w:szCs w:val="24"/>
              </w:rPr>
              <w:t>Director of Corporate Governance</w:t>
            </w:r>
            <w:r w:rsidRPr="00E700C1">
              <w:rPr>
                <w:rFonts w:ascii="Arial" w:hAnsi="Arial" w:cs="Arial"/>
                <w:sz w:val="24"/>
                <w:szCs w:val="24"/>
              </w:rPr>
              <w:t xml:space="preserve"> </w:t>
            </w:r>
            <w:r w:rsidR="004A7013" w:rsidRPr="00E700C1">
              <w:rPr>
                <w:rFonts w:ascii="Arial" w:hAnsi="Arial" w:cs="Arial"/>
                <w:sz w:val="24"/>
                <w:szCs w:val="24"/>
              </w:rPr>
              <w:t xml:space="preserve">asked </w:t>
            </w:r>
            <w:r w:rsidR="008A4CD6" w:rsidRPr="00E700C1">
              <w:rPr>
                <w:rFonts w:ascii="Arial" w:hAnsi="Arial" w:cs="Arial"/>
                <w:sz w:val="24"/>
                <w:szCs w:val="24"/>
              </w:rPr>
              <w:t>for clarification of the difference between red, amber and green schemes.  In response</w:t>
            </w:r>
            <w:r w:rsidR="00E700C1">
              <w:rPr>
                <w:rFonts w:ascii="Arial" w:hAnsi="Arial" w:cs="Arial"/>
                <w:sz w:val="24"/>
                <w:szCs w:val="24"/>
              </w:rPr>
              <w:t>,</w:t>
            </w:r>
            <w:r w:rsidR="008A4CD6" w:rsidRPr="00E700C1">
              <w:rPr>
                <w:rFonts w:ascii="Arial" w:hAnsi="Arial" w:cs="Arial"/>
                <w:sz w:val="24"/>
                <w:szCs w:val="24"/>
              </w:rPr>
              <w:t xml:space="preserve"> </w:t>
            </w:r>
            <w:r w:rsidR="004A7013" w:rsidRPr="00E700C1">
              <w:rPr>
                <w:rFonts w:ascii="Arial" w:hAnsi="Arial" w:cs="Arial"/>
                <w:sz w:val="24"/>
                <w:szCs w:val="24"/>
              </w:rPr>
              <w:t>the Chief Operating Officer indicated that the red pipeline was used by the UHB to build confidence in the development of ideas where budget holders w</w:t>
            </w:r>
            <w:r w:rsidR="00E700C1">
              <w:rPr>
                <w:rFonts w:ascii="Arial" w:hAnsi="Arial" w:cs="Arial"/>
                <w:sz w:val="24"/>
                <w:szCs w:val="24"/>
              </w:rPr>
              <w:t>ould</w:t>
            </w:r>
            <w:r w:rsidR="004A7013" w:rsidRPr="00E700C1">
              <w:rPr>
                <w:rFonts w:ascii="Arial" w:hAnsi="Arial" w:cs="Arial"/>
                <w:sz w:val="24"/>
                <w:szCs w:val="24"/>
              </w:rPr>
              <w:t xml:space="preserve"> not be held to account if the Schemes</w:t>
            </w:r>
            <w:r w:rsidR="00D85A5B" w:rsidRPr="00E700C1">
              <w:rPr>
                <w:rFonts w:ascii="Arial" w:hAnsi="Arial" w:cs="Arial"/>
                <w:sz w:val="24"/>
                <w:szCs w:val="24"/>
              </w:rPr>
              <w:t xml:space="preserve"> do </w:t>
            </w:r>
            <w:r w:rsidR="004862CF" w:rsidRPr="00E700C1">
              <w:rPr>
                <w:rFonts w:ascii="Arial" w:hAnsi="Arial" w:cs="Arial"/>
                <w:sz w:val="24"/>
                <w:szCs w:val="24"/>
              </w:rPr>
              <w:t>not migrate</w:t>
            </w:r>
            <w:r w:rsidR="004A7013" w:rsidRPr="00E700C1">
              <w:rPr>
                <w:rFonts w:ascii="Arial" w:hAnsi="Arial" w:cs="Arial"/>
                <w:sz w:val="24"/>
                <w:szCs w:val="24"/>
              </w:rPr>
              <w:t xml:space="preserve"> to amber and green.  Once schemes migrate to Amber and Green, budget holders are held to account </w:t>
            </w:r>
            <w:r w:rsidR="004A7013" w:rsidRPr="00E700C1">
              <w:rPr>
                <w:rFonts w:ascii="Arial" w:hAnsi="Arial" w:cs="Arial"/>
                <w:noProof/>
                <w:sz w:val="24"/>
                <w:szCs w:val="24"/>
                <w:lang w:eastAsia="en-GB"/>
              </w:rPr>
              <w:t>for delivery</w:t>
            </w:r>
            <w:r w:rsidR="00152827">
              <w:rPr>
                <w:rFonts w:ascii="Arial" w:hAnsi="Arial" w:cs="Arial"/>
                <w:noProof/>
                <w:sz w:val="24"/>
                <w:szCs w:val="24"/>
                <w:lang w:eastAsia="en-GB"/>
              </w:rPr>
              <w:t>,</w:t>
            </w:r>
            <w:r w:rsidR="00366800" w:rsidRPr="00E700C1">
              <w:rPr>
                <w:rFonts w:ascii="Arial" w:hAnsi="Arial" w:cs="Arial"/>
                <w:noProof/>
                <w:sz w:val="24"/>
                <w:szCs w:val="24"/>
                <w:lang w:eastAsia="en-GB"/>
              </w:rPr>
              <w:t xml:space="preserve"> a</w:t>
            </w:r>
            <w:r w:rsidR="009F2C05" w:rsidRPr="00E700C1">
              <w:rPr>
                <w:rFonts w:ascii="Arial" w:hAnsi="Arial" w:cs="Arial"/>
                <w:noProof/>
                <w:sz w:val="24"/>
                <w:szCs w:val="24"/>
                <w:lang w:eastAsia="en-GB"/>
              </w:rPr>
              <w:t>lthough there may still be further work to finalise</w:t>
            </w:r>
            <w:r w:rsidR="00D85A5B" w:rsidRPr="00E700C1">
              <w:rPr>
                <w:rFonts w:ascii="Arial" w:hAnsi="Arial" w:cs="Arial"/>
                <w:noProof/>
                <w:sz w:val="24"/>
                <w:szCs w:val="24"/>
                <w:lang w:eastAsia="en-GB"/>
              </w:rPr>
              <w:t xml:space="preserve"> and fully convert</w:t>
            </w:r>
            <w:r w:rsidR="009F2C05" w:rsidRPr="00E700C1">
              <w:rPr>
                <w:rFonts w:ascii="Arial" w:hAnsi="Arial" w:cs="Arial"/>
                <w:noProof/>
                <w:sz w:val="24"/>
                <w:szCs w:val="24"/>
                <w:lang w:eastAsia="en-GB"/>
              </w:rPr>
              <w:t xml:space="preserve"> amber schemes</w:t>
            </w:r>
            <w:r w:rsidR="00D85A5B" w:rsidRPr="00E700C1">
              <w:rPr>
                <w:rFonts w:ascii="Arial" w:hAnsi="Arial" w:cs="Arial"/>
                <w:noProof/>
                <w:sz w:val="24"/>
                <w:szCs w:val="24"/>
                <w:lang w:eastAsia="en-GB"/>
              </w:rPr>
              <w:t xml:space="preserve"> to </w:t>
            </w:r>
            <w:r w:rsidR="00E700C1">
              <w:rPr>
                <w:rFonts w:ascii="Arial" w:hAnsi="Arial" w:cs="Arial"/>
                <w:noProof/>
                <w:sz w:val="24"/>
                <w:szCs w:val="24"/>
                <w:lang w:eastAsia="en-GB"/>
              </w:rPr>
              <w:t xml:space="preserve">final </w:t>
            </w:r>
            <w:r w:rsidR="00D85A5B" w:rsidRPr="00E700C1">
              <w:rPr>
                <w:rFonts w:ascii="Arial" w:hAnsi="Arial" w:cs="Arial"/>
                <w:noProof/>
                <w:sz w:val="24"/>
                <w:szCs w:val="24"/>
                <w:lang w:eastAsia="en-GB"/>
              </w:rPr>
              <w:t>savings</w:t>
            </w:r>
            <w:r w:rsidR="009F2C05" w:rsidRPr="00E700C1">
              <w:rPr>
                <w:rFonts w:ascii="Arial" w:hAnsi="Arial" w:cs="Arial"/>
                <w:noProof/>
                <w:sz w:val="24"/>
                <w:szCs w:val="24"/>
                <w:lang w:eastAsia="en-GB"/>
              </w:rPr>
              <w:t>.</w:t>
            </w:r>
          </w:p>
          <w:p w:rsidR="009F2C05" w:rsidRDefault="009F2C05" w:rsidP="00DD4FCE">
            <w:pPr>
              <w:rPr>
                <w:rFonts w:ascii="Arial" w:hAnsi="Arial" w:cs="Arial"/>
                <w:noProof/>
                <w:sz w:val="24"/>
                <w:szCs w:val="24"/>
                <w:lang w:eastAsia="en-GB"/>
              </w:rPr>
            </w:pPr>
          </w:p>
          <w:p w:rsidR="009F2C05" w:rsidRDefault="009F2C05" w:rsidP="00DD4FCE">
            <w:pPr>
              <w:rPr>
                <w:rFonts w:ascii="Arial" w:hAnsi="Arial" w:cs="Arial"/>
                <w:noProof/>
                <w:sz w:val="24"/>
                <w:szCs w:val="24"/>
                <w:lang w:eastAsia="en-GB"/>
              </w:rPr>
            </w:pPr>
            <w:r>
              <w:rPr>
                <w:rFonts w:ascii="Arial" w:hAnsi="Arial" w:cs="Arial"/>
                <w:noProof/>
                <w:sz w:val="24"/>
                <w:szCs w:val="24"/>
                <w:lang w:eastAsia="en-GB"/>
              </w:rPr>
              <w:t xml:space="preserve">The Finance Committee Chair </w:t>
            </w:r>
            <w:r w:rsidR="00E700C1">
              <w:rPr>
                <w:rFonts w:ascii="Arial" w:hAnsi="Arial" w:cs="Arial"/>
                <w:noProof/>
                <w:sz w:val="24"/>
                <w:szCs w:val="24"/>
                <w:lang w:eastAsia="en-GB"/>
              </w:rPr>
              <w:t xml:space="preserve">(RT) </w:t>
            </w:r>
            <w:r>
              <w:rPr>
                <w:rFonts w:ascii="Arial" w:hAnsi="Arial" w:cs="Arial"/>
                <w:noProof/>
                <w:sz w:val="24"/>
                <w:szCs w:val="24"/>
                <w:lang w:eastAsia="en-GB"/>
              </w:rPr>
              <w:t>indicated concern</w:t>
            </w:r>
            <w:r w:rsidR="005D20C2">
              <w:rPr>
                <w:rFonts w:ascii="Arial" w:hAnsi="Arial" w:cs="Arial"/>
                <w:noProof/>
                <w:sz w:val="24"/>
                <w:szCs w:val="24"/>
                <w:lang w:eastAsia="en-GB"/>
              </w:rPr>
              <w:t>,</w:t>
            </w:r>
            <w:r>
              <w:rPr>
                <w:rFonts w:ascii="Arial" w:hAnsi="Arial" w:cs="Arial"/>
                <w:noProof/>
                <w:sz w:val="24"/>
                <w:szCs w:val="24"/>
                <w:lang w:eastAsia="en-GB"/>
              </w:rPr>
              <w:t xml:space="preserve"> that whilst there was increasing confidence in the UHB delivering the 2021/2</w:t>
            </w:r>
            <w:r w:rsidR="00E700C1">
              <w:rPr>
                <w:rFonts w:ascii="Arial" w:hAnsi="Arial" w:cs="Arial"/>
                <w:noProof/>
                <w:sz w:val="24"/>
                <w:szCs w:val="24"/>
                <w:lang w:eastAsia="en-GB"/>
              </w:rPr>
              <w:t>2</w:t>
            </w:r>
            <w:r>
              <w:rPr>
                <w:rFonts w:ascii="Arial" w:hAnsi="Arial" w:cs="Arial"/>
                <w:noProof/>
                <w:sz w:val="24"/>
                <w:szCs w:val="24"/>
                <w:lang w:eastAsia="en-GB"/>
              </w:rPr>
              <w:t xml:space="preserve"> savings target, that the</w:t>
            </w:r>
            <w:r w:rsidR="00E700C1">
              <w:rPr>
                <w:rFonts w:ascii="Arial" w:hAnsi="Arial" w:cs="Arial"/>
                <w:noProof/>
                <w:sz w:val="24"/>
                <w:szCs w:val="24"/>
                <w:lang w:eastAsia="en-GB"/>
              </w:rPr>
              <w:t>re was less certainty that the</w:t>
            </w:r>
            <w:r>
              <w:rPr>
                <w:rFonts w:ascii="Arial" w:hAnsi="Arial" w:cs="Arial"/>
                <w:noProof/>
                <w:sz w:val="24"/>
                <w:szCs w:val="24"/>
                <w:lang w:eastAsia="en-GB"/>
              </w:rPr>
              <w:t xml:space="preserve"> UHB </w:t>
            </w:r>
            <w:r w:rsidR="00E700C1">
              <w:rPr>
                <w:rFonts w:ascii="Arial" w:hAnsi="Arial" w:cs="Arial"/>
                <w:noProof/>
                <w:sz w:val="24"/>
                <w:szCs w:val="24"/>
                <w:lang w:eastAsia="en-GB"/>
              </w:rPr>
              <w:t>would</w:t>
            </w:r>
            <w:r>
              <w:rPr>
                <w:rFonts w:ascii="Arial" w:hAnsi="Arial" w:cs="Arial"/>
                <w:noProof/>
                <w:sz w:val="24"/>
                <w:szCs w:val="24"/>
                <w:lang w:eastAsia="en-GB"/>
              </w:rPr>
              <w:t xml:space="preserve"> meet its recurrent target in year.  The </w:t>
            </w:r>
            <w:r w:rsidR="00D85A5B">
              <w:rPr>
                <w:rFonts w:ascii="Arial" w:hAnsi="Arial" w:cs="Arial"/>
                <w:noProof/>
                <w:sz w:val="24"/>
                <w:szCs w:val="24"/>
                <w:lang w:eastAsia="en-GB"/>
              </w:rPr>
              <w:t>C</w:t>
            </w:r>
            <w:r>
              <w:rPr>
                <w:rFonts w:ascii="Arial" w:hAnsi="Arial" w:cs="Arial"/>
                <w:noProof/>
                <w:sz w:val="24"/>
                <w:szCs w:val="24"/>
                <w:lang w:eastAsia="en-GB"/>
              </w:rPr>
              <w:t xml:space="preserve">hief </w:t>
            </w:r>
            <w:r w:rsidR="00D85A5B">
              <w:rPr>
                <w:rFonts w:ascii="Arial" w:hAnsi="Arial" w:cs="Arial"/>
                <w:noProof/>
                <w:sz w:val="24"/>
                <w:szCs w:val="24"/>
                <w:lang w:eastAsia="en-GB"/>
              </w:rPr>
              <w:t>O</w:t>
            </w:r>
            <w:r>
              <w:rPr>
                <w:rFonts w:ascii="Arial" w:hAnsi="Arial" w:cs="Arial"/>
                <w:noProof/>
                <w:sz w:val="24"/>
                <w:szCs w:val="24"/>
                <w:lang w:eastAsia="en-GB"/>
              </w:rPr>
              <w:t>per</w:t>
            </w:r>
            <w:r w:rsidR="00D85A5B">
              <w:rPr>
                <w:rFonts w:ascii="Arial" w:hAnsi="Arial" w:cs="Arial"/>
                <w:noProof/>
                <w:sz w:val="24"/>
                <w:szCs w:val="24"/>
                <w:lang w:eastAsia="en-GB"/>
              </w:rPr>
              <w:t>a</w:t>
            </w:r>
            <w:r>
              <w:rPr>
                <w:rFonts w:ascii="Arial" w:hAnsi="Arial" w:cs="Arial"/>
                <w:noProof/>
                <w:sz w:val="24"/>
                <w:szCs w:val="24"/>
                <w:lang w:eastAsia="en-GB"/>
              </w:rPr>
              <w:t>ting Officer shared this concern and confirmed that the savings target was set at a level comensurate with the c</w:t>
            </w:r>
            <w:r w:rsidR="00366800">
              <w:rPr>
                <w:rFonts w:ascii="Arial" w:hAnsi="Arial" w:cs="Arial"/>
                <w:noProof/>
                <w:sz w:val="24"/>
                <w:szCs w:val="24"/>
                <w:lang w:eastAsia="en-GB"/>
              </w:rPr>
              <w:t>h</w:t>
            </w:r>
            <w:r>
              <w:rPr>
                <w:rFonts w:ascii="Arial" w:hAnsi="Arial" w:cs="Arial"/>
                <w:noProof/>
                <w:sz w:val="24"/>
                <w:szCs w:val="24"/>
                <w:lang w:eastAsia="en-GB"/>
              </w:rPr>
              <w:t>allenge facing the UHB and in this context the recurrent ta</w:t>
            </w:r>
            <w:r w:rsidR="00366800">
              <w:rPr>
                <w:rFonts w:ascii="Arial" w:hAnsi="Arial" w:cs="Arial"/>
                <w:noProof/>
                <w:sz w:val="24"/>
                <w:szCs w:val="24"/>
                <w:lang w:eastAsia="en-GB"/>
              </w:rPr>
              <w:t>r</w:t>
            </w:r>
            <w:r>
              <w:rPr>
                <w:rFonts w:ascii="Arial" w:hAnsi="Arial" w:cs="Arial"/>
                <w:noProof/>
                <w:sz w:val="24"/>
                <w:szCs w:val="24"/>
                <w:lang w:eastAsia="en-GB"/>
              </w:rPr>
              <w:t xml:space="preserve">get </w:t>
            </w:r>
            <w:r w:rsidR="00366800">
              <w:rPr>
                <w:rFonts w:ascii="Arial" w:hAnsi="Arial" w:cs="Arial"/>
                <w:noProof/>
                <w:sz w:val="24"/>
                <w:szCs w:val="24"/>
                <w:lang w:eastAsia="en-GB"/>
              </w:rPr>
              <w:t>would continue to</w:t>
            </w:r>
            <w:r>
              <w:rPr>
                <w:rFonts w:ascii="Arial" w:hAnsi="Arial" w:cs="Arial"/>
                <w:noProof/>
                <w:sz w:val="24"/>
                <w:szCs w:val="24"/>
                <w:lang w:eastAsia="en-GB"/>
              </w:rPr>
              <w:t xml:space="preserve"> be pursue</w:t>
            </w:r>
            <w:r w:rsidR="00366800">
              <w:rPr>
                <w:rFonts w:ascii="Arial" w:hAnsi="Arial" w:cs="Arial"/>
                <w:noProof/>
                <w:sz w:val="24"/>
                <w:szCs w:val="24"/>
                <w:lang w:eastAsia="en-GB"/>
              </w:rPr>
              <w:t xml:space="preserve">d. It was noted that </w:t>
            </w:r>
            <w:r w:rsidR="00D85A5B">
              <w:rPr>
                <w:rFonts w:ascii="Arial" w:hAnsi="Arial" w:cs="Arial"/>
                <w:noProof/>
                <w:sz w:val="24"/>
                <w:szCs w:val="24"/>
                <w:lang w:eastAsia="en-GB"/>
              </w:rPr>
              <w:t>the UHB still had over half a year to firm up the recurrent element of the 2021/22 schemes as the impact would fall into next year.</w:t>
            </w:r>
          </w:p>
          <w:p w:rsidR="003E0213" w:rsidRDefault="003E0213" w:rsidP="00DD4FCE">
            <w:pPr>
              <w:rPr>
                <w:rFonts w:ascii="Arial" w:hAnsi="Arial" w:cs="Arial"/>
                <w:noProof/>
                <w:sz w:val="24"/>
                <w:szCs w:val="24"/>
              </w:rPr>
            </w:pPr>
          </w:p>
          <w:p w:rsidR="00D85A5B" w:rsidRDefault="00D85A5B" w:rsidP="00DD4FCE">
            <w:pPr>
              <w:rPr>
                <w:rFonts w:ascii="Arial" w:hAnsi="Arial" w:cs="Arial"/>
                <w:noProof/>
                <w:sz w:val="24"/>
                <w:szCs w:val="24"/>
              </w:rPr>
            </w:pPr>
            <w:r>
              <w:rPr>
                <w:rFonts w:ascii="Arial" w:hAnsi="Arial" w:cs="Arial"/>
                <w:noProof/>
                <w:sz w:val="24"/>
                <w:szCs w:val="24"/>
              </w:rPr>
              <w:t>Continuing with the scrutiny of savings performance the Fi</w:t>
            </w:r>
            <w:r w:rsidR="00E700C1">
              <w:rPr>
                <w:rFonts w:ascii="Arial" w:hAnsi="Arial" w:cs="Arial"/>
                <w:noProof/>
                <w:sz w:val="24"/>
                <w:szCs w:val="24"/>
              </w:rPr>
              <w:t>na</w:t>
            </w:r>
            <w:r>
              <w:rPr>
                <w:rFonts w:ascii="Arial" w:hAnsi="Arial" w:cs="Arial"/>
                <w:noProof/>
                <w:sz w:val="24"/>
                <w:szCs w:val="24"/>
              </w:rPr>
              <w:t>nce Committee Chair</w:t>
            </w:r>
            <w:r w:rsidR="00E700C1">
              <w:rPr>
                <w:rFonts w:ascii="Arial" w:hAnsi="Arial" w:cs="Arial"/>
                <w:noProof/>
                <w:sz w:val="24"/>
                <w:szCs w:val="24"/>
              </w:rPr>
              <w:t xml:space="preserve"> (RT)</w:t>
            </w:r>
            <w:r>
              <w:rPr>
                <w:rFonts w:ascii="Arial" w:hAnsi="Arial" w:cs="Arial"/>
                <w:noProof/>
                <w:sz w:val="24"/>
                <w:szCs w:val="24"/>
              </w:rPr>
              <w:t xml:space="preserve"> noted</w:t>
            </w:r>
            <w:r w:rsidR="00E700C1">
              <w:rPr>
                <w:rFonts w:ascii="Arial" w:hAnsi="Arial" w:cs="Arial"/>
                <w:noProof/>
                <w:sz w:val="24"/>
                <w:szCs w:val="24"/>
              </w:rPr>
              <w:t>,</w:t>
            </w:r>
            <w:r>
              <w:rPr>
                <w:rFonts w:ascii="Arial" w:hAnsi="Arial" w:cs="Arial"/>
                <w:noProof/>
                <w:sz w:val="24"/>
                <w:szCs w:val="24"/>
              </w:rPr>
              <w:t xml:space="preserve"> that the same </w:t>
            </w:r>
            <w:r w:rsidR="00E713AD">
              <w:rPr>
                <w:rFonts w:ascii="Arial" w:hAnsi="Arial" w:cs="Arial"/>
                <w:noProof/>
                <w:sz w:val="24"/>
                <w:szCs w:val="24"/>
              </w:rPr>
              <w:t>percentage</w:t>
            </w:r>
            <w:r>
              <w:rPr>
                <w:rFonts w:ascii="Arial" w:hAnsi="Arial" w:cs="Arial"/>
                <w:noProof/>
                <w:sz w:val="24"/>
                <w:szCs w:val="24"/>
              </w:rPr>
              <w:t xml:space="preserve"> target had been applied to all Clinical Boards in 2021/22 and asked whet</w:t>
            </w:r>
            <w:r w:rsidR="00E700C1">
              <w:rPr>
                <w:rFonts w:ascii="Arial" w:hAnsi="Arial" w:cs="Arial"/>
                <w:noProof/>
                <w:sz w:val="24"/>
                <w:szCs w:val="24"/>
              </w:rPr>
              <w:t>h</w:t>
            </w:r>
            <w:r>
              <w:rPr>
                <w:rFonts w:ascii="Arial" w:hAnsi="Arial" w:cs="Arial"/>
                <w:noProof/>
                <w:sz w:val="24"/>
                <w:szCs w:val="24"/>
              </w:rPr>
              <w:t xml:space="preserve">er there was any merit in pursing differential targets.  In answering the question, the Chief Executive indicated that past discussion had questioned whether </w:t>
            </w:r>
            <w:r w:rsidR="00ED2962">
              <w:rPr>
                <w:rFonts w:ascii="Arial" w:hAnsi="Arial" w:cs="Arial"/>
                <w:noProof/>
                <w:sz w:val="24"/>
                <w:szCs w:val="24"/>
              </w:rPr>
              <w:t xml:space="preserve">the application of differential </w:t>
            </w:r>
            <w:r w:rsidR="00ED2962">
              <w:rPr>
                <w:rFonts w:ascii="Arial" w:hAnsi="Arial" w:cs="Arial"/>
                <w:noProof/>
                <w:sz w:val="24"/>
                <w:szCs w:val="24"/>
              </w:rPr>
              <w:lastRenderedPageBreak/>
              <w:t>targets to Clinical Boards</w:t>
            </w:r>
            <w:r w:rsidR="00E700C1">
              <w:rPr>
                <w:rFonts w:ascii="Arial" w:hAnsi="Arial" w:cs="Arial"/>
                <w:noProof/>
                <w:sz w:val="24"/>
                <w:szCs w:val="24"/>
              </w:rPr>
              <w:t>,</w:t>
            </w:r>
            <w:r w:rsidR="00ED2962">
              <w:rPr>
                <w:rFonts w:ascii="Arial" w:hAnsi="Arial" w:cs="Arial"/>
                <w:noProof/>
                <w:sz w:val="24"/>
                <w:szCs w:val="24"/>
              </w:rPr>
              <w:t xml:space="preserve"> would divert focus away from the identification of schemes</w:t>
            </w:r>
            <w:r w:rsidR="00E700C1">
              <w:rPr>
                <w:rFonts w:ascii="Arial" w:hAnsi="Arial" w:cs="Arial"/>
                <w:noProof/>
                <w:sz w:val="24"/>
                <w:szCs w:val="24"/>
              </w:rPr>
              <w:t>,</w:t>
            </w:r>
            <w:r w:rsidR="00ED2962">
              <w:rPr>
                <w:rFonts w:ascii="Arial" w:hAnsi="Arial" w:cs="Arial"/>
                <w:noProof/>
                <w:sz w:val="24"/>
                <w:szCs w:val="24"/>
              </w:rPr>
              <w:t xml:space="preserve"> towards a dialogue on the relative fairness of </w:t>
            </w:r>
            <w:r w:rsidR="00E700C1">
              <w:rPr>
                <w:rFonts w:ascii="Arial" w:hAnsi="Arial" w:cs="Arial"/>
                <w:noProof/>
                <w:sz w:val="24"/>
                <w:szCs w:val="24"/>
              </w:rPr>
              <w:t xml:space="preserve">the </w:t>
            </w:r>
            <w:r w:rsidR="00ED2962">
              <w:rPr>
                <w:rFonts w:ascii="Arial" w:hAnsi="Arial" w:cs="Arial"/>
                <w:noProof/>
                <w:sz w:val="24"/>
                <w:szCs w:val="24"/>
              </w:rPr>
              <w:t xml:space="preserve">differential targets applied.  </w:t>
            </w:r>
            <w:r w:rsidR="00E713AD">
              <w:rPr>
                <w:rFonts w:ascii="Arial" w:hAnsi="Arial" w:cs="Arial"/>
                <w:noProof/>
                <w:sz w:val="24"/>
                <w:szCs w:val="24"/>
              </w:rPr>
              <w:t>The Chief Executive added th</w:t>
            </w:r>
            <w:r w:rsidR="00E700C1">
              <w:rPr>
                <w:rFonts w:ascii="Arial" w:hAnsi="Arial" w:cs="Arial"/>
                <w:noProof/>
                <w:sz w:val="24"/>
                <w:szCs w:val="24"/>
              </w:rPr>
              <w:t>a</w:t>
            </w:r>
            <w:r w:rsidR="00E713AD">
              <w:rPr>
                <w:rFonts w:ascii="Arial" w:hAnsi="Arial" w:cs="Arial"/>
                <w:noProof/>
                <w:sz w:val="24"/>
                <w:szCs w:val="24"/>
              </w:rPr>
              <w:t>t Clinical Board</w:t>
            </w:r>
            <w:r w:rsidR="00E700C1">
              <w:rPr>
                <w:rFonts w:ascii="Arial" w:hAnsi="Arial" w:cs="Arial"/>
                <w:noProof/>
                <w:sz w:val="24"/>
                <w:szCs w:val="24"/>
              </w:rPr>
              <w:t>s</w:t>
            </w:r>
            <w:r w:rsidR="00E713AD">
              <w:rPr>
                <w:rFonts w:ascii="Arial" w:hAnsi="Arial" w:cs="Arial"/>
                <w:noProof/>
                <w:sz w:val="24"/>
                <w:szCs w:val="24"/>
              </w:rPr>
              <w:t xml:space="preserve"> </w:t>
            </w:r>
            <w:r w:rsidR="00E700C1">
              <w:rPr>
                <w:rFonts w:ascii="Arial" w:hAnsi="Arial" w:cs="Arial"/>
                <w:noProof/>
                <w:sz w:val="24"/>
                <w:szCs w:val="24"/>
              </w:rPr>
              <w:t xml:space="preserve">had an incentive to </w:t>
            </w:r>
            <w:r w:rsidR="00E713AD">
              <w:rPr>
                <w:rFonts w:ascii="Arial" w:hAnsi="Arial" w:cs="Arial"/>
                <w:noProof/>
                <w:sz w:val="24"/>
                <w:szCs w:val="24"/>
              </w:rPr>
              <w:t>identify additional recurrent schemes above target</w:t>
            </w:r>
            <w:r w:rsidR="00E700C1">
              <w:rPr>
                <w:rFonts w:ascii="Arial" w:hAnsi="Arial" w:cs="Arial"/>
                <w:noProof/>
                <w:sz w:val="24"/>
                <w:szCs w:val="24"/>
              </w:rPr>
              <w:t xml:space="preserve">, as </w:t>
            </w:r>
            <w:r w:rsidR="00E713AD">
              <w:rPr>
                <w:rFonts w:ascii="Arial" w:hAnsi="Arial" w:cs="Arial"/>
                <w:noProof/>
                <w:sz w:val="24"/>
                <w:szCs w:val="24"/>
              </w:rPr>
              <w:t>th</w:t>
            </w:r>
            <w:r w:rsidR="00E700C1">
              <w:rPr>
                <w:rFonts w:ascii="Arial" w:hAnsi="Arial" w:cs="Arial"/>
                <w:noProof/>
                <w:sz w:val="24"/>
                <w:szCs w:val="24"/>
              </w:rPr>
              <w:t>ese</w:t>
            </w:r>
            <w:r w:rsidR="00E713AD">
              <w:rPr>
                <w:rFonts w:ascii="Arial" w:hAnsi="Arial" w:cs="Arial"/>
                <w:noProof/>
                <w:sz w:val="24"/>
                <w:szCs w:val="24"/>
              </w:rPr>
              <w:t xml:space="preserve"> could in part</w:t>
            </w:r>
            <w:r w:rsidR="00E700C1">
              <w:rPr>
                <w:rFonts w:ascii="Arial" w:hAnsi="Arial" w:cs="Arial"/>
                <w:noProof/>
                <w:sz w:val="24"/>
                <w:szCs w:val="24"/>
              </w:rPr>
              <w:t xml:space="preserve"> help to</w:t>
            </w:r>
            <w:r w:rsidR="00E713AD">
              <w:rPr>
                <w:rFonts w:ascii="Arial" w:hAnsi="Arial" w:cs="Arial"/>
                <w:noProof/>
                <w:sz w:val="24"/>
                <w:szCs w:val="24"/>
              </w:rPr>
              <w:t xml:space="preserve"> meet the following year’s savings target.  In this context, the Independent </w:t>
            </w:r>
            <w:r w:rsidR="00E700C1">
              <w:rPr>
                <w:rFonts w:ascii="Arial" w:hAnsi="Arial" w:cs="Arial"/>
                <w:noProof/>
                <w:sz w:val="24"/>
                <w:szCs w:val="24"/>
              </w:rPr>
              <w:t>M</w:t>
            </w:r>
            <w:r w:rsidR="00E713AD">
              <w:rPr>
                <w:rFonts w:ascii="Arial" w:hAnsi="Arial" w:cs="Arial"/>
                <w:noProof/>
                <w:sz w:val="24"/>
                <w:szCs w:val="24"/>
              </w:rPr>
              <w:t>ember (</w:t>
            </w:r>
            <w:r w:rsidR="00E700C1">
              <w:rPr>
                <w:rFonts w:ascii="Arial" w:hAnsi="Arial" w:cs="Arial"/>
                <w:noProof/>
                <w:sz w:val="24"/>
                <w:szCs w:val="24"/>
              </w:rPr>
              <w:t>F</w:t>
            </w:r>
            <w:r w:rsidR="00E713AD">
              <w:rPr>
                <w:rFonts w:ascii="Arial" w:hAnsi="Arial" w:cs="Arial"/>
                <w:noProof/>
                <w:sz w:val="24"/>
                <w:szCs w:val="24"/>
              </w:rPr>
              <w:t>ina</w:t>
            </w:r>
            <w:r w:rsidR="00E700C1">
              <w:rPr>
                <w:rFonts w:ascii="Arial" w:hAnsi="Arial" w:cs="Arial"/>
                <w:noProof/>
                <w:sz w:val="24"/>
                <w:szCs w:val="24"/>
              </w:rPr>
              <w:t>n</w:t>
            </w:r>
            <w:r w:rsidR="00E713AD">
              <w:rPr>
                <w:rFonts w:ascii="Arial" w:hAnsi="Arial" w:cs="Arial"/>
                <w:noProof/>
                <w:sz w:val="24"/>
                <w:szCs w:val="24"/>
              </w:rPr>
              <w:t>ce)  (JU) asked whether Clinical Boards carried fow</w:t>
            </w:r>
            <w:r w:rsidR="00E700C1">
              <w:rPr>
                <w:rFonts w:ascii="Arial" w:hAnsi="Arial" w:cs="Arial"/>
                <w:noProof/>
                <w:sz w:val="24"/>
                <w:szCs w:val="24"/>
              </w:rPr>
              <w:t>a</w:t>
            </w:r>
            <w:r w:rsidR="00E713AD">
              <w:rPr>
                <w:rFonts w:ascii="Arial" w:hAnsi="Arial" w:cs="Arial"/>
                <w:noProof/>
                <w:sz w:val="24"/>
                <w:szCs w:val="24"/>
              </w:rPr>
              <w:t>rd any shortfalls again</w:t>
            </w:r>
            <w:r w:rsidR="00E700C1">
              <w:rPr>
                <w:rFonts w:ascii="Arial" w:hAnsi="Arial" w:cs="Arial"/>
                <w:noProof/>
                <w:sz w:val="24"/>
                <w:szCs w:val="24"/>
              </w:rPr>
              <w:t>s</w:t>
            </w:r>
            <w:r w:rsidR="00E713AD">
              <w:rPr>
                <w:rFonts w:ascii="Arial" w:hAnsi="Arial" w:cs="Arial"/>
                <w:noProof/>
                <w:sz w:val="24"/>
                <w:szCs w:val="24"/>
              </w:rPr>
              <w:t xml:space="preserve">t </w:t>
            </w:r>
            <w:r w:rsidR="00E700C1">
              <w:rPr>
                <w:rFonts w:ascii="Arial" w:hAnsi="Arial" w:cs="Arial"/>
                <w:noProof/>
                <w:sz w:val="24"/>
                <w:szCs w:val="24"/>
              </w:rPr>
              <w:t xml:space="preserve">recurrent </w:t>
            </w:r>
            <w:r w:rsidR="00E713AD">
              <w:rPr>
                <w:rFonts w:ascii="Arial" w:hAnsi="Arial" w:cs="Arial"/>
                <w:noProof/>
                <w:sz w:val="24"/>
                <w:szCs w:val="24"/>
              </w:rPr>
              <w:t xml:space="preserve">savings targets to the following year.  </w:t>
            </w:r>
            <w:r w:rsidR="00E700C1">
              <w:rPr>
                <w:rFonts w:ascii="Arial" w:hAnsi="Arial" w:cs="Arial"/>
                <w:noProof/>
                <w:sz w:val="24"/>
                <w:szCs w:val="24"/>
              </w:rPr>
              <w:t>I</w:t>
            </w:r>
            <w:r w:rsidR="00E713AD">
              <w:rPr>
                <w:rFonts w:ascii="Arial" w:hAnsi="Arial" w:cs="Arial"/>
                <w:noProof/>
                <w:sz w:val="24"/>
                <w:szCs w:val="24"/>
              </w:rPr>
              <w:t>n response the Chief Executive confirmed th</w:t>
            </w:r>
            <w:r w:rsidR="00E700C1">
              <w:rPr>
                <w:rFonts w:ascii="Arial" w:hAnsi="Arial" w:cs="Arial"/>
                <w:noProof/>
                <w:sz w:val="24"/>
                <w:szCs w:val="24"/>
              </w:rPr>
              <w:t>a</w:t>
            </w:r>
            <w:r w:rsidR="00E713AD">
              <w:rPr>
                <w:rFonts w:ascii="Arial" w:hAnsi="Arial" w:cs="Arial"/>
                <w:noProof/>
                <w:sz w:val="24"/>
                <w:szCs w:val="24"/>
              </w:rPr>
              <w:t xml:space="preserve">t </w:t>
            </w:r>
            <w:r w:rsidR="00E700C1">
              <w:rPr>
                <w:rFonts w:ascii="Arial" w:hAnsi="Arial" w:cs="Arial"/>
                <w:noProof/>
                <w:sz w:val="24"/>
                <w:szCs w:val="24"/>
              </w:rPr>
              <w:t xml:space="preserve">a </w:t>
            </w:r>
            <w:r w:rsidR="00E713AD">
              <w:rPr>
                <w:rFonts w:ascii="Arial" w:hAnsi="Arial" w:cs="Arial"/>
                <w:noProof/>
                <w:sz w:val="24"/>
                <w:szCs w:val="24"/>
              </w:rPr>
              <w:t xml:space="preserve">shortfall would be carried forward to the following year and the </w:t>
            </w:r>
            <w:r w:rsidR="00E700C1">
              <w:rPr>
                <w:rFonts w:ascii="Arial" w:hAnsi="Arial" w:cs="Arial"/>
                <w:noProof/>
                <w:sz w:val="24"/>
                <w:szCs w:val="24"/>
              </w:rPr>
              <w:t xml:space="preserve">Senior </w:t>
            </w:r>
            <w:r w:rsidR="00E713AD">
              <w:rPr>
                <w:rFonts w:ascii="Arial" w:hAnsi="Arial" w:cs="Arial"/>
                <w:noProof/>
                <w:sz w:val="24"/>
                <w:szCs w:val="24"/>
              </w:rPr>
              <w:t>Fin</w:t>
            </w:r>
            <w:r w:rsidR="00E700C1">
              <w:rPr>
                <w:rFonts w:ascii="Arial" w:hAnsi="Arial" w:cs="Arial"/>
                <w:noProof/>
                <w:sz w:val="24"/>
                <w:szCs w:val="24"/>
              </w:rPr>
              <w:t>an</w:t>
            </w:r>
            <w:r w:rsidR="00E713AD">
              <w:rPr>
                <w:rFonts w:ascii="Arial" w:hAnsi="Arial" w:cs="Arial"/>
                <w:noProof/>
                <w:sz w:val="24"/>
                <w:szCs w:val="24"/>
              </w:rPr>
              <w:t xml:space="preserve">ce Manager added </w:t>
            </w:r>
            <w:r w:rsidR="00152827">
              <w:rPr>
                <w:rFonts w:ascii="Arial" w:hAnsi="Arial" w:cs="Arial"/>
                <w:noProof/>
                <w:sz w:val="24"/>
                <w:szCs w:val="24"/>
              </w:rPr>
              <w:t xml:space="preserve">that </w:t>
            </w:r>
            <w:r w:rsidR="00E700C1">
              <w:rPr>
                <w:rFonts w:ascii="Arial" w:hAnsi="Arial" w:cs="Arial"/>
                <w:noProof/>
                <w:sz w:val="24"/>
                <w:szCs w:val="24"/>
              </w:rPr>
              <w:t>unless action was taken to adress the gap</w:t>
            </w:r>
            <w:r w:rsidR="002A6223">
              <w:rPr>
                <w:rFonts w:ascii="Arial" w:hAnsi="Arial" w:cs="Arial"/>
                <w:noProof/>
                <w:sz w:val="24"/>
                <w:szCs w:val="24"/>
              </w:rPr>
              <w:t>,</w:t>
            </w:r>
            <w:r w:rsidR="00E700C1">
              <w:rPr>
                <w:rFonts w:ascii="Arial" w:hAnsi="Arial" w:cs="Arial"/>
                <w:noProof/>
                <w:sz w:val="24"/>
                <w:szCs w:val="24"/>
              </w:rPr>
              <w:t xml:space="preserve"> </w:t>
            </w:r>
            <w:r w:rsidR="00E713AD">
              <w:rPr>
                <w:rFonts w:ascii="Arial" w:hAnsi="Arial" w:cs="Arial"/>
                <w:noProof/>
                <w:sz w:val="24"/>
                <w:szCs w:val="24"/>
              </w:rPr>
              <w:t xml:space="preserve">that the impact of any shortfall against recurrent savings targets would fall into the </w:t>
            </w:r>
            <w:r w:rsidR="00E700C1">
              <w:rPr>
                <w:rFonts w:ascii="Arial" w:hAnsi="Arial" w:cs="Arial"/>
                <w:noProof/>
                <w:sz w:val="24"/>
                <w:szCs w:val="24"/>
              </w:rPr>
              <w:t xml:space="preserve">monthly reported </w:t>
            </w:r>
            <w:r w:rsidR="00E713AD">
              <w:rPr>
                <w:rFonts w:ascii="Arial" w:hAnsi="Arial" w:cs="Arial"/>
                <w:noProof/>
                <w:sz w:val="24"/>
                <w:szCs w:val="24"/>
              </w:rPr>
              <w:t>financial position of  Clinical Boards</w:t>
            </w:r>
            <w:r w:rsidR="00E700C1">
              <w:rPr>
                <w:rFonts w:ascii="Arial" w:hAnsi="Arial" w:cs="Arial"/>
                <w:noProof/>
                <w:sz w:val="24"/>
                <w:szCs w:val="24"/>
              </w:rPr>
              <w:t xml:space="preserve"> in the following year.</w:t>
            </w:r>
          </w:p>
          <w:p w:rsidR="00D85A5B" w:rsidRDefault="00D85A5B" w:rsidP="00DD4FCE">
            <w:pPr>
              <w:rPr>
                <w:rFonts w:ascii="Arial" w:hAnsi="Arial" w:cs="Arial"/>
                <w:noProof/>
                <w:sz w:val="24"/>
                <w:szCs w:val="24"/>
              </w:rPr>
            </w:pPr>
          </w:p>
          <w:p w:rsidR="00E20BB1" w:rsidRDefault="00E713AD" w:rsidP="00DD4FCE">
            <w:pPr>
              <w:rPr>
                <w:rFonts w:ascii="Arial" w:hAnsi="Arial" w:cs="Arial"/>
                <w:noProof/>
                <w:sz w:val="24"/>
                <w:szCs w:val="24"/>
              </w:rPr>
            </w:pPr>
            <w:r w:rsidRPr="0042557E">
              <w:rPr>
                <w:rFonts w:ascii="Arial" w:hAnsi="Arial" w:cs="Arial"/>
                <w:noProof/>
                <w:sz w:val="24"/>
                <w:szCs w:val="24"/>
              </w:rPr>
              <w:t xml:space="preserve">The </w:t>
            </w:r>
            <w:r w:rsidR="0042557E" w:rsidRPr="0042557E">
              <w:rPr>
                <w:rFonts w:ascii="Arial" w:hAnsi="Arial" w:cs="Arial"/>
                <w:noProof/>
                <w:sz w:val="24"/>
                <w:szCs w:val="24"/>
              </w:rPr>
              <w:t xml:space="preserve">UHB </w:t>
            </w:r>
            <w:r w:rsidRPr="0042557E">
              <w:rPr>
                <w:rFonts w:ascii="Arial" w:hAnsi="Arial" w:cs="Arial"/>
                <w:noProof/>
                <w:sz w:val="24"/>
                <w:szCs w:val="24"/>
              </w:rPr>
              <w:t>Chair (CJ)</w:t>
            </w:r>
            <w:r>
              <w:rPr>
                <w:rFonts w:ascii="Arial" w:hAnsi="Arial" w:cs="Arial"/>
                <w:noProof/>
                <w:sz w:val="24"/>
                <w:szCs w:val="24"/>
              </w:rPr>
              <w:t xml:space="preserve"> indicated that the Committee </w:t>
            </w:r>
            <w:r w:rsidR="002A6223">
              <w:rPr>
                <w:rFonts w:ascii="Arial" w:hAnsi="Arial" w:cs="Arial"/>
                <w:noProof/>
                <w:sz w:val="24"/>
                <w:szCs w:val="24"/>
              </w:rPr>
              <w:t xml:space="preserve">took </w:t>
            </w:r>
            <w:r>
              <w:rPr>
                <w:rFonts w:ascii="Arial" w:hAnsi="Arial" w:cs="Arial"/>
                <w:noProof/>
                <w:sz w:val="24"/>
                <w:szCs w:val="24"/>
              </w:rPr>
              <w:t xml:space="preserve"> assur</w:t>
            </w:r>
            <w:r w:rsidR="002A6223">
              <w:rPr>
                <w:rFonts w:ascii="Arial" w:hAnsi="Arial" w:cs="Arial"/>
                <w:noProof/>
                <w:sz w:val="24"/>
                <w:szCs w:val="24"/>
              </w:rPr>
              <w:t>ance</w:t>
            </w:r>
            <w:r>
              <w:rPr>
                <w:rFonts w:ascii="Arial" w:hAnsi="Arial" w:cs="Arial"/>
                <w:noProof/>
                <w:sz w:val="24"/>
                <w:szCs w:val="24"/>
              </w:rPr>
              <w:t xml:space="preserve"> </w:t>
            </w:r>
            <w:r w:rsidR="002A6223">
              <w:rPr>
                <w:rFonts w:ascii="Arial" w:hAnsi="Arial" w:cs="Arial"/>
                <w:noProof/>
                <w:sz w:val="24"/>
                <w:szCs w:val="24"/>
              </w:rPr>
              <w:t xml:space="preserve">from </w:t>
            </w:r>
            <w:r>
              <w:rPr>
                <w:rFonts w:ascii="Arial" w:hAnsi="Arial" w:cs="Arial"/>
                <w:noProof/>
                <w:sz w:val="24"/>
                <w:szCs w:val="24"/>
              </w:rPr>
              <w:t>th</w:t>
            </w:r>
            <w:r w:rsidR="002A6223">
              <w:rPr>
                <w:rFonts w:ascii="Arial" w:hAnsi="Arial" w:cs="Arial"/>
                <w:noProof/>
                <w:sz w:val="24"/>
                <w:szCs w:val="24"/>
              </w:rPr>
              <w:t>e</w:t>
            </w:r>
            <w:r>
              <w:rPr>
                <w:rFonts w:ascii="Arial" w:hAnsi="Arial" w:cs="Arial"/>
                <w:noProof/>
                <w:sz w:val="24"/>
                <w:szCs w:val="24"/>
              </w:rPr>
              <w:t xml:space="preserve"> </w:t>
            </w:r>
            <w:r w:rsidR="002A6223">
              <w:rPr>
                <w:rFonts w:ascii="Arial" w:hAnsi="Arial" w:cs="Arial"/>
                <w:noProof/>
                <w:sz w:val="24"/>
                <w:szCs w:val="24"/>
              </w:rPr>
              <w:t>E</w:t>
            </w:r>
            <w:r>
              <w:rPr>
                <w:rFonts w:ascii="Arial" w:hAnsi="Arial" w:cs="Arial"/>
                <w:noProof/>
                <w:sz w:val="24"/>
                <w:szCs w:val="24"/>
              </w:rPr>
              <w:t xml:space="preserve">xecutive </w:t>
            </w:r>
            <w:r w:rsidR="002A6223">
              <w:rPr>
                <w:rFonts w:ascii="Arial" w:hAnsi="Arial" w:cs="Arial"/>
                <w:noProof/>
                <w:sz w:val="24"/>
                <w:szCs w:val="24"/>
              </w:rPr>
              <w:t>T</w:t>
            </w:r>
            <w:r>
              <w:rPr>
                <w:rFonts w:ascii="Arial" w:hAnsi="Arial" w:cs="Arial"/>
                <w:noProof/>
                <w:sz w:val="24"/>
                <w:szCs w:val="24"/>
              </w:rPr>
              <w:t>eam</w:t>
            </w:r>
            <w:r w:rsidR="002A6223">
              <w:rPr>
                <w:rFonts w:ascii="Arial" w:hAnsi="Arial" w:cs="Arial"/>
                <w:noProof/>
                <w:sz w:val="24"/>
                <w:szCs w:val="24"/>
              </w:rPr>
              <w:t xml:space="preserve">’s </w:t>
            </w:r>
            <w:r>
              <w:rPr>
                <w:rFonts w:ascii="Arial" w:hAnsi="Arial" w:cs="Arial"/>
                <w:noProof/>
                <w:sz w:val="24"/>
                <w:szCs w:val="24"/>
              </w:rPr>
              <w:t>review and scrutin</w:t>
            </w:r>
            <w:r w:rsidR="002A6223">
              <w:rPr>
                <w:rFonts w:ascii="Arial" w:hAnsi="Arial" w:cs="Arial"/>
                <w:noProof/>
                <w:sz w:val="24"/>
                <w:szCs w:val="24"/>
              </w:rPr>
              <w:t>y of</w:t>
            </w:r>
            <w:r>
              <w:rPr>
                <w:rFonts w:ascii="Arial" w:hAnsi="Arial" w:cs="Arial"/>
                <w:noProof/>
                <w:sz w:val="24"/>
                <w:szCs w:val="24"/>
              </w:rPr>
              <w:t xml:space="preserve"> Clinical Board performance </w:t>
            </w:r>
            <w:r w:rsidR="002A6223">
              <w:rPr>
                <w:rFonts w:ascii="Arial" w:hAnsi="Arial" w:cs="Arial"/>
                <w:noProof/>
                <w:sz w:val="24"/>
                <w:szCs w:val="24"/>
              </w:rPr>
              <w:t>with the intention of</w:t>
            </w:r>
            <w:r>
              <w:rPr>
                <w:rFonts w:ascii="Arial" w:hAnsi="Arial" w:cs="Arial"/>
                <w:noProof/>
                <w:sz w:val="24"/>
                <w:szCs w:val="24"/>
              </w:rPr>
              <w:t xml:space="preserve"> ensur</w:t>
            </w:r>
            <w:r w:rsidR="002A6223">
              <w:rPr>
                <w:rFonts w:ascii="Arial" w:hAnsi="Arial" w:cs="Arial"/>
                <w:noProof/>
                <w:sz w:val="24"/>
                <w:szCs w:val="24"/>
              </w:rPr>
              <w:t>ing</w:t>
            </w:r>
            <w:r>
              <w:rPr>
                <w:rFonts w:ascii="Arial" w:hAnsi="Arial" w:cs="Arial"/>
                <w:noProof/>
                <w:sz w:val="24"/>
                <w:szCs w:val="24"/>
              </w:rPr>
              <w:t xml:space="preserve"> that </w:t>
            </w:r>
            <w:r w:rsidR="00AC0BF3">
              <w:rPr>
                <w:rFonts w:ascii="Arial" w:hAnsi="Arial" w:cs="Arial"/>
                <w:noProof/>
                <w:sz w:val="24"/>
                <w:szCs w:val="24"/>
              </w:rPr>
              <w:t xml:space="preserve">the UHB met its agreed </w:t>
            </w:r>
            <w:r w:rsidR="00152827">
              <w:rPr>
                <w:rFonts w:ascii="Arial" w:hAnsi="Arial" w:cs="Arial"/>
                <w:noProof/>
                <w:sz w:val="24"/>
                <w:szCs w:val="24"/>
              </w:rPr>
              <w:t>fi</w:t>
            </w:r>
            <w:r w:rsidR="00AC0BF3">
              <w:rPr>
                <w:rFonts w:ascii="Arial" w:hAnsi="Arial" w:cs="Arial"/>
                <w:noProof/>
                <w:sz w:val="24"/>
                <w:szCs w:val="24"/>
              </w:rPr>
              <w:t>n</w:t>
            </w:r>
            <w:r w:rsidR="00152827">
              <w:rPr>
                <w:rFonts w:ascii="Arial" w:hAnsi="Arial" w:cs="Arial"/>
                <w:noProof/>
                <w:sz w:val="24"/>
                <w:szCs w:val="24"/>
              </w:rPr>
              <w:t>an</w:t>
            </w:r>
            <w:r w:rsidR="00AC0BF3">
              <w:rPr>
                <w:rFonts w:ascii="Arial" w:hAnsi="Arial" w:cs="Arial"/>
                <w:noProof/>
                <w:sz w:val="24"/>
                <w:szCs w:val="24"/>
              </w:rPr>
              <w:t>cial pla</w:t>
            </w:r>
            <w:r w:rsidR="002A6223">
              <w:rPr>
                <w:rFonts w:ascii="Arial" w:hAnsi="Arial" w:cs="Arial"/>
                <w:noProof/>
                <w:sz w:val="24"/>
                <w:szCs w:val="24"/>
              </w:rPr>
              <w:t>n.</w:t>
            </w:r>
          </w:p>
          <w:p w:rsidR="003E0213" w:rsidRPr="007966AB" w:rsidRDefault="003E0213" w:rsidP="00DD4FCE">
            <w:pPr>
              <w:rPr>
                <w:rFonts w:ascii="Arial" w:hAnsi="Arial" w:cs="Arial"/>
                <w:noProof/>
                <w:sz w:val="24"/>
                <w:szCs w:val="24"/>
              </w:rPr>
            </w:pPr>
          </w:p>
          <w:p w:rsidR="00DA1970" w:rsidRDefault="00DD4FCE" w:rsidP="00557D89">
            <w:pPr>
              <w:rPr>
                <w:rFonts w:ascii="Arial" w:hAnsi="Arial" w:cs="Arial"/>
                <w:sz w:val="24"/>
                <w:szCs w:val="24"/>
              </w:rPr>
            </w:pPr>
            <w:r w:rsidRPr="007966AB">
              <w:rPr>
                <w:rFonts w:ascii="Arial" w:hAnsi="Arial" w:cs="Arial"/>
                <w:noProof/>
                <w:sz w:val="24"/>
                <w:szCs w:val="24"/>
              </w:rPr>
              <w:t>Reporting on Clinical Board performance</w:t>
            </w:r>
            <w:r w:rsidR="00627AA4" w:rsidRPr="007966AB">
              <w:rPr>
                <w:rFonts w:ascii="Arial" w:hAnsi="Arial" w:cs="Arial"/>
                <w:noProof/>
                <w:sz w:val="24"/>
                <w:szCs w:val="24"/>
              </w:rPr>
              <w:t>,</w:t>
            </w:r>
            <w:r w:rsidR="00DA1970">
              <w:rPr>
                <w:rFonts w:ascii="Arial" w:hAnsi="Arial" w:cs="Arial"/>
                <w:noProof/>
                <w:sz w:val="24"/>
                <w:szCs w:val="24"/>
              </w:rPr>
              <w:t xml:space="preserve"> the Committee was </w:t>
            </w:r>
            <w:r w:rsidR="007966AB" w:rsidRPr="007966AB">
              <w:rPr>
                <w:rFonts w:ascii="Arial" w:hAnsi="Arial" w:cs="Arial"/>
                <w:bCs/>
                <w:sz w:val="24"/>
                <w:szCs w:val="24"/>
              </w:rPr>
              <w:t>in</w:t>
            </w:r>
            <w:r w:rsidR="00DA1970">
              <w:rPr>
                <w:rFonts w:ascii="Arial" w:hAnsi="Arial" w:cs="Arial"/>
                <w:bCs/>
                <w:sz w:val="24"/>
                <w:szCs w:val="24"/>
              </w:rPr>
              <w:t xml:space="preserve">formed that </w:t>
            </w:r>
            <w:r w:rsidR="002E1133">
              <w:rPr>
                <w:rFonts w:ascii="Arial" w:hAnsi="Arial" w:cs="Arial"/>
                <w:sz w:val="24"/>
                <w:szCs w:val="24"/>
              </w:rPr>
              <w:t>delegated budgets were £1.303m overspent for the 4 months to the end of July</w:t>
            </w:r>
            <w:r w:rsidRPr="007966AB">
              <w:rPr>
                <w:rFonts w:ascii="Arial" w:hAnsi="Arial" w:cs="Arial"/>
                <w:sz w:val="24"/>
                <w:szCs w:val="24"/>
              </w:rPr>
              <w:t xml:space="preserve"> 2021</w:t>
            </w:r>
            <w:r w:rsidR="00DA1970">
              <w:rPr>
                <w:rFonts w:ascii="Arial" w:hAnsi="Arial" w:cs="Arial"/>
                <w:sz w:val="24"/>
                <w:szCs w:val="24"/>
              </w:rPr>
              <w:t xml:space="preserve">. The largest overspends were in the Medicine Clinical Board where the operational position was a </w:t>
            </w:r>
            <w:r w:rsidR="002E1133">
              <w:rPr>
                <w:rFonts w:ascii="Arial" w:hAnsi="Arial" w:cs="Arial"/>
                <w:sz w:val="24"/>
                <w:szCs w:val="24"/>
              </w:rPr>
              <w:t xml:space="preserve">£1.596m </w:t>
            </w:r>
            <w:r w:rsidR="00DA1970">
              <w:rPr>
                <w:rFonts w:ascii="Arial" w:hAnsi="Arial" w:cs="Arial"/>
                <w:sz w:val="24"/>
                <w:szCs w:val="24"/>
              </w:rPr>
              <w:t xml:space="preserve">overspend </w:t>
            </w:r>
            <w:r w:rsidR="00557D89">
              <w:rPr>
                <w:rFonts w:ascii="Arial" w:hAnsi="Arial" w:cs="Arial"/>
                <w:sz w:val="24"/>
                <w:szCs w:val="24"/>
              </w:rPr>
              <w:t xml:space="preserve">primarily due to </w:t>
            </w:r>
            <w:r w:rsidR="002A6223">
              <w:rPr>
                <w:rFonts w:ascii="Arial" w:hAnsi="Arial" w:cs="Arial"/>
                <w:sz w:val="24"/>
                <w:szCs w:val="24"/>
              </w:rPr>
              <w:t>n</w:t>
            </w:r>
            <w:r w:rsidR="00557D89">
              <w:rPr>
                <w:rFonts w:ascii="Arial" w:hAnsi="Arial" w:cs="Arial"/>
                <w:sz w:val="24"/>
                <w:szCs w:val="24"/>
              </w:rPr>
              <w:t>ursing</w:t>
            </w:r>
            <w:r w:rsidR="002A6223">
              <w:rPr>
                <w:rFonts w:ascii="Arial" w:hAnsi="Arial" w:cs="Arial"/>
                <w:sz w:val="24"/>
                <w:szCs w:val="24"/>
              </w:rPr>
              <w:t xml:space="preserve"> pressures</w:t>
            </w:r>
            <w:r w:rsidR="00557D89">
              <w:rPr>
                <w:rFonts w:ascii="Arial" w:hAnsi="Arial" w:cs="Arial"/>
                <w:sz w:val="24"/>
                <w:szCs w:val="24"/>
              </w:rPr>
              <w:t xml:space="preserve"> </w:t>
            </w:r>
            <w:r w:rsidR="00DA1970">
              <w:rPr>
                <w:rFonts w:ascii="Arial" w:hAnsi="Arial" w:cs="Arial"/>
                <w:sz w:val="24"/>
                <w:szCs w:val="24"/>
              </w:rPr>
              <w:t xml:space="preserve">and </w:t>
            </w:r>
            <w:r w:rsidR="002E1133">
              <w:rPr>
                <w:rFonts w:ascii="Arial" w:hAnsi="Arial" w:cs="Arial"/>
                <w:sz w:val="24"/>
                <w:szCs w:val="24"/>
              </w:rPr>
              <w:t xml:space="preserve">in </w:t>
            </w:r>
            <w:r w:rsidR="00DA1970">
              <w:rPr>
                <w:rFonts w:ascii="Arial" w:hAnsi="Arial" w:cs="Arial"/>
                <w:sz w:val="24"/>
                <w:szCs w:val="24"/>
              </w:rPr>
              <w:t xml:space="preserve">the </w:t>
            </w:r>
            <w:r w:rsidR="002E1133">
              <w:rPr>
                <w:rFonts w:ascii="Arial" w:hAnsi="Arial" w:cs="Arial"/>
                <w:sz w:val="24"/>
                <w:szCs w:val="24"/>
              </w:rPr>
              <w:t>Mental Health</w:t>
            </w:r>
            <w:r w:rsidR="00DA1970">
              <w:rPr>
                <w:rFonts w:ascii="Arial" w:hAnsi="Arial" w:cs="Arial"/>
                <w:sz w:val="24"/>
                <w:szCs w:val="24"/>
              </w:rPr>
              <w:t xml:space="preserve"> Clinical Board where there was a cumulative deficit of £0.418m</w:t>
            </w:r>
            <w:r w:rsidR="002E1133">
              <w:rPr>
                <w:rFonts w:ascii="Arial" w:hAnsi="Arial" w:cs="Arial"/>
                <w:sz w:val="24"/>
                <w:szCs w:val="24"/>
              </w:rPr>
              <w:t xml:space="preserve"> </w:t>
            </w:r>
            <w:r w:rsidR="00DA1970">
              <w:rPr>
                <w:rFonts w:ascii="Arial" w:hAnsi="Arial" w:cs="Arial"/>
                <w:sz w:val="24"/>
                <w:szCs w:val="24"/>
              </w:rPr>
              <w:t>for the year to date</w:t>
            </w:r>
            <w:r w:rsidR="00557D89">
              <w:rPr>
                <w:rFonts w:ascii="Arial" w:hAnsi="Arial" w:cs="Arial"/>
                <w:sz w:val="24"/>
                <w:szCs w:val="24"/>
              </w:rPr>
              <w:t xml:space="preserve">, primarily due to </w:t>
            </w:r>
            <w:r w:rsidR="002A6223">
              <w:rPr>
                <w:rFonts w:ascii="Arial" w:hAnsi="Arial" w:cs="Arial"/>
                <w:sz w:val="24"/>
                <w:szCs w:val="24"/>
              </w:rPr>
              <w:t>c</w:t>
            </w:r>
            <w:r w:rsidR="00557D89">
              <w:rPr>
                <w:rFonts w:ascii="Arial" w:hAnsi="Arial" w:cs="Arial"/>
                <w:sz w:val="24"/>
                <w:szCs w:val="24"/>
              </w:rPr>
              <w:t>ontinuing healthcare costs</w:t>
            </w:r>
            <w:r w:rsidR="003A1FEC" w:rsidRPr="007966AB">
              <w:rPr>
                <w:rFonts w:ascii="Arial" w:hAnsi="Arial" w:cs="Arial"/>
                <w:sz w:val="24"/>
                <w:szCs w:val="24"/>
              </w:rPr>
              <w:t xml:space="preserve">. </w:t>
            </w:r>
          </w:p>
          <w:p w:rsidR="00557D89" w:rsidRDefault="00557D89" w:rsidP="00557D89">
            <w:pPr>
              <w:rPr>
                <w:rFonts w:ascii="Arial" w:hAnsi="Arial" w:cs="Arial"/>
                <w:sz w:val="24"/>
                <w:szCs w:val="24"/>
              </w:rPr>
            </w:pPr>
          </w:p>
          <w:p w:rsidR="00DD4FCE" w:rsidRPr="007966AB" w:rsidRDefault="003A1FEC" w:rsidP="00DD4FCE">
            <w:pPr>
              <w:rPr>
                <w:rFonts w:ascii="Arial" w:hAnsi="Arial" w:cs="Arial"/>
                <w:sz w:val="24"/>
                <w:szCs w:val="24"/>
              </w:rPr>
            </w:pPr>
            <w:r w:rsidRPr="007966AB">
              <w:rPr>
                <w:rFonts w:ascii="Arial" w:hAnsi="Arial" w:cs="Arial"/>
                <w:sz w:val="24"/>
                <w:szCs w:val="24"/>
              </w:rPr>
              <w:t xml:space="preserve">The overspend in delegated budgets </w:t>
            </w:r>
            <w:r w:rsidR="002E1133">
              <w:rPr>
                <w:rFonts w:ascii="Arial" w:hAnsi="Arial" w:cs="Arial"/>
                <w:sz w:val="24"/>
                <w:szCs w:val="24"/>
              </w:rPr>
              <w:t>was offset by a £1.563</w:t>
            </w:r>
            <w:r w:rsidR="00DD4FCE" w:rsidRPr="007966AB">
              <w:rPr>
                <w:rFonts w:ascii="Arial" w:hAnsi="Arial" w:cs="Arial"/>
                <w:sz w:val="24"/>
                <w:szCs w:val="24"/>
              </w:rPr>
              <w:t>m underspend against central budgets due to non recurrent opportunities</w:t>
            </w:r>
            <w:r w:rsidR="00172544">
              <w:rPr>
                <w:rFonts w:ascii="Arial" w:hAnsi="Arial" w:cs="Arial"/>
                <w:sz w:val="24"/>
                <w:szCs w:val="24"/>
              </w:rPr>
              <w:t xml:space="preserve"> </w:t>
            </w:r>
            <w:r w:rsidR="007966AB" w:rsidRPr="007966AB">
              <w:rPr>
                <w:rFonts w:ascii="Arial" w:hAnsi="Arial" w:cs="Arial"/>
                <w:sz w:val="24"/>
                <w:szCs w:val="24"/>
              </w:rPr>
              <w:t>and the</w:t>
            </w:r>
            <w:r w:rsidR="00F22395" w:rsidRPr="007966AB">
              <w:rPr>
                <w:rFonts w:ascii="Arial" w:hAnsi="Arial" w:cs="Arial"/>
                <w:sz w:val="24"/>
                <w:szCs w:val="24"/>
              </w:rPr>
              <w:t xml:space="preserve"> </w:t>
            </w:r>
            <w:r w:rsidR="00557D89">
              <w:rPr>
                <w:rFonts w:ascii="Arial" w:hAnsi="Arial" w:cs="Arial"/>
                <w:sz w:val="24"/>
                <w:szCs w:val="24"/>
              </w:rPr>
              <w:t>Committee was inform</w:t>
            </w:r>
            <w:r w:rsidR="00F22395" w:rsidRPr="007966AB">
              <w:rPr>
                <w:rFonts w:ascii="Arial" w:hAnsi="Arial" w:cs="Arial"/>
                <w:sz w:val="24"/>
                <w:szCs w:val="24"/>
              </w:rPr>
              <w:t>ed that the UHB would need to take remedial action if the overall position deteriorated</w:t>
            </w:r>
            <w:r w:rsidR="00DD4FCE" w:rsidRPr="007966AB">
              <w:rPr>
                <w:rFonts w:ascii="Arial" w:hAnsi="Arial" w:cs="Arial"/>
                <w:sz w:val="24"/>
                <w:szCs w:val="24"/>
              </w:rPr>
              <w:t>.</w:t>
            </w:r>
          </w:p>
          <w:p w:rsidR="00DD4FCE" w:rsidRPr="007966AB" w:rsidRDefault="00DD4FCE" w:rsidP="00DD4FCE">
            <w:pPr>
              <w:rPr>
                <w:rFonts w:ascii="Arial" w:hAnsi="Arial" w:cs="Arial"/>
                <w:noProof/>
                <w:sz w:val="24"/>
                <w:szCs w:val="24"/>
              </w:rPr>
            </w:pPr>
          </w:p>
          <w:p w:rsidR="00DD4FCE" w:rsidRPr="007966AB" w:rsidRDefault="002A48FA" w:rsidP="00DD4FCE">
            <w:pPr>
              <w:rPr>
                <w:rFonts w:ascii="Arial" w:hAnsi="Arial" w:cs="Arial"/>
                <w:iCs/>
                <w:color w:val="000000" w:themeColor="text1"/>
                <w:sz w:val="24"/>
                <w:szCs w:val="24"/>
              </w:rPr>
            </w:pPr>
            <w:r>
              <w:rPr>
                <w:rFonts w:ascii="Arial" w:hAnsi="Arial" w:cs="Arial"/>
                <w:noProof/>
                <w:sz w:val="24"/>
                <w:szCs w:val="24"/>
              </w:rPr>
              <w:t>Moving on, i</w:t>
            </w:r>
            <w:r w:rsidR="00DD4FCE" w:rsidRPr="007966AB">
              <w:rPr>
                <w:rFonts w:ascii="Arial" w:hAnsi="Arial" w:cs="Arial"/>
                <w:noProof/>
                <w:sz w:val="24"/>
                <w:szCs w:val="24"/>
              </w:rPr>
              <w:t>t was noted that t</w:t>
            </w:r>
            <w:r w:rsidR="00DD4FCE" w:rsidRPr="007966AB">
              <w:rPr>
                <w:rFonts w:ascii="Arial" w:hAnsi="Arial" w:cs="Arial"/>
                <w:iCs/>
                <w:color w:val="000000" w:themeColor="text1"/>
                <w:sz w:val="24"/>
                <w:szCs w:val="24"/>
              </w:rPr>
              <w:t xml:space="preserve">he UHB was expecting a positive cash balance at the end of 2021/22 in line with the revised financial forecast breakeven and that the </w:t>
            </w:r>
            <w:r w:rsidR="00DD4FCE" w:rsidRPr="007966AB">
              <w:rPr>
                <w:rFonts w:ascii="Arial" w:hAnsi="Arial" w:cs="Arial"/>
                <w:sz w:val="24"/>
                <w:szCs w:val="24"/>
                <w:lang w:eastAsia="en-GB"/>
              </w:rPr>
              <w:t xml:space="preserve">public sector payment compliance had </w:t>
            </w:r>
            <w:r w:rsidR="00050642">
              <w:rPr>
                <w:rFonts w:ascii="Arial" w:hAnsi="Arial" w:cs="Arial"/>
                <w:sz w:val="24"/>
                <w:szCs w:val="24"/>
                <w:lang w:eastAsia="en-GB"/>
              </w:rPr>
              <w:t>deteriorat</w:t>
            </w:r>
            <w:r w:rsidR="00172544">
              <w:rPr>
                <w:rFonts w:ascii="Arial" w:hAnsi="Arial" w:cs="Arial"/>
                <w:sz w:val="24"/>
                <w:szCs w:val="24"/>
                <w:lang w:eastAsia="en-GB"/>
              </w:rPr>
              <w:t>ed marginally to 93</w:t>
            </w:r>
            <w:r w:rsidR="00DD4FCE" w:rsidRPr="007966AB">
              <w:rPr>
                <w:rFonts w:ascii="Arial" w:hAnsi="Arial" w:cs="Arial"/>
                <w:sz w:val="24"/>
                <w:szCs w:val="24"/>
                <w:lang w:eastAsia="en-GB"/>
              </w:rPr>
              <w:t>.</w:t>
            </w:r>
            <w:r w:rsidR="00172544">
              <w:rPr>
                <w:rFonts w:ascii="Arial" w:hAnsi="Arial" w:cs="Arial"/>
                <w:sz w:val="24"/>
                <w:szCs w:val="24"/>
                <w:lang w:eastAsia="en-GB"/>
              </w:rPr>
              <w:t>6</w:t>
            </w:r>
            <w:r w:rsidR="00DD4FCE" w:rsidRPr="007966AB">
              <w:rPr>
                <w:rFonts w:ascii="Arial" w:hAnsi="Arial" w:cs="Arial"/>
                <w:sz w:val="24"/>
                <w:szCs w:val="24"/>
                <w:lang w:eastAsia="en-GB"/>
              </w:rPr>
              <w:t>% in month.</w:t>
            </w:r>
            <w:r w:rsidR="00172544">
              <w:rPr>
                <w:rFonts w:ascii="Arial" w:hAnsi="Arial" w:cs="Arial"/>
                <w:sz w:val="24"/>
                <w:szCs w:val="24"/>
                <w:lang w:eastAsia="en-GB"/>
              </w:rPr>
              <w:t xml:space="preserve"> </w:t>
            </w:r>
            <w:r w:rsidR="00121367">
              <w:rPr>
                <w:rFonts w:ascii="Arial" w:hAnsi="Arial" w:cs="Arial"/>
                <w:sz w:val="24"/>
                <w:szCs w:val="24"/>
                <w:lang w:eastAsia="en-GB"/>
              </w:rPr>
              <w:t>It was noted that the UHB expected the compliance rate to improve as the year progressed.</w:t>
            </w:r>
            <w:r w:rsidR="00172544">
              <w:rPr>
                <w:rFonts w:ascii="Arial" w:hAnsi="Arial" w:cs="Arial"/>
                <w:sz w:val="24"/>
                <w:szCs w:val="24"/>
                <w:lang w:eastAsia="en-GB"/>
              </w:rPr>
              <w:t xml:space="preserve"> </w:t>
            </w:r>
          </w:p>
          <w:p w:rsidR="00DD4FCE" w:rsidRDefault="00DD4FCE" w:rsidP="00DD4FCE">
            <w:pPr>
              <w:rPr>
                <w:rFonts w:ascii="Arial" w:hAnsi="Arial" w:cs="Arial"/>
                <w:noProof/>
                <w:sz w:val="24"/>
                <w:szCs w:val="24"/>
              </w:rPr>
            </w:pPr>
          </w:p>
          <w:p w:rsidR="00172544" w:rsidRDefault="00172544" w:rsidP="00DD4FCE">
            <w:pPr>
              <w:rPr>
                <w:rFonts w:ascii="Arial" w:hAnsi="Arial" w:cs="Arial"/>
                <w:noProof/>
                <w:sz w:val="24"/>
                <w:szCs w:val="24"/>
              </w:rPr>
            </w:pPr>
            <w:r>
              <w:rPr>
                <w:rFonts w:ascii="Arial" w:hAnsi="Arial" w:cs="Arial"/>
                <w:noProof/>
                <w:sz w:val="24"/>
                <w:szCs w:val="24"/>
              </w:rPr>
              <w:t xml:space="preserve">Progress against the capital plan </w:t>
            </w:r>
            <w:r w:rsidR="008E21D6">
              <w:rPr>
                <w:rFonts w:ascii="Arial" w:hAnsi="Arial" w:cs="Arial"/>
                <w:noProof/>
                <w:sz w:val="24"/>
                <w:szCs w:val="24"/>
              </w:rPr>
              <w:t xml:space="preserve">was </w:t>
            </w:r>
            <w:r>
              <w:rPr>
                <w:rFonts w:ascii="Arial" w:hAnsi="Arial" w:cs="Arial"/>
                <w:noProof/>
                <w:sz w:val="24"/>
                <w:szCs w:val="24"/>
              </w:rPr>
              <w:t>satisfactory</w:t>
            </w:r>
            <w:r w:rsidR="002D198B">
              <w:rPr>
                <w:rFonts w:ascii="Arial" w:hAnsi="Arial" w:cs="Arial"/>
                <w:noProof/>
                <w:sz w:val="24"/>
                <w:szCs w:val="24"/>
              </w:rPr>
              <w:t xml:space="preserve"> </w:t>
            </w:r>
            <w:r w:rsidR="002A6223">
              <w:rPr>
                <w:rFonts w:ascii="Arial" w:hAnsi="Arial" w:cs="Arial"/>
                <w:noProof/>
                <w:sz w:val="24"/>
                <w:szCs w:val="24"/>
              </w:rPr>
              <w:t>as detailed in Appendix 5</w:t>
            </w:r>
          </w:p>
          <w:p w:rsidR="00172544" w:rsidRDefault="00172544" w:rsidP="00DD4FCE">
            <w:pPr>
              <w:rPr>
                <w:rFonts w:ascii="Arial" w:hAnsi="Arial" w:cs="Arial"/>
                <w:noProof/>
                <w:sz w:val="24"/>
                <w:szCs w:val="24"/>
              </w:rPr>
            </w:pPr>
          </w:p>
          <w:p w:rsidR="002D198B" w:rsidRPr="00F44D27" w:rsidRDefault="00050642" w:rsidP="002A6223">
            <w:pPr>
              <w:rPr>
                <w:rFonts w:ascii="Arial" w:hAnsi="Arial" w:cs="Arial"/>
                <w:noProof/>
                <w:sz w:val="24"/>
                <w:szCs w:val="24"/>
              </w:rPr>
            </w:pPr>
            <w:r w:rsidRPr="00F44D27">
              <w:rPr>
                <w:rFonts w:ascii="Arial" w:hAnsi="Arial" w:cs="Arial"/>
                <w:noProof/>
                <w:sz w:val="24"/>
                <w:szCs w:val="24"/>
              </w:rPr>
              <w:t>Finally, the key risks were identified as</w:t>
            </w:r>
            <w:r w:rsidR="002A6223">
              <w:rPr>
                <w:rFonts w:ascii="Arial" w:hAnsi="Arial" w:cs="Arial"/>
                <w:noProof/>
                <w:sz w:val="24"/>
                <w:szCs w:val="24"/>
              </w:rPr>
              <w:t>:</w:t>
            </w:r>
            <w:r w:rsidR="002C5E5F">
              <w:rPr>
                <w:rFonts w:ascii="Arial" w:hAnsi="Arial" w:cs="Arial"/>
                <w:noProof/>
                <w:sz w:val="24"/>
                <w:szCs w:val="24"/>
              </w:rPr>
              <w:t xml:space="preserve">  </w:t>
            </w:r>
            <w:r w:rsidR="00F44D27" w:rsidRPr="00F44D27">
              <w:rPr>
                <w:rFonts w:ascii="Arial" w:hAnsi="Arial" w:cs="Arial"/>
                <w:noProof/>
                <w:sz w:val="24"/>
                <w:szCs w:val="24"/>
              </w:rPr>
              <w:t xml:space="preserve">the </w:t>
            </w:r>
            <w:r w:rsidRPr="00F44D27">
              <w:rPr>
                <w:rFonts w:ascii="Arial" w:hAnsi="Arial" w:cs="Arial"/>
                <w:sz w:val="24"/>
                <w:szCs w:val="24"/>
              </w:rPr>
              <w:t>shortfall in savings schemes and the requirement to progress recurrent schemes in order to maintain the underlying position</w:t>
            </w:r>
            <w:r w:rsidR="002A6223">
              <w:rPr>
                <w:rFonts w:ascii="Arial" w:hAnsi="Arial" w:cs="Arial"/>
                <w:sz w:val="24"/>
                <w:szCs w:val="24"/>
              </w:rPr>
              <w:t xml:space="preserve"> and the assumptions around Covid Funding</w:t>
            </w:r>
          </w:p>
          <w:p w:rsidR="00AC0BF3" w:rsidRDefault="00AC0BF3" w:rsidP="00DD4FCE">
            <w:pPr>
              <w:rPr>
                <w:rFonts w:ascii="Arial" w:hAnsi="Arial" w:cs="Arial"/>
                <w:noProof/>
                <w:sz w:val="24"/>
                <w:szCs w:val="24"/>
              </w:rPr>
            </w:pPr>
          </w:p>
          <w:p w:rsidR="00AC0BF3" w:rsidRDefault="00AC0BF3" w:rsidP="00DD4FCE">
            <w:pPr>
              <w:rPr>
                <w:rFonts w:ascii="Arial" w:hAnsi="Arial" w:cs="Arial"/>
                <w:noProof/>
                <w:sz w:val="24"/>
                <w:szCs w:val="24"/>
              </w:rPr>
            </w:pPr>
            <w:r>
              <w:rPr>
                <w:rFonts w:ascii="Arial" w:hAnsi="Arial" w:cs="Arial"/>
                <w:noProof/>
                <w:sz w:val="24"/>
                <w:szCs w:val="24"/>
              </w:rPr>
              <w:t xml:space="preserve">One further query was raised by the UHB </w:t>
            </w:r>
            <w:r w:rsidR="00510C7E">
              <w:rPr>
                <w:rFonts w:ascii="Arial" w:hAnsi="Arial" w:cs="Arial"/>
                <w:noProof/>
                <w:sz w:val="24"/>
                <w:szCs w:val="24"/>
              </w:rPr>
              <w:t>C</w:t>
            </w:r>
            <w:r>
              <w:rPr>
                <w:rFonts w:ascii="Arial" w:hAnsi="Arial" w:cs="Arial"/>
                <w:noProof/>
                <w:sz w:val="24"/>
                <w:szCs w:val="24"/>
              </w:rPr>
              <w:t xml:space="preserve">hair </w:t>
            </w:r>
            <w:r w:rsidR="00510C7E">
              <w:rPr>
                <w:rFonts w:ascii="Arial" w:hAnsi="Arial" w:cs="Arial"/>
                <w:noProof/>
                <w:sz w:val="24"/>
                <w:szCs w:val="24"/>
              </w:rPr>
              <w:t xml:space="preserve">(CJ) </w:t>
            </w:r>
            <w:r>
              <w:rPr>
                <w:rFonts w:ascii="Arial" w:hAnsi="Arial" w:cs="Arial"/>
                <w:noProof/>
                <w:sz w:val="24"/>
                <w:szCs w:val="24"/>
              </w:rPr>
              <w:t>in respect of the use of the 50 open beds at the Lakeside Surge capacity.  In response</w:t>
            </w:r>
            <w:r w:rsidR="002A6223">
              <w:rPr>
                <w:rFonts w:ascii="Arial" w:hAnsi="Arial" w:cs="Arial"/>
                <w:noProof/>
                <w:sz w:val="24"/>
                <w:szCs w:val="24"/>
              </w:rPr>
              <w:t>,</w:t>
            </w:r>
            <w:r>
              <w:rPr>
                <w:rFonts w:ascii="Arial" w:hAnsi="Arial" w:cs="Arial"/>
                <w:noProof/>
                <w:sz w:val="24"/>
                <w:szCs w:val="24"/>
              </w:rPr>
              <w:t xml:space="preserve"> the Chief Opera</w:t>
            </w:r>
            <w:r w:rsidR="002A6223">
              <w:rPr>
                <w:rFonts w:ascii="Arial" w:hAnsi="Arial" w:cs="Arial"/>
                <w:noProof/>
                <w:sz w:val="24"/>
                <w:szCs w:val="24"/>
              </w:rPr>
              <w:t>t</w:t>
            </w:r>
            <w:r>
              <w:rPr>
                <w:rFonts w:ascii="Arial" w:hAnsi="Arial" w:cs="Arial"/>
                <w:noProof/>
                <w:sz w:val="24"/>
                <w:szCs w:val="24"/>
              </w:rPr>
              <w:t xml:space="preserve">ing </w:t>
            </w:r>
            <w:r w:rsidR="002A6223">
              <w:rPr>
                <w:rFonts w:ascii="Arial" w:hAnsi="Arial" w:cs="Arial"/>
                <w:noProof/>
                <w:sz w:val="24"/>
                <w:szCs w:val="24"/>
              </w:rPr>
              <w:t>O</w:t>
            </w:r>
            <w:r w:rsidR="00152827">
              <w:rPr>
                <w:rFonts w:ascii="Arial" w:hAnsi="Arial" w:cs="Arial"/>
                <w:noProof/>
                <w:sz w:val="24"/>
                <w:szCs w:val="24"/>
              </w:rPr>
              <w:t>fficer confi</w:t>
            </w:r>
            <w:r>
              <w:rPr>
                <w:rFonts w:ascii="Arial" w:hAnsi="Arial" w:cs="Arial"/>
                <w:noProof/>
                <w:sz w:val="24"/>
                <w:szCs w:val="24"/>
              </w:rPr>
              <w:t>rmed that the beds were used for both Covid and non Covid pressures.  The main is</w:t>
            </w:r>
            <w:r w:rsidR="002A6223">
              <w:rPr>
                <w:rFonts w:ascii="Arial" w:hAnsi="Arial" w:cs="Arial"/>
                <w:noProof/>
                <w:sz w:val="24"/>
                <w:szCs w:val="24"/>
              </w:rPr>
              <w:t>s</w:t>
            </w:r>
            <w:r>
              <w:rPr>
                <w:rFonts w:ascii="Arial" w:hAnsi="Arial" w:cs="Arial"/>
                <w:noProof/>
                <w:sz w:val="24"/>
                <w:szCs w:val="24"/>
              </w:rPr>
              <w:t xml:space="preserve">ue </w:t>
            </w:r>
            <w:r w:rsidR="002A6223">
              <w:rPr>
                <w:rFonts w:ascii="Arial" w:hAnsi="Arial" w:cs="Arial"/>
                <w:noProof/>
                <w:sz w:val="24"/>
                <w:szCs w:val="24"/>
              </w:rPr>
              <w:t xml:space="preserve">driving the continuing use </w:t>
            </w:r>
            <w:r>
              <w:rPr>
                <w:rFonts w:ascii="Arial" w:hAnsi="Arial" w:cs="Arial"/>
                <w:noProof/>
                <w:sz w:val="24"/>
                <w:szCs w:val="24"/>
              </w:rPr>
              <w:t>wa</w:t>
            </w:r>
            <w:r w:rsidR="002A6223">
              <w:rPr>
                <w:rFonts w:ascii="Arial" w:hAnsi="Arial" w:cs="Arial"/>
                <w:noProof/>
                <w:sz w:val="24"/>
                <w:szCs w:val="24"/>
              </w:rPr>
              <w:t>s</w:t>
            </w:r>
            <w:r>
              <w:rPr>
                <w:rFonts w:ascii="Arial" w:hAnsi="Arial" w:cs="Arial"/>
                <w:noProof/>
                <w:sz w:val="24"/>
                <w:szCs w:val="24"/>
              </w:rPr>
              <w:t xml:space="preserve"> in rela</w:t>
            </w:r>
            <w:r w:rsidR="002A6223">
              <w:rPr>
                <w:rFonts w:ascii="Arial" w:hAnsi="Arial" w:cs="Arial"/>
                <w:noProof/>
                <w:sz w:val="24"/>
                <w:szCs w:val="24"/>
              </w:rPr>
              <w:t>t</w:t>
            </w:r>
            <w:r>
              <w:rPr>
                <w:rFonts w:ascii="Arial" w:hAnsi="Arial" w:cs="Arial"/>
                <w:noProof/>
                <w:sz w:val="24"/>
                <w:szCs w:val="24"/>
              </w:rPr>
              <w:t xml:space="preserve">ion to non covid unscheduled care pressures which were primarily driven by the </w:t>
            </w:r>
            <w:r w:rsidR="002A6223">
              <w:rPr>
                <w:rFonts w:ascii="Arial" w:hAnsi="Arial" w:cs="Arial"/>
                <w:noProof/>
                <w:sz w:val="24"/>
                <w:szCs w:val="24"/>
              </w:rPr>
              <w:t>challenges</w:t>
            </w:r>
            <w:r>
              <w:rPr>
                <w:rFonts w:ascii="Arial" w:hAnsi="Arial" w:cs="Arial"/>
                <w:noProof/>
                <w:sz w:val="24"/>
                <w:szCs w:val="24"/>
              </w:rPr>
              <w:t xml:space="preserve"> being faced in discharging patient</w:t>
            </w:r>
            <w:r w:rsidR="004F2CC1">
              <w:rPr>
                <w:rFonts w:ascii="Arial" w:hAnsi="Arial" w:cs="Arial"/>
                <w:noProof/>
                <w:sz w:val="24"/>
                <w:szCs w:val="24"/>
              </w:rPr>
              <w:t>s</w:t>
            </w:r>
            <w:r>
              <w:rPr>
                <w:rFonts w:ascii="Arial" w:hAnsi="Arial" w:cs="Arial"/>
                <w:noProof/>
                <w:sz w:val="24"/>
                <w:szCs w:val="24"/>
              </w:rPr>
              <w:t xml:space="preserve"> from hospital.   </w:t>
            </w:r>
            <w:r w:rsidR="004F2CC1">
              <w:rPr>
                <w:rFonts w:ascii="Arial" w:hAnsi="Arial" w:cs="Arial"/>
                <w:noProof/>
                <w:sz w:val="24"/>
                <w:szCs w:val="24"/>
              </w:rPr>
              <w:t>The UHB Chair</w:t>
            </w:r>
            <w:r w:rsidR="00510C7E">
              <w:rPr>
                <w:rFonts w:ascii="Arial" w:hAnsi="Arial" w:cs="Arial"/>
                <w:noProof/>
                <w:sz w:val="24"/>
                <w:szCs w:val="24"/>
              </w:rPr>
              <w:t xml:space="preserve"> (CJ)</w:t>
            </w:r>
            <w:r w:rsidR="004F2CC1">
              <w:rPr>
                <w:rFonts w:ascii="Arial" w:hAnsi="Arial" w:cs="Arial"/>
                <w:noProof/>
                <w:sz w:val="24"/>
                <w:szCs w:val="24"/>
              </w:rPr>
              <w:t xml:space="preserve"> indicated that the UHB would need to ret</w:t>
            </w:r>
            <w:r w:rsidR="002A6223">
              <w:rPr>
                <w:rFonts w:ascii="Arial" w:hAnsi="Arial" w:cs="Arial"/>
                <w:noProof/>
                <w:sz w:val="24"/>
                <w:szCs w:val="24"/>
              </w:rPr>
              <w:t>a</w:t>
            </w:r>
            <w:r w:rsidR="004F2CC1">
              <w:rPr>
                <w:rFonts w:ascii="Arial" w:hAnsi="Arial" w:cs="Arial"/>
                <w:noProof/>
                <w:sz w:val="24"/>
                <w:szCs w:val="24"/>
              </w:rPr>
              <w:t>in a focus on the ongoing costs arising from the cont</w:t>
            </w:r>
            <w:r w:rsidR="002A6223">
              <w:rPr>
                <w:rFonts w:ascii="Arial" w:hAnsi="Arial" w:cs="Arial"/>
                <w:noProof/>
                <w:sz w:val="24"/>
                <w:szCs w:val="24"/>
              </w:rPr>
              <w:t>inuing use</w:t>
            </w:r>
            <w:r w:rsidR="004F2CC1">
              <w:rPr>
                <w:rFonts w:ascii="Arial" w:hAnsi="Arial" w:cs="Arial"/>
                <w:noProof/>
                <w:sz w:val="24"/>
                <w:szCs w:val="24"/>
              </w:rPr>
              <w:t xml:space="preserve"> of </w:t>
            </w:r>
            <w:r w:rsidR="0023018F">
              <w:rPr>
                <w:rFonts w:ascii="Arial" w:hAnsi="Arial" w:cs="Arial"/>
                <w:noProof/>
                <w:sz w:val="24"/>
                <w:szCs w:val="24"/>
              </w:rPr>
              <w:t>the addi</w:t>
            </w:r>
            <w:r w:rsidR="00152827">
              <w:rPr>
                <w:rFonts w:ascii="Arial" w:hAnsi="Arial" w:cs="Arial"/>
                <w:noProof/>
                <w:sz w:val="24"/>
                <w:szCs w:val="24"/>
              </w:rPr>
              <w:t>tional capacity at Lake</w:t>
            </w:r>
            <w:r w:rsidR="0023018F">
              <w:rPr>
                <w:rFonts w:ascii="Arial" w:hAnsi="Arial" w:cs="Arial"/>
                <w:noProof/>
                <w:sz w:val="24"/>
                <w:szCs w:val="24"/>
              </w:rPr>
              <w:t xml:space="preserve">side. </w:t>
            </w:r>
          </w:p>
          <w:p w:rsidR="00AC0BF3" w:rsidRDefault="00AC0BF3" w:rsidP="00DD4FCE">
            <w:pPr>
              <w:rPr>
                <w:rFonts w:ascii="Arial" w:hAnsi="Arial" w:cs="Arial"/>
                <w:noProof/>
                <w:sz w:val="24"/>
                <w:szCs w:val="24"/>
              </w:rPr>
            </w:pPr>
          </w:p>
          <w:p w:rsidR="00AC0BF3" w:rsidRPr="007966AB" w:rsidRDefault="00AC0BF3" w:rsidP="00DD4FCE">
            <w:pPr>
              <w:rPr>
                <w:rFonts w:ascii="Arial" w:hAnsi="Arial" w:cs="Arial"/>
                <w:noProof/>
                <w:sz w:val="24"/>
                <w:szCs w:val="24"/>
              </w:rPr>
            </w:pPr>
          </w:p>
          <w:p w:rsidR="00DD4FCE" w:rsidRPr="004037C1" w:rsidRDefault="00DD4FCE" w:rsidP="00DD4FCE">
            <w:pPr>
              <w:pStyle w:val="Header"/>
              <w:jc w:val="both"/>
              <w:rPr>
                <w:rFonts w:ascii="Arial" w:hAnsi="Arial" w:cs="Arial"/>
                <w:b/>
                <w:sz w:val="24"/>
                <w:szCs w:val="24"/>
              </w:rPr>
            </w:pPr>
            <w:r w:rsidRPr="004037C1">
              <w:rPr>
                <w:rFonts w:ascii="Arial" w:hAnsi="Arial" w:cs="Arial"/>
                <w:b/>
                <w:sz w:val="24"/>
                <w:szCs w:val="24"/>
              </w:rPr>
              <w:t>Resolved – that:</w:t>
            </w:r>
          </w:p>
          <w:p w:rsidR="00DD4FCE" w:rsidRPr="004037C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002D198B">
              <w:rPr>
                <w:rFonts w:ascii="Arial" w:hAnsi="Arial" w:cs="Arial"/>
                <w:sz w:val="24"/>
                <w:szCs w:val="24"/>
              </w:rPr>
              <w:t xml:space="preserve"> the gross month 4</w:t>
            </w:r>
            <w:r w:rsidRPr="00A52A81">
              <w:rPr>
                <w:rFonts w:ascii="Arial" w:hAnsi="Arial" w:cs="Arial"/>
                <w:sz w:val="24"/>
                <w:szCs w:val="24"/>
              </w:rPr>
              <w:t xml:space="preserve"> financial impact of C</w:t>
            </w:r>
            <w:r w:rsidR="002D198B">
              <w:rPr>
                <w:rFonts w:ascii="Arial" w:hAnsi="Arial" w:cs="Arial"/>
                <w:sz w:val="24"/>
                <w:szCs w:val="24"/>
              </w:rPr>
              <w:t>OVID 19 which is assessed at £33.28</w:t>
            </w:r>
            <w:r w:rsidR="00067E4D">
              <w:rPr>
                <w:rFonts w:ascii="Arial" w:hAnsi="Arial" w:cs="Arial"/>
                <w:sz w:val="24"/>
                <w:szCs w:val="24"/>
              </w:rPr>
              <w:t>4</w:t>
            </w:r>
            <w:r w:rsidRPr="00A52A81">
              <w:rPr>
                <w:rFonts w:ascii="Arial" w:hAnsi="Arial" w:cs="Arial"/>
                <w:sz w:val="24"/>
                <w:szCs w:val="24"/>
              </w:rPr>
              <w:t>m;</w:t>
            </w:r>
          </w:p>
          <w:p w:rsidR="00DD4FCE" w:rsidRPr="00A52A81" w:rsidRDefault="00DD4FCE" w:rsidP="00DD4FCE">
            <w:pPr>
              <w:ind w:left="720"/>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additional Welsh G</w:t>
            </w:r>
            <w:r w:rsidR="00067E4D">
              <w:rPr>
                <w:rFonts w:ascii="Arial" w:hAnsi="Arial" w:cs="Arial"/>
                <w:sz w:val="24"/>
                <w:szCs w:val="24"/>
              </w:rPr>
              <w:t>o</w:t>
            </w:r>
            <w:r w:rsidR="002D198B">
              <w:rPr>
                <w:rFonts w:ascii="Arial" w:hAnsi="Arial" w:cs="Arial"/>
                <w:sz w:val="24"/>
                <w:szCs w:val="24"/>
              </w:rPr>
              <w:t>vernment COVID 19 funding of £33.28</w:t>
            </w:r>
            <w:r w:rsidR="00067E4D">
              <w:rPr>
                <w:rFonts w:ascii="Arial" w:hAnsi="Arial" w:cs="Arial"/>
                <w:sz w:val="24"/>
                <w:szCs w:val="24"/>
              </w:rPr>
              <w:t>4</w:t>
            </w:r>
            <w:r w:rsidRPr="00A52A81">
              <w:rPr>
                <w:rFonts w:ascii="Arial" w:hAnsi="Arial" w:cs="Arial"/>
                <w:sz w:val="24"/>
                <w:szCs w:val="24"/>
              </w:rPr>
              <w:t xml:space="preserve">m assumed within the month </w:t>
            </w:r>
            <w:r w:rsidR="002D198B">
              <w:rPr>
                <w:rFonts w:ascii="Arial" w:hAnsi="Arial" w:cs="Arial"/>
                <w:sz w:val="24"/>
                <w:szCs w:val="24"/>
              </w:rPr>
              <w:t>4</w:t>
            </w:r>
            <w:r w:rsidR="00067E4D">
              <w:rPr>
                <w:rFonts w:ascii="Arial" w:hAnsi="Arial" w:cs="Arial"/>
                <w:sz w:val="24"/>
                <w:szCs w:val="24"/>
              </w:rPr>
              <w:t xml:space="preserve"> position</w:t>
            </w:r>
            <w:r w:rsidRPr="00A52A81">
              <w:rPr>
                <w:rFonts w:ascii="Arial" w:hAnsi="Arial" w:cs="Arial"/>
                <w:sz w:val="24"/>
                <w:szCs w:val="24"/>
              </w:rPr>
              <w:t>;</w:t>
            </w:r>
          </w:p>
          <w:p w:rsidR="00DD4FCE" w:rsidRPr="00A52A81" w:rsidRDefault="00DD4FCE" w:rsidP="00DD4FCE">
            <w:pPr>
              <w:rPr>
                <w:rFonts w:ascii="Arial" w:hAnsi="Arial" w:cs="Arial"/>
                <w:b/>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 xml:space="preserve">noted </w:t>
            </w:r>
            <w:r w:rsidRPr="00A52A81">
              <w:rPr>
                <w:rFonts w:ascii="Arial" w:hAnsi="Arial" w:cs="Arial"/>
                <w:sz w:val="24"/>
                <w:szCs w:val="24"/>
              </w:rPr>
              <w:t>the £21.313m of non recurrent Welsh Government C</w:t>
            </w:r>
            <w:r w:rsidR="00AF2F68">
              <w:rPr>
                <w:rFonts w:ascii="Arial" w:hAnsi="Arial" w:cs="Arial"/>
                <w:sz w:val="24"/>
                <w:szCs w:val="24"/>
              </w:rPr>
              <w:t>OVID</w:t>
            </w:r>
            <w:r w:rsidRPr="00A52A81">
              <w:rPr>
                <w:rFonts w:ascii="Arial" w:hAnsi="Arial" w:cs="Arial"/>
                <w:sz w:val="24"/>
                <w:szCs w:val="24"/>
              </w:rPr>
              <w:t xml:space="preserve"> 19 Funding which is assumed as coverage in respect of the 2020/21 recurrent savings shortfall;</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b/>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w:t>
            </w:r>
            <w:r w:rsidR="002D198B">
              <w:rPr>
                <w:rFonts w:ascii="Arial" w:eastAsia="Arial" w:hAnsi="Arial" w:cs="Arial"/>
                <w:sz w:val="24"/>
                <w:szCs w:val="24"/>
              </w:rPr>
              <w:t>reported underspend of £0.260m at month 4 due to operational underspend</w:t>
            </w:r>
            <w:r w:rsidRPr="00A52A81">
              <w:rPr>
                <w:rFonts w:ascii="Arial" w:eastAsia="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the forecast breakeven which is consistent with the revised financial plan </w:t>
            </w:r>
            <w:bookmarkStart w:id="2" w:name="_GoBack"/>
            <w:bookmarkEnd w:id="2"/>
            <w:r w:rsidRPr="00A52A81">
              <w:rPr>
                <w:rFonts w:ascii="Arial" w:hAnsi="Arial" w:cs="Arial"/>
                <w:sz w:val="24"/>
                <w:szCs w:val="24"/>
              </w:rPr>
              <w:t>submitted to Welsh Government at the end of June and assume</w:t>
            </w:r>
            <w:r w:rsidR="002D198B">
              <w:rPr>
                <w:rFonts w:ascii="Arial" w:hAnsi="Arial" w:cs="Arial"/>
                <w:sz w:val="24"/>
                <w:szCs w:val="24"/>
              </w:rPr>
              <w:t>s additional funding of £140.045</w:t>
            </w:r>
            <w:r w:rsidRPr="00A52A81">
              <w:rPr>
                <w:rFonts w:ascii="Arial" w:hAnsi="Arial" w:cs="Arial"/>
                <w:sz w:val="24"/>
                <w:szCs w:val="24"/>
              </w:rPr>
              <w:t>m to manage the impact of COVID 19 in 2021/22;</w:t>
            </w:r>
          </w:p>
          <w:p w:rsidR="00DD4FCE" w:rsidRPr="00A52A81" w:rsidRDefault="00DD4FCE" w:rsidP="00DD4FCE">
            <w:pPr>
              <w:rPr>
                <w:rFonts w:ascii="Arial" w:hAnsi="Arial" w:cs="Arial"/>
                <w:sz w:val="24"/>
                <w:szCs w:val="24"/>
              </w:rPr>
            </w:pPr>
          </w:p>
          <w:p w:rsidR="00DD4FCE" w:rsidRPr="00067E4D" w:rsidRDefault="00DD4FCE" w:rsidP="00DD4FCE">
            <w:pPr>
              <w:rPr>
                <w:rFonts w:ascii="Arial" w:hAnsi="Arial" w:cs="Arial"/>
                <w:sz w:val="24"/>
                <w:szCs w:val="24"/>
              </w:rPr>
            </w:pPr>
            <w:r w:rsidRPr="00067E4D">
              <w:rPr>
                <w:rFonts w:ascii="Arial" w:hAnsi="Arial" w:cs="Arial"/>
                <w:sz w:val="24"/>
                <w:szCs w:val="24"/>
              </w:rPr>
              <w:t xml:space="preserve">The Finance Committee </w:t>
            </w:r>
            <w:r w:rsidRPr="00067E4D">
              <w:rPr>
                <w:rFonts w:ascii="Arial" w:hAnsi="Arial" w:cs="Arial"/>
                <w:b/>
                <w:sz w:val="24"/>
                <w:szCs w:val="24"/>
              </w:rPr>
              <w:t>noted</w:t>
            </w:r>
            <w:r w:rsidRPr="00067E4D">
              <w:rPr>
                <w:rFonts w:ascii="Arial" w:hAnsi="Arial" w:cs="Arial"/>
                <w:sz w:val="24"/>
                <w:szCs w:val="24"/>
              </w:rPr>
              <w:t xml:space="preserve"> </w:t>
            </w:r>
            <w:r w:rsidR="00067E4D" w:rsidRPr="00067E4D">
              <w:rPr>
                <w:rFonts w:ascii="Arial" w:hAnsi="Arial" w:cs="Arial"/>
                <w:sz w:val="24"/>
                <w:szCs w:val="24"/>
              </w:rPr>
              <w:t xml:space="preserve">that </w:t>
            </w:r>
            <w:r w:rsidR="00067E4D" w:rsidRPr="00067E4D">
              <w:rPr>
                <w:rFonts w:ascii="Arial" w:hAnsi="Arial" w:cs="Arial"/>
                <w:noProof/>
                <w:sz w:val="24"/>
                <w:szCs w:val="24"/>
              </w:rPr>
              <w:t>it is assumed that COVID 19 reductions in planned care expenditure can now be used to mitigate risks against full delivery of the 2021/22 savings programme and any other operational pressures</w:t>
            </w:r>
            <w:r w:rsidR="00067E4D" w:rsidRPr="00067E4D">
              <w:rPr>
                <w:rFonts w:ascii="Arial" w:hAnsi="Arial" w:cs="Arial"/>
                <w:sz w:val="24"/>
                <w:szCs w:val="24"/>
              </w:rPr>
              <w:t xml:space="preserve"> and that</w:t>
            </w:r>
            <w:r w:rsidR="00067E4D" w:rsidRPr="00067E4D">
              <w:rPr>
                <w:rFonts w:ascii="Arial" w:hAnsi="Arial" w:cs="Arial"/>
                <w:noProof/>
                <w:sz w:val="24"/>
                <w:szCs w:val="24"/>
              </w:rPr>
              <w:t xml:space="preserve"> these assumptions are being reaffirmed with Welsh Government</w:t>
            </w:r>
            <w:r w:rsidRPr="00067E4D">
              <w:rPr>
                <w:rFonts w:ascii="Arial" w:hAnsi="Arial" w:cs="Arial"/>
                <w:sz w:val="24"/>
                <w:szCs w:val="24"/>
              </w:rPr>
              <w:t>;</w:t>
            </w:r>
          </w:p>
          <w:p w:rsidR="00DD4FCE" w:rsidRPr="00A52A81" w:rsidRDefault="00DD4FCE" w:rsidP="00DD4FCE">
            <w:pPr>
              <w:rPr>
                <w:rFonts w:ascii="Arial" w:hAnsi="Arial" w:cs="Arial"/>
                <w:sz w:val="24"/>
                <w:szCs w:val="24"/>
              </w:rPr>
            </w:pPr>
          </w:p>
          <w:p w:rsidR="00DD4FCE" w:rsidRPr="00A52A81"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w:t>
            </w:r>
            <w:r w:rsidR="00067E4D" w:rsidRPr="00067E4D">
              <w:rPr>
                <w:rFonts w:ascii="Arial" w:hAnsi="Arial" w:cs="Arial"/>
                <w:sz w:val="24"/>
                <w:szCs w:val="24"/>
              </w:rPr>
              <w:t>that whilst the UHB</w:t>
            </w:r>
            <w:r w:rsidR="00067E4D" w:rsidRPr="00067E4D">
              <w:rPr>
                <w:rFonts w:ascii="Arial" w:hAnsi="Arial" w:cs="Arial"/>
                <w:noProof/>
                <w:sz w:val="24"/>
                <w:szCs w:val="24"/>
                <w:lang w:eastAsia="en-GB"/>
              </w:rPr>
              <w:t xml:space="preserve"> has </w:t>
            </w:r>
            <w:r w:rsidR="00067E4D" w:rsidRPr="00067E4D">
              <w:rPr>
                <w:rFonts w:ascii="Arial" w:hAnsi="Arial" w:cs="Arial"/>
                <w:sz w:val="24"/>
                <w:szCs w:val="24"/>
              </w:rPr>
              <w:t xml:space="preserve">assumed that all COVID response costs will be funded, these will be subject to external review. This is therefore a risk until this funding is </w:t>
            </w:r>
            <w:r w:rsidR="007966AB" w:rsidRPr="00067E4D">
              <w:rPr>
                <w:rFonts w:ascii="Arial" w:hAnsi="Arial" w:cs="Arial"/>
                <w:sz w:val="24"/>
                <w:szCs w:val="24"/>
              </w:rPr>
              <w:t>confirmed.</w:t>
            </w:r>
          </w:p>
          <w:p w:rsidR="00DD4FCE" w:rsidRDefault="00DD4FCE" w:rsidP="00DD4FCE">
            <w:pPr>
              <w:rPr>
                <w:rFonts w:ascii="Arial" w:hAnsi="Arial" w:cs="Arial"/>
                <w:sz w:val="24"/>
                <w:szCs w:val="24"/>
              </w:rPr>
            </w:pPr>
          </w:p>
          <w:p w:rsidR="002D198B" w:rsidRPr="001F17BB" w:rsidRDefault="002D198B" w:rsidP="00DD4FCE">
            <w:pPr>
              <w:rPr>
                <w:rFonts w:ascii="Arial" w:hAnsi="Arial" w:cs="Arial"/>
                <w:sz w:val="24"/>
                <w:szCs w:val="24"/>
              </w:rPr>
            </w:pPr>
            <w:r w:rsidRPr="001F17BB">
              <w:rPr>
                <w:rFonts w:ascii="Arial" w:hAnsi="Arial" w:cs="Arial"/>
                <w:sz w:val="24"/>
                <w:szCs w:val="24"/>
              </w:rPr>
              <w:t xml:space="preserve">The Finance Committee </w:t>
            </w:r>
            <w:r w:rsidRPr="001F17BB">
              <w:rPr>
                <w:rFonts w:ascii="Arial" w:hAnsi="Arial" w:cs="Arial"/>
                <w:b/>
                <w:sz w:val="24"/>
                <w:szCs w:val="24"/>
              </w:rPr>
              <w:t>noted</w:t>
            </w:r>
            <w:r w:rsidRPr="001F17BB">
              <w:rPr>
                <w:rFonts w:ascii="Arial" w:hAnsi="Arial" w:cs="Arial"/>
                <w:sz w:val="24"/>
                <w:szCs w:val="24"/>
              </w:rPr>
              <w:t xml:space="preserve"> that the UHB</w:t>
            </w:r>
            <w:r w:rsidRPr="001F17BB">
              <w:rPr>
                <w:rFonts w:ascii="Arial" w:hAnsi="Arial" w:cs="Arial"/>
                <w:noProof/>
                <w:sz w:val="24"/>
                <w:szCs w:val="24"/>
                <w:lang w:eastAsia="en-GB"/>
              </w:rPr>
              <w:t xml:space="preserve"> has proceeded at risk with COVID recovery schemes in lieu of confirmation of additional Welsh Government funding and that the associated costs will need to be managed</w:t>
            </w:r>
          </w:p>
          <w:p w:rsidR="002D198B" w:rsidRPr="00A52A81" w:rsidRDefault="002D198B" w:rsidP="00DD4FCE">
            <w:pPr>
              <w:rPr>
                <w:rFonts w:ascii="Arial" w:hAnsi="Arial" w:cs="Arial"/>
                <w:sz w:val="24"/>
                <w:szCs w:val="24"/>
              </w:rPr>
            </w:pPr>
          </w:p>
          <w:p w:rsidR="00DD4FCE" w:rsidRDefault="00DD4FCE" w:rsidP="00DD4FCE">
            <w:pPr>
              <w:rPr>
                <w:rFonts w:ascii="Arial" w:hAnsi="Arial" w:cs="Arial"/>
                <w:sz w:val="24"/>
                <w:szCs w:val="24"/>
              </w:rPr>
            </w:pPr>
            <w:r w:rsidRPr="00A52A81">
              <w:rPr>
                <w:rFonts w:ascii="Arial" w:hAnsi="Arial" w:cs="Arial"/>
                <w:sz w:val="24"/>
                <w:szCs w:val="24"/>
              </w:rPr>
              <w:t xml:space="preserve">The Finance Committee </w:t>
            </w:r>
            <w:r w:rsidRPr="00A52A81">
              <w:rPr>
                <w:rFonts w:ascii="Arial" w:hAnsi="Arial" w:cs="Arial"/>
                <w:b/>
                <w:sz w:val="24"/>
                <w:szCs w:val="24"/>
              </w:rPr>
              <w:t>noted</w:t>
            </w:r>
            <w:r w:rsidRPr="00A52A81">
              <w:rPr>
                <w:rFonts w:ascii="Arial" w:hAnsi="Arial" w:cs="Arial"/>
                <w:sz w:val="24"/>
                <w:szCs w:val="24"/>
              </w:rPr>
              <w:t xml:space="preserve"> </w:t>
            </w:r>
            <w:r w:rsidR="00067E4D" w:rsidRPr="00F95E1A">
              <w:rPr>
                <w:rFonts w:ascii="Arial" w:hAnsi="Arial" w:cs="Arial"/>
                <w:sz w:val="24"/>
                <w:szCs w:val="24"/>
              </w:rPr>
              <w:t>the 2021/22 brought forward Underlying Deficit was £25.3m and that the forecast carry forward of £25.3m into 2022/23 is dependent upon delivery of the £12m recurrent savings target as set out in the financial plan</w:t>
            </w:r>
            <w:r w:rsidRPr="00A52A81">
              <w:rPr>
                <w:rFonts w:ascii="Arial" w:hAnsi="Arial" w:cs="Arial"/>
                <w:sz w:val="24"/>
                <w:szCs w:val="24"/>
              </w:rPr>
              <w:t>.</w:t>
            </w:r>
          </w:p>
          <w:p w:rsidR="00AC0BF3" w:rsidRDefault="00AC0BF3" w:rsidP="00DD4FCE">
            <w:pPr>
              <w:rPr>
                <w:rFonts w:ascii="Arial" w:hAnsi="Arial" w:cs="Arial"/>
                <w:sz w:val="24"/>
                <w:szCs w:val="24"/>
              </w:rPr>
            </w:pPr>
          </w:p>
          <w:p w:rsidR="00AC0BF3" w:rsidRPr="00A52A81" w:rsidRDefault="00AC0BF3" w:rsidP="00DD4FCE">
            <w:pPr>
              <w:rPr>
                <w:rFonts w:ascii="Arial" w:hAnsi="Arial" w:cs="Arial"/>
                <w:sz w:val="24"/>
                <w:szCs w:val="24"/>
              </w:rPr>
            </w:pPr>
          </w:p>
          <w:p w:rsidR="00DD4FCE" w:rsidRPr="009740D8" w:rsidRDefault="00DD4FCE" w:rsidP="00DD4FCE">
            <w:pPr>
              <w:rPr>
                <w:rFonts w:ascii="Arial" w:hAnsi="Arial" w:cs="Arial"/>
                <w:b/>
                <w:sz w:val="24"/>
                <w:szCs w:val="24"/>
              </w:rPr>
            </w:pPr>
          </w:p>
        </w:tc>
        <w:tc>
          <w:tcPr>
            <w:tcW w:w="1248" w:type="dxa"/>
          </w:tcPr>
          <w:p w:rsidR="00DD4FCE" w:rsidRDefault="00DD4FCE" w:rsidP="00DD4FCE">
            <w:pPr>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lastRenderedPageBreak/>
              <w:t>FC 21/0</w:t>
            </w:r>
            <w:r w:rsidR="001F17BB">
              <w:rPr>
                <w:rFonts w:ascii="Arial" w:hAnsi="Arial" w:cs="Arial"/>
                <w:b/>
                <w:sz w:val="24"/>
                <w:szCs w:val="24"/>
              </w:rPr>
              <w:t>8</w:t>
            </w:r>
            <w:r>
              <w:rPr>
                <w:rFonts w:ascii="Arial" w:hAnsi="Arial" w:cs="Arial"/>
                <w:b/>
                <w:sz w:val="24"/>
                <w:szCs w:val="24"/>
              </w:rPr>
              <w:t>/0</w:t>
            </w:r>
            <w:r w:rsidR="00F44D27">
              <w:rPr>
                <w:rFonts w:ascii="Arial" w:hAnsi="Arial" w:cs="Arial"/>
                <w:b/>
                <w:sz w:val="24"/>
                <w:szCs w:val="24"/>
              </w:rPr>
              <w:t>08</w:t>
            </w:r>
          </w:p>
          <w:p w:rsidR="00DD4FCE" w:rsidRPr="00EC4E9A" w:rsidRDefault="00DD4FCE" w:rsidP="00DD4FCE">
            <w:pPr>
              <w:ind w:left="112"/>
              <w:rPr>
                <w:rFonts w:ascii="Arial" w:hAnsi="Arial" w:cs="Arial"/>
                <w:sz w:val="24"/>
                <w:szCs w:val="24"/>
              </w:rPr>
            </w:pPr>
          </w:p>
        </w:tc>
        <w:tc>
          <w:tcPr>
            <w:tcW w:w="8527" w:type="dxa"/>
          </w:tcPr>
          <w:p w:rsidR="00DD4FCE" w:rsidRDefault="00DD4FCE" w:rsidP="00DD4FCE">
            <w:pPr>
              <w:jc w:val="both"/>
              <w:rPr>
                <w:rFonts w:ascii="Arial" w:hAnsi="Arial" w:cs="Arial"/>
                <w:b/>
                <w:sz w:val="24"/>
                <w:szCs w:val="24"/>
              </w:rPr>
            </w:pPr>
            <w:r w:rsidRPr="00442199">
              <w:rPr>
                <w:rFonts w:ascii="Arial" w:hAnsi="Arial" w:cs="Arial"/>
                <w:b/>
                <w:sz w:val="24"/>
                <w:szCs w:val="24"/>
              </w:rPr>
              <w:t>FINANCE RISK REGISTER</w:t>
            </w:r>
          </w:p>
          <w:p w:rsidR="00DD4FCE" w:rsidRDefault="00DD4FCE" w:rsidP="00DD4FCE">
            <w:pPr>
              <w:jc w:val="both"/>
              <w:rPr>
                <w:rFonts w:ascii="Arial" w:hAnsi="Arial" w:cs="Arial"/>
                <w:b/>
                <w:sz w:val="24"/>
                <w:szCs w:val="24"/>
              </w:rPr>
            </w:pPr>
          </w:p>
          <w:p w:rsidR="00DD4FCE" w:rsidRPr="00AC1322" w:rsidRDefault="00DD4FCE" w:rsidP="00DD4FCE">
            <w:pPr>
              <w:rPr>
                <w:rFonts w:ascii="Arial" w:hAnsi="Arial" w:cs="Arial"/>
                <w:sz w:val="24"/>
                <w:szCs w:val="24"/>
              </w:rPr>
            </w:pPr>
            <w:r w:rsidRPr="00AC1322">
              <w:rPr>
                <w:rFonts w:ascii="Arial" w:hAnsi="Arial" w:cs="Arial"/>
                <w:sz w:val="24"/>
                <w:szCs w:val="24"/>
              </w:rPr>
              <w:t xml:space="preserve">The </w:t>
            </w:r>
            <w:r w:rsidR="00152827">
              <w:rPr>
                <w:rFonts w:ascii="Arial" w:hAnsi="Arial" w:cs="Arial"/>
                <w:sz w:val="24"/>
                <w:szCs w:val="24"/>
              </w:rPr>
              <w:t xml:space="preserve">Senior Finance Manager </w:t>
            </w:r>
            <w:r w:rsidR="004862CF" w:rsidRPr="00AC1322">
              <w:rPr>
                <w:rFonts w:ascii="Arial" w:hAnsi="Arial" w:cs="Arial"/>
                <w:sz w:val="24"/>
                <w:szCs w:val="24"/>
              </w:rPr>
              <w:t>presented</w:t>
            </w:r>
            <w:r w:rsidRPr="00AC1322">
              <w:rPr>
                <w:rFonts w:ascii="Arial" w:hAnsi="Arial" w:cs="Arial"/>
                <w:sz w:val="24"/>
                <w:szCs w:val="24"/>
              </w:rPr>
              <w:t xml:space="preserve"> the 2021/22 Finance</w:t>
            </w:r>
            <w:r w:rsidR="00F36861">
              <w:rPr>
                <w:rFonts w:ascii="Arial" w:hAnsi="Arial" w:cs="Arial"/>
                <w:sz w:val="24"/>
                <w:szCs w:val="24"/>
              </w:rPr>
              <w:t xml:space="preserve"> Risk Register to the Committee.</w:t>
            </w:r>
          </w:p>
          <w:p w:rsidR="00DD4FCE" w:rsidRPr="00AC1322" w:rsidRDefault="00DD4FCE" w:rsidP="00DD4FCE">
            <w:pPr>
              <w:rPr>
                <w:rFonts w:ascii="Arial" w:hAnsi="Arial" w:cs="Arial"/>
                <w:sz w:val="24"/>
                <w:szCs w:val="24"/>
              </w:rPr>
            </w:pPr>
          </w:p>
          <w:p w:rsidR="00DD4FCE" w:rsidRPr="00AC1322" w:rsidRDefault="00F36861" w:rsidP="00DD4FCE">
            <w:pPr>
              <w:rPr>
                <w:rFonts w:ascii="Arial" w:hAnsi="Arial" w:cs="Arial"/>
                <w:sz w:val="24"/>
                <w:szCs w:val="24"/>
              </w:rPr>
            </w:pPr>
            <w:r>
              <w:rPr>
                <w:rFonts w:ascii="Arial" w:hAnsi="Arial" w:cs="Arial"/>
                <w:sz w:val="24"/>
                <w:szCs w:val="24"/>
              </w:rPr>
              <w:t xml:space="preserve">The </w:t>
            </w:r>
            <w:r w:rsidR="004862CF">
              <w:rPr>
                <w:rFonts w:ascii="Arial" w:hAnsi="Arial" w:cs="Arial"/>
                <w:sz w:val="24"/>
                <w:szCs w:val="24"/>
              </w:rPr>
              <w:t xml:space="preserve">following </w:t>
            </w:r>
            <w:r w:rsidR="004862CF" w:rsidRPr="00AC1322">
              <w:rPr>
                <w:rFonts w:ascii="Arial" w:hAnsi="Arial" w:cs="Arial"/>
                <w:sz w:val="24"/>
                <w:szCs w:val="24"/>
              </w:rPr>
              <w:t>risks</w:t>
            </w:r>
            <w:r w:rsidR="00DD4FCE" w:rsidRPr="00AC1322">
              <w:rPr>
                <w:rFonts w:ascii="Arial" w:hAnsi="Arial" w:cs="Arial"/>
                <w:sz w:val="24"/>
                <w:szCs w:val="24"/>
              </w:rPr>
              <w:t xml:space="preserve"> identified on the 2021/22 Risk Register </w:t>
            </w:r>
            <w:r w:rsidR="00D358F1">
              <w:rPr>
                <w:rFonts w:ascii="Arial" w:hAnsi="Arial" w:cs="Arial"/>
                <w:sz w:val="24"/>
                <w:szCs w:val="24"/>
              </w:rPr>
              <w:t>remained</w:t>
            </w:r>
            <w:r w:rsidR="00DD4FCE" w:rsidRPr="00AC1322">
              <w:rPr>
                <w:rFonts w:ascii="Arial" w:hAnsi="Arial" w:cs="Arial"/>
                <w:sz w:val="24"/>
                <w:szCs w:val="24"/>
              </w:rPr>
              <w:t xml:space="preserve"> categorized as extreme risks (Red):</w:t>
            </w:r>
          </w:p>
          <w:p w:rsidR="00DD4FCE" w:rsidRPr="00AC1322" w:rsidRDefault="00DD4FCE" w:rsidP="00DD4FCE">
            <w:pPr>
              <w:rPr>
                <w:rFonts w:ascii="Arial" w:hAnsi="Arial" w:cs="Arial"/>
                <w:sz w:val="24"/>
                <w:szCs w:val="24"/>
              </w:rPr>
            </w:pPr>
          </w:p>
          <w:p w:rsidR="00DD4FCE" w:rsidRPr="00AC1322" w:rsidRDefault="00DD4FCE" w:rsidP="004C5176">
            <w:pPr>
              <w:ind w:left="709" w:hanging="425"/>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Maintaining the underlying deficit of £25.3m on line with the draft annual plan</w:t>
            </w:r>
            <w:r w:rsidR="008E21D6">
              <w:rPr>
                <w:rFonts w:ascii="Arial" w:hAnsi="Arial" w:cs="Arial"/>
                <w:sz w:val="24"/>
                <w:szCs w:val="24"/>
              </w:rPr>
              <w:t>;</w:t>
            </w:r>
          </w:p>
          <w:p w:rsidR="00DD4FCE" w:rsidRPr="00AC1322" w:rsidRDefault="00DD4FCE" w:rsidP="00DD4FCE">
            <w:pPr>
              <w:ind w:left="284"/>
              <w:rPr>
                <w:rFonts w:ascii="Arial" w:hAnsi="Arial" w:cs="Arial"/>
                <w:sz w:val="24"/>
                <w:szCs w:val="24"/>
              </w:rPr>
            </w:pPr>
            <w:r w:rsidRPr="00AC1322">
              <w:rPr>
                <w:rFonts w:ascii="Arial" w:hAnsi="Arial" w:cs="Arial"/>
                <w:sz w:val="24"/>
                <w:szCs w:val="24"/>
              </w:rPr>
              <w:t>•</w:t>
            </w:r>
            <w:r w:rsidRPr="00AC1322">
              <w:rPr>
                <w:rFonts w:ascii="Arial" w:hAnsi="Arial" w:cs="Arial"/>
                <w:sz w:val="24"/>
                <w:szCs w:val="24"/>
              </w:rPr>
              <w:tab/>
              <w:t>Delivery of the 2% CIP (£16.0m)</w:t>
            </w:r>
            <w:r w:rsidR="008E21D6">
              <w:rPr>
                <w:rFonts w:ascii="Arial" w:hAnsi="Arial" w:cs="Arial"/>
                <w:sz w:val="24"/>
                <w:szCs w:val="24"/>
              </w:rPr>
              <w:t>.</w:t>
            </w:r>
          </w:p>
          <w:p w:rsidR="00DD4FCE" w:rsidRPr="00AC1322" w:rsidRDefault="00DD4FCE" w:rsidP="00DD4FCE">
            <w:pPr>
              <w:rPr>
                <w:rFonts w:ascii="Arial" w:hAnsi="Arial" w:cs="Arial"/>
                <w:sz w:val="24"/>
                <w:szCs w:val="24"/>
              </w:rPr>
            </w:pPr>
          </w:p>
          <w:p w:rsidR="00DD4FCE" w:rsidRDefault="00F36861" w:rsidP="00F36861">
            <w:pPr>
              <w:rPr>
                <w:rFonts w:ascii="Arial" w:hAnsi="Arial" w:cs="Arial"/>
                <w:sz w:val="24"/>
                <w:szCs w:val="24"/>
              </w:rPr>
            </w:pPr>
            <w:r w:rsidRPr="00F36861">
              <w:rPr>
                <w:rFonts w:ascii="Arial" w:hAnsi="Arial" w:cs="Arial"/>
                <w:sz w:val="24"/>
                <w:szCs w:val="24"/>
              </w:rPr>
              <w:lastRenderedPageBreak/>
              <w:t xml:space="preserve">The Committee was advised that </w:t>
            </w:r>
            <w:r>
              <w:rPr>
                <w:rFonts w:ascii="Arial" w:hAnsi="Arial" w:cs="Arial"/>
                <w:sz w:val="24"/>
                <w:szCs w:val="24"/>
              </w:rPr>
              <w:t xml:space="preserve">the Risk </w:t>
            </w:r>
            <w:r w:rsidRPr="00F36861">
              <w:rPr>
                <w:rFonts w:ascii="Arial" w:hAnsi="Arial" w:cs="Arial"/>
                <w:b/>
                <w:sz w:val="24"/>
                <w:szCs w:val="24"/>
              </w:rPr>
              <w:t>Fin02/21</w:t>
            </w:r>
            <w:r w:rsidRPr="00F36861">
              <w:rPr>
                <w:rFonts w:ascii="Arial" w:hAnsi="Arial" w:cs="Arial"/>
                <w:sz w:val="24"/>
                <w:szCs w:val="24"/>
              </w:rPr>
              <w:t xml:space="preserve"> – </w:t>
            </w:r>
            <w:r>
              <w:rPr>
                <w:rFonts w:ascii="Arial" w:hAnsi="Arial" w:cs="Arial"/>
                <w:sz w:val="24"/>
                <w:szCs w:val="24"/>
              </w:rPr>
              <w:t xml:space="preserve">The </w:t>
            </w:r>
            <w:r w:rsidR="00152827">
              <w:rPr>
                <w:rFonts w:ascii="Arial" w:hAnsi="Arial" w:cs="Arial"/>
                <w:sz w:val="24"/>
                <w:szCs w:val="24"/>
              </w:rPr>
              <w:t>d</w:t>
            </w:r>
            <w:r w:rsidRPr="00F36861">
              <w:rPr>
                <w:rFonts w:ascii="Arial" w:hAnsi="Arial" w:cs="Arial"/>
                <w:sz w:val="24"/>
                <w:szCs w:val="24"/>
              </w:rPr>
              <w:t>eliver</w:t>
            </w:r>
            <w:r>
              <w:rPr>
                <w:rFonts w:ascii="Arial" w:hAnsi="Arial" w:cs="Arial"/>
                <w:sz w:val="24"/>
                <w:szCs w:val="24"/>
              </w:rPr>
              <w:t xml:space="preserve">y </w:t>
            </w:r>
            <w:r w:rsidR="004862CF">
              <w:rPr>
                <w:rFonts w:ascii="Arial" w:hAnsi="Arial" w:cs="Arial"/>
                <w:sz w:val="24"/>
                <w:szCs w:val="24"/>
              </w:rPr>
              <w:t>of in</w:t>
            </w:r>
            <w:r>
              <w:rPr>
                <w:rFonts w:ascii="Arial" w:hAnsi="Arial" w:cs="Arial"/>
                <w:sz w:val="24"/>
                <w:szCs w:val="24"/>
              </w:rPr>
              <w:t xml:space="preserve"> year breakeven position and the management of budget pressures </w:t>
            </w:r>
            <w:r w:rsidR="004862CF">
              <w:rPr>
                <w:rFonts w:ascii="Arial" w:hAnsi="Arial" w:cs="Arial"/>
                <w:sz w:val="24"/>
                <w:szCs w:val="24"/>
              </w:rPr>
              <w:t xml:space="preserve">was </w:t>
            </w:r>
            <w:r w:rsidR="004862CF" w:rsidRPr="00F36861">
              <w:rPr>
                <w:rFonts w:ascii="Arial" w:hAnsi="Arial" w:cs="Arial"/>
                <w:sz w:val="24"/>
                <w:szCs w:val="24"/>
              </w:rPr>
              <w:t>downgraded</w:t>
            </w:r>
            <w:r w:rsidRPr="00F36861">
              <w:rPr>
                <w:rFonts w:ascii="Arial" w:hAnsi="Arial" w:cs="Arial"/>
                <w:sz w:val="24"/>
                <w:szCs w:val="24"/>
              </w:rPr>
              <w:t xml:space="preserve"> from </w:t>
            </w:r>
            <w:r w:rsidRPr="00F36861">
              <w:rPr>
                <w:rFonts w:ascii="Arial" w:hAnsi="Arial" w:cs="Arial"/>
                <w:b/>
                <w:sz w:val="24"/>
                <w:szCs w:val="24"/>
              </w:rPr>
              <w:t>Extreme</w:t>
            </w:r>
            <w:r w:rsidRPr="00F36861">
              <w:rPr>
                <w:rFonts w:ascii="Arial" w:hAnsi="Arial" w:cs="Arial"/>
                <w:sz w:val="24"/>
                <w:szCs w:val="24"/>
              </w:rPr>
              <w:t xml:space="preserve"> to </w:t>
            </w:r>
            <w:r w:rsidRPr="00F36861">
              <w:rPr>
                <w:rFonts w:ascii="Arial" w:hAnsi="Arial" w:cs="Arial"/>
                <w:b/>
                <w:sz w:val="24"/>
                <w:szCs w:val="24"/>
              </w:rPr>
              <w:t>High</w:t>
            </w:r>
            <w:r w:rsidRPr="00F36861">
              <w:rPr>
                <w:rFonts w:ascii="Arial" w:hAnsi="Arial" w:cs="Arial"/>
                <w:sz w:val="24"/>
                <w:szCs w:val="24"/>
              </w:rPr>
              <w:t xml:space="preserve"> </w:t>
            </w:r>
            <w:r w:rsidR="00D358F1">
              <w:rPr>
                <w:rFonts w:ascii="Arial" w:hAnsi="Arial" w:cs="Arial"/>
                <w:sz w:val="24"/>
                <w:szCs w:val="24"/>
              </w:rPr>
              <w:t>following last month</w:t>
            </w:r>
            <w:r w:rsidR="00D758D4">
              <w:rPr>
                <w:rFonts w:ascii="Arial" w:hAnsi="Arial" w:cs="Arial"/>
                <w:sz w:val="24"/>
                <w:szCs w:val="24"/>
              </w:rPr>
              <w:t>’s</w:t>
            </w:r>
            <w:r w:rsidR="00D358F1">
              <w:rPr>
                <w:rFonts w:ascii="Arial" w:hAnsi="Arial" w:cs="Arial"/>
                <w:sz w:val="24"/>
                <w:szCs w:val="24"/>
              </w:rPr>
              <w:t xml:space="preserve"> meeting and this re-assessment </w:t>
            </w:r>
            <w:r w:rsidR="00D758D4">
              <w:rPr>
                <w:rFonts w:ascii="Arial" w:hAnsi="Arial" w:cs="Arial"/>
                <w:sz w:val="24"/>
                <w:szCs w:val="24"/>
              </w:rPr>
              <w:t xml:space="preserve">was </w:t>
            </w:r>
            <w:r w:rsidR="004862CF">
              <w:rPr>
                <w:rFonts w:ascii="Arial" w:hAnsi="Arial" w:cs="Arial"/>
                <w:sz w:val="24"/>
                <w:szCs w:val="24"/>
              </w:rPr>
              <w:t>reinforced by</w:t>
            </w:r>
            <w:r w:rsidR="00D358F1">
              <w:rPr>
                <w:rFonts w:ascii="Arial" w:hAnsi="Arial" w:cs="Arial"/>
                <w:sz w:val="24"/>
                <w:szCs w:val="24"/>
              </w:rPr>
              <w:t xml:space="preserve"> the movement in </w:t>
            </w:r>
            <w:r w:rsidR="004862CF">
              <w:rPr>
                <w:rFonts w:ascii="Arial" w:hAnsi="Arial" w:cs="Arial"/>
                <w:sz w:val="24"/>
                <w:szCs w:val="24"/>
              </w:rPr>
              <w:t xml:space="preserve">the </w:t>
            </w:r>
            <w:r w:rsidR="004862CF" w:rsidRPr="00F36861">
              <w:rPr>
                <w:rFonts w:ascii="Arial" w:hAnsi="Arial" w:cs="Arial"/>
                <w:sz w:val="24"/>
                <w:szCs w:val="24"/>
              </w:rPr>
              <w:t>operational</w:t>
            </w:r>
            <w:r w:rsidR="00D358F1" w:rsidRPr="00F36861">
              <w:rPr>
                <w:rFonts w:ascii="Arial" w:hAnsi="Arial" w:cs="Arial"/>
                <w:sz w:val="24"/>
                <w:szCs w:val="24"/>
              </w:rPr>
              <w:t xml:space="preserve"> surplus </w:t>
            </w:r>
            <w:r w:rsidR="00D358F1">
              <w:rPr>
                <w:rFonts w:ascii="Arial" w:hAnsi="Arial" w:cs="Arial"/>
                <w:sz w:val="24"/>
                <w:szCs w:val="24"/>
              </w:rPr>
              <w:t>from £0.124m to</w:t>
            </w:r>
            <w:r w:rsidRPr="00F36861">
              <w:rPr>
                <w:rFonts w:ascii="Arial" w:hAnsi="Arial" w:cs="Arial"/>
                <w:sz w:val="24"/>
                <w:szCs w:val="24"/>
              </w:rPr>
              <w:t xml:space="preserve"> £0.</w:t>
            </w:r>
            <w:r w:rsidR="00D358F1">
              <w:rPr>
                <w:rFonts w:ascii="Arial" w:hAnsi="Arial" w:cs="Arial"/>
                <w:sz w:val="24"/>
                <w:szCs w:val="24"/>
              </w:rPr>
              <w:t>260</w:t>
            </w:r>
            <w:r w:rsidRPr="00F36861">
              <w:rPr>
                <w:rFonts w:ascii="Arial" w:hAnsi="Arial" w:cs="Arial"/>
                <w:sz w:val="24"/>
                <w:szCs w:val="24"/>
              </w:rPr>
              <w:t xml:space="preserve">m </w:t>
            </w:r>
            <w:r w:rsidR="00D358F1">
              <w:rPr>
                <w:rFonts w:ascii="Arial" w:hAnsi="Arial" w:cs="Arial"/>
                <w:sz w:val="24"/>
                <w:szCs w:val="24"/>
              </w:rPr>
              <w:t xml:space="preserve">as </w:t>
            </w:r>
            <w:r w:rsidRPr="00F36861">
              <w:rPr>
                <w:rFonts w:ascii="Arial" w:hAnsi="Arial" w:cs="Arial"/>
                <w:sz w:val="24"/>
                <w:szCs w:val="24"/>
              </w:rPr>
              <w:t>reporte</w:t>
            </w:r>
            <w:r w:rsidR="00D358F1">
              <w:rPr>
                <w:rFonts w:ascii="Arial" w:hAnsi="Arial" w:cs="Arial"/>
                <w:sz w:val="24"/>
                <w:szCs w:val="24"/>
              </w:rPr>
              <w:t>d</w:t>
            </w:r>
            <w:r w:rsidRPr="00F36861">
              <w:rPr>
                <w:rFonts w:ascii="Arial" w:hAnsi="Arial" w:cs="Arial"/>
                <w:sz w:val="24"/>
                <w:szCs w:val="24"/>
              </w:rPr>
              <w:t xml:space="preserve"> at month </w:t>
            </w:r>
            <w:r w:rsidR="00D358F1">
              <w:rPr>
                <w:rFonts w:ascii="Arial" w:hAnsi="Arial" w:cs="Arial"/>
                <w:sz w:val="24"/>
                <w:szCs w:val="24"/>
              </w:rPr>
              <w:t>4</w:t>
            </w:r>
            <w:r w:rsidRPr="00F36861">
              <w:rPr>
                <w:rFonts w:ascii="Arial" w:hAnsi="Arial" w:cs="Arial"/>
                <w:sz w:val="24"/>
                <w:szCs w:val="24"/>
              </w:rPr>
              <w:t>.</w:t>
            </w:r>
          </w:p>
          <w:p w:rsidR="00D358F1" w:rsidRDefault="00D358F1" w:rsidP="00F36861">
            <w:pPr>
              <w:rPr>
                <w:rFonts w:ascii="Arial" w:hAnsi="Arial" w:cs="Arial"/>
                <w:sz w:val="24"/>
                <w:szCs w:val="24"/>
              </w:rPr>
            </w:pPr>
          </w:p>
          <w:p w:rsidR="00D358F1" w:rsidRPr="00D358F1" w:rsidRDefault="00D358F1" w:rsidP="00D358F1">
            <w:pPr>
              <w:rPr>
                <w:rFonts w:ascii="Arial" w:hAnsi="Arial" w:cs="Arial"/>
                <w:sz w:val="24"/>
                <w:szCs w:val="24"/>
              </w:rPr>
            </w:pPr>
            <w:r w:rsidRPr="00D358F1">
              <w:rPr>
                <w:rFonts w:ascii="Arial" w:hAnsi="Arial" w:cs="Arial"/>
                <w:sz w:val="24"/>
                <w:szCs w:val="24"/>
              </w:rPr>
              <w:t xml:space="preserve">It was noted that the COVID response and recovery funding risks </w:t>
            </w:r>
            <w:r w:rsidR="004F2CC1">
              <w:rPr>
                <w:rFonts w:ascii="Arial" w:hAnsi="Arial" w:cs="Arial"/>
                <w:sz w:val="24"/>
                <w:szCs w:val="24"/>
              </w:rPr>
              <w:t xml:space="preserve">remain </w:t>
            </w:r>
            <w:r w:rsidRPr="00D358F1">
              <w:rPr>
                <w:rFonts w:ascii="Arial" w:hAnsi="Arial" w:cs="Arial"/>
                <w:sz w:val="24"/>
                <w:szCs w:val="24"/>
              </w:rPr>
              <w:t xml:space="preserve">rated as </w:t>
            </w:r>
            <w:r w:rsidRPr="00D358F1">
              <w:rPr>
                <w:rFonts w:ascii="Arial" w:hAnsi="Arial" w:cs="Arial"/>
                <w:b/>
                <w:sz w:val="24"/>
                <w:szCs w:val="24"/>
              </w:rPr>
              <w:t xml:space="preserve">High </w:t>
            </w:r>
            <w:r w:rsidRPr="00D358F1">
              <w:rPr>
                <w:rFonts w:ascii="Arial" w:hAnsi="Arial" w:cs="Arial"/>
                <w:sz w:val="24"/>
                <w:szCs w:val="24"/>
              </w:rPr>
              <w:t>pending W</w:t>
            </w:r>
            <w:r w:rsidR="004F2CC1">
              <w:rPr>
                <w:rFonts w:ascii="Arial" w:hAnsi="Arial" w:cs="Arial"/>
                <w:sz w:val="24"/>
                <w:szCs w:val="24"/>
              </w:rPr>
              <w:t xml:space="preserve">elsh </w:t>
            </w:r>
            <w:r w:rsidR="004862CF" w:rsidRPr="00D358F1">
              <w:rPr>
                <w:rFonts w:ascii="Arial" w:hAnsi="Arial" w:cs="Arial"/>
                <w:sz w:val="24"/>
                <w:szCs w:val="24"/>
              </w:rPr>
              <w:t>G</w:t>
            </w:r>
            <w:r w:rsidR="004862CF">
              <w:rPr>
                <w:rFonts w:ascii="Arial" w:hAnsi="Arial" w:cs="Arial"/>
                <w:sz w:val="24"/>
                <w:szCs w:val="24"/>
              </w:rPr>
              <w:t>overnment</w:t>
            </w:r>
            <w:r w:rsidRPr="00D358F1">
              <w:rPr>
                <w:rFonts w:ascii="Arial" w:hAnsi="Arial" w:cs="Arial"/>
                <w:sz w:val="24"/>
                <w:szCs w:val="24"/>
              </w:rPr>
              <w:t xml:space="preserve"> funding confirmation.</w:t>
            </w:r>
          </w:p>
          <w:p w:rsidR="00D358F1" w:rsidRDefault="00D358F1" w:rsidP="00F36861">
            <w:pPr>
              <w:rPr>
                <w:rFonts w:ascii="Arial" w:hAnsi="Arial" w:cs="Arial"/>
                <w:sz w:val="24"/>
                <w:szCs w:val="24"/>
              </w:rPr>
            </w:pPr>
          </w:p>
          <w:p w:rsidR="00F36861" w:rsidRPr="00AC1322" w:rsidRDefault="00F36861" w:rsidP="00F36861">
            <w:pPr>
              <w:rPr>
                <w:rFonts w:ascii="Arial" w:hAnsi="Arial" w:cs="Arial"/>
                <w:sz w:val="24"/>
                <w:szCs w:val="24"/>
              </w:rPr>
            </w:pPr>
          </w:p>
          <w:p w:rsidR="00DD4FCE" w:rsidRPr="00AC1322" w:rsidRDefault="00DD4FCE" w:rsidP="00A83424">
            <w:pPr>
              <w:jc w:val="both"/>
              <w:rPr>
                <w:rFonts w:ascii="Arial" w:hAnsi="Arial" w:cs="Arial"/>
                <w:b/>
                <w:sz w:val="24"/>
                <w:szCs w:val="24"/>
              </w:rPr>
            </w:pPr>
            <w:r w:rsidRPr="00AC1322">
              <w:rPr>
                <w:rFonts w:ascii="Arial" w:hAnsi="Arial" w:cs="Arial"/>
                <w:b/>
                <w:sz w:val="24"/>
                <w:szCs w:val="24"/>
              </w:rPr>
              <w:t>Resolved – that:</w:t>
            </w:r>
          </w:p>
          <w:p w:rsidR="00DD4FCE" w:rsidRPr="00AC1322" w:rsidRDefault="00DD4FCE" w:rsidP="00DD4FCE">
            <w:pPr>
              <w:rPr>
                <w:rFonts w:ascii="Arial" w:hAnsi="Arial" w:cs="Arial"/>
                <w:sz w:val="24"/>
                <w:szCs w:val="24"/>
              </w:rPr>
            </w:pPr>
          </w:p>
          <w:p w:rsidR="00DD4FCE" w:rsidRPr="00AC1322" w:rsidRDefault="00DD4FCE" w:rsidP="00DD4FCE">
            <w:pPr>
              <w:jc w:val="both"/>
              <w:rPr>
                <w:rFonts w:ascii="Arial" w:hAnsi="Arial" w:cs="Arial"/>
                <w:sz w:val="24"/>
                <w:szCs w:val="24"/>
              </w:rPr>
            </w:pPr>
            <w:r w:rsidRPr="00AC1322">
              <w:rPr>
                <w:rFonts w:ascii="Arial" w:hAnsi="Arial" w:cs="Arial"/>
                <w:sz w:val="24"/>
                <w:szCs w:val="24"/>
              </w:rPr>
              <w:t xml:space="preserve">The Finance Committee </w:t>
            </w:r>
            <w:r w:rsidRPr="00AC1322">
              <w:rPr>
                <w:rFonts w:ascii="Arial" w:hAnsi="Arial" w:cs="Arial"/>
                <w:b/>
                <w:sz w:val="24"/>
                <w:szCs w:val="24"/>
              </w:rPr>
              <w:t xml:space="preserve">noted </w:t>
            </w:r>
            <w:r w:rsidRPr="00AC1322">
              <w:rPr>
                <w:rFonts w:ascii="Arial" w:hAnsi="Arial" w:cs="Arial"/>
                <w:sz w:val="24"/>
                <w:szCs w:val="24"/>
              </w:rPr>
              <w:t>the risks highlighted within the 2021/22 risk register.</w:t>
            </w:r>
          </w:p>
          <w:p w:rsidR="00AC1322" w:rsidRPr="00442199" w:rsidRDefault="00AC1322"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Default="00DD4FCE" w:rsidP="00DD4FCE">
            <w:pPr>
              <w:ind w:left="112"/>
              <w:rPr>
                <w:rFonts w:ascii="Arial" w:hAnsi="Arial" w:cs="Arial"/>
                <w:sz w:val="24"/>
                <w:szCs w:val="24"/>
              </w:rPr>
            </w:pPr>
          </w:p>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Default="00DD4FCE" w:rsidP="00DD4FCE">
            <w:pPr>
              <w:ind w:left="112"/>
              <w:rPr>
                <w:rFonts w:ascii="Arial" w:hAnsi="Arial" w:cs="Arial"/>
                <w:b/>
                <w:sz w:val="24"/>
                <w:szCs w:val="24"/>
              </w:rPr>
            </w:pPr>
            <w:r>
              <w:rPr>
                <w:rFonts w:ascii="Arial" w:hAnsi="Arial" w:cs="Arial"/>
                <w:b/>
                <w:sz w:val="24"/>
                <w:szCs w:val="24"/>
              </w:rPr>
              <w:lastRenderedPageBreak/>
              <w:t>FC 21/0</w:t>
            </w:r>
            <w:r w:rsidR="00770481">
              <w:rPr>
                <w:rFonts w:ascii="Arial" w:hAnsi="Arial" w:cs="Arial"/>
                <w:b/>
                <w:sz w:val="24"/>
                <w:szCs w:val="24"/>
              </w:rPr>
              <w:t>8</w:t>
            </w:r>
            <w:r>
              <w:rPr>
                <w:rFonts w:ascii="Arial" w:hAnsi="Arial" w:cs="Arial"/>
                <w:b/>
                <w:sz w:val="24"/>
                <w:szCs w:val="24"/>
              </w:rPr>
              <w:t>/0</w:t>
            </w:r>
            <w:r w:rsidR="00770481">
              <w:rPr>
                <w:rFonts w:ascii="Arial" w:hAnsi="Arial" w:cs="Arial"/>
                <w:b/>
                <w:sz w:val="24"/>
                <w:szCs w:val="24"/>
              </w:rPr>
              <w:t>09</w:t>
            </w:r>
          </w:p>
        </w:tc>
        <w:tc>
          <w:tcPr>
            <w:tcW w:w="8527" w:type="dxa"/>
          </w:tcPr>
          <w:p w:rsidR="00DD4FCE" w:rsidRDefault="00DD4FCE" w:rsidP="00DD4FCE">
            <w:pPr>
              <w:rPr>
                <w:rFonts w:ascii="Arial" w:hAnsi="Arial" w:cs="Arial"/>
                <w:b/>
                <w:sz w:val="24"/>
                <w:szCs w:val="24"/>
              </w:rPr>
            </w:pPr>
            <w:r>
              <w:rPr>
                <w:rFonts w:ascii="Arial" w:hAnsi="Arial" w:cs="Arial"/>
                <w:b/>
                <w:sz w:val="24"/>
                <w:szCs w:val="24"/>
              </w:rPr>
              <w:t xml:space="preserve">MONTH </w:t>
            </w:r>
            <w:r w:rsidR="00EB0929">
              <w:rPr>
                <w:rFonts w:ascii="Arial" w:hAnsi="Arial" w:cs="Arial"/>
                <w:b/>
                <w:sz w:val="24"/>
                <w:szCs w:val="24"/>
              </w:rPr>
              <w:t>4</w:t>
            </w:r>
            <w:r>
              <w:rPr>
                <w:rFonts w:ascii="Arial" w:hAnsi="Arial" w:cs="Arial"/>
                <w:b/>
                <w:sz w:val="24"/>
                <w:szCs w:val="24"/>
              </w:rPr>
              <w:t xml:space="preserve"> FINANCIAL MONITORING RETURNS </w:t>
            </w:r>
          </w:p>
          <w:p w:rsidR="00DD4FCE" w:rsidRDefault="00DD4FCE" w:rsidP="00DD4FCE">
            <w:pPr>
              <w:rPr>
                <w:rFonts w:ascii="Arial" w:hAnsi="Arial" w:cs="Arial"/>
                <w:b/>
                <w:sz w:val="24"/>
                <w:szCs w:val="24"/>
              </w:rPr>
            </w:pPr>
          </w:p>
          <w:p w:rsidR="00DD4FCE" w:rsidRDefault="00DD4FCE" w:rsidP="00DD4FCE">
            <w:pPr>
              <w:rPr>
                <w:rFonts w:ascii="Arial" w:hAnsi="Arial" w:cs="Arial"/>
                <w:sz w:val="24"/>
                <w:szCs w:val="24"/>
              </w:rPr>
            </w:pPr>
            <w:r w:rsidRPr="009420FD">
              <w:rPr>
                <w:rFonts w:ascii="Arial" w:hAnsi="Arial" w:cs="Arial"/>
                <w:sz w:val="24"/>
                <w:szCs w:val="24"/>
              </w:rPr>
              <w:t>These were noted for information.</w:t>
            </w:r>
            <w:r>
              <w:rPr>
                <w:rFonts w:ascii="Arial" w:hAnsi="Arial" w:cs="Arial"/>
                <w:sz w:val="24"/>
                <w:szCs w:val="24"/>
              </w:rPr>
              <w:t xml:space="preserve"> </w:t>
            </w:r>
          </w:p>
          <w:p w:rsidR="00DD4FCE" w:rsidRDefault="00DD4FCE" w:rsidP="00DD4FCE">
            <w:pPr>
              <w:jc w:val="both"/>
              <w:rPr>
                <w:rFonts w:ascii="Arial" w:hAnsi="Arial" w:cs="Arial"/>
                <w:b/>
                <w:sz w:val="24"/>
                <w:szCs w:val="24"/>
              </w:rPr>
            </w:pPr>
          </w:p>
        </w:tc>
        <w:tc>
          <w:tcPr>
            <w:tcW w:w="1248" w:type="dxa"/>
          </w:tcPr>
          <w:p w:rsidR="00DD4FCE" w:rsidRDefault="00DD4FCE" w:rsidP="00DD4FCE">
            <w:pPr>
              <w:ind w:left="112"/>
              <w:rPr>
                <w:rFonts w:ascii="Arial" w:hAnsi="Arial" w:cs="Arial"/>
                <w:b/>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770481">
              <w:rPr>
                <w:rFonts w:ascii="Arial" w:hAnsi="Arial" w:cs="Arial"/>
                <w:b/>
                <w:sz w:val="24"/>
                <w:szCs w:val="24"/>
              </w:rPr>
              <w:t>8</w:t>
            </w:r>
            <w:r>
              <w:rPr>
                <w:rFonts w:ascii="Arial" w:hAnsi="Arial" w:cs="Arial"/>
                <w:b/>
                <w:sz w:val="24"/>
                <w:szCs w:val="24"/>
              </w:rPr>
              <w:t>/01</w:t>
            </w:r>
            <w:r w:rsidR="00770481">
              <w:rPr>
                <w:rFonts w:ascii="Arial" w:hAnsi="Arial" w:cs="Arial"/>
                <w:b/>
                <w:sz w:val="24"/>
                <w:szCs w:val="24"/>
              </w:rPr>
              <w:t>0</w:t>
            </w:r>
          </w:p>
        </w:tc>
        <w:tc>
          <w:tcPr>
            <w:tcW w:w="8527" w:type="dxa"/>
          </w:tcPr>
          <w:p w:rsidR="00DD4FCE" w:rsidRPr="00656E40" w:rsidRDefault="00DD4FCE" w:rsidP="00DD4FCE">
            <w:pPr>
              <w:jc w:val="both"/>
              <w:rPr>
                <w:rFonts w:ascii="Arial" w:hAnsi="Arial" w:cs="Arial"/>
                <w:b/>
                <w:sz w:val="24"/>
                <w:szCs w:val="24"/>
              </w:rPr>
            </w:pPr>
            <w:r w:rsidRPr="00656E40">
              <w:rPr>
                <w:rFonts w:ascii="Arial" w:hAnsi="Arial" w:cs="Arial"/>
                <w:b/>
                <w:sz w:val="24"/>
                <w:szCs w:val="24"/>
              </w:rPr>
              <w:t>ITEMS TO BRING TO THE ATTENTION OF THE BOARD</w:t>
            </w:r>
          </w:p>
          <w:p w:rsidR="00DD4FCE" w:rsidRPr="00656E40" w:rsidRDefault="00DD4FCE" w:rsidP="00DD4FCE">
            <w:pPr>
              <w:jc w:val="both"/>
              <w:rPr>
                <w:rFonts w:ascii="Arial" w:hAnsi="Arial" w:cs="Arial"/>
                <w:sz w:val="24"/>
                <w:szCs w:val="24"/>
              </w:rPr>
            </w:pPr>
          </w:p>
          <w:p w:rsidR="00DD4FCE" w:rsidRPr="00656E40" w:rsidRDefault="00DD4FCE" w:rsidP="00DD4FCE">
            <w:pPr>
              <w:jc w:val="both"/>
              <w:rPr>
                <w:rFonts w:ascii="Arial" w:hAnsi="Arial" w:cs="Arial"/>
                <w:sz w:val="24"/>
                <w:szCs w:val="24"/>
              </w:rPr>
            </w:pPr>
            <w:r w:rsidRPr="00656E40">
              <w:rPr>
                <w:rFonts w:ascii="Arial" w:hAnsi="Arial" w:cs="Arial"/>
                <w:sz w:val="24"/>
                <w:szCs w:val="24"/>
              </w:rPr>
              <w:t>There were no items to being to the attention of the Board.</w:t>
            </w:r>
          </w:p>
          <w:p w:rsidR="00DD4FCE" w:rsidRPr="00EC4E9A" w:rsidRDefault="00DD4FCE" w:rsidP="00DD4FCE">
            <w:pPr>
              <w:jc w:val="both"/>
              <w:rPr>
                <w:rFonts w:cs="Arial"/>
                <w:sz w:val="24"/>
                <w:szCs w:val="24"/>
              </w:rPr>
            </w:pPr>
          </w:p>
        </w:tc>
        <w:tc>
          <w:tcPr>
            <w:tcW w:w="1248" w:type="dxa"/>
          </w:tcPr>
          <w:p w:rsidR="00DD4FCE" w:rsidRPr="00EC4E9A" w:rsidRDefault="00DD4FCE" w:rsidP="00DD4FCE">
            <w:pPr>
              <w:ind w:left="112"/>
              <w:rPr>
                <w:rFonts w:ascii="Arial" w:hAnsi="Arial" w:cs="Arial"/>
                <w:sz w:val="24"/>
                <w:szCs w:val="24"/>
              </w:rPr>
            </w:pPr>
          </w:p>
        </w:tc>
      </w:tr>
      <w:tr w:rsidR="00DD4FCE" w:rsidRPr="00EC4E9A" w:rsidTr="00BC6A13">
        <w:trPr>
          <w:trHeight w:val="70"/>
        </w:trPr>
        <w:tc>
          <w:tcPr>
            <w:tcW w:w="1396" w:type="dxa"/>
          </w:tcPr>
          <w:p w:rsidR="00DD4FCE" w:rsidRPr="00EC4E9A" w:rsidRDefault="00DD4FCE" w:rsidP="00DD4FCE">
            <w:pPr>
              <w:ind w:left="112"/>
              <w:rPr>
                <w:rFonts w:ascii="Arial" w:hAnsi="Arial" w:cs="Arial"/>
                <w:sz w:val="24"/>
                <w:szCs w:val="24"/>
              </w:rPr>
            </w:pPr>
            <w:r>
              <w:rPr>
                <w:rFonts w:ascii="Arial" w:hAnsi="Arial" w:cs="Arial"/>
                <w:b/>
                <w:sz w:val="24"/>
                <w:szCs w:val="24"/>
              </w:rPr>
              <w:t>FC 21/0</w:t>
            </w:r>
            <w:r w:rsidR="00770481">
              <w:rPr>
                <w:rFonts w:ascii="Arial" w:hAnsi="Arial" w:cs="Arial"/>
                <w:b/>
                <w:sz w:val="24"/>
                <w:szCs w:val="24"/>
              </w:rPr>
              <w:t>8</w:t>
            </w:r>
            <w:r>
              <w:rPr>
                <w:rFonts w:ascii="Arial" w:hAnsi="Arial" w:cs="Arial"/>
                <w:b/>
                <w:sz w:val="24"/>
                <w:szCs w:val="24"/>
              </w:rPr>
              <w:t>/01</w:t>
            </w:r>
            <w:r w:rsidR="00770481">
              <w:rPr>
                <w:rFonts w:ascii="Arial" w:hAnsi="Arial" w:cs="Arial"/>
                <w:b/>
                <w:sz w:val="24"/>
                <w:szCs w:val="24"/>
              </w:rPr>
              <w:t>1</w:t>
            </w:r>
          </w:p>
        </w:tc>
        <w:tc>
          <w:tcPr>
            <w:tcW w:w="8527" w:type="dxa"/>
          </w:tcPr>
          <w:p w:rsidR="00DD4FCE" w:rsidRDefault="00DD4FCE" w:rsidP="00DD4FCE">
            <w:pPr>
              <w:jc w:val="both"/>
              <w:rPr>
                <w:rFonts w:ascii="Arial" w:hAnsi="Arial" w:cs="Arial"/>
                <w:b/>
                <w:sz w:val="24"/>
                <w:szCs w:val="24"/>
              </w:rPr>
            </w:pPr>
            <w:r w:rsidRPr="00EC4E9A">
              <w:rPr>
                <w:rFonts w:ascii="Arial" w:hAnsi="Arial" w:cs="Arial"/>
                <w:b/>
                <w:sz w:val="24"/>
                <w:szCs w:val="24"/>
              </w:rPr>
              <w:t xml:space="preserve">DATE OF THE NEXT MEETING OF THE </w:t>
            </w:r>
            <w:r>
              <w:rPr>
                <w:rFonts w:ascii="Arial" w:hAnsi="Arial" w:cs="Arial"/>
                <w:b/>
                <w:sz w:val="24"/>
                <w:szCs w:val="24"/>
              </w:rPr>
              <w:t>COMMITTEE</w:t>
            </w:r>
          </w:p>
          <w:p w:rsidR="00DD4FCE" w:rsidRDefault="00DD4FCE" w:rsidP="00DD4FCE">
            <w:pPr>
              <w:jc w:val="both"/>
              <w:rPr>
                <w:rFonts w:ascii="Arial" w:hAnsi="Arial" w:cs="Arial"/>
                <w:b/>
                <w:sz w:val="24"/>
                <w:szCs w:val="24"/>
              </w:rPr>
            </w:pPr>
          </w:p>
          <w:p w:rsidR="00DD4FCE" w:rsidRPr="00EC4E9A" w:rsidRDefault="00DD4FCE" w:rsidP="00A83424">
            <w:pPr>
              <w:jc w:val="both"/>
              <w:rPr>
                <w:rFonts w:cs="Arial"/>
                <w:sz w:val="24"/>
                <w:szCs w:val="24"/>
              </w:rPr>
            </w:pPr>
            <w:r>
              <w:rPr>
                <w:rFonts w:ascii="Arial" w:hAnsi="Arial" w:cs="Arial"/>
                <w:b/>
                <w:sz w:val="24"/>
                <w:szCs w:val="24"/>
              </w:rPr>
              <w:t>W</w:t>
            </w:r>
            <w:r w:rsidRPr="00B91112">
              <w:rPr>
                <w:rFonts w:ascii="Arial" w:hAnsi="Arial" w:cs="Arial"/>
                <w:b/>
                <w:sz w:val="24"/>
                <w:szCs w:val="24"/>
              </w:rPr>
              <w:t xml:space="preserve">ednesday </w:t>
            </w:r>
            <w:r>
              <w:rPr>
                <w:rFonts w:ascii="Arial" w:hAnsi="Arial" w:cs="Arial"/>
                <w:b/>
                <w:sz w:val="24"/>
                <w:szCs w:val="24"/>
              </w:rPr>
              <w:t>2</w:t>
            </w:r>
            <w:r w:rsidR="00CF00A7">
              <w:rPr>
                <w:rFonts w:ascii="Arial" w:hAnsi="Arial" w:cs="Arial"/>
                <w:b/>
                <w:sz w:val="24"/>
                <w:szCs w:val="24"/>
              </w:rPr>
              <w:t>9</w:t>
            </w:r>
            <w:r>
              <w:rPr>
                <w:rFonts w:ascii="Arial" w:hAnsi="Arial" w:cs="Arial"/>
                <w:b/>
                <w:sz w:val="24"/>
                <w:szCs w:val="24"/>
                <w:vertAlign w:val="superscript"/>
              </w:rPr>
              <w:t>th</w:t>
            </w:r>
            <w:r>
              <w:rPr>
                <w:rFonts w:ascii="Arial" w:hAnsi="Arial" w:cs="Arial"/>
                <w:b/>
                <w:sz w:val="24"/>
                <w:szCs w:val="24"/>
              </w:rPr>
              <w:t xml:space="preserve"> </w:t>
            </w:r>
            <w:r w:rsidR="00CF00A7">
              <w:rPr>
                <w:rFonts w:ascii="Arial" w:hAnsi="Arial" w:cs="Arial"/>
                <w:b/>
                <w:sz w:val="24"/>
                <w:szCs w:val="24"/>
              </w:rPr>
              <w:t>Sep</w:t>
            </w:r>
            <w:r w:rsidR="00B26387">
              <w:rPr>
                <w:rFonts w:ascii="Arial" w:hAnsi="Arial" w:cs="Arial"/>
                <w:b/>
                <w:sz w:val="24"/>
                <w:szCs w:val="24"/>
              </w:rPr>
              <w:t>t</w:t>
            </w:r>
            <w:r w:rsidR="00CF00A7">
              <w:rPr>
                <w:rFonts w:ascii="Arial" w:hAnsi="Arial" w:cs="Arial"/>
                <w:b/>
                <w:sz w:val="24"/>
                <w:szCs w:val="24"/>
              </w:rPr>
              <w:t>ember</w:t>
            </w:r>
            <w:r>
              <w:rPr>
                <w:rFonts w:ascii="Arial" w:hAnsi="Arial" w:cs="Arial"/>
                <w:b/>
                <w:sz w:val="24"/>
                <w:szCs w:val="24"/>
              </w:rPr>
              <w:t xml:space="preserve"> 2.00</w:t>
            </w:r>
            <w:r w:rsidRPr="00B91112">
              <w:rPr>
                <w:rFonts w:ascii="Arial" w:hAnsi="Arial" w:cs="Arial"/>
                <w:b/>
                <w:sz w:val="24"/>
                <w:szCs w:val="24"/>
              </w:rPr>
              <w:t xml:space="preserve">pm; </w:t>
            </w:r>
            <w:r>
              <w:rPr>
                <w:rFonts w:ascii="Arial" w:hAnsi="Arial" w:cs="Arial"/>
                <w:b/>
                <w:sz w:val="24"/>
                <w:szCs w:val="24"/>
              </w:rPr>
              <w:t>Virtual Meeting via Teams</w:t>
            </w:r>
          </w:p>
        </w:tc>
        <w:tc>
          <w:tcPr>
            <w:tcW w:w="1248" w:type="dxa"/>
          </w:tcPr>
          <w:p w:rsidR="00DD4FCE" w:rsidRPr="00EC4E9A" w:rsidRDefault="00DD4FCE" w:rsidP="00DD4FCE">
            <w:pPr>
              <w:ind w:left="112"/>
              <w:rPr>
                <w:rFonts w:ascii="Arial" w:hAnsi="Arial" w:cs="Arial"/>
                <w:sz w:val="24"/>
                <w:szCs w:val="24"/>
              </w:rPr>
            </w:pPr>
          </w:p>
        </w:tc>
      </w:tr>
    </w:tbl>
    <w:p w:rsidR="00FB2FB7" w:rsidRPr="00DB7B9C" w:rsidRDefault="00FB2FB7" w:rsidP="001B61EA">
      <w:pPr>
        <w:rPr>
          <w:rFonts w:ascii="Arial" w:hAnsi="Arial" w:cs="Arial"/>
          <w:sz w:val="24"/>
          <w:szCs w:val="24"/>
        </w:rPr>
      </w:pPr>
    </w:p>
    <w:sectPr w:rsidR="00FB2FB7" w:rsidRPr="00DB7B9C" w:rsidSect="000E0E55">
      <w:headerReference w:type="default" r:id="rId8"/>
      <w:footerReference w:type="default" r:id="rId9"/>
      <w:headerReference w:type="first" r:id="rId10"/>
      <w:footerReference w:type="first" r:id="rId11"/>
      <w:pgSz w:w="11906" w:h="16838"/>
      <w:pgMar w:top="720" w:right="720" w:bottom="993"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E72" w:rsidRDefault="00557E72" w:rsidP="009C072A">
      <w:r>
        <w:separator/>
      </w:r>
    </w:p>
  </w:endnote>
  <w:endnote w:type="continuationSeparator" w:id="0">
    <w:p w:rsidR="00557E72" w:rsidRDefault="00557E72" w:rsidP="009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884944"/>
      <w:docPartObj>
        <w:docPartGallery w:val="Page Numbers (Bottom of Page)"/>
        <w:docPartUnique/>
      </w:docPartObj>
    </w:sdtPr>
    <w:sdtEndPr>
      <w:rPr>
        <w:color w:val="7F7F7F" w:themeColor="background1" w:themeShade="7F"/>
        <w:spacing w:val="60"/>
      </w:rPr>
    </w:sdtEndPr>
    <w:sdtContent>
      <w:p w:rsidR="00557E72" w:rsidRDefault="00557E72">
        <w:pPr>
          <w:pStyle w:val="Footer"/>
          <w:pBdr>
            <w:top w:val="single" w:sz="4" w:space="1" w:color="D9D9D9" w:themeColor="background1" w:themeShade="D9"/>
          </w:pBdr>
          <w:jc w:val="right"/>
        </w:pPr>
        <w:r>
          <w:fldChar w:fldCharType="begin"/>
        </w:r>
        <w:r>
          <w:instrText xml:space="preserve"> PAGE   \* MERGEFORMAT </w:instrText>
        </w:r>
        <w:r>
          <w:fldChar w:fldCharType="separate"/>
        </w:r>
        <w:r w:rsidR="00152827">
          <w:rPr>
            <w:noProof/>
          </w:rPr>
          <w:t>8</w:t>
        </w:r>
        <w:r>
          <w:rPr>
            <w:noProof/>
          </w:rPr>
          <w:fldChar w:fldCharType="end"/>
        </w:r>
        <w:r>
          <w:t xml:space="preserve"> | </w:t>
        </w:r>
        <w:r>
          <w:rPr>
            <w:color w:val="7F7F7F" w:themeColor="background1" w:themeShade="7F"/>
            <w:spacing w:val="60"/>
          </w:rPr>
          <w:t>Page</w:t>
        </w:r>
      </w:p>
    </w:sdtContent>
  </w:sdt>
  <w:p w:rsidR="00557E72" w:rsidRDefault="00557E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557E72">
    <w:pPr>
      <w:pStyle w:val="Footer"/>
      <w:jc w:val="right"/>
    </w:pPr>
    <w:r>
      <w:fldChar w:fldCharType="begin"/>
    </w:r>
    <w:r>
      <w:instrText xml:space="preserve"> PAGE   \* MERGEFORMAT </w:instrText>
    </w:r>
    <w:r>
      <w:fldChar w:fldCharType="separate"/>
    </w:r>
    <w:r>
      <w:rPr>
        <w:noProof/>
      </w:rPr>
      <w:t>1</w:t>
    </w:r>
    <w:r>
      <w:rPr>
        <w:noProof/>
      </w:rPr>
      <w:fldChar w:fldCharType="end"/>
    </w:r>
  </w:p>
  <w:p w:rsidR="00557E72" w:rsidRDefault="00557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E72" w:rsidRDefault="00557E72" w:rsidP="009C072A">
      <w:r>
        <w:separator/>
      </w:r>
    </w:p>
  </w:footnote>
  <w:footnote w:type="continuationSeparator" w:id="0">
    <w:p w:rsidR="00557E72" w:rsidRDefault="00557E72" w:rsidP="009C0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557E72" w:rsidP="00247EB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E72" w:rsidRDefault="00304E73" w:rsidP="00247EBE">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57E72">
      <w:rPr>
        <w:rFonts w:ascii="Frutiger Linotype" w:hAnsi="Frutiger Linotype" w:cs="Arial"/>
        <w:noProof/>
        <w:lang w:eastAsia="en-GB"/>
      </w:rPr>
      <w:drawing>
        <wp:inline distT="0" distB="0" distL="0" distR="0">
          <wp:extent cx="1362075" cy="323850"/>
          <wp:effectExtent l="0" t="0" r="9525" b="0"/>
          <wp:docPr id="3" name="Picture 3"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06928"/>
    <w:multiLevelType w:val="hybridMultilevel"/>
    <w:tmpl w:val="F4BC5FB6"/>
    <w:lvl w:ilvl="0" w:tplc="41FEF90C">
      <w:start w:val="1"/>
      <w:numFmt w:val="bullet"/>
      <w:lvlText w:val="–"/>
      <w:lvlJc w:val="left"/>
      <w:pPr>
        <w:tabs>
          <w:tab w:val="num" w:pos="720"/>
        </w:tabs>
        <w:ind w:left="720" w:hanging="360"/>
      </w:pPr>
      <w:rPr>
        <w:rFonts w:ascii="Arial" w:hAnsi="Arial" w:hint="default"/>
      </w:rPr>
    </w:lvl>
    <w:lvl w:ilvl="1" w:tplc="DAAC95C4">
      <w:start w:val="1"/>
      <w:numFmt w:val="bullet"/>
      <w:lvlText w:val="–"/>
      <w:lvlJc w:val="left"/>
      <w:pPr>
        <w:tabs>
          <w:tab w:val="num" w:pos="1440"/>
        </w:tabs>
        <w:ind w:left="1440" w:hanging="360"/>
      </w:pPr>
      <w:rPr>
        <w:rFonts w:ascii="Arial" w:hAnsi="Arial" w:hint="default"/>
      </w:rPr>
    </w:lvl>
    <w:lvl w:ilvl="2" w:tplc="F99EC244" w:tentative="1">
      <w:start w:val="1"/>
      <w:numFmt w:val="bullet"/>
      <w:lvlText w:val="–"/>
      <w:lvlJc w:val="left"/>
      <w:pPr>
        <w:tabs>
          <w:tab w:val="num" w:pos="2160"/>
        </w:tabs>
        <w:ind w:left="2160" w:hanging="360"/>
      </w:pPr>
      <w:rPr>
        <w:rFonts w:ascii="Arial" w:hAnsi="Arial" w:hint="default"/>
      </w:rPr>
    </w:lvl>
    <w:lvl w:ilvl="3" w:tplc="31F6249A" w:tentative="1">
      <w:start w:val="1"/>
      <w:numFmt w:val="bullet"/>
      <w:lvlText w:val="–"/>
      <w:lvlJc w:val="left"/>
      <w:pPr>
        <w:tabs>
          <w:tab w:val="num" w:pos="2880"/>
        </w:tabs>
        <w:ind w:left="2880" w:hanging="360"/>
      </w:pPr>
      <w:rPr>
        <w:rFonts w:ascii="Arial" w:hAnsi="Arial" w:hint="default"/>
      </w:rPr>
    </w:lvl>
    <w:lvl w:ilvl="4" w:tplc="A6381ED8" w:tentative="1">
      <w:start w:val="1"/>
      <w:numFmt w:val="bullet"/>
      <w:lvlText w:val="–"/>
      <w:lvlJc w:val="left"/>
      <w:pPr>
        <w:tabs>
          <w:tab w:val="num" w:pos="3600"/>
        </w:tabs>
        <w:ind w:left="3600" w:hanging="360"/>
      </w:pPr>
      <w:rPr>
        <w:rFonts w:ascii="Arial" w:hAnsi="Arial" w:hint="default"/>
      </w:rPr>
    </w:lvl>
    <w:lvl w:ilvl="5" w:tplc="BF2EBE2C" w:tentative="1">
      <w:start w:val="1"/>
      <w:numFmt w:val="bullet"/>
      <w:lvlText w:val="–"/>
      <w:lvlJc w:val="left"/>
      <w:pPr>
        <w:tabs>
          <w:tab w:val="num" w:pos="4320"/>
        </w:tabs>
        <w:ind w:left="4320" w:hanging="360"/>
      </w:pPr>
      <w:rPr>
        <w:rFonts w:ascii="Arial" w:hAnsi="Arial" w:hint="default"/>
      </w:rPr>
    </w:lvl>
    <w:lvl w:ilvl="6" w:tplc="452C278A" w:tentative="1">
      <w:start w:val="1"/>
      <w:numFmt w:val="bullet"/>
      <w:lvlText w:val="–"/>
      <w:lvlJc w:val="left"/>
      <w:pPr>
        <w:tabs>
          <w:tab w:val="num" w:pos="5040"/>
        </w:tabs>
        <w:ind w:left="5040" w:hanging="360"/>
      </w:pPr>
      <w:rPr>
        <w:rFonts w:ascii="Arial" w:hAnsi="Arial" w:hint="default"/>
      </w:rPr>
    </w:lvl>
    <w:lvl w:ilvl="7" w:tplc="582CE9DE" w:tentative="1">
      <w:start w:val="1"/>
      <w:numFmt w:val="bullet"/>
      <w:lvlText w:val="–"/>
      <w:lvlJc w:val="left"/>
      <w:pPr>
        <w:tabs>
          <w:tab w:val="num" w:pos="5760"/>
        </w:tabs>
        <w:ind w:left="5760" w:hanging="360"/>
      </w:pPr>
      <w:rPr>
        <w:rFonts w:ascii="Arial" w:hAnsi="Arial" w:hint="default"/>
      </w:rPr>
    </w:lvl>
    <w:lvl w:ilvl="8" w:tplc="8C58A0E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E0032E"/>
    <w:multiLevelType w:val="hybridMultilevel"/>
    <w:tmpl w:val="45A2CB74"/>
    <w:lvl w:ilvl="0" w:tplc="B1FA5056">
      <w:start w:val="1"/>
      <w:numFmt w:val="bullet"/>
      <w:lvlText w:val="•"/>
      <w:lvlJc w:val="left"/>
      <w:pPr>
        <w:tabs>
          <w:tab w:val="num" w:pos="720"/>
        </w:tabs>
        <w:ind w:left="720" w:hanging="360"/>
      </w:pPr>
      <w:rPr>
        <w:rFonts w:ascii="Arial" w:hAnsi="Arial" w:hint="default"/>
      </w:rPr>
    </w:lvl>
    <w:lvl w:ilvl="1" w:tplc="5FC2F432" w:tentative="1">
      <w:start w:val="1"/>
      <w:numFmt w:val="bullet"/>
      <w:lvlText w:val="•"/>
      <w:lvlJc w:val="left"/>
      <w:pPr>
        <w:tabs>
          <w:tab w:val="num" w:pos="1440"/>
        </w:tabs>
        <w:ind w:left="1440" w:hanging="360"/>
      </w:pPr>
      <w:rPr>
        <w:rFonts w:ascii="Arial" w:hAnsi="Arial" w:hint="default"/>
      </w:rPr>
    </w:lvl>
    <w:lvl w:ilvl="2" w:tplc="D6342EA0" w:tentative="1">
      <w:start w:val="1"/>
      <w:numFmt w:val="bullet"/>
      <w:lvlText w:val="•"/>
      <w:lvlJc w:val="left"/>
      <w:pPr>
        <w:tabs>
          <w:tab w:val="num" w:pos="2160"/>
        </w:tabs>
        <w:ind w:left="2160" w:hanging="360"/>
      </w:pPr>
      <w:rPr>
        <w:rFonts w:ascii="Arial" w:hAnsi="Arial" w:hint="default"/>
      </w:rPr>
    </w:lvl>
    <w:lvl w:ilvl="3" w:tplc="FDCE5138" w:tentative="1">
      <w:start w:val="1"/>
      <w:numFmt w:val="bullet"/>
      <w:lvlText w:val="•"/>
      <w:lvlJc w:val="left"/>
      <w:pPr>
        <w:tabs>
          <w:tab w:val="num" w:pos="2880"/>
        </w:tabs>
        <w:ind w:left="2880" w:hanging="360"/>
      </w:pPr>
      <w:rPr>
        <w:rFonts w:ascii="Arial" w:hAnsi="Arial" w:hint="default"/>
      </w:rPr>
    </w:lvl>
    <w:lvl w:ilvl="4" w:tplc="4F363B48" w:tentative="1">
      <w:start w:val="1"/>
      <w:numFmt w:val="bullet"/>
      <w:lvlText w:val="•"/>
      <w:lvlJc w:val="left"/>
      <w:pPr>
        <w:tabs>
          <w:tab w:val="num" w:pos="3600"/>
        </w:tabs>
        <w:ind w:left="3600" w:hanging="360"/>
      </w:pPr>
      <w:rPr>
        <w:rFonts w:ascii="Arial" w:hAnsi="Arial" w:hint="default"/>
      </w:rPr>
    </w:lvl>
    <w:lvl w:ilvl="5" w:tplc="8676C536" w:tentative="1">
      <w:start w:val="1"/>
      <w:numFmt w:val="bullet"/>
      <w:lvlText w:val="•"/>
      <w:lvlJc w:val="left"/>
      <w:pPr>
        <w:tabs>
          <w:tab w:val="num" w:pos="4320"/>
        </w:tabs>
        <w:ind w:left="4320" w:hanging="360"/>
      </w:pPr>
      <w:rPr>
        <w:rFonts w:ascii="Arial" w:hAnsi="Arial" w:hint="default"/>
      </w:rPr>
    </w:lvl>
    <w:lvl w:ilvl="6" w:tplc="2D78A4CE" w:tentative="1">
      <w:start w:val="1"/>
      <w:numFmt w:val="bullet"/>
      <w:lvlText w:val="•"/>
      <w:lvlJc w:val="left"/>
      <w:pPr>
        <w:tabs>
          <w:tab w:val="num" w:pos="5040"/>
        </w:tabs>
        <w:ind w:left="5040" w:hanging="360"/>
      </w:pPr>
      <w:rPr>
        <w:rFonts w:ascii="Arial" w:hAnsi="Arial" w:hint="default"/>
      </w:rPr>
    </w:lvl>
    <w:lvl w:ilvl="7" w:tplc="1B725E74" w:tentative="1">
      <w:start w:val="1"/>
      <w:numFmt w:val="bullet"/>
      <w:lvlText w:val="•"/>
      <w:lvlJc w:val="left"/>
      <w:pPr>
        <w:tabs>
          <w:tab w:val="num" w:pos="5760"/>
        </w:tabs>
        <w:ind w:left="5760" w:hanging="360"/>
      </w:pPr>
      <w:rPr>
        <w:rFonts w:ascii="Arial" w:hAnsi="Arial" w:hint="default"/>
      </w:rPr>
    </w:lvl>
    <w:lvl w:ilvl="8" w:tplc="DE8C4A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DC213A"/>
    <w:multiLevelType w:val="hybridMultilevel"/>
    <w:tmpl w:val="B150D20E"/>
    <w:lvl w:ilvl="0" w:tplc="0B483BBC">
      <w:start w:val="1"/>
      <w:numFmt w:val="bullet"/>
      <w:lvlText w:val="•"/>
      <w:lvlJc w:val="left"/>
      <w:pPr>
        <w:tabs>
          <w:tab w:val="num" w:pos="720"/>
        </w:tabs>
        <w:ind w:left="720" w:hanging="360"/>
      </w:pPr>
      <w:rPr>
        <w:rFonts w:ascii="Arial" w:hAnsi="Arial" w:hint="default"/>
      </w:rPr>
    </w:lvl>
    <w:lvl w:ilvl="1" w:tplc="FCE0A654" w:tentative="1">
      <w:start w:val="1"/>
      <w:numFmt w:val="bullet"/>
      <w:lvlText w:val="•"/>
      <w:lvlJc w:val="left"/>
      <w:pPr>
        <w:tabs>
          <w:tab w:val="num" w:pos="1440"/>
        </w:tabs>
        <w:ind w:left="1440" w:hanging="360"/>
      </w:pPr>
      <w:rPr>
        <w:rFonts w:ascii="Arial" w:hAnsi="Arial" w:hint="default"/>
      </w:rPr>
    </w:lvl>
    <w:lvl w:ilvl="2" w:tplc="6DDCFB9A" w:tentative="1">
      <w:start w:val="1"/>
      <w:numFmt w:val="bullet"/>
      <w:lvlText w:val="•"/>
      <w:lvlJc w:val="left"/>
      <w:pPr>
        <w:tabs>
          <w:tab w:val="num" w:pos="2160"/>
        </w:tabs>
        <w:ind w:left="2160" w:hanging="360"/>
      </w:pPr>
      <w:rPr>
        <w:rFonts w:ascii="Arial" w:hAnsi="Arial" w:hint="default"/>
      </w:rPr>
    </w:lvl>
    <w:lvl w:ilvl="3" w:tplc="0EA2D9DC" w:tentative="1">
      <w:start w:val="1"/>
      <w:numFmt w:val="bullet"/>
      <w:lvlText w:val="•"/>
      <w:lvlJc w:val="left"/>
      <w:pPr>
        <w:tabs>
          <w:tab w:val="num" w:pos="2880"/>
        </w:tabs>
        <w:ind w:left="2880" w:hanging="360"/>
      </w:pPr>
      <w:rPr>
        <w:rFonts w:ascii="Arial" w:hAnsi="Arial" w:hint="default"/>
      </w:rPr>
    </w:lvl>
    <w:lvl w:ilvl="4" w:tplc="5A26D4EE" w:tentative="1">
      <w:start w:val="1"/>
      <w:numFmt w:val="bullet"/>
      <w:lvlText w:val="•"/>
      <w:lvlJc w:val="left"/>
      <w:pPr>
        <w:tabs>
          <w:tab w:val="num" w:pos="3600"/>
        </w:tabs>
        <w:ind w:left="3600" w:hanging="360"/>
      </w:pPr>
      <w:rPr>
        <w:rFonts w:ascii="Arial" w:hAnsi="Arial" w:hint="default"/>
      </w:rPr>
    </w:lvl>
    <w:lvl w:ilvl="5" w:tplc="2690AA52" w:tentative="1">
      <w:start w:val="1"/>
      <w:numFmt w:val="bullet"/>
      <w:lvlText w:val="•"/>
      <w:lvlJc w:val="left"/>
      <w:pPr>
        <w:tabs>
          <w:tab w:val="num" w:pos="4320"/>
        </w:tabs>
        <w:ind w:left="4320" w:hanging="360"/>
      </w:pPr>
      <w:rPr>
        <w:rFonts w:ascii="Arial" w:hAnsi="Arial" w:hint="default"/>
      </w:rPr>
    </w:lvl>
    <w:lvl w:ilvl="6" w:tplc="BEAA2EAA" w:tentative="1">
      <w:start w:val="1"/>
      <w:numFmt w:val="bullet"/>
      <w:lvlText w:val="•"/>
      <w:lvlJc w:val="left"/>
      <w:pPr>
        <w:tabs>
          <w:tab w:val="num" w:pos="5040"/>
        </w:tabs>
        <w:ind w:left="5040" w:hanging="360"/>
      </w:pPr>
      <w:rPr>
        <w:rFonts w:ascii="Arial" w:hAnsi="Arial" w:hint="default"/>
      </w:rPr>
    </w:lvl>
    <w:lvl w:ilvl="7" w:tplc="84788DEC" w:tentative="1">
      <w:start w:val="1"/>
      <w:numFmt w:val="bullet"/>
      <w:lvlText w:val="•"/>
      <w:lvlJc w:val="left"/>
      <w:pPr>
        <w:tabs>
          <w:tab w:val="num" w:pos="5760"/>
        </w:tabs>
        <w:ind w:left="5760" w:hanging="360"/>
      </w:pPr>
      <w:rPr>
        <w:rFonts w:ascii="Arial" w:hAnsi="Arial" w:hint="default"/>
      </w:rPr>
    </w:lvl>
    <w:lvl w:ilvl="8" w:tplc="153873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37B68ED"/>
    <w:multiLevelType w:val="hybridMultilevel"/>
    <w:tmpl w:val="139CB09E"/>
    <w:lvl w:ilvl="0" w:tplc="1B829A72">
      <w:start w:val="1"/>
      <w:numFmt w:val="bullet"/>
      <w:lvlText w:val="•"/>
      <w:lvlJc w:val="left"/>
      <w:pPr>
        <w:tabs>
          <w:tab w:val="num" w:pos="720"/>
        </w:tabs>
        <w:ind w:left="720" w:hanging="360"/>
      </w:pPr>
      <w:rPr>
        <w:rFonts w:ascii="Arial" w:hAnsi="Arial" w:hint="default"/>
      </w:rPr>
    </w:lvl>
    <w:lvl w:ilvl="1" w:tplc="79148240" w:tentative="1">
      <w:start w:val="1"/>
      <w:numFmt w:val="bullet"/>
      <w:lvlText w:val="•"/>
      <w:lvlJc w:val="left"/>
      <w:pPr>
        <w:tabs>
          <w:tab w:val="num" w:pos="1440"/>
        </w:tabs>
        <w:ind w:left="1440" w:hanging="360"/>
      </w:pPr>
      <w:rPr>
        <w:rFonts w:ascii="Arial" w:hAnsi="Arial" w:hint="default"/>
      </w:rPr>
    </w:lvl>
    <w:lvl w:ilvl="2" w:tplc="39083C9C" w:tentative="1">
      <w:start w:val="1"/>
      <w:numFmt w:val="bullet"/>
      <w:lvlText w:val="•"/>
      <w:lvlJc w:val="left"/>
      <w:pPr>
        <w:tabs>
          <w:tab w:val="num" w:pos="2160"/>
        </w:tabs>
        <w:ind w:left="2160" w:hanging="360"/>
      </w:pPr>
      <w:rPr>
        <w:rFonts w:ascii="Arial" w:hAnsi="Arial" w:hint="default"/>
      </w:rPr>
    </w:lvl>
    <w:lvl w:ilvl="3" w:tplc="B4DE4B7C" w:tentative="1">
      <w:start w:val="1"/>
      <w:numFmt w:val="bullet"/>
      <w:lvlText w:val="•"/>
      <w:lvlJc w:val="left"/>
      <w:pPr>
        <w:tabs>
          <w:tab w:val="num" w:pos="2880"/>
        </w:tabs>
        <w:ind w:left="2880" w:hanging="360"/>
      </w:pPr>
      <w:rPr>
        <w:rFonts w:ascii="Arial" w:hAnsi="Arial" w:hint="default"/>
      </w:rPr>
    </w:lvl>
    <w:lvl w:ilvl="4" w:tplc="4FCE02DC" w:tentative="1">
      <w:start w:val="1"/>
      <w:numFmt w:val="bullet"/>
      <w:lvlText w:val="•"/>
      <w:lvlJc w:val="left"/>
      <w:pPr>
        <w:tabs>
          <w:tab w:val="num" w:pos="3600"/>
        </w:tabs>
        <w:ind w:left="3600" w:hanging="360"/>
      </w:pPr>
      <w:rPr>
        <w:rFonts w:ascii="Arial" w:hAnsi="Arial" w:hint="default"/>
      </w:rPr>
    </w:lvl>
    <w:lvl w:ilvl="5" w:tplc="1338D2B6" w:tentative="1">
      <w:start w:val="1"/>
      <w:numFmt w:val="bullet"/>
      <w:lvlText w:val="•"/>
      <w:lvlJc w:val="left"/>
      <w:pPr>
        <w:tabs>
          <w:tab w:val="num" w:pos="4320"/>
        </w:tabs>
        <w:ind w:left="4320" w:hanging="360"/>
      </w:pPr>
      <w:rPr>
        <w:rFonts w:ascii="Arial" w:hAnsi="Arial" w:hint="default"/>
      </w:rPr>
    </w:lvl>
    <w:lvl w:ilvl="6" w:tplc="4CFA6B4A" w:tentative="1">
      <w:start w:val="1"/>
      <w:numFmt w:val="bullet"/>
      <w:lvlText w:val="•"/>
      <w:lvlJc w:val="left"/>
      <w:pPr>
        <w:tabs>
          <w:tab w:val="num" w:pos="5040"/>
        </w:tabs>
        <w:ind w:left="5040" w:hanging="360"/>
      </w:pPr>
      <w:rPr>
        <w:rFonts w:ascii="Arial" w:hAnsi="Arial" w:hint="default"/>
      </w:rPr>
    </w:lvl>
    <w:lvl w:ilvl="7" w:tplc="88BE507E" w:tentative="1">
      <w:start w:val="1"/>
      <w:numFmt w:val="bullet"/>
      <w:lvlText w:val="•"/>
      <w:lvlJc w:val="left"/>
      <w:pPr>
        <w:tabs>
          <w:tab w:val="num" w:pos="5760"/>
        </w:tabs>
        <w:ind w:left="5760" w:hanging="360"/>
      </w:pPr>
      <w:rPr>
        <w:rFonts w:ascii="Arial" w:hAnsi="Arial" w:hint="default"/>
      </w:rPr>
    </w:lvl>
    <w:lvl w:ilvl="8" w:tplc="545CE3A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421451"/>
    <w:multiLevelType w:val="hybridMultilevel"/>
    <w:tmpl w:val="C2E8CC3A"/>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44C16"/>
    <w:multiLevelType w:val="hybridMultilevel"/>
    <w:tmpl w:val="463CDBEC"/>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650BE"/>
    <w:multiLevelType w:val="hybridMultilevel"/>
    <w:tmpl w:val="B32E6F3C"/>
    <w:lvl w:ilvl="0" w:tplc="D27C6F34">
      <w:start w:val="1"/>
      <w:numFmt w:val="bullet"/>
      <w:lvlText w:val="•"/>
      <w:lvlJc w:val="left"/>
      <w:pPr>
        <w:tabs>
          <w:tab w:val="num" w:pos="720"/>
        </w:tabs>
        <w:ind w:left="720" w:hanging="360"/>
      </w:pPr>
      <w:rPr>
        <w:rFonts w:ascii="Arial" w:hAnsi="Arial" w:hint="default"/>
      </w:rPr>
    </w:lvl>
    <w:lvl w:ilvl="1" w:tplc="80AA6466" w:tentative="1">
      <w:start w:val="1"/>
      <w:numFmt w:val="bullet"/>
      <w:lvlText w:val="•"/>
      <w:lvlJc w:val="left"/>
      <w:pPr>
        <w:tabs>
          <w:tab w:val="num" w:pos="1440"/>
        </w:tabs>
        <w:ind w:left="1440" w:hanging="360"/>
      </w:pPr>
      <w:rPr>
        <w:rFonts w:ascii="Arial" w:hAnsi="Arial" w:hint="default"/>
      </w:rPr>
    </w:lvl>
    <w:lvl w:ilvl="2" w:tplc="1B3E9FFE" w:tentative="1">
      <w:start w:val="1"/>
      <w:numFmt w:val="bullet"/>
      <w:lvlText w:val="•"/>
      <w:lvlJc w:val="left"/>
      <w:pPr>
        <w:tabs>
          <w:tab w:val="num" w:pos="2160"/>
        </w:tabs>
        <w:ind w:left="2160" w:hanging="360"/>
      </w:pPr>
      <w:rPr>
        <w:rFonts w:ascii="Arial" w:hAnsi="Arial" w:hint="default"/>
      </w:rPr>
    </w:lvl>
    <w:lvl w:ilvl="3" w:tplc="7FFC56A2" w:tentative="1">
      <w:start w:val="1"/>
      <w:numFmt w:val="bullet"/>
      <w:lvlText w:val="•"/>
      <w:lvlJc w:val="left"/>
      <w:pPr>
        <w:tabs>
          <w:tab w:val="num" w:pos="2880"/>
        </w:tabs>
        <w:ind w:left="2880" w:hanging="360"/>
      </w:pPr>
      <w:rPr>
        <w:rFonts w:ascii="Arial" w:hAnsi="Arial" w:hint="default"/>
      </w:rPr>
    </w:lvl>
    <w:lvl w:ilvl="4" w:tplc="E11ED51E" w:tentative="1">
      <w:start w:val="1"/>
      <w:numFmt w:val="bullet"/>
      <w:lvlText w:val="•"/>
      <w:lvlJc w:val="left"/>
      <w:pPr>
        <w:tabs>
          <w:tab w:val="num" w:pos="3600"/>
        </w:tabs>
        <w:ind w:left="3600" w:hanging="360"/>
      </w:pPr>
      <w:rPr>
        <w:rFonts w:ascii="Arial" w:hAnsi="Arial" w:hint="default"/>
      </w:rPr>
    </w:lvl>
    <w:lvl w:ilvl="5" w:tplc="5ABC6050" w:tentative="1">
      <w:start w:val="1"/>
      <w:numFmt w:val="bullet"/>
      <w:lvlText w:val="•"/>
      <w:lvlJc w:val="left"/>
      <w:pPr>
        <w:tabs>
          <w:tab w:val="num" w:pos="4320"/>
        </w:tabs>
        <w:ind w:left="4320" w:hanging="360"/>
      </w:pPr>
      <w:rPr>
        <w:rFonts w:ascii="Arial" w:hAnsi="Arial" w:hint="default"/>
      </w:rPr>
    </w:lvl>
    <w:lvl w:ilvl="6" w:tplc="676AEADE" w:tentative="1">
      <w:start w:val="1"/>
      <w:numFmt w:val="bullet"/>
      <w:lvlText w:val="•"/>
      <w:lvlJc w:val="left"/>
      <w:pPr>
        <w:tabs>
          <w:tab w:val="num" w:pos="5040"/>
        </w:tabs>
        <w:ind w:left="5040" w:hanging="360"/>
      </w:pPr>
      <w:rPr>
        <w:rFonts w:ascii="Arial" w:hAnsi="Arial" w:hint="default"/>
      </w:rPr>
    </w:lvl>
    <w:lvl w:ilvl="7" w:tplc="E8A48AF0" w:tentative="1">
      <w:start w:val="1"/>
      <w:numFmt w:val="bullet"/>
      <w:lvlText w:val="•"/>
      <w:lvlJc w:val="left"/>
      <w:pPr>
        <w:tabs>
          <w:tab w:val="num" w:pos="5760"/>
        </w:tabs>
        <w:ind w:left="5760" w:hanging="360"/>
      </w:pPr>
      <w:rPr>
        <w:rFonts w:ascii="Arial" w:hAnsi="Arial" w:hint="default"/>
      </w:rPr>
    </w:lvl>
    <w:lvl w:ilvl="8" w:tplc="93909D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E91193"/>
    <w:multiLevelType w:val="hybridMultilevel"/>
    <w:tmpl w:val="B4E43234"/>
    <w:lvl w:ilvl="0" w:tplc="7DC0C518">
      <w:start w:val="1"/>
      <w:numFmt w:val="bullet"/>
      <w:lvlText w:val="•"/>
      <w:lvlJc w:val="left"/>
      <w:pPr>
        <w:tabs>
          <w:tab w:val="num" w:pos="720"/>
        </w:tabs>
        <w:ind w:left="720" w:hanging="360"/>
      </w:pPr>
      <w:rPr>
        <w:rFonts w:ascii="Arial" w:hAnsi="Arial" w:hint="default"/>
      </w:rPr>
    </w:lvl>
    <w:lvl w:ilvl="1" w:tplc="DAE630CE" w:tentative="1">
      <w:start w:val="1"/>
      <w:numFmt w:val="bullet"/>
      <w:lvlText w:val="•"/>
      <w:lvlJc w:val="left"/>
      <w:pPr>
        <w:tabs>
          <w:tab w:val="num" w:pos="1440"/>
        </w:tabs>
        <w:ind w:left="1440" w:hanging="360"/>
      </w:pPr>
      <w:rPr>
        <w:rFonts w:ascii="Arial" w:hAnsi="Arial" w:hint="default"/>
      </w:rPr>
    </w:lvl>
    <w:lvl w:ilvl="2" w:tplc="C4C4509E" w:tentative="1">
      <w:start w:val="1"/>
      <w:numFmt w:val="bullet"/>
      <w:lvlText w:val="•"/>
      <w:lvlJc w:val="left"/>
      <w:pPr>
        <w:tabs>
          <w:tab w:val="num" w:pos="2160"/>
        </w:tabs>
        <w:ind w:left="2160" w:hanging="360"/>
      </w:pPr>
      <w:rPr>
        <w:rFonts w:ascii="Arial" w:hAnsi="Arial" w:hint="default"/>
      </w:rPr>
    </w:lvl>
    <w:lvl w:ilvl="3" w:tplc="4E92B60A" w:tentative="1">
      <w:start w:val="1"/>
      <w:numFmt w:val="bullet"/>
      <w:lvlText w:val="•"/>
      <w:lvlJc w:val="left"/>
      <w:pPr>
        <w:tabs>
          <w:tab w:val="num" w:pos="2880"/>
        </w:tabs>
        <w:ind w:left="2880" w:hanging="360"/>
      </w:pPr>
      <w:rPr>
        <w:rFonts w:ascii="Arial" w:hAnsi="Arial" w:hint="default"/>
      </w:rPr>
    </w:lvl>
    <w:lvl w:ilvl="4" w:tplc="10C4805A" w:tentative="1">
      <w:start w:val="1"/>
      <w:numFmt w:val="bullet"/>
      <w:lvlText w:val="•"/>
      <w:lvlJc w:val="left"/>
      <w:pPr>
        <w:tabs>
          <w:tab w:val="num" w:pos="3600"/>
        </w:tabs>
        <w:ind w:left="3600" w:hanging="360"/>
      </w:pPr>
      <w:rPr>
        <w:rFonts w:ascii="Arial" w:hAnsi="Arial" w:hint="default"/>
      </w:rPr>
    </w:lvl>
    <w:lvl w:ilvl="5" w:tplc="81BC6AD8" w:tentative="1">
      <w:start w:val="1"/>
      <w:numFmt w:val="bullet"/>
      <w:lvlText w:val="•"/>
      <w:lvlJc w:val="left"/>
      <w:pPr>
        <w:tabs>
          <w:tab w:val="num" w:pos="4320"/>
        </w:tabs>
        <w:ind w:left="4320" w:hanging="360"/>
      </w:pPr>
      <w:rPr>
        <w:rFonts w:ascii="Arial" w:hAnsi="Arial" w:hint="default"/>
      </w:rPr>
    </w:lvl>
    <w:lvl w:ilvl="6" w:tplc="3778521E" w:tentative="1">
      <w:start w:val="1"/>
      <w:numFmt w:val="bullet"/>
      <w:lvlText w:val="•"/>
      <w:lvlJc w:val="left"/>
      <w:pPr>
        <w:tabs>
          <w:tab w:val="num" w:pos="5040"/>
        </w:tabs>
        <w:ind w:left="5040" w:hanging="360"/>
      </w:pPr>
      <w:rPr>
        <w:rFonts w:ascii="Arial" w:hAnsi="Arial" w:hint="default"/>
      </w:rPr>
    </w:lvl>
    <w:lvl w:ilvl="7" w:tplc="AD623F56" w:tentative="1">
      <w:start w:val="1"/>
      <w:numFmt w:val="bullet"/>
      <w:lvlText w:val="•"/>
      <w:lvlJc w:val="left"/>
      <w:pPr>
        <w:tabs>
          <w:tab w:val="num" w:pos="5760"/>
        </w:tabs>
        <w:ind w:left="5760" w:hanging="360"/>
      </w:pPr>
      <w:rPr>
        <w:rFonts w:ascii="Arial" w:hAnsi="Arial" w:hint="default"/>
      </w:rPr>
    </w:lvl>
    <w:lvl w:ilvl="8" w:tplc="5B14AB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DF38A5"/>
    <w:multiLevelType w:val="hybridMultilevel"/>
    <w:tmpl w:val="A6AC8C9E"/>
    <w:lvl w:ilvl="0" w:tplc="0332DCB8">
      <w:start w:val="1"/>
      <w:numFmt w:val="bullet"/>
      <w:lvlText w:val="•"/>
      <w:lvlJc w:val="left"/>
      <w:pPr>
        <w:tabs>
          <w:tab w:val="num" w:pos="720"/>
        </w:tabs>
        <w:ind w:left="720" w:hanging="360"/>
      </w:pPr>
      <w:rPr>
        <w:rFonts w:ascii="Arial" w:hAnsi="Arial" w:hint="default"/>
      </w:rPr>
    </w:lvl>
    <w:lvl w:ilvl="1" w:tplc="1C30B382" w:tentative="1">
      <w:start w:val="1"/>
      <w:numFmt w:val="bullet"/>
      <w:lvlText w:val="•"/>
      <w:lvlJc w:val="left"/>
      <w:pPr>
        <w:tabs>
          <w:tab w:val="num" w:pos="1440"/>
        </w:tabs>
        <w:ind w:left="1440" w:hanging="360"/>
      </w:pPr>
      <w:rPr>
        <w:rFonts w:ascii="Arial" w:hAnsi="Arial" w:hint="default"/>
      </w:rPr>
    </w:lvl>
    <w:lvl w:ilvl="2" w:tplc="2E223962" w:tentative="1">
      <w:start w:val="1"/>
      <w:numFmt w:val="bullet"/>
      <w:lvlText w:val="•"/>
      <w:lvlJc w:val="left"/>
      <w:pPr>
        <w:tabs>
          <w:tab w:val="num" w:pos="2160"/>
        </w:tabs>
        <w:ind w:left="2160" w:hanging="360"/>
      </w:pPr>
      <w:rPr>
        <w:rFonts w:ascii="Arial" w:hAnsi="Arial" w:hint="default"/>
      </w:rPr>
    </w:lvl>
    <w:lvl w:ilvl="3" w:tplc="AEF09FD8" w:tentative="1">
      <w:start w:val="1"/>
      <w:numFmt w:val="bullet"/>
      <w:lvlText w:val="•"/>
      <w:lvlJc w:val="left"/>
      <w:pPr>
        <w:tabs>
          <w:tab w:val="num" w:pos="2880"/>
        </w:tabs>
        <w:ind w:left="2880" w:hanging="360"/>
      </w:pPr>
      <w:rPr>
        <w:rFonts w:ascii="Arial" w:hAnsi="Arial" w:hint="default"/>
      </w:rPr>
    </w:lvl>
    <w:lvl w:ilvl="4" w:tplc="94C4A996" w:tentative="1">
      <w:start w:val="1"/>
      <w:numFmt w:val="bullet"/>
      <w:lvlText w:val="•"/>
      <w:lvlJc w:val="left"/>
      <w:pPr>
        <w:tabs>
          <w:tab w:val="num" w:pos="3600"/>
        </w:tabs>
        <w:ind w:left="3600" w:hanging="360"/>
      </w:pPr>
      <w:rPr>
        <w:rFonts w:ascii="Arial" w:hAnsi="Arial" w:hint="default"/>
      </w:rPr>
    </w:lvl>
    <w:lvl w:ilvl="5" w:tplc="4C1AF596" w:tentative="1">
      <w:start w:val="1"/>
      <w:numFmt w:val="bullet"/>
      <w:lvlText w:val="•"/>
      <w:lvlJc w:val="left"/>
      <w:pPr>
        <w:tabs>
          <w:tab w:val="num" w:pos="4320"/>
        </w:tabs>
        <w:ind w:left="4320" w:hanging="360"/>
      </w:pPr>
      <w:rPr>
        <w:rFonts w:ascii="Arial" w:hAnsi="Arial" w:hint="default"/>
      </w:rPr>
    </w:lvl>
    <w:lvl w:ilvl="6" w:tplc="1714C626" w:tentative="1">
      <w:start w:val="1"/>
      <w:numFmt w:val="bullet"/>
      <w:lvlText w:val="•"/>
      <w:lvlJc w:val="left"/>
      <w:pPr>
        <w:tabs>
          <w:tab w:val="num" w:pos="5040"/>
        </w:tabs>
        <w:ind w:left="5040" w:hanging="360"/>
      </w:pPr>
      <w:rPr>
        <w:rFonts w:ascii="Arial" w:hAnsi="Arial" w:hint="default"/>
      </w:rPr>
    </w:lvl>
    <w:lvl w:ilvl="7" w:tplc="171261F4" w:tentative="1">
      <w:start w:val="1"/>
      <w:numFmt w:val="bullet"/>
      <w:lvlText w:val="•"/>
      <w:lvlJc w:val="left"/>
      <w:pPr>
        <w:tabs>
          <w:tab w:val="num" w:pos="5760"/>
        </w:tabs>
        <w:ind w:left="5760" w:hanging="360"/>
      </w:pPr>
      <w:rPr>
        <w:rFonts w:ascii="Arial" w:hAnsi="Arial" w:hint="default"/>
      </w:rPr>
    </w:lvl>
    <w:lvl w:ilvl="8" w:tplc="52AE4A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622474F"/>
    <w:multiLevelType w:val="hybridMultilevel"/>
    <w:tmpl w:val="CDFE2B0C"/>
    <w:lvl w:ilvl="0" w:tplc="E884D3BC">
      <w:start w:val="1"/>
      <w:numFmt w:val="bullet"/>
      <w:lvlText w:val="•"/>
      <w:lvlJc w:val="left"/>
      <w:pPr>
        <w:tabs>
          <w:tab w:val="num" w:pos="720"/>
        </w:tabs>
        <w:ind w:left="720" w:hanging="360"/>
      </w:pPr>
      <w:rPr>
        <w:rFonts w:ascii="Arial" w:hAnsi="Arial" w:hint="default"/>
      </w:rPr>
    </w:lvl>
    <w:lvl w:ilvl="1" w:tplc="85EC3C0C">
      <w:numFmt w:val="bullet"/>
      <w:lvlText w:val="•"/>
      <w:lvlJc w:val="left"/>
      <w:pPr>
        <w:tabs>
          <w:tab w:val="num" w:pos="1440"/>
        </w:tabs>
        <w:ind w:left="1440" w:hanging="360"/>
      </w:pPr>
      <w:rPr>
        <w:rFonts w:ascii="Arial" w:hAnsi="Arial" w:hint="default"/>
      </w:rPr>
    </w:lvl>
    <w:lvl w:ilvl="2" w:tplc="08E466AC" w:tentative="1">
      <w:start w:val="1"/>
      <w:numFmt w:val="bullet"/>
      <w:lvlText w:val="•"/>
      <w:lvlJc w:val="left"/>
      <w:pPr>
        <w:tabs>
          <w:tab w:val="num" w:pos="2160"/>
        </w:tabs>
        <w:ind w:left="2160" w:hanging="360"/>
      </w:pPr>
      <w:rPr>
        <w:rFonts w:ascii="Arial" w:hAnsi="Arial" w:hint="default"/>
      </w:rPr>
    </w:lvl>
    <w:lvl w:ilvl="3" w:tplc="42309152" w:tentative="1">
      <w:start w:val="1"/>
      <w:numFmt w:val="bullet"/>
      <w:lvlText w:val="•"/>
      <w:lvlJc w:val="left"/>
      <w:pPr>
        <w:tabs>
          <w:tab w:val="num" w:pos="2880"/>
        </w:tabs>
        <w:ind w:left="2880" w:hanging="360"/>
      </w:pPr>
      <w:rPr>
        <w:rFonts w:ascii="Arial" w:hAnsi="Arial" w:hint="default"/>
      </w:rPr>
    </w:lvl>
    <w:lvl w:ilvl="4" w:tplc="70585224" w:tentative="1">
      <w:start w:val="1"/>
      <w:numFmt w:val="bullet"/>
      <w:lvlText w:val="•"/>
      <w:lvlJc w:val="left"/>
      <w:pPr>
        <w:tabs>
          <w:tab w:val="num" w:pos="3600"/>
        </w:tabs>
        <w:ind w:left="3600" w:hanging="360"/>
      </w:pPr>
      <w:rPr>
        <w:rFonts w:ascii="Arial" w:hAnsi="Arial" w:hint="default"/>
      </w:rPr>
    </w:lvl>
    <w:lvl w:ilvl="5" w:tplc="B344D1C6" w:tentative="1">
      <w:start w:val="1"/>
      <w:numFmt w:val="bullet"/>
      <w:lvlText w:val="•"/>
      <w:lvlJc w:val="left"/>
      <w:pPr>
        <w:tabs>
          <w:tab w:val="num" w:pos="4320"/>
        </w:tabs>
        <w:ind w:left="4320" w:hanging="360"/>
      </w:pPr>
      <w:rPr>
        <w:rFonts w:ascii="Arial" w:hAnsi="Arial" w:hint="default"/>
      </w:rPr>
    </w:lvl>
    <w:lvl w:ilvl="6" w:tplc="58681550" w:tentative="1">
      <w:start w:val="1"/>
      <w:numFmt w:val="bullet"/>
      <w:lvlText w:val="•"/>
      <w:lvlJc w:val="left"/>
      <w:pPr>
        <w:tabs>
          <w:tab w:val="num" w:pos="5040"/>
        </w:tabs>
        <w:ind w:left="5040" w:hanging="360"/>
      </w:pPr>
      <w:rPr>
        <w:rFonts w:ascii="Arial" w:hAnsi="Arial" w:hint="default"/>
      </w:rPr>
    </w:lvl>
    <w:lvl w:ilvl="7" w:tplc="F1444320" w:tentative="1">
      <w:start w:val="1"/>
      <w:numFmt w:val="bullet"/>
      <w:lvlText w:val="•"/>
      <w:lvlJc w:val="left"/>
      <w:pPr>
        <w:tabs>
          <w:tab w:val="num" w:pos="5760"/>
        </w:tabs>
        <w:ind w:left="5760" w:hanging="360"/>
      </w:pPr>
      <w:rPr>
        <w:rFonts w:ascii="Arial" w:hAnsi="Arial" w:hint="default"/>
      </w:rPr>
    </w:lvl>
    <w:lvl w:ilvl="8" w:tplc="91F280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95326A7"/>
    <w:multiLevelType w:val="hybridMultilevel"/>
    <w:tmpl w:val="0DC6B9BE"/>
    <w:lvl w:ilvl="0" w:tplc="4760802C">
      <w:start w:val="1"/>
      <w:numFmt w:val="bullet"/>
      <w:lvlText w:val="•"/>
      <w:lvlJc w:val="left"/>
      <w:pPr>
        <w:tabs>
          <w:tab w:val="num" w:pos="720"/>
        </w:tabs>
        <w:ind w:left="720" w:hanging="360"/>
      </w:pPr>
      <w:rPr>
        <w:rFonts w:ascii="Arial" w:hAnsi="Arial" w:hint="default"/>
      </w:rPr>
    </w:lvl>
    <w:lvl w:ilvl="1" w:tplc="95BCF726" w:tentative="1">
      <w:start w:val="1"/>
      <w:numFmt w:val="bullet"/>
      <w:lvlText w:val="•"/>
      <w:lvlJc w:val="left"/>
      <w:pPr>
        <w:tabs>
          <w:tab w:val="num" w:pos="1440"/>
        </w:tabs>
        <w:ind w:left="1440" w:hanging="360"/>
      </w:pPr>
      <w:rPr>
        <w:rFonts w:ascii="Arial" w:hAnsi="Arial" w:hint="default"/>
      </w:rPr>
    </w:lvl>
    <w:lvl w:ilvl="2" w:tplc="21F06666" w:tentative="1">
      <w:start w:val="1"/>
      <w:numFmt w:val="bullet"/>
      <w:lvlText w:val="•"/>
      <w:lvlJc w:val="left"/>
      <w:pPr>
        <w:tabs>
          <w:tab w:val="num" w:pos="2160"/>
        </w:tabs>
        <w:ind w:left="2160" w:hanging="360"/>
      </w:pPr>
      <w:rPr>
        <w:rFonts w:ascii="Arial" w:hAnsi="Arial" w:hint="default"/>
      </w:rPr>
    </w:lvl>
    <w:lvl w:ilvl="3" w:tplc="DFC87A58" w:tentative="1">
      <w:start w:val="1"/>
      <w:numFmt w:val="bullet"/>
      <w:lvlText w:val="•"/>
      <w:lvlJc w:val="left"/>
      <w:pPr>
        <w:tabs>
          <w:tab w:val="num" w:pos="2880"/>
        </w:tabs>
        <w:ind w:left="2880" w:hanging="360"/>
      </w:pPr>
      <w:rPr>
        <w:rFonts w:ascii="Arial" w:hAnsi="Arial" w:hint="default"/>
      </w:rPr>
    </w:lvl>
    <w:lvl w:ilvl="4" w:tplc="DCC632E8" w:tentative="1">
      <w:start w:val="1"/>
      <w:numFmt w:val="bullet"/>
      <w:lvlText w:val="•"/>
      <w:lvlJc w:val="left"/>
      <w:pPr>
        <w:tabs>
          <w:tab w:val="num" w:pos="3600"/>
        </w:tabs>
        <w:ind w:left="3600" w:hanging="360"/>
      </w:pPr>
      <w:rPr>
        <w:rFonts w:ascii="Arial" w:hAnsi="Arial" w:hint="default"/>
      </w:rPr>
    </w:lvl>
    <w:lvl w:ilvl="5" w:tplc="66F08354" w:tentative="1">
      <w:start w:val="1"/>
      <w:numFmt w:val="bullet"/>
      <w:lvlText w:val="•"/>
      <w:lvlJc w:val="left"/>
      <w:pPr>
        <w:tabs>
          <w:tab w:val="num" w:pos="4320"/>
        </w:tabs>
        <w:ind w:left="4320" w:hanging="360"/>
      </w:pPr>
      <w:rPr>
        <w:rFonts w:ascii="Arial" w:hAnsi="Arial" w:hint="default"/>
      </w:rPr>
    </w:lvl>
    <w:lvl w:ilvl="6" w:tplc="C298F99C" w:tentative="1">
      <w:start w:val="1"/>
      <w:numFmt w:val="bullet"/>
      <w:lvlText w:val="•"/>
      <w:lvlJc w:val="left"/>
      <w:pPr>
        <w:tabs>
          <w:tab w:val="num" w:pos="5040"/>
        </w:tabs>
        <w:ind w:left="5040" w:hanging="360"/>
      </w:pPr>
      <w:rPr>
        <w:rFonts w:ascii="Arial" w:hAnsi="Arial" w:hint="default"/>
      </w:rPr>
    </w:lvl>
    <w:lvl w:ilvl="7" w:tplc="7F5EB92A" w:tentative="1">
      <w:start w:val="1"/>
      <w:numFmt w:val="bullet"/>
      <w:lvlText w:val="•"/>
      <w:lvlJc w:val="left"/>
      <w:pPr>
        <w:tabs>
          <w:tab w:val="num" w:pos="5760"/>
        </w:tabs>
        <w:ind w:left="5760" w:hanging="360"/>
      </w:pPr>
      <w:rPr>
        <w:rFonts w:ascii="Arial" w:hAnsi="Arial" w:hint="default"/>
      </w:rPr>
    </w:lvl>
    <w:lvl w:ilvl="8" w:tplc="32EACA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B55472A"/>
    <w:multiLevelType w:val="hybridMultilevel"/>
    <w:tmpl w:val="D338AA20"/>
    <w:lvl w:ilvl="0" w:tplc="35D6DA20">
      <w:start w:val="1"/>
      <w:numFmt w:val="bullet"/>
      <w:lvlText w:val="•"/>
      <w:lvlJc w:val="left"/>
      <w:pPr>
        <w:tabs>
          <w:tab w:val="num" w:pos="720"/>
        </w:tabs>
        <w:ind w:left="720" w:hanging="360"/>
      </w:pPr>
      <w:rPr>
        <w:rFonts w:ascii="Arial" w:hAnsi="Arial" w:hint="default"/>
      </w:rPr>
    </w:lvl>
    <w:lvl w:ilvl="1" w:tplc="B20E3D84" w:tentative="1">
      <w:start w:val="1"/>
      <w:numFmt w:val="bullet"/>
      <w:lvlText w:val="•"/>
      <w:lvlJc w:val="left"/>
      <w:pPr>
        <w:tabs>
          <w:tab w:val="num" w:pos="1440"/>
        </w:tabs>
        <w:ind w:left="1440" w:hanging="360"/>
      </w:pPr>
      <w:rPr>
        <w:rFonts w:ascii="Arial" w:hAnsi="Arial" w:hint="default"/>
      </w:rPr>
    </w:lvl>
    <w:lvl w:ilvl="2" w:tplc="858CC976" w:tentative="1">
      <w:start w:val="1"/>
      <w:numFmt w:val="bullet"/>
      <w:lvlText w:val="•"/>
      <w:lvlJc w:val="left"/>
      <w:pPr>
        <w:tabs>
          <w:tab w:val="num" w:pos="2160"/>
        </w:tabs>
        <w:ind w:left="2160" w:hanging="360"/>
      </w:pPr>
      <w:rPr>
        <w:rFonts w:ascii="Arial" w:hAnsi="Arial" w:hint="default"/>
      </w:rPr>
    </w:lvl>
    <w:lvl w:ilvl="3" w:tplc="6D9C8392" w:tentative="1">
      <w:start w:val="1"/>
      <w:numFmt w:val="bullet"/>
      <w:lvlText w:val="•"/>
      <w:lvlJc w:val="left"/>
      <w:pPr>
        <w:tabs>
          <w:tab w:val="num" w:pos="2880"/>
        </w:tabs>
        <w:ind w:left="2880" w:hanging="360"/>
      </w:pPr>
      <w:rPr>
        <w:rFonts w:ascii="Arial" w:hAnsi="Arial" w:hint="default"/>
      </w:rPr>
    </w:lvl>
    <w:lvl w:ilvl="4" w:tplc="01206FA0" w:tentative="1">
      <w:start w:val="1"/>
      <w:numFmt w:val="bullet"/>
      <w:lvlText w:val="•"/>
      <w:lvlJc w:val="left"/>
      <w:pPr>
        <w:tabs>
          <w:tab w:val="num" w:pos="3600"/>
        </w:tabs>
        <w:ind w:left="3600" w:hanging="360"/>
      </w:pPr>
      <w:rPr>
        <w:rFonts w:ascii="Arial" w:hAnsi="Arial" w:hint="default"/>
      </w:rPr>
    </w:lvl>
    <w:lvl w:ilvl="5" w:tplc="C3505E08" w:tentative="1">
      <w:start w:val="1"/>
      <w:numFmt w:val="bullet"/>
      <w:lvlText w:val="•"/>
      <w:lvlJc w:val="left"/>
      <w:pPr>
        <w:tabs>
          <w:tab w:val="num" w:pos="4320"/>
        </w:tabs>
        <w:ind w:left="4320" w:hanging="360"/>
      </w:pPr>
      <w:rPr>
        <w:rFonts w:ascii="Arial" w:hAnsi="Arial" w:hint="default"/>
      </w:rPr>
    </w:lvl>
    <w:lvl w:ilvl="6" w:tplc="F33861DA" w:tentative="1">
      <w:start w:val="1"/>
      <w:numFmt w:val="bullet"/>
      <w:lvlText w:val="•"/>
      <w:lvlJc w:val="left"/>
      <w:pPr>
        <w:tabs>
          <w:tab w:val="num" w:pos="5040"/>
        </w:tabs>
        <w:ind w:left="5040" w:hanging="360"/>
      </w:pPr>
      <w:rPr>
        <w:rFonts w:ascii="Arial" w:hAnsi="Arial" w:hint="default"/>
      </w:rPr>
    </w:lvl>
    <w:lvl w:ilvl="7" w:tplc="3BA0F51C" w:tentative="1">
      <w:start w:val="1"/>
      <w:numFmt w:val="bullet"/>
      <w:lvlText w:val="•"/>
      <w:lvlJc w:val="left"/>
      <w:pPr>
        <w:tabs>
          <w:tab w:val="num" w:pos="5760"/>
        </w:tabs>
        <w:ind w:left="5760" w:hanging="360"/>
      </w:pPr>
      <w:rPr>
        <w:rFonts w:ascii="Arial" w:hAnsi="Arial" w:hint="default"/>
      </w:rPr>
    </w:lvl>
    <w:lvl w:ilvl="8" w:tplc="F2EC05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BD33541"/>
    <w:multiLevelType w:val="hybridMultilevel"/>
    <w:tmpl w:val="8EB67450"/>
    <w:lvl w:ilvl="0" w:tplc="9F309F2C">
      <w:start w:val="1"/>
      <w:numFmt w:val="bullet"/>
      <w:lvlText w:val="•"/>
      <w:lvlJc w:val="left"/>
      <w:pPr>
        <w:tabs>
          <w:tab w:val="num" w:pos="720"/>
        </w:tabs>
        <w:ind w:left="720" w:hanging="360"/>
      </w:pPr>
      <w:rPr>
        <w:rFonts w:ascii="Arial" w:hAnsi="Arial" w:hint="default"/>
      </w:rPr>
    </w:lvl>
    <w:lvl w:ilvl="1" w:tplc="F3E8D1A8" w:tentative="1">
      <w:start w:val="1"/>
      <w:numFmt w:val="bullet"/>
      <w:lvlText w:val="•"/>
      <w:lvlJc w:val="left"/>
      <w:pPr>
        <w:tabs>
          <w:tab w:val="num" w:pos="1440"/>
        </w:tabs>
        <w:ind w:left="1440" w:hanging="360"/>
      </w:pPr>
      <w:rPr>
        <w:rFonts w:ascii="Arial" w:hAnsi="Arial" w:hint="default"/>
      </w:rPr>
    </w:lvl>
    <w:lvl w:ilvl="2" w:tplc="B038E078" w:tentative="1">
      <w:start w:val="1"/>
      <w:numFmt w:val="bullet"/>
      <w:lvlText w:val="•"/>
      <w:lvlJc w:val="left"/>
      <w:pPr>
        <w:tabs>
          <w:tab w:val="num" w:pos="2160"/>
        </w:tabs>
        <w:ind w:left="2160" w:hanging="360"/>
      </w:pPr>
      <w:rPr>
        <w:rFonts w:ascii="Arial" w:hAnsi="Arial" w:hint="default"/>
      </w:rPr>
    </w:lvl>
    <w:lvl w:ilvl="3" w:tplc="EAC66E14" w:tentative="1">
      <w:start w:val="1"/>
      <w:numFmt w:val="bullet"/>
      <w:lvlText w:val="•"/>
      <w:lvlJc w:val="left"/>
      <w:pPr>
        <w:tabs>
          <w:tab w:val="num" w:pos="2880"/>
        </w:tabs>
        <w:ind w:left="2880" w:hanging="360"/>
      </w:pPr>
      <w:rPr>
        <w:rFonts w:ascii="Arial" w:hAnsi="Arial" w:hint="default"/>
      </w:rPr>
    </w:lvl>
    <w:lvl w:ilvl="4" w:tplc="74F0BA74" w:tentative="1">
      <w:start w:val="1"/>
      <w:numFmt w:val="bullet"/>
      <w:lvlText w:val="•"/>
      <w:lvlJc w:val="left"/>
      <w:pPr>
        <w:tabs>
          <w:tab w:val="num" w:pos="3600"/>
        </w:tabs>
        <w:ind w:left="3600" w:hanging="360"/>
      </w:pPr>
      <w:rPr>
        <w:rFonts w:ascii="Arial" w:hAnsi="Arial" w:hint="default"/>
      </w:rPr>
    </w:lvl>
    <w:lvl w:ilvl="5" w:tplc="678E0DF2" w:tentative="1">
      <w:start w:val="1"/>
      <w:numFmt w:val="bullet"/>
      <w:lvlText w:val="•"/>
      <w:lvlJc w:val="left"/>
      <w:pPr>
        <w:tabs>
          <w:tab w:val="num" w:pos="4320"/>
        </w:tabs>
        <w:ind w:left="4320" w:hanging="360"/>
      </w:pPr>
      <w:rPr>
        <w:rFonts w:ascii="Arial" w:hAnsi="Arial" w:hint="default"/>
      </w:rPr>
    </w:lvl>
    <w:lvl w:ilvl="6" w:tplc="3F8E952A" w:tentative="1">
      <w:start w:val="1"/>
      <w:numFmt w:val="bullet"/>
      <w:lvlText w:val="•"/>
      <w:lvlJc w:val="left"/>
      <w:pPr>
        <w:tabs>
          <w:tab w:val="num" w:pos="5040"/>
        </w:tabs>
        <w:ind w:left="5040" w:hanging="360"/>
      </w:pPr>
      <w:rPr>
        <w:rFonts w:ascii="Arial" w:hAnsi="Arial" w:hint="default"/>
      </w:rPr>
    </w:lvl>
    <w:lvl w:ilvl="7" w:tplc="EBFCE458" w:tentative="1">
      <w:start w:val="1"/>
      <w:numFmt w:val="bullet"/>
      <w:lvlText w:val="•"/>
      <w:lvlJc w:val="left"/>
      <w:pPr>
        <w:tabs>
          <w:tab w:val="num" w:pos="5760"/>
        </w:tabs>
        <w:ind w:left="5760" w:hanging="360"/>
      </w:pPr>
      <w:rPr>
        <w:rFonts w:ascii="Arial" w:hAnsi="Arial" w:hint="default"/>
      </w:rPr>
    </w:lvl>
    <w:lvl w:ilvl="8" w:tplc="9564AC8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C8F3D41"/>
    <w:multiLevelType w:val="hybridMultilevel"/>
    <w:tmpl w:val="36D84F44"/>
    <w:lvl w:ilvl="0" w:tplc="BF84A1A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7A7B30"/>
    <w:multiLevelType w:val="hybridMultilevel"/>
    <w:tmpl w:val="7624D9C4"/>
    <w:lvl w:ilvl="0" w:tplc="BF84A1A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BB57BE"/>
    <w:multiLevelType w:val="hybridMultilevel"/>
    <w:tmpl w:val="B86ECC80"/>
    <w:lvl w:ilvl="0" w:tplc="081C7C68">
      <w:start w:val="1"/>
      <w:numFmt w:val="bullet"/>
      <w:lvlText w:val="•"/>
      <w:lvlJc w:val="left"/>
      <w:pPr>
        <w:tabs>
          <w:tab w:val="num" w:pos="720"/>
        </w:tabs>
        <w:ind w:left="720" w:hanging="360"/>
      </w:pPr>
      <w:rPr>
        <w:rFonts w:ascii="Arial" w:hAnsi="Arial" w:hint="default"/>
      </w:rPr>
    </w:lvl>
    <w:lvl w:ilvl="1" w:tplc="3656016A" w:tentative="1">
      <w:start w:val="1"/>
      <w:numFmt w:val="bullet"/>
      <w:lvlText w:val="•"/>
      <w:lvlJc w:val="left"/>
      <w:pPr>
        <w:tabs>
          <w:tab w:val="num" w:pos="1440"/>
        </w:tabs>
        <w:ind w:left="1440" w:hanging="360"/>
      </w:pPr>
      <w:rPr>
        <w:rFonts w:ascii="Arial" w:hAnsi="Arial" w:hint="default"/>
      </w:rPr>
    </w:lvl>
    <w:lvl w:ilvl="2" w:tplc="954E5CD6" w:tentative="1">
      <w:start w:val="1"/>
      <w:numFmt w:val="bullet"/>
      <w:lvlText w:val="•"/>
      <w:lvlJc w:val="left"/>
      <w:pPr>
        <w:tabs>
          <w:tab w:val="num" w:pos="2160"/>
        </w:tabs>
        <w:ind w:left="2160" w:hanging="360"/>
      </w:pPr>
      <w:rPr>
        <w:rFonts w:ascii="Arial" w:hAnsi="Arial" w:hint="default"/>
      </w:rPr>
    </w:lvl>
    <w:lvl w:ilvl="3" w:tplc="F36AD280" w:tentative="1">
      <w:start w:val="1"/>
      <w:numFmt w:val="bullet"/>
      <w:lvlText w:val="•"/>
      <w:lvlJc w:val="left"/>
      <w:pPr>
        <w:tabs>
          <w:tab w:val="num" w:pos="2880"/>
        </w:tabs>
        <w:ind w:left="2880" w:hanging="360"/>
      </w:pPr>
      <w:rPr>
        <w:rFonts w:ascii="Arial" w:hAnsi="Arial" w:hint="default"/>
      </w:rPr>
    </w:lvl>
    <w:lvl w:ilvl="4" w:tplc="33465890" w:tentative="1">
      <w:start w:val="1"/>
      <w:numFmt w:val="bullet"/>
      <w:lvlText w:val="•"/>
      <w:lvlJc w:val="left"/>
      <w:pPr>
        <w:tabs>
          <w:tab w:val="num" w:pos="3600"/>
        </w:tabs>
        <w:ind w:left="3600" w:hanging="360"/>
      </w:pPr>
      <w:rPr>
        <w:rFonts w:ascii="Arial" w:hAnsi="Arial" w:hint="default"/>
      </w:rPr>
    </w:lvl>
    <w:lvl w:ilvl="5" w:tplc="0274913E" w:tentative="1">
      <w:start w:val="1"/>
      <w:numFmt w:val="bullet"/>
      <w:lvlText w:val="•"/>
      <w:lvlJc w:val="left"/>
      <w:pPr>
        <w:tabs>
          <w:tab w:val="num" w:pos="4320"/>
        </w:tabs>
        <w:ind w:left="4320" w:hanging="360"/>
      </w:pPr>
      <w:rPr>
        <w:rFonts w:ascii="Arial" w:hAnsi="Arial" w:hint="default"/>
      </w:rPr>
    </w:lvl>
    <w:lvl w:ilvl="6" w:tplc="643E27B4" w:tentative="1">
      <w:start w:val="1"/>
      <w:numFmt w:val="bullet"/>
      <w:lvlText w:val="•"/>
      <w:lvlJc w:val="left"/>
      <w:pPr>
        <w:tabs>
          <w:tab w:val="num" w:pos="5040"/>
        </w:tabs>
        <w:ind w:left="5040" w:hanging="360"/>
      </w:pPr>
      <w:rPr>
        <w:rFonts w:ascii="Arial" w:hAnsi="Arial" w:hint="default"/>
      </w:rPr>
    </w:lvl>
    <w:lvl w:ilvl="7" w:tplc="88F0E86E" w:tentative="1">
      <w:start w:val="1"/>
      <w:numFmt w:val="bullet"/>
      <w:lvlText w:val="•"/>
      <w:lvlJc w:val="left"/>
      <w:pPr>
        <w:tabs>
          <w:tab w:val="num" w:pos="5760"/>
        </w:tabs>
        <w:ind w:left="5760" w:hanging="360"/>
      </w:pPr>
      <w:rPr>
        <w:rFonts w:ascii="Arial" w:hAnsi="Arial" w:hint="default"/>
      </w:rPr>
    </w:lvl>
    <w:lvl w:ilvl="8" w:tplc="4C8E76E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2437AA3"/>
    <w:multiLevelType w:val="hybridMultilevel"/>
    <w:tmpl w:val="37681D04"/>
    <w:lvl w:ilvl="0" w:tplc="82E625F2">
      <w:start w:val="1"/>
      <w:numFmt w:val="bullet"/>
      <w:lvlText w:val="•"/>
      <w:lvlJc w:val="left"/>
      <w:pPr>
        <w:tabs>
          <w:tab w:val="num" w:pos="720"/>
        </w:tabs>
        <w:ind w:left="720" w:hanging="360"/>
      </w:pPr>
      <w:rPr>
        <w:rFonts w:ascii="Arial" w:hAnsi="Arial" w:hint="default"/>
      </w:rPr>
    </w:lvl>
    <w:lvl w:ilvl="1" w:tplc="F9BC6AC4" w:tentative="1">
      <w:start w:val="1"/>
      <w:numFmt w:val="bullet"/>
      <w:lvlText w:val="•"/>
      <w:lvlJc w:val="left"/>
      <w:pPr>
        <w:tabs>
          <w:tab w:val="num" w:pos="1440"/>
        </w:tabs>
        <w:ind w:left="1440" w:hanging="360"/>
      </w:pPr>
      <w:rPr>
        <w:rFonts w:ascii="Arial" w:hAnsi="Arial" w:hint="default"/>
      </w:rPr>
    </w:lvl>
    <w:lvl w:ilvl="2" w:tplc="6F56B3EE" w:tentative="1">
      <w:start w:val="1"/>
      <w:numFmt w:val="bullet"/>
      <w:lvlText w:val="•"/>
      <w:lvlJc w:val="left"/>
      <w:pPr>
        <w:tabs>
          <w:tab w:val="num" w:pos="2160"/>
        </w:tabs>
        <w:ind w:left="2160" w:hanging="360"/>
      </w:pPr>
      <w:rPr>
        <w:rFonts w:ascii="Arial" w:hAnsi="Arial" w:hint="default"/>
      </w:rPr>
    </w:lvl>
    <w:lvl w:ilvl="3" w:tplc="201E9B9C" w:tentative="1">
      <w:start w:val="1"/>
      <w:numFmt w:val="bullet"/>
      <w:lvlText w:val="•"/>
      <w:lvlJc w:val="left"/>
      <w:pPr>
        <w:tabs>
          <w:tab w:val="num" w:pos="2880"/>
        </w:tabs>
        <w:ind w:left="2880" w:hanging="360"/>
      </w:pPr>
      <w:rPr>
        <w:rFonts w:ascii="Arial" w:hAnsi="Arial" w:hint="default"/>
      </w:rPr>
    </w:lvl>
    <w:lvl w:ilvl="4" w:tplc="5C3E3B6C" w:tentative="1">
      <w:start w:val="1"/>
      <w:numFmt w:val="bullet"/>
      <w:lvlText w:val="•"/>
      <w:lvlJc w:val="left"/>
      <w:pPr>
        <w:tabs>
          <w:tab w:val="num" w:pos="3600"/>
        </w:tabs>
        <w:ind w:left="3600" w:hanging="360"/>
      </w:pPr>
      <w:rPr>
        <w:rFonts w:ascii="Arial" w:hAnsi="Arial" w:hint="default"/>
      </w:rPr>
    </w:lvl>
    <w:lvl w:ilvl="5" w:tplc="02281A3C" w:tentative="1">
      <w:start w:val="1"/>
      <w:numFmt w:val="bullet"/>
      <w:lvlText w:val="•"/>
      <w:lvlJc w:val="left"/>
      <w:pPr>
        <w:tabs>
          <w:tab w:val="num" w:pos="4320"/>
        </w:tabs>
        <w:ind w:left="4320" w:hanging="360"/>
      </w:pPr>
      <w:rPr>
        <w:rFonts w:ascii="Arial" w:hAnsi="Arial" w:hint="default"/>
      </w:rPr>
    </w:lvl>
    <w:lvl w:ilvl="6" w:tplc="B2E48AB6" w:tentative="1">
      <w:start w:val="1"/>
      <w:numFmt w:val="bullet"/>
      <w:lvlText w:val="•"/>
      <w:lvlJc w:val="left"/>
      <w:pPr>
        <w:tabs>
          <w:tab w:val="num" w:pos="5040"/>
        </w:tabs>
        <w:ind w:left="5040" w:hanging="360"/>
      </w:pPr>
      <w:rPr>
        <w:rFonts w:ascii="Arial" w:hAnsi="Arial" w:hint="default"/>
      </w:rPr>
    </w:lvl>
    <w:lvl w:ilvl="7" w:tplc="D426488C" w:tentative="1">
      <w:start w:val="1"/>
      <w:numFmt w:val="bullet"/>
      <w:lvlText w:val="•"/>
      <w:lvlJc w:val="left"/>
      <w:pPr>
        <w:tabs>
          <w:tab w:val="num" w:pos="5760"/>
        </w:tabs>
        <w:ind w:left="5760" w:hanging="360"/>
      </w:pPr>
      <w:rPr>
        <w:rFonts w:ascii="Arial" w:hAnsi="Arial" w:hint="default"/>
      </w:rPr>
    </w:lvl>
    <w:lvl w:ilvl="8" w:tplc="879C11D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56A68BE"/>
    <w:multiLevelType w:val="hybridMultilevel"/>
    <w:tmpl w:val="1EA0554C"/>
    <w:lvl w:ilvl="0" w:tplc="D5E0A35C">
      <w:start w:val="1"/>
      <w:numFmt w:val="bullet"/>
      <w:lvlText w:val="•"/>
      <w:lvlJc w:val="left"/>
      <w:pPr>
        <w:tabs>
          <w:tab w:val="num" w:pos="720"/>
        </w:tabs>
        <w:ind w:left="720" w:hanging="360"/>
      </w:pPr>
      <w:rPr>
        <w:rFonts w:ascii="Arial" w:hAnsi="Arial" w:hint="default"/>
      </w:rPr>
    </w:lvl>
    <w:lvl w:ilvl="1" w:tplc="76841512" w:tentative="1">
      <w:start w:val="1"/>
      <w:numFmt w:val="bullet"/>
      <w:lvlText w:val="•"/>
      <w:lvlJc w:val="left"/>
      <w:pPr>
        <w:tabs>
          <w:tab w:val="num" w:pos="1440"/>
        </w:tabs>
        <w:ind w:left="1440" w:hanging="360"/>
      </w:pPr>
      <w:rPr>
        <w:rFonts w:ascii="Arial" w:hAnsi="Arial" w:hint="default"/>
      </w:rPr>
    </w:lvl>
    <w:lvl w:ilvl="2" w:tplc="D2B63B9C" w:tentative="1">
      <w:start w:val="1"/>
      <w:numFmt w:val="bullet"/>
      <w:lvlText w:val="•"/>
      <w:lvlJc w:val="left"/>
      <w:pPr>
        <w:tabs>
          <w:tab w:val="num" w:pos="2160"/>
        </w:tabs>
        <w:ind w:left="2160" w:hanging="360"/>
      </w:pPr>
      <w:rPr>
        <w:rFonts w:ascii="Arial" w:hAnsi="Arial" w:hint="default"/>
      </w:rPr>
    </w:lvl>
    <w:lvl w:ilvl="3" w:tplc="3E6077E2" w:tentative="1">
      <w:start w:val="1"/>
      <w:numFmt w:val="bullet"/>
      <w:lvlText w:val="•"/>
      <w:lvlJc w:val="left"/>
      <w:pPr>
        <w:tabs>
          <w:tab w:val="num" w:pos="2880"/>
        </w:tabs>
        <w:ind w:left="2880" w:hanging="360"/>
      </w:pPr>
      <w:rPr>
        <w:rFonts w:ascii="Arial" w:hAnsi="Arial" w:hint="default"/>
      </w:rPr>
    </w:lvl>
    <w:lvl w:ilvl="4" w:tplc="779C31D4" w:tentative="1">
      <w:start w:val="1"/>
      <w:numFmt w:val="bullet"/>
      <w:lvlText w:val="•"/>
      <w:lvlJc w:val="left"/>
      <w:pPr>
        <w:tabs>
          <w:tab w:val="num" w:pos="3600"/>
        </w:tabs>
        <w:ind w:left="3600" w:hanging="360"/>
      </w:pPr>
      <w:rPr>
        <w:rFonts w:ascii="Arial" w:hAnsi="Arial" w:hint="default"/>
      </w:rPr>
    </w:lvl>
    <w:lvl w:ilvl="5" w:tplc="1CD45E56" w:tentative="1">
      <w:start w:val="1"/>
      <w:numFmt w:val="bullet"/>
      <w:lvlText w:val="•"/>
      <w:lvlJc w:val="left"/>
      <w:pPr>
        <w:tabs>
          <w:tab w:val="num" w:pos="4320"/>
        </w:tabs>
        <w:ind w:left="4320" w:hanging="360"/>
      </w:pPr>
      <w:rPr>
        <w:rFonts w:ascii="Arial" w:hAnsi="Arial" w:hint="default"/>
      </w:rPr>
    </w:lvl>
    <w:lvl w:ilvl="6" w:tplc="71788D5A" w:tentative="1">
      <w:start w:val="1"/>
      <w:numFmt w:val="bullet"/>
      <w:lvlText w:val="•"/>
      <w:lvlJc w:val="left"/>
      <w:pPr>
        <w:tabs>
          <w:tab w:val="num" w:pos="5040"/>
        </w:tabs>
        <w:ind w:left="5040" w:hanging="360"/>
      </w:pPr>
      <w:rPr>
        <w:rFonts w:ascii="Arial" w:hAnsi="Arial" w:hint="default"/>
      </w:rPr>
    </w:lvl>
    <w:lvl w:ilvl="7" w:tplc="2D94DE66" w:tentative="1">
      <w:start w:val="1"/>
      <w:numFmt w:val="bullet"/>
      <w:lvlText w:val="•"/>
      <w:lvlJc w:val="left"/>
      <w:pPr>
        <w:tabs>
          <w:tab w:val="num" w:pos="5760"/>
        </w:tabs>
        <w:ind w:left="5760" w:hanging="360"/>
      </w:pPr>
      <w:rPr>
        <w:rFonts w:ascii="Arial" w:hAnsi="Arial" w:hint="default"/>
      </w:rPr>
    </w:lvl>
    <w:lvl w:ilvl="8" w:tplc="A9B630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74A404F"/>
    <w:multiLevelType w:val="multilevel"/>
    <w:tmpl w:val="DC1CBEB0"/>
    <w:lvl w:ilvl="0">
      <w:start w:val="1"/>
      <w:numFmt w:val="bullet"/>
      <w:pStyle w:val="IMTPBullet"/>
      <w:lvlText w:val=""/>
      <w:lvlJc w:val="left"/>
      <w:pPr>
        <w:ind w:left="1072" w:hanging="363"/>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9" w15:restartNumberingAfterBreak="0">
    <w:nsid w:val="74E53E2B"/>
    <w:multiLevelType w:val="hybridMultilevel"/>
    <w:tmpl w:val="7A02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0333FB"/>
    <w:multiLevelType w:val="hybridMultilevel"/>
    <w:tmpl w:val="EA2C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D423D7"/>
    <w:multiLevelType w:val="hybridMultilevel"/>
    <w:tmpl w:val="6CFEAAB2"/>
    <w:lvl w:ilvl="0" w:tplc="7B1A3944">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0"/>
  </w:num>
  <w:num w:numId="2">
    <w:abstractNumId w:val="18"/>
  </w:num>
  <w:num w:numId="3">
    <w:abstractNumId w:val="8"/>
  </w:num>
  <w:num w:numId="4">
    <w:abstractNumId w:val="16"/>
  </w:num>
  <w:num w:numId="5">
    <w:abstractNumId w:val="6"/>
  </w:num>
  <w:num w:numId="6">
    <w:abstractNumId w:val="12"/>
  </w:num>
  <w:num w:numId="7">
    <w:abstractNumId w:val="7"/>
  </w:num>
  <w:num w:numId="8">
    <w:abstractNumId w:val="9"/>
  </w:num>
  <w:num w:numId="9">
    <w:abstractNumId w:val="15"/>
  </w:num>
  <w:num w:numId="10">
    <w:abstractNumId w:val="17"/>
  </w:num>
  <w:num w:numId="11">
    <w:abstractNumId w:val="10"/>
  </w:num>
  <w:num w:numId="12">
    <w:abstractNumId w:val="2"/>
  </w:num>
  <w:num w:numId="13">
    <w:abstractNumId w:val="11"/>
  </w:num>
  <w:num w:numId="14">
    <w:abstractNumId w:val="1"/>
  </w:num>
  <w:num w:numId="15">
    <w:abstractNumId w:val="0"/>
  </w:num>
  <w:num w:numId="16">
    <w:abstractNumId w:val="3"/>
  </w:num>
  <w:num w:numId="17">
    <w:abstractNumId w:val="21"/>
  </w:num>
  <w:num w:numId="18">
    <w:abstractNumId w:val="4"/>
  </w:num>
  <w:num w:numId="19">
    <w:abstractNumId w:val="13"/>
  </w:num>
  <w:num w:numId="20">
    <w:abstractNumId w:val="14"/>
  </w:num>
  <w:num w:numId="21">
    <w:abstractNumId w:val="5"/>
  </w:num>
  <w:num w:numId="2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7EE"/>
    <w:rsid w:val="000001BB"/>
    <w:rsid w:val="00000278"/>
    <w:rsid w:val="00000938"/>
    <w:rsid w:val="00000B15"/>
    <w:rsid w:val="00000E6C"/>
    <w:rsid w:val="000013D4"/>
    <w:rsid w:val="0000156C"/>
    <w:rsid w:val="000016CD"/>
    <w:rsid w:val="0000175D"/>
    <w:rsid w:val="00002163"/>
    <w:rsid w:val="00002820"/>
    <w:rsid w:val="0000291D"/>
    <w:rsid w:val="00002E9E"/>
    <w:rsid w:val="00002F66"/>
    <w:rsid w:val="00003021"/>
    <w:rsid w:val="000033D1"/>
    <w:rsid w:val="00003C14"/>
    <w:rsid w:val="00003D20"/>
    <w:rsid w:val="00004546"/>
    <w:rsid w:val="000056FD"/>
    <w:rsid w:val="00005E61"/>
    <w:rsid w:val="00006505"/>
    <w:rsid w:val="00006BEF"/>
    <w:rsid w:val="00006D8B"/>
    <w:rsid w:val="000072CD"/>
    <w:rsid w:val="000072E1"/>
    <w:rsid w:val="0000776B"/>
    <w:rsid w:val="000078F3"/>
    <w:rsid w:val="00007F46"/>
    <w:rsid w:val="0001004B"/>
    <w:rsid w:val="0001008C"/>
    <w:rsid w:val="0001031C"/>
    <w:rsid w:val="0001064B"/>
    <w:rsid w:val="00010B21"/>
    <w:rsid w:val="0001115D"/>
    <w:rsid w:val="0001164C"/>
    <w:rsid w:val="000126ED"/>
    <w:rsid w:val="000128CB"/>
    <w:rsid w:val="0001300D"/>
    <w:rsid w:val="00013CC5"/>
    <w:rsid w:val="00014056"/>
    <w:rsid w:val="000140E0"/>
    <w:rsid w:val="00014554"/>
    <w:rsid w:val="000145B5"/>
    <w:rsid w:val="00015125"/>
    <w:rsid w:val="00015412"/>
    <w:rsid w:val="000155E3"/>
    <w:rsid w:val="00015AA7"/>
    <w:rsid w:val="00015C8E"/>
    <w:rsid w:val="00016044"/>
    <w:rsid w:val="00016EDF"/>
    <w:rsid w:val="000171C4"/>
    <w:rsid w:val="00017452"/>
    <w:rsid w:val="00017680"/>
    <w:rsid w:val="00017971"/>
    <w:rsid w:val="000179C5"/>
    <w:rsid w:val="0002000C"/>
    <w:rsid w:val="000201AD"/>
    <w:rsid w:val="000206E3"/>
    <w:rsid w:val="0002082D"/>
    <w:rsid w:val="00020F86"/>
    <w:rsid w:val="0002180F"/>
    <w:rsid w:val="00021A71"/>
    <w:rsid w:val="0002234E"/>
    <w:rsid w:val="00022356"/>
    <w:rsid w:val="00022A47"/>
    <w:rsid w:val="000237D8"/>
    <w:rsid w:val="00023D73"/>
    <w:rsid w:val="000240B3"/>
    <w:rsid w:val="000240CF"/>
    <w:rsid w:val="000245F9"/>
    <w:rsid w:val="0002537F"/>
    <w:rsid w:val="0002540A"/>
    <w:rsid w:val="000254B6"/>
    <w:rsid w:val="000257FB"/>
    <w:rsid w:val="00025E31"/>
    <w:rsid w:val="000264E9"/>
    <w:rsid w:val="0002690A"/>
    <w:rsid w:val="00026929"/>
    <w:rsid w:val="00026C02"/>
    <w:rsid w:val="00026F52"/>
    <w:rsid w:val="000270A9"/>
    <w:rsid w:val="0002712D"/>
    <w:rsid w:val="000272E5"/>
    <w:rsid w:val="000274AD"/>
    <w:rsid w:val="000275C0"/>
    <w:rsid w:val="000277FB"/>
    <w:rsid w:val="00027993"/>
    <w:rsid w:val="00030951"/>
    <w:rsid w:val="00030FB8"/>
    <w:rsid w:val="00031709"/>
    <w:rsid w:val="0003178E"/>
    <w:rsid w:val="00031969"/>
    <w:rsid w:val="000319E1"/>
    <w:rsid w:val="00031BC0"/>
    <w:rsid w:val="00031D4C"/>
    <w:rsid w:val="00031F08"/>
    <w:rsid w:val="0003239C"/>
    <w:rsid w:val="0003259F"/>
    <w:rsid w:val="000328A7"/>
    <w:rsid w:val="00032D3A"/>
    <w:rsid w:val="00033022"/>
    <w:rsid w:val="00033674"/>
    <w:rsid w:val="00033AA7"/>
    <w:rsid w:val="00033BE7"/>
    <w:rsid w:val="00034204"/>
    <w:rsid w:val="000345FE"/>
    <w:rsid w:val="00034AE8"/>
    <w:rsid w:val="00034FB8"/>
    <w:rsid w:val="000352A5"/>
    <w:rsid w:val="000356C1"/>
    <w:rsid w:val="0003644B"/>
    <w:rsid w:val="0003665D"/>
    <w:rsid w:val="00036892"/>
    <w:rsid w:val="00036AEC"/>
    <w:rsid w:val="00037004"/>
    <w:rsid w:val="00037117"/>
    <w:rsid w:val="0003712E"/>
    <w:rsid w:val="00037399"/>
    <w:rsid w:val="00037474"/>
    <w:rsid w:val="00037897"/>
    <w:rsid w:val="00040151"/>
    <w:rsid w:val="00040409"/>
    <w:rsid w:val="000404BC"/>
    <w:rsid w:val="00040B82"/>
    <w:rsid w:val="00040C75"/>
    <w:rsid w:val="00040E34"/>
    <w:rsid w:val="000410AA"/>
    <w:rsid w:val="000411E1"/>
    <w:rsid w:val="00041B1E"/>
    <w:rsid w:val="00041B4F"/>
    <w:rsid w:val="000420E5"/>
    <w:rsid w:val="00043101"/>
    <w:rsid w:val="00043268"/>
    <w:rsid w:val="0004352E"/>
    <w:rsid w:val="00043C64"/>
    <w:rsid w:val="00043D4C"/>
    <w:rsid w:val="00043F91"/>
    <w:rsid w:val="00044240"/>
    <w:rsid w:val="00044465"/>
    <w:rsid w:val="00044898"/>
    <w:rsid w:val="0004504C"/>
    <w:rsid w:val="00045328"/>
    <w:rsid w:val="0004536F"/>
    <w:rsid w:val="00045B51"/>
    <w:rsid w:val="00045D31"/>
    <w:rsid w:val="00045E8D"/>
    <w:rsid w:val="00046888"/>
    <w:rsid w:val="000468F6"/>
    <w:rsid w:val="00046A0B"/>
    <w:rsid w:val="00046BE2"/>
    <w:rsid w:val="0004702C"/>
    <w:rsid w:val="0004790C"/>
    <w:rsid w:val="00050295"/>
    <w:rsid w:val="00050642"/>
    <w:rsid w:val="000510E8"/>
    <w:rsid w:val="00052641"/>
    <w:rsid w:val="00053366"/>
    <w:rsid w:val="00053948"/>
    <w:rsid w:val="00054E2F"/>
    <w:rsid w:val="00055DA3"/>
    <w:rsid w:val="000560DB"/>
    <w:rsid w:val="0005614B"/>
    <w:rsid w:val="0005689E"/>
    <w:rsid w:val="00056A13"/>
    <w:rsid w:val="00056A1C"/>
    <w:rsid w:val="000572F0"/>
    <w:rsid w:val="00057AF3"/>
    <w:rsid w:val="00057B72"/>
    <w:rsid w:val="00057CDA"/>
    <w:rsid w:val="00057D60"/>
    <w:rsid w:val="00057D88"/>
    <w:rsid w:val="00060B66"/>
    <w:rsid w:val="00060B7C"/>
    <w:rsid w:val="00061E69"/>
    <w:rsid w:val="00061F5D"/>
    <w:rsid w:val="000623F6"/>
    <w:rsid w:val="00062A5B"/>
    <w:rsid w:val="000630DD"/>
    <w:rsid w:val="00063368"/>
    <w:rsid w:val="000634F0"/>
    <w:rsid w:val="0006383E"/>
    <w:rsid w:val="00063858"/>
    <w:rsid w:val="000638E3"/>
    <w:rsid w:val="00063CE1"/>
    <w:rsid w:val="00064194"/>
    <w:rsid w:val="00064362"/>
    <w:rsid w:val="00064B33"/>
    <w:rsid w:val="000651C0"/>
    <w:rsid w:val="0006522F"/>
    <w:rsid w:val="000652EA"/>
    <w:rsid w:val="000654B8"/>
    <w:rsid w:val="00065D6E"/>
    <w:rsid w:val="00066075"/>
    <w:rsid w:val="0006637C"/>
    <w:rsid w:val="00066BF1"/>
    <w:rsid w:val="00066E39"/>
    <w:rsid w:val="00066F27"/>
    <w:rsid w:val="00067080"/>
    <w:rsid w:val="00067E4D"/>
    <w:rsid w:val="000701BB"/>
    <w:rsid w:val="000708AB"/>
    <w:rsid w:val="000709C0"/>
    <w:rsid w:val="000711FA"/>
    <w:rsid w:val="00071974"/>
    <w:rsid w:val="000727A9"/>
    <w:rsid w:val="000734C0"/>
    <w:rsid w:val="00073A06"/>
    <w:rsid w:val="00074AEE"/>
    <w:rsid w:val="00074C69"/>
    <w:rsid w:val="00074E05"/>
    <w:rsid w:val="000752EC"/>
    <w:rsid w:val="00075413"/>
    <w:rsid w:val="0007587D"/>
    <w:rsid w:val="00075C3B"/>
    <w:rsid w:val="00076455"/>
    <w:rsid w:val="0007661A"/>
    <w:rsid w:val="00076CF6"/>
    <w:rsid w:val="00076E9D"/>
    <w:rsid w:val="00076F2E"/>
    <w:rsid w:val="00076FBB"/>
    <w:rsid w:val="00077588"/>
    <w:rsid w:val="00077B52"/>
    <w:rsid w:val="00077D83"/>
    <w:rsid w:val="00080D2C"/>
    <w:rsid w:val="00080F13"/>
    <w:rsid w:val="00080F37"/>
    <w:rsid w:val="0008113F"/>
    <w:rsid w:val="00081552"/>
    <w:rsid w:val="000815B2"/>
    <w:rsid w:val="00081775"/>
    <w:rsid w:val="000819B3"/>
    <w:rsid w:val="00081A5A"/>
    <w:rsid w:val="00081BFA"/>
    <w:rsid w:val="0008309A"/>
    <w:rsid w:val="0008324F"/>
    <w:rsid w:val="000832DE"/>
    <w:rsid w:val="00084111"/>
    <w:rsid w:val="0008417D"/>
    <w:rsid w:val="00084417"/>
    <w:rsid w:val="0008464C"/>
    <w:rsid w:val="00085707"/>
    <w:rsid w:val="0008574E"/>
    <w:rsid w:val="00085D7A"/>
    <w:rsid w:val="00085F0E"/>
    <w:rsid w:val="000861A1"/>
    <w:rsid w:val="00086826"/>
    <w:rsid w:val="0008699C"/>
    <w:rsid w:val="00086B71"/>
    <w:rsid w:val="00086F95"/>
    <w:rsid w:val="000871FB"/>
    <w:rsid w:val="0008735B"/>
    <w:rsid w:val="000876F4"/>
    <w:rsid w:val="000879D7"/>
    <w:rsid w:val="00087AE9"/>
    <w:rsid w:val="00087BBC"/>
    <w:rsid w:val="000907D3"/>
    <w:rsid w:val="00090CED"/>
    <w:rsid w:val="00090F4F"/>
    <w:rsid w:val="00091BC3"/>
    <w:rsid w:val="000924B2"/>
    <w:rsid w:val="000924B8"/>
    <w:rsid w:val="0009273C"/>
    <w:rsid w:val="000928D3"/>
    <w:rsid w:val="0009294B"/>
    <w:rsid w:val="00092A35"/>
    <w:rsid w:val="00092B32"/>
    <w:rsid w:val="0009332A"/>
    <w:rsid w:val="00094008"/>
    <w:rsid w:val="000949E4"/>
    <w:rsid w:val="00094DC4"/>
    <w:rsid w:val="00095054"/>
    <w:rsid w:val="00095094"/>
    <w:rsid w:val="00095873"/>
    <w:rsid w:val="0009663E"/>
    <w:rsid w:val="000966F9"/>
    <w:rsid w:val="00096F7C"/>
    <w:rsid w:val="000A116A"/>
    <w:rsid w:val="000A1326"/>
    <w:rsid w:val="000A1510"/>
    <w:rsid w:val="000A16BD"/>
    <w:rsid w:val="000A18D7"/>
    <w:rsid w:val="000A20C8"/>
    <w:rsid w:val="000A25A3"/>
    <w:rsid w:val="000A28EB"/>
    <w:rsid w:val="000A2B20"/>
    <w:rsid w:val="000A2DFF"/>
    <w:rsid w:val="000A4660"/>
    <w:rsid w:val="000A4C82"/>
    <w:rsid w:val="000A51A6"/>
    <w:rsid w:val="000A552A"/>
    <w:rsid w:val="000A5A6F"/>
    <w:rsid w:val="000A5FFA"/>
    <w:rsid w:val="000A6222"/>
    <w:rsid w:val="000A6306"/>
    <w:rsid w:val="000A65BE"/>
    <w:rsid w:val="000A6BC2"/>
    <w:rsid w:val="000A7353"/>
    <w:rsid w:val="000A7A6E"/>
    <w:rsid w:val="000A7AF9"/>
    <w:rsid w:val="000A7C67"/>
    <w:rsid w:val="000B0386"/>
    <w:rsid w:val="000B0738"/>
    <w:rsid w:val="000B076F"/>
    <w:rsid w:val="000B19AF"/>
    <w:rsid w:val="000B208A"/>
    <w:rsid w:val="000B20C9"/>
    <w:rsid w:val="000B2377"/>
    <w:rsid w:val="000B2D6C"/>
    <w:rsid w:val="000B389E"/>
    <w:rsid w:val="000B3907"/>
    <w:rsid w:val="000B454B"/>
    <w:rsid w:val="000B45B9"/>
    <w:rsid w:val="000B4920"/>
    <w:rsid w:val="000B5355"/>
    <w:rsid w:val="000B536C"/>
    <w:rsid w:val="000B55F0"/>
    <w:rsid w:val="000B5F18"/>
    <w:rsid w:val="000B6336"/>
    <w:rsid w:val="000B669C"/>
    <w:rsid w:val="000B69F5"/>
    <w:rsid w:val="000B74B4"/>
    <w:rsid w:val="000B7908"/>
    <w:rsid w:val="000B7915"/>
    <w:rsid w:val="000C09FB"/>
    <w:rsid w:val="000C0CB6"/>
    <w:rsid w:val="000C13FA"/>
    <w:rsid w:val="000C15D1"/>
    <w:rsid w:val="000C1A07"/>
    <w:rsid w:val="000C1D9F"/>
    <w:rsid w:val="000C204B"/>
    <w:rsid w:val="000C2504"/>
    <w:rsid w:val="000C27F5"/>
    <w:rsid w:val="000C282D"/>
    <w:rsid w:val="000C2BBA"/>
    <w:rsid w:val="000C3027"/>
    <w:rsid w:val="000C313D"/>
    <w:rsid w:val="000C36B8"/>
    <w:rsid w:val="000C3CE7"/>
    <w:rsid w:val="000C3E38"/>
    <w:rsid w:val="000C3EB7"/>
    <w:rsid w:val="000C4413"/>
    <w:rsid w:val="000C48C3"/>
    <w:rsid w:val="000C48D4"/>
    <w:rsid w:val="000C4B9C"/>
    <w:rsid w:val="000C4E4A"/>
    <w:rsid w:val="000C511A"/>
    <w:rsid w:val="000C538D"/>
    <w:rsid w:val="000C5C8A"/>
    <w:rsid w:val="000C6124"/>
    <w:rsid w:val="000C626E"/>
    <w:rsid w:val="000C63F1"/>
    <w:rsid w:val="000C6937"/>
    <w:rsid w:val="000C75F7"/>
    <w:rsid w:val="000D026E"/>
    <w:rsid w:val="000D034C"/>
    <w:rsid w:val="000D0A74"/>
    <w:rsid w:val="000D0A9B"/>
    <w:rsid w:val="000D0BB5"/>
    <w:rsid w:val="000D1DD2"/>
    <w:rsid w:val="000D1EA3"/>
    <w:rsid w:val="000D2088"/>
    <w:rsid w:val="000D23F1"/>
    <w:rsid w:val="000D2C60"/>
    <w:rsid w:val="000D2E4F"/>
    <w:rsid w:val="000D3A6F"/>
    <w:rsid w:val="000D4589"/>
    <w:rsid w:val="000D49DE"/>
    <w:rsid w:val="000D5726"/>
    <w:rsid w:val="000D598D"/>
    <w:rsid w:val="000D5BCD"/>
    <w:rsid w:val="000D6C31"/>
    <w:rsid w:val="000D711E"/>
    <w:rsid w:val="000D7452"/>
    <w:rsid w:val="000D76E6"/>
    <w:rsid w:val="000D77D3"/>
    <w:rsid w:val="000D7E25"/>
    <w:rsid w:val="000D7F1B"/>
    <w:rsid w:val="000E04EB"/>
    <w:rsid w:val="000E0C18"/>
    <w:rsid w:val="000E0CC4"/>
    <w:rsid w:val="000E0E4D"/>
    <w:rsid w:val="000E0E55"/>
    <w:rsid w:val="000E0FCC"/>
    <w:rsid w:val="000E1520"/>
    <w:rsid w:val="000E2B2F"/>
    <w:rsid w:val="000E2F4E"/>
    <w:rsid w:val="000E329D"/>
    <w:rsid w:val="000E3622"/>
    <w:rsid w:val="000E37C2"/>
    <w:rsid w:val="000E3B6A"/>
    <w:rsid w:val="000E3E3E"/>
    <w:rsid w:val="000E4584"/>
    <w:rsid w:val="000E45BC"/>
    <w:rsid w:val="000E4774"/>
    <w:rsid w:val="000E49F0"/>
    <w:rsid w:val="000E4CAC"/>
    <w:rsid w:val="000E4DCF"/>
    <w:rsid w:val="000E5C81"/>
    <w:rsid w:val="000E5C97"/>
    <w:rsid w:val="000E62B9"/>
    <w:rsid w:val="000E64C6"/>
    <w:rsid w:val="000E6EBE"/>
    <w:rsid w:val="000E7508"/>
    <w:rsid w:val="000E7597"/>
    <w:rsid w:val="000E7D95"/>
    <w:rsid w:val="000E7FC2"/>
    <w:rsid w:val="000F04ED"/>
    <w:rsid w:val="000F0620"/>
    <w:rsid w:val="000F1077"/>
    <w:rsid w:val="000F130B"/>
    <w:rsid w:val="000F16E9"/>
    <w:rsid w:val="000F1F92"/>
    <w:rsid w:val="000F2951"/>
    <w:rsid w:val="000F2A31"/>
    <w:rsid w:val="000F2D94"/>
    <w:rsid w:val="000F314A"/>
    <w:rsid w:val="000F379A"/>
    <w:rsid w:val="000F37BA"/>
    <w:rsid w:val="000F39F7"/>
    <w:rsid w:val="000F3B4E"/>
    <w:rsid w:val="000F3F69"/>
    <w:rsid w:val="000F4EDE"/>
    <w:rsid w:val="000F5515"/>
    <w:rsid w:val="000F5845"/>
    <w:rsid w:val="000F5951"/>
    <w:rsid w:val="000F5992"/>
    <w:rsid w:val="000F5E39"/>
    <w:rsid w:val="000F68D2"/>
    <w:rsid w:val="000F705B"/>
    <w:rsid w:val="00100261"/>
    <w:rsid w:val="001005F1"/>
    <w:rsid w:val="00100C29"/>
    <w:rsid w:val="00100C4A"/>
    <w:rsid w:val="00101965"/>
    <w:rsid w:val="00101AE6"/>
    <w:rsid w:val="00101C31"/>
    <w:rsid w:val="001020A3"/>
    <w:rsid w:val="00102226"/>
    <w:rsid w:val="001026D0"/>
    <w:rsid w:val="00102FF9"/>
    <w:rsid w:val="00103390"/>
    <w:rsid w:val="001036B4"/>
    <w:rsid w:val="00103D2D"/>
    <w:rsid w:val="00103DA9"/>
    <w:rsid w:val="001043C2"/>
    <w:rsid w:val="00104440"/>
    <w:rsid w:val="001045BC"/>
    <w:rsid w:val="001046EF"/>
    <w:rsid w:val="00104DD5"/>
    <w:rsid w:val="00105262"/>
    <w:rsid w:val="00105FC9"/>
    <w:rsid w:val="0010683D"/>
    <w:rsid w:val="00106A14"/>
    <w:rsid w:val="00107233"/>
    <w:rsid w:val="001072E1"/>
    <w:rsid w:val="001074C7"/>
    <w:rsid w:val="0011043C"/>
    <w:rsid w:val="001108B9"/>
    <w:rsid w:val="00110CEE"/>
    <w:rsid w:val="00111423"/>
    <w:rsid w:val="00111AEC"/>
    <w:rsid w:val="00111B3F"/>
    <w:rsid w:val="00111C1D"/>
    <w:rsid w:val="00111E1C"/>
    <w:rsid w:val="00111EA4"/>
    <w:rsid w:val="00111F0B"/>
    <w:rsid w:val="0011221B"/>
    <w:rsid w:val="00112ABC"/>
    <w:rsid w:val="00112AC7"/>
    <w:rsid w:val="00112B8D"/>
    <w:rsid w:val="00112B97"/>
    <w:rsid w:val="001130DC"/>
    <w:rsid w:val="001133FA"/>
    <w:rsid w:val="0011367E"/>
    <w:rsid w:val="001136E0"/>
    <w:rsid w:val="001138F5"/>
    <w:rsid w:val="001139AA"/>
    <w:rsid w:val="00114186"/>
    <w:rsid w:val="00114905"/>
    <w:rsid w:val="0011492D"/>
    <w:rsid w:val="00115270"/>
    <w:rsid w:val="001152EC"/>
    <w:rsid w:val="00115D3B"/>
    <w:rsid w:val="001160BD"/>
    <w:rsid w:val="00116241"/>
    <w:rsid w:val="00116DB8"/>
    <w:rsid w:val="00116DEB"/>
    <w:rsid w:val="00116EA6"/>
    <w:rsid w:val="00116EE5"/>
    <w:rsid w:val="00117187"/>
    <w:rsid w:val="001174E7"/>
    <w:rsid w:val="001175C0"/>
    <w:rsid w:val="00117BA8"/>
    <w:rsid w:val="00117E7D"/>
    <w:rsid w:val="00117F20"/>
    <w:rsid w:val="00117F2C"/>
    <w:rsid w:val="00120A41"/>
    <w:rsid w:val="00120ACE"/>
    <w:rsid w:val="00120C13"/>
    <w:rsid w:val="00120D01"/>
    <w:rsid w:val="00121230"/>
    <w:rsid w:val="00121367"/>
    <w:rsid w:val="001217ED"/>
    <w:rsid w:val="0012184B"/>
    <w:rsid w:val="0012188D"/>
    <w:rsid w:val="0012208A"/>
    <w:rsid w:val="001223CD"/>
    <w:rsid w:val="001225B9"/>
    <w:rsid w:val="00122FD4"/>
    <w:rsid w:val="001235F2"/>
    <w:rsid w:val="00124425"/>
    <w:rsid w:val="0012451A"/>
    <w:rsid w:val="00124787"/>
    <w:rsid w:val="00124892"/>
    <w:rsid w:val="00124A85"/>
    <w:rsid w:val="00124AEE"/>
    <w:rsid w:val="001256C4"/>
    <w:rsid w:val="001258D0"/>
    <w:rsid w:val="001259E4"/>
    <w:rsid w:val="00125B9A"/>
    <w:rsid w:val="00126A46"/>
    <w:rsid w:val="00126CC6"/>
    <w:rsid w:val="00126EEA"/>
    <w:rsid w:val="0012735A"/>
    <w:rsid w:val="00127DA7"/>
    <w:rsid w:val="00130567"/>
    <w:rsid w:val="001305FB"/>
    <w:rsid w:val="00130C1F"/>
    <w:rsid w:val="001313CF"/>
    <w:rsid w:val="0013198D"/>
    <w:rsid w:val="001327DC"/>
    <w:rsid w:val="00132C55"/>
    <w:rsid w:val="00132CF5"/>
    <w:rsid w:val="00134156"/>
    <w:rsid w:val="001343C5"/>
    <w:rsid w:val="00134503"/>
    <w:rsid w:val="00134949"/>
    <w:rsid w:val="00135160"/>
    <w:rsid w:val="001352C8"/>
    <w:rsid w:val="001355B2"/>
    <w:rsid w:val="00135873"/>
    <w:rsid w:val="00135A2D"/>
    <w:rsid w:val="001360AD"/>
    <w:rsid w:val="001362D0"/>
    <w:rsid w:val="001368F2"/>
    <w:rsid w:val="00136CC8"/>
    <w:rsid w:val="00136D14"/>
    <w:rsid w:val="0013772A"/>
    <w:rsid w:val="00137F77"/>
    <w:rsid w:val="0014030C"/>
    <w:rsid w:val="001403AC"/>
    <w:rsid w:val="00140591"/>
    <w:rsid w:val="001405DA"/>
    <w:rsid w:val="001408AE"/>
    <w:rsid w:val="00140EC2"/>
    <w:rsid w:val="00140EFA"/>
    <w:rsid w:val="00140F9B"/>
    <w:rsid w:val="00141375"/>
    <w:rsid w:val="0014153D"/>
    <w:rsid w:val="001415A3"/>
    <w:rsid w:val="00142377"/>
    <w:rsid w:val="00142476"/>
    <w:rsid w:val="00142D25"/>
    <w:rsid w:val="00142D31"/>
    <w:rsid w:val="0014358D"/>
    <w:rsid w:val="00143892"/>
    <w:rsid w:val="0014438D"/>
    <w:rsid w:val="00144A6C"/>
    <w:rsid w:val="00144F2A"/>
    <w:rsid w:val="00144F92"/>
    <w:rsid w:val="001454FD"/>
    <w:rsid w:val="00145BDB"/>
    <w:rsid w:val="00145CEA"/>
    <w:rsid w:val="00145FA4"/>
    <w:rsid w:val="0014610E"/>
    <w:rsid w:val="00146136"/>
    <w:rsid w:val="001468FF"/>
    <w:rsid w:val="00146971"/>
    <w:rsid w:val="00146D9E"/>
    <w:rsid w:val="00146E68"/>
    <w:rsid w:val="00146F23"/>
    <w:rsid w:val="00147233"/>
    <w:rsid w:val="0014732F"/>
    <w:rsid w:val="00147446"/>
    <w:rsid w:val="00150149"/>
    <w:rsid w:val="001501DC"/>
    <w:rsid w:val="00150282"/>
    <w:rsid w:val="00150F4F"/>
    <w:rsid w:val="001514BD"/>
    <w:rsid w:val="00151635"/>
    <w:rsid w:val="00151976"/>
    <w:rsid w:val="001519A8"/>
    <w:rsid w:val="0015200C"/>
    <w:rsid w:val="00152676"/>
    <w:rsid w:val="00152827"/>
    <w:rsid w:val="0015290B"/>
    <w:rsid w:val="00153374"/>
    <w:rsid w:val="001534EF"/>
    <w:rsid w:val="00153E3E"/>
    <w:rsid w:val="001550AB"/>
    <w:rsid w:val="001557CE"/>
    <w:rsid w:val="001557DD"/>
    <w:rsid w:val="00155ABD"/>
    <w:rsid w:val="00155B08"/>
    <w:rsid w:val="00155B09"/>
    <w:rsid w:val="001561D7"/>
    <w:rsid w:val="00156CFA"/>
    <w:rsid w:val="00156DB0"/>
    <w:rsid w:val="00157165"/>
    <w:rsid w:val="001575B6"/>
    <w:rsid w:val="0016018E"/>
    <w:rsid w:val="001605BC"/>
    <w:rsid w:val="001611DB"/>
    <w:rsid w:val="0016136C"/>
    <w:rsid w:val="00161D68"/>
    <w:rsid w:val="00161F09"/>
    <w:rsid w:val="00161F45"/>
    <w:rsid w:val="00161F72"/>
    <w:rsid w:val="00162442"/>
    <w:rsid w:val="00162CFD"/>
    <w:rsid w:val="00162E48"/>
    <w:rsid w:val="001635C6"/>
    <w:rsid w:val="00163857"/>
    <w:rsid w:val="00163B68"/>
    <w:rsid w:val="00163C76"/>
    <w:rsid w:val="00163F0F"/>
    <w:rsid w:val="0016460D"/>
    <w:rsid w:val="00164E5E"/>
    <w:rsid w:val="00165519"/>
    <w:rsid w:val="00165B54"/>
    <w:rsid w:val="00166441"/>
    <w:rsid w:val="0016663A"/>
    <w:rsid w:val="00166693"/>
    <w:rsid w:val="00166901"/>
    <w:rsid w:val="00166FF2"/>
    <w:rsid w:val="00167169"/>
    <w:rsid w:val="0016753D"/>
    <w:rsid w:val="0016777A"/>
    <w:rsid w:val="001678FC"/>
    <w:rsid w:val="00167B0F"/>
    <w:rsid w:val="00167E0A"/>
    <w:rsid w:val="00167F11"/>
    <w:rsid w:val="0017034C"/>
    <w:rsid w:val="00170672"/>
    <w:rsid w:val="00171084"/>
    <w:rsid w:val="001716B5"/>
    <w:rsid w:val="00171821"/>
    <w:rsid w:val="00171898"/>
    <w:rsid w:val="00171D6F"/>
    <w:rsid w:val="0017217E"/>
    <w:rsid w:val="00172544"/>
    <w:rsid w:val="001726CF"/>
    <w:rsid w:val="00172743"/>
    <w:rsid w:val="00172B61"/>
    <w:rsid w:val="00172F1D"/>
    <w:rsid w:val="001732EB"/>
    <w:rsid w:val="00173546"/>
    <w:rsid w:val="001735AB"/>
    <w:rsid w:val="0017398A"/>
    <w:rsid w:val="001743D0"/>
    <w:rsid w:val="001748C9"/>
    <w:rsid w:val="0017492F"/>
    <w:rsid w:val="00174CBB"/>
    <w:rsid w:val="00175030"/>
    <w:rsid w:val="001752CE"/>
    <w:rsid w:val="00175D88"/>
    <w:rsid w:val="00176237"/>
    <w:rsid w:val="0017659E"/>
    <w:rsid w:val="001768A9"/>
    <w:rsid w:val="00176E3B"/>
    <w:rsid w:val="001772D0"/>
    <w:rsid w:val="0017731D"/>
    <w:rsid w:val="0017784B"/>
    <w:rsid w:val="001779D9"/>
    <w:rsid w:val="00180404"/>
    <w:rsid w:val="00180653"/>
    <w:rsid w:val="00180E97"/>
    <w:rsid w:val="00181157"/>
    <w:rsid w:val="00181531"/>
    <w:rsid w:val="001815B7"/>
    <w:rsid w:val="0018177A"/>
    <w:rsid w:val="00181AC6"/>
    <w:rsid w:val="00181C9E"/>
    <w:rsid w:val="00181CE9"/>
    <w:rsid w:val="00181D66"/>
    <w:rsid w:val="00181EA2"/>
    <w:rsid w:val="0018203D"/>
    <w:rsid w:val="00182918"/>
    <w:rsid w:val="00182D05"/>
    <w:rsid w:val="001833DA"/>
    <w:rsid w:val="00183473"/>
    <w:rsid w:val="001834F0"/>
    <w:rsid w:val="001836A2"/>
    <w:rsid w:val="00183B17"/>
    <w:rsid w:val="00184CFB"/>
    <w:rsid w:val="00184D5B"/>
    <w:rsid w:val="00184F70"/>
    <w:rsid w:val="001855F4"/>
    <w:rsid w:val="00185891"/>
    <w:rsid w:val="00185E60"/>
    <w:rsid w:val="00186853"/>
    <w:rsid w:val="00186EB5"/>
    <w:rsid w:val="001870E1"/>
    <w:rsid w:val="001877E9"/>
    <w:rsid w:val="001903E3"/>
    <w:rsid w:val="001907D3"/>
    <w:rsid w:val="00190EF7"/>
    <w:rsid w:val="001910D9"/>
    <w:rsid w:val="00191407"/>
    <w:rsid w:val="00191888"/>
    <w:rsid w:val="00191FC6"/>
    <w:rsid w:val="001929D1"/>
    <w:rsid w:val="001934E6"/>
    <w:rsid w:val="001939EA"/>
    <w:rsid w:val="00193D88"/>
    <w:rsid w:val="0019432F"/>
    <w:rsid w:val="00194B42"/>
    <w:rsid w:val="0019571A"/>
    <w:rsid w:val="001963FA"/>
    <w:rsid w:val="001964FF"/>
    <w:rsid w:val="00196AD5"/>
    <w:rsid w:val="00196B6F"/>
    <w:rsid w:val="00196D5D"/>
    <w:rsid w:val="001970D0"/>
    <w:rsid w:val="0019710C"/>
    <w:rsid w:val="00197190"/>
    <w:rsid w:val="00197907"/>
    <w:rsid w:val="00197AC3"/>
    <w:rsid w:val="00197C49"/>
    <w:rsid w:val="001A0059"/>
    <w:rsid w:val="001A0342"/>
    <w:rsid w:val="001A04E6"/>
    <w:rsid w:val="001A04F6"/>
    <w:rsid w:val="001A06A4"/>
    <w:rsid w:val="001A0970"/>
    <w:rsid w:val="001A15AA"/>
    <w:rsid w:val="001A16AF"/>
    <w:rsid w:val="001A19F3"/>
    <w:rsid w:val="001A1D64"/>
    <w:rsid w:val="001A1E82"/>
    <w:rsid w:val="001A1F90"/>
    <w:rsid w:val="001A2D28"/>
    <w:rsid w:val="001A351E"/>
    <w:rsid w:val="001A3760"/>
    <w:rsid w:val="001A3D0C"/>
    <w:rsid w:val="001A3D3B"/>
    <w:rsid w:val="001A3DA2"/>
    <w:rsid w:val="001A3F85"/>
    <w:rsid w:val="001A4069"/>
    <w:rsid w:val="001A420A"/>
    <w:rsid w:val="001A4725"/>
    <w:rsid w:val="001A4764"/>
    <w:rsid w:val="001A5094"/>
    <w:rsid w:val="001A53B0"/>
    <w:rsid w:val="001A5D61"/>
    <w:rsid w:val="001A61FF"/>
    <w:rsid w:val="001A6AB2"/>
    <w:rsid w:val="001A7F2D"/>
    <w:rsid w:val="001B05C4"/>
    <w:rsid w:val="001B0805"/>
    <w:rsid w:val="001B08BD"/>
    <w:rsid w:val="001B1539"/>
    <w:rsid w:val="001B22E8"/>
    <w:rsid w:val="001B2C43"/>
    <w:rsid w:val="001B2D77"/>
    <w:rsid w:val="001B2F20"/>
    <w:rsid w:val="001B2FE8"/>
    <w:rsid w:val="001B36B5"/>
    <w:rsid w:val="001B38A1"/>
    <w:rsid w:val="001B3D99"/>
    <w:rsid w:val="001B4B8B"/>
    <w:rsid w:val="001B4C32"/>
    <w:rsid w:val="001B5267"/>
    <w:rsid w:val="001B52CC"/>
    <w:rsid w:val="001B5B06"/>
    <w:rsid w:val="001B5D3F"/>
    <w:rsid w:val="001B5E78"/>
    <w:rsid w:val="001B6159"/>
    <w:rsid w:val="001B61EA"/>
    <w:rsid w:val="001B66A8"/>
    <w:rsid w:val="001B6718"/>
    <w:rsid w:val="001B6CFC"/>
    <w:rsid w:val="001B6D2A"/>
    <w:rsid w:val="001B7220"/>
    <w:rsid w:val="001B76FE"/>
    <w:rsid w:val="001C0198"/>
    <w:rsid w:val="001C0404"/>
    <w:rsid w:val="001C079C"/>
    <w:rsid w:val="001C153A"/>
    <w:rsid w:val="001C186A"/>
    <w:rsid w:val="001C1BFE"/>
    <w:rsid w:val="001C2D20"/>
    <w:rsid w:val="001C2EBB"/>
    <w:rsid w:val="001C33CC"/>
    <w:rsid w:val="001C35C7"/>
    <w:rsid w:val="001C37BC"/>
    <w:rsid w:val="001C3D06"/>
    <w:rsid w:val="001C3D2B"/>
    <w:rsid w:val="001C4085"/>
    <w:rsid w:val="001C408A"/>
    <w:rsid w:val="001C4115"/>
    <w:rsid w:val="001C4222"/>
    <w:rsid w:val="001C43A3"/>
    <w:rsid w:val="001C4911"/>
    <w:rsid w:val="001C4B6C"/>
    <w:rsid w:val="001C52FB"/>
    <w:rsid w:val="001C568C"/>
    <w:rsid w:val="001C57BC"/>
    <w:rsid w:val="001C6A5B"/>
    <w:rsid w:val="001C6EF1"/>
    <w:rsid w:val="001C6F21"/>
    <w:rsid w:val="001C78B6"/>
    <w:rsid w:val="001D057A"/>
    <w:rsid w:val="001D0A12"/>
    <w:rsid w:val="001D0ACA"/>
    <w:rsid w:val="001D0CAE"/>
    <w:rsid w:val="001D17C9"/>
    <w:rsid w:val="001D1865"/>
    <w:rsid w:val="001D1D12"/>
    <w:rsid w:val="001D2459"/>
    <w:rsid w:val="001D2653"/>
    <w:rsid w:val="001D27A5"/>
    <w:rsid w:val="001D31E3"/>
    <w:rsid w:val="001D380D"/>
    <w:rsid w:val="001D43D0"/>
    <w:rsid w:val="001D4434"/>
    <w:rsid w:val="001D45E7"/>
    <w:rsid w:val="001D4689"/>
    <w:rsid w:val="001D4C80"/>
    <w:rsid w:val="001D4F90"/>
    <w:rsid w:val="001D5379"/>
    <w:rsid w:val="001D604F"/>
    <w:rsid w:val="001D640F"/>
    <w:rsid w:val="001D6478"/>
    <w:rsid w:val="001D648E"/>
    <w:rsid w:val="001D6B8F"/>
    <w:rsid w:val="001D6CBE"/>
    <w:rsid w:val="001D723B"/>
    <w:rsid w:val="001D7336"/>
    <w:rsid w:val="001D75A5"/>
    <w:rsid w:val="001D778F"/>
    <w:rsid w:val="001E0255"/>
    <w:rsid w:val="001E0D62"/>
    <w:rsid w:val="001E0F2B"/>
    <w:rsid w:val="001E0F53"/>
    <w:rsid w:val="001E10C2"/>
    <w:rsid w:val="001E18E8"/>
    <w:rsid w:val="001E1A4D"/>
    <w:rsid w:val="001E1BCC"/>
    <w:rsid w:val="001E229D"/>
    <w:rsid w:val="001E254C"/>
    <w:rsid w:val="001E276A"/>
    <w:rsid w:val="001E2928"/>
    <w:rsid w:val="001E2CDD"/>
    <w:rsid w:val="001E2CF1"/>
    <w:rsid w:val="001E3267"/>
    <w:rsid w:val="001E3552"/>
    <w:rsid w:val="001E35C9"/>
    <w:rsid w:val="001E3A65"/>
    <w:rsid w:val="001E3E1C"/>
    <w:rsid w:val="001E426F"/>
    <w:rsid w:val="001E4365"/>
    <w:rsid w:val="001E49A9"/>
    <w:rsid w:val="001E4A70"/>
    <w:rsid w:val="001E50F1"/>
    <w:rsid w:val="001E540F"/>
    <w:rsid w:val="001E553E"/>
    <w:rsid w:val="001E5F8E"/>
    <w:rsid w:val="001E634C"/>
    <w:rsid w:val="001E75F1"/>
    <w:rsid w:val="001E76ED"/>
    <w:rsid w:val="001E7C92"/>
    <w:rsid w:val="001E7CCC"/>
    <w:rsid w:val="001E7CF8"/>
    <w:rsid w:val="001E7DF7"/>
    <w:rsid w:val="001F0448"/>
    <w:rsid w:val="001F147A"/>
    <w:rsid w:val="001F1484"/>
    <w:rsid w:val="001F17BB"/>
    <w:rsid w:val="001F2131"/>
    <w:rsid w:val="001F218E"/>
    <w:rsid w:val="001F2ED7"/>
    <w:rsid w:val="001F35B6"/>
    <w:rsid w:val="001F4515"/>
    <w:rsid w:val="001F451C"/>
    <w:rsid w:val="001F5636"/>
    <w:rsid w:val="001F5BE7"/>
    <w:rsid w:val="001F6422"/>
    <w:rsid w:val="001F6502"/>
    <w:rsid w:val="001F6678"/>
    <w:rsid w:val="001F6BAE"/>
    <w:rsid w:val="001F6EC3"/>
    <w:rsid w:val="001F7294"/>
    <w:rsid w:val="001F731E"/>
    <w:rsid w:val="001F791C"/>
    <w:rsid w:val="00200114"/>
    <w:rsid w:val="00200466"/>
    <w:rsid w:val="002009A6"/>
    <w:rsid w:val="00200FDC"/>
    <w:rsid w:val="00201DD1"/>
    <w:rsid w:val="00203AEF"/>
    <w:rsid w:val="00203B7F"/>
    <w:rsid w:val="002041D4"/>
    <w:rsid w:val="002042AE"/>
    <w:rsid w:val="0020441C"/>
    <w:rsid w:val="002048F5"/>
    <w:rsid w:val="00204A01"/>
    <w:rsid w:val="00205475"/>
    <w:rsid w:val="0020573D"/>
    <w:rsid w:val="002059C7"/>
    <w:rsid w:val="0020691C"/>
    <w:rsid w:val="00206BC2"/>
    <w:rsid w:val="00207E75"/>
    <w:rsid w:val="0021053B"/>
    <w:rsid w:val="00210635"/>
    <w:rsid w:val="00210F29"/>
    <w:rsid w:val="00210F84"/>
    <w:rsid w:val="00210FA7"/>
    <w:rsid w:val="00211018"/>
    <w:rsid w:val="0021212F"/>
    <w:rsid w:val="00212398"/>
    <w:rsid w:val="0021251A"/>
    <w:rsid w:val="00212A7B"/>
    <w:rsid w:val="00212C38"/>
    <w:rsid w:val="00213203"/>
    <w:rsid w:val="0021341E"/>
    <w:rsid w:val="002143EA"/>
    <w:rsid w:val="00214675"/>
    <w:rsid w:val="002149CE"/>
    <w:rsid w:val="00214A9B"/>
    <w:rsid w:val="00214F9F"/>
    <w:rsid w:val="00215152"/>
    <w:rsid w:val="00215460"/>
    <w:rsid w:val="00215AA2"/>
    <w:rsid w:val="00216977"/>
    <w:rsid w:val="00216B0B"/>
    <w:rsid w:val="00216C28"/>
    <w:rsid w:val="00216EB3"/>
    <w:rsid w:val="00216F12"/>
    <w:rsid w:val="0021743D"/>
    <w:rsid w:val="00217D74"/>
    <w:rsid w:val="002202DD"/>
    <w:rsid w:val="00220413"/>
    <w:rsid w:val="002204BA"/>
    <w:rsid w:val="00220553"/>
    <w:rsid w:val="00220986"/>
    <w:rsid w:val="00220E3E"/>
    <w:rsid w:val="002218EF"/>
    <w:rsid w:val="00221A1D"/>
    <w:rsid w:val="00221DBB"/>
    <w:rsid w:val="00222A7F"/>
    <w:rsid w:val="00222A81"/>
    <w:rsid w:val="00222B46"/>
    <w:rsid w:val="00222C63"/>
    <w:rsid w:val="002231C2"/>
    <w:rsid w:val="00223319"/>
    <w:rsid w:val="002236FB"/>
    <w:rsid w:val="00223A6E"/>
    <w:rsid w:val="00224459"/>
    <w:rsid w:val="002245BC"/>
    <w:rsid w:val="002246C5"/>
    <w:rsid w:val="00224748"/>
    <w:rsid w:val="002257BF"/>
    <w:rsid w:val="00225F8F"/>
    <w:rsid w:val="002261F1"/>
    <w:rsid w:val="00226429"/>
    <w:rsid w:val="0022664A"/>
    <w:rsid w:val="00226D32"/>
    <w:rsid w:val="00227B3C"/>
    <w:rsid w:val="00227C93"/>
    <w:rsid w:val="00227DB7"/>
    <w:rsid w:val="00230155"/>
    <w:rsid w:val="0023018F"/>
    <w:rsid w:val="00230EE7"/>
    <w:rsid w:val="00230F11"/>
    <w:rsid w:val="002311A6"/>
    <w:rsid w:val="00231BEF"/>
    <w:rsid w:val="00231E43"/>
    <w:rsid w:val="002328A7"/>
    <w:rsid w:val="00232B64"/>
    <w:rsid w:val="00232EAE"/>
    <w:rsid w:val="0023371A"/>
    <w:rsid w:val="0023375B"/>
    <w:rsid w:val="00233827"/>
    <w:rsid w:val="002338FC"/>
    <w:rsid w:val="00233A7F"/>
    <w:rsid w:val="00233F61"/>
    <w:rsid w:val="00234828"/>
    <w:rsid w:val="00234AA3"/>
    <w:rsid w:val="00234D1B"/>
    <w:rsid w:val="00234F21"/>
    <w:rsid w:val="00235196"/>
    <w:rsid w:val="00235D73"/>
    <w:rsid w:val="00236226"/>
    <w:rsid w:val="00237958"/>
    <w:rsid w:val="00237F7E"/>
    <w:rsid w:val="002400A1"/>
    <w:rsid w:val="002403E5"/>
    <w:rsid w:val="00240866"/>
    <w:rsid w:val="00240AAA"/>
    <w:rsid w:val="00240B2E"/>
    <w:rsid w:val="00240C7A"/>
    <w:rsid w:val="00241745"/>
    <w:rsid w:val="002418F5"/>
    <w:rsid w:val="00241972"/>
    <w:rsid w:val="00241B59"/>
    <w:rsid w:val="00241EAC"/>
    <w:rsid w:val="00242619"/>
    <w:rsid w:val="00242D3F"/>
    <w:rsid w:val="002431F4"/>
    <w:rsid w:val="002433B9"/>
    <w:rsid w:val="00243848"/>
    <w:rsid w:val="00244E4E"/>
    <w:rsid w:val="00244EE8"/>
    <w:rsid w:val="002454BB"/>
    <w:rsid w:val="00245CDF"/>
    <w:rsid w:val="00245D53"/>
    <w:rsid w:val="00246C62"/>
    <w:rsid w:val="002472FF"/>
    <w:rsid w:val="002476BB"/>
    <w:rsid w:val="00247EBE"/>
    <w:rsid w:val="00247F4A"/>
    <w:rsid w:val="00247F4C"/>
    <w:rsid w:val="002504D5"/>
    <w:rsid w:val="00250CE5"/>
    <w:rsid w:val="00250E17"/>
    <w:rsid w:val="00250FD6"/>
    <w:rsid w:val="00251664"/>
    <w:rsid w:val="00251D4B"/>
    <w:rsid w:val="002524FE"/>
    <w:rsid w:val="00252BE8"/>
    <w:rsid w:val="00253067"/>
    <w:rsid w:val="002538B0"/>
    <w:rsid w:val="00253B40"/>
    <w:rsid w:val="002541D7"/>
    <w:rsid w:val="002541E4"/>
    <w:rsid w:val="00255555"/>
    <w:rsid w:val="002560C1"/>
    <w:rsid w:val="0025653A"/>
    <w:rsid w:val="00256F97"/>
    <w:rsid w:val="002575EF"/>
    <w:rsid w:val="002603EC"/>
    <w:rsid w:val="00260CDD"/>
    <w:rsid w:val="00260D43"/>
    <w:rsid w:val="002619F9"/>
    <w:rsid w:val="002620AD"/>
    <w:rsid w:val="0026270B"/>
    <w:rsid w:val="0026274D"/>
    <w:rsid w:val="002628B1"/>
    <w:rsid w:val="002628B8"/>
    <w:rsid w:val="002628EB"/>
    <w:rsid w:val="00262D87"/>
    <w:rsid w:val="00262ECC"/>
    <w:rsid w:val="0026317B"/>
    <w:rsid w:val="002637EC"/>
    <w:rsid w:val="00263D3E"/>
    <w:rsid w:val="00264554"/>
    <w:rsid w:val="0026499D"/>
    <w:rsid w:val="00264D11"/>
    <w:rsid w:val="0026506E"/>
    <w:rsid w:val="002656CC"/>
    <w:rsid w:val="00265B8B"/>
    <w:rsid w:val="002665B6"/>
    <w:rsid w:val="002669E1"/>
    <w:rsid w:val="00266DF8"/>
    <w:rsid w:val="00266E80"/>
    <w:rsid w:val="00266F81"/>
    <w:rsid w:val="0026707F"/>
    <w:rsid w:val="0026710B"/>
    <w:rsid w:val="0026726C"/>
    <w:rsid w:val="0026766E"/>
    <w:rsid w:val="002677A9"/>
    <w:rsid w:val="00267D46"/>
    <w:rsid w:val="002703C9"/>
    <w:rsid w:val="00270681"/>
    <w:rsid w:val="002707CB"/>
    <w:rsid w:val="00270BAE"/>
    <w:rsid w:val="00271020"/>
    <w:rsid w:val="002711F8"/>
    <w:rsid w:val="002712F3"/>
    <w:rsid w:val="00271314"/>
    <w:rsid w:val="002717A8"/>
    <w:rsid w:val="00271FA4"/>
    <w:rsid w:val="0027211D"/>
    <w:rsid w:val="002726B7"/>
    <w:rsid w:val="00272D34"/>
    <w:rsid w:val="002735D2"/>
    <w:rsid w:val="00273A8A"/>
    <w:rsid w:val="00273BD1"/>
    <w:rsid w:val="00274247"/>
    <w:rsid w:val="0027475B"/>
    <w:rsid w:val="002748AE"/>
    <w:rsid w:val="002757F4"/>
    <w:rsid w:val="002763B5"/>
    <w:rsid w:val="002764FA"/>
    <w:rsid w:val="0027667A"/>
    <w:rsid w:val="00276817"/>
    <w:rsid w:val="00276E50"/>
    <w:rsid w:val="00277A43"/>
    <w:rsid w:val="00280142"/>
    <w:rsid w:val="002806A5"/>
    <w:rsid w:val="00280D3D"/>
    <w:rsid w:val="00280F01"/>
    <w:rsid w:val="0028113D"/>
    <w:rsid w:val="002812A7"/>
    <w:rsid w:val="0028195D"/>
    <w:rsid w:val="00281B19"/>
    <w:rsid w:val="00281D1A"/>
    <w:rsid w:val="0028233D"/>
    <w:rsid w:val="00282D79"/>
    <w:rsid w:val="0028338A"/>
    <w:rsid w:val="0028338F"/>
    <w:rsid w:val="002834B8"/>
    <w:rsid w:val="00283C48"/>
    <w:rsid w:val="0028410D"/>
    <w:rsid w:val="00284412"/>
    <w:rsid w:val="00284801"/>
    <w:rsid w:val="00285129"/>
    <w:rsid w:val="002855B1"/>
    <w:rsid w:val="00285640"/>
    <w:rsid w:val="00285680"/>
    <w:rsid w:val="00285A9B"/>
    <w:rsid w:val="00286553"/>
    <w:rsid w:val="00286659"/>
    <w:rsid w:val="00286697"/>
    <w:rsid w:val="002875FC"/>
    <w:rsid w:val="00287BEE"/>
    <w:rsid w:val="002903E9"/>
    <w:rsid w:val="002908EB"/>
    <w:rsid w:val="00290F21"/>
    <w:rsid w:val="00291072"/>
    <w:rsid w:val="0029136C"/>
    <w:rsid w:val="00291728"/>
    <w:rsid w:val="002917C4"/>
    <w:rsid w:val="00291E42"/>
    <w:rsid w:val="0029221E"/>
    <w:rsid w:val="00292271"/>
    <w:rsid w:val="0029244C"/>
    <w:rsid w:val="00292AED"/>
    <w:rsid w:val="00292BD5"/>
    <w:rsid w:val="00292FAD"/>
    <w:rsid w:val="0029312B"/>
    <w:rsid w:val="00293420"/>
    <w:rsid w:val="0029385F"/>
    <w:rsid w:val="00293B90"/>
    <w:rsid w:val="00294047"/>
    <w:rsid w:val="002947F3"/>
    <w:rsid w:val="00294F10"/>
    <w:rsid w:val="00295034"/>
    <w:rsid w:val="00295066"/>
    <w:rsid w:val="00295088"/>
    <w:rsid w:val="00295885"/>
    <w:rsid w:val="0029592A"/>
    <w:rsid w:val="002959FF"/>
    <w:rsid w:val="00296F1A"/>
    <w:rsid w:val="00296F3F"/>
    <w:rsid w:val="00297332"/>
    <w:rsid w:val="0029748B"/>
    <w:rsid w:val="00297C44"/>
    <w:rsid w:val="002A03CA"/>
    <w:rsid w:val="002A080A"/>
    <w:rsid w:val="002A2CCB"/>
    <w:rsid w:val="002A30DF"/>
    <w:rsid w:val="002A34A7"/>
    <w:rsid w:val="002A3D3F"/>
    <w:rsid w:val="002A4118"/>
    <w:rsid w:val="002A42F8"/>
    <w:rsid w:val="002A46B7"/>
    <w:rsid w:val="002A48FA"/>
    <w:rsid w:val="002A49D2"/>
    <w:rsid w:val="002A4B9B"/>
    <w:rsid w:val="002A4BC8"/>
    <w:rsid w:val="002A4C48"/>
    <w:rsid w:val="002A4E52"/>
    <w:rsid w:val="002A5452"/>
    <w:rsid w:val="002A5AC8"/>
    <w:rsid w:val="002A5C70"/>
    <w:rsid w:val="002A5CFC"/>
    <w:rsid w:val="002A5DA9"/>
    <w:rsid w:val="002A5DAA"/>
    <w:rsid w:val="002A6223"/>
    <w:rsid w:val="002A6292"/>
    <w:rsid w:val="002A6702"/>
    <w:rsid w:val="002A6D8E"/>
    <w:rsid w:val="002A6DC8"/>
    <w:rsid w:val="002A7A05"/>
    <w:rsid w:val="002B0623"/>
    <w:rsid w:val="002B0648"/>
    <w:rsid w:val="002B0D13"/>
    <w:rsid w:val="002B125D"/>
    <w:rsid w:val="002B13CF"/>
    <w:rsid w:val="002B1491"/>
    <w:rsid w:val="002B24AA"/>
    <w:rsid w:val="002B268C"/>
    <w:rsid w:val="002B2C59"/>
    <w:rsid w:val="002B319A"/>
    <w:rsid w:val="002B39BD"/>
    <w:rsid w:val="002B4140"/>
    <w:rsid w:val="002B5118"/>
    <w:rsid w:val="002B5161"/>
    <w:rsid w:val="002B5C1C"/>
    <w:rsid w:val="002B6325"/>
    <w:rsid w:val="002B65A2"/>
    <w:rsid w:val="002B68C3"/>
    <w:rsid w:val="002B71FD"/>
    <w:rsid w:val="002B72EB"/>
    <w:rsid w:val="002B76A5"/>
    <w:rsid w:val="002B78A2"/>
    <w:rsid w:val="002B78F1"/>
    <w:rsid w:val="002B79B6"/>
    <w:rsid w:val="002B7AAE"/>
    <w:rsid w:val="002B7B0D"/>
    <w:rsid w:val="002B7C3A"/>
    <w:rsid w:val="002B7DF2"/>
    <w:rsid w:val="002C0A43"/>
    <w:rsid w:val="002C0B6D"/>
    <w:rsid w:val="002C0B89"/>
    <w:rsid w:val="002C11AD"/>
    <w:rsid w:val="002C150C"/>
    <w:rsid w:val="002C1547"/>
    <w:rsid w:val="002C154B"/>
    <w:rsid w:val="002C168A"/>
    <w:rsid w:val="002C1805"/>
    <w:rsid w:val="002C19B5"/>
    <w:rsid w:val="002C20B4"/>
    <w:rsid w:val="002C27E5"/>
    <w:rsid w:val="002C2C07"/>
    <w:rsid w:val="002C365B"/>
    <w:rsid w:val="002C378E"/>
    <w:rsid w:val="002C39B6"/>
    <w:rsid w:val="002C3AE0"/>
    <w:rsid w:val="002C3D47"/>
    <w:rsid w:val="002C47E9"/>
    <w:rsid w:val="002C4FD7"/>
    <w:rsid w:val="002C59E4"/>
    <w:rsid w:val="002C5CC7"/>
    <w:rsid w:val="002C5E5F"/>
    <w:rsid w:val="002C64AC"/>
    <w:rsid w:val="002C6F8C"/>
    <w:rsid w:val="002C7054"/>
    <w:rsid w:val="002C724F"/>
    <w:rsid w:val="002C72BD"/>
    <w:rsid w:val="002C7338"/>
    <w:rsid w:val="002C7D72"/>
    <w:rsid w:val="002D02E5"/>
    <w:rsid w:val="002D08BC"/>
    <w:rsid w:val="002D0943"/>
    <w:rsid w:val="002D0C05"/>
    <w:rsid w:val="002D0E37"/>
    <w:rsid w:val="002D0E7C"/>
    <w:rsid w:val="002D1168"/>
    <w:rsid w:val="002D14AD"/>
    <w:rsid w:val="002D198B"/>
    <w:rsid w:val="002D19F6"/>
    <w:rsid w:val="002D2BEB"/>
    <w:rsid w:val="002D2DD1"/>
    <w:rsid w:val="002D2E24"/>
    <w:rsid w:val="002D2F6A"/>
    <w:rsid w:val="002D3636"/>
    <w:rsid w:val="002D36D7"/>
    <w:rsid w:val="002D384C"/>
    <w:rsid w:val="002D3A62"/>
    <w:rsid w:val="002D414F"/>
    <w:rsid w:val="002D437E"/>
    <w:rsid w:val="002D4483"/>
    <w:rsid w:val="002D45A1"/>
    <w:rsid w:val="002D4C3A"/>
    <w:rsid w:val="002D4FEF"/>
    <w:rsid w:val="002D5629"/>
    <w:rsid w:val="002D60C2"/>
    <w:rsid w:val="002D61B0"/>
    <w:rsid w:val="002D6B55"/>
    <w:rsid w:val="002D750E"/>
    <w:rsid w:val="002D76E8"/>
    <w:rsid w:val="002D7DEA"/>
    <w:rsid w:val="002E0032"/>
    <w:rsid w:val="002E1133"/>
    <w:rsid w:val="002E1753"/>
    <w:rsid w:val="002E1BF3"/>
    <w:rsid w:val="002E2F14"/>
    <w:rsid w:val="002E3812"/>
    <w:rsid w:val="002E3BB8"/>
    <w:rsid w:val="002E45E6"/>
    <w:rsid w:val="002E494A"/>
    <w:rsid w:val="002E4D81"/>
    <w:rsid w:val="002E4DF2"/>
    <w:rsid w:val="002E53F9"/>
    <w:rsid w:val="002E542E"/>
    <w:rsid w:val="002E5A6C"/>
    <w:rsid w:val="002E609C"/>
    <w:rsid w:val="002E65B4"/>
    <w:rsid w:val="002E74F2"/>
    <w:rsid w:val="002E76BA"/>
    <w:rsid w:val="002E7C98"/>
    <w:rsid w:val="002F1180"/>
    <w:rsid w:val="002F1871"/>
    <w:rsid w:val="002F1D61"/>
    <w:rsid w:val="002F1DCC"/>
    <w:rsid w:val="002F1E85"/>
    <w:rsid w:val="002F1EB0"/>
    <w:rsid w:val="002F2833"/>
    <w:rsid w:val="002F287A"/>
    <w:rsid w:val="002F29B0"/>
    <w:rsid w:val="002F2D55"/>
    <w:rsid w:val="002F31AE"/>
    <w:rsid w:val="002F395D"/>
    <w:rsid w:val="002F4308"/>
    <w:rsid w:val="002F43A8"/>
    <w:rsid w:val="002F4708"/>
    <w:rsid w:val="002F4E21"/>
    <w:rsid w:val="002F507A"/>
    <w:rsid w:val="002F570F"/>
    <w:rsid w:val="002F5974"/>
    <w:rsid w:val="002F66BE"/>
    <w:rsid w:val="002F6716"/>
    <w:rsid w:val="002F6AB3"/>
    <w:rsid w:val="002F6E5E"/>
    <w:rsid w:val="002F7846"/>
    <w:rsid w:val="002F7AF1"/>
    <w:rsid w:val="002F7DA1"/>
    <w:rsid w:val="00300D8A"/>
    <w:rsid w:val="00301293"/>
    <w:rsid w:val="00301CEB"/>
    <w:rsid w:val="00301DC7"/>
    <w:rsid w:val="0030203B"/>
    <w:rsid w:val="003021F4"/>
    <w:rsid w:val="00302447"/>
    <w:rsid w:val="00302491"/>
    <w:rsid w:val="003024AF"/>
    <w:rsid w:val="003024D5"/>
    <w:rsid w:val="003024EC"/>
    <w:rsid w:val="00302613"/>
    <w:rsid w:val="00302702"/>
    <w:rsid w:val="00302792"/>
    <w:rsid w:val="00302E0D"/>
    <w:rsid w:val="00303326"/>
    <w:rsid w:val="00303413"/>
    <w:rsid w:val="00304306"/>
    <w:rsid w:val="00304786"/>
    <w:rsid w:val="00304C33"/>
    <w:rsid w:val="00304D6E"/>
    <w:rsid w:val="00304E73"/>
    <w:rsid w:val="0030509F"/>
    <w:rsid w:val="003054B5"/>
    <w:rsid w:val="00305901"/>
    <w:rsid w:val="00306507"/>
    <w:rsid w:val="003065D2"/>
    <w:rsid w:val="003070D0"/>
    <w:rsid w:val="00307232"/>
    <w:rsid w:val="00307BDD"/>
    <w:rsid w:val="0031043E"/>
    <w:rsid w:val="00310508"/>
    <w:rsid w:val="00310548"/>
    <w:rsid w:val="00310646"/>
    <w:rsid w:val="003106D1"/>
    <w:rsid w:val="00310F45"/>
    <w:rsid w:val="003110A0"/>
    <w:rsid w:val="003118ED"/>
    <w:rsid w:val="00311E3E"/>
    <w:rsid w:val="003120A2"/>
    <w:rsid w:val="003124AC"/>
    <w:rsid w:val="00312DD3"/>
    <w:rsid w:val="00312E42"/>
    <w:rsid w:val="00312E74"/>
    <w:rsid w:val="0031314D"/>
    <w:rsid w:val="003138F4"/>
    <w:rsid w:val="00313CF0"/>
    <w:rsid w:val="003148D7"/>
    <w:rsid w:val="003148DC"/>
    <w:rsid w:val="00314A68"/>
    <w:rsid w:val="00314DAD"/>
    <w:rsid w:val="00315766"/>
    <w:rsid w:val="00315A3E"/>
    <w:rsid w:val="0031649D"/>
    <w:rsid w:val="00316603"/>
    <w:rsid w:val="003166C5"/>
    <w:rsid w:val="00317513"/>
    <w:rsid w:val="00317519"/>
    <w:rsid w:val="0031772F"/>
    <w:rsid w:val="0031775A"/>
    <w:rsid w:val="003177A3"/>
    <w:rsid w:val="0031788B"/>
    <w:rsid w:val="00317A62"/>
    <w:rsid w:val="00320013"/>
    <w:rsid w:val="0032011E"/>
    <w:rsid w:val="0032015E"/>
    <w:rsid w:val="00320399"/>
    <w:rsid w:val="00320A07"/>
    <w:rsid w:val="00321282"/>
    <w:rsid w:val="00322207"/>
    <w:rsid w:val="003224DC"/>
    <w:rsid w:val="0032252E"/>
    <w:rsid w:val="003232C5"/>
    <w:rsid w:val="00323F37"/>
    <w:rsid w:val="003241FE"/>
    <w:rsid w:val="00324208"/>
    <w:rsid w:val="0032479A"/>
    <w:rsid w:val="0032559A"/>
    <w:rsid w:val="00325756"/>
    <w:rsid w:val="00325E45"/>
    <w:rsid w:val="0032632A"/>
    <w:rsid w:val="003263C1"/>
    <w:rsid w:val="00326487"/>
    <w:rsid w:val="0032701A"/>
    <w:rsid w:val="0032710A"/>
    <w:rsid w:val="00327331"/>
    <w:rsid w:val="00327345"/>
    <w:rsid w:val="0032734F"/>
    <w:rsid w:val="00327896"/>
    <w:rsid w:val="003278CB"/>
    <w:rsid w:val="00327E7D"/>
    <w:rsid w:val="0033028F"/>
    <w:rsid w:val="003307E0"/>
    <w:rsid w:val="00330DF0"/>
    <w:rsid w:val="00331AB6"/>
    <w:rsid w:val="00332056"/>
    <w:rsid w:val="0033223F"/>
    <w:rsid w:val="00332347"/>
    <w:rsid w:val="0033249E"/>
    <w:rsid w:val="0033287A"/>
    <w:rsid w:val="003335A5"/>
    <w:rsid w:val="003336C6"/>
    <w:rsid w:val="00333723"/>
    <w:rsid w:val="00333DAE"/>
    <w:rsid w:val="00333E40"/>
    <w:rsid w:val="00333FB8"/>
    <w:rsid w:val="00333FE8"/>
    <w:rsid w:val="00334DA9"/>
    <w:rsid w:val="00334DB1"/>
    <w:rsid w:val="00335152"/>
    <w:rsid w:val="0033542E"/>
    <w:rsid w:val="00335A9C"/>
    <w:rsid w:val="003363AC"/>
    <w:rsid w:val="0033695A"/>
    <w:rsid w:val="00336F5B"/>
    <w:rsid w:val="003378AA"/>
    <w:rsid w:val="00337946"/>
    <w:rsid w:val="00337E42"/>
    <w:rsid w:val="003401BF"/>
    <w:rsid w:val="00340317"/>
    <w:rsid w:val="003403AE"/>
    <w:rsid w:val="00340B0E"/>
    <w:rsid w:val="0034165F"/>
    <w:rsid w:val="0034178E"/>
    <w:rsid w:val="00341926"/>
    <w:rsid w:val="003419DE"/>
    <w:rsid w:val="00341E01"/>
    <w:rsid w:val="003421FB"/>
    <w:rsid w:val="003425DF"/>
    <w:rsid w:val="00343519"/>
    <w:rsid w:val="0034365F"/>
    <w:rsid w:val="00343893"/>
    <w:rsid w:val="00343C27"/>
    <w:rsid w:val="00343DC4"/>
    <w:rsid w:val="0034404A"/>
    <w:rsid w:val="003444A4"/>
    <w:rsid w:val="00344DE5"/>
    <w:rsid w:val="00345033"/>
    <w:rsid w:val="00345075"/>
    <w:rsid w:val="00345350"/>
    <w:rsid w:val="003454C7"/>
    <w:rsid w:val="00345CB6"/>
    <w:rsid w:val="00345CC0"/>
    <w:rsid w:val="00345D68"/>
    <w:rsid w:val="00345F0A"/>
    <w:rsid w:val="00346340"/>
    <w:rsid w:val="00346713"/>
    <w:rsid w:val="00346748"/>
    <w:rsid w:val="003472B4"/>
    <w:rsid w:val="00347C43"/>
    <w:rsid w:val="00347EF4"/>
    <w:rsid w:val="0035025E"/>
    <w:rsid w:val="003506FF"/>
    <w:rsid w:val="00350C94"/>
    <w:rsid w:val="00350D81"/>
    <w:rsid w:val="00350FE7"/>
    <w:rsid w:val="00351130"/>
    <w:rsid w:val="0035173D"/>
    <w:rsid w:val="0035179A"/>
    <w:rsid w:val="0035188B"/>
    <w:rsid w:val="003520CB"/>
    <w:rsid w:val="00352326"/>
    <w:rsid w:val="0035241B"/>
    <w:rsid w:val="003528D6"/>
    <w:rsid w:val="00352C86"/>
    <w:rsid w:val="00352F96"/>
    <w:rsid w:val="00353134"/>
    <w:rsid w:val="0035331D"/>
    <w:rsid w:val="0035393E"/>
    <w:rsid w:val="00353AB0"/>
    <w:rsid w:val="00353D85"/>
    <w:rsid w:val="00354AAA"/>
    <w:rsid w:val="00354DBD"/>
    <w:rsid w:val="00355083"/>
    <w:rsid w:val="003551D2"/>
    <w:rsid w:val="00355457"/>
    <w:rsid w:val="003556FE"/>
    <w:rsid w:val="00355CEF"/>
    <w:rsid w:val="00356065"/>
    <w:rsid w:val="003562AB"/>
    <w:rsid w:val="0035672D"/>
    <w:rsid w:val="00357039"/>
    <w:rsid w:val="00357EB2"/>
    <w:rsid w:val="0036045E"/>
    <w:rsid w:val="00360BF1"/>
    <w:rsid w:val="00360F3D"/>
    <w:rsid w:val="003612D9"/>
    <w:rsid w:val="003613C2"/>
    <w:rsid w:val="003614C7"/>
    <w:rsid w:val="003616FF"/>
    <w:rsid w:val="00361980"/>
    <w:rsid w:val="00361E28"/>
    <w:rsid w:val="003623C3"/>
    <w:rsid w:val="0036277C"/>
    <w:rsid w:val="00362D2B"/>
    <w:rsid w:val="00362D35"/>
    <w:rsid w:val="00363853"/>
    <w:rsid w:val="00363DBE"/>
    <w:rsid w:val="00363E2E"/>
    <w:rsid w:val="003640F0"/>
    <w:rsid w:val="0036435D"/>
    <w:rsid w:val="0036450D"/>
    <w:rsid w:val="00364CBC"/>
    <w:rsid w:val="003650D5"/>
    <w:rsid w:val="003651BB"/>
    <w:rsid w:val="00365437"/>
    <w:rsid w:val="0036653B"/>
    <w:rsid w:val="00366800"/>
    <w:rsid w:val="0036686E"/>
    <w:rsid w:val="00366DC8"/>
    <w:rsid w:val="0036740A"/>
    <w:rsid w:val="003674A9"/>
    <w:rsid w:val="00367910"/>
    <w:rsid w:val="0037046C"/>
    <w:rsid w:val="00370B1B"/>
    <w:rsid w:val="00371829"/>
    <w:rsid w:val="00371C18"/>
    <w:rsid w:val="00371CB4"/>
    <w:rsid w:val="003726F5"/>
    <w:rsid w:val="00372973"/>
    <w:rsid w:val="00372AE0"/>
    <w:rsid w:val="003733AF"/>
    <w:rsid w:val="00373A42"/>
    <w:rsid w:val="00373A68"/>
    <w:rsid w:val="00373B4C"/>
    <w:rsid w:val="00373CBA"/>
    <w:rsid w:val="003740B8"/>
    <w:rsid w:val="00374387"/>
    <w:rsid w:val="00374B44"/>
    <w:rsid w:val="00374E75"/>
    <w:rsid w:val="00374E9F"/>
    <w:rsid w:val="00374F0C"/>
    <w:rsid w:val="00374FCC"/>
    <w:rsid w:val="00375175"/>
    <w:rsid w:val="00375D1F"/>
    <w:rsid w:val="0037643E"/>
    <w:rsid w:val="00376623"/>
    <w:rsid w:val="00376E80"/>
    <w:rsid w:val="0038016F"/>
    <w:rsid w:val="00380274"/>
    <w:rsid w:val="003808A5"/>
    <w:rsid w:val="00380D1F"/>
    <w:rsid w:val="00380F60"/>
    <w:rsid w:val="00381359"/>
    <w:rsid w:val="00381895"/>
    <w:rsid w:val="003819B5"/>
    <w:rsid w:val="00381D7D"/>
    <w:rsid w:val="00382291"/>
    <w:rsid w:val="003824EB"/>
    <w:rsid w:val="0038275E"/>
    <w:rsid w:val="00382A53"/>
    <w:rsid w:val="00382AE5"/>
    <w:rsid w:val="00382CD1"/>
    <w:rsid w:val="00383A6C"/>
    <w:rsid w:val="00383F7F"/>
    <w:rsid w:val="0038439E"/>
    <w:rsid w:val="00384B08"/>
    <w:rsid w:val="00384B1E"/>
    <w:rsid w:val="00384BE2"/>
    <w:rsid w:val="00384CC7"/>
    <w:rsid w:val="00384DD5"/>
    <w:rsid w:val="003853B3"/>
    <w:rsid w:val="00385819"/>
    <w:rsid w:val="00385C61"/>
    <w:rsid w:val="00385FFE"/>
    <w:rsid w:val="00386446"/>
    <w:rsid w:val="0038667E"/>
    <w:rsid w:val="00386F80"/>
    <w:rsid w:val="00387563"/>
    <w:rsid w:val="00387C5D"/>
    <w:rsid w:val="00387EB4"/>
    <w:rsid w:val="00387F10"/>
    <w:rsid w:val="003902F6"/>
    <w:rsid w:val="00390A84"/>
    <w:rsid w:val="00391497"/>
    <w:rsid w:val="003915F1"/>
    <w:rsid w:val="003916C3"/>
    <w:rsid w:val="00391A77"/>
    <w:rsid w:val="00392B69"/>
    <w:rsid w:val="003930B9"/>
    <w:rsid w:val="00393BA3"/>
    <w:rsid w:val="003944FD"/>
    <w:rsid w:val="00394719"/>
    <w:rsid w:val="0039491C"/>
    <w:rsid w:val="003949E5"/>
    <w:rsid w:val="00394FF2"/>
    <w:rsid w:val="00395219"/>
    <w:rsid w:val="00395705"/>
    <w:rsid w:val="00395A4B"/>
    <w:rsid w:val="00396259"/>
    <w:rsid w:val="0039654B"/>
    <w:rsid w:val="00396578"/>
    <w:rsid w:val="00396891"/>
    <w:rsid w:val="00397679"/>
    <w:rsid w:val="00397805"/>
    <w:rsid w:val="003A06CC"/>
    <w:rsid w:val="003A070D"/>
    <w:rsid w:val="003A0C6F"/>
    <w:rsid w:val="003A0CFC"/>
    <w:rsid w:val="003A10EA"/>
    <w:rsid w:val="003A1A63"/>
    <w:rsid w:val="003A1DA9"/>
    <w:rsid w:val="003A1FEC"/>
    <w:rsid w:val="003A2489"/>
    <w:rsid w:val="003A2DAB"/>
    <w:rsid w:val="003A2EA5"/>
    <w:rsid w:val="003A31C0"/>
    <w:rsid w:val="003A3406"/>
    <w:rsid w:val="003A38CA"/>
    <w:rsid w:val="003A40D7"/>
    <w:rsid w:val="003A4E14"/>
    <w:rsid w:val="003A53CD"/>
    <w:rsid w:val="003A56D4"/>
    <w:rsid w:val="003A5C16"/>
    <w:rsid w:val="003A5DFB"/>
    <w:rsid w:val="003A5EED"/>
    <w:rsid w:val="003A5F56"/>
    <w:rsid w:val="003A62C5"/>
    <w:rsid w:val="003A66A6"/>
    <w:rsid w:val="003A6C0C"/>
    <w:rsid w:val="003A7379"/>
    <w:rsid w:val="003A758F"/>
    <w:rsid w:val="003A781F"/>
    <w:rsid w:val="003A7EBE"/>
    <w:rsid w:val="003B00D5"/>
    <w:rsid w:val="003B0AF3"/>
    <w:rsid w:val="003B0C20"/>
    <w:rsid w:val="003B0EFA"/>
    <w:rsid w:val="003B134F"/>
    <w:rsid w:val="003B1CA1"/>
    <w:rsid w:val="003B29F0"/>
    <w:rsid w:val="003B2FD6"/>
    <w:rsid w:val="003B3157"/>
    <w:rsid w:val="003B37EA"/>
    <w:rsid w:val="003B3F65"/>
    <w:rsid w:val="003B4A26"/>
    <w:rsid w:val="003B4A60"/>
    <w:rsid w:val="003B539C"/>
    <w:rsid w:val="003B5693"/>
    <w:rsid w:val="003B5B67"/>
    <w:rsid w:val="003B5C68"/>
    <w:rsid w:val="003B66BD"/>
    <w:rsid w:val="003B6B82"/>
    <w:rsid w:val="003B6CE8"/>
    <w:rsid w:val="003B7240"/>
    <w:rsid w:val="003B751A"/>
    <w:rsid w:val="003B7605"/>
    <w:rsid w:val="003C1415"/>
    <w:rsid w:val="003C24C6"/>
    <w:rsid w:val="003C2BB5"/>
    <w:rsid w:val="003C3110"/>
    <w:rsid w:val="003C34E8"/>
    <w:rsid w:val="003C38CE"/>
    <w:rsid w:val="003C38EB"/>
    <w:rsid w:val="003C3F73"/>
    <w:rsid w:val="003C412B"/>
    <w:rsid w:val="003C4662"/>
    <w:rsid w:val="003C4698"/>
    <w:rsid w:val="003C475B"/>
    <w:rsid w:val="003C47E6"/>
    <w:rsid w:val="003C4D21"/>
    <w:rsid w:val="003C4D7E"/>
    <w:rsid w:val="003C51DA"/>
    <w:rsid w:val="003C5B5D"/>
    <w:rsid w:val="003C5D09"/>
    <w:rsid w:val="003C66B9"/>
    <w:rsid w:val="003C70B1"/>
    <w:rsid w:val="003C74B9"/>
    <w:rsid w:val="003C7EA9"/>
    <w:rsid w:val="003D0168"/>
    <w:rsid w:val="003D0321"/>
    <w:rsid w:val="003D03C5"/>
    <w:rsid w:val="003D07DD"/>
    <w:rsid w:val="003D0EDD"/>
    <w:rsid w:val="003D1198"/>
    <w:rsid w:val="003D12E3"/>
    <w:rsid w:val="003D163A"/>
    <w:rsid w:val="003D2887"/>
    <w:rsid w:val="003D387E"/>
    <w:rsid w:val="003D3DB9"/>
    <w:rsid w:val="003D41FF"/>
    <w:rsid w:val="003D499E"/>
    <w:rsid w:val="003D4D21"/>
    <w:rsid w:val="003D5306"/>
    <w:rsid w:val="003D580B"/>
    <w:rsid w:val="003D61CB"/>
    <w:rsid w:val="003D6C1F"/>
    <w:rsid w:val="003D71E5"/>
    <w:rsid w:val="003D74F4"/>
    <w:rsid w:val="003D790C"/>
    <w:rsid w:val="003E0213"/>
    <w:rsid w:val="003E0D73"/>
    <w:rsid w:val="003E0DCA"/>
    <w:rsid w:val="003E1036"/>
    <w:rsid w:val="003E1158"/>
    <w:rsid w:val="003E1262"/>
    <w:rsid w:val="003E17BA"/>
    <w:rsid w:val="003E250E"/>
    <w:rsid w:val="003E2C7A"/>
    <w:rsid w:val="003E492E"/>
    <w:rsid w:val="003E505E"/>
    <w:rsid w:val="003E5177"/>
    <w:rsid w:val="003E557C"/>
    <w:rsid w:val="003E58AE"/>
    <w:rsid w:val="003E5A4D"/>
    <w:rsid w:val="003E62FE"/>
    <w:rsid w:val="003E670C"/>
    <w:rsid w:val="003E68EB"/>
    <w:rsid w:val="003E6B45"/>
    <w:rsid w:val="003E6C17"/>
    <w:rsid w:val="003E739F"/>
    <w:rsid w:val="003E77D9"/>
    <w:rsid w:val="003E77DD"/>
    <w:rsid w:val="003E797A"/>
    <w:rsid w:val="003E7DF1"/>
    <w:rsid w:val="003F0176"/>
    <w:rsid w:val="003F030A"/>
    <w:rsid w:val="003F03F5"/>
    <w:rsid w:val="003F0A85"/>
    <w:rsid w:val="003F0AC8"/>
    <w:rsid w:val="003F1265"/>
    <w:rsid w:val="003F173E"/>
    <w:rsid w:val="003F18CE"/>
    <w:rsid w:val="003F1B0C"/>
    <w:rsid w:val="003F1BAF"/>
    <w:rsid w:val="003F1E00"/>
    <w:rsid w:val="003F2623"/>
    <w:rsid w:val="003F291C"/>
    <w:rsid w:val="003F2955"/>
    <w:rsid w:val="003F29EF"/>
    <w:rsid w:val="003F32FD"/>
    <w:rsid w:val="003F371F"/>
    <w:rsid w:val="003F37DA"/>
    <w:rsid w:val="003F3CB9"/>
    <w:rsid w:val="003F4489"/>
    <w:rsid w:val="003F46A0"/>
    <w:rsid w:val="003F490E"/>
    <w:rsid w:val="003F4FEF"/>
    <w:rsid w:val="003F5029"/>
    <w:rsid w:val="003F5941"/>
    <w:rsid w:val="003F5E68"/>
    <w:rsid w:val="003F5E9F"/>
    <w:rsid w:val="003F61E0"/>
    <w:rsid w:val="003F675E"/>
    <w:rsid w:val="003F6D1B"/>
    <w:rsid w:val="003F70EC"/>
    <w:rsid w:val="003F7743"/>
    <w:rsid w:val="003F7F07"/>
    <w:rsid w:val="003F7F97"/>
    <w:rsid w:val="004000FC"/>
    <w:rsid w:val="0040032E"/>
    <w:rsid w:val="0040049F"/>
    <w:rsid w:val="004004B2"/>
    <w:rsid w:val="0040053A"/>
    <w:rsid w:val="00400B5D"/>
    <w:rsid w:val="00400CAF"/>
    <w:rsid w:val="00400D25"/>
    <w:rsid w:val="004010CC"/>
    <w:rsid w:val="0040143C"/>
    <w:rsid w:val="00401C97"/>
    <w:rsid w:val="00401FA6"/>
    <w:rsid w:val="004020DE"/>
    <w:rsid w:val="00402BEB"/>
    <w:rsid w:val="00402C44"/>
    <w:rsid w:val="0040348C"/>
    <w:rsid w:val="004036C3"/>
    <w:rsid w:val="0040372D"/>
    <w:rsid w:val="004037C1"/>
    <w:rsid w:val="00403AF6"/>
    <w:rsid w:val="00404221"/>
    <w:rsid w:val="00404A72"/>
    <w:rsid w:val="00405F4F"/>
    <w:rsid w:val="00405F74"/>
    <w:rsid w:val="0040613B"/>
    <w:rsid w:val="00406172"/>
    <w:rsid w:val="00406582"/>
    <w:rsid w:val="00406B00"/>
    <w:rsid w:val="00407570"/>
    <w:rsid w:val="00407AF6"/>
    <w:rsid w:val="00407F9C"/>
    <w:rsid w:val="00410343"/>
    <w:rsid w:val="0041095E"/>
    <w:rsid w:val="00410DCB"/>
    <w:rsid w:val="004110E8"/>
    <w:rsid w:val="00411325"/>
    <w:rsid w:val="0041191B"/>
    <w:rsid w:val="00411A7A"/>
    <w:rsid w:val="00412B97"/>
    <w:rsid w:val="004132FE"/>
    <w:rsid w:val="00413660"/>
    <w:rsid w:val="00413D50"/>
    <w:rsid w:val="00414503"/>
    <w:rsid w:val="0041516C"/>
    <w:rsid w:val="00415353"/>
    <w:rsid w:val="00415955"/>
    <w:rsid w:val="004159E2"/>
    <w:rsid w:val="00415C62"/>
    <w:rsid w:val="0041621A"/>
    <w:rsid w:val="004163A6"/>
    <w:rsid w:val="004169C4"/>
    <w:rsid w:val="00416A1A"/>
    <w:rsid w:val="00416D62"/>
    <w:rsid w:val="00417291"/>
    <w:rsid w:val="0041740C"/>
    <w:rsid w:val="004174DC"/>
    <w:rsid w:val="00417705"/>
    <w:rsid w:val="00417B17"/>
    <w:rsid w:val="00417C67"/>
    <w:rsid w:val="00420359"/>
    <w:rsid w:val="00420B92"/>
    <w:rsid w:val="00420EBD"/>
    <w:rsid w:val="004213E0"/>
    <w:rsid w:val="004214F9"/>
    <w:rsid w:val="00421BA1"/>
    <w:rsid w:val="00421D18"/>
    <w:rsid w:val="00421D59"/>
    <w:rsid w:val="004220BF"/>
    <w:rsid w:val="004224C6"/>
    <w:rsid w:val="0042274F"/>
    <w:rsid w:val="004230E3"/>
    <w:rsid w:val="00423604"/>
    <w:rsid w:val="00423FBF"/>
    <w:rsid w:val="004241F4"/>
    <w:rsid w:val="00424698"/>
    <w:rsid w:val="004248D7"/>
    <w:rsid w:val="0042490D"/>
    <w:rsid w:val="00424B0A"/>
    <w:rsid w:val="00424D41"/>
    <w:rsid w:val="0042518E"/>
    <w:rsid w:val="004254F7"/>
    <w:rsid w:val="0042557E"/>
    <w:rsid w:val="0042566B"/>
    <w:rsid w:val="0042593E"/>
    <w:rsid w:val="00425C94"/>
    <w:rsid w:val="00425CB5"/>
    <w:rsid w:val="00425DE2"/>
    <w:rsid w:val="00426128"/>
    <w:rsid w:val="0042623A"/>
    <w:rsid w:val="004262B3"/>
    <w:rsid w:val="0042648B"/>
    <w:rsid w:val="0042686A"/>
    <w:rsid w:val="00426AB3"/>
    <w:rsid w:val="00426ACB"/>
    <w:rsid w:val="00426DBF"/>
    <w:rsid w:val="00427252"/>
    <w:rsid w:val="0042735B"/>
    <w:rsid w:val="00427EAF"/>
    <w:rsid w:val="004300A4"/>
    <w:rsid w:val="00430A54"/>
    <w:rsid w:val="00430C18"/>
    <w:rsid w:val="0043127F"/>
    <w:rsid w:val="004317A8"/>
    <w:rsid w:val="004319C2"/>
    <w:rsid w:val="00431B65"/>
    <w:rsid w:val="00431DB7"/>
    <w:rsid w:val="00431F1E"/>
    <w:rsid w:val="004320D6"/>
    <w:rsid w:val="00432390"/>
    <w:rsid w:val="004326C7"/>
    <w:rsid w:val="00432B3D"/>
    <w:rsid w:val="00432E3D"/>
    <w:rsid w:val="00433402"/>
    <w:rsid w:val="00433568"/>
    <w:rsid w:val="00433EF4"/>
    <w:rsid w:val="0043537F"/>
    <w:rsid w:val="00435D63"/>
    <w:rsid w:val="00435FD7"/>
    <w:rsid w:val="004362A6"/>
    <w:rsid w:val="004369C4"/>
    <w:rsid w:val="00436BFC"/>
    <w:rsid w:val="00436E6A"/>
    <w:rsid w:val="0043738B"/>
    <w:rsid w:val="0043751B"/>
    <w:rsid w:val="00440278"/>
    <w:rsid w:val="004404AC"/>
    <w:rsid w:val="004407C4"/>
    <w:rsid w:val="004409CC"/>
    <w:rsid w:val="00440B31"/>
    <w:rsid w:val="00440B4C"/>
    <w:rsid w:val="0044113D"/>
    <w:rsid w:val="00441222"/>
    <w:rsid w:val="0044163E"/>
    <w:rsid w:val="004427EE"/>
    <w:rsid w:val="00442EDD"/>
    <w:rsid w:val="004442CD"/>
    <w:rsid w:val="0044430F"/>
    <w:rsid w:val="00444B08"/>
    <w:rsid w:val="0044553C"/>
    <w:rsid w:val="00445D29"/>
    <w:rsid w:val="00445E2E"/>
    <w:rsid w:val="00446616"/>
    <w:rsid w:val="00446964"/>
    <w:rsid w:val="00446B67"/>
    <w:rsid w:val="00446EC5"/>
    <w:rsid w:val="004472BA"/>
    <w:rsid w:val="0044733A"/>
    <w:rsid w:val="004479C7"/>
    <w:rsid w:val="00447A47"/>
    <w:rsid w:val="00447FB6"/>
    <w:rsid w:val="00450563"/>
    <w:rsid w:val="00450BD1"/>
    <w:rsid w:val="00450C7F"/>
    <w:rsid w:val="00450EF1"/>
    <w:rsid w:val="0045118F"/>
    <w:rsid w:val="00451222"/>
    <w:rsid w:val="004514C4"/>
    <w:rsid w:val="004515A4"/>
    <w:rsid w:val="004519DD"/>
    <w:rsid w:val="00451F0A"/>
    <w:rsid w:val="00452540"/>
    <w:rsid w:val="00452811"/>
    <w:rsid w:val="00452A7E"/>
    <w:rsid w:val="00452EFD"/>
    <w:rsid w:val="004535F5"/>
    <w:rsid w:val="00453674"/>
    <w:rsid w:val="0045377B"/>
    <w:rsid w:val="0045467B"/>
    <w:rsid w:val="00454B23"/>
    <w:rsid w:val="004550B3"/>
    <w:rsid w:val="00455415"/>
    <w:rsid w:val="00455CFB"/>
    <w:rsid w:val="004560DB"/>
    <w:rsid w:val="004562B4"/>
    <w:rsid w:val="004563D5"/>
    <w:rsid w:val="00456808"/>
    <w:rsid w:val="00456C19"/>
    <w:rsid w:val="00456ED1"/>
    <w:rsid w:val="0045721D"/>
    <w:rsid w:val="00457242"/>
    <w:rsid w:val="00457540"/>
    <w:rsid w:val="0045798D"/>
    <w:rsid w:val="00457A81"/>
    <w:rsid w:val="00457E7F"/>
    <w:rsid w:val="00457FFB"/>
    <w:rsid w:val="004601FB"/>
    <w:rsid w:val="004602BD"/>
    <w:rsid w:val="0046147E"/>
    <w:rsid w:val="00461A40"/>
    <w:rsid w:val="00461D79"/>
    <w:rsid w:val="0046214F"/>
    <w:rsid w:val="00462D05"/>
    <w:rsid w:val="00462F88"/>
    <w:rsid w:val="00462FFF"/>
    <w:rsid w:val="004630C8"/>
    <w:rsid w:val="00463353"/>
    <w:rsid w:val="004633CB"/>
    <w:rsid w:val="00463B33"/>
    <w:rsid w:val="00463DCB"/>
    <w:rsid w:val="00463E7C"/>
    <w:rsid w:val="00464243"/>
    <w:rsid w:val="00464595"/>
    <w:rsid w:val="0046560C"/>
    <w:rsid w:val="00465A53"/>
    <w:rsid w:val="00465D85"/>
    <w:rsid w:val="00465FC1"/>
    <w:rsid w:val="0046608F"/>
    <w:rsid w:val="00466397"/>
    <w:rsid w:val="00466689"/>
    <w:rsid w:val="00466C15"/>
    <w:rsid w:val="004671FA"/>
    <w:rsid w:val="004671FB"/>
    <w:rsid w:val="00467560"/>
    <w:rsid w:val="00470233"/>
    <w:rsid w:val="004707A7"/>
    <w:rsid w:val="00470E4A"/>
    <w:rsid w:val="00470FD1"/>
    <w:rsid w:val="0047181D"/>
    <w:rsid w:val="00471A21"/>
    <w:rsid w:val="00471AE9"/>
    <w:rsid w:val="00471FA1"/>
    <w:rsid w:val="0047224E"/>
    <w:rsid w:val="0047236C"/>
    <w:rsid w:val="00472E5F"/>
    <w:rsid w:val="004738B8"/>
    <w:rsid w:val="00473F99"/>
    <w:rsid w:val="004747F0"/>
    <w:rsid w:val="00475522"/>
    <w:rsid w:val="00475855"/>
    <w:rsid w:val="00476071"/>
    <w:rsid w:val="0047743C"/>
    <w:rsid w:val="00480304"/>
    <w:rsid w:val="004809CD"/>
    <w:rsid w:val="00480BB2"/>
    <w:rsid w:val="00480CBD"/>
    <w:rsid w:val="00480E1C"/>
    <w:rsid w:val="0048103F"/>
    <w:rsid w:val="00481469"/>
    <w:rsid w:val="00481677"/>
    <w:rsid w:val="00481842"/>
    <w:rsid w:val="00482937"/>
    <w:rsid w:val="00482E82"/>
    <w:rsid w:val="00482EC9"/>
    <w:rsid w:val="004834A5"/>
    <w:rsid w:val="00484154"/>
    <w:rsid w:val="004846DB"/>
    <w:rsid w:val="0048488D"/>
    <w:rsid w:val="004859BC"/>
    <w:rsid w:val="00485A43"/>
    <w:rsid w:val="00485D78"/>
    <w:rsid w:val="0048608C"/>
    <w:rsid w:val="00486267"/>
    <w:rsid w:val="004862A7"/>
    <w:rsid w:val="004862CF"/>
    <w:rsid w:val="00486401"/>
    <w:rsid w:val="00486749"/>
    <w:rsid w:val="00486853"/>
    <w:rsid w:val="0048689A"/>
    <w:rsid w:val="00486C09"/>
    <w:rsid w:val="00487159"/>
    <w:rsid w:val="0048743A"/>
    <w:rsid w:val="00487D93"/>
    <w:rsid w:val="00487EA8"/>
    <w:rsid w:val="0049023E"/>
    <w:rsid w:val="0049076A"/>
    <w:rsid w:val="00490A96"/>
    <w:rsid w:val="00490EB3"/>
    <w:rsid w:val="00490EE4"/>
    <w:rsid w:val="00491B93"/>
    <w:rsid w:val="00491C35"/>
    <w:rsid w:val="00491F32"/>
    <w:rsid w:val="00491F4F"/>
    <w:rsid w:val="0049217B"/>
    <w:rsid w:val="00492FAF"/>
    <w:rsid w:val="0049310C"/>
    <w:rsid w:val="00493543"/>
    <w:rsid w:val="004937DA"/>
    <w:rsid w:val="00493AE3"/>
    <w:rsid w:val="00493B4E"/>
    <w:rsid w:val="00493EE1"/>
    <w:rsid w:val="004943FC"/>
    <w:rsid w:val="004946AA"/>
    <w:rsid w:val="004947AF"/>
    <w:rsid w:val="0049487B"/>
    <w:rsid w:val="00494CB8"/>
    <w:rsid w:val="00495592"/>
    <w:rsid w:val="004955EE"/>
    <w:rsid w:val="0049608F"/>
    <w:rsid w:val="00496097"/>
    <w:rsid w:val="004971D7"/>
    <w:rsid w:val="00497982"/>
    <w:rsid w:val="00497DDA"/>
    <w:rsid w:val="004A013A"/>
    <w:rsid w:val="004A013C"/>
    <w:rsid w:val="004A018B"/>
    <w:rsid w:val="004A0988"/>
    <w:rsid w:val="004A0B88"/>
    <w:rsid w:val="004A2589"/>
    <w:rsid w:val="004A2789"/>
    <w:rsid w:val="004A2914"/>
    <w:rsid w:val="004A2C0C"/>
    <w:rsid w:val="004A2E4D"/>
    <w:rsid w:val="004A2F70"/>
    <w:rsid w:val="004A2F75"/>
    <w:rsid w:val="004A3507"/>
    <w:rsid w:val="004A3819"/>
    <w:rsid w:val="004A44F2"/>
    <w:rsid w:val="004A4690"/>
    <w:rsid w:val="004A4971"/>
    <w:rsid w:val="004A4A9B"/>
    <w:rsid w:val="004A4ABC"/>
    <w:rsid w:val="004A4B5C"/>
    <w:rsid w:val="004A4EC1"/>
    <w:rsid w:val="004A5144"/>
    <w:rsid w:val="004A52D2"/>
    <w:rsid w:val="004A5544"/>
    <w:rsid w:val="004A563C"/>
    <w:rsid w:val="004A6469"/>
    <w:rsid w:val="004A66EC"/>
    <w:rsid w:val="004A6870"/>
    <w:rsid w:val="004A6899"/>
    <w:rsid w:val="004A6A94"/>
    <w:rsid w:val="004A7013"/>
    <w:rsid w:val="004A769A"/>
    <w:rsid w:val="004A7715"/>
    <w:rsid w:val="004A7A17"/>
    <w:rsid w:val="004B022D"/>
    <w:rsid w:val="004B0434"/>
    <w:rsid w:val="004B0A3E"/>
    <w:rsid w:val="004B13C8"/>
    <w:rsid w:val="004B13DC"/>
    <w:rsid w:val="004B1880"/>
    <w:rsid w:val="004B1E15"/>
    <w:rsid w:val="004B22E5"/>
    <w:rsid w:val="004B2FE9"/>
    <w:rsid w:val="004B301F"/>
    <w:rsid w:val="004B30B8"/>
    <w:rsid w:val="004B3172"/>
    <w:rsid w:val="004B3735"/>
    <w:rsid w:val="004B3C9D"/>
    <w:rsid w:val="004B417B"/>
    <w:rsid w:val="004B45B0"/>
    <w:rsid w:val="004B474A"/>
    <w:rsid w:val="004B4903"/>
    <w:rsid w:val="004B5285"/>
    <w:rsid w:val="004B5478"/>
    <w:rsid w:val="004B589B"/>
    <w:rsid w:val="004B59EB"/>
    <w:rsid w:val="004B672F"/>
    <w:rsid w:val="004B6E6C"/>
    <w:rsid w:val="004B7394"/>
    <w:rsid w:val="004B7FF1"/>
    <w:rsid w:val="004C0050"/>
    <w:rsid w:val="004C061F"/>
    <w:rsid w:val="004C0E20"/>
    <w:rsid w:val="004C1B0E"/>
    <w:rsid w:val="004C1EA2"/>
    <w:rsid w:val="004C21E4"/>
    <w:rsid w:val="004C2363"/>
    <w:rsid w:val="004C2C8D"/>
    <w:rsid w:val="004C31CC"/>
    <w:rsid w:val="004C3C07"/>
    <w:rsid w:val="004C3DA2"/>
    <w:rsid w:val="004C3E3E"/>
    <w:rsid w:val="004C4423"/>
    <w:rsid w:val="004C4A1E"/>
    <w:rsid w:val="004C4F72"/>
    <w:rsid w:val="004C5176"/>
    <w:rsid w:val="004C6D29"/>
    <w:rsid w:val="004C6E1F"/>
    <w:rsid w:val="004C7367"/>
    <w:rsid w:val="004C73FE"/>
    <w:rsid w:val="004C7F60"/>
    <w:rsid w:val="004D0609"/>
    <w:rsid w:val="004D08DB"/>
    <w:rsid w:val="004D0D61"/>
    <w:rsid w:val="004D0DEF"/>
    <w:rsid w:val="004D10A2"/>
    <w:rsid w:val="004D170B"/>
    <w:rsid w:val="004D2805"/>
    <w:rsid w:val="004D2B29"/>
    <w:rsid w:val="004D2CFE"/>
    <w:rsid w:val="004D2D2C"/>
    <w:rsid w:val="004D2DBC"/>
    <w:rsid w:val="004D3436"/>
    <w:rsid w:val="004D3955"/>
    <w:rsid w:val="004D3C5F"/>
    <w:rsid w:val="004D424F"/>
    <w:rsid w:val="004D429F"/>
    <w:rsid w:val="004D4330"/>
    <w:rsid w:val="004D45A8"/>
    <w:rsid w:val="004D4767"/>
    <w:rsid w:val="004D5119"/>
    <w:rsid w:val="004D51B8"/>
    <w:rsid w:val="004D527A"/>
    <w:rsid w:val="004D5671"/>
    <w:rsid w:val="004D5672"/>
    <w:rsid w:val="004D61CF"/>
    <w:rsid w:val="004D647B"/>
    <w:rsid w:val="004D6BF0"/>
    <w:rsid w:val="004D6EE5"/>
    <w:rsid w:val="004D7CF9"/>
    <w:rsid w:val="004D7F82"/>
    <w:rsid w:val="004E00AD"/>
    <w:rsid w:val="004E082D"/>
    <w:rsid w:val="004E0A81"/>
    <w:rsid w:val="004E0BD2"/>
    <w:rsid w:val="004E0E3E"/>
    <w:rsid w:val="004E11D6"/>
    <w:rsid w:val="004E14CF"/>
    <w:rsid w:val="004E2174"/>
    <w:rsid w:val="004E38DC"/>
    <w:rsid w:val="004E393A"/>
    <w:rsid w:val="004E4027"/>
    <w:rsid w:val="004E4302"/>
    <w:rsid w:val="004E43BB"/>
    <w:rsid w:val="004E478F"/>
    <w:rsid w:val="004E5010"/>
    <w:rsid w:val="004E5B4C"/>
    <w:rsid w:val="004E5DC7"/>
    <w:rsid w:val="004E6279"/>
    <w:rsid w:val="004E7D4C"/>
    <w:rsid w:val="004F0005"/>
    <w:rsid w:val="004F0919"/>
    <w:rsid w:val="004F0EE7"/>
    <w:rsid w:val="004F10D7"/>
    <w:rsid w:val="004F1665"/>
    <w:rsid w:val="004F1772"/>
    <w:rsid w:val="004F1A55"/>
    <w:rsid w:val="004F212A"/>
    <w:rsid w:val="004F21DF"/>
    <w:rsid w:val="004F2CC1"/>
    <w:rsid w:val="004F2E04"/>
    <w:rsid w:val="004F2F94"/>
    <w:rsid w:val="004F3869"/>
    <w:rsid w:val="004F394F"/>
    <w:rsid w:val="004F39FE"/>
    <w:rsid w:val="004F4063"/>
    <w:rsid w:val="004F449D"/>
    <w:rsid w:val="004F47DD"/>
    <w:rsid w:val="004F4E64"/>
    <w:rsid w:val="004F4EB0"/>
    <w:rsid w:val="004F4F31"/>
    <w:rsid w:val="004F509D"/>
    <w:rsid w:val="004F51F4"/>
    <w:rsid w:val="004F5A64"/>
    <w:rsid w:val="004F5C74"/>
    <w:rsid w:val="004F5F82"/>
    <w:rsid w:val="004F699F"/>
    <w:rsid w:val="004F6B8B"/>
    <w:rsid w:val="004F6CB4"/>
    <w:rsid w:val="004F72E1"/>
    <w:rsid w:val="004F73F6"/>
    <w:rsid w:val="00500002"/>
    <w:rsid w:val="005001A4"/>
    <w:rsid w:val="00500778"/>
    <w:rsid w:val="00500C62"/>
    <w:rsid w:val="00500C9B"/>
    <w:rsid w:val="005010C5"/>
    <w:rsid w:val="00501428"/>
    <w:rsid w:val="0050184D"/>
    <w:rsid w:val="005018D0"/>
    <w:rsid w:val="00501BD0"/>
    <w:rsid w:val="0050286A"/>
    <w:rsid w:val="005028CE"/>
    <w:rsid w:val="00502CC4"/>
    <w:rsid w:val="00502EFC"/>
    <w:rsid w:val="00502FA0"/>
    <w:rsid w:val="00503525"/>
    <w:rsid w:val="00503E35"/>
    <w:rsid w:val="00503FCF"/>
    <w:rsid w:val="0050464C"/>
    <w:rsid w:val="00504921"/>
    <w:rsid w:val="0050492E"/>
    <w:rsid w:val="005051E7"/>
    <w:rsid w:val="005055E9"/>
    <w:rsid w:val="00505725"/>
    <w:rsid w:val="0050579A"/>
    <w:rsid w:val="00505AD4"/>
    <w:rsid w:val="0050654B"/>
    <w:rsid w:val="00506857"/>
    <w:rsid w:val="0050748E"/>
    <w:rsid w:val="00507A5E"/>
    <w:rsid w:val="00507F54"/>
    <w:rsid w:val="00507FC3"/>
    <w:rsid w:val="005101AC"/>
    <w:rsid w:val="005101ED"/>
    <w:rsid w:val="0051022E"/>
    <w:rsid w:val="005108C2"/>
    <w:rsid w:val="00510C7E"/>
    <w:rsid w:val="00510F34"/>
    <w:rsid w:val="00510F37"/>
    <w:rsid w:val="00510F61"/>
    <w:rsid w:val="00510FE3"/>
    <w:rsid w:val="00511047"/>
    <w:rsid w:val="005111C8"/>
    <w:rsid w:val="00511414"/>
    <w:rsid w:val="00511903"/>
    <w:rsid w:val="005120AF"/>
    <w:rsid w:val="0051214D"/>
    <w:rsid w:val="0051230F"/>
    <w:rsid w:val="0051247A"/>
    <w:rsid w:val="005125A0"/>
    <w:rsid w:val="005128DA"/>
    <w:rsid w:val="00513269"/>
    <w:rsid w:val="00513728"/>
    <w:rsid w:val="005137F2"/>
    <w:rsid w:val="00513C89"/>
    <w:rsid w:val="00513E09"/>
    <w:rsid w:val="00513F21"/>
    <w:rsid w:val="00514263"/>
    <w:rsid w:val="005147CF"/>
    <w:rsid w:val="005148EC"/>
    <w:rsid w:val="0051498B"/>
    <w:rsid w:val="00515194"/>
    <w:rsid w:val="00515239"/>
    <w:rsid w:val="0051536D"/>
    <w:rsid w:val="0051537F"/>
    <w:rsid w:val="005153AF"/>
    <w:rsid w:val="005155F6"/>
    <w:rsid w:val="00515B43"/>
    <w:rsid w:val="00516333"/>
    <w:rsid w:val="005165C8"/>
    <w:rsid w:val="00516A8A"/>
    <w:rsid w:val="00516D56"/>
    <w:rsid w:val="00516FCA"/>
    <w:rsid w:val="0051725F"/>
    <w:rsid w:val="005172B9"/>
    <w:rsid w:val="0051785D"/>
    <w:rsid w:val="005212A2"/>
    <w:rsid w:val="00521ACC"/>
    <w:rsid w:val="00521FF3"/>
    <w:rsid w:val="005222C4"/>
    <w:rsid w:val="0052347D"/>
    <w:rsid w:val="00523611"/>
    <w:rsid w:val="005236E9"/>
    <w:rsid w:val="0052382C"/>
    <w:rsid w:val="00523DD0"/>
    <w:rsid w:val="0052401B"/>
    <w:rsid w:val="00524288"/>
    <w:rsid w:val="00524398"/>
    <w:rsid w:val="00524DE1"/>
    <w:rsid w:val="0052511A"/>
    <w:rsid w:val="0052511E"/>
    <w:rsid w:val="00525D99"/>
    <w:rsid w:val="00525DE7"/>
    <w:rsid w:val="00526092"/>
    <w:rsid w:val="005261E0"/>
    <w:rsid w:val="0052620A"/>
    <w:rsid w:val="00526597"/>
    <w:rsid w:val="00526723"/>
    <w:rsid w:val="005269AA"/>
    <w:rsid w:val="005270FC"/>
    <w:rsid w:val="005275E1"/>
    <w:rsid w:val="00527725"/>
    <w:rsid w:val="00527B0F"/>
    <w:rsid w:val="00527B71"/>
    <w:rsid w:val="00530177"/>
    <w:rsid w:val="00531434"/>
    <w:rsid w:val="005317BD"/>
    <w:rsid w:val="005317BE"/>
    <w:rsid w:val="005319E4"/>
    <w:rsid w:val="00531A10"/>
    <w:rsid w:val="00532087"/>
    <w:rsid w:val="0053244E"/>
    <w:rsid w:val="00532745"/>
    <w:rsid w:val="00532F1F"/>
    <w:rsid w:val="00533B37"/>
    <w:rsid w:val="005345E7"/>
    <w:rsid w:val="005346C6"/>
    <w:rsid w:val="00534DEE"/>
    <w:rsid w:val="00535E94"/>
    <w:rsid w:val="00535FA1"/>
    <w:rsid w:val="0053627B"/>
    <w:rsid w:val="00537E7B"/>
    <w:rsid w:val="005401BA"/>
    <w:rsid w:val="005401F3"/>
    <w:rsid w:val="005406E4"/>
    <w:rsid w:val="00541A16"/>
    <w:rsid w:val="00541E18"/>
    <w:rsid w:val="00541EB3"/>
    <w:rsid w:val="00541F9B"/>
    <w:rsid w:val="005423BD"/>
    <w:rsid w:val="00542844"/>
    <w:rsid w:val="00542CED"/>
    <w:rsid w:val="005430EC"/>
    <w:rsid w:val="00543286"/>
    <w:rsid w:val="00543702"/>
    <w:rsid w:val="0054400F"/>
    <w:rsid w:val="00544E3C"/>
    <w:rsid w:val="00544E9A"/>
    <w:rsid w:val="005451C9"/>
    <w:rsid w:val="005453AF"/>
    <w:rsid w:val="00545570"/>
    <w:rsid w:val="0054645F"/>
    <w:rsid w:val="005464AA"/>
    <w:rsid w:val="005468E8"/>
    <w:rsid w:val="00546999"/>
    <w:rsid w:val="00547452"/>
    <w:rsid w:val="00550275"/>
    <w:rsid w:val="00550342"/>
    <w:rsid w:val="005504CA"/>
    <w:rsid w:val="00550678"/>
    <w:rsid w:val="00550FEF"/>
    <w:rsid w:val="005513AE"/>
    <w:rsid w:val="0055162B"/>
    <w:rsid w:val="00551982"/>
    <w:rsid w:val="00552422"/>
    <w:rsid w:val="00552792"/>
    <w:rsid w:val="00552938"/>
    <w:rsid w:val="0055293A"/>
    <w:rsid w:val="00552995"/>
    <w:rsid w:val="00552BB9"/>
    <w:rsid w:val="00552D93"/>
    <w:rsid w:val="00552EA2"/>
    <w:rsid w:val="00553B74"/>
    <w:rsid w:val="0055409F"/>
    <w:rsid w:val="0055431E"/>
    <w:rsid w:val="0055460C"/>
    <w:rsid w:val="005549B5"/>
    <w:rsid w:val="00554C69"/>
    <w:rsid w:val="00555301"/>
    <w:rsid w:val="00556AAC"/>
    <w:rsid w:val="00556DA6"/>
    <w:rsid w:val="00556EF6"/>
    <w:rsid w:val="005572C9"/>
    <w:rsid w:val="00557750"/>
    <w:rsid w:val="00557991"/>
    <w:rsid w:val="00557AA8"/>
    <w:rsid w:val="00557D89"/>
    <w:rsid w:val="00557E72"/>
    <w:rsid w:val="0056027F"/>
    <w:rsid w:val="0056045E"/>
    <w:rsid w:val="0056090E"/>
    <w:rsid w:val="00560D26"/>
    <w:rsid w:val="00561A79"/>
    <w:rsid w:val="00561D24"/>
    <w:rsid w:val="00561DD9"/>
    <w:rsid w:val="00561DDE"/>
    <w:rsid w:val="005622EF"/>
    <w:rsid w:val="005623FD"/>
    <w:rsid w:val="005625D7"/>
    <w:rsid w:val="00562884"/>
    <w:rsid w:val="00563578"/>
    <w:rsid w:val="00563711"/>
    <w:rsid w:val="005638A7"/>
    <w:rsid w:val="005640C1"/>
    <w:rsid w:val="00564551"/>
    <w:rsid w:val="0056459E"/>
    <w:rsid w:val="00564935"/>
    <w:rsid w:val="00565230"/>
    <w:rsid w:val="005655AE"/>
    <w:rsid w:val="005656FB"/>
    <w:rsid w:val="00565F1B"/>
    <w:rsid w:val="00566EBF"/>
    <w:rsid w:val="00566F48"/>
    <w:rsid w:val="00567200"/>
    <w:rsid w:val="005672F1"/>
    <w:rsid w:val="0056762F"/>
    <w:rsid w:val="00567912"/>
    <w:rsid w:val="005679C0"/>
    <w:rsid w:val="00570117"/>
    <w:rsid w:val="00570175"/>
    <w:rsid w:val="00570573"/>
    <w:rsid w:val="00570AFF"/>
    <w:rsid w:val="00570BE1"/>
    <w:rsid w:val="0057154A"/>
    <w:rsid w:val="005717E2"/>
    <w:rsid w:val="0057180F"/>
    <w:rsid w:val="005719D5"/>
    <w:rsid w:val="00571D5F"/>
    <w:rsid w:val="005720F6"/>
    <w:rsid w:val="005727DA"/>
    <w:rsid w:val="00573196"/>
    <w:rsid w:val="005733AE"/>
    <w:rsid w:val="0057374A"/>
    <w:rsid w:val="005748B1"/>
    <w:rsid w:val="005753A1"/>
    <w:rsid w:val="00575C4F"/>
    <w:rsid w:val="0057683C"/>
    <w:rsid w:val="0057769F"/>
    <w:rsid w:val="005801CD"/>
    <w:rsid w:val="0058109A"/>
    <w:rsid w:val="005812CD"/>
    <w:rsid w:val="0058174E"/>
    <w:rsid w:val="005828D7"/>
    <w:rsid w:val="005829CB"/>
    <w:rsid w:val="005831FF"/>
    <w:rsid w:val="0058338A"/>
    <w:rsid w:val="00583636"/>
    <w:rsid w:val="005838A9"/>
    <w:rsid w:val="00583B42"/>
    <w:rsid w:val="00583BE9"/>
    <w:rsid w:val="00584372"/>
    <w:rsid w:val="005844ED"/>
    <w:rsid w:val="00584BEB"/>
    <w:rsid w:val="00584C39"/>
    <w:rsid w:val="00584EC6"/>
    <w:rsid w:val="00585E09"/>
    <w:rsid w:val="005863F6"/>
    <w:rsid w:val="005864A5"/>
    <w:rsid w:val="00586928"/>
    <w:rsid w:val="00587643"/>
    <w:rsid w:val="00587C3A"/>
    <w:rsid w:val="00590345"/>
    <w:rsid w:val="00590CE1"/>
    <w:rsid w:val="00590FA3"/>
    <w:rsid w:val="00591918"/>
    <w:rsid w:val="00591CE0"/>
    <w:rsid w:val="00591DC3"/>
    <w:rsid w:val="005924C8"/>
    <w:rsid w:val="005926E1"/>
    <w:rsid w:val="00592DDB"/>
    <w:rsid w:val="0059324A"/>
    <w:rsid w:val="00593DE5"/>
    <w:rsid w:val="005943DE"/>
    <w:rsid w:val="005946C0"/>
    <w:rsid w:val="0059481F"/>
    <w:rsid w:val="00594FFE"/>
    <w:rsid w:val="005950ED"/>
    <w:rsid w:val="005952F9"/>
    <w:rsid w:val="00595483"/>
    <w:rsid w:val="00595CFC"/>
    <w:rsid w:val="00596524"/>
    <w:rsid w:val="005965B9"/>
    <w:rsid w:val="00596E67"/>
    <w:rsid w:val="00596FF6"/>
    <w:rsid w:val="005970D2"/>
    <w:rsid w:val="0059762F"/>
    <w:rsid w:val="00597CF0"/>
    <w:rsid w:val="005A04FA"/>
    <w:rsid w:val="005A0744"/>
    <w:rsid w:val="005A07C1"/>
    <w:rsid w:val="005A2063"/>
    <w:rsid w:val="005A2338"/>
    <w:rsid w:val="005A2B72"/>
    <w:rsid w:val="005A2DAC"/>
    <w:rsid w:val="005A3132"/>
    <w:rsid w:val="005A3335"/>
    <w:rsid w:val="005A3336"/>
    <w:rsid w:val="005A341A"/>
    <w:rsid w:val="005A376A"/>
    <w:rsid w:val="005A3879"/>
    <w:rsid w:val="005A3A21"/>
    <w:rsid w:val="005A3EFF"/>
    <w:rsid w:val="005A4146"/>
    <w:rsid w:val="005A4158"/>
    <w:rsid w:val="005A435B"/>
    <w:rsid w:val="005A4A87"/>
    <w:rsid w:val="005A4C1C"/>
    <w:rsid w:val="005A547B"/>
    <w:rsid w:val="005A59FF"/>
    <w:rsid w:val="005A5B1A"/>
    <w:rsid w:val="005A5C2A"/>
    <w:rsid w:val="005A607D"/>
    <w:rsid w:val="005A651C"/>
    <w:rsid w:val="005A69DD"/>
    <w:rsid w:val="005A6C05"/>
    <w:rsid w:val="005A6C93"/>
    <w:rsid w:val="005A6D9B"/>
    <w:rsid w:val="005A7046"/>
    <w:rsid w:val="005A7137"/>
    <w:rsid w:val="005A77DF"/>
    <w:rsid w:val="005B1105"/>
    <w:rsid w:val="005B1265"/>
    <w:rsid w:val="005B12B1"/>
    <w:rsid w:val="005B1492"/>
    <w:rsid w:val="005B14A6"/>
    <w:rsid w:val="005B16C9"/>
    <w:rsid w:val="005B27AB"/>
    <w:rsid w:val="005B28CD"/>
    <w:rsid w:val="005B2A1B"/>
    <w:rsid w:val="005B3D3E"/>
    <w:rsid w:val="005B3EB6"/>
    <w:rsid w:val="005B40DE"/>
    <w:rsid w:val="005B425C"/>
    <w:rsid w:val="005B46C7"/>
    <w:rsid w:val="005B5682"/>
    <w:rsid w:val="005B584D"/>
    <w:rsid w:val="005B5C8C"/>
    <w:rsid w:val="005B5E8D"/>
    <w:rsid w:val="005B5F5F"/>
    <w:rsid w:val="005B6105"/>
    <w:rsid w:val="005B65E7"/>
    <w:rsid w:val="005B67ED"/>
    <w:rsid w:val="005B6BD0"/>
    <w:rsid w:val="005B7697"/>
    <w:rsid w:val="005B786F"/>
    <w:rsid w:val="005B7F25"/>
    <w:rsid w:val="005C0485"/>
    <w:rsid w:val="005C05D1"/>
    <w:rsid w:val="005C0FB6"/>
    <w:rsid w:val="005C2185"/>
    <w:rsid w:val="005C24AB"/>
    <w:rsid w:val="005C2B0A"/>
    <w:rsid w:val="005C3826"/>
    <w:rsid w:val="005C3FC2"/>
    <w:rsid w:val="005C50D9"/>
    <w:rsid w:val="005C56F9"/>
    <w:rsid w:val="005C582B"/>
    <w:rsid w:val="005C5BBA"/>
    <w:rsid w:val="005C6079"/>
    <w:rsid w:val="005C68A0"/>
    <w:rsid w:val="005C6A06"/>
    <w:rsid w:val="005C7AD4"/>
    <w:rsid w:val="005D0A51"/>
    <w:rsid w:val="005D0EC4"/>
    <w:rsid w:val="005D11EA"/>
    <w:rsid w:val="005D122C"/>
    <w:rsid w:val="005D193B"/>
    <w:rsid w:val="005D1CC1"/>
    <w:rsid w:val="005D1D75"/>
    <w:rsid w:val="005D20C2"/>
    <w:rsid w:val="005D222F"/>
    <w:rsid w:val="005D2FB3"/>
    <w:rsid w:val="005D36B4"/>
    <w:rsid w:val="005D3875"/>
    <w:rsid w:val="005D4D66"/>
    <w:rsid w:val="005D4E2A"/>
    <w:rsid w:val="005D4E31"/>
    <w:rsid w:val="005D66D1"/>
    <w:rsid w:val="005D7DF1"/>
    <w:rsid w:val="005D7F5F"/>
    <w:rsid w:val="005E03FA"/>
    <w:rsid w:val="005E05D5"/>
    <w:rsid w:val="005E08A7"/>
    <w:rsid w:val="005E08E3"/>
    <w:rsid w:val="005E0BFD"/>
    <w:rsid w:val="005E1A78"/>
    <w:rsid w:val="005E2448"/>
    <w:rsid w:val="005E2453"/>
    <w:rsid w:val="005E2C04"/>
    <w:rsid w:val="005E3322"/>
    <w:rsid w:val="005E34CC"/>
    <w:rsid w:val="005E37BB"/>
    <w:rsid w:val="005E3CEF"/>
    <w:rsid w:val="005E4276"/>
    <w:rsid w:val="005E433E"/>
    <w:rsid w:val="005E4903"/>
    <w:rsid w:val="005E4B19"/>
    <w:rsid w:val="005E4B49"/>
    <w:rsid w:val="005E4FB3"/>
    <w:rsid w:val="005E4FE5"/>
    <w:rsid w:val="005E5023"/>
    <w:rsid w:val="005E5080"/>
    <w:rsid w:val="005E52AC"/>
    <w:rsid w:val="005E52D1"/>
    <w:rsid w:val="005E558D"/>
    <w:rsid w:val="005E598B"/>
    <w:rsid w:val="005E59EE"/>
    <w:rsid w:val="005E616B"/>
    <w:rsid w:val="005E67CA"/>
    <w:rsid w:val="005E67EA"/>
    <w:rsid w:val="005E6915"/>
    <w:rsid w:val="005E6AD8"/>
    <w:rsid w:val="005E6BB7"/>
    <w:rsid w:val="005E6BE5"/>
    <w:rsid w:val="005E7110"/>
    <w:rsid w:val="005E7369"/>
    <w:rsid w:val="005F0689"/>
    <w:rsid w:val="005F0981"/>
    <w:rsid w:val="005F13D4"/>
    <w:rsid w:val="005F155E"/>
    <w:rsid w:val="005F1ADD"/>
    <w:rsid w:val="005F1C89"/>
    <w:rsid w:val="005F25DF"/>
    <w:rsid w:val="005F261F"/>
    <w:rsid w:val="005F2CD1"/>
    <w:rsid w:val="005F348F"/>
    <w:rsid w:val="005F3A68"/>
    <w:rsid w:val="005F3BF8"/>
    <w:rsid w:val="005F3EED"/>
    <w:rsid w:val="005F432D"/>
    <w:rsid w:val="005F4674"/>
    <w:rsid w:val="005F48E1"/>
    <w:rsid w:val="005F4B03"/>
    <w:rsid w:val="005F4B35"/>
    <w:rsid w:val="005F4B7A"/>
    <w:rsid w:val="005F5080"/>
    <w:rsid w:val="005F5326"/>
    <w:rsid w:val="005F592B"/>
    <w:rsid w:val="005F6054"/>
    <w:rsid w:val="005F612D"/>
    <w:rsid w:val="005F6268"/>
    <w:rsid w:val="005F6386"/>
    <w:rsid w:val="005F652E"/>
    <w:rsid w:val="005F6F6A"/>
    <w:rsid w:val="005F73EC"/>
    <w:rsid w:val="005F74DA"/>
    <w:rsid w:val="005F7626"/>
    <w:rsid w:val="005F7C2E"/>
    <w:rsid w:val="005F7C41"/>
    <w:rsid w:val="005F7CF7"/>
    <w:rsid w:val="005F7FC4"/>
    <w:rsid w:val="00600328"/>
    <w:rsid w:val="00600800"/>
    <w:rsid w:val="00600C94"/>
    <w:rsid w:val="00600D35"/>
    <w:rsid w:val="00600EAE"/>
    <w:rsid w:val="006010D1"/>
    <w:rsid w:val="006010DE"/>
    <w:rsid w:val="0060122E"/>
    <w:rsid w:val="00601636"/>
    <w:rsid w:val="0060165A"/>
    <w:rsid w:val="0060177F"/>
    <w:rsid w:val="00601C27"/>
    <w:rsid w:val="00601F48"/>
    <w:rsid w:val="006028BA"/>
    <w:rsid w:val="00602E1D"/>
    <w:rsid w:val="00603A49"/>
    <w:rsid w:val="00603F45"/>
    <w:rsid w:val="006046A7"/>
    <w:rsid w:val="0060472F"/>
    <w:rsid w:val="00604815"/>
    <w:rsid w:val="00604871"/>
    <w:rsid w:val="00604982"/>
    <w:rsid w:val="00604EB3"/>
    <w:rsid w:val="006051E7"/>
    <w:rsid w:val="00605552"/>
    <w:rsid w:val="006059CB"/>
    <w:rsid w:val="00605E42"/>
    <w:rsid w:val="006068A0"/>
    <w:rsid w:val="00607229"/>
    <w:rsid w:val="00607487"/>
    <w:rsid w:val="006102E9"/>
    <w:rsid w:val="00611BF8"/>
    <w:rsid w:val="00611F52"/>
    <w:rsid w:val="00612430"/>
    <w:rsid w:val="006125BA"/>
    <w:rsid w:val="0061277F"/>
    <w:rsid w:val="00612C44"/>
    <w:rsid w:val="00612CC4"/>
    <w:rsid w:val="00612D22"/>
    <w:rsid w:val="00612DE5"/>
    <w:rsid w:val="0061366F"/>
    <w:rsid w:val="00613703"/>
    <w:rsid w:val="0061378C"/>
    <w:rsid w:val="00613A1B"/>
    <w:rsid w:val="00613A7F"/>
    <w:rsid w:val="00614468"/>
    <w:rsid w:val="00614747"/>
    <w:rsid w:val="00614E78"/>
    <w:rsid w:val="00615188"/>
    <w:rsid w:val="0061521B"/>
    <w:rsid w:val="0061533F"/>
    <w:rsid w:val="0061577B"/>
    <w:rsid w:val="00616711"/>
    <w:rsid w:val="006167B6"/>
    <w:rsid w:val="00616C2C"/>
    <w:rsid w:val="00616D43"/>
    <w:rsid w:val="00617129"/>
    <w:rsid w:val="0061736A"/>
    <w:rsid w:val="006177AD"/>
    <w:rsid w:val="00617FAB"/>
    <w:rsid w:val="00620265"/>
    <w:rsid w:val="006202C9"/>
    <w:rsid w:val="0062040C"/>
    <w:rsid w:val="00620F08"/>
    <w:rsid w:val="0062181A"/>
    <w:rsid w:val="00621C56"/>
    <w:rsid w:val="0062211A"/>
    <w:rsid w:val="006221F4"/>
    <w:rsid w:val="00622573"/>
    <w:rsid w:val="00622584"/>
    <w:rsid w:val="006226AA"/>
    <w:rsid w:val="0062278F"/>
    <w:rsid w:val="006229B1"/>
    <w:rsid w:val="00622C6F"/>
    <w:rsid w:val="006231D6"/>
    <w:rsid w:val="00623460"/>
    <w:rsid w:val="0062365F"/>
    <w:rsid w:val="006237F6"/>
    <w:rsid w:val="00623A2A"/>
    <w:rsid w:val="00623A75"/>
    <w:rsid w:val="00623DEF"/>
    <w:rsid w:val="006247E7"/>
    <w:rsid w:val="00624E03"/>
    <w:rsid w:val="0062531F"/>
    <w:rsid w:val="0062544E"/>
    <w:rsid w:val="00625615"/>
    <w:rsid w:val="006258A9"/>
    <w:rsid w:val="006258C0"/>
    <w:rsid w:val="00625FF0"/>
    <w:rsid w:val="00626698"/>
    <w:rsid w:val="006266D5"/>
    <w:rsid w:val="00626998"/>
    <w:rsid w:val="00626CBA"/>
    <w:rsid w:val="00626E59"/>
    <w:rsid w:val="00627AA4"/>
    <w:rsid w:val="00627AB1"/>
    <w:rsid w:val="00627BB7"/>
    <w:rsid w:val="006301FF"/>
    <w:rsid w:val="00630437"/>
    <w:rsid w:val="006305FB"/>
    <w:rsid w:val="00630AA7"/>
    <w:rsid w:val="00631D76"/>
    <w:rsid w:val="0063261A"/>
    <w:rsid w:val="006328D4"/>
    <w:rsid w:val="00632ACC"/>
    <w:rsid w:val="00632BE5"/>
    <w:rsid w:val="00632EAD"/>
    <w:rsid w:val="00633296"/>
    <w:rsid w:val="0063373E"/>
    <w:rsid w:val="006338BD"/>
    <w:rsid w:val="0063454B"/>
    <w:rsid w:val="00634711"/>
    <w:rsid w:val="00634C2F"/>
    <w:rsid w:val="00635E15"/>
    <w:rsid w:val="00635EC1"/>
    <w:rsid w:val="006363AA"/>
    <w:rsid w:val="006364B0"/>
    <w:rsid w:val="00636846"/>
    <w:rsid w:val="00636D0E"/>
    <w:rsid w:val="00636DDB"/>
    <w:rsid w:val="00636E95"/>
    <w:rsid w:val="006370EA"/>
    <w:rsid w:val="006375D4"/>
    <w:rsid w:val="006375D6"/>
    <w:rsid w:val="0063788D"/>
    <w:rsid w:val="00637DFF"/>
    <w:rsid w:val="00637EB4"/>
    <w:rsid w:val="006401A1"/>
    <w:rsid w:val="006401E7"/>
    <w:rsid w:val="0064028A"/>
    <w:rsid w:val="006402C7"/>
    <w:rsid w:val="00640434"/>
    <w:rsid w:val="00640923"/>
    <w:rsid w:val="00640D94"/>
    <w:rsid w:val="006410C4"/>
    <w:rsid w:val="00642E6A"/>
    <w:rsid w:val="00643059"/>
    <w:rsid w:val="006433A9"/>
    <w:rsid w:val="006438E8"/>
    <w:rsid w:val="00643FC9"/>
    <w:rsid w:val="006440F5"/>
    <w:rsid w:val="00644449"/>
    <w:rsid w:val="00644AE3"/>
    <w:rsid w:val="00645254"/>
    <w:rsid w:val="00645755"/>
    <w:rsid w:val="00645B15"/>
    <w:rsid w:val="00645F6D"/>
    <w:rsid w:val="006460E1"/>
    <w:rsid w:val="00646401"/>
    <w:rsid w:val="00646554"/>
    <w:rsid w:val="00646A6B"/>
    <w:rsid w:val="00646AB9"/>
    <w:rsid w:val="00646DF0"/>
    <w:rsid w:val="0064712E"/>
    <w:rsid w:val="0064795E"/>
    <w:rsid w:val="00647AB6"/>
    <w:rsid w:val="00647ACF"/>
    <w:rsid w:val="00650821"/>
    <w:rsid w:val="00650A7D"/>
    <w:rsid w:val="00650CB4"/>
    <w:rsid w:val="00650D7D"/>
    <w:rsid w:val="00651070"/>
    <w:rsid w:val="00651746"/>
    <w:rsid w:val="00652166"/>
    <w:rsid w:val="00652195"/>
    <w:rsid w:val="006524AC"/>
    <w:rsid w:val="006530F3"/>
    <w:rsid w:val="006532FD"/>
    <w:rsid w:val="0065452E"/>
    <w:rsid w:val="00654AA4"/>
    <w:rsid w:val="00655185"/>
    <w:rsid w:val="0065522C"/>
    <w:rsid w:val="00655D31"/>
    <w:rsid w:val="006562FE"/>
    <w:rsid w:val="00656449"/>
    <w:rsid w:val="006565FE"/>
    <w:rsid w:val="00656E40"/>
    <w:rsid w:val="00657335"/>
    <w:rsid w:val="006574EE"/>
    <w:rsid w:val="00657727"/>
    <w:rsid w:val="0065782A"/>
    <w:rsid w:val="00657AC5"/>
    <w:rsid w:val="00657C5F"/>
    <w:rsid w:val="006603D6"/>
    <w:rsid w:val="00660503"/>
    <w:rsid w:val="00660AFF"/>
    <w:rsid w:val="00660EB6"/>
    <w:rsid w:val="00661C4C"/>
    <w:rsid w:val="00661EF7"/>
    <w:rsid w:val="006621DF"/>
    <w:rsid w:val="00662273"/>
    <w:rsid w:val="00662760"/>
    <w:rsid w:val="00662AC5"/>
    <w:rsid w:val="00662D5C"/>
    <w:rsid w:val="00662D92"/>
    <w:rsid w:val="00662FF3"/>
    <w:rsid w:val="00663734"/>
    <w:rsid w:val="00663B1D"/>
    <w:rsid w:val="00663B8A"/>
    <w:rsid w:val="00663D11"/>
    <w:rsid w:val="006640CC"/>
    <w:rsid w:val="00664282"/>
    <w:rsid w:val="00664649"/>
    <w:rsid w:val="006648BA"/>
    <w:rsid w:val="00664A44"/>
    <w:rsid w:val="006650F9"/>
    <w:rsid w:val="00666359"/>
    <w:rsid w:val="00666408"/>
    <w:rsid w:val="0066665E"/>
    <w:rsid w:val="0066683F"/>
    <w:rsid w:val="00667349"/>
    <w:rsid w:val="00667A8E"/>
    <w:rsid w:val="00667D9C"/>
    <w:rsid w:val="00670413"/>
    <w:rsid w:val="0067066D"/>
    <w:rsid w:val="00670C91"/>
    <w:rsid w:val="00671131"/>
    <w:rsid w:val="00671873"/>
    <w:rsid w:val="00672470"/>
    <w:rsid w:val="0067263D"/>
    <w:rsid w:val="00672862"/>
    <w:rsid w:val="00672D18"/>
    <w:rsid w:val="00672FCB"/>
    <w:rsid w:val="00673449"/>
    <w:rsid w:val="00673752"/>
    <w:rsid w:val="00673ADE"/>
    <w:rsid w:val="00673D3B"/>
    <w:rsid w:val="0067420E"/>
    <w:rsid w:val="00674601"/>
    <w:rsid w:val="006747EA"/>
    <w:rsid w:val="00674979"/>
    <w:rsid w:val="006749D2"/>
    <w:rsid w:val="00675291"/>
    <w:rsid w:val="0067533E"/>
    <w:rsid w:val="006754FD"/>
    <w:rsid w:val="0067556F"/>
    <w:rsid w:val="0067583E"/>
    <w:rsid w:val="00675E61"/>
    <w:rsid w:val="00676222"/>
    <w:rsid w:val="00676332"/>
    <w:rsid w:val="006767F9"/>
    <w:rsid w:val="00676820"/>
    <w:rsid w:val="0067688E"/>
    <w:rsid w:val="00676A30"/>
    <w:rsid w:val="00676FF9"/>
    <w:rsid w:val="0067719F"/>
    <w:rsid w:val="0067726B"/>
    <w:rsid w:val="0067744E"/>
    <w:rsid w:val="0067774F"/>
    <w:rsid w:val="0068033D"/>
    <w:rsid w:val="006805B2"/>
    <w:rsid w:val="00680716"/>
    <w:rsid w:val="00680794"/>
    <w:rsid w:val="00680999"/>
    <w:rsid w:val="00680CD7"/>
    <w:rsid w:val="0068142A"/>
    <w:rsid w:val="00681A59"/>
    <w:rsid w:val="00682545"/>
    <w:rsid w:val="00682712"/>
    <w:rsid w:val="00682850"/>
    <w:rsid w:val="006829EF"/>
    <w:rsid w:val="00682BD2"/>
    <w:rsid w:val="00683108"/>
    <w:rsid w:val="0068342A"/>
    <w:rsid w:val="00683526"/>
    <w:rsid w:val="00683BC1"/>
    <w:rsid w:val="00683CC0"/>
    <w:rsid w:val="00683D71"/>
    <w:rsid w:val="0068483E"/>
    <w:rsid w:val="006848D0"/>
    <w:rsid w:val="00685448"/>
    <w:rsid w:val="00685583"/>
    <w:rsid w:val="00685735"/>
    <w:rsid w:val="00685D20"/>
    <w:rsid w:val="00686CD4"/>
    <w:rsid w:val="00686FBC"/>
    <w:rsid w:val="0068714D"/>
    <w:rsid w:val="00687587"/>
    <w:rsid w:val="00687614"/>
    <w:rsid w:val="00687681"/>
    <w:rsid w:val="006879FB"/>
    <w:rsid w:val="00690198"/>
    <w:rsid w:val="00690315"/>
    <w:rsid w:val="00690750"/>
    <w:rsid w:val="00690A11"/>
    <w:rsid w:val="00690F33"/>
    <w:rsid w:val="00691110"/>
    <w:rsid w:val="00691189"/>
    <w:rsid w:val="00691546"/>
    <w:rsid w:val="00691859"/>
    <w:rsid w:val="00691B84"/>
    <w:rsid w:val="006921C8"/>
    <w:rsid w:val="006927B8"/>
    <w:rsid w:val="00693282"/>
    <w:rsid w:val="00693999"/>
    <w:rsid w:val="00693F04"/>
    <w:rsid w:val="00694474"/>
    <w:rsid w:val="00694709"/>
    <w:rsid w:val="00694789"/>
    <w:rsid w:val="00694863"/>
    <w:rsid w:val="00694EEC"/>
    <w:rsid w:val="0069500B"/>
    <w:rsid w:val="00695758"/>
    <w:rsid w:val="00695770"/>
    <w:rsid w:val="006957DC"/>
    <w:rsid w:val="00695AC8"/>
    <w:rsid w:val="00695ADD"/>
    <w:rsid w:val="006976DD"/>
    <w:rsid w:val="00697903"/>
    <w:rsid w:val="00697963"/>
    <w:rsid w:val="006A04D9"/>
    <w:rsid w:val="006A079C"/>
    <w:rsid w:val="006A0F21"/>
    <w:rsid w:val="006A17B6"/>
    <w:rsid w:val="006A20CB"/>
    <w:rsid w:val="006A2104"/>
    <w:rsid w:val="006A250A"/>
    <w:rsid w:val="006A2568"/>
    <w:rsid w:val="006A2676"/>
    <w:rsid w:val="006A2712"/>
    <w:rsid w:val="006A2D36"/>
    <w:rsid w:val="006A2FA5"/>
    <w:rsid w:val="006A3443"/>
    <w:rsid w:val="006A34F4"/>
    <w:rsid w:val="006A36B9"/>
    <w:rsid w:val="006A37B7"/>
    <w:rsid w:val="006A3B03"/>
    <w:rsid w:val="006A42E5"/>
    <w:rsid w:val="006A4389"/>
    <w:rsid w:val="006A44AA"/>
    <w:rsid w:val="006A4AC8"/>
    <w:rsid w:val="006A4C7B"/>
    <w:rsid w:val="006A58A9"/>
    <w:rsid w:val="006A5CE5"/>
    <w:rsid w:val="006A6D85"/>
    <w:rsid w:val="006A6EC7"/>
    <w:rsid w:val="006A708C"/>
    <w:rsid w:val="006A72AD"/>
    <w:rsid w:val="006A732F"/>
    <w:rsid w:val="006A77CF"/>
    <w:rsid w:val="006A787E"/>
    <w:rsid w:val="006A79E7"/>
    <w:rsid w:val="006A7B35"/>
    <w:rsid w:val="006B07C8"/>
    <w:rsid w:val="006B0D3A"/>
    <w:rsid w:val="006B1178"/>
    <w:rsid w:val="006B1417"/>
    <w:rsid w:val="006B18F9"/>
    <w:rsid w:val="006B198C"/>
    <w:rsid w:val="006B19E5"/>
    <w:rsid w:val="006B1F8B"/>
    <w:rsid w:val="006B1FB7"/>
    <w:rsid w:val="006B2138"/>
    <w:rsid w:val="006B28B1"/>
    <w:rsid w:val="006B2A08"/>
    <w:rsid w:val="006B323E"/>
    <w:rsid w:val="006B3336"/>
    <w:rsid w:val="006B34BA"/>
    <w:rsid w:val="006B3FC1"/>
    <w:rsid w:val="006B4C8D"/>
    <w:rsid w:val="006B5838"/>
    <w:rsid w:val="006B58B1"/>
    <w:rsid w:val="006B5D33"/>
    <w:rsid w:val="006B677E"/>
    <w:rsid w:val="006B67B3"/>
    <w:rsid w:val="006B6BE1"/>
    <w:rsid w:val="006B70BA"/>
    <w:rsid w:val="006B7399"/>
    <w:rsid w:val="006B74DA"/>
    <w:rsid w:val="006B7922"/>
    <w:rsid w:val="006B7FA5"/>
    <w:rsid w:val="006C0441"/>
    <w:rsid w:val="006C1123"/>
    <w:rsid w:val="006C140E"/>
    <w:rsid w:val="006C1868"/>
    <w:rsid w:val="006C1869"/>
    <w:rsid w:val="006C187D"/>
    <w:rsid w:val="006C2046"/>
    <w:rsid w:val="006C2BE3"/>
    <w:rsid w:val="006C3063"/>
    <w:rsid w:val="006C3451"/>
    <w:rsid w:val="006C3759"/>
    <w:rsid w:val="006C39AB"/>
    <w:rsid w:val="006C3B8B"/>
    <w:rsid w:val="006C3D79"/>
    <w:rsid w:val="006C3E1A"/>
    <w:rsid w:val="006C3E8A"/>
    <w:rsid w:val="006C48F8"/>
    <w:rsid w:val="006C4947"/>
    <w:rsid w:val="006C56E6"/>
    <w:rsid w:val="006C635D"/>
    <w:rsid w:val="006C6828"/>
    <w:rsid w:val="006C6A27"/>
    <w:rsid w:val="006C6CF4"/>
    <w:rsid w:val="006C749F"/>
    <w:rsid w:val="006C754C"/>
    <w:rsid w:val="006C774F"/>
    <w:rsid w:val="006C7C7A"/>
    <w:rsid w:val="006C7D64"/>
    <w:rsid w:val="006D06B0"/>
    <w:rsid w:val="006D0984"/>
    <w:rsid w:val="006D13E1"/>
    <w:rsid w:val="006D19E0"/>
    <w:rsid w:val="006D25EB"/>
    <w:rsid w:val="006D2ABD"/>
    <w:rsid w:val="006D2F8D"/>
    <w:rsid w:val="006D37A6"/>
    <w:rsid w:val="006D3FE0"/>
    <w:rsid w:val="006D411C"/>
    <w:rsid w:val="006D4429"/>
    <w:rsid w:val="006D4A8E"/>
    <w:rsid w:val="006D4D11"/>
    <w:rsid w:val="006D4DBF"/>
    <w:rsid w:val="006D4F6D"/>
    <w:rsid w:val="006D53AD"/>
    <w:rsid w:val="006D5C68"/>
    <w:rsid w:val="006D5FE7"/>
    <w:rsid w:val="006D65E9"/>
    <w:rsid w:val="006D691E"/>
    <w:rsid w:val="006D699C"/>
    <w:rsid w:val="006D7676"/>
    <w:rsid w:val="006D7D37"/>
    <w:rsid w:val="006E0955"/>
    <w:rsid w:val="006E0A7D"/>
    <w:rsid w:val="006E1053"/>
    <w:rsid w:val="006E1C0C"/>
    <w:rsid w:val="006E21AD"/>
    <w:rsid w:val="006E228D"/>
    <w:rsid w:val="006E22E4"/>
    <w:rsid w:val="006E25DF"/>
    <w:rsid w:val="006E301D"/>
    <w:rsid w:val="006E374F"/>
    <w:rsid w:val="006E3C46"/>
    <w:rsid w:val="006E4008"/>
    <w:rsid w:val="006E4271"/>
    <w:rsid w:val="006E43D7"/>
    <w:rsid w:val="006E4458"/>
    <w:rsid w:val="006E4D3B"/>
    <w:rsid w:val="006E5161"/>
    <w:rsid w:val="006E55D7"/>
    <w:rsid w:val="006E59CD"/>
    <w:rsid w:val="006E5A5B"/>
    <w:rsid w:val="006E5CAD"/>
    <w:rsid w:val="006E5F45"/>
    <w:rsid w:val="006E6E31"/>
    <w:rsid w:val="006E6ED5"/>
    <w:rsid w:val="006E730D"/>
    <w:rsid w:val="006E7DC4"/>
    <w:rsid w:val="006E7FDE"/>
    <w:rsid w:val="006F09A9"/>
    <w:rsid w:val="006F0B20"/>
    <w:rsid w:val="006F114A"/>
    <w:rsid w:val="006F1348"/>
    <w:rsid w:val="006F135F"/>
    <w:rsid w:val="006F1711"/>
    <w:rsid w:val="006F1798"/>
    <w:rsid w:val="006F1A24"/>
    <w:rsid w:val="006F1F75"/>
    <w:rsid w:val="006F263F"/>
    <w:rsid w:val="006F2ED0"/>
    <w:rsid w:val="006F313C"/>
    <w:rsid w:val="006F3233"/>
    <w:rsid w:val="006F379E"/>
    <w:rsid w:val="006F3B63"/>
    <w:rsid w:val="006F4134"/>
    <w:rsid w:val="006F4658"/>
    <w:rsid w:val="006F46A6"/>
    <w:rsid w:val="006F46D8"/>
    <w:rsid w:val="006F48C6"/>
    <w:rsid w:val="006F4CA0"/>
    <w:rsid w:val="006F4D82"/>
    <w:rsid w:val="006F51BF"/>
    <w:rsid w:val="006F5597"/>
    <w:rsid w:val="006F58C4"/>
    <w:rsid w:val="006F593F"/>
    <w:rsid w:val="006F654C"/>
    <w:rsid w:val="006F65C9"/>
    <w:rsid w:val="006F6C20"/>
    <w:rsid w:val="006F6FE9"/>
    <w:rsid w:val="006F77B3"/>
    <w:rsid w:val="006F7DB1"/>
    <w:rsid w:val="00700B33"/>
    <w:rsid w:val="0070151F"/>
    <w:rsid w:val="00701726"/>
    <w:rsid w:val="00701BDF"/>
    <w:rsid w:val="00702085"/>
    <w:rsid w:val="007022CD"/>
    <w:rsid w:val="0070288A"/>
    <w:rsid w:val="00702EC0"/>
    <w:rsid w:val="00703692"/>
    <w:rsid w:val="00703CFE"/>
    <w:rsid w:val="00703E0E"/>
    <w:rsid w:val="00703FF8"/>
    <w:rsid w:val="00704337"/>
    <w:rsid w:val="0070470F"/>
    <w:rsid w:val="0070517D"/>
    <w:rsid w:val="007051B5"/>
    <w:rsid w:val="007057B1"/>
    <w:rsid w:val="00705990"/>
    <w:rsid w:val="007059FE"/>
    <w:rsid w:val="00705A9A"/>
    <w:rsid w:val="007061B7"/>
    <w:rsid w:val="0070631B"/>
    <w:rsid w:val="00706A29"/>
    <w:rsid w:val="007075D9"/>
    <w:rsid w:val="00707E58"/>
    <w:rsid w:val="0071058F"/>
    <w:rsid w:val="00710EC2"/>
    <w:rsid w:val="007111E1"/>
    <w:rsid w:val="007112D8"/>
    <w:rsid w:val="0071161C"/>
    <w:rsid w:val="007128B9"/>
    <w:rsid w:val="00712D36"/>
    <w:rsid w:val="00712F36"/>
    <w:rsid w:val="0071354D"/>
    <w:rsid w:val="007139BE"/>
    <w:rsid w:val="00713D4C"/>
    <w:rsid w:val="00713EF5"/>
    <w:rsid w:val="007140D3"/>
    <w:rsid w:val="00714640"/>
    <w:rsid w:val="007146EE"/>
    <w:rsid w:val="00714787"/>
    <w:rsid w:val="00714E92"/>
    <w:rsid w:val="007150E2"/>
    <w:rsid w:val="00715538"/>
    <w:rsid w:val="00715928"/>
    <w:rsid w:val="00715B7D"/>
    <w:rsid w:val="00716274"/>
    <w:rsid w:val="0071681D"/>
    <w:rsid w:val="00716C74"/>
    <w:rsid w:val="00716E49"/>
    <w:rsid w:val="00716F93"/>
    <w:rsid w:val="0071782E"/>
    <w:rsid w:val="007179A7"/>
    <w:rsid w:val="00717A80"/>
    <w:rsid w:val="007202CA"/>
    <w:rsid w:val="007205B5"/>
    <w:rsid w:val="00720F3F"/>
    <w:rsid w:val="007210C4"/>
    <w:rsid w:val="00721185"/>
    <w:rsid w:val="00721409"/>
    <w:rsid w:val="00721969"/>
    <w:rsid w:val="00721D06"/>
    <w:rsid w:val="00722275"/>
    <w:rsid w:val="0072242B"/>
    <w:rsid w:val="007224D4"/>
    <w:rsid w:val="007228EB"/>
    <w:rsid w:val="00722E87"/>
    <w:rsid w:val="00722E8E"/>
    <w:rsid w:val="00722F90"/>
    <w:rsid w:val="007230B0"/>
    <w:rsid w:val="007230C7"/>
    <w:rsid w:val="00723489"/>
    <w:rsid w:val="00723685"/>
    <w:rsid w:val="00723E87"/>
    <w:rsid w:val="007240D0"/>
    <w:rsid w:val="007245A2"/>
    <w:rsid w:val="00724928"/>
    <w:rsid w:val="00724A4A"/>
    <w:rsid w:val="00724B1E"/>
    <w:rsid w:val="00724CE1"/>
    <w:rsid w:val="007254A7"/>
    <w:rsid w:val="00726460"/>
    <w:rsid w:val="007266C0"/>
    <w:rsid w:val="00726C6D"/>
    <w:rsid w:val="00726E83"/>
    <w:rsid w:val="00726E87"/>
    <w:rsid w:val="0072774E"/>
    <w:rsid w:val="007277B5"/>
    <w:rsid w:val="0072785A"/>
    <w:rsid w:val="00727DCD"/>
    <w:rsid w:val="007300BC"/>
    <w:rsid w:val="00730B0D"/>
    <w:rsid w:val="00730B0E"/>
    <w:rsid w:val="00730DF1"/>
    <w:rsid w:val="00731223"/>
    <w:rsid w:val="0073141D"/>
    <w:rsid w:val="007314E2"/>
    <w:rsid w:val="007316CA"/>
    <w:rsid w:val="0073242D"/>
    <w:rsid w:val="00732629"/>
    <w:rsid w:val="00732D00"/>
    <w:rsid w:val="007336ED"/>
    <w:rsid w:val="00733C35"/>
    <w:rsid w:val="0073412B"/>
    <w:rsid w:val="007342BD"/>
    <w:rsid w:val="00734D3A"/>
    <w:rsid w:val="00735641"/>
    <w:rsid w:val="00735AF3"/>
    <w:rsid w:val="00736BB2"/>
    <w:rsid w:val="00736F22"/>
    <w:rsid w:val="00736F46"/>
    <w:rsid w:val="00736FEA"/>
    <w:rsid w:val="007370C1"/>
    <w:rsid w:val="0073718C"/>
    <w:rsid w:val="00737A7F"/>
    <w:rsid w:val="00737CAC"/>
    <w:rsid w:val="00740093"/>
    <w:rsid w:val="0074034B"/>
    <w:rsid w:val="00740BFB"/>
    <w:rsid w:val="00740ED6"/>
    <w:rsid w:val="00741392"/>
    <w:rsid w:val="0074159B"/>
    <w:rsid w:val="007415A4"/>
    <w:rsid w:val="007415BC"/>
    <w:rsid w:val="00741938"/>
    <w:rsid w:val="00741E00"/>
    <w:rsid w:val="00741E1F"/>
    <w:rsid w:val="00742283"/>
    <w:rsid w:val="00742649"/>
    <w:rsid w:val="00742F67"/>
    <w:rsid w:val="00743022"/>
    <w:rsid w:val="007431F2"/>
    <w:rsid w:val="00743B69"/>
    <w:rsid w:val="007444F9"/>
    <w:rsid w:val="007449C8"/>
    <w:rsid w:val="00744D35"/>
    <w:rsid w:val="0074531A"/>
    <w:rsid w:val="007454E4"/>
    <w:rsid w:val="007459C3"/>
    <w:rsid w:val="00745AE4"/>
    <w:rsid w:val="00745EF0"/>
    <w:rsid w:val="00746492"/>
    <w:rsid w:val="00746894"/>
    <w:rsid w:val="00746A8D"/>
    <w:rsid w:val="00746F1D"/>
    <w:rsid w:val="007472B5"/>
    <w:rsid w:val="007473AB"/>
    <w:rsid w:val="00747BB1"/>
    <w:rsid w:val="00747BC0"/>
    <w:rsid w:val="0075022A"/>
    <w:rsid w:val="00750948"/>
    <w:rsid w:val="00750F45"/>
    <w:rsid w:val="007511E2"/>
    <w:rsid w:val="007516CC"/>
    <w:rsid w:val="00751808"/>
    <w:rsid w:val="00751B78"/>
    <w:rsid w:val="00751E15"/>
    <w:rsid w:val="007520FF"/>
    <w:rsid w:val="007525F4"/>
    <w:rsid w:val="0075299D"/>
    <w:rsid w:val="00753B2B"/>
    <w:rsid w:val="00753B36"/>
    <w:rsid w:val="00753E06"/>
    <w:rsid w:val="00754024"/>
    <w:rsid w:val="00754173"/>
    <w:rsid w:val="00754B42"/>
    <w:rsid w:val="00754F08"/>
    <w:rsid w:val="007556A6"/>
    <w:rsid w:val="0075610A"/>
    <w:rsid w:val="00756280"/>
    <w:rsid w:val="007563A9"/>
    <w:rsid w:val="00757017"/>
    <w:rsid w:val="00757527"/>
    <w:rsid w:val="00757591"/>
    <w:rsid w:val="0075786B"/>
    <w:rsid w:val="007578A5"/>
    <w:rsid w:val="00757B1C"/>
    <w:rsid w:val="00757D8A"/>
    <w:rsid w:val="0076036F"/>
    <w:rsid w:val="007603EA"/>
    <w:rsid w:val="00760961"/>
    <w:rsid w:val="007609DC"/>
    <w:rsid w:val="00760D6D"/>
    <w:rsid w:val="00761298"/>
    <w:rsid w:val="007616E7"/>
    <w:rsid w:val="00761DA8"/>
    <w:rsid w:val="00762598"/>
    <w:rsid w:val="007642F4"/>
    <w:rsid w:val="007643D7"/>
    <w:rsid w:val="007647F8"/>
    <w:rsid w:val="00764A69"/>
    <w:rsid w:val="007654B2"/>
    <w:rsid w:val="007656CF"/>
    <w:rsid w:val="0076617B"/>
    <w:rsid w:val="0076656D"/>
    <w:rsid w:val="0076696A"/>
    <w:rsid w:val="00766B9D"/>
    <w:rsid w:val="00766F2E"/>
    <w:rsid w:val="00767B68"/>
    <w:rsid w:val="00767ECC"/>
    <w:rsid w:val="00770221"/>
    <w:rsid w:val="00770481"/>
    <w:rsid w:val="007707F1"/>
    <w:rsid w:val="00770EDA"/>
    <w:rsid w:val="007710B1"/>
    <w:rsid w:val="007710F2"/>
    <w:rsid w:val="0077114F"/>
    <w:rsid w:val="0077123E"/>
    <w:rsid w:val="007713FC"/>
    <w:rsid w:val="00771989"/>
    <w:rsid w:val="00771AAF"/>
    <w:rsid w:val="00771E75"/>
    <w:rsid w:val="007724FF"/>
    <w:rsid w:val="00772885"/>
    <w:rsid w:val="00772BE8"/>
    <w:rsid w:val="0077318E"/>
    <w:rsid w:val="007731B2"/>
    <w:rsid w:val="0077324B"/>
    <w:rsid w:val="00773B6E"/>
    <w:rsid w:val="00773F43"/>
    <w:rsid w:val="00774471"/>
    <w:rsid w:val="00774A05"/>
    <w:rsid w:val="00774B14"/>
    <w:rsid w:val="00774BC1"/>
    <w:rsid w:val="00775060"/>
    <w:rsid w:val="00775855"/>
    <w:rsid w:val="00775BF2"/>
    <w:rsid w:val="00775CAF"/>
    <w:rsid w:val="00775F4B"/>
    <w:rsid w:val="007762F5"/>
    <w:rsid w:val="00776346"/>
    <w:rsid w:val="007768BF"/>
    <w:rsid w:val="00776A57"/>
    <w:rsid w:val="00776F92"/>
    <w:rsid w:val="007771D8"/>
    <w:rsid w:val="00777854"/>
    <w:rsid w:val="00780238"/>
    <w:rsid w:val="00780511"/>
    <w:rsid w:val="00780A2B"/>
    <w:rsid w:val="00780B98"/>
    <w:rsid w:val="007816CA"/>
    <w:rsid w:val="00781FEB"/>
    <w:rsid w:val="00782524"/>
    <w:rsid w:val="0078326A"/>
    <w:rsid w:val="0078343E"/>
    <w:rsid w:val="0078352E"/>
    <w:rsid w:val="00783AB2"/>
    <w:rsid w:val="00784653"/>
    <w:rsid w:val="0078482D"/>
    <w:rsid w:val="007848C1"/>
    <w:rsid w:val="00784E08"/>
    <w:rsid w:val="00786117"/>
    <w:rsid w:val="0078665A"/>
    <w:rsid w:val="007869E5"/>
    <w:rsid w:val="00786D9D"/>
    <w:rsid w:val="00786DA1"/>
    <w:rsid w:val="00787989"/>
    <w:rsid w:val="00787B5C"/>
    <w:rsid w:val="00787E53"/>
    <w:rsid w:val="00787E75"/>
    <w:rsid w:val="00790152"/>
    <w:rsid w:val="0079077F"/>
    <w:rsid w:val="00791613"/>
    <w:rsid w:val="00792014"/>
    <w:rsid w:val="0079285E"/>
    <w:rsid w:val="00792E15"/>
    <w:rsid w:val="00792F40"/>
    <w:rsid w:val="00793049"/>
    <w:rsid w:val="00793154"/>
    <w:rsid w:val="007931B2"/>
    <w:rsid w:val="0079335B"/>
    <w:rsid w:val="007933D9"/>
    <w:rsid w:val="00793427"/>
    <w:rsid w:val="007934EE"/>
    <w:rsid w:val="00793669"/>
    <w:rsid w:val="00793825"/>
    <w:rsid w:val="0079395C"/>
    <w:rsid w:val="007939A0"/>
    <w:rsid w:val="00793AEF"/>
    <w:rsid w:val="007950AF"/>
    <w:rsid w:val="007957DE"/>
    <w:rsid w:val="0079582C"/>
    <w:rsid w:val="00795C8C"/>
    <w:rsid w:val="00796120"/>
    <w:rsid w:val="007963E9"/>
    <w:rsid w:val="007965B4"/>
    <w:rsid w:val="007966AB"/>
    <w:rsid w:val="00797038"/>
    <w:rsid w:val="00797A8C"/>
    <w:rsid w:val="007A051E"/>
    <w:rsid w:val="007A083D"/>
    <w:rsid w:val="007A0C0D"/>
    <w:rsid w:val="007A0C8C"/>
    <w:rsid w:val="007A19C9"/>
    <w:rsid w:val="007A1C38"/>
    <w:rsid w:val="007A2C3D"/>
    <w:rsid w:val="007A2FBF"/>
    <w:rsid w:val="007A3367"/>
    <w:rsid w:val="007A3449"/>
    <w:rsid w:val="007A3C76"/>
    <w:rsid w:val="007A4344"/>
    <w:rsid w:val="007A5346"/>
    <w:rsid w:val="007A5582"/>
    <w:rsid w:val="007A57B9"/>
    <w:rsid w:val="007A5E61"/>
    <w:rsid w:val="007A5F02"/>
    <w:rsid w:val="007A60A4"/>
    <w:rsid w:val="007A64C6"/>
    <w:rsid w:val="007A67B1"/>
    <w:rsid w:val="007A6ED7"/>
    <w:rsid w:val="007A70C7"/>
    <w:rsid w:val="007A75AC"/>
    <w:rsid w:val="007A7609"/>
    <w:rsid w:val="007A7FB1"/>
    <w:rsid w:val="007B00FB"/>
    <w:rsid w:val="007B01B3"/>
    <w:rsid w:val="007B0E0F"/>
    <w:rsid w:val="007B241A"/>
    <w:rsid w:val="007B2C01"/>
    <w:rsid w:val="007B302D"/>
    <w:rsid w:val="007B329D"/>
    <w:rsid w:val="007B3353"/>
    <w:rsid w:val="007B36CC"/>
    <w:rsid w:val="007B39C5"/>
    <w:rsid w:val="007B464F"/>
    <w:rsid w:val="007B46DA"/>
    <w:rsid w:val="007B47B2"/>
    <w:rsid w:val="007B5718"/>
    <w:rsid w:val="007B587F"/>
    <w:rsid w:val="007B5B13"/>
    <w:rsid w:val="007B5D2B"/>
    <w:rsid w:val="007B5D32"/>
    <w:rsid w:val="007B64F5"/>
    <w:rsid w:val="007B6BC7"/>
    <w:rsid w:val="007B7235"/>
    <w:rsid w:val="007B7E7F"/>
    <w:rsid w:val="007C0347"/>
    <w:rsid w:val="007C0730"/>
    <w:rsid w:val="007C082D"/>
    <w:rsid w:val="007C092A"/>
    <w:rsid w:val="007C0981"/>
    <w:rsid w:val="007C0E2D"/>
    <w:rsid w:val="007C1098"/>
    <w:rsid w:val="007C1D3E"/>
    <w:rsid w:val="007C20DA"/>
    <w:rsid w:val="007C270E"/>
    <w:rsid w:val="007C28AE"/>
    <w:rsid w:val="007C2CEC"/>
    <w:rsid w:val="007C32CB"/>
    <w:rsid w:val="007C3952"/>
    <w:rsid w:val="007C3B83"/>
    <w:rsid w:val="007C437C"/>
    <w:rsid w:val="007C4589"/>
    <w:rsid w:val="007C4C75"/>
    <w:rsid w:val="007C4F66"/>
    <w:rsid w:val="007C531B"/>
    <w:rsid w:val="007C535E"/>
    <w:rsid w:val="007C5B9F"/>
    <w:rsid w:val="007C5D25"/>
    <w:rsid w:val="007C5FFC"/>
    <w:rsid w:val="007C68C8"/>
    <w:rsid w:val="007C791D"/>
    <w:rsid w:val="007C7BE4"/>
    <w:rsid w:val="007C7F28"/>
    <w:rsid w:val="007D0582"/>
    <w:rsid w:val="007D0F79"/>
    <w:rsid w:val="007D153F"/>
    <w:rsid w:val="007D1647"/>
    <w:rsid w:val="007D17BB"/>
    <w:rsid w:val="007D23B4"/>
    <w:rsid w:val="007D2E26"/>
    <w:rsid w:val="007D3279"/>
    <w:rsid w:val="007D3534"/>
    <w:rsid w:val="007D363F"/>
    <w:rsid w:val="007D39C8"/>
    <w:rsid w:val="007D41D1"/>
    <w:rsid w:val="007D46F2"/>
    <w:rsid w:val="007D4EA8"/>
    <w:rsid w:val="007D51C4"/>
    <w:rsid w:val="007D5B09"/>
    <w:rsid w:val="007D5C27"/>
    <w:rsid w:val="007D5D17"/>
    <w:rsid w:val="007D6019"/>
    <w:rsid w:val="007D602C"/>
    <w:rsid w:val="007D73FB"/>
    <w:rsid w:val="007D7C2E"/>
    <w:rsid w:val="007D7D9E"/>
    <w:rsid w:val="007E0066"/>
    <w:rsid w:val="007E00EF"/>
    <w:rsid w:val="007E013B"/>
    <w:rsid w:val="007E0184"/>
    <w:rsid w:val="007E04A3"/>
    <w:rsid w:val="007E061F"/>
    <w:rsid w:val="007E0649"/>
    <w:rsid w:val="007E0A81"/>
    <w:rsid w:val="007E0AF7"/>
    <w:rsid w:val="007E0E6C"/>
    <w:rsid w:val="007E0E70"/>
    <w:rsid w:val="007E184E"/>
    <w:rsid w:val="007E2462"/>
    <w:rsid w:val="007E2479"/>
    <w:rsid w:val="007E27FA"/>
    <w:rsid w:val="007E28B5"/>
    <w:rsid w:val="007E2BF8"/>
    <w:rsid w:val="007E3477"/>
    <w:rsid w:val="007E365F"/>
    <w:rsid w:val="007E4832"/>
    <w:rsid w:val="007E5256"/>
    <w:rsid w:val="007E532C"/>
    <w:rsid w:val="007E59AD"/>
    <w:rsid w:val="007E67AF"/>
    <w:rsid w:val="007E6C33"/>
    <w:rsid w:val="007E6C76"/>
    <w:rsid w:val="007E7A05"/>
    <w:rsid w:val="007E7D84"/>
    <w:rsid w:val="007F00E7"/>
    <w:rsid w:val="007F044A"/>
    <w:rsid w:val="007F06B5"/>
    <w:rsid w:val="007F0AA4"/>
    <w:rsid w:val="007F0FF2"/>
    <w:rsid w:val="007F176A"/>
    <w:rsid w:val="007F3614"/>
    <w:rsid w:val="007F3CBD"/>
    <w:rsid w:val="007F41BF"/>
    <w:rsid w:val="007F4D61"/>
    <w:rsid w:val="007F5015"/>
    <w:rsid w:val="007F52C3"/>
    <w:rsid w:val="007F53C7"/>
    <w:rsid w:val="007F553A"/>
    <w:rsid w:val="007F5629"/>
    <w:rsid w:val="007F592F"/>
    <w:rsid w:val="007F5A20"/>
    <w:rsid w:val="007F5B10"/>
    <w:rsid w:val="007F5CF6"/>
    <w:rsid w:val="007F5DB9"/>
    <w:rsid w:val="007F5E98"/>
    <w:rsid w:val="007F6029"/>
    <w:rsid w:val="007F61A6"/>
    <w:rsid w:val="007F65C4"/>
    <w:rsid w:val="007F67FD"/>
    <w:rsid w:val="007F7232"/>
    <w:rsid w:val="007F7846"/>
    <w:rsid w:val="007F7954"/>
    <w:rsid w:val="00800B15"/>
    <w:rsid w:val="00800B4D"/>
    <w:rsid w:val="00800E85"/>
    <w:rsid w:val="008014F1"/>
    <w:rsid w:val="008022BB"/>
    <w:rsid w:val="00802362"/>
    <w:rsid w:val="008024AC"/>
    <w:rsid w:val="00802E63"/>
    <w:rsid w:val="00803B6F"/>
    <w:rsid w:val="00804478"/>
    <w:rsid w:val="0080482B"/>
    <w:rsid w:val="008049CC"/>
    <w:rsid w:val="00804C44"/>
    <w:rsid w:val="00804D52"/>
    <w:rsid w:val="00805481"/>
    <w:rsid w:val="0080560F"/>
    <w:rsid w:val="008059A5"/>
    <w:rsid w:val="00805D84"/>
    <w:rsid w:val="00805E96"/>
    <w:rsid w:val="00806207"/>
    <w:rsid w:val="0080621C"/>
    <w:rsid w:val="00806A18"/>
    <w:rsid w:val="00806BB3"/>
    <w:rsid w:val="00806C44"/>
    <w:rsid w:val="00806ED9"/>
    <w:rsid w:val="008100E1"/>
    <w:rsid w:val="00810515"/>
    <w:rsid w:val="00810732"/>
    <w:rsid w:val="0081077A"/>
    <w:rsid w:val="00810804"/>
    <w:rsid w:val="00810A2E"/>
    <w:rsid w:val="00810DC9"/>
    <w:rsid w:val="008112BA"/>
    <w:rsid w:val="008118D3"/>
    <w:rsid w:val="00811989"/>
    <w:rsid w:val="00811D44"/>
    <w:rsid w:val="00812507"/>
    <w:rsid w:val="008125ED"/>
    <w:rsid w:val="00812796"/>
    <w:rsid w:val="00812954"/>
    <w:rsid w:val="00812AA1"/>
    <w:rsid w:val="00813107"/>
    <w:rsid w:val="008131B2"/>
    <w:rsid w:val="0081440E"/>
    <w:rsid w:val="0081444F"/>
    <w:rsid w:val="00814704"/>
    <w:rsid w:val="008147BC"/>
    <w:rsid w:val="00814B79"/>
    <w:rsid w:val="00814DF5"/>
    <w:rsid w:val="008151B2"/>
    <w:rsid w:val="00815F58"/>
    <w:rsid w:val="00815FDF"/>
    <w:rsid w:val="0081618A"/>
    <w:rsid w:val="0081635E"/>
    <w:rsid w:val="00816F70"/>
    <w:rsid w:val="008176CA"/>
    <w:rsid w:val="00817790"/>
    <w:rsid w:val="0081795E"/>
    <w:rsid w:val="00817AB2"/>
    <w:rsid w:val="0082066B"/>
    <w:rsid w:val="00820736"/>
    <w:rsid w:val="00820D8C"/>
    <w:rsid w:val="00821817"/>
    <w:rsid w:val="00821CF0"/>
    <w:rsid w:val="0082273D"/>
    <w:rsid w:val="00822BBD"/>
    <w:rsid w:val="008230FC"/>
    <w:rsid w:val="00823522"/>
    <w:rsid w:val="00823EE9"/>
    <w:rsid w:val="00824255"/>
    <w:rsid w:val="00824A7A"/>
    <w:rsid w:val="0082508C"/>
    <w:rsid w:val="00825107"/>
    <w:rsid w:val="00825569"/>
    <w:rsid w:val="00825CE4"/>
    <w:rsid w:val="008260D4"/>
    <w:rsid w:val="00826913"/>
    <w:rsid w:val="00827C93"/>
    <w:rsid w:val="00827D03"/>
    <w:rsid w:val="008303E6"/>
    <w:rsid w:val="008304BF"/>
    <w:rsid w:val="008304F0"/>
    <w:rsid w:val="00831263"/>
    <w:rsid w:val="00831645"/>
    <w:rsid w:val="00831693"/>
    <w:rsid w:val="008318AA"/>
    <w:rsid w:val="00832B98"/>
    <w:rsid w:val="00832FE5"/>
    <w:rsid w:val="0083435A"/>
    <w:rsid w:val="008348FD"/>
    <w:rsid w:val="00834E60"/>
    <w:rsid w:val="008355D8"/>
    <w:rsid w:val="00835FFA"/>
    <w:rsid w:val="00836195"/>
    <w:rsid w:val="00836246"/>
    <w:rsid w:val="008369A7"/>
    <w:rsid w:val="00836A22"/>
    <w:rsid w:val="00836F70"/>
    <w:rsid w:val="00837045"/>
    <w:rsid w:val="00837A56"/>
    <w:rsid w:val="00840076"/>
    <w:rsid w:val="008406C8"/>
    <w:rsid w:val="008407A2"/>
    <w:rsid w:val="00840E30"/>
    <w:rsid w:val="00841444"/>
    <w:rsid w:val="00841DF9"/>
    <w:rsid w:val="00841E5A"/>
    <w:rsid w:val="0084209F"/>
    <w:rsid w:val="00842878"/>
    <w:rsid w:val="00842965"/>
    <w:rsid w:val="00843788"/>
    <w:rsid w:val="0084381B"/>
    <w:rsid w:val="00843B1E"/>
    <w:rsid w:val="00843EDE"/>
    <w:rsid w:val="00844257"/>
    <w:rsid w:val="00844500"/>
    <w:rsid w:val="00844878"/>
    <w:rsid w:val="00844AB2"/>
    <w:rsid w:val="00844ABD"/>
    <w:rsid w:val="008453E3"/>
    <w:rsid w:val="008453F5"/>
    <w:rsid w:val="00846334"/>
    <w:rsid w:val="00846343"/>
    <w:rsid w:val="00846663"/>
    <w:rsid w:val="00846A88"/>
    <w:rsid w:val="00846B04"/>
    <w:rsid w:val="00847253"/>
    <w:rsid w:val="008473D8"/>
    <w:rsid w:val="00847DCC"/>
    <w:rsid w:val="00847FAF"/>
    <w:rsid w:val="00850696"/>
    <w:rsid w:val="00851194"/>
    <w:rsid w:val="008515FA"/>
    <w:rsid w:val="00851EC5"/>
    <w:rsid w:val="00853527"/>
    <w:rsid w:val="00853590"/>
    <w:rsid w:val="0085412A"/>
    <w:rsid w:val="00854672"/>
    <w:rsid w:val="00854CAD"/>
    <w:rsid w:val="008555BE"/>
    <w:rsid w:val="008555FB"/>
    <w:rsid w:val="00855DF6"/>
    <w:rsid w:val="0085615A"/>
    <w:rsid w:val="00856421"/>
    <w:rsid w:val="008568E4"/>
    <w:rsid w:val="00856A26"/>
    <w:rsid w:val="00856A89"/>
    <w:rsid w:val="00857108"/>
    <w:rsid w:val="0085756A"/>
    <w:rsid w:val="008578E0"/>
    <w:rsid w:val="00857F4C"/>
    <w:rsid w:val="00860965"/>
    <w:rsid w:val="00860ECF"/>
    <w:rsid w:val="00860FD0"/>
    <w:rsid w:val="00861311"/>
    <w:rsid w:val="008614B3"/>
    <w:rsid w:val="0086153A"/>
    <w:rsid w:val="0086169A"/>
    <w:rsid w:val="0086189D"/>
    <w:rsid w:val="0086235B"/>
    <w:rsid w:val="0086243C"/>
    <w:rsid w:val="0086283B"/>
    <w:rsid w:val="00862E68"/>
    <w:rsid w:val="00863284"/>
    <w:rsid w:val="008634F1"/>
    <w:rsid w:val="00864A3A"/>
    <w:rsid w:val="0086531D"/>
    <w:rsid w:val="008657FA"/>
    <w:rsid w:val="00865B4C"/>
    <w:rsid w:val="00866174"/>
    <w:rsid w:val="008663EE"/>
    <w:rsid w:val="0086654D"/>
    <w:rsid w:val="00866D01"/>
    <w:rsid w:val="00867284"/>
    <w:rsid w:val="00867615"/>
    <w:rsid w:val="00867AAE"/>
    <w:rsid w:val="00870008"/>
    <w:rsid w:val="00870E76"/>
    <w:rsid w:val="00870F94"/>
    <w:rsid w:val="00871299"/>
    <w:rsid w:val="00871935"/>
    <w:rsid w:val="008719FA"/>
    <w:rsid w:val="00871AD5"/>
    <w:rsid w:val="00871C7E"/>
    <w:rsid w:val="00872657"/>
    <w:rsid w:val="00872D72"/>
    <w:rsid w:val="00872E1A"/>
    <w:rsid w:val="008735D4"/>
    <w:rsid w:val="00873930"/>
    <w:rsid w:val="00873DA8"/>
    <w:rsid w:val="008743D8"/>
    <w:rsid w:val="0087471B"/>
    <w:rsid w:val="00875B65"/>
    <w:rsid w:val="0087694F"/>
    <w:rsid w:val="00877921"/>
    <w:rsid w:val="00877A63"/>
    <w:rsid w:val="008801F3"/>
    <w:rsid w:val="00880246"/>
    <w:rsid w:val="00880445"/>
    <w:rsid w:val="008805C5"/>
    <w:rsid w:val="008806DB"/>
    <w:rsid w:val="00880994"/>
    <w:rsid w:val="00880C67"/>
    <w:rsid w:val="00880F27"/>
    <w:rsid w:val="008813AC"/>
    <w:rsid w:val="00881DC5"/>
    <w:rsid w:val="00881FDB"/>
    <w:rsid w:val="00882250"/>
    <w:rsid w:val="0088274A"/>
    <w:rsid w:val="00882C42"/>
    <w:rsid w:val="008833EE"/>
    <w:rsid w:val="008834C2"/>
    <w:rsid w:val="00883720"/>
    <w:rsid w:val="00883D1E"/>
    <w:rsid w:val="00884066"/>
    <w:rsid w:val="00884152"/>
    <w:rsid w:val="008845D0"/>
    <w:rsid w:val="008847BA"/>
    <w:rsid w:val="008849FD"/>
    <w:rsid w:val="008855E5"/>
    <w:rsid w:val="0088581C"/>
    <w:rsid w:val="008859C9"/>
    <w:rsid w:val="00885CEB"/>
    <w:rsid w:val="00885D93"/>
    <w:rsid w:val="0088654E"/>
    <w:rsid w:val="00886A11"/>
    <w:rsid w:val="008872EC"/>
    <w:rsid w:val="008875DF"/>
    <w:rsid w:val="008876FB"/>
    <w:rsid w:val="00887D0D"/>
    <w:rsid w:val="00890D37"/>
    <w:rsid w:val="00890E2E"/>
    <w:rsid w:val="00890F7A"/>
    <w:rsid w:val="00891418"/>
    <w:rsid w:val="008918B2"/>
    <w:rsid w:val="0089195D"/>
    <w:rsid w:val="00891F48"/>
    <w:rsid w:val="008925BE"/>
    <w:rsid w:val="008927CE"/>
    <w:rsid w:val="0089290C"/>
    <w:rsid w:val="00892A2D"/>
    <w:rsid w:val="00892CC9"/>
    <w:rsid w:val="00892EE9"/>
    <w:rsid w:val="0089311B"/>
    <w:rsid w:val="00893169"/>
    <w:rsid w:val="00893DE2"/>
    <w:rsid w:val="00894121"/>
    <w:rsid w:val="008941CE"/>
    <w:rsid w:val="008941E9"/>
    <w:rsid w:val="0089477E"/>
    <w:rsid w:val="00894D5E"/>
    <w:rsid w:val="00895218"/>
    <w:rsid w:val="008952E1"/>
    <w:rsid w:val="0089545F"/>
    <w:rsid w:val="0089565F"/>
    <w:rsid w:val="00895C69"/>
    <w:rsid w:val="00895F24"/>
    <w:rsid w:val="008962D6"/>
    <w:rsid w:val="008967A4"/>
    <w:rsid w:val="00896ED3"/>
    <w:rsid w:val="008971AE"/>
    <w:rsid w:val="00897A04"/>
    <w:rsid w:val="00897DFF"/>
    <w:rsid w:val="008A04CF"/>
    <w:rsid w:val="008A05EB"/>
    <w:rsid w:val="008A09CF"/>
    <w:rsid w:val="008A09D4"/>
    <w:rsid w:val="008A0FEA"/>
    <w:rsid w:val="008A1278"/>
    <w:rsid w:val="008A1684"/>
    <w:rsid w:val="008A1AD7"/>
    <w:rsid w:val="008A23B3"/>
    <w:rsid w:val="008A2584"/>
    <w:rsid w:val="008A2C88"/>
    <w:rsid w:val="008A2DAC"/>
    <w:rsid w:val="008A3929"/>
    <w:rsid w:val="008A4244"/>
    <w:rsid w:val="008A42B9"/>
    <w:rsid w:val="008A4712"/>
    <w:rsid w:val="008A4890"/>
    <w:rsid w:val="008A4B96"/>
    <w:rsid w:val="008A4CD6"/>
    <w:rsid w:val="008A5129"/>
    <w:rsid w:val="008A51E7"/>
    <w:rsid w:val="008A5489"/>
    <w:rsid w:val="008A5E33"/>
    <w:rsid w:val="008A602E"/>
    <w:rsid w:val="008A62AD"/>
    <w:rsid w:val="008A6474"/>
    <w:rsid w:val="008A64C1"/>
    <w:rsid w:val="008A6595"/>
    <w:rsid w:val="008A6865"/>
    <w:rsid w:val="008A6D74"/>
    <w:rsid w:val="008A7774"/>
    <w:rsid w:val="008A7C52"/>
    <w:rsid w:val="008B0069"/>
    <w:rsid w:val="008B070C"/>
    <w:rsid w:val="008B1904"/>
    <w:rsid w:val="008B19B7"/>
    <w:rsid w:val="008B21D4"/>
    <w:rsid w:val="008B2513"/>
    <w:rsid w:val="008B25BE"/>
    <w:rsid w:val="008B2647"/>
    <w:rsid w:val="008B29F0"/>
    <w:rsid w:val="008B32FE"/>
    <w:rsid w:val="008B3434"/>
    <w:rsid w:val="008B3B0E"/>
    <w:rsid w:val="008B3B14"/>
    <w:rsid w:val="008B3CD8"/>
    <w:rsid w:val="008B3E4D"/>
    <w:rsid w:val="008B3EC2"/>
    <w:rsid w:val="008B4321"/>
    <w:rsid w:val="008B43CF"/>
    <w:rsid w:val="008B4466"/>
    <w:rsid w:val="008B4A1A"/>
    <w:rsid w:val="008B4B1B"/>
    <w:rsid w:val="008B4CA2"/>
    <w:rsid w:val="008B4CEA"/>
    <w:rsid w:val="008B4CFE"/>
    <w:rsid w:val="008B69F3"/>
    <w:rsid w:val="008B6D17"/>
    <w:rsid w:val="008B6FE5"/>
    <w:rsid w:val="008B7648"/>
    <w:rsid w:val="008B78E6"/>
    <w:rsid w:val="008B7975"/>
    <w:rsid w:val="008B7B71"/>
    <w:rsid w:val="008B7E0E"/>
    <w:rsid w:val="008C1250"/>
    <w:rsid w:val="008C12D1"/>
    <w:rsid w:val="008C2168"/>
    <w:rsid w:val="008C255C"/>
    <w:rsid w:val="008C2857"/>
    <w:rsid w:val="008C2B7F"/>
    <w:rsid w:val="008C2D14"/>
    <w:rsid w:val="008C2F18"/>
    <w:rsid w:val="008C31B5"/>
    <w:rsid w:val="008C3D3E"/>
    <w:rsid w:val="008C3F4B"/>
    <w:rsid w:val="008C419F"/>
    <w:rsid w:val="008C4AEA"/>
    <w:rsid w:val="008C582D"/>
    <w:rsid w:val="008C5A39"/>
    <w:rsid w:val="008C6642"/>
    <w:rsid w:val="008C6751"/>
    <w:rsid w:val="008C69D9"/>
    <w:rsid w:val="008C6B72"/>
    <w:rsid w:val="008C6F58"/>
    <w:rsid w:val="008C703D"/>
    <w:rsid w:val="008C707D"/>
    <w:rsid w:val="008C7E7A"/>
    <w:rsid w:val="008C7FFD"/>
    <w:rsid w:val="008D04D8"/>
    <w:rsid w:val="008D0804"/>
    <w:rsid w:val="008D0BA6"/>
    <w:rsid w:val="008D0BCA"/>
    <w:rsid w:val="008D14F7"/>
    <w:rsid w:val="008D1D50"/>
    <w:rsid w:val="008D1EFC"/>
    <w:rsid w:val="008D1F62"/>
    <w:rsid w:val="008D23A1"/>
    <w:rsid w:val="008D275F"/>
    <w:rsid w:val="008D2873"/>
    <w:rsid w:val="008D3184"/>
    <w:rsid w:val="008D3196"/>
    <w:rsid w:val="008D3FA0"/>
    <w:rsid w:val="008D4128"/>
    <w:rsid w:val="008D41E7"/>
    <w:rsid w:val="008D4229"/>
    <w:rsid w:val="008D4494"/>
    <w:rsid w:val="008D4DD6"/>
    <w:rsid w:val="008D5C88"/>
    <w:rsid w:val="008D5EA0"/>
    <w:rsid w:val="008D6383"/>
    <w:rsid w:val="008D6414"/>
    <w:rsid w:val="008D6F46"/>
    <w:rsid w:val="008D7230"/>
    <w:rsid w:val="008D74BE"/>
    <w:rsid w:val="008D76AD"/>
    <w:rsid w:val="008D7763"/>
    <w:rsid w:val="008D7B28"/>
    <w:rsid w:val="008D7FBF"/>
    <w:rsid w:val="008E0193"/>
    <w:rsid w:val="008E0380"/>
    <w:rsid w:val="008E0C1B"/>
    <w:rsid w:val="008E1303"/>
    <w:rsid w:val="008E1602"/>
    <w:rsid w:val="008E160B"/>
    <w:rsid w:val="008E1C82"/>
    <w:rsid w:val="008E21D6"/>
    <w:rsid w:val="008E226A"/>
    <w:rsid w:val="008E248B"/>
    <w:rsid w:val="008E26E6"/>
    <w:rsid w:val="008E27DC"/>
    <w:rsid w:val="008E2FDF"/>
    <w:rsid w:val="008E3166"/>
    <w:rsid w:val="008E33A6"/>
    <w:rsid w:val="008E3851"/>
    <w:rsid w:val="008E39EB"/>
    <w:rsid w:val="008E3BB4"/>
    <w:rsid w:val="008E466D"/>
    <w:rsid w:val="008E47C6"/>
    <w:rsid w:val="008E4F7E"/>
    <w:rsid w:val="008E525F"/>
    <w:rsid w:val="008E5322"/>
    <w:rsid w:val="008E563A"/>
    <w:rsid w:val="008E5F52"/>
    <w:rsid w:val="008E60B5"/>
    <w:rsid w:val="008E71DC"/>
    <w:rsid w:val="008E737B"/>
    <w:rsid w:val="008E7531"/>
    <w:rsid w:val="008E7A20"/>
    <w:rsid w:val="008E7B62"/>
    <w:rsid w:val="008E7CAA"/>
    <w:rsid w:val="008E7CCF"/>
    <w:rsid w:val="008F017A"/>
    <w:rsid w:val="008F0AAD"/>
    <w:rsid w:val="008F0B31"/>
    <w:rsid w:val="008F1032"/>
    <w:rsid w:val="008F110E"/>
    <w:rsid w:val="008F1330"/>
    <w:rsid w:val="008F143B"/>
    <w:rsid w:val="008F29E5"/>
    <w:rsid w:val="008F2BBC"/>
    <w:rsid w:val="008F2C26"/>
    <w:rsid w:val="008F2FA5"/>
    <w:rsid w:val="008F3042"/>
    <w:rsid w:val="008F3815"/>
    <w:rsid w:val="008F4510"/>
    <w:rsid w:val="008F4570"/>
    <w:rsid w:val="008F5123"/>
    <w:rsid w:val="008F54C0"/>
    <w:rsid w:val="008F5687"/>
    <w:rsid w:val="008F579A"/>
    <w:rsid w:val="008F5872"/>
    <w:rsid w:val="008F5E06"/>
    <w:rsid w:val="008F5FFB"/>
    <w:rsid w:val="008F6727"/>
    <w:rsid w:val="008F67DE"/>
    <w:rsid w:val="008F67F5"/>
    <w:rsid w:val="008F6A9E"/>
    <w:rsid w:val="008F6BC2"/>
    <w:rsid w:val="008F6D55"/>
    <w:rsid w:val="008F6D72"/>
    <w:rsid w:val="008F7232"/>
    <w:rsid w:val="008F7233"/>
    <w:rsid w:val="008F7FF8"/>
    <w:rsid w:val="009002A8"/>
    <w:rsid w:val="0090065B"/>
    <w:rsid w:val="009009C8"/>
    <w:rsid w:val="00900CB2"/>
    <w:rsid w:val="00900D3B"/>
    <w:rsid w:val="009017C6"/>
    <w:rsid w:val="00902EA4"/>
    <w:rsid w:val="0090328A"/>
    <w:rsid w:val="009032B7"/>
    <w:rsid w:val="009032D9"/>
    <w:rsid w:val="009032EE"/>
    <w:rsid w:val="00903567"/>
    <w:rsid w:val="009037F7"/>
    <w:rsid w:val="0090391F"/>
    <w:rsid w:val="009039FF"/>
    <w:rsid w:val="009040D9"/>
    <w:rsid w:val="009048A9"/>
    <w:rsid w:val="00904BD2"/>
    <w:rsid w:val="00904BF1"/>
    <w:rsid w:val="0090541E"/>
    <w:rsid w:val="009056B2"/>
    <w:rsid w:val="009059B8"/>
    <w:rsid w:val="00905CD9"/>
    <w:rsid w:val="00905E72"/>
    <w:rsid w:val="00906084"/>
    <w:rsid w:val="00906692"/>
    <w:rsid w:val="009066EB"/>
    <w:rsid w:val="00907046"/>
    <w:rsid w:val="00907296"/>
    <w:rsid w:val="0090770D"/>
    <w:rsid w:val="00907FD9"/>
    <w:rsid w:val="009103D2"/>
    <w:rsid w:val="00910523"/>
    <w:rsid w:val="00910A50"/>
    <w:rsid w:val="00910A84"/>
    <w:rsid w:val="00910C61"/>
    <w:rsid w:val="00910D8A"/>
    <w:rsid w:val="00911853"/>
    <w:rsid w:val="009118DB"/>
    <w:rsid w:val="00911B9B"/>
    <w:rsid w:val="009124AA"/>
    <w:rsid w:val="00912799"/>
    <w:rsid w:val="009127BD"/>
    <w:rsid w:val="00912B18"/>
    <w:rsid w:val="0091306A"/>
    <w:rsid w:val="00913AFD"/>
    <w:rsid w:val="0091400D"/>
    <w:rsid w:val="00914084"/>
    <w:rsid w:val="0091409D"/>
    <w:rsid w:val="00914469"/>
    <w:rsid w:val="00914504"/>
    <w:rsid w:val="00914606"/>
    <w:rsid w:val="009150BE"/>
    <w:rsid w:val="0091538B"/>
    <w:rsid w:val="009157D7"/>
    <w:rsid w:val="009158E3"/>
    <w:rsid w:val="00915B4D"/>
    <w:rsid w:val="00915FD3"/>
    <w:rsid w:val="00916243"/>
    <w:rsid w:val="00916723"/>
    <w:rsid w:val="009169C5"/>
    <w:rsid w:val="00917090"/>
    <w:rsid w:val="00917476"/>
    <w:rsid w:val="009175DE"/>
    <w:rsid w:val="00917763"/>
    <w:rsid w:val="009205B5"/>
    <w:rsid w:val="00920A7C"/>
    <w:rsid w:val="00920D90"/>
    <w:rsid w:val="009210EC"/>
    <w:rsid w:val="009220E8"/>
    <w:rsid w:val="00922CBA"/>
    <w:rsid w:val="00922D28"/>
    <w:rsid w:val="0092388E"/>
    <w:rsid w:val="00925AF7"/>
    <w:rsid w:val="00925E44"/>
    <w:rsid w:val="00926674"/>
    <w:rsid w:val="009266C3"/>
    <w:rsid w:val="009268DE"/>
    <w:rsid w:val="00927B92"/>
    <w:rsid w:val="00927C47"/>
    <w:rsid w:val="0093039C"/>
    <w:rsid w:val="00930C6E"/>
    <w:rsid w:val="00930E41"/>
    <w:rsid w:val="00931090"/>
    <w:rsid w:val="00931281"/>
    <w:rsid w:val="00931C0F"/>
    <w:rsid w:val="00931FC5"/>
    <w:rsid w:val="00932286"/>
    <w:rsid w:val="00932987"/>
    <w:rsid w:val="00932A04"/>
    <w:rsid w:val="00932A60"/>
    <w:rsid w:val="00932BB7"/>
    <w:rsid w:val="00933920"/>
    <w:rsid w:val="00933C71"/>
    <w:rsid w:val="00933DD8"/>
    <w:rsid w:val="00934074"/>
    <w:rsid w:val="00934738"/>
    <w:rsid w:val="00934F3A"/>
    <w:rsid w:val="00935806"/>
    <w:rsid w:val="00935E45"/>
    <w:rsid w:val="00935FAC"/>
    <w:rsid w:val="00936FD5"/>
    <w:rsid w:val="00937883"/>
    <w:rsid w:val="00937CC9"/>
    <w:rsid w:val="00937FC8"/>
    <w:rsid w:val="00940054"/>
    <w:rsid w:val="0094013F"/>
    <w:rsid w:val="009406D0"/>
    <w:rsid w:val="00940A3B"/>
    <w:rsid w:val="00940D3D"/>
    <w:rsid w:val="009410BD"/>
    <w:rsid w:val="00941226"/>
    <w:rsid w:val="00941457"/>
    <w:rsid w:val="00941767"/>
    <w:rsid w:val="00941B83"/>
    <w:rsid w:val="00941D4D"/>
    <w:rsid w:val="0094209E"/>
    <w:rsid w:val="009420FD"/>
    <w:rsid w:val="009421BF"/>
    <w:rsid w:val="00942D0F"/>
    <w:rsid w:val="00943547"/>
    <w:rsid w:val="0094372A"/>
    <w:rsid w:val="009437BB"/>
    <w:rsid w:val="00944739"/>
    <w:rsid w:val="0094518B"/>
    <w:rsid w:val="0094535B"/>
    <w:rsid w:val="00945C6F"/>
    <w:rsid w:val="00946105"/>
    <w:rsid w:val="009466FD"/>
    <w:rsid w:val="009467E8"/>
    <w:rsid w:val="00946E41"/>
    <w:rsid w:val="0094758C"/>
    <w:rsid w:val="009475D6"/>
    <w:rsid w:val="00947944"/>
    <w:rsid w:val="00947B3C"/>
    <w:rsid w:val="00947F4F"/>
    <w:rsid w:val="00950235"/>
    <w:rsid w:val="0095040B"/>
    <w:rsid w:val="009510F7"/>
    <w:rsid w:val="009511DB"/>
    <w:rsid w:val="00951405"/>
    <w:rsid w:val="00951B59"/>
    <w:rsid w:val="00951C87"/>
    <w:rsid w:val="009520D2"/>
    <w:rsid w:val="009524CC"/>
    <w:rsid w:val="00952D0A"/>
    <w:rsid w:val="00952FAF"/>
    <w:rsid w:val="009534A9"/>
    <w:rsid w:val="00953AF9"/>
    <w:rsid w:val="00953FFB"/>
    <w:rsid w:val="0095478B"/>
    <w:rsid w:val="00954CD2"/>
    <w:rsid w:val="009552E1"/>
    <w:rsid w:val="00955460"/>
    <w:rsid w:val="009554E4"/>
    <w:rsid w:val="009555C7"/>
    <w:rsid w:val="00955691"/>
    <w:rsid w:val="00955EEE"/>
    <w:rsid w:val="0095611F"/>
    <w:rsid w:val="0095642A"/>
    <w:rsid w:val="009564A6"/>
    <w:rsid w:val="00956A45"/>
    <w:rsid w:val="00957781"/>
    <w:rsid w:val="00960108"/>
    <w:rsid w:val="00960515"/>
    <w:rsid w:val="00960B22"/>
    <w:rsid w:val="0096184A"/>
    <w:rsid w:val="009618FA"/>
    <w:rsid w:val="00961D9A"/>
    <w:rsid w:val="00961FE6"/>
    <w:rsid w:val="0096200C"/>
    <w:rsid w:val="009627B5"/>
    <w:rsid w:val="00963498"/>
    <w:rsid w:val="0096398D"/>
    <w:rsid w:val="00963C29"/>
    <w:rsid w:val="00963E57"/>
    <w:rsid w:val="00964BFC"/>
    <w:rsid w:val="00964DBE"/>
    <w:rsid w:val="00965465"/>
    <w:rsid w:val="00965885"/>
    <w:rsid w:val="00965C5A"/>
    <w:rsid w:val="0096603D"/>
    <w:rsid w:val="00966248"/>
    <w:rsid w:val="0096746C"/>
    <w:rsid w:val="0096765F"/>
    <w:rsid w:val="009678D0"/>
    <w:rsid w:val="009679E5"/>
    <w:rsid w:val="00967F0A"/>
    <w:rsid w:val="00967F60"/>
    <w:rsid w:val="009706F0"/>
    <w:rsid w:val="0097143D"/>
    <w:rsid w:val="0097169B"/>
    <w:rsid w:val="00971C90"/>
    <w:rsid w:val="00972106"/>
    <w:rsid w:val="0097233E"/>
    <w:rsid w:val="009726CB"/>
    <w:rsid w:val="00972BEC"/>
    <w:rsid w:val="009731CC"/>
    <w:rsid w:val="0097338A"/>
    <w:rsid w:val="0097339F"/>
    <w:rsid w:val="0097370D"/>
    <w:rsid w:val="0097393B"/>
    <w:rsid w:val="00973AC6"/>
    <w:rsid w:val="009740D8"/>
    <w:rsid w:val="0097463A"/>
    <w:rsid w:val="00974693"/>
    <w:rsid w:val="00974958"/>
    <w:rsid w:val="009753BA"/>
    <w:rsid w:val="00975EA5"/>
    <w:rsid w:val="00975EC3"/>
    <w:rsid w:val="0097670F"/>
    <w:rsid w:val="00976C4E"/>
    <w:rsid w:val="00976E8A"/>
    <w:rsid w:val="00976F1D"/>
    <w:rsid w:val="00977118"/>
    <w:rsid w:val="009771DC"/>
    <w:rsid w:val="00977301"/>
    <w:rsid w:val="0097752F"/>
    <w:rsid w:val="009775E6"/>
    <w:rsid w:val="00977B59"/>
    <w:rsid w:val="00980167"/>
    <w:rsid w:val="009802A1"/>
    <w:rsid w:val="009803CB"/>
    <w:rsid w:val="00980DF2"/>
    <w:rsid w:val="00981159"/>
    <w:rsid w:val="00981296"/>
    <w:rsid w:val="00981C39"/>
    <w:rsid w:val="00981DFA"/>
    <w:rsid w:val="0098226D"/>
    <w:rsid w:val="00982467"/>
    <w:rsid w:val="009826D6"/>
    <w:rsid w:val="00982A79"/>
    <w:rsid w:val="00982E71"/>
    <w:rsid w:val="00983345"/>
    <w:rsid w:val="00983992"/>
    <w:rsid w:val="009842B8"/>
    <w:rsid w:val="009844EE"/>
    <w:rsid w:val="009845B1"/>
    <w:rsid w:val="009845BB"/>
    <w:rsid w:val="009848E6"/>
    <w:rsid w:val="00984BDA"/>
    <w:rsid w:val="00984C1F"/>
    <w:rsid w:val="00984C68"/>
    <w:rsid w:val="009853A4"/>
    <w:rsid w:val="00985650"/>
    <w:rsid w:val="00985D26"/>
    <w:rsid w:val="00985DD7"/>
    <w:rsid w:val="00985F19"/>
    <w:rsid w:val="00986CE5"/>
    <w:rsid w:val="00986CE9"/>
    <w:rsid w:val="009874C0"/>
    <w:rsid w:val="00987D9B"/>
    <w:rsid w:val="00987F17"/>
    <w:rsid w:val="0099037A"/>
    <w:rsid w:val="00990BEE"/>
    <w:rsid w:val="00990CA0"/>
    <w:rsid w:val="00992537"/>
    <w:rsid w:val="00992864"/>
    <w:rsid w:val="00992A30"/>
    <w:rsid w:val="00992B83"/>
    <w:rsid w:val="0099300F"/>
    <w:rsid w:val="009931D7"/>
    <w:rsid w:val="0099329A"/>
    <w:rsid w:val="0099518C"/>
    <w:rsid w:val="009954BD"/>
    <w:rsid w:val="009954BE"/>
    <w:rsid w:val="00995EC1"/>
    <w:rsid w:val="00995F4C"/>
    <w:rsid w:val="00995F84"/>
    <w:rsid w:val="00996188"/>
    <w:rsid w:val="00996450"/>
    <w:rsid w:val="0099666F"/>
    <w:rsid w:val="009966D7"/>
    <w:rsid w:val="0099674A"/>
    <w:rsid w:val="009967D9"/>
    <w:rsid w:val="00996817"/>
    <w:rsid w:val="00996A11"/>
    <w:rsid w:val="00996A5F"/>
    <w:rsid w:val="00996E58"/>
    <w:rsid w:val="00996F8E"/>
    <w:rsid w:val="009972B5"/>
    <w:rsid w:val="00997B4E"/>
    <w:rsid w:val="00997FBB"/>
    <w:rsid w:val="009A0212"/>
    <w:rsid w:val="009A07D5"/>
    <w:rsid w:val="009A1AB9"/>
    <w:rsid w:val="009A1BC8"/>
    <w:rsid w:val="009A1CFD"/>
    <w:rsid w:val="009A1EFA"/>
    <w:rsid w:val="009A2406"/>
    <w:rsid w:val="009A2907"/>
    <w:rsid w:val="009A2923"/>
    <w:rsid w:val="009A2DC1"/>
    <w:rsid w:val="009A2E23"/>
    <w:rsid w:val="009A2E64"/>
    <w:rsid w:val="009A3803"/>
    <w:rsid w:val="009A3B52"/>
    <w:rsid w:val="009A43C6"/>
    <w:rsid w:val="009A4652"/>
    <w:rsid w:val="009A4BDE"/>
    <w:rsid w:val="009A534C"/>
    <w:rsid w:val="009A5935"/>
    <w:rsid w:val="009A5A66"/>
    <w:rsid w:val="009A5B2C"/>
    <w:rsid w:val="009A5DA9"/>
    <w:rsid w:val="009A6348"/>
    <w:rsid w:val="009A65DF"/>
    <w:rsid w:val="009A6F85"/>
    <w:rsid w:val="009B04DA"/>
    <w:rsid w:val="009B15BE"/>
    <w:rsid w:val="009B15D2"/>
    <w:rsid w:val="009B2203"/>
    <w:rsid w:val="009B2724"/>
    <w:rsid w:val="009B298C"/>
    <w:rsid w:val="009B2A9C"/>
    <w:rsid w:val="009B2D98"/>
    <w:rsid w:val="009B3176"/>
    <w:rsid w:val="009B3221"/>
    <w:rsid w:val="009B38D1"/>
    <w:rsid w:val="009B3A08"/>
    <w:rsid w:val="009B3AF7"/>
    <w:rsid w:val="009B3D0F"/>
    <w:rsid w:val="009B4016"/>
    <w:rsid w:val="009B42EA"/>
    <w:rsid w:val="009B456D"/>
    <w:rsid w:val="009B4F89"/>
    <w:rsid w:val="009B51A4"/>
    <w:rsid w:val="009B54FC"/>
    <w:rsid w:val="009B5635"/>
    <w:rsid w:val="009B565C"/>
    <w:rsid w:val="009B59FF"/>
    <w:rsid w:val="009B5AB4"/>
    <w:rsid w:val="009B5E42"/>
    <w:rsid w:val="009B60D6"/>
    <w:rsid w:val="009B6784"/>
    <w:rsid w:val="009B67B9"/>
    <w:rsid w:val="009B736B"/>
    <w:rsid w:val="009C01E4"/>
    <w:rsid w:val="009C0338"/>
    <w:rsid w:val="009C04A6"/>
    <w:rsid w:val="009C0596"/>
    <w:rsid w:val="009C072A"/>
    <w:rsid w:val="009C073A"/>
    <w:rsid w:val="009C0B1E"/>
    <w:rsid w:val="009C0C4E"/>
    <w:rsid w:val="009C1318"/>
    <w:rsid w:val="009C1961"/>
    <w:rsid w:val="009C24D3"/>
    <w:rsid w:val="009C269D"/>
    <w:rsid w:val="009C281F"/>
    <w:rsid w:val="009C2D3D"/>
    <w:rsid w:val="009C33C6"/>
    <w:rsid w:val="009C37E7"/>
    <w:rsid w:val="009C3F95"/>
    <w:rsid w:val="009C4064"/>
    <w:rsid w:val="009C4640"/>
    <w:rsid w:val="009C50D8"/>
    <w:rsid w:val="009C6361"/>
    <w:rsid w:val="009C6634"/>
    <w:rsid w:val="009C6A3B"/>
    <w:rsid w:val="009C7060"/>
    <w:rsid w:val="009C74BD"/>
    <w:rsid w:val="009C7A09"/>
    <w:rsid w:val="009C7AEC"/>
    <w:rsid w:val="009D0659"/>
    <w:rsid w:val="009D07C9"/>
    <w:rsid w:val="009D0AA0"/>
    <w:rsid w:val="009D0BBD"/>
    <w:rsid w:val="009D0CEF"/>
    <w:rsid w:val="009D14AC"/>
    <w:rsid w:val="009D1BFC"/>
    <w:rsid w:val="009D1E74"/>
    <w:rsid w:val="009D1FEA"/>
    <w:rsid w:val="009D2A6C"/>
    <w:rsid w:val="009D2E21"/>
    <w:rsid w:val="009D3204"/>
    <w:rsid w:val="009D39CC"/>
    <w:rsid w:val="009D3A57"/>
    <w:rsid w:val="009D40AD"/>
    <w:rsid w:val="009D427D"/>
    <w:rsid w:val="009D4444"/>
    <w:rsid w:val="009D44B7"/>
    <w:rsid w:val="009D477B"/>
    <w:rsid w:val="009D4A0C"/>
    <w:rsid w:val="009D4B04"/>
    <w:rsid w:val="009D5557"/>
    <w:rsid w:val="009D5851"/>
    <w:rsid w:val="009D593A"/>
    <w:rsid w:val="009D64DA"/>
    <w:rsid w:val="009D6F1C"/>
    <w:rsid w:val="009D7785"/>
    <w:rsid w:val="009D7822"/>
    <w:rsid w:val="009D7865"/>
    <w:rsid w:val="009E0D30"/>
    <w:rsid w:val="009E14FA"/>
    <w:rsid w:val="009E17D3"/>
    <w:rsid w:val="009E1B7C"/>
    <w:rsid w:val="009E20C4"/>
    <w:rsid w:val="009E2905"/>
    <w:rsid w:val="009E390B"/>
    <w:rsid w:val="009E4A9E"/>
    <w:rsid w:val="009E507A"/>
    <w:rsid w:val="009E58BD"/>
    <w:rsid w:val="009E620A"/>
    <w:rsid w:val="009E6381"/>
    <w:rsid w:val="009E6457"/>
    <w:rsid w:val="009E67B2"/>
    <w:rsid w:val="009E6810"/>
    <w:rsid w:val="009E686A"/>
    <w:rsid w:val="009E6C7D"/>
    <w:rsid w:val="009E7631"/>
    <w:rsid w:val="009E7903"/>
    <w:rsid w:val="009F0169"/>
    <w:rsid w:val="009F02ED"/>
    <w:rsid w:val="009F05C8"/>
    <w:rsid w:val="009F0A05"/>
    <w:rsid w:val="009F0B63"/>
    <w:rsid w:val="009F0C42"/>
    <w:rsid w:val="009F124A"/>
    <w:rsid w:val="009F1A26"/>
    <w:rsid w:val="009F2131"/>
    <w:rsid w:val="009F26C2"/>
    <w:rsid w:val="009F27A5"/>
    <w:rsid w:val="009F2C05"/>
    <w:rsid w:val="009F3013"/>
    <w:rsid w:val="009F33C3"/>
    <w:rsid w:val="009F348D"/>
    <w:rsid w:val="009F3D3D"/>
    <w:rsid w:val="009F3F91"/>
    <w:rsid w:val="009F41B7"/>
    <w:rsid w:val="009F4229"/>
    <w:rsid w:val="009F451C"/>
    <w:rsid w:val="009F4A28"/>
    <w:rsid w:val="009F4AAA"/>
    <w:rsid w:val="009F507E"/>
    <w:rsid w:val="009F58A2"/>
    <w:rsid w:val="009F5C7A"/>
    <w:rsid w:val="009F5CAF"/>
    <w:rsid w:val="009F5CF1"/>
    <w:rsid w:val="009F5E74"/>
    <w:rsid w:val="009F67DD"/>
    <w:rsid w:val="009F6979"/>
    <w:rsid w:val="009F6A76"/>
    <w:rsid w:val="009F71C4"/>
    <w:rsid w:val="009F72F5"/>
    <w:rsid w:val="009F73A2"/>
    <w:rsid w:val="009F7733"/>
    <w:rsid w:val="009F7DA1"/>
    <w:rsid w:val="009F7E2B"/>
    <w:rsid w:val="00A00238"/>
    <w:rsid w:val="00A005FC"/>
    <w:rsid w:val="00A00AA1"/>
    <w:rsid w:val="00A0110D"/>
    <w:rsid w:val="00A0137A"/>
    <w:rsid w:val="00A013AE"/>
    <w:rsid w:val="00A014F8"/>
    <w:rsid w:val="00A0242F"/>
    <w:rsid w:val="00A02815"/>
    <w:rsid w:val="00A0287D"/>
    <w:rsid w:val="00A02929"/>
    <w:rsid w:val="00A02F29"/>
    <w:rsid w:val="00A032DD"/>
    <w:rsid w:val="00A034A3"/>
    <w:rsid w:val="00A034E1"/>
    <w:rsid w:val="00A03D03"/>
    <w:rsid w:val="00A045CD"/>
    <w:rsid w:val="00A045D0"/>
    <w:rsid w:val="00A05F1B"/>
    <w:rsid w:val="00A06865"/>
    <w:rsid w:val="00A06873"/>
    <w:rsid w:val="00A06CAB"/>
    <w:rsid w:val="00A06DEF"/>
    <w:rsid w:val="00A0743C"/>
    <w:rsid w:val="00A0745D"/>
    <w:rsid w:val="00A07606"/>
    <w:rsid w:val="00A102DA"/>
    <w:rsid w:val="00A105F4"/>
    <w:rsid w:val="00A110C0"/>
    <w:rsid w:val="00A111F6"/>
    <w:rsid w:val="00A11724"/>
    <w:rsid w:val="00A117F2"/>
    <w:rsid w:val="00A11BA0"/>
    <w:rsid w:val="00A12581"/>
    <w:rsid w:val="00A12CB2"/>
    <w:rsid w:val="00A133B4"/>
    <w:rsid w:val="00A137DE"/>
    <w:rsid w:val="00A1392D"/>
    <w:rsid w:val="00A13D0D"/>
    <w:rsid w:val="00A145F9"/>
    <w:rsid w:val="00A14837"/>
    <w:rsid w:val="00A14D92"/>
    <w:rsid w:val="00A14FE8"/>
    <w:rsid w:val="00A15116"/>
    <w:rsid w:val="00A15425"/>
    <w:rsid w:val="00A17568"/>
    <w:rsid w:val="00A17F60"/>
    <w:rsid w:val="00A200F6"/>
    <w:rsid w:val="00A20605"/>
    <w:rsid w:val="00A208ED"/>
    <w:rsid w:val="00A20CF8"/>
    <w:rsid w:val="00A21465"/>
    <w:rsid w:val="00A223AE"/>
    <w:rsid w:val="00A2272F"/>
    <w:rsid w:val="00A22B13"/>
    <w:rsid w:val="00A23377"/>
    <w:rsid w:val="00A2384F"/>
    <w:rsid w:val="00A23CF6"/>
    <w:rsid w:val="00A24CD6"/>
    <w:rsid w:val="00A24D5A"/>
    <w:rsid w:val="00A255C2"/>
    <w:rsid w:val="00A25F11"/>
    <w:rsid w:val="00A260C2"/>
    <w:rsid w:val="00A261C9"/>
    <w:rsid w:val="00A262AC"/>
    <w:rsid w:val="00A26329"/>
    <w:rsid w:val="00A26345"/>
    <w:rsid w:val="00A26499"/>
    <w:rsid w:val="00A265ED"/>
    <w:rsid w:val="00A265F6"/>
    <w:rsid w:val="00A268BE"/>
    <w:rsid w:val="00A26C84"/>
    <w:rsid w:val="00A26CE2"/>
    <w:rsid w:val="00A2713D"/>
    <w:rsid w:val="00A27416"/>
    <w:rsid w:val="00A27E38"/>
    <w:rsid w:val="00A27F00"/>
    <w:rsid w:val="00A300BA"/>
    <w:rsid w:val="00A30104"/>
    <w:rsid w:val="00A30944"/>
    <w:rsid w:val="00A315B6"/>
    <w:rsid w:val="00A31848"/>
    <w:rsid w:val="00A32232"/>
    <w:rsid w:val="00A32266"/>
    <w:rsid w:val="00A3243B"/>
    <w:rsid w:val="00A32BD8"/>
    <w:rsid w:val="00A32E63"/>
    <w:rsid w:val="00A33273"/>
    <w:rsid w:val="00A33AAE"/>
    <w:rsid w:val="00A34125"/>
    <w:rsid w:val="00A342B8"/>
    <w:rsid w:val="00A342E6"/>
    <w:rsid w:val="00A3451C"/>
    <w:rsid w:val="00A34791"/>
    <w:rsid w:val="00A34A88"/>
    <w:rsid w:val="00A353B3"/>
    <w:rsid w:val="00A3580F"/>
    <w:rsid w:val="00A36584"/>
    <w:rsid w:val="00A368EF"/>
    <w:rsid w:val="00A372AB"/>
    <w:rsid w:val="00A3771E"/>
    <w:rsid w:val="00A37931"/>
    <w:rsid w:val="00A37936"/>
    <w:rsid w:val="00A379FA"/>
    <w:rsid w:val="00A40073"/>
    <w:rsid w:val="00A40344"/>
    <w:rsid w:val="00A405EB"/>
    <w:rsid w:val="00A40609"/>
    <w:rsid w:val="00A40A20"/>
    <w:rsid w:val="00A412E7"/>
    <w:rsid w:val="00A4219A"/>
    <w:rsid w:val="00A4236B"/>
    <w:rsid w:val="00A42AFD"/>
    <w:rsid w:val="00A42C29"/>
    <w:rsid w:val="00A42C54"/>
    <w:rsid w:val="00A42F55"/>
    <w:rsid w:val="00A42F70"/>
    <w:rsid w:val="00A4313F"/>
    <w:rsid w:val="00A435A9"/>
    <w:rsid w:val="00A4375F"/>
    <w:rsid w:val="00A43A84"/>
    <w:rsid w:val="00A43B30"/>
    <w:rsid w:val="00A43CCD"/>
    <w:rsid w:val="00A44724"/>
    <w:rsid w:val="00A44B09"/>
    <w:rsid w:val="00A44DA6"/>
    <w:rsid w:val="00A45213"/>
    <w:rsid w:val="00A45255"/>
    <w:rsid w:val="00A4530D"/>
    <w:rsid w:val="00A457C3"/>
    <w:rsid w:val="00A4587D"/>
    <w:rsid w:val="00A45AD5"/>
    <w:rsid w:val="00A46298"/>
    <w:rsid w:val="00A46A49"/>
    <w:rsid w:val="00A46AB3"/>
    <w:rsid w:val="00A4702F"/>
    <w:rsid w:val="00A471DE"/>
    <w:rsid w:val="00A475CA"/>
    <w:rsid w:val="00A47C81"/>
    <w:rsid w:val="00A47F72"/>
    <w:rsid w:val="00A5067C"/>
    <w:rsid w:val="00A50690"/>
    <w:rsid w:val="00A507E2"/>
    <w:rsid w:val="00A509E0"/>
    <w:rsid w:val="00A511ED"/>
    <w:rsid w:val="00A5133D"/>
    <w:rsid w:val="00A51664"/>
    <w:rsid w:val="00A51B4C"/>
    <w:rsid w:val="00A51C4C"/>
    <w:rsid w:val="00A51D57"/>
    <w:rsid w:val="00A52504"/>
    <w:rsid w:val="00A52A81"/>
    <w:rsid w:val="00A52BC4"/>
    <w:rsid w:val="00A52C8D"/>
    <w:rsid w:val="00A53405"/>
    <w:rsid w:val="00A53611"/>
    <w:rsid w:val="00A539AF"/>
    <w:rsid w:val="00A53AA1"/>
    <w:rsid w:val="00A540D1"/>
    <w:rsid w:val="00A5465A"/>
    <w:rsid w:val="00A54FEA"/>
    <w:rsid w:val="00A55084"/>
    <w:rsid w:val="00A55D11"/>
    <w:rsid w:val="00A567BB"/>
    <w:rsid w:val="00A56ABA"/>
    <w:rsid w:val="00A56D73"/>
    <w:rsid w:val="00A57228"/>
    <w:rsid w:val="00A57283"/>
    <w:rsid w:val="00A57535"/>
    <w:rsid w:val="00A577D8"/>
    <w:rsid w:val="00A57899"/>
    <w:rsid w:val="00A60129"/>
    <w:rsid w:val="00A601AE"/>
    <w:rsid w:val="00A602CD"/>
    <w:rsid w:val="00A60DA9"/>
    <w:rsid w:val="00A60DBD"/>
    <w:rsid w:val="00A60FED"/>
    <w:rsid w:val="00A6106E"/>
    <w:rsid w:val="00A614CF"/>
    <w:rsid w:val="00A61D1A"/>
    <w:rsid w:val="00A628FA"/>
    <w:rsid w:val="00A62962"/>
    <w:rsid w:val="00A6303B"/>
    <w:rsid w:val="00A630BF"/>
    <w:rsid w:val="00A630C0"/>
    <w:rsid w:val="00A632F3"/>
    <w:rsid w:val="00A644C2"/>
    <w:rsid w:val="00A650A3"/>
    <w:rsid w:val="00A6521D"/>
    <w:rsid w:val="00A6598F"/>
    <w:rsid w:val="00A65A7F"/>
    <w:rsid w:val="00A65CCF"/>
    <w:rsid w:val="00A65E67"/>
    <w:rsid w:val="00A661AA"/>
    <w:rsid w:val="00A66343"/>
    <w:rsid w:val="00A664D0"/>
    <w:rsid w:val="00A66748"/>
    <w:rsid w:val="00A66A2F"/>
    <w:rsid w:val="00A66FFF"/>
    <w:rsid w:val="00A670BD"/>
    <w:rsid w:val="00A67BA4"/>
    <w:rsid w:val="00A716E8"/>
    <w:rsid w:val="00A72771"/>
    <w:rsid w:val="00A72DB3"/>
    <w:rsid w:val="00A73524"/>
    <w:rsid w:val="00A7360F"/>
    <w:rsid w:val="00A73B24"/>
    <w:rsid w:val="00A73BD3"/>
    <w:rsid w:val="00A740A0"/>
    <w:rsid w:val="00A745FF"/>
    <w:rsid w:val="00A74C76"/>
    <w:rsid w:val="00A74CC8"/>
    <w:rsid w:val="00A75951"/>
    <w:rsid w:val="00A762FA"/>
    <w:rsid w:val="00A767AB"/>
    <w:rsid w:val="00A76A8C"/>
    <w:rsid w:val="00A76C20"/>
    <w:rsid w:val="00A76FD8"/>
    <w:rsid w:val="00A76FDA"/>
    <w:rsid w:val="00A77024"/>
    <w:rsid w:val="00A7726B"/>
    <w:rsid w:val="00A776FD"/>
    <w:rsid w:val="00A77B43"/>
    <w:rsid w:val="00A77BD1"/>
    <w:rsid w:val="00A80396"/>
    <w:rsid w:val="00A8083B"/>
    <w:rsid w:val="00A80950"/>
    <w:rsid w:val="00A8121E"/>
    <w:rsid w:val="00A81A62"/>
    <w:rsid w:val="00A81F45"/>
    <w:rsid w:val="00A82988"/>
    <w:rsid w:val="00A83352"/>
    <w:rsid w:val="00A83353"/>
    <w:rsid w:val="00A83424"/>
    <w:rsid w:val="00A834B8"/>
    <w:rsid w:val="00A837A7"/>
    <w:rsid w:val="00A83CF7"/>
    <w:rsid w:val="00A84416"/>
    <w:rsid w:val="00A84915"/>
    <w:rsid w:val="00A84E65"/>
    <w:rsid w:val="00A84EF8"/>
    <w:rsid w:val="00A84F34"/>
    <w:rsid w:val="00A85B45"/>
    <w:rsid w:val="00A85DB5"/>
    <w:rsid w:val="00A86222"/>
    <w:rsid w:val="00A863AB"/>
    <w:rsid w:val="00A863EC"/>
    <w:rsid w:val="00A86508"/>
    <w:rsid w:val="00A86604"/>
    <w:rsid w:val="00A8662B"/>
    <w:rsid w:val="00A868B7"/>
    <w:rsid w:val="00A869AE"/>
    <w:rsid w:val="00A8726A"/>
    <w:rsid w:val="00A8758F"/>
    <w:rsid w:val="00A87F79"/>
    <w:rsid w:val="00A906D2"/>
    <w:rsid w:val="00A9090D"/>
    <w:rsid w:val="00A90A48"/>
    <w:rsid w:val="00A91209"/>
    <w:rsid w:val="00A91AF2"/>
    <w:rsid w:val="00A91C70"/>
    <w:rsid w:val="00A9211E"/>
    <w:rsid w:val="00A925D3"/>
    <w:rsid w:val="00A9262B"/>
    <w:rsid w:val="00A928E1"/>
    <w:rsid w:val="00A92C46"/>
    <w:rsid w:val="00A92FFB"/>
    <w:rsid w:val="00A9323A"/>
    <w:rsid w:val="00A937EC"/>
    <w:rsid w:val="00A95365"/>
    <w:rsid w:val="00A9597D"/>
    <w:rsid w:val="00A964FC"/>
    <w:rsid w:val="00A96631"/>
    <w:rsid w:val="00A9680D"/>
    <w:rsid w:val="00A96AC9"/>
    <w:rsid w:val="00A96BD1"/>
    <w:rsid w:val="00A96F1D"/>
    <w:rsid w:val="00A96FFF"/>
    <w:rsid w:val="00A970A4"/>
    <w:rsid w:val="00A97159"/>
    <w:rsid w:val="00A97256"/>
    <w:rsid w:val="00A97419"/>
    <w:rsid w:val="00A97B8B"/>
    <w:rsid w:val="00A97E9F"/>
    <w:rsid w:val="00AA05CE"/>
    <w:rsid w:val="00AA0B44"/>
    <w:rsid w:val="00AA0CA3"/>
    <w:rsid w:val="00AA0DD1"/>
    <w:rsid w:val="00AA174D"/>
    <w:rsid w:val="00AA2743"/>
    <w:rsid w:val="00AA2A8F"/>
    <w:rsid w:val="00AA2C65"/>
    <w:rsid w:val="00AA2ECB"/>
    <w:rsid w:val="00AA33EE"/>
    <w:rsid w:val="00AA353D"/>
    <w:rsid w:val="00AA3F9F"/>
    <w:rsid w:val="00AA41A2"/>
    <w:rsid w:val="00AA4379"/>
    <w:rsid w:val="00AA4560"/>
    <w:rsid w:val="00AA45E2"/>
    <w:rsid w:val="00AA4712"/>
    <w:rsid w:val="00AA48A4"/>
    <w:rsid w:val="00AA4BBB"/>
    <w:rsid w:val="00AA4FB2"/>
    <w:rsid w:val="00AA4FFE"/>
    <w:rsid w:val="00AA5218"/>
    <w:rsid w:val="00AA5420"/>
    <w:rsid w:val="00AA5A81"/>
    <w:rsid w:val="00AA60B7"/>
    <w:rsid w:val="00AA6570"/>
    <w:rsid w:val="00AA69E7"/>
    <w:rsid w:val="00AA70F4"/>
    <w:rsid w:val="00AA74A3"/>
    <w:rsid w:val="00AA7A0C"/>
    <w:rsid w:val="00AB05A5"/>
    <w:rsid w:val="00AB0BE0"/>
    <w:rsid w:val="00AB0C1F"/>
    <w:rsid w:val="00AB1407"/>
    <w:rsid w:val="00AB1411"/>
    <w:rsid w:val="00AB1B2A"/>
    <w:rsid w:val="00AB1C30"/>
    <w:rsid w:val="00AB1D82"/>
    <w:rsid w:val="00AB1FFA"/>
    <w:rsid w:val="00AB27F8"/>
    <w:rsid w:val="00AB2D73"/>
    <w:rsid w:val="00AB2F29"/>
    <w:rsid w:val="00AB3488"/>
    <w:rsid w:val="00AB354A"/>
    <w:rsid w:val="00AB3BD8"/>
    <w:rsid w:val="00AB3C99"/>
    <w:rsid w:val="00AB45CC"/>
    <w:rsid w:val="00AB4700"/>
    <w:rsid w:val="00AB6506"/>
    <w:rsid w:val="00AB6686"/>
    <w:rsid w:val="00AB6BAF"/>
    <w:rsid w:val="00AB6C62"/>
    <w:rsid w:val="00AB6CA2"/>
    <w:rsid w:val="00AB6F23"/>
    <w:rsid w:val="00AB73B2"/>
    <w:rsid w:val="00AB7850"/>
    <w:rsid w:val="00AC038E"/>
    <w:rsid w:val="00AC0740"/>
    <w:rsid w:val="00AC0839"/>
    <w:rsid w:val="00AC0ABB"/>
    <w:rsid w:val="00AC0BF3"/>
    <w:rsid w:val="00AC0DBC"/>
    <w:rsid w:val="00AC1196"/>
    <w:rsid w:val="00AC1322"/>
    <w:rsid w:val="00AC15F7"/>
    <w:rsid w:val="00AC1E56"/>
    <w:rsid w:val="00AC2F9A"/>
    <w:rsid w:val="00AC320E"/>
    <w:rsid w:val="00AC3844"/>
    <w:rsid w:val="00AC4040"/>
    <w:rsid w:val="00AC408B"/>
    <w:rsid w:val="00AC462C"/>
    <w:rsid w:val="00AC4737"/>
    <w:rsid w:val="00AC4D27"/>
    <w:rsid w:val="00AC4FA0"/>
    <w:rsid w:val="00AC50D5"/>
    <w:rsid w:val="00AC51BF"/>
    <w:rsid w:val="00AC57D9"/>
    <w:rsid w:val="00AC60A7"/>
    <w:rsid w:val="00AC6741"/>
    <w:rsid w:val="00AC6809"/>
    <w:rsid w:val="00AC6811"/>
    <w:rsid w:val="00AC6EA0"/>
    <w:rsid w:val="00AC6F1C"/>
    <w:rsid w:val="00AC7324"/>
    <w:rsid w:val="00AC734F"/>
    <w:rsid w:val="00AC7ABA"/>
    <w:rsid w:val="00AD0234"/>
    <w:rsid w:val="00AD0852"/>
    <w:rsid w:val="00AD1FD1"/>
    <w:rsid w:val="00AD2A88"/>
    <w:rsid w:val="00AD3888"/>
    <w:rsid w:val="00AD3BCA"/>
    <w:rsid w:val="00AD3EF3"/>
    <w:rsid w:val="00AD3F20"/>
    <w:rsid w:val="00AD4303"/>
    <w:rsid w:val="00AD441D"/>
    <w:rsid w:val="00AD452D"/>
    <w:rsid w:val="00AD4C32"/>
    <w:rsid w:val="00AD4DD1"/>
    <w:rsid w:val="00AD4FB9"/>
    <w:rsid w:val="00AD51A1"/>
    <w:rsid w:val="00AD600F"/>
    <w:rsid w:val="00AD663C"/>
    <w:rsid w:val="00AD6675"/>
    <w:rsid w:val="00AD6689"/>
    <w:rsid w:val="00AD67B8"/>
    <w:rsid w:val="00AD7007"/>
    <w:rsid w:val="00AD722E"/>
    <w:rsid w:val="00AD75BF"/>
    <w:rsid w:val="00AE0A70"/>
    <w:rsid w:val="00AE0DCB"/>
    <w:rsid w:val="00AE0DD1"/>
    <w:rsid w:val="00AE164C"/>
    <w:rsid w:val="00AE1949"/>
    <w:rsid w:val="00AE1950"/>
    <w:rsid w:val="00AE1C13"/>
    <w:rsid w:val="00AE1CD3"/>
    <w:rsid w:val="00AE1E36"/>
    <w:rsid w:val="00AE2034"/>
    <w:rsid w:val="00AE2254"/>
    <w:rsid w:val="00AE22EF"/>
    <w:rsid w:val="00AE2326"/>
    <w:rsid w:val="00AE24A6"/>
    <w:rsid w:val="00AE255B"/>
    <w:rsid w:val="00AE2DDD"/>
    <w:rsid w:val="00AE2F97"/>
    <w:rsid w:val="00AE313E"/>
    <w:rsid w:val="00AE3241"/>
    <w:rsid w:val="00AE346D"/>
    <w:rsid w:val="00AE34E9"/>
    <w:rsid w:val="00AE3516"/>
    <w:rsid w:val="00AE3905"/>
    <w:rsid w:val="00AE39E0"/>
    <w:rsid w:val="00AE3A1E"/>
    <w:rsid w:val="00AE3F02"/>
    <w:rsid w:val="00AE4167"/>
    <w:rsid w:val="00AE43C0"/>
    <w:rsid w:val="00AE4948"/>
    <w:rsid w:val="00AE4E27"/>
    <w:rsid w:val="00AE4F20"/>
    <w:rsid w:val="00AE561A"/>
    <w:rsid w:val="00AE5F6C"/>
    <w:rsid w:val="00AE656E"/>
    <w:rsid w:val="00AE7106"/>
    <w:rsid w:val="00AE74CD"/>
    <w:rsid w:val="00AE78DC"/>
    <w:rsid w:val="00AE7DA3"/>
    <w:rsid w:val="00AE7E86"/>
    <w:rsid w:val="00AF0075"/>
    <w:rsid w:val="00AF0876"/>
    <w:rsid w:val="00AF1467"/>
    <w:rsid w:val="00AF1A81"/>
    <w:rsid w:val="00AF1C56"/>
    <w:rsid w:val="00AF2331"/>
    <w:rsid w:val="00AF29C2"/>
    <w:rsid w:val="00AF2B09"/>
    <w:rsid w:val="00AF2F68"/>
    <w:rsid w:val="00AF3077"/>
    <w:rsid w:val="00AF33DA"/>
    <w:rsid w:val="00AF37FD"/>
    <w:rsid w:val="00AF3866"/>
    <w:rsid w:val="00AF3CAD"/>
    <w:rsid w:val="00AF41F2"/>
    <w:rsid w:val="00AF4650"/>
    <w:rsid w:val="00AF476A"/>
    <w:rsid w:val="00AF5376"/>
    <w:rsid w:val="00AF58AC"/>
    <w:rsid w:val="00AF5E1B"/>
    <w:rsid w:val="00AF5EA9"/>
    <w:rsid w:val="00AF6282"/>
    <w:rsid w:val="00AF6DD6"/>
    <w:rsid w:val="00AF6E2B"/>
    <w:rsid w:val="00AF6EE5"/>
    <w:rsid w:val="00AF788F"/>
    <w:rsid w:val="00B00CF9"/>
    <w:rsid w:val="00B00DAF"/>
    <w:rsid w:val="00B0126E"/>
    <w:rsid w:val="00B012BE"/>
    <w:rsid w:val="00B015F8"/>
    <w:rsid w:val="00B01982"/>
    <w:rsid w:val="00B022C6"/>
    <w:rsid w:val="00B026BF"/>
    <w:rsid w:val="00B03319"/>
    <w:rsid w:val="00B036F0"/>
    <w:rsid w:val="00B0380A"/>
    <w:rsid w:val="00B0386E"/>
    <w:rsid w:val="00B03F33"/>
    <w:rsid w:val="00B04AB0"/>
    <w:rsid w:val="00B05306"/>
    <w:rsid w:val="00B05321"/>
    <w:rsid w:val="00B055E4"/>
    <w:rsid w:val="00B057F6"/>
    <w:rsid w:val="00B05A76"/>
    <w:rsid w:val="00B06173"/>
    <w:rsid w:val="00B062B0"/>
    <w:rsid w:val="00B062DC"/>
    <w:rsid w:val="00B07205"/>
    <w:rsid w:val="00B0776C"/>
    <w:rsid w:val="00B0783D"/>
    <w:rsid w:val="00B100B5"/>
    <w:rsid w:val="00B10C60"/>
    <w:rsid w:val="00B10CEA"/>
    <w:rsid w:val="00B11881"/>
    <w:rsid w:val="00B120C5"/>
    <w:rsid w:val="00B12569"/>
    <w:rsid w:val="00B129F5"/>
    <w:rsid w:val="00B12B08"/>
    <w:rsid w:val="00B12B7F"/>
    <w:rsid w:val="00B13063"/>
    <w:rsid w:val="00B130EA"/>
    <w:rsid w:val="00B131AF"/>
    <w:rsid w:val="00B132D0"/>
    <w:rsid w:val="00B13357"/>
    <w:rsid w:val="00B1355C"/>
    <w:rsid w:val="00B138EF"/>
    <w:rsid w:val="00B15545"/>
    <w:rsid w:val="00B15975"/>
    <w:rsid w:val="00B15A68"/>
    <w:rsid w:val="00B166A3"/>
    <w:rsid w:val="00B1676B"/>
    <w:rsid w:val="00B16AD7"/>
    <w:rsid w:val="00B16F18"/>
    <w:rsid w:val="00B17078"/>
    <w:rsid w:val="00B171B5"/>
    <w:rsid w:val="00B1779A"/>
    <w:rsid w:val="00B177F3"/>
    <w:rsid w:val="00B201B2"/>
    <w:rsid w:val="00B201DF"/>
    <w:rsid w:val="00B206F2"/>
    <w:rsid w:val="00B20EE5"/>
    <w:rsid w:val="00B21286"/>
    <w:rsid w:val="00B21507"/>
    <w:rsid w:val="00B21652"/>
    <w:rsid w:val="00B21698"/>
    <w:rsid w:val="00B217F3"/>
    <w:rsid w:val="00B220FE"/>
    <w:rsid w:val="00B225C5"/>
    <w:rsid w:val="00B225E1"/>
    <w:rsid w:val="00B230BD"/>
    <w:rsid w:val="00B2312D"/>
    <w:rsid w:val="00B23270"/>
    <w:rsid w:val="00B2333C"/>
    <w:rsid w:val="00B23715"/>
    <w:rsid w:val="00B23A4C"/>
    <w:rsid w:val="00B23A65"/>
    <w:rsid w:val="00B23EB9"/>
    <w:rsid w:val="00B2408B"/>
    <w:rsid w:val="00B241BD"/>
    <w:rsid w:val="00B24236"/>
    <w:rsid w:val="00B24320"/>
    <w:rsid w:val="00B244E0"/>
    <w:rsid w:val="00B244FF"/>
    <w:rsid w:val="00B24A9D"/>
    <w:rsid w:val="00B24BBB"/>
    <w:rsid w:val="00B24E9D"/>
    <w:rsid w:val="00B250B8"/>
    <w:rsid w:val="00B255FE"/>
    <w:rsid w:val="00B25836"/>
    <w:rsid w:val="00B25F84"/>
    <w:rsid w:val="00B2618D"/>
    <w:rsid w:val="00B26387"/>
    <w:rsid w:val="00B26B70"/>
    <w:rsid w:val="00B26FE2"/>
    <w:rsid w:val="00B27A69"/>
    <w:rsid w:val="00B30A7B"/>
    <w:rsid w:val="00B30C4A"/>
    <w:rsid w:val="00B30D01"/>
    <w:rsid w:val="00B30FAD"/>
    <w:rsid w:val="00B311E9"/>
    <w:rsid w:val="00B315B3"/>
    <w:rsid w:val="00B31B60"/>
    <w:rsid w:val="00B3211C"/>
    <w:rsid w:val="00B32581"/>
    <w:rsid w:val="00B325AF"/>
    <w:rsid w:val="00B32696"/>
    <w:rsid w:val="00B327CC"/>
    <w:rsid w:val="00B32AF2"/>
    <w:rsid w:val="00B3469A"/>
    <w:rsid w:val="00B3500F"/>
    <w:rsid w:val="00B3508B"/>
    <w:rsid w:val="00B3554A"/>
    <w:rsid w:val="00B359A3"/>
    <w:rsid w:val="00B35CC3"/>
    <w:rsid w:val="00B35F14"/>
    <w:rsid w:val="00B36079"/>
    <w:rsid w:val="00B3634F"/>
    <w:rsid w:val="00B363FA"/>
    <w:rsid w:val="00B36E1A"/>
    <w:rsid w:val="00B36E50"/>
    <w:rsid w:val="00B37218"/>
    <w:rsid w:val="00B37677"/>
    <w:rsid w:val="00B37F71"/>
    <w:rsid w:val="00B40110"/>
    <w:rsid w:val="00B402A8"/>
    <w:rsid w:val="00B40587"/>
    <w:rsid w:val="00B406DE"/>
    <w:rsid w:val="00B409FA"/>
    <w:rsid w:val="00B40A5F"/>
    <w:rsid w:val="00B40CFD"/>
    <w:rsid w:val="00B41087"/>
    <w:rsid w:val="00B410C8"/>
    <w:rsid w:val="00B4124F"/>
    <w:rsid w:val="00B419BA"/>
    <w:rsid w:val="00B41BDC"/>
    <w:rsid w:val="00B41C75"/>
    <w:rsid w:val="00B42605"/>
    <w:rsid w:val="00B42B94"/>
    <w:rsid w:val="00B42CDD"/>
    <w:rsid w:val="00B43788"/>
    <w:rsid w:val="00B4391E"/>
    <w:rsid w:val="00B43ED1"/>
    <w:rsid w:val="00B44435"/>
    <w:rsid w:val="00B445A5"/>
    <w:rsid w:val="00B4469D"/>
    <w:rsid w:val="00B448EE"/>
    <w:rsid w:val="00B44B3E"/>
    <w:rsid w:val="00B44DC4"/>
    <w:rsid w:val="00B45073"/>
    <w:rsid w:val="00B451AA"/>
    <w:rsid w:val="00B451BA"/>
    <w:rsid w:val="00B4592F"/>
    <w:rsid w:val="00B45DF0"/>
    <w:rsid w:val="00B45FC1"/>
    <w:rsid w:val="00B46470"/>
    <w:rsid w:val="00B46BA0"/>
    <w:rsid w:val="00B46ECF"/>
    <w:rsid w:val="00B4759C"/>
    <w:rsid w:val="00B47671"/>
    <w:rsid w:val="00B47EF7"/>
    <w:rsid w:val="00B50290"/>
    <w:rsid w:val="00B509BB"/>
    <w:rsid w:val="00B50DB3"/>
    <w:rsid w:val="00B51148"/>
    <w:rsid w:val="00B51170"/>
    <w:rsid w:val="00B5131F"/>
    <w:rsid w:val="00B513CB"/>
    <w:rsid w:val="00B51748"/>
    <w:rsid w:val="00B51DF4"/>
    <w:rsid w:val="00B52737"/>
    <w:rsid w:val="00B530B7"/>
    <w:rsid w:val="00B532CA"/>
    <w:rsid w:val="00B53598"/>
    <w:rsid w:val="00B535CA"/>
    <w:rsid w:val="00B53A2B"/>
    <w:rsid w:val="00B54CF3"/>
    <w:rsid w:val="00B551FF"/>
    <w:rsid w:val="00B5575A"/>
    <w:rsid w:val="00B55B1C"/>
    <w:rsid w:val="00B55CB1"/>
    <w:rsid w:val="00B55D28"/>
    <w:rsid w:val="00B562B5"/>
    <w:rsid w:val="00B562C3"/>
    <w:rsid w:val="00B564E9"/>
    <w:rsid w:val="00B568EF"/>
    <w:rsid w:val="00B57289"/>
    <w:rsid w:val="00B57AD4"/>
    <w:rsid w:val="00B57C67"/>
    <w:rsid w:val="00B6009D"/>
    <w:rsid w:val="00B60687"/>
    <w:rsid w:val="00B60876"/>
    <w:rsid w:val="00B60D7C"/>
    <w:rsid w:val="00B61FA1"/>
    <w:rsid w:val="00B62094"/>
    <w:rsid w:val="00B62CBF"/>
    <w:rsid w:val="00B62F3F"/>
    <w:rsid w:val="00B63356"/>
    <w:rsid w:val="00B63563"/>
    <w:rsid w:val="00B637D5"/>
    <w:rsid w:val="00B638B4"/>
    <w:rsid w:val="00B63B16"/>
    <w:rsid w:val="00B63C5B"/>
    <w:rsid w:val="00B63D6D"/>
    <w:rsid w:val="00B6436E"/>
    <w:rsid w:val="00B64899"/>
    <w:rsid w:val="00B64B45"/>
    <w:rsid w:val="00B64DDD"/>
    <w:rsid w:val="00B650C5"/>
    <w:rsid w:val="00B652F8"/>
    <w:rsid w:val="00B6535F"/>
    <w:rsid w:val="00B66166"/>
    <w:rsid w:val="00B66488"/>
    <w:rsid w:val="00B669B2"/>
    <w:rsid w:val="00B66E3C"/>
    <w:rsid w:val="00B674E4"/>
    <w:rsid w:val="00B67AEB"/>
    <w:rsid w:val="00B67AF8"/>
    <w:rsid w:val="00B67DA7"/>
    <w:rsid w:val="00B67F04"/>
    <w:rsid w:val="00B70112"/>
    <w:rsid w:val="00B7022A"/>
    <w:rsid w:val="00B70660"/>
    <w:rsid w:val="00B71141"/>
    <w:rsid w:val="00B71D59"/>
    <w:rsid w:val="00B723F2"/>
    <w:rsid w:val="00B72933"/>
    <w:rsid w:val="00B72CA2"/>
    <w:rsid w:val="00B72EC8"/>
    <w:rsid w:val="00B738EC"/>
    <w:rsid w:val="00B749F0"/>
    <w:rsid w:val="00B74F60"/>
    <w:rsid w:val="00B753EE"/>
    <w:rsid w:val="00B75770"/>
    <w:rsid w:val="00B75773"/>
    <w:rsid w:val="00B75C4B"/>
    <w:rsid w:val="00B75D68"/>
    <w:rsid w:val="00B76554"/>
    <w:rsid w:val="00B76BD9"/>
    <w:rsid w:val="00B76C73"/>
    <w:rsid w:val="00B77059"/>
    <w:rsid w:val="00B773AF"/>
    <w:rsid w:val="00B776C5"/>
    <w:rsid w:val="00B77712"/>
    <w:rsid w:val="00B779E6"/>
    <w:rsid w:val="00B80C32"/>
    <w:rsid w:val="00B80D72"/>
    <w:rsid w:val="00B81269"/>
    <w:rsid w:val="00B81662"/>
    <w:rsid w:val="00B816BA"/>
    <w:rsid w:val="00B81B60"/>
    <w:rsid w:val="00B81C2D"/>
    <w:rsid w:val="00B81C8E"/>
    <w:rsid w:val="00B81E81"/>
    <w:rsid w:val="00B8212B"/>
    <w:rsid w:val="00B82227"/>
    <w:rsid w:val="00B82FD1"/>
    <w:rsid w:val="00B8378E"/>
    <w:rsid w:val="00B83D20"/>
    <w:rsid w:val="00B8425A"/>
    <w:rsid w:val="00B84672"/>
    <w:rsid w:val="00B84F66"/>
    <w:rsid w:val="00B851B8"/>
    <w:rsid w:val="00B8550B"/>
    <w:rsid w:val="00B856EE"/>
    <w:rsid w:val="00B85AF3"/>
    <w:rsid w:val="00B85DC0"/>
    <w:rsid w:val="00B86078"/>
    <w:rsid w:val="00B860B5"/>
    <w:rsid w:val="00B87648"/>
    <w:rsid w:val="00B878CF"/>
    <w:rsid w:val="00B87DC1"/>
    <w:rsid w:val="00B9001A"/>
    <w:rsid w:val="00B9050D"/>
    <w:rsid w:val="00B90BEE"/>
    <w:rsid w:val="00B91112"/>
    <w:rsid w:val="00B9157D"/>
    <w:rsid w:val="00B9217A"/>
    <w:rsid w:val="00B9296C"/>
    <w:rsid w:val="00B929E8"/>
    <w:rsid w:val="00B93CF8"/>
    <w:rsid w:val="00B93D33"/>
    <w:rsid w:val="00B9445F"/>
    <w:rsid w:val="00B94627"/>
    <w:rsid w:val="00B946FA"/>
    <w:rsid w:val="00B94BAE"/>
    <w:rsid w:val="00B94D58"/>
    <w:rsid w:val="00B94F11"/>
    <w:rsid w:val="00B94FE5"/>
    <w:rsid w:val="00B957C5"/>
    <w:rsid w:val="00B95979"/>
    <w:rsid w:val="00B961E1"/>
    <w:rsid w:val="00B962C2"/>
    <w:rsid w:val="00B96650"/>
    <w:rsid w:val="00B96CCF"/>
    <w:rsid w:val="00B97FA3"/>
    <w:rsid w:val="00BA008A"/>
    <w:rsid w:val="00BA0117"/>
    <w:rsid w:val="00BA089B"/>
    <w:rsid w:val="00BA09DB"/>
    <w:rsid w:val="00BA1068"/>
    <w:rsid w:val="00BA11EF"/>
    <w:rsid w:val="00BA19CC"/>
    <w:rsid w:val="00BA1B86"/>
    <w:rsid w:val="00BA2551"/>
    <w:rsid w:val="00BA28E7"/>
    <w:rsid w:val="00BA2C45"/>
    <w:rsid w:val="00BA2D41"/>
    <w:rsid w:val="00BA2FA8"/>
    <w:rsid w:val="00BA31CE"/>
    <w:rsid w:val="00BA373F"/>
    <w:rsid w:val="00BA3BFD"/>
    <w:rsid w:val="00BA3D7A"/>
    <w:rsid w:val="00BA40F3"/>
    <w:rsid w:val="00BA4168"/>
    <w:rsid w:val="00BA4586"/>
    <w:rsid w:val="00BA4601"/>
    <w:rsid w:val="00BA51AF"/>
    <w:rsid w:val="00BA5859"/>
    <w:rsid w:val="00BA5B36"/>
    <w:rsid w:val="00BA5E04"/>
    <w:rsid w:val="00BA5F94"/>
    <w:rsid w:val="00BA6717"/>
    <w:rsid w:val="00BA6E3B"/>
    <w:rsid w:val="00BA728E"/>
    <w:rsid w:val="00BA75A4"/>
    <w:rsid w:val="00BA75DC"/>
    <w:rsid w:val="00BA7974"/>
    <w:rsid w:val="00BA7D9C"/>
    <w:rsid w:val="00BB0210"/>
    <w:rsid w:val="00BB03FD"/>
    <w:rsid w:val="00BB0AE0"/>
    <w:rsid w:val="00BB0C7D"/>
    <w:rsid w:val="00BB1050"/>
    <w:rsid w:val="00BB14BB"/>
    <w:rsid w:val="00BB175A"/>
    <w:rsid w:val="00BB1C14"/>
    <w:rsid w:val="00BB2344"/>
    <w:rsid w:val="00BB2615"/>
    <w:rsid w:val="00BB287B"/>
    <w:rsid w:val="00BB2A40"/>
    <w:rsid w:val="00BB2AE5"/>
    <w:rsid w:val="00BB2B5E"/>
    <w:rsid w:val="00BB2FF0"/>
    <w:rsid w:val="00BB3436"/>
    <w:rsid w:val="00BB35F9"/>
    <w:rsid w:val="00BB373F"/>
    <w:rsid w:val="00BB3FB3"/>
    <w:rsid w:val="00BB4375"/>
    <w:rsid w:val="00BB4726"/>
    <w:rsid w:val="00BB5116"/>
    <w:rsid w:val="00BB574A"/>
    <w:rsid w:val="00BB5DED"/>
    <w:rsid w:val="00BB6C3F"/>
    <w:rsid w:val="00BB6F4E"/>
    <w:rsid w:val="00BB70BD"/>
    <w:rsid w:val="00BB71FB"/>
    <w:rsid w:val="00BB75FC"/>
    <w:rsid w:val="00BB7645"/>
    <w:rsid w:val="00BB7AC3"/>
    <w:rsid w:val="00BC01BB"/>
    <w:rsid w:val="00BC0A9A"/>
    <w:rsid w:val="00BC0C61"/>
    <w:rsid w:val="00BC1306"/>
    <w:rsid w:val="00BC1389"/>
    <w:rsid w:val="00BC14C4"/>
    <w:rsid w:val="00BC1554"/>
    <w:rsid w:val="00BC15DC"/>
    <w:rsid w:val="00BC18B8"/>
    <w:rsid w:val="00BC1985"/>
    <w:rsid w:val="00BC2333"/>
    <w:rsid w:val="00BC286B"/>
    <w:rsid w:val="00BC2CC3"/>
    <w:rsid w:val="00BC33AA"/>
    <w:rsid w:val="00BC35DB"/>
    <w:rsid w:val="00BC3CFD"/>
    <w:rsid w:val="00BC3D45"/>
    <w:rsid w:val="00BC424D"/>
    <w:rsid w:val="00BC458D"/>
    <w:rsid w:val="00BC4643"/>
    <w:rsid w:val="00BC4CB6"/>
    <w:rsid w:val="00BC4FA8"/>
    <w:rsid w:val="00BC51A3"/>
    <w:rsid w:val="00BC56BF"/>
    <w:rsid w:val="00BC56F0"/>
    <w:rsid w:val="00BC58EE"/>
    <w:rsid w:val="00BC5DE2"/>
    <w:rsid w:val="00BC63EE"/>
    <w:rsid w:val="00BC6460"/>
    <w:rsid w:val="00BC651C"/>
    <w:rsid w:val="00BC66C1"/>
    <w:rsid w:val="00BC6A13"/>
    <w:rsid w:val="00BC7189"/>
    <w:rsid w:val="00BC72E0"/>
    <w:rsid w:val="00BC740A"/>
    <w:rsid w:val="00BC7710"/>
    <w:rsid w:val="00BC7AD7"/>
    <w:rsid w:val="00BC7DF6"/>
    <w:rsid w:val="00BD0C18"/>
    <w:rsid w:val="00BD0DD4"/>
    <w:rsid w:val="00BD0F85"/>
    <w:rsid w:val="00BD1270"/>
    <w:rsid w:val="00BD18D7"/>
    <w:rsid w:val="00BD299C"/>
    <w:rsid w:val="00BD2D9B"/>
    <w:rsid w:val="00BD3120"/>
    <w:rsid w:val="00BD411B"/>
    <w:rsid w:val="00BD4152"/>
    <w:rsid w:val="00BD49B6"/>
    <w:rsid w:val="00BD4B93"/>
    <w:rsid w:val="00BD5084"/>
    <w:rsid w:val="00BD5527"/>
    <w:rsid w:val="00BD5581"/>
    <w:rsid w:val="00BD570B"/>
    <w:rsid w:val="00BD58C5"/>
    <w:rsid w:val="00BD6189"/>
    <w:rsid w:val="00BD6458"/>
    <w:rsid w:val="00BD6BAA"/>
    <w:rsid w:val="00BD6D24"/>
    <w:rsid w:val="00BD7039"/>
    <w:rsid w:val="00BD76E3"/>
    <w:rsid w:val="00BD77E2"/>
    <w:rsid w:val="00BD7CAE"/>
    <w:rsid w:val="00BE0018"/>
    <w:rsid w:val="00BE03D4"/>
    <w:rsid w:val="00BE18F6"/>
    <w:rsid w:val="00BE1929"/>
    <w:rsid w:val="00BE2FEC"/>
    <w:rsid w:val="00BE328E"/>
    <w:rsid w:val="00BE39D1"/>
    <w:rsid w:val="00BE4577"/>
    <w:rsid w:val="00BE48AA"/>
    <w:rsid w:val="00BE49AF"/>
    <w:rsid w:val="00BE51A3"/>
    <w:rsid w:val="00BE56D7"/>
    <w:rsid w:val="00BE570C"/>
    <w:rsid w:val="00BE57B6"/>
    <w:rsid w:val="00BE6018"/>
    <w:rsid w:val="00BE603D"/>
    <w:rsid w:val="00BE6277"/>
    <w:rsid w:val="00BE6ACD"/>
    <w:rsid w:val="00BE6ED9"/>
    <w:rsid w:val="00BE72DD"/>
    <w:rsid w:val="00BE7642"/>
    <w:rsid w:val="00BE7A31"/>
    <w:rsid w:val="00BE7F72"/>
    <w:rsid w:val="00BF0775"/>
    <w:rsid w:val="00BF110D"/>
    <w:rsid w:val="00BF111F"/>
    <w:rsid w:val="00BF12B3"/>
    <w:rsid w:val="00BF1A1B"/>
    <w:rsid w:val="00BF20E2"/>
    <w:rsid w:val="00BF213D"/>
    <w:rsid w:val="00BF25B1"/>
    <w:rsid w:val="00BF267A"/>
    <w:rsid w:val="00BF298B"/>
    <w:rsid w:val="00BF2D54"/>
    <w:rsid w:val="00BF32DF"/>
    <w:rsid w:val="00BF348C"/>
    <w:rsid w:val="00BF3645"/>
    <w:rsid w:val="00BF37D9"/>
    <w:rsid w:val="00BF3F90"/>
    <w:rsid w:val="00BF46A6"/>
    <w:rsid w:val="00BF4BA7"/>
    <w:rsid w:val="00BF4E33"/>
    <w:rsid w:val="00BF4EB8"/>
    <w:rsid w:val="00BF573C"/>
    <w:rsid w:val="00BF58CF"/>
    <w:rsid w:val="00BF5933"/>
    <w:rsid w:val="00BF5F21"/>
    <w:rsid w:val="00BF67EF"/>
    <w:rsid w:val="00BF6AEC"/>
    <w:rsid w:val="00BF6B3B"/>
    <w:rsid w:val="00BF6BB1"/>
    <w:rsid w:val="00BF6C43"/>
    <w:rsid w:val="00BF70C0"/>
    <w:rsid w:val="00BF7F0F"/>
    <w:rsid w:val="00C002BD"/>
    <w:rsid w:val="00C005FE"/>
    <w:rsid w:val="00C00794"/>
    <w:rsid w:val="00C00D3E"/>
    <w:rsid w:val="00C00D8D"/>
    <w:rsid w:val="00C0159D"/>
    <w:rsid w:val="00C0174A"/>
    <w:rsid w:val="00C0192E"/>
    <w:rsid w:val="00C01D63"/>
    <w:rsid w:val="00C02026"/>
    <w:rsid w:val="00C02995"/>
    <w:rsid w:val="00C02AAC"/>
    <w:rsid w:val="00C02B1B"/>
    <w:rsid w:val="00C02CD6"/>
    <w:rsid w:val="00C02F15"/>
    <w:rsid w:val="00C02FF9"/>
    <w:rsid w:val="00C030FF"/>
    <w:rsid w:val="00C032CE"/>
    <w:rsid w:val="00C05550"/>
    <w:rsid w:val="00C055BB"/>
    <w:rsid w:val="00C055F1"/>
    <w:rsid w:val="00C05635"/>
    <w:rsid w:val="00C05860"/>
    <w:rsid w:val="00C062AA"/>
    <w:rsid w:val="00C06856"/>
    <w:rsid w:val="00C06DBC"/>
    <w:rsid w:val="00C06DE6"/>
    <w:rsid w:val="00C06E3C"/>
    <w:rsid w:val="00C06E56"/>
    <w:rsid w:val="00C07239"/>
    <w:rsid w:val="00C07B0A"/>
    <w:rsid w:val="00C07D36"/>
    <w:rsid w:val="00C100D7"/>
    <w:rsid w:val="00C10373"/>
    <w:rsid w:val="00C11024"/>
    <w:rsid w:val="00C1132A"/>
    <w:rsid w:val="00C11425"/>
    <w:rsid w:val="00C11E6B"/>
    <w:rsid w:val="00C1240B"/>
    <w:rsid w:val="00C129E6"/>
    <w:rsid w:val="00C12B7E"/>
    <w:rsid w:val="00C12BA0"/>
    <w:rsid w:val="00C12E9F"/>
    <w:rsid w:val="00C13507"/>
    <w:rsid w:val="00C1458B"/>
    <w:rsid w:val="00C14BF6"/>
    <w:rsid w:val="00C15370"/>
    <w:rsid w:val="00C16678"/>
    <w:rsid w:val="00C16A11"/>
    <w:rsid w:val="00C16C9E"/>
    <w:rsid w:val="00C1753D"/>
    <w:rsid w:val="00C17621"/>
    <w:rsid w:val="00C178B5"/>
    <w:rsid w:val="00C17D5A"/>
    <w:rsid w:val="00C17E21"/>
    <w:rsid w:val="00C2070C"/>
    <w:rsid w:val="00C20A2B"/>
    <w:rsid w:val="00C20A9A"/>
    <w:rsid w:val="00C20C97"/>
    <w:rsid w:val="00C21217"/>
    <w:rsid w:val="00C21456"/>
    <w:rsid w:val="00C216DF"/>
    <w:rsid w:val="00C21759"/>
    <w:rsid w:val="00C21F88"/>
    <w:rsid w:val="00C221AF"/>
    <w:rsid w:val="00C22D06"/>
    <w:rsid w:val="00C22EBE"/>
    <w:rsid w:val="00C22F05"/>
    <w:rsid w:val="00C233E4"/>
    <w:rsid w:val="00C24128"/>
    <w:rsid w:val="00C24B49"/>
    <w:rsid w:val="00C24C41"/>
    <w:rsid w:val="00C24D59"/>
    <w:rsid w:val="00C24D88"/>
    <w:rsid w:val="00C24DF6"/>
    <w:rsid w:val="00C2502B"/>
    <w:rsid w:val="00C25059"/>
    <w:rsid w:val="00C25347"/>
    <w:rsid w:val="00C26237"/>
    <w:rsid w:val="00C26524"/>
    <w:rsid w:val="00C269E6"/>
    <w:rsid w:val="00C26BD2"/>
    <w:rsid w:val="00C2789A"/>
    <w:rsid w:val="00C3006D"/>
    <w:rsid w:val="00C302A1"/>
    <w:rsid w:val="00C30494"/>
    <w:rsid w:val="00C30BFE"/>
    <w:rsid w:val="00C30D27"/>
    <w:rsid w:val="00C30D72"/>
    <w:rsid w:val="00C30DF2"/>
    <w:rsid w:val="00C31F6A"/>
    <w:rsid w:val="00C3209C"/>
    <w:rsid w:val="00C32BD9"/>
    <w:rsid w:val="00C33103"/>
    <w:rsid w:val="00C33AAA"/>
    <w:rsid w:val="00C33CE5"/>
    <w:rsid w:val="00C33DC6"/>
    <w:rsid w:val="00C343E6"/>
    <w:rsid w:val="00C35540"/>
    <w:rsid w:val="00C3555C"/>
    <w:rsid w:val="00C3565A"/>
    <w:rsid w:val="00C357DF"/>
    <w:rsid w:val="00C35AB4"/>
    <w:rsid w:val="00C35CAF"/>
    <w:rsid w:val="00C36B58"/>
    <w:rsid w:val="00C37800"/>
    <w:rsid w:val="00C37A64"/>
    <w:rsid w:val="00C37F31"/>
    <w:rsid w:val="00C402CC"/>
    <w:rsid w:val="00C4058E"/>
    <w:rsid w:val="00C409DF"/>
    <w:rsid w:val="00C40B22"/>
    <w:rsid w:val="00C40E76"/>
    <w:rsid w:val="00C40EA6"/>
    <w:rsid w:val="00C41619"/>
    <w:rsid w:val="00C42C34"/>
    <w:rsid w:val="00C42D0E"/>
    <w:rsid w:val="00C42F81"/>
    <w:rsid w:val="00C431CF"/>
    <w:rsid w:val="00C43472"/>
    <w:rsid w:val="00C43ECB"/>
    <w:rsid w:val="00C44786"/>
    <w:rsid w:val="00C447F3"/>
    <w:rsid w:val="00C44976"/>
    <w:rsid w:val="00C450B4"/>
    <w:rsid w:val="00C459BE"/>
    <w:rsid w:val="00C45B04"/>
    <w:rsid w:val="00C45C54"/>
    <w:rsid w:val="00C45E1A"/>
    <w:rsid w:val="00C45EAA"/>
    <w:rsid w:val="00C45F24"/>
    <w:rsid w:val="00C461A2"/>
    <w:rsid w:val="00C463E0"/>
    <w:rsid w:val="00C468A1"/>
    <w:rsid w:val="00C46AE8"/>
    <w:rsid w:val="00C477D9"/>
    <w:rsid w:val="00C478F1"/>
    <w:rsid w:val="00C47CE2"/>
    <w:rsid w:val="00C47E96"/>
    <w:rsid w:val="00C506BE"/>
    <w:rsid w:val="00C51384"/>
    <w:rsid w:val="00C513A4"/>
    <w:rsid w:val="00C51508"/>
    <w:rsid w:val="00C5150F"/>
    <w:rsid w:val="00C51E07"/>
    <w:rsid w:val="00C52060"/>
    <w:rsid w:val="00C52B68"/>
    <w:rsid w:val="00C52BBA"/>
    <w:rsid w:val="00C531A4"/>
    <w:rsid w:val="00C53584"/>
    <w:rsid w:val="00C53B65"/>
    <w:rsid w:val="00C53F3F"/>
    <w:rsid w:val="00C5421B"/>
    <w:rsid w:val="00C54B2C"/>
    <w:rsid w:val="00C54EAB"/>
    <w:rsid w:val="00C54EC8"/>
    <w:rsid w:val="00C55041"/>
    <w:rsid w:val="00C5521B"/>
    <w:rsid w:val="00C556C6"/>
    <w:rsid w:val="00C5597E"/>
    <w:rsid w:val="00C55BC0"/>
    <w:rsid w:val="00C55D16"/>
    <w:rsid w:val="00C564C6"/>
    <w:rsid w:val="00C56FC7"/>
    <w:rsid w:val="00C57049"/>
    <w:rsid w:val="00C571E4"/>
    <w:rsid w:val="00C5722F"/>
    <w:rsid w:val="00C5727C"/>
    <w:rsid w:val="00C57887"/>
    <w:rsid w:val="00C57D15"/>
    <w:rsid w:val="00C60F03"/>
    <w:rsid w:val="00C6184F"/>
    <w:rsid w:val="00C62199"/>
    <w:rsid w:val="00C62467"/>
    <w:rsid w:val="00C62583"/>
    <w:rsid w:val="00C627AA"/>
    <w:rsid w:val="00C62DE2"/>
    <w:rsid w:val="00C633F6"/>
    <w:rsid w:val="00C6372B"/>
    <w:rsid w:val="00C638AB"/>
    <w:rsid w:val="00C6429E"/>
    <w:rsid w:val="00C64600"/>
    <w:rsid w:val="00C64978"/>
    <w:rsid w:val="00C64A46"/>
    <w:rsid w:val="00C64B91"/>
    <w:rsid w:val="00C651D7"/>
    <w:rsid w:val="00C65760"/>
    <w:rsid w:val="00C6594D"/>
    <w:rsid w:val="00C65AD8"/>
    <w:rsid w:val="00C65B6B"/>
    <w:rsid w:val="00C673B9"/>
    <w:rsid w:val="00C677E9"/>
    <w:rsid w:val="00C67D49"/>
    <w:rsid w:val="00C70061"/>
    <w:rsid w:val="00C7019F"/>
    <w:rsid w:val="00C7024E"/>
    <w:rsid w:val="00C70958"/>
    <w:rsid w:val="00C70B13"/>
    <w:rsid w:val="00C71013"/>
    <w:rsid w:val="00C710D9"/>
    <w:rsid w:val="00C7110C"/>
    <w:rsid w:val="00C711BD"/>
    <w:rsid w:val="00C712E3"/>
    <w:rsid w:val="00C7148A"/>
    <w:rsid w:val="00C71608"/>
    <w:rsid w:val="00C719E7"/>
    <w:rsid w:val="00C72077"/>
    <w:rsid w:val="00C726FB"/>
    <w:rsid w:val="00C7283A"/>
    <w:rsid w:val="00C72877"/>
    <w:rsid w:val="00C72FBF"/>
    <w:rsid w:val="00C73356"/>
    <w:rsid w:val="00C734B5"/>
    <w:rsid w:val="00C734F3"/>
    <w:rsid w:val="00C73530"/>
    <w:rsid w:val="00C737AE"/>
    <w:rsid w:val="00C737C0"/>
    <w:rsid w:val="00C74064"/>
    <w:rsid w:val="00C746E7"/>
    <w:rsid w:val="00C74F5F"/>
    <w:rsid w:val="00C75070"/>
    <w:rsid w:val="00C75330"/>
    <w:rsid w:val="00C7551F"/>
    <w:rsid w:val="00C75541"/>
    <w:rsid w:val="00C7555D"/>
    <w:rsid w:val="00C757DB"/>
    <w:rsid w:val="00C75954"/>
    <w:rsid w:val="00C75C48"/>
    <w:rsid w:val="00C761CB"/>
    <w:rsid w:val="00C76293"/>
    <w:rsid w:val="00C76F22"/>
    <w:rsid w:val="00C77217"/>
    <w:rsid w:val="00C7796E"/>
    <w:rsid w:val="00C77980"/>
    <w:rsid w:val="00C77A96"/>
    <w:rsid w:val="00C77AE0"/>
    <w:rsid w:val="00C77DE5"/>
    <w:rsid w:val="00C80497"/>
    <w:rsid w:val="00C805AF"/>
    <w:rsid w:val="00C80C2D"/>
    <w:rsid w:val="00C80DDA"/>
    <w:rsid w:val="00C81742"/>
    <w:rsid w:val="00C818C5"/>
    <w:rsid w:val="00C81CAD"/>
    <w:rsid w:val="00C81F3F"/>
    <w:rsid w:val="00C821A5"/>
    <w:rsid w:val="00C82866"/>
    <w:rsid w:val="00C828DD"/>
    <w:rsid w:val="00C82F2E"/>
    <w:rsid w:val="00C8315E"/>
    <w:rsid w:val="00C83459"/>
    <w:rsid w:val="00C83B94"/>
    <w:rsid w:val="00C83BF3"/>
    <w:rsid w:val="00C84087"/>
    <w:rsid w:val="00C84623"/>
    <w:rsid w:val="00C84632"/>
    <w:rsid w:val="00C846D4"/>
    <w:rsid w:val="00C84BEE"/>
    <w:rsid w:val="00C84D38"/>
    <w:rsid w:val="00C84D4A"/>
    <w:rsid w:val="00C85484"/>
    <w:rsid w:val="00C855FF"/>
    <w:rsid w:val="00C85727"/>
    <w:rsid w:val="00C85C0C"/>
    <w:rsid w:val="00C85C57"/>
    <w:rsid w:val="00C85D17"/>
    <w:rsid w:val="00C85F37"/>
    <w:rsid w:val="00C86829"/>
    <w:rsid w:val="00C86839"/>
    <w:rsid w:val="00C87026"/>
    <w:rsid w:val="00C8731A"/>
    <w:rsid w:val="00C8795B"/>
    <w:rsid w:val="00C903C1"/>
    <w:rsid w:val="00C904A3"/>
    <w:rsid w:val="00C90759"/>
    <w:rsid w:val="00C90939"/>
    <w:rsid w:val="00C9093A"/>
    <w:rsid w:val="00C9095C"/>
    <w:rsid w:val="00C90FE4"/>
    <w:rsid w:val="00C910C1"/>
    <w:rsid w:val="00C912EE"/>
    <w:rsid w:val="00C91BFF"/>
    <w:rsid w:val="00C91ED4"/>
    <w:rsid w:val="00C92102"/>
    <w:rsid w:val="00C9296E"/>
    <w:rsid w:val="00C930CC"/>
    <w:rsid w:val="00C93324"/>
    <w:rsid w:val="00C935CC"/>
    <w:rsid w:val="00C93F51"/>
    <w:rsid w:val="00C93FD3"/>
    <w:rsid w:val="00C94F9F"/>
    <w:rsid w:val="00C95B88"/>
    <w:rsid w:val="00C96666"/>
    <w:rsid w:val="00C96C2E"/>
    <w:rsid w:val="00C96D4C"/>
    <w:rsid w:val="00C974C2"/>
    <w:rsid w:val="00C97B0A"/>
    <w:rsid w:val="00C97BC1"/>
    <w:rsid w:val="00C97F93"/>
    <w:rsid w:val="00CA087C"/>
    <w:rsid w:val="00CA0A25"/>
    <w:rsid w:val="00CA0A91"/>
    <w:rsid w:val="00CA1378"/>
    <w:rsid w:val="00CA137E"/>
    <w:rsid w:val="00CA1567"/>
    <w:rsid w:val="00CA1C18"/>
    <w:rsid w:val="00CA1F55"/>
    <w:rsid w:val="00CA231C"/>
    <w:rsid w:val="00CA3628"/>
    <w:rsid w:val="00CA37A2"/>
    <w:rsid w:val="00CA391C"/>
    <w:rsid w:val="00CA3AD3"/>
    <w:rsid w:val="00CA3BE8"/>
    <w:rsid w:val="00CA3FB3"/>
    <w:rsid w:val="00CA4512"/>
    <w:rsid w:val="00CA493E"/>
    <w:rsid w:val="00CA4C01"/>
    <w:rsid w:val="00CA4DB0"/>
    <w:rsid w:val="00CA5648"/>
    <w:rsid w:val="00CA60E6"/>
    <w:rsid w:val="00CA6104"/>
    <w:rsid w:val="00CA63A7"/>
    <w:rsid w:val="00CA6538"/>
    <w:rsid w:val="00CA6628"/>
    <w:rsid w:val="00CA6988"/>
    <w:rsid w:val="00CA6CBB"/>
    <w:rsid w:val="00CA6F21"/>
    <w:rsid w:val="00CA730B"/>
    <w:rsid w:val="00CA79F6"/>
    <w:rsid w:val="00CB099D"/>
    <w:rsid w:val="00CB0EFA"/>
    <w:rsid w:val="00CB0F3E"/>
    <w:rsid w:val="00CB0FAD"/>
    <w:rsid w:val="00CB1311"/>
    <w:rsid w:val="00CB1737"/>
    <w:rsid w:val="00CB1B6C"/>
    <w:rsid w:val="00CB22F3"/>
    <w:rsid w:val="00CB2751"/>
    <w:rsid w:val="00CB3245"/>
    <w:rsid w:val="00CB32E4"/>
    <w:rsid w:val="00CB4190"/>
    <w:rsid w:val="00CB460D"/>
    <w:rsid w:val="00CB4ADA"/>
    <w:rsid w:val="00CB4B07"/>
    <w:rsid w:val="00CB56E4"/>
    <w:rsid w:val="00CB588A"/>
    <w:rsid w:val="00CB6468"/>
    <w:rsid w:val="00CB6535"/>
    <w:rsid w:val="00CB6AF8"/>
    <w:rsid w:val="00CB6EBB"/>
    <w:rsid w:val="00CC035E"/>
    <w:rsid w:val="00CC07D3"/>
    <w:rsid w:val="00CC0B47"/>
    <w:rsid w:val="00CC0C18"/>
    <w:rsid w:val="00CC0F9B"/>
    <w:rsid w:val="00CC1111"/>
    <w:rsid w:val="00CC11F6"/>
    <w:rsid w:val="00CC1F6F"/>
    <w:rsid w:val="00CC1FFA"/>
    <w:rsid w:val="00CC2423"/>
    <w:rsid w:val="00CC282B"/>
    <w:rsid w:val="00CC31C2"/>
    <w:rsid w:val="00CC38A8"/>
    <w:rsid w:val="00CC396E"/>
    <w:rsid w:val="00CC40D9"/>
    <w:rsid w:val="00CC4314"/>
    <w:rsid w:val="00CC43FD"/>
    <w:rsid w:val="00CC4492"/>
    <w:rsid w:val="00CC46A4"/>
    <w:rsid w:val="00CC495C"/>
    <w:rsid w:val="00CC4A18"/>
    <w:rsid w:val="00CC512E"/>
    <w:rsid w:val="00CC5302"/>
    <w:rsid w:val="00CC5DFE"/>
    <w:rsid w:val="00CC5FAC"/>
    <w:rsid w:val="00CC63F6"/>
    <w:rsid w:val="00CC6CB3"/>
    <w:rsid w:val="00CC6D9C"/>
    <w:rsid w:val="00CC795A"/>
    <w:rsid w:val="00CC7B1F"/>
    <w:rsid w:val="00CC7B45"/>
    <w:rsid w:val="00CC7EFF"/>
    <w:rsid w:val="00CC7FCF"/>
    <w:rsid w:val="00CD0151"/>
    <w:rsid w:val="00CD01AD"/>
    <w:rsid w:val="00CD01E5"/>
    <w:rsid w:val="00CD0284"/>
    <w:rsid w:val="00CD03E7"/>
    <w:rsid w:val="00CD0825"/>
    <w:rsid w:val="00CD1011"/>
    <w:rsid w:val="00CD1974"/>
    <w:rsid w:val="00CD1C3F"/>
    <w:rsid w:val="00CD1E24"/>
    <w:rsid w:val="00CD2344"/>
    <w:rsid w:val="00CD2693"/>
    <w:rsid w:val="00CD2730"/>
    <w:rsid w:val="00CD27EB"/>
    <w:rsid w:val="00CD310D"/>
    <w:rsid w:val="00CD3610"/>
    <w:rsid w:val="00CD3A79"/>
    <w:rsid w:val="00CD3D01"/>
    <w:rsid w:val="00CD421C"/>
    <w:rsid w:val="00CD447C"/>
    <w:rsid w:val="00CD4771"/>
    <w:rsid w:val="00CD4A29"/>
    <w:rsid w:val="00CD4D05"/>
    <w:rsid w:val="00CD5333"/>
    <w:rsid w:val="00CD5ADB"/>
    <w:rsid w:val="00CD5ADD"/>
    <w:rsid w:val="00CD5FC3"/>
    <w:rsid w:val="00CD641D"/>
    <w:rsid w:val="00CD71B9"/>
    <w:rsid w:val="00CD729A"/>
    <w:rsid w:val="00CD7571"/>
    <w:rsid w:val="00CD7EFE"/>
    <w:rsid w:val="00CE01F9"/>
    <w:rsid w:val="00CE04E4"/>
    <w:rsid w:val="00CE04F7"/>
    <w:rsid w:val="00CE050B"/>
    <w:rsid w:val="00CE08AA"/>
    <w:rsid w:val="00CE0954"/>
    <w:rsid w:val="00CE13B2"/>
    <w:rsid w:val="00CE1690"/>
    <w:rsid w:val="00CE24A8"/>
    <w:rsid w:val="00CE269A"/>
    <w:rsid w:val="00CE28C6"/>
    <w:rsid w:val="00CE3177"/>
    <w:rsid w:val="00CE328C"/>
    <w:rsid w:val="00CE3515"/>
    <w:rsid w:val="00CE38BB"/>
    <w:rsid w:val="00CE3B95"/>
    <w:rsid w:val="00CE3C1A"/>
    <w:rsid w:val="00CE40BC"/>
    <w:rsid w:val="00CE4240"/>
    <w:rsid w:val="00CE4295"/>
    <w:rsid w:val="00CE487C"/>
    <w:rsid w:val="00CE48C0"/>
    <w:rsid w:val="00CE4BAF"/>
    <w:rsid w:val="00CE4CA9"/>
    <w:rsid w:val="00CE4CDD"/>
    <w:rsid w:val="00CE4DA9"/>
    <w:rsid w:val="00CE4DC0"/>
    <w:rsid w:val="00CE552D"/>
    <w:rsid w:val="00CE562A"/>
    <w:rsid w:val="00CE599A"/>
    <w:rsid w:val="00CE5AA1"/>
    <w:rsid w:val="00CE5C6A"/>
    <w:rsid w:val="00CE6389"/>
    <w:rsid w:val="00CE648C"/>
    <w:rsid w:val="00CE68C2"/>
    <w:rsid w:val="00CE69B0"/>
    <w:rsid w:val="00CE6BBF"/>
    <w:rsid w:val="00CE6CD5"/>
    <w:rsid w:val="00CE6EE7"/>
    <w:rsid w:val="00CE7126"/>
    <w:rsid w:val="00CE730B"/>
    <w:rsid w:val="00CE73EE"/>
    <w:rsid w:val="00CE7597"/>
    <w:rsid w:val="00CE7B99"/>
    <w:rsid w:val="00CF00A7"/>
    <w:rsid w:val="00CF0548"/>
    <w:rsid w:val="00CF0654"/>
    <w:rsid w:val="00CF0C80"/>
    <w:rsid w:val="00CF0FD1"/>
    <w:rsid w:val="00CF1378"/>
    <w:rsid w:val="00CF1CD6"/>
    <w:rsid w:val="00CF2640"/>
    <w:rsid w:val="00CF2E0D"/>
    <w:rsid w:val="00CF2E64"/>
    <w:rsid w:val="00CF3080"/>
    <w:rsid w:val="00CF3111"/>
    <w:rsid w:val="00CF316E"/>
    <w:rsid w:val="00CF3592"/>
    <w:rsid w:val="00CF3C69"/>
    <w:rsid w:val="00CF45A9"/>
    <w:rsid w:val="00CF4A1C"/>
    <w:rsid w:val="00CF4AF2"/>
    <w:rsid w:val="00CF4B41"/>
    <w:rsid w:val="00CF4E7C"/>
    <w:rsid w:val="00CF556D"/>
    <w:rsid w:val="00CF559F"/>
    <w:rsid w:val="00CF58C6"/>
    <w:rsid w:val="00CF59E0"/>
    <w:rsid w:val="00CF5AE7"/>
    <w:rsid w:val="00CF5CB8"/>
    <w:rsid w:val="00CF5D62"/>
    <w:rsid w:val="00CF5FE5"/>
    <w:rsid w:val="00CF6089"/>
    <w:rsid w:val="00CF6153"/>
    <w:rsid w:val="00CF6B35"/>
    <w:rsid w:val="00CF6CF3"/>
    <w:rsid w:val="00CF6D51"/>
    <w:rsid w:val="00CF6DA9"/>
    <w:rsid w:val="00CF6F31"/>
    <w:rsid w:val="00CF700A"/>
    <w:rsid w:val="00CF73BE"/>
    <w:rsid w:val="00CF7457"/>
    <w:rsid w:val="00CF75A1"/>
    <w:rsid w:val="00CF7946"/>
    <w:rsid w:val="00CF7FFE"/>
    <w:rsid w:val="00D01201"/>
    <w:rsid w:val="00D01281"/>
    <w:rsid w:val="00D01511"/>
    <w:rsid w:val="00D01608"/>
    <w:rsid w:val="00D01DF6"/>
    <w:rsid w:val="00D0233C"/>
    <w:rsid w:val="00D02651"/>
    <w:rsid w:val="00D032A3"/>
    <w:rsid w:val="00D0386F"/>
    <w:rsid w:val="00D03923"/>
    <w:rsid w:val="00D03A70"/>
    <w:rsid w:val="00D048AB"/>
    <w:rsid w:val="00D04A61"/>
    <w:rsid w:val="00D04A7F"/>
    <w:rsid w:val="00D04F22"/>
    <w:rsid w:val="00D051CA"/>
    <w:rsid w:val="00D052B9"/>
    <w:rsid w:val="00D052FD"/>
    <w:rsid w:val="00D05A46"/>
    <w:rsid w:val="00D05AD8"/>
    <w:rsid w:val="00D06CDA"/>
    <w:rsid w:val="00D07136"/>
    <w:rsid w:val="00D07175"/>
    <w:rsid w:val="00D07698"/>
    <w:rsid w:val="00D077F0"/>
    <w:rsid w:val="00D07EE1"/>
    <w:rsid w:val="00D10594"/>
    <w:rsid w:val="00D1061D"/>
    <w:rsid w:val="00D106B9"/>
    <w:rsid w:val="00D106C6"/>
    <w:rsid w:val="00D1091D"/>
    <w:rsid w:val="00D10B6A"/>
    <w:rsid w:val="00D10FF8"/>
    <w:rsid w:val="00D1127B"/>
    <w:rsid w:val="00D115A6"/>
    <w:rsid w:val="00D1188E"/>
    <w:rsid w:val="00D118F1"/>
    <w:rsid w:val="00D11B15"/>
    <w:rsid w:val="00D11DBC"/>
    <w:rsid w:val="00D124D2"/>
    <w:rsid w:val="00D127D3"/>
    <w:rsid w:val="00D13C14"/>
    <w:rsid w:val="00D14511"/>
    <w:rsid w:val="00D14CFF"/>
    <w:rsid w:val="00D14D54"/>
    <w:rsid w:val="00D15BBE"/>
    <w:rsid w:val="00D15C9A"/>
    <w:rsid w:val="00D16007"/>
    <w:rsid w:val="00D16045"/>
    <w:rsid w:val="00D16326"/>
    <w:rsid w:val="00D168B9"/>
    <w:rsid w:val="00D1724A"/>
    <w:rsid w:val="00D202D4"/>
    <w:rsid w:val="00D20576"/>
    <w:rsid w:val="00D20749"/>
    <w:rsid w:val="00D2090A"/>
    <w:rsid w:val="00D212EE"/>
    <w:rsid w:val="00D219DA"/>
    <w:rsid w:val="00D227D2"/>
    <w:rsid w:val="00D2299B"/>
    <w:rsid w:val="00D229C8"/>
    <w:rsid w:val="00D22B12"/>
    <w:rsid w:val="00D2332E"/>
    <w:rsid w:val="00D23662"/>
    <w:rsid w:val="00D23B89"/>
    <w:rsid w:val="00D23ED5"/>
    <w:rsid w:val="00D25775"/>
    <w:rsid w:val="00D2596D"/>
    <w:rsid w:val="00D264BD"/>
    <w:rsid w:val="00D26640"/>
    <w:rsid w:val="00D26B07"/>
    <w:rsid w:val="00D26B28"/>
    <w:rsid w:val="00D26E9C"/>
    <w:rsid w:val="00D26FDD"/>
    <w:rsid w:val="00D27454"/>
    <w:rsid w:val="00D27507"/>
    <w:rsid w:val="00D277E3"/>
    <w:rsid w:val="00D300DC"/>
    <w:rsid w:val="00D30274"/>
    <w:rsid w:val="00D30846"/>
    <w:rsid w:val="00D3111B"/>
    <w:rsid w:val="00D31284"/>
    <w:rsid w:val="00D318D1"/>
    <w:rsid w:val="00D32491"/>
    <w:rsid w:val="00D325D8"/>
    <w:rsid w:val="00D331F7"/>
    <w:rsid w:val="00D3380A"/>
    <w:rsid w:val="00D33BFE"/>
    <w:rsid w:val="00D341CE"/>
    <w:rsid w:val="00D342C6"/>
    <w:rsid w:val="00D34895"/>
    <w:rsid w:val="00D34D56"/>
    <w:rsid w:val="00D34EC2"/>
    <w:rsid w:val="00D3551A"/>
    <w:rsid w:val="00D358F1"/>
    <w:rsid w:val="00D3603D"/>
    <w:rsid w:val="00D3622B"/>
    <w:rsid w:val="00D36F15"/>
    <w:rsid w:val="00D3721C"/>
    <w:rsid w:val="00D37A6C"/>
    <w:rsid w:val="00D37F8A"/>
    <w:rsid w:val="00D4067E"/>
    <w:rsid w:val="00D40D9C"/>
    <w:rsid w:val="00D41198"/>
    <w:rsid w:val="00D412EA"/>
    <w:rsid w:val="00D41495"/>
    <w:rsid w:val="00D4177E"/>
    <w:rsid w:val="00D419F1"/>
    <w:rsid w:val="00D41B18"/>
    <w:rsid w:val="00D42CFD"/>
    <w:rsid w:val="00D42E52"/>
    <w:rsid w:val="00D42FB1"/>
    <w:rsid w:val="00D43077"/>
    <w:rsid w:val="00D433D5"/>
    <w:rsid w:val="00D43748"/>
    <w:rsid w:val="00D43C15"/>
    <w:rsid w:val="00D43DF8"/>
    <w:rsid w:val="00D43EC9"/>
    <w:rsid w:val="00D445F1"/>
    <w:rsid w:val="00D450E9"/>
    <w:rsid w:val="00D453C6"/>
    <w:rsid w:val="00D457A5"/>
    <w:rsid w:val="00D463F6"/>
    <w:rsid w:val="00D46795"/>
    <w:rsid w:val="00D476E6"/>
    <w:rsid w:val="00D479A7"/>
    <w:rsid w:val="00D47A83"/>
    <w:rsid w:val="00D47B6D"/>
    <w:rsid w:val="00D47EE3"/>
    <w:rsid w:val="00D47EFD"/>
    <w:rsid w:val="00D5051E"/>
    <w:rsid w:val="00D50B71"/>
    <w:rsid w:val="00D50D6F"/>
    <w:rsid w:val="00D50FFE"/>
    <w:rsid w:val="00D51046"/>
    <w:rsid w:val="00D51387"/>
    <w:rsid w:val="00D5148C"/>
    <w:rsid w:val="00D51858"/>
    <w:rsid w:val="00D52035"/>
    <w:rsid w:val="00D52138"/>
    <w:rsid w:val="00D52230"/>
    <w:rsid w:val="00D523D7"/>
    <w:rsid w:val="00D524AD"/>
    <w:rsid w:val="00D52C10"/>
    <w:rsid w:val="00D52C2B"/>
    <w:rsid w:val="00D52C65"/>
    <w:rsid w:val="00D52CD1"/>
    <w:rsid w:val="00D53481"/>
    <w:rsid w:val="00D538A3"/>
    <w:rsid w:val="00D53BBB"/>
    <w:rsid w:val="00D53F34"/>
    <w:rsid w:val="00D53F49"/>
    <w:rsid w:val="00D54281"/>
    <w:rsid w:val="00D54814"/>
    <w:rsid w:val="00D54828"/>
    <w:rsid w:val="00D54B9E"/>
    <w:rsid w:val="00D550E2"/>
    <w:rsid w:val="00D55E99"/>
    <w:rsid w:val="00D56F4C"/>
    <w:rsid w:val="00D56F50"/>
    <w:rsid w:val="00D5795C"/>
    <w:rsid w:val="00D57D20"/>
    <w:rsid w:val="00D57F83"/>
    <w:rsid w:val="00D57F99"/>
    <w:rsid w:val="00D60002"/>
    <w:rsid w:val="00D60270"/>
    <w:rsid w:val="00D603E3"/>
    <w:rsid w:val="00D60DA2"/>
    <w:rsid w:val="00D6128B"/>
    <w:rsid w:val="00D6142F"/>
    <w:rsid w:val="00D617A6"/>
    <w:rsid w:val="00D618DD"/>
    <w:rsid w:val="00D619CB"/>
    <w:rsid w:val="00D620C9"/>
    <w:rsid w:val="00D62B37"/>
    <w:rsid w:val="00D62D44"/>
    <w:rsid w:val="00D62F41"/>
    <w:rsid w:val="00D62F47"/>
    <w:rsid w:val="00D6388D"/>
    <w:rsid w:val="00D63CC9"/>
    <w:rsid w:val="00D643BE"/>
    <w:rsid w:val="00D643CB"/>
    <w:rsid w:val="00D64B16"/>
    <w:rsid w:val="00D650E6"/>
    <w:rsid w:val="00D654FB"/>
    <w:rsid w:val="00D65BCB"/>
    <w:rsid w:val="00D66146"/>
    <w:rsid w:val="00D66813"/>
    <w:rsid w:val="00D66893"/>
    <w:rsid w:val="00D668C6"/>
    <w:rsid w:val="00D674C5"/>
    <w:rsid w:val="00D676E3"/>
    <w:rsid w:val="00D677B3"/>
    <w:rsid w:val="00D7022D"/>
    <w:rsid w:val="00D703A8"/>
    <w:rsid w:val="00D70CAC"/>
    <w:rsid w:val="00D71256"/>
    <w:rsid w:val="00D713D4"/>
    <w:rsid w:val="00D7159F"/>
    <w:rsid w:val="00D71682"/>
    <w:rsid w:val="00D72016"/>
    <w:rsid w:val="00D7230A"/>
    <w:rsid w:val="00D726E9"/>
    <w:rsid w:val="00D727E8"/>
    <w:rsid w:val="00D73395"/>
    <w:rsid w:val="00D73606"/>
    <w:rsid w:val="00D73BD1"/>
    <w:rsid w:val="00D7411F"/>
    <w:rsid w:val="00D75305"/>
    <w:rsid w:val="00D758D4"/>
    <w:rsid w:val="00D76468"/>
    <w:rsid w:val="00D76650"/>
    <w:rsid w:val="00D770ED"/>
    <w:rsid w:val="00D77602"/>
    <w:rsid w:val="00D77F0E"/>
    <w:rsid w:val="00D77FA8"/>
    <w:rsid w:val="00D801D3"/>
    <w:rsid w:val="00D801E7"/>
    <w:rsid w:val="00D803CD"/>
    <w:rsid w:val="00D80609"/>
    <w:rsid w:val="00D8066A"/>
    <w:rsid w:val="00D80A8C"/>
    <w:rsid w:val="00D81BED"/>
    <w:rsid w:val="00D8297E"/>
    <w:rsid w:val="00D829D6"/>
    <w:rsid w:val="00D82CFA"/>
    <w:rsid w:val="00D82D6E"/>
    <w:rsid w:val="00D83170"/>
    <w:rsid w:val="00D83E49"/>
    <w:rsid w:val="00D844D8"/>
    <w:rsid w:val="00D846B0"/>
    <w:rsid w:val="00D8471E"/>
    <w:rsid w:val="00D85467"/>
    <w:rsid w:val="00D85A5B"/>
    <w:rsid w:val="00D8648A"/>
    <w:rsid w:val="00D868CE"/>
    <w:rsid w:val="00D86AAF"/>
    <w:rsid w:val="00D873AD"/>
    <w:rsid w:val="00D8754C"/>
    <w:rsid w:val="00D878AE"/>
    <w:rsid w:val="00D90650"/>
    <w:rsid w:val="00D90C6C"/>
    <w:rsid w:val="00D90D38"/>
    <w:rsid w:val="00D911A1"/>
    <w:rsid w:val="00D9129C"/>
    <w:rsid w:val="00D914B0"/>
    <w:rsid w:val="00D917EB"/>
    <w:rsid w:val="00D91D3F"/>
    <w:rsid w:val="00D92C1A"/>
    <w:rsid w:val="00D92F70"/>
    <w:rsid w:val="00D92F9E"/>
    <w:rsid w:val="00D93815"/>
    <w:rsid w:val="00D93C17"/>
    <w:rsid w:val="00D93C5A"/>
    <w:rsid w:val="00D946F4"/>
    <w:rsid w:val="00D947B4"/>
    <w:rsid w:val="00D9494B"/>
    <w:rsid w:val="00D94A0C"/>
    <w:rsid w:val="00D94C86"/>
    <w:rsid w:val="00D94DDA"/>
    <w:rsid w:val="00D952EB"/>
    <w:rsid w:val="00D95715"/>
    <w:rsid w:val="00D95AF3"/>
    <w:rsid w:val="00D95EA4"/>
    <w:rsid w:val="00D95FCD"/>
    <w:rsid w:val="00D96CF0"/>
    <w:rsid w:val="00D974C9"/>
    <w:rsid w:val="00DA0364"/>
    <w:rsid w:val="00DA044F"/>
    <w:rsid w:val="00DA076A"/>
    <w:rsid w:val="00DA149C"/>
    <w:rsid w:val="00DA1970"/>
    <w:rsid w:val="00DA1B6A"/>
    <w:rsid w:val="00DA1C55"/>
    <w:rsid w:val="00DA1C6B"/>
    <w:rsid w:val="00DA2431"/>
    <w:rsid w:val="00DA2675"/>
    <w:rsid w:val="00DA2CB0"/>
    <w:rsid w:val="00DA2EA3"/>
    <w:rsid w:val="00DA3B8C"/>
    <w:rsid w:val="00DA4061"/>
    <w:rsid w:val="00DA537C"/>
    <w:rsid w:val="00DA5965"/>
    <w:rsid w:val="00DA6984"/>
    <w:rsid w:val="00DA6D5B"/>
    <w:rsid w:val="00DA74B7"/>
    <w:rsid w:val="00DA7809"/>
    <w:rsid w:val="00DA7D7A"/>
    <w:rsid w:val="00DA7F73"/>
    <w:rsid w:val="00DB077A"/>
    <w:rsid w:val="00DB0830"/>
    <w:rsid w:val="00DB0B25"/>
    <w:rsid w:val="00DB0F5A"/>
    <w:rsid w:val="00DB140F"/>
    <w:rsid w:val="00DB15F4"/>
    <w:rsid w:val="00DB16AC"/>
    <w:rsid w:val="00DB1E27"/>
    <w:rsid w:val="00DB28F7"/>
    <w:rsid w:val="00DB2F37"/>
    <w:rsid w:val="00DB34AC"/>
    <w:rsid w:val="00DB3555"/>
    <w:rsid w:val="00DB3E24"/>
    <w:rsid w:val="00DB3F2D"/>
    <w:rsid w:val="00DB44A6"/>
    <w:rsid w:val="00DB4598"/>
    <w:rsid w:val="00DB49A1"/>
    <w:rsid w:val="00DB5049"/>
    <w:rsid w:val="00DB51F0"/>
    <w:rsid w:val="00DB59C0"/>
    <w:rsid w:val="00DB68CF"/>
    <w:rsid w:val="00DB6B8A"/>
    <w:rsid w:val="00DB6DC1"/>
    <w:rsid w:val="00DB6F20"/>
    <w:rsid w:val="00DB74AB"/>
    <w:rsid w:val="00DB7B9C"/>
    <w:rsid w:val="00DC02D9"/>
    <w:rsid w:val="00DC040B"/>
    <w:rsid w:val="00DC05AE"/>
    <w:rsid w:val="00DC14B1"/>
    <w:rsid w:val="00DC1D37"/>
    <w:rsid w:val="00DC1DC0"/>
    <w:rsid w:val="00DC21D8"/>
    <w:rsid w:val="00DC238F"/>
    <w:rsid w:val="00DC297D"/>
    <w:rsid w:val="00DC2E55"/>
    <w:rsid w:val="00DC32B1"/>
    <w:rsid w:val="00DC33DE"/>
    <w:rsid w:val="00DC3499"/>
    <w:rsid w:val="00DC35D3"/>
    <w:rsid w:val="00DC389D"/>
    <w:rsid w:val="00DC439E"/>
    <w:rsid w:val="00DC4515"/>
    <w:rsid w:val="00DC4D8E"/>
    <w:rsid w:val="00DC4FCF"/>
    <w:rsid w:val="00DC5F40"/>
    <w:rsid w:val="00DC615D"/>
    <w:rsid w:val="00DC63ED"/>
    <w:rsid w:val="00DC6432"/>
    <w:rsid w:val="00DC7101"/>
    <w:rsid w:val="00DC7104"/>
    <w:rsid w:val="00DC749B"/>
    <w:rsid w:val="00DC7770"/>
    <w:rsid w:val="00DD0427"/>
    <w:rsid w:val="00DD051C"/>
    <w:rsid w:val="00DD07CC"/>
    <w:rsid w:val="00DD09F8"/>
    <w:rsid w:val="00DD1848"/>
    <w:rsid w:val="00DD190F"/>
    <w:rsid w:val="00DD1ADF"/>
    <w:rsid w:val="00DD1EB8"/>
    <w:rsid w:val="00DD2B01"/>
    <w:rsid w:val="00DD2B6A"/>
    <w:rsid w:val="00DD2E13"/>
    <w:rsid w:val="00DD30BC"/>
    <w:rsid w:val="00DD3103"/>
    <w:rsid w:val="00DD3542"/>
    <w:rsid w:val="00DD35E6"/>
    <w:rsid w:val="00DD3FFB"/>
    <w:rsid w:val="00DD495E"/>
    <w:rsid w:val="00DD4FCE"/>
    <w:rsid w:val="00DD579A"/>
    <w:rsid w:val="00DD57C4"/>
    <w:rsid w:val="00DD5B7A"/>
    <w:rsid w:val="00DD5F9A"/>
    <w:rsid w:val="00DD62C2"/>
    <w:rsid w:val="00DD6BF9"/>
    <w:rsid w:val="00DD7182"/>
    <w:rsid w:val="00DD7421"/>
    <w:rsid w:val="00DD74DA"/>
    <w:rsid w:val="00DD7DEF"/>
    <w:rsid w:val="00DE02AD"/>
    <w:rsid w:val="00DE07B6"/>
    <w:rsid w:val="00DE10DD"/>
    <w:rsid w:val="00DE16B7"/>
    <w:rsid w:val="00DE19B7"/>
    <w:rsid w:val="00DE1B73"/>
    <w:rsid w:val="00DE25F0"/>
    <w:rsid w:val="00DE28C6"/>
    <w:rsid w:val="00DE30BC"/>
    <w:rsid w:val="00DE33D8"/>
    <w:rsid w:val="00DE3B3C"/>
    <w:rsid w:val="00DE45DB"/>
    <w:rsid w:val="00DE45F5"/>
    <w:rsid w:val="00DE4AEB"/>
    <w:rsid w:val="00DE4BF8"/>
    <w:rsid w:val="00DE561A"/>
    <w:rsid w:val="00DE56C9"/>
    <w:rsid w:val="00DE575D"/>
    <w:rsid w:val="00DE582F"/>
    <w:rsid w:val="00DE589C"/>
    <w:rsid w:val="00DE5DBE"/>
    <w:rsid w:val="00DE642A"/>
    <w:rsid w:val="00DE6BC2"/>
    <w:rsid w:val="00DE70A2"/>
    <w:rsid w:val="00DE73C7"/>
    <w:rsid w:val="00DE7A3C"/>
    <w:rsid w:val="00DE7CAE"/>
    <w:rsid w:val="00DF06C1"/>
    <w:rsid w:val="00DF082F"/>
    <w:rsid w:val="00DF088D"/>
    <w:rsid w:val="00DF1438"/>
    <w:rsid w:val="00DF19FC"/>
    <w:rsid w:val="00DF1ABA"/>
    <w:rsid w:val="00DF1EC4"/>
    <w:rsid w:val="00DF1F49"/>
    <w:rsid w:val="00DF2365"/>
    <w:rsid w:val="00DF24E0"/>
    <w:rsid w:val="00DF2840"/>
    <w:rsid w:val="00DF2FF2"/>
    <w:rsid w:val="00DF3275"/>
    <w:rsid w:val="00DF39B0"/>
    <w:rsid w:val="00DF4372"/>
    <w:rsid w:val="00DF52FF"/>
    <w:rsid w:val="00DF5C99"/>
    <w:rsid w:val="00DF6A3D"/>
    <w:rsid w:val="00DF6D29"/>
    <w:rsid w:val="00DF7696"/>
    <w:rsid w:val="00E00145"/>
    <w:rsid w:val="00E00B06"/>
    <w:rsid w:val="00E00DF6"/>
    <w:rsid w:val="00E01A69"/>
    <w:rsid w:val="00E01CFA"/>
    <w:rsid w:val="00E01F0A"/>
    <w:rsid w:val="00E02271"/>
    <w:rsid w:val="00E02BC2"/>
    <w:rsid w:val="00E032EC"/>
    <w:rsid w:val="00E0333B"/>
    <w:rsid w:val="00E0373C"/>
    <w:rsid w:val="00E03D3B"/>
    <w:rsid w:val="00E042AB"/>
    <w:rsid w:val="00E042B0"/>
    <w:rsid w:val="00E0448D"/>
    <w:rsid w:val="00E04F59"/>
    <w:rsid w:val="00E04F8B"/>
    <w:rsid w:val="00E053AB"/>
    <w:rsid w:val="00E05591"/>
    <w:rsid w:val="00E05787"/>
    <w:rsid w:val="00E05963"/>
    <w:rsid w:val="00E06045"/>
    <w:rsid w:val="00E063AD"/>
    <w:rsid w:val="00E066BF"/>
    <w:rsid w:val="00E06A79"/>
    <w:rsid w:val="00E06E89"/>
    <w:rsid w:val="00E072EF"/>
    <w:rsid w:val="00E07754"/>
    <w:rsid w:val="00E079A4"/>
    <w:rsid w:val="00E07D69"/>
    <w:rsid w:val="00E10384"/>
    <w:rsid w:val="00E1039F"/>
    <w:rsid w:val="00E10867"/>
    <w:rsid w:val="00E1089F"/>
    <w:rsid w:val="00E10AC1"/>
    <w:rsid w:val="00E10FB5"/>
    <w:rsid w:val="00E11AD7"/>
    <w:rsid w:val="00E12167"/>
    <w:rsid w:val="00E1293B"/>
    <w:rsid w:val="00E130C7"/>
    <w:rsid w:val="00E1352D"/>
    <w:rsid w:val="00E1397E"/>
    <w:rsid w:val="00E140D8"/>
    <w:rsid w:val="00E14298"/>
    <w:rsid w:val="00E14526"/>
    <w:rsid w:val="00E14EB3"/>
    <w:rsid w:val="00E14FBA"/>
    <w:rsid w:val="00E15077"/>
    <w:rsid w:val="00E154C0"/>
    <w:rsid w:val="00E1563E"/>
    <w:rsid w:val="00E15685"/>
    <w:rsid w:val="00E15D3E"/>
    <w:rsid w:val="00E15F30"/>
    <w:rsid w:val="00E161DB"/>
    <w:rsid w:val="00E165FB"/>
    <w:rsid w:val="00E167AA"/>
    <w:rsid w:val="00E16A5C"/>
    <w:rsid w:val="00E170AF"/>
    <w:rsid w:val="00E1797B"/>
    <w:rsid w:val="00E17CF2"/>
    <w:rsid w:val="00E20386"/>
    <w:rsid w:val="00E20537"/>
    <w:rsid w:val="00E205AD"/>
    <w:rsid w:val="00E20868"/>
    <w:rsid w:val="00E208E9"/>
    <w:rsid w:val="00E20A84"/>
    <w:rsid w:val="00E20BB1"/>
    <w:rsid w:val="00E20C31"/>
    <w:rsid w:val="00E20CA7"/>
    <w:rsid w:val="00E21365"/>
    <w:rsid w:val="00E21A84"/>
    <w:rsid w:val="00E2282C"/>
    <w:rsid w:val="00E2290D"/>
    <w:rsid w:val="00E23D9C"/>
    <w:rsid w:val="00E24065"/>
    <w:rsid w:val="00E24A46"/>
    <w:rsid w:val="00E24BE6"/>
    <w:rsid w:val="00E24DFF"/>
    <w:rsid w:val="00E24EE8"/>
    <w:rsid w:val="00E25314"/>
    <w:rsid w:val="00E25AC1"/>
    <w:rsid w:val="00E26132"/>
    <w:rsid w:val="00E266F7"/>
    <w:rsid w:val="00E267DE"/>
    <w:rsid w:val="00E26FF1"/>
    <w:rsid w:val="00E27130"/>
    <w:rsid w:val="00E277DB"/>
    <w:rsid w:val="00E278E6"/>
    <w:rsid w:val="00E27B2E"/>
    <w:rsid w:val="00E27E50"/>
    <w:rsid w:val="00E30A6F"/>
    <w:rsid w:val="00E30D8A"/>
    <w:rsid w:val="00E313F8"/>
    <w:rsid w:val="00E3141A"/>
    <w:rsid w:val="00E31A2E"/>
    <w:rsid w:val="00E31BDF"/>
    <w:rsid w:val="00E3224B"/>
    <w:rsid w:val="00E324B3"/>
    <w:rsid w:val="00E32504"/>
    <w:rsid w:val="00E32662"/>
    <w:rsid w:val="00E3361C"/>
    <w:rsid w:val="00E3364D"/>
    <w:rsid w:val="00E336C1"/>
    <w:rsid w:val="00E337EE"/>
    <w:rsid w:val="00E33E17"/>
    <w:rsid w:val="00E3416E"/>
    <w:rsid w:val="00E34887"/>
    <w:rsid w:val="00E34FBD"/>
    <w:rsid w:val="00E356CB"/>
    <w:rsid w:val="00E3570D"/>
    <w:rsid w:val="00E357AC"/>
    <w:rsid w:val="00E360E2"/>
    <w:rsid w:val="00E36C07"/>
    <w:rsid w:val="00E3710B"/>
    <w:rsid w:val="00E37513"/>
    <w:rsid w:val="00E37691"/>
    <w:rsid w:val="00E37B38"/>
    <w:rsid w:val="00E406EE"/>
    <w:rsid w:val="00E40715"/>
    <w:rsid w:val="00E4075C"/>
    <w:rsid w:val="00E40CFD"/>
    <w:rsid w:val="00E40E5B"/>
    <w:rsid w:val="00E41863"/>
    <w:rsid w:val="00E41A7D"/>
    <w:rsid w:val="00E41BC0"/>
    <w:rsid w:val="00E41F42"/>
    <w:rsid w:val="00E42068"/>
    <w:rsid w:val="00E422AE"/>
    <w:rsid w:val="00E4294D"/>
    <w:rsid w:val="00E42F68"/>
    <w:rsid w:val="00E431F0"/>
    <w:rsid w:val="00E433E2"/>
    <w:rsid w:val="00E43FD9"/>
    <w:rsid w:val="00E44071"/>
    <w:rsid w:val="00E4408A"/>
    <w:rsid w:val="00E441B1"/>
    <w:rsid w:val="00E44218"/>
    <w:rsid w:val="00E4460D"/>
    <w:rsid w:val="00E44899"/>
    <w:rsid w:val="00E4491C"/>
    <w:rsid w:val="00E44CE1"/>
    <w:rsid w:val="00E44FC8"/>
    <w:rsid w:val="00E44FE2"/>
    <w:rsid w:val="00E455CD"/>
    <w:rsid w:val="00E4592E"/>
    <w:rsid w:val="00E46111"/>
    <w:rsid w:val="00E4701C"/>
    <w:rsid w:val="00E47098"/>
    <w:rsid w:val="00E476A2"/>
    <w:rsid w:val="00E477F3"/>
    <w:rsid w:val="00E47F35"/>
    <w:rsid w:val="00E5017C"/>
    <w:rsid w:val="00E50556"/>
    <w:rsid w:val="00E50B06"/>
    <w:rsid w:val="00E50CA8"/>
    <w:rsid w:val="00E51941"/>
    <w:rsid w:val="00E52877"/>
    <w:rsid w:val="00E53109"/>
    <w:rsid w:val="00E53729"/>
    <w:rsid w:val="00E540EE"/>
    <w:rsid w:val="00E54971"/>
    <w:rsid w:val="00E54A40"/>
    <w:rsid w:val="00E54CA6"/>
    <w:rsid w:val="00E54D14"/>
    <w:rsid w:val="00E5525C"/>
    <w:rsid w:val="00E55419"/>
    <w:rsid w:val="00E555C0"/>
    <w:rsid w:val="00E55BC3"/>
    <w:rsid w:val="00E55E18"/>
    <w:rsid w:val="00E55E9A"/>
    <w:rsid w:val="00E56396"/>
    <w:rsid w:val="00E56A09"/>
    <w:rsid w:val="00E56E4D"/>
    <w:rsid w:val="00E572B1"/>
    <w:rsid w:val="00E60320"/>
    <w:rsid w:val="00E607C0"/>
    <w:rsid w:val="00E60D0B"/>
    <w:rsid w:val="00E60DA7"/>
    <w:rsid w:val="00E6119A"/>
    <w:rsid w:val="00E61A5B"/>
    <w:rsid w:val="00E61DE2"/>
    <w:rsid w:val="00E62383"/>
    <w:rsid w:val="00E62694"/>
    <w:rsid w:val="00E626EC"/>
    <w:rsid w:val="00E626F4"/>
    <w:rsid w:val="00E62AF3"/>
    <w:rsid w:val="00E631D5"/>
    <w:rsid w:val="00E63729"/>
    <w:rsid w:val="00E643D8"/>
    <w:rsid w:val="00E64A5E"/>
    <w:rsid w:val="00E64DB3"/>
    <w:rsid w:val="00E65167"/>
    <w:rsid w:val="00E65322"/>
    <w:rsid w:val="00E6590A"/>
    <w:rsid w:val="00E65A99"/>
    <w:rsid w:val="00E65AC3"/>
    <w:rsid w:val="00E65E0E"/>
    <w:rsid w:val="00E662AA"/>
    <w:rsid w:val="00E6646B"/>
    <w:rsid w:val="00E6697D"/>
    <w:rsid w:val="00E675F0"/>
    <w:rsid w:val="00E67C70"/>
    <w:rsid w:val="00E700C1"/>
    <w:rsid w:val="00E708E0"/>
    <w:rsid w:val="00E70BB1"/>
    <w:rsid w:val="00E713AD"/>
    <w:rsid w:val="00E71401"/>
    <w:rsid w:val="00E71814"/>
    <w:rsid w:val="00E719A3"/>
    <w:rsid w:val="00E72071"/>
    <w:rsid w:val="00E7233F"/>
    <w:rsid w:val="00E72B0B"/>
    <w:rsid w:val="00E72CF8"/>
    <w:rsid w:val="00E7359E"/>
    <w:rsid w:val="00E736D6"/>
    <w:rsid w:val="00E73786"/>
    <w:rsid w:val="00E73B1E"/>
    <w:rsid w:val="00E73DAC"/>
    <w:rsid w:val="00E73DC8"/>
    <w:rsid w:val="00E7414D"/>
    <w:rsid w:val="00E74AD3"/>
    <w:rsid w:val="00E75445"/>
    <w:rsid w:val="00E75541"/>
    <w:rsid w:val="00E75972"/>
    <w:rsid w:val="00E75C1C"/>
    <w:rsid w:val="00E762FF"/>
    <w:rsid w:val="00E766C8"/>
    <w:rsid w:val="00E76871"/>
    <w:rsid w:val="00E768DD"/>
    <w:rsid w:val="00E76EC2"/>
    <w:rsid w:val="00E8095A"/>
    <w:rsid w:val="00E80E23"/>
    <w:rsid w:val="00E810F3"/>
    <w:rsid w:val="00E817BC"/>
    <w:rsid w:val="00E81857"/>
    <w:rsid w:val="00E81A0F"/>
    <w:rsid w:val="00E825D8"/>
    <w:rsid w:val="00E8268E"/>
    <w:rsid w:val="00E82778"/>
    <w:rsid w:val="00E82B89"/>
    <w:rsid w:val="00E82CDC"/>
    <w:rsid w:val="00E82F6B"/>
    <w:rsid w:val="00E83089"/>
    <w:rsid w:val="00E83099"/>
    <w:rsid w:val="00E85467"/>
    <w:rsid w:val="00E855B0"/>
    <w:rsid w:val="00E85AAD"/>
    <w:rsid w:val="00E86A7F"/>
    <w:rsid w:val="00E86AE8"/>
    <w:rsid w:val="00E87194"/>
    <w:rsid w:val="00E8741D"/>
    <w:rsid w:val="00E875CB"/>
    <w:rsid w:val="00E875F6"/>
    <w:rsid w:val="00E87D62"/>
    <w:rsid w:val="00E906BC"/>
    <w:rsid w:val="00E90713"/>
    <w:rsid w:val="00E9071F"/>
    <w:rsid w:val="00E90784"/>
    <w:rsid w:val="00E908FC"/>
    <w:rsid w:val="00E90AC8"/>
    <w:rsid w:val="00E91253"/>
    <w:rsid w:val="00E92E95"/>
    <w:rsid w:val="00E9356A"/>
    <w:rsid w:val="00E93BBE"/>
    <w:rsid w:val="00E93EB6"/>
    <w:rsid w:val="00E94287"/>
    <w:rsid w:val="00E94611"/>
    <w:rsid w:val="00E94CC6"/>
    <w:rsid w:val="00E94E11"/>
    <w:rsid w:val="00E9508A"/>
    <w:rsid w:val="00E95604"/>
    <w:rsid w:val="00E95724"/>
    <w:rsid w:val="00E96042"/>
    <w:rsid w:val="00E96639"/>
    <w:rsid w:val="00E97926"/>
    <w:rsid w:val="00E97A16"/>
    <w:rsid w:val="00EA008E"/>
    <w:rsid w:val="00EA0647"/>
    <w:rsid w:val="00EA0A0B"/>
    <w:rsid w:val="00EA1263"/>
    <w:rsid w:val="00EA177A"/>
    <w:rsid w:val="00EA1DA8"/>
    <w:rsid w:val="00EA2C62"/>
    <w:rsid w:val="00EA37BB"/>
    <w:rsid w:val="00EA3A93"/>
    <w:rsid w:val="00EA3B3A"/>
    <w:rsid w:val="00EA3F56"/>
    <w:rsid w:val="00EA527F"/>
    <w:rsid w:val="00EA5340"/>
    <w:rsid w:val="00EA587C"/>
    <w:rsid w:val="00EA5B09"/>
    <w:rsid w:val="00EA5DB9"/>
    <w:rsid w:val="00EA5FB6"/>
    <w:rsid w:val="00EA641E"/>
    <w:rsid w:val="00EA680F"/>
    <w:rsid w:val="00EA689F"/>
    <w:rsid w:val="00EA6AED"/>
    <w:rsid w:val="00EA7133"/>
    <w:rsid w:val="00EA7611"/>
    <w:rsid w:val="00EA76E0"/>
    <w:rsid w:val="00EA78FD"/>
    <w:rsid w:val="00EA7917"/>
    <w:rsid w:val="00EB025D"/>
    <w:rsid w:val="00EB05E7"/>
    <w:rsid w:val="00EB06B0"/>
    <w:rsid w:val="00EB0929"/>
    <w:rsid w:val="00EB0FE9"/>
    <w:rsid w:val="00EB14B7"/>
    <w:rsid w:val="00EB1B3C"/>
    <w:rsid w:val="00EB23A5"/>
    <w:rsid w:val="00EB23F8"/>
    <w:rsid w:val="00EB248E"/>
    <w:rsid w:val="00EB2D9E"/>
    <w:rsid w:val="00EB3387"/>
    <w:rsid w:val="00EB37D6"/>
    <w:rsid w:val="00EB3C37"/>
    <w:rsid w:val="00EB4B2A"/>
    <w:rsid w:val="00EB52C6"/>
    <w:rsid w:val="00EB5325"/>
    <w:rsid w:val="00EB5357"/>
    <w:rsid w:val="00EB5532"/>
    <w:rsid w:val="00EB5AC0"/>
    <w:rsid w:val="00EB65A4"/>
    <w:rsid w:val="00EB6F8B"/>
    <w:rsid w:val="00EB7487"/>
    <w:rsid w:val="00EB758E"/>
    <w:rsid w:val="00EB7C29"/>
    <w:rsid w:val="00EB7E39"/>
    <w:rsid w:val="00EB7FBA"/>
    <w:rsid w:val="00EC0F4F"/>
    <w:rsid w:val="00EC1795"/>
    <w:rsid w:val="00EC1F59"/>
    <w:rsid w:val="00EC238E"/>
    <w:rsid w:val="00EC2586"/>
    <w:rsid w:val="00EC2935"/>
    <w:rsid w:val="00EC2DBA"/>
    <w:rsid w:val="00EC36D9"/>
    <w:rsid w:val="00EC3841"/>
    <w:rsid w:val="00EC3A15"/>
    <w:rsid w:val="00EC45D0"/>
    <w:rsid w:val="00EC4E9A"/>
    <w:rsid w:val="00EC4F8D"/>
    <w:rsid w:val="00EC50E1"/>
    <w:rsid w:val="00EC51C4"/>
    <w:rsid w:val="00EC56CE"/>
    <w:rsid w:val="00EC59CC"/>
    <w:rsid w:val="00EC5E27"/>
    <w:rsid w:val="00EC5EF5"/>
    <w:rsid w:val="00EC6263"/>
    <w:rsid w:val="00EC63D0"/>
    <w:rsid w:val="00EC6549"/>
    <w:rsid w:val="00EC6DAF"/>
    <w:rsid w:val="00EC7113"/>
    <w:rsid w:val="00EC74F6"/>
    <w:rsid w:val="00EC7913"/>
    <w:rsid w:val="00EC798A"/>
    <w:rsid w:val="00EC7B68"/>
    <w:rsid w:val="00EC7B7E"/>
    <w:rsid w:val="00EC7D69"/>
    <w:rsid w:val="00EC7FCF"/>
    <w:rsid w:val="00ED0C60"/>
    <w:rsid w:val="00ED1199"/>
    <w:rsid w:val="00ED1945"/>
    <w:rsid w:val="00ED1B0B"/>
    <w:rsid w:val="00ED21B7"/>
    <w:rsid w:val="00ED22BD"/>
    <w:rsid w:val="00ED23E0"/>
    <w:rsid w:val="00ED2755"/>
    <w:rsid w:val="00ED2962"/>
    <w:rsid w:val="00ED39F2"/>
    <w:rsid w:val="00ED4274"/>
    <w:rsid w:val="00ED454D"/>
    <w:rsid w:val="00ED4894"/>
    <w:rsid w:val="00ED5AA7"/>
    <w:rsid w:val="00ED5CB1"/>
    <w:rsid w:val="00ED7C1E"/>
    <w:rsid w:val="00ED7E9F"/>
    <w:rsid w:val="00EE0539"/>
    <w:rsid w:val="00EE06DF"/>
    <w:rsid w:val="00EE1044"/>
    <w:rsid w:val="00EE12E2"/>
    <w:rsid w:val="00EE14C4"/>
    <w:rsid w:val="00EE224D"/>
    <w:rsid w:val="00EE27AA"/>
    <w:rsid w:val="00EE28D7"/>
    <w:rsid w:val="00EE2E90"/>
    <w:rsid w:val="00EE3E8F"/>
    <w:rsid w:val="00EE3FD5"/>
    <w:rsid w:val="00EE4468"/>
    <w:rsid w:val="00EE44BF"/>
    <w:rsid w:val="00EE4947"/>
    <w:rsid w:val="00EE4C16"/>
    <w:rsid w:val="00EE5001"/>
    <w:rsid w:val="00EE5020"/>
    <w:rsid w:val="00EE51E3"/>
    <w:rsid w:val="00EE5479"/>
    <w:rsid w:val="00EE5501"/>
    <w:rsid w:val="00EE5F16"/>
    <w:rsid w:val="00EE61B8"/>
    <w:rsid w:val="00EE66C5"/>
    <w:rsid w:val="00EE681A"/>
    <w:rsid w:val="00EE6A7A"/>
    <w:rsid w:val="00EE6B82"/>
    <w:rsid w:val="00EE6DAB"/>
    <w:rsid w:val="00EE6EC1"/>
    <w:rsid w:val="00EE7536"/>
    <w:rsid w:val="00EE75BB"/>
    <w:rsid w:val="00EE7795"/>
    <w:rsid w:val="00EE782C"/>
    <w:rsid w:val="00EE7B18"/>
    <w:rsid w:val="00EF0146"/>
    <w:rsid w:val="00EF0E2E"/>
    <w:rsid w:val="00EF1401"/>
    <w:rsid w:val="00EF15A6"/>
    <w:rsid w:val="00EF1CF7"/>
    <w:rsid w:val="00EF203F"/>
    <w:rsid w:val="00EF2153"/>
    <w:rsid w:val="00EF22B4"/>
    <w:rsid w:val="00EF2AD3"/>
    <w:rsid w:val="00EF2DB1"/>
    <w:rsid w:val="00EF3351"/>
    <w:rsid w:val="00EF3659"/>
    <w:rsid w:val="00EF36C4"/>
    <w:rsid w:val="00EF3964"/>
    <w:rsid w:val="00EF3DB5"/>
    <w:rsid w:val="00EF4364"/>
    <w:rsid w:val="00EF47A3"/>
    <w:rsid w:val="00EF4881"/>
    <w:rsid w:val="00EF48CB"/>
    <w:rsid w:val="00EF536A"/>
    <w:rsid w:val="00EF573E"/>
    <w:rsid w:val="00EF5A87"/>
    <w:rsid w:val="00EF5BB5"/>
    <w:rsid w:val="00EF6074"/>
    <w:rsid w:val="00EF6A5B"/>
    <w:rsid w:val="00EF6AAE"/>
    <w:rsid w:val="00EF6DED"/>
    <w:rsid w:val="00EF6DF4"/>
    <w:rsid w:val="00EF7228"/>
    <w:rsid w:val="00EF728D"/>
    <w:rsid w:val="00EF7AAF"/>
    <w:rsid w:val="00EF7DC4"/>
    <w:rsid w:val="00EF7E87"/>
    <w:rsid w:val="00F002D6"/>
    <w:rsid w:val="00F0057E"/>
    <w:rsid w:val="00F0061C"/>
    <w:rsid w:val="00F00653"/>
    <w:rsid w:val="00F00DCC"/>
    <w:rsid w:val="00F010E5"/>
    <w:rsid w:val="00F0115A"/>
    <w:rsid w:val="00F01377"/>
    <w:rsid w:val="00F0159F"/>
    <w:rsid w:val="00F01739"/>
    <w:rsid w:val="00F018DF"/>
    <w:rsid w:val="00F018EE"/>
    <w:rsid w:val="00F0199C"/>
    <w:rsid w:val="00F029F7"/>
    <w:rsid w:val="00F02CE2"/>
    <w:rsid w:val="00F02EF7"/>
    <w:rsid w:val="00F02F3C"/>
    <w:rsid w:val="00F02F5E"/>
    <w:rsid w:val="00F03702"/>
    <w:rsid w:val="00F03E48"/>
    <w:rsid w:val="00F03FB6"/>
    <w:rsid w:val="00F05104"/>
    <w:rsid w:val="00F05144"/>
    <w:rsid w:val="00F051CB"/>
    <w:rsid w:val="00F0580C"/>
    <w:rsid w:val="00F05CEC"/>
    <w:rsid w:val="00F064D9"/>
    <w:rsid w:val="00F06545"/>
    <w:rsid w:val="00F0656E"/>
    <w:rsid w:val="00F06CE5"/>
    <w:rsid w:val="00F06DC3"/>
    <w:rsid w:val="00F06E21"/>
    <w:rsid w:val="00F06FC2"/>
    <w:rsid w:val="00F0770B"/>
    <w:rsid w:val="00F07A77"/>
    <w:rsid w:val="00F07D62"/>
    <w:rsid w:val="00F1047C"/>
    <w:rsid w:val="00F1069E"/>
    <w:rsid w:val="00F108EB"/>
    <w:rsid w:val="00F10AD4"/>
    <w:rsid w:val="00F10F59"/>
    <w:rsid w:val="00F11154"/>
    <w:rsid w:val="00F111B4"/>
    <w:rsid w:val="00F1124E"/>
    <w:rsid w:val="00F115E4"/>
    <w:rsid w:val="00F11784"/>
    <w:rsid w:val="00F117AF"/>
    <w:rsid w:val="00F11B20"/>
    <w:rsid w:val="00F11DAF"/>
    <w:rsid w:val="00F12F39"/>
    <w:rsid w:val="00F13825"/>
    <w:rsid w:val="00F13BFC"/>
    <w:rsid w:val="00F140F1"/>
    <w:rsid w:val="00F143F2"/>
    <w:rsid w:val="00F14CF2"/>
    <w:rsid w:val="00F15067"/>
    <w:rsid w:val="00F15354"/>
    <w:rsid w:val="00F15764"/>
    <w:rsid w:val="00F15D11"/>
    <w:rsid w:val="00F15D6D"/>
    <w:rsid w:val="00F163C4"/>
    <w:rsid w:val="00F16D57"/>
    <w:rsid w:val="00F171F9"/>
    <w:rsid w:val="00F1725E"/>
    <w:rsid w:val="00F17570"/>
    <w:rsid w:val="00F1774F"/>
    <w:rsid w:val="00F17777"/>
    <w:rsid w:val="00F17AE6"/>
    <w:rsid w:val="00F17CC9"/>
    <w:rsid w:val="00F2020D"/>
    <w:rsid w:val="00F20459"/>
    <w:rsid w:val="00F20614"/>
    <w:rsid w:val="00F20B8D"/>
    <w:rsid w:val="00F20D58"/>
    <w:rsid w:val="00F21293"/>
    <w:rsid w:val="00F214C4"/>
    <w:rsid w:val="00F218B3"/>
    <w:rsid w:val="00F21A2C"/>
    <w:rsid w:val="00F22395"/>
    <w:rsid w:val="00F225F9"/>
    <w:rsid w:val="00F226A1"/>
    <w:rsid w:val="00F22735"/>
    <w:rsid w:val="00F227DB"/>
    <w:rsid w:val="00F2290A"/>
    <w:rsid w:val="00F22F43"/>
    <w:rsid w:val="00F2374D"/>
    <w:rsid w:val="00F23BC4"/>
    <w:rsid w:val="00F23E8C"/>
    <w:rsid w:val="00F245FE"/>
    <w:rsid w:val="00F24C2F"/>
    <w:rsid w:val="00F24CC4"/>
    <w:rsid w:val="00F2579D"/>
    <w:rsid w:val="00F25CC7"/>
    <w:rsid w:val="00F26249"/>
    <w:rsid w:val="00F26357"/>
    <w:rsid w:val="00F26C34"/>
    <w:rsid w:val="00F26E98"/>
    <w:rsid w:val="00F26FAF"/>
    <w:rsid w:val="00F2790C"/>
    <w:rsid w:val="00F27AC7"/>
    <w:rsid w:val="00F27B39"/>
    <w:rsid w:val="00F27C1D"/>
    <w:rsid w:val="00F27F5E"/>
    <w:rsid w:val="00F30009"/>
    <w:rsid w:val="00F30817"/>
    <w:rsid w:val="00F30F57"/>
    <w:rsid w:val="00F31A0B"/>
    <w:rsid w:val="00F31ABF"/>
    <w:rsid w:val="00F31BCE"/>
    <w:rsid w:val="00F31E46"/>
    <w:rsid w:val="00F3237E"/>
    <w:rsid w:val="00F3287D"/>
    <w:rsid w:val="00F32E38"/>
    <w:rsid w:val="00F32F54"/>
    <w:rsid w:val="00F32F5E"/>
    <w:rsid w:val="00F336F4"/>
    <w:rsid w:val="00F33758"/>
    <w:rsid w:val="00F33FD5"/>
    <w:rsid w:val="00F342F7"/>
    <w:rsid w:val="00F34959"/>
    <w:rsid w:val="00F357D4"/>
    <w:rsid w:val="00F35AEF"/>
    <w:rsid w:val="00F35FD0"/>
    <w:rsid w:val="00F36483"/>
    <w:rsid w:val="00F36861"/>
    <w:rsid w:val="00F36CA9"/>
    <w:rsid w:val="00F3723E"/>
    <w:rsid w:val="00F372DE"/>
    <w:rsid w:val="00F37835"/>
    <w:rsid w:val="00F401B3"/>
    <w:rsid w:val="00F40975"/>
    <w:rsid w:val="00F40BEC"/>
    <w:rsid w:val="00F40C75"/>
    <w:rsid w:val="00F40D59"/>
    <w:rsid w:val="00F40D5F"/>
    <w:rsid w:val="00F40EE7"/>
    <w:rsid w:val="00F41D71"/>
    <w:rsid w:val="00F422B4"/>
    <w:rsid w:val="00F42361"/>
    <w:rsid w:val="00F426B8"/>
    <w:rsid w:val="00F427DB"/>
    <w:rsid w:val="00F42B0F"/>
    <w:rsid w:val="00F42ED7"/>
    <w:rsid w:val="00F43797"/>
    <w:rsid w:val="00F4391D"/>
    <w:rsid w:val="00F43AE7"/>
    <w:rsid w:val="00F445BC"/>
    <w:rsid w:val="00F44AAB"/>
    <w:rsid w:val="00F44D27"/>
    <w:rsid w:val="00F44FFF"/>
    <w:rsid w:val="00F45234"/>
    <w:rsid w:val="00F45315"/>
    <w:rsid w:val="00F454B9"/>
    <w:rsid w:val="00F45576"/>
    <w:rsid w:val="00F45656"/>
    <w:rsid w:val="00F45C07"/>
    <w:rsid w:val="00F46532"/>
    <w:rsid w:val="00F4685F"/>
    <w:rsid w:val="00F46C87"/>
    <w:rsid w:val="00F46CE6"/>
    <w:rsid w:val="00F471C3"/>
    <w:rsid w:val="00F4787C"/>
    <w:rsid w:val="00F47D59"/>
    <w:rsid w:val="00F50A54"/>
    <w:rsid w:val="00F50C72"/>
    <w:rsid w:val="00F51496"/>
    <w:rsid w:val="00F51507"/>
    <w:rsid w:val="00F51917"/>
    <w:rsid w:val="00F51FB0"/>
    <w:rsid w:val="00F520C6"/>
    <w:rsid w:val="00F52185"/>
    <w:rsid w:val="00F527EF"/>
    <w:rsid w:val="00F52ABD"/>
    <w:rsid w:val="00F52D9E"/>
    <w:rsid w:val="00F531A4"/>
    <w:rsid w:val="00F53AAE"/>
    <w:rsid w:val="00F53F2E"/>
    <w:rsid w:val="00F5431C"/>
    <w:rsid w:val="00F5431F"/>
    <w:rsid w:val="00F543D4"/>
    <w:rsid w:val="00F54C63"/>
    <w:rsid w:val="00F54EC6"/>
    <w:rsid w:val="00F5507E"/>
    <w:rsid w:val="00F55CA3"/>
    <w:rsid w:val="00F55FB0"/>
    <w:rsid w:val="00F5648A"/>
    <w:rsid w:val="00F56B8B"/>
    <w:rsid w:val="00F56C7D"/>
    <w:rsid w:val="00F56DEA"/>
    <w:rsid w:val="00F56FBD"/>
    <w:rsid w:val="00F570A2"/>
    <w:rsid w:val="00F570C0"/>
    <w:rsid w:val="00F57102"/>
    <w:rsid w:val="00F57111"/>
    <w:rsid w:val="00F5714A"/>
    <w:rsid w:val="00F57392"/>
    <w:rsid w:val="00F57749"/>
    <w:rsid w:val="00F5794A"/>
    <w:rsid w:val="00F6028E"/>
    <w:rsid w:val="00F60B0F"/>
    <w:rsid w:val="00F60E26"/>
    <w:rsid w:val="00F60E8B"/>
    <w:rsid w:val="00F61318"/>
    <w:rsid w:val="00F614EC"/>
    <w:rsid w:val="00F61614"/>
    <w:rsid w:val="00F61993"/>
    <w:rsid w:val="00F619A8"/>
    <w:rsid w:val="00F62A70"/>
    <w:rsid w:val="00F62FAA"/>
    <w:rsid w:val="00F63244"/>
    <w:rsid w:val="00F63307"/>
    <w:rsid w:val="00F633C1"/>
    <w:rsid w:val="00F637DF"/>
    <w:rsid w:val="00F63A1D"/>
    <w:rsid w:val="00F63EEF"/>
    <w:rsid w:val="00F642B8"/>
    <w:rsid w:val="00F644AF"/>
    <w:rsid w:val="00F64520"/>
    <w:rsid w:val="00F645C5"/>
    <w:rsid w:val="00F64962"/>
    <w:rsid w:val="00F64B85"/>
    <w:rsid w:val="00F64EEA"/>
    <w:rsid w:val="00F65158"/>
    <w:rsid w:val="00F65174"/>
    <w:rsid w:val="00F6546A"/>
    <w:rsid w:val="00F658E1"/>
    <w:rsid w:val="00F65BD0"/>
    <w:rsid w:val="00F65E88"/>
    <w:rsid w:val="00F65E8A"/>
    <w:rsid w:val="00F66079"/>
    <w:rsid w:val="00F661BB"/>
    <w:rsid w:val="00F664AC"/>
    <w:rsid w:val="00F6662E"/>
    <w:rsid w:val="00F666C2"/>
    <w:rsid w:val="00F66D69"/>
    <w:rsid w:val="00F67374"/>
    <w:rsid w:val="00F6773C"/>
    <w:rsid w:val="00F67DD7"/>
    <w:rsid w:val="00F7044C"/>
    <w:rsid w:val="00F7070A"/>
    <w:rsid w:val="00F70A27"/>
    <w:rsid w:val="00F70B7B"/>
    <w:rsid w:val="00F70DBA"/>
    <w:rsid w:val="00F710D8"/>
    <w:rsid w:val="00F71483"/>
    <w:rsid w:val="00F71D45"/>
    <w:rsid w:val="00F71D56"/>
    <w:rsid w:val="00F71E24"/>
    <w:rsid w:val="00F724F4"/>
    <w:rsid w:val="00F726AD"/>
    <w:rsid w:val="00F7287C"/>
    <w:rsid w:val="00F72D16"/>
    <w:rsid w:val="00F72D70"/>
    <w:rsid w:val="00F72E54"/>
    <w:rsid w:val="00F73093"/>
    <w:rsid w:val="00F73501"/>
    <w:rsid w:val="00F735B6"/>
    <w:rsid w:val="00F74113"/>
    <w:rsid w:val="00F747CA"/>
    <w:rsid w:val="00F74A0E"/>
    <w:rsid w:val="00F7508C"/>
    <w:rsid w:val="00F75408"/>
    <w:rsid w:val="00F75D2C"/>
    <w:rsid w:val="00F76AC7"/>
    <w:rsid w:val="00F76B4D"/>
    <w:rsid w:val="00F76C7D"/>
    <w:rsid w:val="00F76FF3"/>
    <w:rsid w:val="00F7710A"/>
    <w:rsid w:val="00F77245"/>
    <w:rsid w:val="00F774BD"/>
    <w:rsid w:val="00F775BA"/>
    <w:rsid w:val="00F77639"/>
    <w:rsid w:val="00F777E8"/>
    <w:rsid w:val="00F7783C"/>
    <w:rsid w:val="00F77AC6"/>
    <w:rsid w:val="00F81119"/>
    <w:rsid w:val="00F81255"/>
    <w:rsid w:val="00F813F8"/>
    <w:rsid w:val="00F81642"/>
    <w:rsid w:val="00F818F0"/>
    <w:rsid w:val="00F81AD0"/>
    <w:rsid w:val="00F81ADD"/>
    <w:rsid w:val="00F82262"/>
    <w:rsid w:val="00F82276"/>
    <w:rsid w:val="00F829D0"/>
    <w:rsid w:val="00F8325B"/>
    <w:rsid w:val="00F8366F"/>
    <w:rsid w:val="00F83710"/>
    <w:rsid w:val="00F83C19"/>
    <w:rsid w:val="00F83EAE"/>
    <w:rsid w:val="00F83FF5"/>
    <w:rsid w:val="00F840EF"/>
    <w:rsid w:val="00F84197"/>
    <w:rsid w:val="00F841C0"/>
    <w:rsid w:val="00F84ADC"/>
    <w:rsid w:val="00F85429"/>
    <w:rsid w:val="00F863F6"/>
    <w:rsid w:val="00F86D33"/>
    <w:rsid w:val="00F87916"/>
    <w:rsid w:val="00F87AC9"/>
    <w:rsid w:val="00F901A2"/>
    <w:rsid w:val="00F9070E"/>
    <w:rsid w:val="00F9072A"/>
    <w:rsid w:val="00F90878"/>
    <w:rsid w:val="00F90CF5"/>
    <w:rsid w:val="00F91190"/>
    <w:rsid w:val="00F917E3"/>
    <w:rsid w:val="00F9183C"/>
    <w:rsid w:val="00F91B13"/>
    <w:rsid w:val="00F91C13"/>
    <w:rsid w:val="00F92189"/>
    <w:rsid w:val="00F92371"/>
    <w:rsid w:val="00F92812"/>
    <w:rsid w:val="00F93AF4"/>
    <w:rsid w:val="00F93C7F"/>
    <w:rsid w:val="00F94958"/>
    <w:rsid w:val="00F94D65"/>
    <w:rsid w:val="00F953D2"/>
    <w:rsid w:val="00F95890"/>
    <w:rsid w:val="00F95C9A"/>
    <w:rsid w:val="00F95E1A"/>
    <w:rsid w:val="00F9609C"/>
    <w:rsid w:val="00F96172"/>
    <w:rsid w:val="00F96345"/>
    <w:rsid w:val="00F96BB2"/>
    <w:rsid w:val="00F96EE1"/>
    <w:rsid w:val="00F97173"/>
    <w:rsid w:val="00F9766C"/>
    <w:rsid w:val="00F97BB4"/>
    <w:rsid w:val="00FA00E6"/>
    <w:rsid w:val="00FA035D"/>
    <w:rsid w:val="00FA09EC"/>
    <w:rsid w:val="00FA0AFF"/>
    <w:rsid w:val="00FA1035"/>
    <w:rsid w:val="00FA146E"/>
    <w:rsid w:val="00FA14A6"/>
    <w:rsid w:val="00FA1AAA"/>
    <w:rsid w:val="00FA1EE2"/>
    <w:rsid w:val="00FA2160"/>
    <w:rsid w:val="00FA24A5"/>
    <w:rsid w:val="00FA27B3"/>
    <w:rsid w:val="00FA2A9B"/>
    <w:rsid w:val="00FA2F3A"/>
    <w:rsid w:val="00FA3629"/>
    <w:rsid w:val="00FA4456"/>
    <w:rsid w:val="00FA45CB"/>
    <w:rsid w:val="00FA46B0"/>
    <w:rsid w:val="00FA47E1"/>
    <w:rsid w:val="00FA52EE"/>
    <w:rsid w:val="00FA532C"/>
    <w:rsid w:val="00FA5365"/>
    <w:rsid w:val="00FA54A8"/>
    <w:rsid w:val="00FA5D7A"/>
    <w:rsid w:val="00FA6B19"/>
    <w:rsid w:val="00FA70D5"/>
    <w:rsid w:val="00FA70FE"/>
    <w:rsid w:val="00FA7371"/>
    <w:rsid w:val="00FA755B"/>
    <w:rsid w:val="00FA7A46"/>
    <w:rsid w:val="00FA7BD5"/>
    <w:rsid w:val="00FA7C70"/>
    <w:rsid w:val="00FA7D8B"/>
    <w:rsid w:val="00FB0130"/>
    <w:rsid w:val="00FB0329"/>
    <w:rsid w:val="00FB0439"/>
    <w:rsid w:val="00FB0F02"/>
    <w:rsid w:val="00FB0FA6"/>
    <w:rsid w:val="00FB14F5"/>
    <w:rsid w:val="00FB1B89"/>
    <w:rsid w:val="00FB24C4"/>
    <w:rsid w:val="00FB263A"/>
    <w:rsid w:val="00FB2FB7"/>
    <w:rsid w:val="00FB3B5D"/>
    <w:rsid w:val="00FB3BC3"/>
    <w:rsid w:val="00FB3F25"/>
    <w:rsid w:val="00FB4366"/>
    <w:rsid w:val="00FB4AC6"/>
    <w:rsid w:val="00FB513D"/>
    <w:rsid w:val="00FB538A"/>
    <w:rsid w:val="00FB5910"/>
    <w:rsid w:val="00FB591B"/>
    <w:rsid w:val="00FB5A21"/>
    <w:rsid w:val="00FB5AD2"/>
    <w:rsid w:val="00FB6195"/>
    <w:rsid w:val="00FB62DD"/>
    <w:rsid w:val="00FB6F4D"/>
    <w:rsid w:val="00FB7683"/>
    <w:rsid w:val="00FB76B1"/>
    <w:rsid w:val="00FC0211"/>
    <w:rsid w:val="00FC02C5"/>
    <w:rsid w:val="00FC03AB"/>
    <w:rsid w:val="00FC06E1"/>
    <w:rsid w:val="00FC0A04"/>
    <w:rsid w:val="00FC0C4F"/>
    <w:rsid w:val="00FC0DEA"/>
    <w:rsid w:val="00FC0DEC"/>
    <w:rsid w:val="00FC25AF"/>
    <w:rsid w:val="00FC2F4E"/>
    <w:rsid w:val="00FC3343"/>
    <w:rsid w:val="00FC39F0"/>
    <w:rsid w:val="00FC4033"/>
    <w:rsid w:val="00FC50C8"/>
    <w:rsid w:val="00FC51EC"/>
    <w:rsid w:val="00FC51FB"/>
    <w:rsid w:val="00FC5201"/>
    <w:rsid w:val="00FC5345"/>
    <w:rsid w:val="00FC63CF"/>
    <w:rsid w:val="00FC67B4"/>
    <w:rsid w:val="00FC6B6E"/>
    <w:rsid w:val="00FC7072"/>
    <w:rsid w:val="00FC798C"/>
    <w:rsid w:val="00FC7F69"/>
    <w:rsid w:val="00FD02B5"/>
    <w:rsid w:val="00FD0474"/>
    <w:rsid w:val="00FD095B"/>
    <w:rsid w:val="00FD0FD6"/>
    <w:rsid w:val="00FD1596"/>
    <w:rsid w:val="00FD1A2F"/>
    <w:rsid w:val="00FD1D9A"/>
    <w:rsid w:val="00FD27C8"/>
    <w:rsid w:val="00FD3833"/>
    <w:rsid w:val="00FD4099"/>
    <w:rsid w:val="00FD4527"/>
    <w:rsid w:val="00FD50EC"/>
    <w:rsid w:val="00FD5B86"/>
    <w:rsid w:val="00FD60F8"/>
    <w:rsid w:val="00FD62C0"/>
    <w:rsid w:val="00FD62C7"/>
    <w:rsid w:val="00FD6ACF"/>
    <w:rsid w:val="00FD71F3"/>
    <w:rsid w:val="00FD77D1"/>
    <w:rsid w:val="00FE0345"/>
    <w:rsid w:val="00FE0B54"/>
    <w:rsid w:val="00FE114C"/>
    <w:rsid w:val="00FE1857"/>
    <w:rsid w:val="00FE1897"/>
    <w:rsid w:val="00FE2747"/>
    <w:rsid w:val="00FE286E"/>
    <w:rsid w:val="00FE2B4C"/>
    <w:rsid w:val="00FE2DD3"/>
    <w:rsid w:val="00FE3449"/>
    <w:rsid w:val="00FE3AB3"/>
    <w:rsid w:val="00FE401D"/>
    <w:rsid w:val="00FE487C"/>
    <w:rsid w:val="00FE4CC2"/>
    <w:rsid w:val="00FE51CA"/>
    <w:rsid w:val="00FE54D6"/>
    <w:rsid w:val="00FE6DC4"/>
    <w:rsid w:val="00FE6FD0"/>
    <w:rsid w:val="00FE706E"/>
    <w:rsid w:val="00FE7111"/>
    <w:rsid w:val="00FE74D5"/>
    <w:rsid w:val="00FE78C7"/>
    <w:rsid w:val="00FE79E5"/>
    <w:rsid w:val="00FE7D84"/>
    <w:rsid w:val="00FF0B98"/>
    <w:rsid w:val="00FF0DD3"/>
    <w:rsid w:val="00FF1082"/>
    <w:rsid w:val="00FF16C0"/>
    <w:rsid w:val="00FF17BC"/>
    <w:rsid w:val="00FF19AE"/>
    <w:rsid w:val="00FF1FE5"/>
    <w:rsid w:val="00FF211E"/>
    <w:rsid w:val="00FF2BB8"/>
    <w:rsid w:val="00FF2CEC"/>
    <w:rsid w:val="00FF35D4"/>
    <w:rsid w:val="00FF3A27"/>
    <w:rsid w:val="00FF3D94"/>
    <w:rsid w:val="00FF403D"/>
    <w:rsid w:val="00FF422D"/>
    <w:rsid w:val="00FF4316"/>
    <w:rsid w:val="00FF4543"/>
    <w:rsid w:val="00FF5234"/>
    <w:rsid w:val="00FF5620"/>
    <w:rsid w:val="00FF5AEB"/>
    <w:rsid w:val="00FF5EEF"/>
    <w:rsid w:val="00FF656D"/>
    <w:rsid w:val="00FF7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700990D"/>
  <w15:docId w15:val="{5FEFFB91-101A-449D-B6AE-DF9BFBBF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29" w:qFormat="1"/>
    <w:lsdException w:name="Light Shading Accent 2" w:uiPriority="3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7BC"/>
    <w:rPr>
      <w:lang w:eastAsia="en-US"/>
    </w:rPr>
  </w:style>
  <w:style w:type="paragraph" w:styleId="Heading1">
    <w:name w:val="heading 1"/>
    <w:basedOn w:val="Normal"/>
    <w:next w:val="Normal"/>
    <w:link w:val="Heading1Char"/>
    <w:uiPriority w:val="9"/>
    <w:qFormat/>
    <w:rsid w:val="00111423"/>
    <w:pPr>
      <w:spacing w:before="300" w:after="40"/>
      <w:outlineLvl w:val="0"/>
    </w:pPr>
    <w:rPr>
      <w:smallCaps/>
      <w:spacing w:val="5"/>
      <w:sz w:val="32"/>
      <w:szCs w:val="32"/>
    </w:rPr>
  </w:style>
  <w:style w:type="paragraph" w:styleId="Heading2">
    <w:name w:val="heading 2"/>
    <w:basedOn w:val="Normal"/>
    <w:next w:val="Normal"/>
    <w:link w:val="Heading2Char"/>
    <w:uiPriority w:val="9"/>
    <w:qFormat/>
    <w:rsid w:val="00111423"/>
    <w:pPr>
      <w:spacing w:before="240" w:after="80"/>
      <w:outlineLvl w:val="1"/>
    </w:pPr>
    <w:rPr>
      <w:smallCaps/>
      <w:spacing w:val="5"/>
      <w:sz w:val="28"/>
      <w:szCs w:val="28"/>
    </w:rPr>
  </w:style>
  <w:style w:type="paragraph" w:styleId="Heading3">
    <w:name w:val="heading 3"/>
    <w:basedOn w:val="Normal"/>
    <w:next w:val="Normal"/>
    <w:link w:val="Heading3Char"/>
    <w:uiPriority w:val="9"/>
    <w:qFormat/>
    <w:rsid w:val="00111423"/>
    <w:pPr>
      <w:outlineLvl w:val="2"/>
    </w:pPr>
    <w:rPr>
      <w:smallCaps/>
      <w:spacing w:val="5"/>
      <w:sz w:val="24"/>
      <w:szCs w:val="24"/>
    </w:rPr>
  </w:style>
  <w:style w:type="paragraph" w:styleId="Heading4">
    <w:name w:val="heading 4"/>
    <w:basedOn w:val="Normal"/>
    <w:next w:val="Normal"/>
    <w:link w:val="Heading4Char"/>
    <w:uiPriority w:val="9"/>
    <w:qFormat/>
    <w:rsid w:val="00111423"/>
    <w:pPr>
      <w:spacing w:before="240"/>
      <w:outlineLvl w:val="3"/>
    </w:pPr>
    <w:rPr>
      <w:smallCaps/>
      <w:spacing w:val="10"/>
      <w:sz w:val="22"/>
      <w:szCs w:val="22"/>
    </w:rPr>
  </w:style>
  <w:style w:type="paragraph" w:styleId="Heading5">
    <w:name w:val="heading 5"/>
    <w:basedOn w:val="Normal"/>
    <w:next w:val="Normal"/>
    <w:link w:val="Heading5Char"/>
    <w:uiPriority w:val="9"/>
    <w:qFormat/>
    <w:rsid w:val="00111423"/>
    <w:pPr>
      <w:spacing w:before="200"/>
      <w:outlineLvl w:val="4"/>
    </w:pPr>
    <w:rPr>
      <w:smallCaps/>
      <w:color w:val="943634"/>
      <w:spacing w:val="10"/>
      <w:sz w:val="22"/>
      <w:szCs w:val="26"/>
    </w:rPr>
  </w:style>
  <w:style w:type="paragraph" w:styleId="Heading6">
    <w:name w:val="heading 6"/>
    <w:basedOn w:val="Normal"/>
    <w:next w:val="Normal"/>
    <w:link w:val="Heading6Char"/>
    <w:uiPriority w:val="9"/>
    <w:qFormat/>
    <w:rsid w:val="00111423"/>
    <w:pPr>
      <w:outlineLvl w:val="5"/>
    </w:pPr>
    <w:rPr>
      <w:smallCaps/>
      <w:color w:val="C0504D"/>
      <w:spacing w:val="5"/>
      <w:sz w:val="22"/>
    </w:rPr>
  </w:style>
  <w:style w:type="paragraph" w:styleId="Heading7">
    <w:name w:val="heading 7"/>
    <w:basedOn w:val="Normal"/>
    <w:next w:val="Normal"/>
    <w:link w:val="Heading7Char"/>
    <w:uiPriority w:val="9"/>
    <w:qFormat/>
    <w:rsid w:val="00111423"/>
    <w:pPr>
      <w:outlineLvl w:val="6"/>
    </w:pPr>
    <w:rPr>
      <w:b/>
      <w:smallCaps/>
      <w:color w:val="C0504D"/>
      <w:spacing w:val="10"/>
    </w:rPr>
  </w:style>
  <w:style w:type="paragraph" w:styleId="Heading8">
    <w:name w:val="heading 8"/>
    <w:basedOn w:val="Normal"/>
    <w:next w:val="Normal"/>
    <w:link w:val="Heading8Char"/>
    <w:uiPriority w:val="9"/>
    <w:qFormat/>
    <w:rsid w:val="00111423"/>
    <w:pPr>
      <w:outlineLvl w:val="7"/>
    </w:pPr>
    <w:rPr>
      <w:b/>
      <w:i/>
      <w:smallCaps/>
      <w:color w:val="943634"/>
    </w:rPr>
  </w:style>
  <w:style w:type="paragraph" w:styleId="Heading9">
    <w:name w:val="heading 9"/>
    <w:basedOn w:val="Normal"/>
    <w:next w:val="Normal"/>
    <w:link w:val="Heading9Char"/>
    <w:uiPriority w:val="9"/>
    <w:qFormat/>
    <w:rsid w:val="00111423"/>
    <w:pPr>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111423"/>
  </w:style>
  <w:style w:type="paragraph" w:customStyle="1" w:styleId="ColorfulList-Accent11">
    <w:name w:val="Colorful List - Accent 11"/>
    <w:basedOn w:val="Normal"/>
    <w:uiPriority w:val="34"/>
    <w:qFormat/>
    <w:rsid w:val="00111423"/>
    <w:pPr>
      <w:ind w:left="720"/>
      <w:contextualSpacing/>
    </w:pPr>
  </w:style>
  <w:style w:type="paragraph" w:styleId="BalloonText">
    <w:name w:val="Balloon Text"/>
    <w:basedOn w:val="Normal"/>
    <w:link w:val="BalloonTextChar"/>
    <w:uiPriority w:val="99"/>
    <w:semiHidden/>
    <w:unhideWhenUsed/>
    <w:rsid w:val="00DC4D8E"/>
    <w:rPr>
      <w:rFonts w:ascii="Tahoma" w:hAnsi="Tahoma" w:cs="Tahoma"/>
      <w:sz w:val="16"/>
      <w:szCs w:val="16"/>
    </w:rPr>
  </w:style>
  <w:style w:type="character" w:customStyle="1" w:styleId="BalloonTextChar">
    <w:name w:val="Balloon Text Char"/>
    <w:link w:val="BalloonText"/>
    <w:uiPriority w:val="99"/>
    <w:semiHidden/>
    <w:rsid w:val="00DC4D8E"/>
    <w:rPr>
      <w:rFonts w:ascii="Tahoma" w:eastAsia="Times New Roman" w:hAnsi="Tahoma" w:cs="Tahoma"/>
      <w:sz w:val="16"/>
      <w:szCs w:val="16"/>
      <w:lang w:eastAsia="en-US"/>
    </w:rPr>
  </w:style>
  <w:style w:type="character" w:customStyle="1" w:styleId="Heading1Char">
    <w:name w:val="Heading 1 Char"/>
    <w:link w:val="Heading1"/>
    <w:uiPriority w:val="9"/>
    <w:rsid w:val="00111423"/>
    <w:rPr>
      <w:smallCaps/>
      <w:spacing w:val="5"/>
      <w:sz w:val="32"/>
      <w:szCs w:val="32"/>
    </w:rPr>
  </w:style>
  <w:style w:type="character" w:customStyle="1" w:styleId="Heading2Char">
    <w:name w:val="Heading 2 Char"/>
    <w:link w:val="Heading2"/>
    <w:uiPriority w:val="9"/>
    <w:semiHidden/>
    <w:rsid w:val="00111423"/>
    <w:rPr>
      <w:smallCaps/>
      <w:spacing w:val="5"/>
      <w:sz w:val="28"/>
      <w:szCs w:val="28"/>
    </w:rPr>
  </w:style>
  <w:style w:type="character" w:customStyle="1" w:styleId="Heading3Char">
    <w:name w:val="Heading 3 Char"/>
    <w:link w:val="Heading3"/>
    <w:uiPriority w:val="9"/>
    <w:semiHidden/>
    <w:rsid w:val="00111423"/>
    <w:rPr>
      <w:smallCaps/>
      <w:spacing w:val="5"/>
      <w:sz w:val="24"/>
      <w:szCs w:val="24"/>
    </w:rPr>
  </w:style>
  <w:style w:type="character" w:customStyle="1" w:styleId="Heading4Char">
    <w:name w:val="Heading 4 Char"/>
    <w:link w:val="Heading4"/>
    <w:uiPriority w:val="9"/>
    <w:semiHidden/>
    <w:rsid w:val="00111423"/>
    <w:rPr>
      <w:smallCaps/>
      <w:spacing w:val="10"/>
      <w:sz w:val="22"/>
      <w:szCs w:val="22"/>
    </w:rPr>
  </w:style>
  <w:style w:type="character" w:customStyle="1" w:styleId="Heading5Char">
    <w:name w:val="Heading 5 Char"/>
    <w:link w:val="Heading5"/>
    <w:uiPriority w:val="9"/>
    <w:semiHidden/>
    <w:rsid w:val="00111423"/>
    <w:rPr>
      <w:smallCaps/>
      <w:color w:val="943634"/>
      <w:spacing w:val="10"/>
      <w:sz w:val="22"/>
      <w:szCs w:val="26"/>
    </w:rPr>
  </w:style>
  <w:style w:type="character" w:customStyle="1" w:styleId="Heading6Char">
    <w:name w:val="Heading 6 Char"/>
    <w:link w:val="Heading6"/>
    <w:uiPriority w:val="9"/>
    <w:semiHidden/>
    <w:rsid w:val="00111423"/>
    <w:rPr>
      <w:smallCaps/>
      <w:color w:val="C0504D"/>
      <w:spacing w:val="5"/>
      <w:sz w:val="22"/>
    </w:rPr>
  </w:style>
  <w:style w:type="character" w:customStyle="1" w:styleId="Heading7Char">
    <w:name w:val="Heading 7 Char"/>
    <w:link w:val="Heading7"/>
    <w:uiPriority w:val="9"/>
    <w:semiHidden/>
    <w:rsid w:val="00111423"/>
    <w:rPr>
      <w:b/>
      <w:smallCaps/>
      <w:color w:val="C0504D"/>
      <w:spacing w:val="10"/>
    </w:rPr>
  </w:style>
  <w:style w:type="character" w:customStyle="1" w:styleId="Heading8Char">
    <w:name w:val="Heading 8 Char"/>
    <w:link w:val="Heading8"/>
    <w:uiPriority w:val="9"/>
    <w:semiHidden/>
    <w:rsid w:val="00111423"/>
    <w:rPr>
      <w:b/>
      <w:i/>
      <w:smallCaps/>
      <w:color w:val="943634"/>
    </w:rPr>
  </w:style>
  <w:style w:type="character" w:customStyle="1" w:styleId="Heading9Char">
    <w:name w:val="Heading 9 Char"/>
    <w:link w:val="Heading9"/>
    <w:uiPriority w:val="9"/>
    <w:semiHidden/>
    <w:rsid w:val="00111423"/>
    <w:rPr>
      <w:b/>
      <w:i/>
      <w:smallCaps/>
      <w:color w:val="622423"/>
    </w:rPr>
  </w:style>
  <w:style w:type="paragraph" w:styleId="Caption">
    <w:name w:val="caption"/>
    <w:basedOn w:val="Normal"/>
    <w:next w:val="Normal"/>
    <w:uiPriority w:val="35"/>
    <w:qFormat/>
    <w:rsid w:val="00111423"/>
    <w:rPr>
      <w:b/>
      <w:bCs/>
      <w:caps/>
      <w:sz w:val="16"/>
      <w:szCs w:val="18"/>
    </w:rPr>
  </w:style>
  <w:style w:type="paragraph" w:styleId="Title">
    <w:name w:val="Title"/>
    <w:basedOn w:val="Normal"/>
    <w:next w:val="Normal"/>
    <w:link w:val="TitleChar"/>
    <w:uiPriority w:val="10"/>
    <w:qFormat/>
    <w:rsid w:val="00111423"/>
    <w:pPr>
      <w:pBdr>
        <w:top w:val="single" w:sz="12" w:space="1" w:color="C0504D"/>
      </w:pBdr>
      <w:jc w:val="right"/>
    </w:pPr>
    <w:rPr>
      <w:smallCaps/>
      <w:sz w:val="48"/>
      <w:szCs w:val="48"/>
    </w:rPr>
  </w:style>
  <w:style w:type="character" w:customStyle="1" w:styleId="TitleChar">
    <w:name w:val="Title Char"/>
    <w:link w:val="Title"/>
    <w:uiPriority w:val="10"/>
    <w:rsid w:val="00111423"/>
    <w:rPr>
      <w:smallCaps/>
      <w:sz w:val="48"/>
      <w:szCs w:val="48"/>
    </w:rPr>
  </w:style>
  <w:style w:type="paragraph" w:styleId="Subtitle">
    <w:name w:val="Subtitle"/>
    <w:basedOn w:val="Normal"/>
    <w:next w:val="Normal"/>
    <w:link w:val="SubtitleChar"/>
    <w:uiPriority w:val="11"/>
    <w:qFormat/>
    <w:rsid w:val="00111423"/>
    <w:pPr>
      <w:spacing w:after="720"/>
      <w:jc w:val="right"/>
    </w:pPr>
    <w:rPr>
      <w:rFonts w:ascii="Cambria" w:hAnsi="Cambria"/>
      <w:szCs w:val="22"/>
    </w:rPr>
  </w:style>
  <w:style w:type="character" w:customStyle="1" w:styleId="SubtitleChar">
    <w:name w:val="Subtitle Char"/>
    <w:link w:val="Subtitle"/>
    <w:uiPriority w:val="11"/>
    <w:rsid w:val="00111423"/>
    <w:rPr>
      <w:rFonts w:ascii="Cambria" w:eastAsia="Times New Roman" w:hAnsi="Cambria" w:cs="Times New Roman"/>
      <w:szCs w:val="22"/>
    </w:rPr>
  </w:style>
  <w:style w:type="character" w:styleId="Strong">
    <w:name w:val="Strong"/>
    <w:uiPriority w:val="22"/>
    <w:qFormat/>
    <w:rsid w:val="00111423"/>
    <w:rPr>
      <w:b/>
      <w:color w:val="C0504D"/>
    </w:rPr>
  </w:style>
  <w:style w:type="character" w:styleId="Emphasis">
    <w:name w:val="Emphasis"/>
    <w:uiPriority w:val="20"/>
    <w:qFormat/>
    <w:rsid w:val="00111423"/>
    <w:rPr>
      <w:b/>
      <w:i/>
      <w:spacing w:val="10"/>
    </w:rPr>
  </w:style>
  <w:style w:type="character" w:customStyle="1" w:styleId="MediumGrid2Char">
    <w:name w:val="Medium Grid 2 Char"/>
    <w:link w:val="MediumGrid21"/>
    <w:uiPriority w:val="1"/>
    <w:rsid w:val="00111423"/>
  </w:style>
  <w:style w:type="paragraph" w:customStyle="1" w:styleId="ColorfulGrid-Accent11">
    <w:name w:val="Colorful Grid - Accent 11"/>
    <w:basedOn w:val="Normal"/>
    <w:next w:val="Normal"/>
    <w:link w:val="ColorfulGrid-Accent1Char"/>
    <w:uiPriority w:val="29"/>
    <w:qFormat/>
    <w:rsid w:val="00111423"/>
    <w:rPr>
      <w:i/>
    </w:rPr>
  </w:style>
  <w:style w:type="character" w:customStyle="1" w:styleId="ColorfulGrid-Accent1Char">
    <w:name w:val="Colorful Grid - Accent 1 Char"/>
    <w:link w:val="ColorfulGrid-Accent11"/>
    <w:uiPriority w:val="29"/>
    <w:rsid w:val="00111423"/>
    <w:rPr>
      <w:i/>
    </w:rPr>
  </w:style>
  <w:style w:type="paragraph" w:customStyle="1" w:styleId="LightShading-Accent21">
    <w:name w:val="Light Shading - Accent 21"/>
    <w:basedOn w:val="Normal"/>
    <w:next w:val="Normal"/>
    <w:link w:val="LightShading-Accent2Char"/>
    <w:uiPriority w:val="30"/>
    <w:qFormat/>
    <w:rsid w:val="00111423"/>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LightShading-Accent2Char">
    <w:name w:val="Light Shading - Accent 2 Char"/>
    <w:link w:val="LightShading-Accent21"/>
    <w:uiPriority w:val="30"/>
    <w:rsid w:val="00111423"/>
    <w:rPr>
      <w:b/>
      <w:i/>
      <w:color w:val="FFFFFF"/>
      <w:shd w:val="clear" w:color="auto" w:fill="C0504D"/>
    </w:rPr>
  </w:style>
  <w:style w:type="character" w:styleId="SubtleEmphasis">
    <w:name w:val="Subtle Emphasis"/>
    <w:uiPriority w:val="19"/>
    <w:qFormat/>
    <w:rsid w:val="00111423"/>
    <w:rPr>
      <w:i/>
    </w:rPr>
  </w:style>
  <w:style w:type="character" w:styleId="IntenseEmphasis">
    <w:name w:val="Intense Emphasis"/>
    <w:uiPriority w:val="21"/>
    <w:qFormat/>
    <w:rsid w:val="00111423"/>
    <w:rPr>
      <w:b/>
      <w:i/>
      <w:color w:val="C0504D"/>
      <w:spacing w:val="10"/>
    </w:rPr>
  </w:style>
  <w:style w:type="character" w:styleId="SubtleReference">
    <w:name w:val="Subtle Reference"/>
    <w:uiPriority w:val="31"/>
    <w:qFormat/>
    <w:rsid w:val="00111423"/>
    <w:rPr>
      <w:b/>
    </w:rPr>
  </w:style>
  <w:style w:type="character" w:styleId="IntenseReference">
    <w:name w:val="Intense Reference"/>
    <w:uiPriority w:val="32"/>
    <w:qFormat/>
    <w:rsid w:val="00111423"/>
    <w:rPr>
      <w:b/>
      <w:bCs/>
      <w:smallCaps/>
      <w:spacing w:val="5"/>
      <w:sz w:val="22"/>
      <w:szCs w:val="22"/>
      <w:u w:val="single"/>
    </w:rPr>
  </w:style>
  <w:style w:type="character" w:styleId="BookTitle">
    <w:name w:val="Book Title"/>
    <w:uiPriority w:val="33"/>
    <w:qFormat/>
    <w:rsid w:val="00111423"/>
    <w:rPr>
      <w:rFonts w:ascii="Calibri Light" w:eastAsia="Times New Roman" w:hAnsi="Calibri Light" w:cs="Times New Roman"/>
      <w:i/>
      <w:iCs/>
      <w:sz w:val="20"/>
      <w:szCs w:val="20"/>
    </w:rPr>
  </w:style>
  <w:style w:type="paragraph" w:styleId="TOCHeading">
    <w:name w:val="TOC Heading"/>
    <w:basedOn w:val="Heading1"/>
    <w:next w:val="Normal"/>
    <w:uiPriority w:val="39"/>
    <w:unhideWhenUsed/>
    <w:qFormat/>
    <w:rsid w:val="00111423"/>
    <w:pPr>
      <w:outlineLvl w:val="9"/>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95AF3"/>
    <w:pPr>
      <w:ind w:left="720"/>
    </w:pPr>
  </w:style>
  <w:style w:type="paragraph" w:styleId="NoSpacing">
    <w:name w:val="No Spacing"/>
    <w:uiPriority w:val="1"/>
    <w:qFormat/>
    <w:rsid w:val="00637EB4"/>
    <w:pPr>
      <w:jc w:val="both"/>
    </w:pPr>
    <w:rPr>
      <w:lang w:val="en-US" w:eastAsia="en-US"/>
    </w:rPr>
  </w:style>
  <w:style w:type="paragraph" w:customStyle="1" w:styleId="Default">
    <w:name w:val="Default"/>
    <w:rsid w:val="008C69D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9C072A"/>
    <w:pPr>
      <w:tabs>
        <w:tab w:val="center" w:pos="4513"/>
        <w:tab w:val="right" w:pos="9026"/>
      </w:tabs>
    </w:pPr>
  </w:style>
  <w:style w:type="character" w:customStyle="1" w:styleId="HeaderChar">
    <w:name w:val="Header Char"/>
    <w:link w:val="Header"/>
    <w:uiPriority w:val="99"/>
    <w:rsid w:val="009C072A"/>
    <w:rPr>
      <w:lang w:val="en-US" w:eastAsia="en-US"/>
    </w:rPr>
  </w:style>
  <w:style w:type="paragraph" w:styleId="Footer">
    <w:name w:val="footer"/>
    <w:basedOn w:val="Normal"/>
    <w:link w:val="FooterChar"/>
    <w:uiPriority w:val="99"/>
    <w:unhideWhenUsed/>
    <w:rsid w:val="009C072A"/>
    <w:pPr>
      <w:tabs>
        <w:tab w:val="center" w:pos="4513"/>
        <w:tab w:val="right" w:pos="9026"/>
      </w:tabs>
    </w:pPr>
  </w:style>
  <w:style w:type="character" w:customStyle="1" w:styleId="FooterChar">
    <w:name w:val="Footer Char"/>
    <w:link w:val="Footer"/>
    <w:uiPriority w:val="99"/>
    <w:rsid w:val="009C072A"/>
    <w:rPr>
      <w:lang w:val="en-US" w:eastAsia="en-US"/>
    </w:rPr>
  </w:style>
  <w:style w:type="paragraph" w:styleId="NormalWeb">
    <w:name w:val="Normal (Web)"/>
    <w:basedOn w:val="Normal"/>
    <w:uiPriority w:val="99"/>
    <w:semiHidden/>
    <w:unhideWhenUsed/>
    <w:rsid w:val="00AD6675"/>
    <w:pPr>
      <w:spacing w:before="100" w:beforeAutospacing="1" w:after="100" w:afterAutospacing="1"/>
    </w:pPr>
    <w:rPr>
      <w:rFonts w:ascii="Times New Roman" w:hAnsi="Times New Roman"/>
      <w:sz w:val="24"/>
      <w:szCs w:val="24"/>
      <w:lang w:eastAsia="en-GB"/>
    </w:rPr>
  </w:style>
  <w:style w:type="character" w:customStyle="1" w:styleId="st1">
    <w:name w:val="st1"/>
    <w:rsid w:val="008A4244"/>
  </w:style>
  <w:style w:type="character" w:styleId="CommentReference">
    <w:name w:val="annotation reference"/>
    <w:basedOn w:val="DefaultParagraphFont"/>
    <w:uiPriority w:val="99"/>
    <w:semiHidden/>
    <w:unhideWhenUsed/>
    <w:rsid w:val="007A083D"/>
    <w:rPr>
      <w:sz w:val="16"/>
      <w:szCs w:val="16"/>
    </w:rPr>
  </w:style>
  <w:style w:type="paragraph" w:styleId="CommentText">
    <w:name w:val="annotation text"/>
    <w:basedOn w:val="Normal"/>
    <w:link w:val="CommentTextChar"/>
    <w:uiPriority w:val="99"/>
    <w:semiHidden/>
    <w:unhideWhenUsed/>
    <w:rsid w:val="007A083D"/>
  </w:style>
  <w:style w:type="character" w:customStyle="1" w:styleId="CommentTextChar">
    <w:name w:val="Comment Text Char"/>
    <w:basedOn w:val="DefaultParagraphFont"/>
    <w:link w:val="CommentText"/>
    <w:uiPriority w:val="99"/>
    <w:semiHidden/>
    <w:rsid w:val="007A083D"/>
    <w:rPr>
      <w:lang w:val="en-US" w:eastAsia="en-US"/>
    </w:rPr>
  </w:style>
  <w:style w:type="paragraph" w:styleId="CommentSubject">
    <w:name w:val="annotation subject"/>
    <w:basedOn w:val="CommentText"/>
    <w:next w:val="CommentText"/>
    <w:link w:val="CommentSubjectChar"/>
    <w:uiPriority w:val="99"/>
    <w:semiHidden/>
    <w:unhideWhenUsed/>
    <w:rsid w:val="007A083D"/>
    <w:rPr>
      <w:b/>
      <w:bCs/>
    </w:rPr>
  </w:style>
  <w:style w:type="character" w:customStyle="1" w:styleId="CommentSubjectChar">
    <w:name w:val="Comment Subject Char"/>
    <w:basedOn w:val="CommentTextChar"/>
    <w:link w:val="CommentSubject"/>
    <w:uiPriority w:val="99"/>
    <w:semiHidden/>
    <w:rsid w:val="007A083D"/>
    <w:rPr>
      <w:b/>
      <w:bCs/>
      <w:lang w:val="en-US" w:eastAsia="en-US"/>
    </w:rPr>
  </w:style>
  <w:style w:type="paragraph" w:styleId="Revision">
    <w:name w:val="Revision"/>
    <w:hidden/>
    <w:uiPriority w:val="99"/>
    <w:semiHidden/>
    <w:rsid w:val="006375D4"/>
    <w:rPr>
      <w:lang w:eastAsia="en-US"/>
    </w:rPr>
  </w:style>
  <w:style w:type="paragraph" w:styleId="BodyText2">
    <w:name w:val="Body Text 2"/>
    <w:basedOn w:val="Normal"/>
    <w:link w:val="BodyText2Char"/>
    <w:rsid w:val="008941E9"/>
    <w:rPr>
      <w:rFonts w:ascii="Arial" w:hAnsi="Arial"/>
      <w:sz w:val="22"/>
    </w:rPr>
  </w:style>
  <w:style w:type="character" w:customStyle="1" w:styleId="BodyText2Char">
    <w:name w:val="Body Text 2 Char"/>
    <w:basedOn w:val="DefaultParagraphFont"/>
    <w:link w:val="BodyText2"/>
    <w:rsid w:val="008941E9"/>
    <w:rPr>
      <w:rFonts w:ascii="Arial" w:hAnsi="Arial"/>
      <w:sz w:val="22"/>
      <w:lang w:eastAsia="en-U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BD1270"/>
    <w:rPr>
      <w:lang w:eastAsia="en-US"/>
    </w:rPr>
  </w:style>
  <w:style w:type="paragraph" w:customStyle="1" w:styleId="IMTPBullet">
    <w:name w:val="IMTP Bullet"/>
    <w:basedOn w:val="ListParagraph"/>
    <w:link w:val="IMTPBulletChar"/>
    <w:uiPriority w:val="99"/>
    <w:qFormat/>
    <w:rsid w:val="00DD4FCE"/>
    <w:pPr>
      <w:numPr>
        <w:numId w:val="2"/>
      </w:numPr>
      <w:autoSpaceDE w:val="0"/>
      <w:autoSpaceDN w:val="0"/>
      <w:adjustRightInd w:val="0"/>
      <w:spacing w:after="240"/>
      <w:contextualSpacing/>
    </w:pPr>
    <w:rPr>
      <w:rFonts w:ascii="Arial" w:eastAsia="Calibri" w:hAnsi="Arial" w:cs="Arial"/>
      <w:color w:val="000000"/>
      <w:sz w:val="24"/>
      <w:lang w:eastAsia="en-GB"/>
    </w:rPr>
  </w:style>
  <w:style w:type="character" w:customStyle="1" w:styleId="IMTPBulletChar">
    <w:name w:val="IMTP Bullet Char"/>
    <w:basedOn w:val="DefaultParagraphFont"/>
    <w:link w:val="IMTPBullet"/>
    <w:uiPriority w:val="99"/>
    <w:rsid w:val="00DD4FCE"/>
    <w:rPr>
      <w:rFonts w:ascii="Arial" w:eastAsia="Calibri"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9273">
      <w:bodyDiv w:val="1"/>
      <w:marLeft w:val="0"/>
      <w:marRight w:val="0"/>
      <w:marTop w:val="0"/>
      <w:marBottom w:val="0"/>
      <w:divBdr>
        <w:top w:val="none" w:sz="0" w:space="0" w:color="auto"/>
        <w:left w:val="none" w:sz="0" w:space="0" w:color="auto"/>
        <w:bottom w:val="none" w:sz="0" w:space="0" w:color="auto"/>
        <w:right w:val="none" w:sz="0" w:space="0" w:color="auto"/>
      </w:divBdr>
      <w:divsChild>
        <w:div w:id="1430203487">
          <w:marLeft w:val="446"/>
          <w:marRight w:val="0"/>
          <w:marTop w:val="0"/>
          <w:marBottom w:val="0"/>
          <w:divBdr>
            <w:top w:val="none" w:sz="0" w:space="0" w:color="auto"/>
            <w:left w:val="none" w:sz="0" w:space="0" w:color="auto"/>
            <w:bottom w:val="none" w:sz="0" w:space="0" w:color="auto"/>
            <w:right w:val="none" w:sz="0" w:space="0" w:color="auto"/>
          </w:divBdr>
        </w:div>
        <w:div w:id="117190369">
          <w:marLeft w:val="446"/>
          <w:marRight w:val="0"/>
          <w:marTop w:val="0"/>
          <w:marBottom w:val="0"/>
          <w:divBdr>
            <w:top w:val="none" w:sz="0" w:space="0" w:color="auto"/>
            <w:left w:val="none" w:sz="0" w:space="0" w:color="auto"/>
            <w:bottom w:val="none" w:sz="0" w:space="0" w:color="auto"/>
            <w:right w:val="none" w:sz="0" w:space="0" w:color="auto"/>
          </w:divBdr>
        </w:div>
        <w:div w:id="2042976612">
          <w:marLeft w:val="446"/>
          <w:marRight w:val="0"/>
          <w:marTop w:val="0"/>
          <w:marBottom w:val="0"/>
          <w:divBdr>
            <w:top w:val="none" w:sz="0" w:space="0" w:color="auto"/>
            <w:left w:val="none" w:sz="0" w:space="0" w:color="auto"/>
            <w:bottom w:val="none" w:sz="0" w:space="0" w:color="auto"/>
            <w:right w:val="none" w:sz="0" w:space="0" w:color="auto"/>
          </w:divBdr>
        </w:div>
      </w:divsChild>
    </w:div>
    <w:div w:id="23100165">
      <w:bodyDiv w:val="1"/>
      <w:marLeft w:val="0"/>
      <w:marRight w:val="0"/>
      <w:marTop w:val="0"/>
      <w:marBottom w:val="0"/>
      <w:divBdr>
        <w:top w:val="none" w:sz="0" w:space="0" w:color="auto"/>
        <w:left w:val="none" w:sz="0" w:space="0" w:color="auto"/>
        <w:bottom w:val="none" w:sz="0" w:space="0" w:color="auto"/>
        <w:right w:val="none" w:sz="0" w:space="0" w:color="auto"/>
      </w:divBdr>
      <w:divsChild>
        <w:div w:id="1870147938">
          <w:marLeft w:val="547"/>
          <w:marRight w:val="0"/>
          <w:marTop w:val="0"/>
          <w:marBottom w:val="0"/>
          <w:divBdr>
            <w:top w:val="none" w:sz="0" w:space="0" w:color="auto"/>
            <w:left w:val="none" w:sz="0" w:space="0" w:color="auto"/>
            <w:bottom w:val="none" w:sz="0" w:space="0" w:color="auto"/>
            <w:right w:val="none" w:sz="0" w:space="0" w:color="auto"/>
          </w:divBdr>
        </w:div>
      </w:divsChild>
    </w:div>
    <w:div w:id="26102857">
      <w:bodyDiv w:val="1"/>
      <w:marLeft w:val="0"/>
      <w:marRight w:val="0"/>
      <w:marTop w:val="0"/>
      <w:marBottom w:val="0"/>
      <w:divBdr>
        <w:top w:val="none" w:sz="0" w:space="0" w:color="auto"/>
        <w:left w:val="none" w:sz="0" w:space="0" w:color="auto"/>
        <w:bottom w:val="none" w:sz="0" w:space="0" w:color="auto"/>
        <w:right w:val="none" w:sz="0" w:space="0" w:color="auto"/>
      </w:divBdr>
    </w:div>
    <w:div w:id="70927503">
      <w:bodyDiv w:val="1"/>
      <w:marLeft w:val="0"/>
      <w:marRight w:val="0"/>
      <w:marTop w:val="0"/>
      <w:marBottom w:val="0"/>
      <w:divBdr>
        <w:top w:val="none" w:sz="0" w:space="0" w:color="auto"/>
        <w:left w:val="none" w:sz="0" w:space="0" w:color="auto"/>
        <w:bottom w:val="none" w:sz="0" w:space="0" w:color="auto"/>
        <w:right w:val="none" w:sz="0" w:space="0" w:color="auto"/>
      </w:divBdr>
      <w:divsChild>
        <w:div w:id="1996495627">
          <w:marLeft w:val="562"/>
          <w:marRight w:val="0"/>
          <w:marTop w:val="120"/>
          <w:marBottom w:val="0"/>
          <w:divBdr>
            <w:top w:val="none" w:sz="0" w:space="0" w:color="auto"/>
            <w:left w:val="none" w:sz="0" w:space="0" w:color="auto"/>
            <w:bottom w:val="none" w:sz="0" w:space="0" w:color="auto"/>
            <w:right w:val="none" w:sz="0" w:space="0" w:color="auto"/>
          </w:divBdr>
        </w:div>
      </w:divsChild>
    </w:div>
    <w:div w:id="86772209">
      <w:bodyDiv w:val="1"/>
      <w:marLeft w:val="0"/>
      <w:marRight w:val="0"/>
      <w:marTop w:val="0"/>
      <w:marBottom w:val="0"/>
      <w:divBdr>
        <w:top w:val="none" w:sz="0" w:space="0" w:color="auto"/>
        <w:left w:val="none" w:sz="0" w:space="0" w:color="auto"/>
        <w:bottom w:val="none" w:sz="0" w:space="0" w:color="auto"/>
        <w:right w:val="none" w:sz="0" w:space="0" w:color="auto"/>
      </w:divBdr>
      <w:divsChild>
        <w:div w:id="458838302">
          <w:marLeft w:val="547"/>
          <w:marRight w:val="0"/>
          <w:marTop w:val="96"/>
          <w:marBottom w:val="0"/>
          <w:divBdr>
            <w:top w:val="none" w:sz="0" w:space="0" w:color="auto"/>
            <w:left w:val="none" w:sz="0" w:space="0" w:color="auto"/>
            <w:bottom w:val="none" w:sz="0" w:space="0" w:color="auto"/>
            <w:right w:val="none" w:sz="0" w:space="0" w:color="auto"/>
          </w:divBdr>
        </w:div>
      </w:divsChild>
    </w:div>
    <w:div w:id="98263582">
      <w:bodyDiv w:val="1"/>
      <w:marLeft w:val="0"/>
      <w:marRight w:val="0"/>
      <w:marTop w:val="0"/>
      <w:marBottom w:val="0"/>
      <w:divBdr>
        <w:top w:val="none" w:sz="0" w:space="0" w:color="auto"/>
        <w:left w:val="none" w:sz="0" w:space="0" w:color="auto"/>
        <w:bottom w:val="none" w:sz="0" w:space="0" w:color="auto"/>
        <w:right w:val="none" w:sz="0" w:space="0" w:color="auto"/>
      </w:divBdr>
      <w:divsChild>
        <w:div w:id="300042962">
          <w:marLeft w:val="547"/>
          <w:marRight w:val="0"/>
          <w:marTop w:val="115"/>
          <w:marBottom w:val="0"/>
          <w:divBdr>
            <w:top w:val="none" w:sz="0" w:space="0" w:color="auto"/>
            <w:left w:val="none" w:sz="0" w:space="0" w:color="auto"/>
            <w:bottom w:val="none" w:sz="0" w:space="0" w:color="auto"/>
            <w:right w:val="none" w:sz="0" w:space="0" w:color="auto"/>
          </w:divBdr>
        </w:div>
      </w:divsChild>
    </w:div>
    <w:div w:id="184835109">
      <w:bodyDiv w:val="1"/>
      <w:marLeft w:val="0"/>
      <w:marRight w:val="0"/>
      <w:marTop w:val="0"/>
      <w:marBottom w:val="0"/>
      <w:divBdr>
        <w:top w:val="none" w:sz="0" w:space="0" w:color="auto"/>
        <w:left w:val="none" w:sz="0" w:space="0" w:color="auto"/>
        <w:bottom w:val="none" w:sz="0" w:space="0" w:color="auto"/>
        <w:right w:val="none" w:sz="0" w:space="0" w:color="auto"/>
      </w:divBdr>
      <w:divsChild>
        <w:div w:id="1897740385">
          <w:marLeft w:val="446"/>
          <w:marRight w:val="0"/>
          <w:marTop w:val="96"/>
          <w:marBottom w:val="0"/>
          <w:divBdr>
            <w:top w:val="none" w:sz="0" w:space="0" w:color="auto"/>
            <w:left w:val="none" w:sz="0" w:space="0" w:color="auto"/>
            <w:bottom w:val="none" w:sz="0" w:space="0" w:color="auto"/>
            <w:right w:val="none" w:sz="0" w:space="0" w:color="auto"/>
          </w:divBdr>
        </w:div>
      </w:divsChild>
    </w:div>
    <w:div w:id="214244913">
      <w:bodyDiv w:val="1"/>
      <w:marLeft w:val="0"/>
      <w:marRight w:val="0"/>
      <w:marTop w:val="0"/>
      <w:marBottom w:val="0"/>
      <w:divBdr>
        <w:top w:val="none" w:sz="0" w:space="0" w:color="auto"/>
        <w:left w:val="none" w:sz="0" w:space="0" w:color="auto"/>
        <w:bottom w:val="none" w:sz="0" w:space="0" w:color="auto"/>
        <w:right w:val="none" w:sz="0" w:space="0" w:color="auto"/>
      </w:divBdr>
    </w:div>
    <w:div w:id="223221997">
      <w:bodyDiv w:val="1"/>
      <w:marLeft w:val="0"/>
      <w:marRight w:val="0"/>
      <w:marTop w:val="0"/>
      <w:marBottom w:val="0"/>
      <w:divBdr>
        <w:top w:val="none" w:sz="0" w:space="0" w:color="auto"/>
        <w:left w:val="none" w:sz="0" w:space="0" w:color="auto"/>
        <w:bottom w:val="none" w:sz="0" w:space="0" w:color="auto"/>
        <w:right w:val="none" w:sz="0" w:space="0" w:color="auto"/>
      </w:divBdr>
      <w:divsChild>
        <w:div w:id="1881551943">
          <w:marLeft w:val="547"/>
          <w:marRight w:val="0"/>
          <w:marTop w:val="0"/>
          <w:marBottom w:val="0"/>
          <w:divBdr>
            <w:top w:val="none" w:sz="0" w:space="0" w:color="auto"/>
            <w:left w:val="none" w:sz="0" w:space="0" w:color="auto"/>
            <w:bottom w:val="none" w:sz="0" w:space="0" w:color="auto"/>
            <w:right w:val="none" w:sz="0" w:space="0" w:color="auto"/>
          </w:divBdr>
        </w:div>
      </w:divsChild>
    </w:div>
    <w:div w:id="243953099">
      <w:bodyDiv w:val="1"/>
      <w:marLeft w:val="0"/>
      <w:marRight w:val="0"/>
      <w:marTop w:val="0"/>
      <w:marBottom w:val="0"/>
      <w:divBdr>
        <w:top w:val="none" w:sz="0" w:space="0" w:color="auto"/>
        <w:left w:val="none" w:sz="0" w:space="0" w:color="auto"/>
        <w:bottom w:val="none" w:sz="0" w:space="0" w:color="auto"/>
        <w:right w:val="none" w:sz="0" w:space="0" w:color="auto"/>
      </w:divBdr>
      <w:divsChild>
        <w:div w:id="364332384">
          <w:marLeft w:val="1166"/>
          <w:marRight w:val="0"/>
          <w:marTop w:val="96"/>
          <w:marBottom w:val="0"/>
          <w:divBdr>
            <w:top w:val="none" w:sz="0" w:space="0" w:color="auto"/>
            <w:left w:val="none" w:sz="0" w:space="0" w:color="auto"/>
            <w:bottom w:val="none" w:sz="0" w:space="0" w:color="auto"/>
            <w:right w:val="none" w:sz="0" w:space="0" w:color="auto"/>
          </w:divBdr>
        </w:div>
      </w:divsChild>
    </w:div>
    <w:div w:id="262227028">
      <w:bodyDiv w:val="1"/>
      <w:marLeft w:val="0"/>
      <w:marRight w:val="0"/>
      <w:marTop w:val="0"/>
      <w:marBottom w:val="0"/>
      <w:divBdr>
        <w:top w:val="none" w:sz="0" w:space="0" w:color="auto"/>
        <w:left w:val="none" w:sz="0" w:space="0" w:color="auto"/>
        <w:bottom w:val="none" w:sz="0" w:space="0" w:color="auto"/>
        <w:right w:val="none" w:sz="0" w:space="0" w:color="auto"/>
      </w:divBdr>
      <w:divsChild>
        <w:div w:id="296760978">
          <w:marLeft w:val="547"/>
          <w:marRight w:val="0"/>
          <w:marTop w:val="115"/>
          <w:marBottom w:val="0"/>
          <w:divBdr>
            <w:top w:val="none" w:sz="0" w:space="0" w:color="auto"/>
            <w:left w:val="none" w:sz="0" w:space="0" w:color="auto"/>
            <w:bottom w:val="none" w:sz="0" w:space="0" w:color="auto"/>
            <w:right w:val="none" w:sz="0" w:space="0" w:color="auto"/>
          </w:divBdr>
        </w:div>
      </w:divsChild>
    </w:div>
    <w:div w:id="275990797">
      <w:bodyDiv w:val="1"/>
      <w:marLeft w:val="0"/>
      <w:marRight w:val="0"/>
      <w:marTop w:val="0"/>
      <w:marBottom w:val="0"/>
      <w:divBdr>
        <w:top w:val="none" w:sz="0" w:space="0" w:color="auto"/>
        <w:left w:val="none" w:sz="0" w:space="0" w:color="auto"/>
        <w:bottom w:val="none" w:sz="0" w:space="0" w:color="auto"/>
        <w:right w:val="none" w:sz="0" w:space="0" w:color="auto"/>
      </w:divBdr>
      <w:divsChild>
        <w:div w:id="17316144">
          <w:marLeft w:val="446"/>
          <w:marRight w:val="0"/>
          <w:marTop w:val="0"/>
          <w:marBottom w:val="0"/>
          <w:divBdr>
            <w:top w:val="none" w:sz="0" w:space="0" w:color="auto"/>
            <w:left w:val="none" w:sz="0" w:space="0" w:color="auto"/>
            <w:bottom w:val="none" w:sz="0" w:space="0" w:color="auto"/>
            <w:right w:val="none" w:sz="0" w:space="0" w:color="auto"/>
          </w:divBdr>
        </w:div>
        <w:div w:id="154345304">
          <w:marLeft w:val="446"/>
          <w:marRight w:val="0"/>
          <w:marTop w:val="0"/>
          <w:marBottom w:val="0"/>
          <w:divBdr>
            <w:top w:val="none" w:sz="0" w:space="0" w:color="auto"/>
            <w:left w:val="none" w:sz="0" w:space="0" w:color="auto"/>
            <w:bottom w:val="none" w:sz="0" w:space="0" w:color="auto"/>
            <w:right w:val="none" w:sz="0" w:space="0" w:color="auto"/>
          </w:divBdr>
        </w:div>
        <w:div w:id="38360378">
          <w:marLeft w:val="446"/>
          <w:marRight w:val="0"/>
          <w:marTop w:val="0"/>
          <w:marBottom w:val="0"/>
          <w:divBdr>
            <w:top w:val="none" w:sz="0" w:space="0" w:color="auto"/>
            <w:left w:val="none" w:sz="0" w:space="0" w:color="auto"/>
            <w:bottom w:val="none" w:sz="0" w:space="0" w:color="auto"/>
            <w:right w:val="none" w:sz="0" w:space="0" w:color="auto"/>
          </w:divBdr>
        </w:div>
        <w:div w:id="1539128747">
          <w:marLeft w:val="446"/>
          <w:marRight w:val="0"/>
          <w:marTop w:val="0"/>
          <w:marBottom w:val="0"/>
          <w:divBdr>
            <w:top w:val="none" w:sz="0" w:space="0" w:color="auto"/>
            <w:left w:val="none" w:sz="0" w:space="0" w:color="auto"/>
            <w:bottom w:val="none" w:sz="0" w:space="0" w:color="auto"/>
            <w:right w:val="none" w:sz="0" w:space="0" w:color="auto"/>
          </w:divBdr>
        </w:div>
        <w:div w:id="579022731">
          <w:marLeft w:val="446"/>
          <w:marRight w:val="0"/>
          <w:marTop w:val="0"/>
          <w:marBottom w:val="0"/>
          <w:divBdr>
            <w:top w:val="none" w:sz="0" w:space="0" w:color="auto"/>
            <w:left w:val="none" w:sz="0" w:space="0" w:color="auto"/>
            <w:bottom w:val="none" w:sz="0" w:space="0" w:color="auto"/>
            <w:right w:val="none" w:sz="0" w:space="0" w:color="auto"/>
          </w:divBdr>
        </w:div>
      </w:divsChild>
    </w:div>
    <w:div w:id="296187188">
      <w:bodyDiv w:val="1"/>
      <w:marLeft w:val="0"/>
      <w:marRight w:val="0"/>
      <w:marTop w:val="0"/>
      <w:marBottom w:val="0"/>
      <w:divBdr>
        <w:top w:val="none" w:sz="0" w:space="0" w:color="auto"/>
        <w:left w:val="none" w:sz="0" w:space="0" w:color="auto"/>
        <w:bottom w:val="none" w:sz="0" w:space="0" w:color="auto"/>
        <w:right w:val="none" w:sz="0" w:space="0" w:color="auto"/>
      </w:divBdr>
      <w:divsChild>
        <w:div w:id="173497361">
          <w:marLeft w:val="0"/>
          <w:marRight w:val="0"/>
          <w:marTop w:val="0"/>
          <w:marBottom w:val="0"/>
          <w:divBdr>
            <w:top w:val="none" w:sz="0" w:space="0" w:color="auto"/>
            <w:left w:val="none" w:sz="0" w:space="0" w:color="auto"/>
            <w:bottom w:val="none" w:sz="0" w:space="0" w:color="auto"/>
            <w:right w:val="none" w:sz="0" w:space="0" w:color="auto"/>
          </w:divBdr>
          <w:divsChild>
            <w:div w:id="2010214611">
              <w:marLeft w:val="0"/>
              <w:marRight w:val="0"/>
              <w:marTop w:val="0"/>
              <w:marBottom w:val="0"/>
              <w:divBdr>
                <w:top w:val="none" w:sz="0" w:space="0" w:color="auto"/>
                <w:left w:val="none" w:sz="0" w:space="0" w:color="auto"/>
                <w:bottom w:val="none" w:sz="0" w:space="0" w:color="auto"/>
                <w:right w:val="none" w:sz="0" w:space="0" w:color="auto"/>
              </w:divBdr>
              <w:divsChild>
                <w:div w:id="529801695">
                  <w:marLeft w:val="0"/>
                  <w:marRight w:val="0"/>
                  <w:marTop w:val="0"/>
                  <w:marBottom w:val="0"/>
                  <w:divBdr>
                    <w:top w:val="none" w:sz="0" w:space="0" w:color="auto"/>
                    <w:left w:val="none" w:sz="0" w:space="0" w:color="auto"/>
                    <w:bottom w:val="none" w:sz="0" w:space="0" w:color="auto"/>
                    <w:right w:val="none" w:sz="0" w:space="0" w:color="auto"/>
                  </w:divBdr>
                  <w:divsChild>
                    <w:div w:id="1403798563">
                      <w:marLeft w:val="0"/>
                      <w:marRight w:val="0"/>
                      <w:marTop w:val="0"/>
                      <w:marBottom w:val="0"/>
                      <w:divBdr>
                        <w:top w:val="none" w:sz="0" w:space="0" w:color="auto"/>
                        <w:left w:val="none" w:sz="0" w:space="0" w:color="auto"/>
                        <w:bottom w:val="none" w:sz="0" w:space="0" w:color="auto"/>
                        <w:right w:val="none" w:sz="0" w:space="0" w:color="auto"/>
                      </w:divBdr>
                      <w:divsChild>
                        <w:div w:id="1213035293">
                          <w:marLeft w:val="0"/>
                          <w:marRight w:val="0"/>
                          <w:marTop w:val="0"/>
                          <w:marBottom w:val="0"/>
                          <w:divBdr>
                            <w:top w:val="none" w:sz="0" w:space="0" w:color="auto"/>
                            <w:left w:val="none" w:sz="0" w:space="0" w:color="auto"/>
                            <w:bottom w:val="none" w:sz="0" w:space="0" w:color="auto"/>
                            <w:right w:val="none" w:sz="0" w:space="0" w:color="auto"/>
                          </w:divBdr>
                          <w:divsChild>
                            <w:div w:id="360204341">
                              <w:marLeft w:val="0"/>
                              <w:marRight w:val="0"/>
                              <w:marTop w:val="0"/>
                              <w:marBottom w:val="0"/>
                              <w:divBdr>
                                <w:top w:val="none" w:sz="0" w:space="0" w:color="auto"/>
                                <w:left w:val="single" w:sz="6" w:space="0" w:color="E5E3E3"/>
                                <w:bottom w:val="none" w:sz="0" w:space="0" w:color="auto"/>
                                <w:right w:val="none" w:sz="0" w:space="0" w:color="auto"/>
                              </w:divBdr>
                              <w:divsChild>
                                <w:div w:id="82606052">
                                  <w:marLeft w:val="0"/>
                                  <w:marRight w:val="0"/>
                                  <w:marTop w:val="0"/>
                                  <w:marBottom w:val="0"/>
                                  <w:divBdr>
                                    <w:top w:val="none" w:sz="0" w:space="0" w:color="auto"/>
                                    <w:left w:val="none" w:sz="0" w:space="0" w:color="auto"/>
                                    <w:bottom w:val="none" w:sz="0" w:space="0" w:color="auto"/>
                                    <w:right w:val="none" w:sz="0" w:space="0" w:color="auto"/>
                                  </w:divBdr>
                                  <w:divsChild>
                                    <w:div w:id="1536236813">
                                      <w:marLeft w:val="0"/>
                                      <w:marRight w:val="0"/>
                                      <w:marTop w:val="0"/>
                                      <w:marBottom w:val="0"/>
                                      <w:divBdr>
                                        <w:top w:val="none" w:sz="0" w:space="0" w:color="auto"/>
                                        <w:left w:val="none" w:sz="0" w:space="0" w:color="auto"/>
                                        <w:bottom w:val="none" w:sz="0" w:space="0" w:color="auto"/>
                                        <w:right w:val="none" w:sz="0" w:space="0" w:color="auto"/>
                                      </w:divBdr>
                                      <w:divsChild>
                                        <w:div w:id="618025779">
                                          <w:marLeft w:val="0"/>
                                          <w:marRight w:val="0"/>
                                          <w:marTop w:val="0"/>
                                          <w:marBottom w:val="0"/>
                                          <w:divBdr>
                                            <w:top w:val="none" w:sz="0" w:space="0" w:color="auto"/>
                                            <w:left w:val="none" w:sz="0" w:space="0" w:color="auto"/>
                                            <w:bottom w:val="none" w:sz="0" w:space="0" w:color="auto"/>
                                            <w:right w:val="none" w:sz="0" w:space="0" w:color="auto"/>
                                          </w:divBdr>
                                          <w:divsChild>
                                            <w:div w:id="466095796">
                                              <w:marLeft w:val="0"/>
                                              <w:marRight w:val="0"/>
                                              <w:marTop w:val="0"/>
                                              <w:marBottom w:val="0"/>
                                              <w:divBdr>
                                                <w:top w:val="none" w:sz="0" w:space="0" w:color="auto"/>
                                                <w:left w:val="none" w:sz="0" w:space="0" w:color="auto"/>
                                                <w:bottom w:val="none" w:sz="0" w:space="0" w:color="auto"/>
                                                <w:right w:val="none" w:sz="0" w:space="0" w:color="auto"/>
                                              </w:divBdr>
                                              <w:divsChild>
                                                <w:div w:id="1553349850">
                                                  <w:marLeft w:val="0"/>
                                                  <w:marRight w:val="0"/>
                                                  <w:marTop w:val="0"/>
                                                  <w:marBottom w:val="0"/>
                                                  <w:divBdr>
                                                    <w:top w:val="none" w:sz="0" w:space="0" w:color="auto"/>
                                                    <w:left w:val="none" w:sz="0" w:space="0" w:color="auto"/>
                                                    <w:bottom w:val="none" w:sz="0" w:space="0" w:color="auto"/>
                                                    <w:right w:val="none" w:sz="0" w:space="0" w:color="auto"/>
                                                  </w:divBdr>
                                                  <w:divsChild>
                                                    <w:div w:id="1215317256">
                                                      <w:marLeft w:val="0"/>
                                                      <w:marRight w:val="0"/>
                                                      <w:marTop w:val="0"/>
                                                      <w:marBottom w:val="0"/>
                                                      <w:divBdr>
                                                        <w:top w:val="none" w:sz="0" w:space="0" w:color="auto"/>
                                                        <w:left w:val="none" w:sz="0" w:space="0" w:color="auto"/>
                                                        <w:bottom w:val="none" w:sz="0" w:space="0" w:color="auto"/>
                                                        <w:right w:val="none" w:sz="0" w:space="0" w:color="auto"/>
                                                      </w:divBdr>
                                                      <w:divsChild>
                                                        <w:div w:id="618025905">
                                                          <w:marLeft w:val="480"/>
                                                          <w:marRight w:val="0"/>
                                                          <w:marTop w:val="0"/>
                                                          <w:marBottom w:val="0"/>
                                                          <w:divBdr>
                                                            <w:top w:val="none" w:sz="0" w:space="0" w:color="auto"/>
                                                            <w:left w:val="none" w:sz="0" w:space="0" w:color="auto"/>
                                                            <w:bottom w:val="none" w:sz="0" w:space="0" w:color="auto"/>
                                                            <w:right w:val="none" w:sz="0" w:space="0" w:color="auto"/>
                                                          </w:divBdr>
                                                          <w:divsChild>
                                                            <w:div w:id="875197959">
                                                              <w:marLeft w:val="0"/>
                                                              <w:marRight w:val="0"/>
                                                              <w:marTop w:val="0"/>
                                                              <w:marBottom w:val="0"/>
                                                              <w:divBdr>
                                                                <w:top w:val="none" w:sz="0" w:space="0" w:color="auto"/>
                                                                <w:left w:val="none" w:sz="0" w:space="0" w:color="auto"/>
                                                                <w:bottom w:val="none" w:sz="0" w:space="0" w:color="auto"/>
                                                                <w:right w:val="none" w:sz="0" w:space="0" w:color="auto"/>
                                                              </w:divBdr>
                                                              <w:divsChild>
                                                                <w:div w:id="2123572478">
                                                                  <w:marLeft w:val="0"/>
                                                                  <w:marRight w:val="0"/>
                                                                  <w:marTop w:val="0"/>
                                                                  <w:marBottom w:val="0"/>
                                                                  <w:divBdr>
                                                                    <w:top w:val="none" w:sz="0" w:space="0" w:color="auto"/>
                                                                    <w:left w:val="none" w:sz="0" w:space="0" w:color="auto"/>
                                                                    <w:bottom w:val="none" w:sz="0" w:space="0" w:color="auto"/>
                                                                    <w:right w:val="none" w:sz="0" w:space="0" w:color="auto"/>
                                                                  </w:divBdr>
                                                                  <w:divsChild>
                                                                    <w:div w:id="1364557469">
                                                                      <w:marLeft w:val="0"/>
                                                                      <w:marRight w:val="0"/>
                                                                      <w:marTop w:val="240"/>
                                                                      <w:marBottom w:val="0"/>
                                                                      <w:divBdr>
                                                                        <w:top w:val="none" w:sz="0" w:space="0" w:color="auto"/>
                                                                        <w:left w:val="none" w:sz="0" w:space="0" w:color="auto"/>
                                                                        <w:bottom w:val="none" w:sz="0" w:space="0" w:color="auto"/>
                                                                        <w:right w:val="none" w:sz="0" w:space="0" w:color="auto"/>
                                                                      </w:divBdr>
                                                                      <w:divsChild>
                                                                        <w:div w:id="1452285856">
                                                                          <w:marLeft w:val="0"/>
                                                                          <w:marRight w:val="0"/>
                                                                          <w:marTop w:val="0"/>
                                                                          <w:marBottom w:val="0"/>
                                                                          <w:divBdr>
                                                                            <w:top w:val="none" w:sz="0" w:space="0" w:color="auto"/>
                                                                            <w:left w:val="none" w:sz="0" w:space="0" w:color="auto"/>
                                                                            <w:bottom w:val="none" w:sz="0" w:space="0" w:color="auto"/>
                                                                            <w:right w:val="none" w:sz="0" w:space="0" w:color="auto"/>
                                                                          </w:divBdr>
                                                                          <w:divsChild>
                                                                            <w:div w:id="304546585">
                                                                              <w:marLeft w:val="0"/>
                                                                              <w:marRight w:val="0"/>
                                                                              <w:marTop w:val="0"/>
                                                                              <w:marBottom w:val="0"/>
                                                                              <w:divBdr>
                                                                                <w:top w:val="none" w:sz="0" w:space="0" w:color="auto"/>
                                                                                <w:left w:val="none" w:sz="0" w:space="0" w:color="auto"/>
                                                                                <w:bottom w:val="none" w:sz="0" w:space="0" w:color="auto"/>
                                                                                <w:right w:val="none" w:sz="0" w:space="0" w:color="auto"/>
                                                                              </w:divBdr>
                                                                              <w:divsChild>
                                                                                <w:div w:id="1631789632">
                                                                                  <w:marLeft w:val="0"/>
                                                                                  <w:marRight w:val="0"/>
                                                                                  <w:marTop w:val="0"/>
                                                                                  <w:marBottom w:val="0"/>
                                                                                  <w:divBdr>
                                                                                    <w:top w:val="none" w:sz="0" w:space="0" w:color="auto"/>
                                                                                    <w:left w:val="none" w:sz="0" w:space="0" w:color="auto"/>
                                                                                    <w:bottom w:val="none" w:sz="0" w:space="0" w:color="auto"/>
                                                                                    <w:right w:val="none" w:sz="0" w:space="0" w:color="auto"/>
                                                                                  </w:divBdr>
                                                                                  <w:divsChild>
                                                                                    <w:div w:id="1511411753">
                                                                                      <w:marLeft w:val="0"/>
                                                                                      <w:marRight w:val="0"/>
                                                                                      <w:marTop w:val="0"/>
                                                                                      <w:marBottom w:val="0"/>
                                                                                      <w:divBdr>
                                                                                        <w:top w:val="none" w:sz="0" w:space="0" w:color="auto"/>
                                                                                        <w:left w:val="none" w:sz="0" w:space="0" w:color="auto"/>
                                                                                        <w:bottom w:val="none" w:sz="0" w:space="0" w:color="auto"/>
                                                                                        <w:right w:val="none" w:sz="0" w:space="0" w:color="auto"/>
                                                                                      </w:divBdr>
                                                                                      <w:divsChild>
                                                                                        <w:div w:id="581064903">
                                                                                          <w:marLeft w:val="0"/>
                                                                                          <w:marRight w:val="0"/>
                                                                                          <w:marTop w:val="0"/>
                                                                                          <w:marBottom w:val="0"/>
                                                                                          <w:divBdr>
                                                                                            <w:top w:val="none" w:sz="0" w:space="0" w:color="auto"/>
                                                                                            <w:left w:val="none" w:sz="0" w:space="0" w:color="auto"/>
                                                                                            <w:bottom w:val="none" w:sz="0" w:space="0" w:color="auto"/>
                                                                                            <w:right w:val="none" w:sz="0" w:space="0" w:color="auto"/>
                                                                                          </w:divBdr>
                                                                                          <w:divsChild>
                                                                                            <w:div w:id="255797188">
                                                                                              <w:marLeft w:val="0"/>
                                                                                              <w:marRight w:val="0"/>
                                                                                              <w:marTop w:val="0"/>
                                                                                              <w:marBottom w:val="0"/>
                                                                                              <w:divBdr>
                                                                                                <w:top w:val="none" w:sz="0" w:space="0" w:color="auto"/>
                                                                                                <w:left w:val="none" w:sz="0" w:space="0" w:color="auto"/>
                                                                                                <w:bottom w:val="none" w:sz="0" w:space="0" w:color="auto"/>
                                                                                                <w:right w:val="none" w:sz="0" w:space="0" w:color="auto"/>
                                                                                              </w:divBdr>
                                                                                              <w:divsChild>
                                                                                                <w:div w:id="210706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2664461">
      <w:bodyDiv w:val="1"/>
      <w:marLeft w:val="0"/>
      <w:marRight w:val="0"/>
      <w:marTop w:val="0"/>
      <w:marBottom w:val="0"/>
      <w:divBdr>
        <w:top w:val="none" w:sz="0" w:space="0" w:color="auto"/>
        <w:left w:val="none" w:sz="0" w:space="0" w:color="auto"/>
        <w:bottom w:val="none" w:sz="0" w:space="0" w:color="auto"/>
        <w:right w:val="none" w:sz="0" w:space="0" w:color="auto"/>
      </w:divBdr>
      <w:divsChild>
        <w:div w:id="1581983007">
          <w:marLeft w:val="547"/>
          <w:marRight w:val="0"/>
          <w:marTop w:val="0"/>
          <w:marBottom w:val="0"/>
          <w:divBdr>
            <w:top w:val="none" w:sz="0" w:space="0" w:color="auto"/>
            <w:left w:val="none" w:sz="0" w:space="0" w:color="auto"/>
            <w:bottom w:val="none" w:sz="0" w:space="0" w:color="auto"/>
            <w:right w:val="none" w:sz="0" w:space="0" w:color="auto"/>
          </w:divBdr>
        </w:div>
        <w:div w:id="2124490923">
          <w:marLeft w:val="547"/>
          <w:marRight w:val="0"/>
          <w:marTop w:val="0"/>
          <w:marBottom w:val="0"/>
          <w:divBdr>
            <w:top w:val="none" w:sz="0" w:space="0" w:color="auto"/>
            <w:left w:val="none" w:sz="0" w:space="0" w:color="auto"/>
            <w:bottom w:val="none" w:sz="0" w:space="0" w:color="auto"/>
            <w:right w:val="none" w:sz="0" w:space="0" w:color="auto"/>
          </w:divBdr>
        </w:div>
        <w:div w:id="1760980618">
          <w:marLeft w:val="547"/>
          <w:marRight w:val="0"/>
          <w:marTop w:val="0"/>
          <w:marBottom w:val="0"/>
          <w:divBdr>
            <w:top w:val="none" w:sz="0" w:space="0" w:color="auto"/>
            <w:left w:val="none" w:sz="0" w:space="0" w:color="auto"/>
            <w:bottom w:val="none" w:sz="0" w:space="0" w:color="auto"/>
            <w:right w:val="none" w:sz="0" w:space="0" w:color="auto"/>
          </w:divBdr>
        </w:div>
        <w:div w:id="817266190">
          <w:marLeft w:val="547"/>
          <w:marRight w:val="0"/>
          <w:marTop w:val="0"/>
          <w:marBottom w:val="0"/>
          <w:divBdr>
            <w:top w:val="none" w:sz="0" w:space="0" w:color="auto"/>
            <w:left w:val="none" w:sz="0" w:space="0" w:color="auto"/>
            <w:bottom w:val="none" w:sz="0" w:space="0" w:color="auto"/>
            <w:right w:val="none" w:sz="0" w:space="0" w:color="auto"/>
          </w:divBdr>
        </w:div>
      </w:divsChild>
    </w:div>
    <w:div w:id="311495460">
      <w:bodyDiv w:val="1"/>
      <w:marLeft w:val="0"/>
      <w:marRight w:val="0"/>
      <w:marTop w:val="0"/>
      <w:marBottom w:val="0"/>
      <w:divBdr>
        <w:top w:val="none" w:sz="0" w:space="0" w:color="auto"/>
        <w:left w:val="none" w:sz="0" w:space="0" w:color="auto"/>
        <w:bottom w:val="none" w:sz="0" w:space="0" w:color="auto"/>
        <w:right w:val="none" w:sz="0" w:space="0" w:color="auto"/>
      </w:divBdr>
    </w:div>
    <w:div w:id="344672988">
      <w:bodyDiv w:val="1"/>
      <w:marLeft w:val="0"/>
      <w:marRight w:val="0"/>
      <w:marTop w:val="0"/>
      <w:marBottom w:val="0"/>
      <w:divBdr>
        <w:top w:val="none" w:sz="0" w:space="0" w:color="auto"/>
        <w:left w:val="none" w:sz="0" w:space="0" w:color="auto"/>
        <w:bottom w:val="none" w:sz="0" w:space="0" w:color="auto"/>
        <w:right w:val="none" w:sz="0" w:space="0" w:color="auto"/>
      </w:divBdr>
    </w:div>
    <w:div w:id="360279096">
      <w:bodyDiv w:val="1"/>
      <w:marLeft w:val="0"/>
      <w:marRight w:val="0"/>
      <w:marTop w:val="0"/>
      <w:marBottom w:val="0"/>
      <w:divBdr>
        <w:top w:val="none" w:sz="0" w:space="0" w:color="auto"/>
        <w:left w:val="none" w:sz="0" w:space="0" w:color="auto"/>
        <w:bottom w:val="none" w:sz="0" w:space="0" w:color="auto"/>
        <w:right w:val="none" w:sz="0" w:space="0" w:color="auto"/>
      </w:divBdr>
      <w:divsChild>
        <w:div w:id="1753626915">
          <w:marLeft w:val="446"/>
          <w:marRight w:val="0"/>
          <w:marTop w:val="0"/>
          <w:marBottom w:val="0"/>
          <w:divBdr>
            <w:top w:val="none" w:sz="0" w:space="0" w:color="auto"/>
            <w:left w:val="none" w:sz="0" w:space="0" w:color="auto"/>
            <w:bottom w:val="none" w:sz="0" w:space="0" w:color="auto"/>
            <w:right w:val="none" w:sz="0" w:space="0" w:color="auto"/>
          </w:divBdr>
        </w:div>
      </w:divsChild>
    </w:div>
    <w:div w:id="387068549">
      <w:bodyDiv w:val="1"/>
      <w:marLeft w:val="0"/>
      <w:marRight w:val="0"/>
      <w:marTop w:val="0"/>
      <w:marBottom w:val="0"/>
      <w:divBdr>
        <w:top w:val="none" w:sz="0" w:space="0" w:color="auto"/>
        <w:left w:val="none" w:sz="0" w:space="0" w:color="auto"/>
        <w:bottom w:val="none" w:sz="0" w:space="0" w:color="auto"/>
        <w:right w:val="none" w:sz="0" w:space="0" w:color="auto"/>
      </w:divBdr>
      <w:divsChild>
        <w:div w:id="1785924042">
          <w:marLeft w:val="547"/>
          <w:marRight w:val="0"/>
          <w:marTop w:val="0"/>
          <w:marBottom w:val="0"/>
          <w:divBdr>
            <w:top w:val="none" w:sz="0" w:space="0" w:color="auto"/>
            <w:left w:val="none" w:sz="0" w:space="0" w:color="auto"/>
            <w:bottom w:val="none" w:sz="0" w:space="0" w:color="auto"/>
            <w:right w:val="none" w:sz="0" w:space="0" w:color="auto"/>
          </w:divBdr>
        </w:div>
      </w:divsChild>
    </w:div>
    <w:div w:id="424153002">
      <w:bodyDiv w:val="1"/>
      <w:marLeft w:val="0"/>
      <w:marRight w:val="0"/>
      <w:marTop w:val="0"/>
      <w:marBottom w:val="0"/>
      <w:divBdr>
        <w:top w:val="none" w:sz="0" w:space="0" w:color="auto"/>
        <w:left w:val="none" w:sz="0" w:space="0" w:color="auto"/>
        <w:bottom w:val="none" w:sz="0" w:space="0" w:color="auto"/>
        <w:right w:val="none" w:sz="0" w:space="0" w:color="auto"/>
      </w:divBdr>
      <w:divsChild>
        <w:div w:id="53743880">
          <w:marLeft w:val="547"/>
          <w:marRight w:val="0"/>
          <w:marTop w:val="86"/>
          <w:marBottom w:val="0"/>
          <w:divBdr>
            <w:top w:val="none" w:sz="0" w:space="0" w:color="auto"/>
            <w:left w:val="none" w:sz="0" w:space="0" w:color="auto"/>
            <w:bottom w:val="none" w:sz="0" w:space="0" w:color="auto"/>
            <w:right w:val="none" w:sz="0" w:space="0" w:color="auto"/>
          </w:divBdr>
        </w:div>
        <w:div w:id="730469613">
          <w:marLeft w:val="547"/>
          <w:marRight w:val="0"/>
          <w:marTop w:val="86"/>
          <w:marBottom w:val="0"/>
          <w:divBdr>
            <w:top w:val="none" w:sz="0" w:space="0" w:color="auto"/>
            <w:left w:val="none" w:sz="0" w:space="0" w:color="auto"/>
            <w:bottom w:val="none" w:sz="0" w:space="0" w:color="auto"/>
            <w:right w:val="none" w:sz="0" w:space="0" w:color="auto"/>
          </w:divBdr>
        </w:div>
        <w:div w:id="218830647">
          <w:marLeft w:val="547"/>
          <w:marRight w:val="0"/>
          <w:marTop w:val="86"/>
          <w:marBottom w:val="0"/>
          <w:divBdr>
            <w:top w:val="none" w:sz="0" w:space="0" w:color="auto"/>
            <w:left w:val="none" w:sz="0" w:space="0" w:color="auto"/>
            <w:bottom w:val="none" w:sz="0" w:space="0" w:color="auto"/>
            <w:right w:val="none" w:sz="0" w:space="0" w:color="auto"/>
          </w:divBdr>
        </w:div>
      </w:divsChild>
    </w:div>
    <w:div w:id="42481082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02">
          <w:marLeft w:val="547"/>
          <w:marRight w:val="0"/>
          <w:marTop w:val="0"/>
          <w:marBottom w:val="0"/>
          <w:divBdr>
            <w:top w:val="none" w:sz="0" w:space="0" w:color="auto"/>
            <w:left w:val="none" w:sz="0" w:space="0" w:color="auto"/>
            <w:bottom w:val="none" w:sz="0" w:space="0" w:color="auto"/>
            <w:right w:val="none" w:sz="0" w:space="0" w:color="auto"/>
          </w:divBdr>
        </w:div>
      </w:divsChild>
    </w:div>
    <w:div w:id="425467793">
      <w:bodyDiv w:val="1"/>
      <w:marLeft w:val="0"/>
      <w:marRight w:val="0"/>
      <w:marTop w:val="0"/>
      <w:marBottom w:val="0"/>
      <w:divBdr>
        <w:top w:val="none" w:sz="0" w:space="0" w:color="auto"/>
        <w:left w:val="none" w:sz="0" w:space="0" w:color="auto"/>
        <w:bottom w:val="none" w:sz="0" w:space="0" w:color="auto"/>
        <w:right w:val="none" w:sz="0" w:space="0" w:color="auto"/>
      </w:divBdr>
    </w:div>
    <w:div w:id="437339251">
      <w:bodyDiv w:val="1"/>
      <w:marLeft w:val="0"/>
      <w:marRight w:val="0"/>
      <w:marTop w:val="0"/>
      <w:marBottom w:val="0"/>
      <w:divBdr>
        <w:top w:val="none" w:sz="0" w:space="0" w:color="auto"/>
        <w:left w:val="none" w:sz="0" w:space="0" w:color="auto"/>
        <w:bottom w:val="none" w:sz="0" w:space="0" w:color="auto"/>
        <w:right w:val="none" w:sz="0" w:space="0" w:color="auto"/>
      </w:divBdr>
    </w:div>
    <w:div w:id="445930955">
      <w:bodyDiv w:val="1"/>
      <w:marLeft w:val="0"/>
      <w:marRight w:val="0"/>
      <w:marTop w:val="0"/>
      <w:marBottom w:val="0"/>
      <w:divBdr>
        <w:top w:val="none" w:sz="0" w:space="0" w:color="auto"/>
        <w:left w:val="none" w:sz="0" w:space="0" w:color="auto"/>
        <w:bottom w:val="none" w:sz="0" w:space="0" w:color="auto"/>
        <w:right w:val="none" w:sz="0" w:space="0" w:color="auto"/>
      </w:divBdr>
      <w:divsChild>
        <w:div w:id="515726576">
          <w:marLeft w:val="547"/>
          <w:marRight w:val="0"/>
          <w:marTop w:val="144"/>
          <w:marBottom w:val="0"/>
          <w:divBdr>
            <w:top w:val="none" w:sz="0" w:space="0" w:color="auto"/>
            <w:left w:val="none" w:sz="0" w:space="0" w:color="auto"/>
            <w:bottom w:val="none" w:sz="0" w:space="0" w:color="auto"/>
            <w:right w:val="none" w:sz="0" w:space="0" w:color="auto"/>
          </w:divBdr>
        </w:div>
        <w:div w:id="336887715">
          <w:marLeft w:val="547"/>
          <w:marRight w:val="0"/>
          <w:marTop w:val="144"/>
          <w:marBottom w:val="0"/>
          <w:divBdr>
            <w:top w:val="none" w:sz="0" w:space="0" w:color="auto"/>
            <w:left w:val="none" w:sz="0" w:space="0" w:color="auto"/>
            <w:bottom w:val="none" w:sz="0" w:space="0" w:color="auto"/>
            <w:right w:val="none" w:sz="0" w:space="0" w:color="auto"/>
          </w:divBdr>
        </w:div>
        <w:div w:id="218327765">
          <w:marLeft w:val="1166"/>
          <w:marRight w:val="0"/>
          <w:marTop w:val="115"/>
          <w:marBottom w:val="0"/>
          <w:divBdr>
            <w:top w:val="none" w:sz="0" w:space="0" w:color="auto"/>
            <w:left w:val="none" w:sz="0" w:space="0" w:color="auto"/>
            <w:bottom w:val="none" w:sz="0" w:space="0" w:color="auto"/>
            <w:right w:val="none" w:sz="0" w:space="0" w:color="auto"/>
          </w:divBdr>
        </w:div>
        <w:div w:id="1873221206">
          <w:marLeft w:val="1166"/>
          <w:marRight w:val="0"/>
          <w:marTop w:val="115"/>
          <w:marBottom w:val="0"/>
          <w:divBdr>
            <w:top w:val="none" w:sz="0" w:space="0" w:color="auto"/>
            <w:left w:val="none" w:sz="0" w:space="0" w:color="auto"/>
            <w:bottom w:val="none" w:sz="0" w:space="0" w:color="auto"/>
            <w:right w:val="none" w:sz="0" w:space="0" w:color="auto"/>
          </w:divBdr>
        </w:div>
        <w:div w:id="279990372">
          <w:marLeft w:val="1166"/>
          <w:marRight w:val="0"/>
          <w:marTop w:val="115"/>
          <w:marBottom w:val="0"/>
          <w:divBdr>
            <w:top w:val="none" w:sz="0" w:space="0" w:color="auto"/>
            <w:left w:val="none" w:sz="0" w:space="0" w:color="auto"/>
            <w:bottom w:val="none" w:sz="0" w:space="0" w:color="auto"/>
            <w:right w:val="none" w:sz="0" w:space="0" w:color="auto"/>
          </w:divBdr>
        </w:div>
        <w:div w:id="256377386">
          <w:marLeft w:val="1166"/>
          <w:marRight w:val="0"/>
          <w:marTop w:val="115"/>
          <w:marBottom w:val="0"/>
          <w:divBdr>
            <w:top w:val="none" w:sz="0" w:space="0" w:color="auto"/>
            <w:left w:val="none" w:sz="0" w:space="0" w:color="auto"/>
            <w:bottom w:val="none" w:sz="0" w:space="0" w:color="auto"/>
            <w:right w:val="none" w:sz="0" w:space="0" w:color="auto"/>
          </w:divBdr>
        </w:div>
        <w:div w:id="1458184198">
          <w:marLeft w:val="1166"/>
          <w:marRight w:val="0"/>
          <w:marTop w:val="115"/>
          <w:marBottom w:val="0"/>
          <w:divBdr>
            <w:top w:val="none" w:sz="0" w:space="0" w:color="auto"/>
            <w:left w:val="none" w:sz="0" w:space="0" w:color="auto"/>
            <w:bottom w:val="none" w:sz="0" w:space="0" w:color="auto"/>
            <w:right w:val="none" w:sz="0" w:space="0" w:color="auto"/>
          </w:divBdr>
        </w:div>
      </w:divsChild>
    </w:div>
    <w:div w:id="450899954">
      <w:bodyDiv w:val="1"/>
      <w:marLeft w:val="0"/>
      <w:marRight w:val="0"/>
      <w:marTop w:val="0"/>
      <w:marBottom w:val="0"/>
      <w:divBdr>
        <w:top w:val="none" w:sz="0" w:space="0" w:color="auto"/>
        <w:left w:val="none" w:sz="0" w:space="0" w:color="auto"/>
        <w:bottom w:val="none" w:sz="0" w:space="0" w:color="auto"/>
        <w:right w:val="none" w:sz="0" w:space="0" w:color="auto"/>
      </w:divBdr>
      <w:divsChild>
        <w:div w:id="1150829152">
          <w:marLeft w:val="547"/>
          <w:marRight w:val="0"/>
          <w:marTop w:val="154"/>
          <w:marBottom w:val="0"/>
          <w:divBdr>
            <w:top w:val="none" w:sz="0" w:space="0" w:color="auto"/>
            <w:left w:val="none" w:sz="0" w:space="0" w:color="auto"/>
            <w:bottom w:val="none" w:sz="0" w:space="0" w:color="auto"/>
            <w:right w:val="none" w:sz="0" w:space="0" w:color="auto"/>
          </w:divBdr>
        </w:div>
        <w:div w:id="153033549">
          <w:marLeft w:val="547"/>
          <w:marRight w:val="0"/>
          <w:marTop w:val="154"/>
          <w:marBottom w:val="0"/>
          <w:divBdr>
            <w:top w:val="none" w:sz="0" w:space="0" w:color="auto"/>
            <w:left w:val="none" w:sz="0" w:space="0" w:color="auto"/>
            <w:bottom w:val="none" w:sz="0" w:space="0" w:color="auto"/>
            <w:right w:val="none" w:sz="0" w:space="0" w:color="auto"/>
          </w:divBdr>
        </w:div>
        <w:div w:id="956259017">
          <w:marLeft w:val="547"/>
          <w:marRight w:val="0"/>
          <w:marTop w:val="154"/>
          <w:marBottom w:val="0"/>
          <w:divBdr>
            <w:top w:val="none" w:sz="0" w:space="0" w:color="auto"/>
            <w:left w:val="none" w:sz="0" w:space="0" w:color="auto"/>
            <w:bottom w:val="none" w:sz="0" w:space="0" w:color="auto"/>
            <w:right w:val="none" w:sz="0" w:space="0" w:color="auto"/>
          </w:divBdr>
        </w:div>
        <w:div w:id="1738897841">
          <w:marLeft w:val="547"/>
          <w:marRight w:val="0"/>
          <w:marTop w:val="154"/>
          <w:marBottom w:val="0"/>
          <w:divBdr>
            <w:top w:val="none" w:sz="0" w:space="0" w:color="auto"/>
            <w:left w:val="none" w:sz="0" w:space="0" w:color="auto"/>
            <w:bottom w:val="none" w:sz="0" w:space="0" w:color="auto"/>
            <w:right w:val="none" w:sz="0" w:space="0" w:color="auto"/>
          </w:divBdr>
        </w:div>
        <w:div w:id="542519630">
          <w:marLeft w:val="547"/>
          <w:marRight w:val="0"/>
          <w:marTop w:val="154"/>
          <w:marBottom w:val="0"/>
          <w:divBdr>
            <w:top w:val="none" w:sz="0" w:space="0" w:color="auto"/>
            <w:left w:val="none" w:sz="0" w:space="0" w:color="auto"/>
            <w:bottom w:val="none" w:sz="0" w:space="0" w:color="auto"/>
            <w:right w:val="none" w:sz="0" w:space="0" w:color="auto"/>
          </w:divBdr>
        </w:div>
      </w:divsChild>
    </w:div>
    <w:div w:id="473260883">
      <w:bodyDiv w:val="1"/>
      <w:marLeft w:val="0"/>
      <w:marRight w:val="0"/>
      <w:marTop w:val="0"/>
      <w:marBottom w:val="0"/>
      <w:divBdr>
        <w:top w:val="none" w:sz="0" w:space="0" w:color="auto"/>
        <w:left w:val="none" w:sz="0" w:space="0" w:color="auto"/>
        <w:bottom w:val="none" w:sz="0" w:space="0" w:color="auto"/>
        <w:right w:val="none" w:sz="0" w:space="0" w:color="auto"/>
      </w:divBdr>
      <w:divsChild>
        <w:div w:id="317151259">
          <w:marLeft w:val="547"/>
          <w:marRight w:val="0"/>
          <w:marTop w:val="0"/>
          <w:marBottom w:val="0"/>
          <w:divBdr>
            <w:top w:val="none" w:sz="0" w:space="0" w:color="auto"/>
            <w:left w:val="none" w:sz="0" w:space="0" w:color="auto"/>
            <w:bottom w:val="none" w:sz="0" w:space="0" w:color="auto"/>
            <w:right w:val="none" w:sz="0" w:space="0" w:color="auto"/>
          </w:divBdr>
        </w:div>
      </w:divsChild>
    </w:div>
    <w:div w:id="489098550">
      <w:bodyDiv w:val="1"/>
      <w:marLeft w:val="0"/>
      <w:marRight w:val="0"/>
      <w:marTop w:val="0"/>
      <w:marBottom w:val="0"/>
      <w:divBdr>
        <w:top w:val="none" w:sz="0" w:space="0" w:color="auto"/>
        <w:left w:val="none" w:sz="0" w:space="0" w:color="auto"/>
        <w:bottom w:val="none" w:sz="0" w:space="0" w:color="auto"/>
        <w:right w:val="none" w:sz="0" w:space="0" w:color="auto"/>
      </w:divBdr>
      <w:divsChild>
        <w:div w:id="580331520">
          <w:marLeft w:val="547"/>
          <w:marRight w:val="0"/>
          <w:marTop w:val="154"/>
          <w:marBottom w:val="0"/>
          <w:divBdr>
            <w:top w:val="none" w:sz="0" w:space="0" w:color="auto"/>
            <w:left w:val="none" w:sz="0" w:space="0" w:color="auto"/>
            <w:bottom w:val="none" w:sz="0" w:space="0" w:color="auto"/>
            <w:right w:val="none" w:sz="0" w:space="0" w:color="auto"/>
          </w:divBdr>
        </w:div>
      </w:divsChild>
    </w:div>
    <w:div w:id="508183836">
      <w:bodyDiv w:val="1"/>
      <w:marLeft w:val="0"/>
      <w:marRight w:val="0"/>
      <w:marTop w:val="0"/>
      <w:marBottom w:val="0"/>
      <w:divBdr>
        <w:top w:val="none" w:sz="0" w:space="0" w:color="auto"/>
        <w:left w:val="none" w:sz="0" w:space="0" w:color="auto"/>
        <w:bottom w:val="none" w:sz="0" w:space="0" w:color="auto"/>
        <w:right w:val="none" w:sz="0" w:space="0" w:color="auto"/>
      </w:divBdr>
      <w:divsChild>
        <w:div w:id="866218903">
          <w:marLeft w:val="446"/>
          <w:marRight w:val="0"/>
          <w:marTop w:val="0"/>
          <w:marBottom w:val="0"/>
          <w:divBdr>
            <w:top w:val="none" w:sz="0" w:space="0" w:color="auto"/>
            <w:left w:val="none" w:sz="0" w:space="0" w:color="auto"/>
            <w:bottom w:val="none" w:sz="0" w:space="0" w:color="auto"/>
            <w:right w:val="none" w:sz="0" w:space="0" w:color="auto"/>
          </w:divBdr>
        </w:div>
        <w:div w:id="632175830">
          <w:marLeft w:val="446"/>
          <w:marRight w:val="0"/>
          <w:marTop w:val="0"/>
          <w:marBottom w:val="0"/>
          <w:divBdr>
            <w:top w:val="none" w:sz="0" w:space="0" w:color="auto"/>
            <w:left w:val="none" w:sz="0" w:space="0" w:color="auto"/>
            <w:bottom w:val="none" w:sz="0" w:space="0" w:color="auto"/>
            <w:right w:val="none" w:sz="0" w:space="0" w:color="auto"/>
          </w:divBdr>
        </w:div>
        <w:div w:id="1368598558">
          <w:marLeft w:val="446"/>
          <w:marRight w:val="0"/>
          <w:marTop w:val="0"/>
          <w:marBottom w:val="0"/>
          <w:divBdr>
            <w:top w:val="none" w:sz="0" w:space="0" w:color="auto"/>
            <w:left w:val="none" w:sz="0" w:space="0" w:color="auto"/>
            <w:bottom w:val="none" w:sz="0" w:space="0" w:color="auto"/>
            <w:right w:val="none" w:sz="0" w:space="0" w:color="auto"/>
          </w:divBdr>
        </w:div>
        <w:div w:id="395052387">
          <w:marLeft w:val="446"/>
          <w:marRight w:val="0"/>
          <w:marTop w:val="0"/>
          <w:marBottom w:val="0"/>
          <w:divBdr>
            <w:top w:val="none" w:sz="0" w:space="0" w:color="auto"/>
            <w:left w:val="none" w:sz="0" w:space="0" w:color="auto"/>
            <w:bottom w:val="none" w:sz="0" w:space="0" w:color="auto"/>
            <w:right w:val="none" w:sz="0" w:space="0" w:color="auto"/>
          </w:divBdr>
        </w:div>
      </w:divsChild>
    </w:div>
    <w:div w:id="536895136">
      <w:bodyDiv w:val="1"/>
      <w:marLeft w:val="0"/>
      <w:marRight w:val="0"/>
      <w:marTop w:val="0"/>
      <w:marBottom w:val="0"/>
      <w:divBdr>
        <w:top w:val="none" w:sz="0" w:space="0" w:color="auto"/>
        <w:left w:val="none" w:sz="0" w:space="0" w:color="auto"/>
        <w:bottom w:val="none" w:sz="0" w:space="0" w:color="auto"/>
        <w:right w:val="none" w:sz="0" w:space="0" w:color="auto"/>
      </w:divBdr>
      <w:divsChild>
        <w:div w:id="1458137344">
          <w:marLeft w:val="547"/>
          <w:marRight w:val="0"/>
          <w:marTop w:val="0"/>
          <w:marBottom w:val="0"/>
          <w:divBdr>
            <w:top w:val="none" w:sz="0" w:space="0" w:color="auto"/>
            <w:left w:val="none" w:sz="0" w:space="0" w:color="auto"/>
            <w:bottom w:val="none" w:sz="0" w:space="0" w:color="auto"/>
            <w:right w:val="none" w:sz="0" w:space="0" w:color="auto"/>
          </w:divBdr>
        </w:div>
        <w:div w:id="1726023439">
          <w:marLeft w:val="1267"/>
          <w:marRight w:val="0"/>
          <w:marTop w:val="0"/>
          <w:marBottom w:val="0"/>
          <w:divBdr>
            <w:top w:val="none" w:sz="0" w:space="0" w:color="auto"/>
            <w:left w:val="none" w:sz="0" w:space="0" w:color="auto"/>
            <w:bottom w:val="none" w:sz="0" w:space="0" w:color="auto"/>
            <w:right w:val="none" w:sz="0" w:space="0" w:color="auto"/>
          </w:divBdr>
        </w:div>
        <w:div w:id="1888107601">
          <w:marLeft w:val="1267"/>
          <w:marRight w:val="0"/>
          <w:marTop w:val="0"/>
          <w:marBottom w:val="0"/>
          <w:divBdr>
            <w:top w:val="none" w:sz="0" w:space="0" w:color="auto"/>
            <w:left w:val="none" w:sz="0" w:space="0" w:color="auto"/>
            <w:bottom w:val="none" w:sz="0" w:space="0" w:color="auto"/>
            <w:right w:val="none" w:sz="0" w:space="0" w:color="auto"/>
          </w:divBdr>
        </w:div>
        <w:div w:id="1462504309">
          <w:marLeft w:val="1267"/>
          <w:marRight w:val="0"/>
          <w:marTop w:val="0"/>
          <w:marBottom w:val="0"/>
          <w:divBdr>
            <w:top w:val="none" w:sz="0" w:space="0" w:color="auto"/>
            <w:left w:val="none" w:sz="0" w:space="0" w:color="auto"/>
            <w:bottom w:val="none" w:sz="0" w:space="0" w:color="auto"/>
            <w:right w:val="none" w:sz="0" w:space="0" w:color="auto"/>
          </w:divBdr>
        </w:div>
      </w:divsChild>
    </w:div>
    <w:div w:id="568418240">
      <w:bodyDiv w:val="1"/>
      <w:marLeft w:val="0"/>
      <w:marRight w:val="0"/>
      <w:marTop w:val="0"/>
      <w:marBottom w:val="0"/>
      <w:divBdr>
        <w:top w:val="none" w:sz="0" w:space="0" w:color="auto"/>
        <w:left w:val="none" w:sz="0" w:space="0" w:color="auto"/>
        <w:bottom w:val="none" w:sz="0" w:space="0" w:color="auto"/>
        <w:right w:val="none" w:sz="0" w:space="0" w:color="auto"/>
      </w:divBdr>
      <w:divsChild>
        <w:div w:id="189297166">
          <w:marLeft w:val="547"/>
          <w:marRight w:val="0"/>
          <w:marTop w:val="0"/>
          <w:marBottom w:val="0"/>
          <w:divBdr>
            <w:top w:val="none" w:sz="0" w:space="0" w:color="auto"/>
            <w:left w:val="none" w:sz="0" w:space="0" w:color="auto"/>
            <w:bottom w:val="none" w:sz="0" w:space="0" w:color="auto"/>
            <w:right w:val="none" w:sz="0" w:space="0" w:color="auto"/>
          </w:divBdr>
        </w:div>
      </w:divsChild>
    </w:div>
    <w:div w:id="61730232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43">
          <w:marLeft w:val="547"/>
          <w:marRight w:val="0"/>
          <w:marTop w:val="115"/>
          <w:marBottom w:val="0"/>
          <w:divBdr>
            <w:top w:val="none" w:sz="0" w:space="0" w:color="auto"/>
            <w:left w:val="none" w:sz="0" w:space="0" w:color="auto"/>
            <w:bottom w:val="none" w:sz="0" w:space="0" w:color="auto"/>
            <w:right w:val="none" w:sz="0" w:space="0" w:color="auto"/>
          </w:divBdr>
        </w:div>
        <w:div w:id="1653944341">
          <w:marLeft w:val="547"/>
          <w:marRight w:val="0"/>
          <w:marTop w:val="115"/>
          <w:marBottom w:val="0"/>
          <w:divBdr>
            <w:top w:val="none" w:sz="0" w:space="0" w:color="auto"/>
            <w:left w:val="none" w:sz="0" w:space="0" w:color="auto"/>
            <w:bottom w:val="none" w:sz="0" w:space="0" w:color="auto"/>
            <w:right w:val="none" w:sz="0" w:space="0" w:color="auto"/>
          </w:divBdr>
        </w:div>
      </w:divsChild>
    </w:div>
    <w:div w:id="722755854">
      <w:bodyDiv w:val="1"/>
      <w:marLeft w:val="0"/>
      <w:marRight w:val="0"/>
      <w:marTop w:val="0"/>
      <w:marBottom w:val="0"/>
      <w:divBdr>
        <w:top w:val="none" w:sz="0" w:space="0" w:color="auto"/>
        <w:left w:val="none" w:sz="0" w:space="0" w:color="auto"/>
        <w:bottom w:val="none" w:sz="0" w:space="0" w:color="auto"/>
        <w:right w:val="none" w:sz="0" w:space="0" w:color="auto"/>
      </w:divBdr>
    </w:div>
    <w:div w:id="731922998">
      <w:bodyDiv w:val="1"/>
      <w:marLeft w:val="0"/>
      <w:marRight w:val="0"/>
      <w:marTop w:val="0"/>
      <w:marBottom w:val="0"/>
      <w:divBdr>
        <w:top w:val="none" w:sz="0" w:space="0" w:color="auto"/>
        <w:left w:val="none" w:sz="0" w:space="0" w:color="auto"/>
        <w:bottom w:val="none" w:sz="0" w:space="0" w:color="auto"/>
        <w:right w:val="none" w:sz="0" w:space="0" w:color="auto"/>
      </w:divBdr>
      <w:divsChild>
        <w:div w:id="2125028171">
          <w:marLeft w:val="547"/>
          <w:marRight w:val="0"/>
          <w:marTop w:val="154"/>
          <w:marBottom w:val="0"/>
          <w:divBdr>
            <w:top w:val="none" w:sz="0" w:space="0" w:color="auto"/>
            <w:left w:val="none" w:sz="0" w:space="0" w:color="auto"/>
            <w:bottom w:val="none" w:sz="0" w:space="0" w:color="auto"/>
            <w:right w:val="none" w:sz="0" w:space="0" w:color="auto"/>
          </w:divBdr>
        </w:div>
        <w:div w:id="397753915">
          <w:marLeft w:val="547"/>
          <w:marRight w:val="0"/>
          <w:marTop w:val="154"/>
          <w:marBottom w:val="0"/>
          <w:divBdr>
            <w:top w:val="none" w:sz="0" w:space="0" w:color="auto"/>
            <w:left w:val="none" w:sz="0" w:space="0" w:color="auto"/>
            <w:bottom w:val="none" w:sz="0" w:space="0" w:color="auto"/>
            <w:right w:val="none" w:sz="0" w:space="0" w:color="auto"/>
          </w:divBdr>
        </w:div>
        <w:div w:id="2086566553">
          <w:marLeft w:val="547"/>
          <w:marRight w:val="0"/>
          <w:marTop w:val="154"/>
          <w:marBottom w:val="0"/>
          <w:divBdr>
            <w:top w:val="none" w:sz="0" w:space="0" w:color="auto"/>
            <w:left w:val="none" w:sz="0" w:space="0" w:color="auto"/>
            <w:bottom w:val="none" w:sz="0" w:space="0" w:color="auto"/>
            <w:right w:val="none" w:sz="0" w:space="0" w:color="auto"/>
          </w:divBdr>
        </w:div>
        <w:div w:id="180512974">
          <w:marLeft w:val="547"/>
          <w:marRight w:val="0"/>
          <w:marTop w:val="154"/>
          <w:marBottom w:val="0"/>
          <w:divBdr>
            <w:top w:val="none" w:sz="0" w:space="0" w:color="auto"/>
            <w:left w:val="none" w:sz="0" w:space="0" w:color="auto"/>
            <w:bottom w:val="none" w:sz="0" w:space="0" w:color="auto"/>
            <w:right w:val="none" w:sz="0" w:space="0" w:color="auto"/>
          </w:divBdr>
        </w:div>
        <w:div w:id="2026056671">
          <w:marLeft w:val="547"/>
          <w:marRight w:val="0"/>
          <w:marTop w:val="154"/>
          <w:marBottom w:val="0"/>
          <w:divBdr>
            <w:top w:val="none" w:sz="0" w:space="0" w:color="auto"/>
            <w:left w:val="none" w:sz="0" w:space="0" w:color="auto"/>
            <w:bottom w:val="none" w:sz="0" w:space="0" w:color="auto"/>
            <w:right w:val="none" w:sz="0" w:space="0" w:color="auto"/>
          </w:divBdr>
        </w:div>
      </w:divsChild>
    </w:div>
    <w:div w:id="816993151">
      <w:bodyDiv w:val="1"/>
      <w:marLeft w:val="0"/>
      <w:marRight w:val="0"/>
      <w:marTop w:val="0"/>
      <w:marBottom w:val="0"/>
      <w:divBdr>
        <w:top w:val="none" w:sz="0" w:space="0" w:color="auto"/>
        <w:left w:val="none" w:sz="0" w:space="0" w:color="auto"/>
        <w:bottom w:val="none" w:sz="0" w:space="0" w:color="auto"/>
        <w:right w:val="none" w:sz="0" w:space="0" w:color="auto"/>
      </w:divBdr>
      <w:divsChild>
        <w:div w:id="598874158">
          <w:marLeft w:val="547"/>
          <w:marRight w:val="0"/>
          <w:marTop w:val="115"/>
          <w:marBottom w:val="0"/>
          <w:divBdr>
            <w:top w:val="none" w:sz="0" w:space="0" w:color="auto"/>
            <w:left w:val="none" w:sz="0" w:space="0" w:color="auto"/>
            <w:bottom w:val="none" w:sz="0" w:space="0" w:color="auto"/>
            <w:right w:val="none" w:sz="0" w:space="0" w:color="auto"/>
          </w:divBdr>
        </w:div>
        <w:div w:id="1534033275">
          <w:marLeft w:val="547"/>
          <w:marRight w:val="0"/>
          <w:marTop w:val="115"/>
          <w:marBottom w:val="0"/>
          <w:divBdr>
            <w:top w:val="none" w:sz="0" w:space="0" w:color="auto"/>
            <w:left w:val="none" w:sz="0" w:space="0" w:color="auto"/>
            <w:bottom w:val="none" w:sz="0" w:space="0" w:color="auto"/>
            <w:right w:val="none" w:sz="0" w:space="0" w:color="auto"/>
          </w:divBdr>
        </w:div>
        <w:div w:id="1664164493">
          <w:marLeft w:val="547"/>
          <w:marRight w:val="0"/>
          <w:marTop w:val="115"/>
          <w:marBottom w:val="0"/>
          <w:divBdr>
            <w:top w:val="none" w:sz="0" w:space="0" w:color="auto"/>
            <w:left w:val="none" w:sz="0" w:space="0" w:color="auto"/>
            <w:bottom w:val="none" w:sz="0" w:space="0" w:color="auto"/>
            <w:right w:val="none" w:sz="0" w:space="0" w:color="auto"/>
          </w:divBdr>
        </w:div>
        <w:div w:id="1168137527">
          <w:marLeft w:val="547"/>
          <w:marRight w:val="0"/>
          <w:marTop w:val="115"/>
          <w:marBottom w:val="0"/>
          <w:divBdr>
            <w:top w:val="none" w:sz="0" w:space="0" w:color="auto"/>
            <w:left w:val="none" w:sz="0" w:space="0" w:color="auto"/>
            <w:bottom w:val="none" w:sz="0" w:space="0" w:color="auto"/>
            <w:right w:val="none" w:sz="0" w:space="0" w:color="auto"/>
          </w:divBdr>
        </w:div>
        <w:div w:id="1112625578">
          <w:marLeft w:val="547"/>
          <w:marRight w:val="0"/>
          <w:marTop w:val="115"/>
          <w:marBottom w:val="0"/>
          <w:divBdr>
            <w:top w:val="none" w:sz="0" w:space="0" w:color="auto"/>
            <w:left w:val="none" w:sz="0" w:space="0" w:color="auto"/>
            <w:bottom w:val="none" w:sz="0" w:space="0" w:color="auto"/>
            <w:right w:val="none" w:sz="0" w:space="0" w:color="auto"/>
          </w:divBdr>
        </w:div>
        <w:div w:id="285355129">
          <w:marLeft w:val="547"/>
          <w:marRight w:val="0"/>
          <w:marTop w:val="115"/>
          <w:marBottom w:val="0"/>
          <w:divBdr>
            <w:top w:val="none" w:sz="0" w:space="0" w:color="auto"/>
            <w:left w:val="none" w:sz="0" w:space="0" w:color="auto"/>
            <w:bottom w:val="none" w:sz="0" w:space="0" w:color="auto"/>
            <w:right w:val="none" w:sz="0" w:space="0" w:color="auto"/>
          </w:divBdr>
        </w:div>
      </w:divsChild>
    </w:div>
    <w:div w:id="852382145">
      <w:bodyDiv w:val="1"/>
      <w:marLeft w:val="0"/>
      <w:marRight w:val="0"/>
      <w:marTop w:val="0"/>
      <w:marBottom w:val="0"/>
      <w:divBdr>
        <w:top w:val="none" w:sz="0" w:space="0" w:color="auto"/>
        <w:left w:val="none" w:sz="0" w:space="0" w:color="auto"/>
        <w:bottom w:val="none" w:sz="0" w:space="0" w:color="auto"/>
        <w:right w:val="none" w:sz="0" w:space="0" w:color="auto"/>
      </w:divBdr>
      <w:divsChild>
        <w:div w:id="1947420541">
          <w:marLeft w:val="1166"/>
          <w:marRight w:val="0"/>
          <w:marTop w:val="86"/>
          <w:marBottom w:val="0"/>
          <w:divBdr>
            <w:top w:val="none" w:sz="0" w:space="0" w:color="auto"/>
            <w:left w:val="none" w:sz="0" w:space="0" w:color="auto"/>
            <w:bottom w:val="none" w:sz="0" w:space="0" w:color="auto"/>
            <w:right w:val="none" w:sz="0" w:space="0" w:color="auto"/>
          </w:divBdr>
        </w:div>
      </w:divsChild>
    </w:div>
    <w:div w:id="855535456">
      <w:bodyDiv w:val="1"/>
      <w:marLeft w:val="0"/>
      <w:marRight w:val="0"/>
      <w:marTop w:val="0"/>
      <w:marBottom w:val="0"/>
      <w:divBdr>
        <w:top w:val="none" w:sz="0" w:space="0" w:color="auto"/>
        <w:left w:val="none" w:sz="0" w:space="0" w:color="auto"/>
        <w:bottom w:val="none" w:sz="0" w:space="0" w:color="auto"/>
        <w:right w:val="none" w:sz="0" w:space="0" w:color="auto"/>
      </w:divBdr>
      <w:divsChild>
        <w:div w:id="367799764">
          <w:marLeft w:val="547"/>
          <w:marRight w:val="0"/>
          <w:marTop w:val="0"/>
          <w:marBottom w:val="0"/>
          <w:divBdr>
            <w:top w:val="none" w:sz="0" w:space="0" w:color="auto"/>
            <w:left w:val="none" w:sz="0" w:space="0" w:color="auto"/>
            <w:bottom w:val="none" w:sz="0" w:space="0" w:color="auto"/>
            <w:right w:val="none" w:sz="0" w:space="0" w:color="auto"/>
          </w:divBdr>
        </w:div>
      </w:divsChild>
    </w:div>
    <w:div w:id="858397495">
      <w:bodyDiv w:val="1"/>
      <w:marLeft w:val="0"/>
      <w:marRight w:val="0"/>
      <w:marTop w:val="0"/>
      <w:marBottom w:val="0"/>
      <w:divBdr>
        <w:top w:val="none" w:sz="0" w:space="0" w:color="auto"/>
        <w:left w:val="none" w:sz="0" w:space="0" w:color="auto"/>
        <w:bottom w:val="none" w:sz="0" w:space="0" w:color="auto"/>
        <w:right w:val="none" w:sz="0" w:space="0" w:color="auto"/>
      </w:divBdr>
    </w:div>
    <w:div w:id="880433098">
      <w:bodyDiv w:val="1"/>
      <w:marLeft w:val="0"/>
      <w:marRight w:val="0"/>
      <w:marTop w:val="0"/>
      <w:marBottom w:val="0"/>
      <w:divBdr>
        <w:top w:val="none" w:sz="0" w:space="0" w:color="auto"/>
        <w:left w:val="none" w:sz="0" w:space="0" w:color="auto"/>
        <w:bottom w:val="none" w:sz="0" w:space="0" w:color="auto"/>
        <w:right w:val="none" w:sz="0" w:space="0" w:color="auto"/>
      </w:divBdr>
    </w:div>
    <w:div w:id="919677904">
      <w:bodyDiv w:val="1"/>
      <w:marLeft w:val="0"/>
      <w:marRight w:val="0"/>
      <w:marTop w:val="0"/>
      <w:marBottom w:val="0"/>
      <w:divBdr>
        <w:top w:val="none" w:sz="0" w:space="0" w:color="auto"/>
        <w:left w:val="none" w:sz="0" w:space="0" w:color="auto"/>
        <w:bottom w:val="none" w:sz="0" w:space="0" w:color="auto"/>
        <w:right w:val="none" w:sz="0" w:space="0" w:color="auto"/>
      </w:divBdr>
    </w:div>
    <w:div w:id="940718711">
      <w:bodyDiv w:val="1"/>
      <w:marLeft w:val="0"/>
      <w:marRight w:val="0"/>
      <w:marTop w:val="0"/>
      <w:marBottom w:val="0"/>
      <w:divBdr>
        <w:top w:val="none" w:sz="0" w:space="0" w:color="auto"/>
        <w:left w:val="none" w:sz="0" w:space="0" w:color="auto"/>
        <w:bottom w:val="none" w:sz="0" w:space="0" w:color="auto"/>
        <w:right w:val="none" w:sz="0" w:space="0" w:color="auto"/>
      </w:divBdr>
      <w:divsChild>
        <w:div w:id="483932646">
          <w:marLeft w:val="547"/>
          <w:marRight w:val="0"/>
          <w:marTop w:val="0"/>
          <w:marBottom w:val="0"/>
          <w:divBdr>
            <w:top w:val="none" w:sz="0" w:space="0" w:color="auto"/>
            <w:left w:val="none" w:sz="0" w:space="0" w:color="auto"/>
            <w:bottom w:val="none" w:sz="0" w:space="0" w:color="auto"/>
            <w:right w:val="none" w:sz="0" w:space="0" w:color="auto"/>
          </w:divBdr>
        </w:div>
      </w:divsChild>
    </w:div>
    <w:div w:id="953439678">
      <w:bodyDiv w:val="1"/>
      <w:marLeft w:val="0"/>
      <w:marRight w:val="0"/>
      <w:marTop w:val="0"/>
      <w:marBottom w:val="0"/>
      <w:divBdr>
        <w:top w:val="none" w:sz="0" w:space="0" w:color="auto"/>
        <w:left w:val="none" w:sz="0" w:space="0" w:color="auto"/>
        <w:bottom w:val="none" w:sz="0" w:space="0" w:color="auto"/>
        <w:right w:val="none" w:sz="0" w:space="0" w:color="auto"/>
      </w:divBdr>
      <w:divsChild>
        <w:div w:id="1281840546">
          <w:marLeft w:val="720"/>
          <w:marRight w:val="0"/>
          <w:marTop w:val="0"/>
          <w:marBottom w:val="0"/>
          <w:divBdr>
            <w:top w:val="none" w:sz="0" w:space="0" w:color="auto"/>
            <w:left w:val="none" w:sz="0" w:space="0" w:color="auto"/>
            <w:bottom w:val="none" w:sz="0" w:space="0" w:color="auto"/>
            <w:right w:val="none" w:sz="0" w:space="0" w:color="auto"/>
          </w:divBdr>
        </w:div>
      </w:divsChild>
    </w:div>
    <w:div w:id="970594766">
      <w:bodyDiv w:val="1"/>
      <w:marLeft w:val="0"/>
      <w:marRight w:val="0"/>
      <w:marTop w:val="0"/>
      <w:marBottom w:val="0"/>
      <w:divBdr>
        <w:top w:val="none" w:sz="0" w:space="0" w:color="auto"/>
        <w:left w:val="none" w:sz="0" w:space="0" w:color="auto"/>
        <w:bottom w:val="none" w:sz="0" w:space="0" w:color="auto"/>
        <w:right w:val="none" w:sz="0" w:space="0" w:color="auto"/>
      </w:divBdr>
    </w:div>
    <w:div w:id="1012028384">
      <w:bodyDiv w:val="1"/>
      <w:marLeft w:val="0"/>
      <w:marRight w:val="0"/>
      <w:marTop w:val="0"/>
      <w:marBottom w:val="0"/>
      <w:divBdr>
        <w:top w:val="none" w:sz="0" w:space="0" w:color="auto"/>
        <w:left w:val="none" w:sz="0" w:space="0" w:color="auto"/>
        <w:bottom w:val="none" w:sz="0" w:space="0" w:color="auto"/>
        <w:right w:val="none" w:sz="0" w:space="0" w:color="auto"/>
      </w:divBdr>
    </w:div>
    <w:div w:id="1112506310">
      <w:bodyDiv w:val="1"/>
      <w:marLeft w:val="0"/>
      <w:marRight w:val="0"/>
      <w:marTop w:val="0"/>
      <w:marBottom w:val="0"/>
      <w:divBdr>
        <w:top w:val="none" w:sz="0" w:space="0" w:color="auto"/>
        <w:left w:val="none" w:sz="0" w:space="0" w:color="auto"/>
        <w:bottom w:val="none" w:sz="0" w:space="0" w:color="auto"/>
        <w:right w:val="none" w:sz="0" w:space="0" w:color="auto"/>
      </w:divBdr>
    </w:div>
    <w:div w:id="1157649425">
      <w:bodyDiv w:val="1"/>
      <w:marLeft w:val="0"/>
      <w:marRight w:val="0"/>
      <w:marTop w:val="0"/>
      <w:marBottom w:val="0"/>
      <w:divBdr>
        <w:top w:val="none" w:sz="0" w:space="0" w:color="auto"/>
        <w:left w:val="none" w:sz="0" w:space="0" w:color="auto"/>
        <w:bottom w:val="none" w:sz="0" w:space="0" w:color="auto"/>
        <w:right w:val="none" w:sz="0" w:space="0" w:color="auto"/>
      </w:divBdr>
      <w:divsChild>
        <w:div w:id="1832989025">
          <w:marLeft w:val="547"/>
          <w:marRight w:val="0"/>
          <w:marTop w:val="0"/>
          <w:marBottom w:val="0"/>
          <w:divBdr>
            <w:top w:val="none" w:sz="0" w:space="0" w:color="auto"/>
            <w:left w:val="none" w:sz="0" w:space="0" w:color="auto"/>
            <w:bottom w:val="none" w:sz="0" w:space="0" w:color="auto"/>
            <w:right w:val="none" w:sz="0" w:space="0" w:color="auto"/>
          </w:divBdr>
        </w:div>
        <w:div w:id="317810070">
          <w:marLeft w:val="547"/>
          <w:marRight w:val="0"/>
          <w:marTop w:val="0"/>
          <w:marBottom w:val="0"/>
          <w:divBdr>
            <w:top w:val="none" w:sz="0" w:space="0" w:color="auto"/>
            <w:left w:val="none" w:sz="0" w:space="0" w:color="auto"/>
            <w:bottom w:val="none" w:sz="0" w:space="0" w:color="auto"/>
            <w:right w:val="none" w:sz="0" w:space="0" w:color="auto"/>
          </w:divBdr>
        </w:div>
      </w:divsChild>
    </w:div>
    <w:div w:id="1157720450">
      <w:bodyDiv w:val="1"/>
      <w:marLeft w:val="0"/>
      <w:marRight w:val="0"/>
      <w:marTop w:val="0"/>
      <w:marBottom w:val="0"/>
      <w:divBdr>
        <w:top w:val="none" w:sz="0" w:space="0" w:color="auto"/>
        <w:left w:val="none" w:sz="0" w:space="0" w:color="auto"/>
        <w:bottom w:val="none" w:sz="0" w:space="0" w:color="auto"/>
        <w:right w:val="none" w:sz="0" w:space="0" w:color="auto"/>
      </w:divBdr>
      <w:divsChild>
        <w:div w:id="1822425323">
          <w:marLeft w:val="547"/>
          <w:marRight w:val="0"/>
          <w:marTop w:val="0"/>
          <w:marBottom w:val="0"/>
          <w:divBdr>
            <w:top w:val="none" w:sz="0" w:space="0" w:color="auto"/>
            <w:left w:val="none" w:sz="0" w:space="0" w:color="auto"/>
            <w:bottom w:val="none" w:sz="0" w:space="0" w:color="auto"/>
            <w:right w:val="none" w:sz="0" w:space="0" w:color="auto"/>
          </w:divBdr>
        </w:div>
      </w:divsChild>
    </w:div>
    <w:div w:id="1160342254">
      <w:bodyDiv w:val="1"/>
      <w:marLeft w:val="0"/>
      <w:marRight w:val="0"/>
      <w:marTop w:val="0"/>
      <w:marBottom w:val="0"/>
      <w:divBdr>
        <w:top w:val="none" w:sz="0" w:space="0" w:color="auto"/>
        <w:left w:val="none" w:sz="0" w:space="0" w:color="auto"/>
        <w:bottom w:val="none" w:sz="0" w:space="0" w:color="auto"/>
        <w:right w:val="none" w:sz="0" w:space="0" w:color="auto"/>
      </w:divBdr>
      <w:divsChild>
        <w:div w:id="782501823">
          <w:marLeft w:val="547"/>
          <w:marRight w:val="0"/>
          <w:marTop w:val="115"/>
          <w:marBottom w:val="0"/>
          <w:divBdr>
            <w:top w:val="none" w:sz="0" w:space="0" w:color="auto"/>
            <w:left w:val="none" w:sz="0" w:space="0" w:color="auto"/>
            <w:bottom w:val="none" w:sz="0" w:space="0" w:color="auto"/>
            <w:right w:val="none" w:sz="0" w:space="0" w:color="auto"/>
          </w:divBdr>
        </w:div>
      </w:divsChild>
    </w:div>
    <w:div w:id="1164711136">
      <w:bodyDiv w:val="1"/>
      <w:marLeft w:val="0"/>
      <w:marRight w:val="0"/>
      <w:marTop w:val="0"/>
      <w:marBottom w:val="0"/>
      <w:divBdr>
        <w:top w:val="none" w:sz="0" w:space="0" w:color="auto"/>
        <w:left w:val="none" w:sz="0" w:space="0" w:color="auto"/>
        <w:bottom w:val="none" w:sz="0" w:space="0" w:color="auto"/>
        <w:right w:val="none" w:sz="0" w:space="0" w:color="auto"/>
      </w:divBdr>
      <w:divsChild>
        <w:div w:id="876311015">
          <w:marLeft w:val="360"/>
          <w:marRight w:val="0"/>
          <w:marTop w:val="200"/>
          <w:marBottom w:val="0"/>
          <w:divBdr>
            <w:top w:val="none" w:sz="0" w:space="0" w:color="auto"/>
            <w:left w:val="none" w:sz="0" w:space="0" w:color="auto"/>
            <w:bottom w:val="none" w:sz="0" w:space="0" w:color="auto"/>
            <w:right w:val="none" w:sz="0" w:space="0" w:color="auto"/>
          </w:divBdr>
        </w:div>
      </w:divsChild>
    </w:div>
    <w:div w:id="1188444723">
      <w:bodyDiv w:val="1"/>
      <w:marLeft w:val="0"/>
      <w:marRight w:val="0"/>
      <w:marTop w:val="0"/>
      <w:marBottom w:val="0"/>
      <w:divBdr>
        <w:top w:val="none" w:sz="0" w:space="0" w:color="auto"/>
        <w:left w:val="none" w:sz="0" w:space="0" w:color="auto"/>
        <w:bottom w:val="none" w:sz="0" w:space="0" w:color="auto"/>
        <w:right w:val="none" w:sz="0" w:space="0" w:color="auto"/>
      </w:divBdr>
    </w:div>
    <w:div w:id="1196969882">
      <w:bodyDiv w:val="1"/>
      <w:marLeft w:val="0"/>
      <w:marRight w:val="0"/>
      <w:marTop w:val="0"/>
      <w:marBottom w:val="0"/>
      <w:divBdr>
        <w:top w:val="none" w:sz="0" w:space="0" w:color="auto"/>
        <w:left w:val="none" w:sz="0" w:space="0" w:color="auto"/>
        <w:bottom w:val="none" w:sz="0" w:space="0" w:color="auto"/>
        <w:right w:val="none" w:sz="0" w:space="0" w:color="auto"/>
      </w:divBdr>
      <w:divsChild>
        <w:div w:id="606933739">
          <w:marLeft w:val="547"/>
          <w:marRight w:val="0"/>
          <w:marTop w:val="0"/>
          <w:marBottom w:val="0"/>
          <w:divBdr>
            <w:top w:val="none" w:sz="0" w:space="0" w:color="auto"/>
            <w:left w:val="none" w:sz="0" w:space="0" w:color="auto"/>
            <w:bottom w:val="none" w:sz="0" w:space="0" w:color="auto"/>
            <w:right w:val="none" w:sz="0" w:space="0" w:color="auto"/>
          </w:divBdr>
        </w:div>
      </w:divsChild>
    </w:div>
    <w:div w:id="1201741356">
      <w:bodyDiv w:val="1"/>
      <w:marLeft w:val="0"/>
      <w:marRight w:val="0"/>
      <w:marTop w:val="0"/>
      <w:marBottom w:val="0"/>
      <w:divBdr>
        <w:top w:val="none" w:sz="0" w:space="0" w:color="auto"/>
        <w:left w:val="none" w:sz="0" w:space="0" w:color="auto"/>
        <w:bottom w:val="none" w:sz="0" w:space="0" w:color="auto"/>
        <w:right w:val="none" w:sz="0" w:space="0" w:color="auto"/>
      </w:divBdr>
      <w:divsChild>
        <w:div w:id="76876319">
          <w:marLeft w:val="547"/>
          <w:marRight w:val="0"/>
          <w:marTop w:val="115"/>
          <w:marBottom w:val="0"/>
          <w:divBdr>
            <w:top w:val="none" w:sz="0" w:space="0" w:color="auto"/>
            <w:left w:val="none" w:sz="0" w:space="0" w:color="auto"/>
            <w:bottom w:val="none" w:sz="0" w:space="0" w:color="auto"/>
            <w:right w:val="none" w:sz="0" w:space="0" w:color="auto"/>
          </w:divBdr>
        </w:div>
      </w:divsChild>
    </w:div>
    <w:div w:id="1211919072">
      <w:bodyDiv w:val="1"/>
      <w:marLeft w:val="0"/>
      <w:marRight w:val="0"/>
      <w:marTop w:val="0"/>
      <w:marBottom w:val="0"/>
      <w:divBdr>
        <w:top w:val="none" w:sz="0" w:space="0" w:color="auto"/>
        <w:left w:val="none" w:sz="0" w:space="0" w:color="auto"/>
        <w:bottom w:val="none" w:sz="0" w:space="0" w:color="auto"/>
        <w:right w:val="none" w:sz="0" w:space="0" w:color="auto"/>
      </w:divBdr>
      <w:divsChild>
        <w:div w:id="628584775">
          <w:marLeft w:val="547"/>
          <w:marRight w:val="0"/>
          <w:marTop w:val="100"/>
          <w:marBottom w:val="0"/>
          <w:divBdr>
            <w:top w:val="none" w:sz="0" w:space="0" w:color="auto"/>
            <w:left w:val="none" w:sz="0" w:space="0" w:color="auto"/>
            <w:bottom w:val="none" w:sz="0" w:space="0" w:color="auto"/>
            <w:right w:val="none" w:sz="0" w:space="0" w:color="auto"/>
          </w:divBdr>
        </w:div>
        <w:div w:id="2118714808">
          <w:marLeft w:val="547"/>
          <w:marRight w:val="0"/>
          <w:marTop w:val="100"/>
          <w:marBottom w:val="0"/>
          <w:divBdr>
            <w:top w:val="none" w:sz="0" w:space="0" w:color="auto"/>
            <w:left w:val="none" w:sz="0" w:space="0" w:color="auto"/>
            <w:bottom w:val="none" w:sz="0" w:space="0" w:color="auto"/>
            <w:right w:val="none" w:sz="0" w:space="0" w:color="auto"/>
          </w:divBdr>
        </w:div>
        <w:div w:id="2073650016">
          <w:marLeft w:val="547"/>
          <w:marRight w:val="0"/>
          <w:marTop w:val="100"/>
          <w:marBottom w:val="0"/>
          <w:divBdr>
            <w:top w:val="none" w:sz="0" w:space="0" w:color="auto"/>
            <w:left w:val="none" w:sz="0" w:space="0" w:color="auto"/>
            <w:bottom w:val="none" w:sz="0" w:space="0" w:color="auto"/>
            <w:right w:val="none" w:sz="0" w:space="0" w:color="auto"/>
          </w:divBdr>
        </w:div>
        <w:div w:id="1791510368">
          <w:marLeft w:val="547"/>
          <w:marRight w:val="0"/>
          <w:marTop w:val="100"/>
          <w:marBottom w:val="0"/>
          <w:divBdr>
            <w:top w:val="none" w:sz="0" w:space="0" w:color="auto"/>
            <w:left w:val="none" w:sz="0" w:space="0" w:color="auto"/>
            <w:bottom w:val="none" w:sz="0" w:space="0" w:color="auto"/>
            <w:right w:val="none" w:sz="0" w:space="0" w:color="auto"/>
          </w:divBdr>
        </w:div>
        <w:div w:id="1803159758">
          <w:marLeft w:val="547"/>
          <w:marRight w:val="0"/>
          <w:marTop w:val="100"/>
          <w:marBottom w:val="0"/>
          <w:divBdr>
            <w:top w:val="none" w:sz="0" w:space="0" w:color="auto"/>
            <w:left w:val="none" w:sz="0" w:space="0" w:color="auto"/>
            <w:bottom w:val="none" w:sz="0" w:space="0" w:color="auto"/>
            <w:right w:val="none" w:sz="0" w:space="0" w:color="auto"/>
          </w:divBdr>
        </w:div>
      </w:divsChild>
    </w:div>
    <w:div w:id="1308899535">
      <w:bodyDiv w:val="1"/>
      <w:marLeft w:val="0"/>
      <w:marRight w:val="0"/>
      <w:marTop w:val="0"/>
      <w:marBottom w:val="0"/>
      <w:divBdr>
        <w:top w:val="none" w:sz="0" w:space="0" w:color="auto"/>
        <w:left w:val="none" w:sz="0" w:space="0" w:color="auto"/>
        <w:bottom w:val="none" w:sz="0" w:space="0" w:color="auto"/>
        <w:right w:val="none" w:sz="0" w:space="0" w:color="auto"/>
      </w:divBdr>
      <w:divsChild>
        <w:div w:id="1110589423">
          <w:marLeft w:val="547"/>
          <w:marRight w:val="0"/>
          <w:marTop w:val="0"/>
          <w:marBottom w:val="0"/>
          <w:divBdr>
            <w:top w:val="none" w:sz="0" w:space="0" w:color="auto"/>
            <w:left w:val="none" w:sz="0" w:space="0" w:color="auto"/>
            <w:bottom w:val="none" w:sz="0" w:space="0" w:color="auto"/>
            <w:right w:val="none" w:sz="0" w:space="0" w:color="auto"/>
          </w:divBdr>
        </w:div>
      </w:divsChild>
    </w:div>
    <w:div w:id="1310401469">
      <w:bodyDiv w:val="1"/>
      <w:marLeft w:val="0"/>
      <w:marRight w:val="0"/>
      <w:marTop w:val="0"/>
      <w:marBottom w:val="0"/>
      <w:divBdr>
        <w:top w:val="none" w:sz="0" w:space="0" w:color="auto"/>
        <w:left w:val="none" w:sz="0" w:space="0" w:color="auto"/>
        <w:bottom w:val="none" w:sz="0" w:space="0" w:color="auto"/>
        <w:right w:val="none" w:sz="0" w:space="0" w:color="auto"/>
      </w:divBdr>
    </w:div>
    <w:div w:id="1324895893">
      <w:bodyDiv w:val="1"/>
      <w:marLeft w:val="0"/>
      <w:marRight w:val="0"/>
      <w:marTop w:val="0"/>
      <w:marBottom w:val="0"/>
      <w:divBdr>
        <w:top w:val="none" w:sz="0" w:space="0" w:color="auto"/>
        <w:left w:val="none" w:sz="0" w:space="0" w:color="auto"/>
        <w:bottom w:val="none" w:sz="0" w:space="0" w:color="auto"/>
        <w:right w:val="none" w:sz="0" w:space="0" w:color="auto"/>
      </w:divBdr>
    </w:div>
    <w:div w:id="1328707126">
      <w:bodyDiv w:val="1"/>
      <w:marLeft w:val="0"/>
      <w:marRight w:val="0"/>
      <w:marTop w:val="0"/>
      <w:marBottom w:val="0"/>
      <w:divBdr>
        <w:top w:val="none" w:sz="0" w:space="0" w:color="auto"/>
        <w:left w:val="none" w:sz="0" w:space="0" w:color="auto"/>
        <w:bottom w:val="none" w:sz="0" w:space="0" w:color="auto"/>
        <w:right w:val="none" w:sz="0" w:space="0" w:color="auto"/>
      </w:divBdr>
      <w:divsChild>
        <w:div w:id="92555224">
          <w:marLeft w:val="1166"/>
          <w:marRight w:val="0"/>
          <w:marTop w:val="115"/>
          <w:marBottom w:val="0"/>
          <w:divBdr>
            <w:top w:val="none" w:sz="0" w:space="0" w:color="auto"/>
            <w:left w:val="none" w:sz="0" w:space="0" w:color="auto"/>
            <w:bottom w:val="none" w:sz="0" w:space="0" w:color="auto"/>
            <w:right w:val="none" w:sz="0" w:space="0" w:color="auto"/>
          </w:divBdr>
        </w:div>
        <w:div w:id="542597512">
          <w:marLeft w:val="1166"/>
          <w:marRight w:val="0"/>
          <w:marTop w:val="115"/>
          <w:marBottom w:val="0"/>
          <w:divBdr>
            <w:top w:val="none" w:sz="0" w:space="0" w:color="auto"/>
            <w:left w:val="none" w:sz="0" w:space="0" w:color="auto"/>
            <w:bottom w:val="none" w:sz="0" w:space="0" w:color="auto"/>
            <w:right w:val="none" w:sz="0" w:space="0" w:color="auto"/>
          </w:divBdr>
        </w:div>
        <w:div w:id="679624117">
          <w:marLeft w:val="1166"/>
          <w:marRight w:val="0"/>
          <w:marTop w:val="115"/>
          <w:marBottom w:val="0"/>
          <w:divBdr>
            <w:top w:val="none" w:sz="0" w:space="0" w:color="auto"/>
            <w:left w:val="none" w:sz="0" w:space="0" w:color="auto"/>
            <w:bottom w:val="none" w:sz="0" w:space="0" w:color="auto"/>
            <w:right w:val="none" w:sz="0" w:space="0" w:color="auto"/>
          </w:divBdr>
        </w:div>
        <w:div w:id="112864638">
          <w:marLeft w:val="1166"/>
          <w:marRight w:val="0"/>
          <w:marTop w:val="115"/>
          <w:marBottom w:val="0"/>
          <w:divBdr>
            <w:top w:val="none" w:sz="0" w:space="0" w:color="auto"/>
            <w:left w:val="none" w:sz="0" w:space="0" w:color="auto"/>
            <w:bottom w:val="none" w:sz="0" w:space="0" w:color="auto"/>
            <w:right w:val="none" w:sz="0" w:space="0" w:color="auto"/>
          </w:divBdr>
        </w:div>
      </w:divsChild>
    </w:div>
    <w:div w:id="1356342763">
      <w:bodyDiv w:val="1"/>
      <w:marLeft w:val="0"/>
      <w:marRight w:val="0"/>
      <w:marTop w:val="0"/>
      <w:marBottom w:val="0"/>
      <w:divBdr>
        <w:top w:val="none" w:sz="0" w:space="0" w:color="auto"/>
        <w:left w:val="none" w:sz="0" w:space="0" w:color="auto"/>
        <w:bottom w:val="none" w:sz="0" w:space="0" w:color="auto"/>
        <w:right w:val="none" w:sz="0" w:space="0" w:color="auto"/>
      </w:divBdr>
      <w:divsChild>
        <w:div w:id="1043097708">
          <w:marLeft w:val="547"/>
          <w:marRight w:val="0"/>
          <w:marTop w:val="0"/>
          <w:marBottom w:val="0"/>
          <w:divBdr>
            <w:top w:val="none" w:sz="0" w:space="0" w:color="auto"/>
            <w:left w:val="none" w:sz="0" w:space="0" w:color="auto"/>
            <w:bottom w:val="none" w:sz="0" w:space="0" w:color="auto"/>
            <w:right w:val="none" w:sz="0" w:space="0" w:color="auto"/>
          </w:divBdr>
        </w:div>
        <w:div w:id="424423522">
          <w:marLeft w:val="547"/>
          <w:marRight w:val="0"/>
          <w:marTop w:val="0"/>
          <w:marBottom w:val="0"/>
          <w:divBdr>
            <w:top w:val="none" w:sz="0" w:space="0" w:color="auto"/>
            <w:left w:val="none" w:sz="0" w:space="0" w:color="auto"/>
            <w:bottom w:val="none" w:sz="0" w:space="0" w:color="auto"/>
            <w:right w:val="none" w:sz="0" w:space="0" w:color="auto"/>
          </w:divBdr>
        </w:div>
        <w:div w:id="1169490569">
          <w:marLeft w:val="547"/>
          <w:marRight w:val="0"/>
          <w:marTop w:val="0"/>
          <w:marBottom w:val="0"/>
          <w:divBdr>
            <w:top w:val="none" w:sz="0" w:space="0" w:color="auto"/>
            <w:left w:val="none" w:sz="0" w:space="0" w:color="auto"/>
            <w:bottom w:val="none" w:sz="0" w:space="0" w:color="auto"/>
            <w:right w:val="none" w:sz="0" w:space="0" w:color="auto"/>
          </w:divBdr>
        </w:div>
        <w:div w:id="1483810234">
          <w:marLeft w:val="547"/>
          <w:marRight w:val="0"/>
          <w:marTop w:val="0"/>
          <w:marBottom w:val="0"/>
          <w:divBdr>
            <w:top w:val="none" w:sz="0" w:space="0" w:color="auto"/>
            <w:left w:val="none" w:sz="0" w:space="0" w:color="auto"/>
            <w:bottom w:val="none" w:sz="0" w:space="0" w:color="auto"/>
            <w:right w:val="none" w:sz="0" w:space="0" w:color="auto"/>
          </w:divBdr>
        </w:div>
      </w:divsChild>
    </w:div>
    <w:div w:id="1377965704">
      <w:bodyDiv w:val="1"/>
      <w:marLeft w:val="0"/>
      <w:marRight w:val="0"/>
      <w:marTop w:val="0"/>
      <w:marBottom w:val="0"/>
      <w:divBdr>
        <w:top w:val="none" w:sz="0" w:space="0" w:color="auto"/>
        <w:left w:val="none" w:sz="0" w:space="0" w:color="auto"/>
        <w:bottom w:val="none" w:sz="0" w:space="0" w:color="auto"/>
        <w:right w:val="none" w:sz="0" w:space="0" w:color="auto"/>
      </w:divBdr>
    </w:div>
    <w:div w:id="1409187181">
      <w:bodyDiv w:val="1"/>
      <w:marLeft w:val="0"/>
      <w:marRight w:val="0"/>
      <w:marTop w:val="0"/>
      <w:marBottom w:val="0"/>
      <w:divBdr>
        <w:top w:val="none" w:sz="0" w:space="0" w:color="auto"/>
        <w:left w:val="none" w:sz="0" w:space="0" w:color="auto"/>
        <w:bottom w:val="none" w:sz="0" w:space="0" w:color="auto"/>
        <w:right w:val="none" w:sz="0" w:space="0" w:color="auto"/>
      </w:divBdr>
      <w:divsChild>
        <w:div w:id="2059623350">
          <w:marLeft w:val="547"/>
          <w:marRight w:val="0"/>
          <w:marTop w:val="115"/>
          <w:marBottom w:val="0"/>
          <w:divBdr>
            <w:top w:val="none" w:sz="0" w:space="0" w:color="auto"/>
            <w:left w:val="none" w:sz="0" w:space="0" w:color="auto"/>
            <w:bottom w:val="none" w:sz="0" w:space="0" w:color="auto"/>
            <w:right w:val="none" w:sz="0" w:space="0" w:color="auto"/>
          </w:divBdr>
        </w:div>
        <w:div w:id="1201212230">
          <w:marLeft w:val="547"/>
          <w:marRight w:val="0"/>
          <w:marTop w:val="115"/>
          <w:marBottom w:val="0"/>
          <w:divBdr>
            <w:top w:val="none" w:sz="0" w:space="0" w:color="auto"/>
            <w:left w:val="none" w:sz="0" w:space="0" w:color="auto"/>
            <w:bottom w:val="none" w:sz="0" w:space="0" w:color="auto"/>
            <w:right w:val="none" w:sz="0" w:space="0" w:color="auto"/>
          </w:divBdr>
        </w:div>
        <w:div w:id="580137439">
          <w:marLeft w:val="547"/>
          <w:marRight w:val="0"/>
          <w:marTop w:val="115"/>
          <w:marBottom w:val="0"/>
          <w:divBdr>
            <w:top w:val="none" w:sz="0" w:space="0" w:color="auto"/>
            <w:left w:val="none" w:sz="0" w:space="0" w:color="auto"/>
            <w:bottom w:val="none" w:sz="0" w:space="0" w:color="auto"/>
            <w:right w:val="none" w:sz="0" w:space="0" w:color="auto"/>
          </w:divBdr>
        </w:div>
        <w:div w:id="671370133">
          <w:marLeft w:val="547"/>
          <w:marRight w:val="0"/>
          <w:marTop w:val="115"/>
          <w:marBottom w:val="0"/>
          <w:divBdr>
            <w:top w:val="none" w:sz="0" w:space="0" w:color="auto"/>
            <w:left w:val="none" w:sz="0" w:space="0" w:color="auto"/>
            <w:bottom w:val="none" w:sz="0" w:space="0" w:color="auto"/>
            <w:right w:val="none" w:sz="0" w:space="0" w:color="auto"/>
          </w:divBdr>
        </w:div>
        <w:div w:id="1047531787">
          <w:marLeft w:val="547"/>
          <w:marRight w:val="0"/>
          <w:marTop w:val="115"/>
          <w:marBottom w:val="0"/>
          <w:divBdr>
            <w:top w:val="none" w:sz="0" w:space="0" w:color="auto"/>
            <w:left w:val="none" w:sz="0" w:space="0" w:color="auto"/>
            <w:bottom w:val="none" w:sz="0" w:space="0" w:color="auto"/>
            <w:right w:val="none" w:sz="0" w:space="0" w:color="auto"/>
          </w:divBdr>
        </w:div>
        <w:div w:id="740714705">
          <w:marLeft w:val="547"/>
          <w:marRight w:val="0"/>
          <w:marTop w:val="115"/>
          <w:marBottom w:val="0"/>
          <w:divBdr>
            <w:top w:val="none" w:sz="0" w:space="0" w:color="auto"/>
            <w:left w:val="none" w:sz="0" w:space="0" w:color="auto"/>
            <w:bottom w:val="none" w:sz="0" w:space="0" w:color="auto"/>
            <w:right w:val="none" w:sz="0" w:space="0" w:color="auto"/>
          </w:divBdr>
        </w:div>
      </w:divsChild>
    </w:div>
    <w:div w:id="1637027409">
      <w:bodyDiv w:val="1"/>
      <w:marLeft w:val="0"/>
      <w:marRight w:val="0"/>
      <w:marTop w:val="0"/>
      <w:marBottom w:val="0"/>
      <w:divBdr>
        <w:top w:val="none" w:sz="0" w:space="0" w:color="auto"/>
        <w:left w:val="none" w:sz="0" w:space="0" w:color="auto"/>
        <w:bottom w:val="none" w:sz="0" w:space="0" w:color="auto"/>
        <w:right w:val="none" w:sz="0" w:space="0" w:color="auto"/>
      </w:divBdr>
      <w:divsChild>
        <w:div w:id="316882065">
          <w:marLeft w:val="547"/>
          <w:marRight w:val="0"/>
          <w:marTop w:val="115"/>
          <w:marBottom w:val="0"/>
          <w:divBdr>
            <w:top w:val="none" w:sz="0" w:space="0" w:color="auto"/>
            <w:left w:val="none" w:sz="0" w:space="0" w:color="auto"/>
            <w:bottom w:val="none" w:sz="0" w:space="0" w:color="auto"/>
            <w:right w:val="none" w:sz="0" w:space="0" w:color="auto"/>
          </w:divBdr>
        </w:div>
        <w:div w:id="1932349611">
          <w:marLeft w:val="547"/>
          <w:marRight w:val="0"/>
          <w:marTop w:val="115"/>
          <w:marBottom w:val="0"/>
          <w:divBdr>
            <w:top w:val="none" w:sz="0" w:space="0" w:color="auto"/>
            <w:left w:val="none" w:sz="0" w:space="0" w:color="auto"/>
            <w:bottom w:val="none" w:sz="0" w:space="0" w:color="auto"/>
            <w:right w:val="none" w:sz="0" w:space="0" w:color="auto"/>
          </w:divBdr>
        </w:div>
        <w:div w:id="982122522">
          <w:marLeft w:val="1166"/>
          <w:marRight w:val="0"/>
          <w:marTop w:val="96"/>
          <w:marBottom w:val="0"/>
          <w:divBdr>
            <w:top w:val="none" w:sz="0" w:space="0" w:color="auto"/>
            <w:left w:val="none" w:sz="0" w:space="0" w:color="auto"/>
            <w:bottom w:val="none" w:sz="0" w:space="0" w:color="auto"/>
            <w:right w:val="none" w:sz="0" w:space="0" w:color="auto"/>
          </w:divBdr>
        </w:div>
        <w:div w:id="2094930088">
          <w:marLeft w:val="1800"/>
          <w:marRight w:val="0"/>
          <w:marTop w:val="96"/>
          <w:marBottom w:val="0"/>
          <w:divBdr>
            <w:top w:val="none" w:sz="0" w:space="0" w:color="auto"/>
            <w:left w:val="none" w:sz="0" w:space="0" w:color="auto"/>
            <w:bottom w:val="none" w:sz="0" w:space="0" w:color="auto"/>
            <w:right w:val="none" w:sz="0" w:space="0" w:color="auto"/>
          </w:divBdr>
        </w:div>
        <w:div w:id="1226988163">
          <w:marLeft w:val="1800"/>
          <w:marRight w:val="0"/>
          <w:marTop w:val="96"/>
          <w:marBottom w:val="0"/>
          <w:divBdr>
            <w:top w:val="none" w:sz="0" w:space="0" w:color="auto"/>
            <w:left w:val="none" w:sz="0" w:space="0" w:color="auto"/>
            <w:bottom w:val="none" w:sz="0" w:space="0" w:color="auto"/>
            <w:right w:val="none" w:sz="0" w:space="0" w:color="auto"/>
          </w:divBdr>
        </w:div>
        <w:div w:id="2064061348">
          <w:marLeft w:val="1800"/>
          <w:marRight w:val="0"/>
          <w:marTop w:val="96"/>
          <w:marBottom w:val="0"/>
          <w:divBdr>
            <w:top w:val="none" w:sz="0" w:space="0" w:color="auto"/>
            <w:left w:val="none" w:sz="0" w:space="0" w:color="auto"/>
            <w:bottom w:val="none" w:sz="0" w:space="0" w:color="auto"/>
            <w:right w:val="none" w:sz="0" w:space="0" w:color="auto"/>
          </w:divBdr>
        </w:div>
        <w:div w:id="737940918">
          <w:marLeft w:val="1800"/>
          <w:marRight w:val="0"/>
          <w:marTop w:val="96"/>
          <w:marBottom w:val="0"/>
          <w:divBdr>
            <w:top w:val="none" w:sz="0" w:space="0" w:color="auto"/>
            <w:left w:val="none" w:sz="0" w:space="0" w:color="auto"/>
            <w:bottom w:val="none" w:sz="0" w:space="0" w:color="auto"/>
            <w:right w:val="none" w:sz="0" w:space="0" w:color="auto"/>
          </w:divBdr>
        </w:div>
        <w:div w:id="1163738810">
          <w:marLeft w:val="547"/>
          <w:marRight w:val="0"/>
          <w:marTop w:val="115"/>
          <w:marBottom w:val="0"/>
          <w:divBdr>
            <w:top w:val="none" w:sz="0" w:space="0" w:color="auto"/>
            <w:left w:val="none" w:sz="0" w:space="0" w:color="auto"/>
            <w:bottom w:val="none" w:sz="0" w:space="0" w:color="auto"/>
            <w:right w:val="none" w:sz="0" w:space="0" w:color="auto"/>
          </w:divBdr>
        </w:div>
        <w:div w:id="461727707">
          <w:marLeft w:val="1166"/>
          <w:marRight w:val="0"/>
          <w:marTop w:val="96"/>
          <w:marBottom w:val="0"/>
          <w:divBdr>
            <w:top w:val="none" w:sz="0" w:space="0" w:color="auto"/>
            <w:left w:val="none" w:sz="0" w:space="0" w:color="auto"/>
            <w:bottom w:val="none" w:sz="0" w:space="0" w:color="auto"/>
            <w:right w:val="none" w:sz="0" w:space="0" w:color="auto"/>
          </w:divBdr>
        </w:div>
        <w:div w:id="343217116">
          <w:marLeft w:val="547"/>
          <w:marRight w:val="0"/>
          <w:marTop w:val="115"/>
          <w:marBottom w:val="0"/>
          <w:divBdr>
            <w:top w:val="none" w:sz="0" w:space="0" w:color="auto"/>
            <w:left w:val="none" w:sz="0" w:space="0" w:color="auto"/>
            <w:bottom w:val="none" w:sz="0" w:space="0" w:color="auto"/>
            <w:right w:val="none" w:sz="0" w:space="0" w:color="auto"/>
          </w:divBdr>
        </w:div>
      </w:divsChild>
    </w:div>
    <w:div w:id="1639261029">
      <w:bodyDiv w:val="1"/>
      <w:marLeft w:val="0"/>
      <w:marRight w:val="0"/>
      <w:marTop w:val="0"/>
      <w:marBottom w:val="0"/>
      <w:divBdr>
        <w:top w:val="none" w:sz="0" w:space="0" w:color="auto"/>
        <w:left w:val="none" w:sz="0" w:space="0" w:color="auto"/>
        <w:bottom w:val="none" w:sz="0" w:space="0" w:color="auto"/>
        <w:right w:val="none" w:sz="0" w:space="0" w:color="auto"/>
      </w:divBdr>
      <w:divsChild>
        <w:div w:id="575865147">
          <w:marLeft w:val="547"/>
          <w:marRight w:val="0"/>
          <w:marTop w:val="0"/>
          <w:marBottom w:val="0"/>
          <w:divBdr>
            <w:top w:val="none" w:sz="0" w:space="0" w:color="auto"/>
            <w:left w:val="none" w:sz="0" w:space="0" w:color="auto"/>
            <w:bottom w:val="none" w:sz="0" w:space="0" w:color="auto"/>
            <w:right w:val="none" w:sz="0" w:space="0" w:color="auto"/>
          </w:divBdr>
        </w:div>
        <w:div w:id="93483996">
          <w:marLeft w:val="547"/>
          <w:marRight w:val="0"/>
          <w:marTop w:val="0"/>
          <w:marBottom w:val="0"/>
          <w:divBdr>
            <w:top w:val="none" w:sz="0" w:space="0" w:color="auto"/>
            <w:left w:val="none" w:sz="0" w:space="0" w:color="auto"/>
            <w:bottom w:val="none" w:sz="0" w:space="0" w:color="auto"/>
            <w:right w:val="none" w:sz="0" w:space="0" w:color="auto"/>
          </w:divBdr>
        </w:div>
      </w:divsChild>
    </w:div>
    <w:div w:id="1729692822">
      <w:bodyDiv w:val="1"/>
      <w:marLeft w:val="0"/>
      <w:marRight w:val="0"/>
      <w:marTop w:val="0"/>
      <w:marBottom w:val="0"/>
      <w:divBdr>
        <w:top w:val="none" w:sz="0" w:space="0" w:color="auto"/>
        <w:left w:val="none" w:sz="0" w:space="0" w:color="auto"/>
        <w:bottom w:val="none" w:sz="0" w:space="0" w:color="auto"/>
        <w:right w:val="none" w:sz="0" w:space="0" w:color="auto"/>
      </w:divBdr>
      <w:divsChild>
        <w:div w:id="284967206">
          <w:marLeft w:val="547"/>
          <w:marRight w:val="0"/>
          <w:marTop w:val="96"/>
          <w:marBottom w:val="0"/>
          <w:divBdr>
            <w:top w:val="none" w:sz="0" w:space="0" w:color="auto"/>
            <w:left w:val="none" w:sz="0" w:space="0" w:color="auto"/>
            <w:bottom w:val="none" w:sz="0" w:space="0" w:color="auto"/>
            <w:right w:val="none" w:sz="0" w:space="0" w:color="auto"/>
          </w:divBdr>
        </w:div>
        <w:div w:id="1197350838">
          <w:marLeft w:val="1166"/>
          <w:marRight w:val="0"/>
          <w:marTop w:val="86"/>
          <w:marBottom w:val="0"/>
          <w:divBdr>
            <w:top w:val="none" w:sz="0" w:space="0" w:color="auto"/>
            <w:left w:val="none" w:sz="0" w:space="0" w:color="auto"/>
            <w:bottom w:val="none" w:sz="0" w:space="0" w:color="auto"/>
            <w:right w:val="none" w:sz="0" w:space="0" w:color="auto"/>
          </w:divBdr>
        </w:div>
        <w:div w:id="830220636">
          <w:marLeft w:val="1166"/>
          <w:marRight w:val="0"/>
          <w:marTop w:val="86"/>
          <w:marBottom w:val="0"/>
          <w:divBdr>
            <w:top w:val="none" w:sz="0" w:space="0" w:color="auto"/>
            <w:left w:val="none" w:sz="0" w:space="0" w:color="auto"/>
            <w:bottom w:val="none" w:sz="0" w:space="0" w:color="auto"/>
            <w:right w:val="none" w:sz="0" w:space="0" w:color="auto"/>
          </w:divBdr>
        </w:div>
        <w:div w:id="1047411178">
          <w:marLeft w:val="1166"/>
          <w:marRight w:val="0"/>
          <w:marTop w:val="86"/>
          <w:marBottom w:val="0"/>
          <w:divBdr>
            <w:top w:val="none" w:sz="0" w:space="0" w:color="auto"/>
            <w:left w:val="none" w:sz="0" w:space="0" w:color="auto"/>
            <w:bottom w:val="none" w:sz="0" w:space="0" w:color="auto"/>
            <w:right w:val="none" w:sz="0" w:space="0" w:color="auto"/>
          </w:divBdr>
        </w:div>
        <w:div w:id="806512710">
          <w:marLeft w:val="1166"/>
          <w:marRight w:val="0"/>
          <w:marTop w:val="86"/>
          <w:marBottom w:val="0"/>
          <w:divBdr>
            <w:top w:val="none" w:sz="0" w:space="0" w:color="auto"/>
            <w:left w:val="none" w:sz="0" w:space="0" w:color="auto"/>
            <w:bottom w:val="none" w:sz="0" w:space="0" w:color="auto"/>
            <w:right w:val="none" w:sz="0" w:space="0" w:color="auto"/>
          </w:divBdr>
        </w:div>
        <w:div w:id="296567017">
          <w:marLeft w:val="1166"/>
          <w:marRight w:val="0"/>
          <w:marTop w:val="86"/>
          <w:marBottom w:val="0"/>
          <w:divBdr>
            <w:top w:val="none" w:sz="0" w:space="0" w:color="auto"/>
            <w:left w:val="none" w:sz="0" w:space="0" w:color="auto"/>
            <w:bottom w:val="none" w:sz="0" w:space="0" w:color="auto"/>
            <w:right w:val="none" w:sz="0" w:space="0" w:color="auto"/>
          </w:divBdr>
        </w:div>
        <w:div w:id="1341737531">
          <w:marLeft w:val="1166"/>
          <w:marRight w:val="0"/>
          <w:marTop w:val="86"/>
          <w:marBottom w:val="0"/>
          <w:divBdr>
            <w:top w:val="none" w:sz="0" w:space="0" w:color="auto"/>
            <w:left w:val="none" w:sz="0" w:space="0" w:color="auto"/>
            <w:bottom w:val="none" w:sz="0" w:space="0" w:color="auto"/>
            <w:right w:val="none" w:sz="0" w:space="0" w:color="auto"/>
          </w:divBdr>
        </w:div>
        <w:div w:id="1325665070">
          <w:marLeft w:val="1166"/>
          <w:marRight w:val="0"/>
          <w:marTop w:val="86"/>
          <w:marBottom w:val="0"/>
          <w:divBdr>
            <w:top w:val="none" w:sz="0" w:space="0" w:color="auto"/>
            <w:left w:val="none" w:sz="0" w:space="0" w:color="auto"/>
            <w:bottom w:val="none" w:sz="0" w:space="0" w:color="auto"/>
            <w:right w:val="none" w:sz="0" w:space="0" w:color="auto"/>
          </w:divBdr>
        </w:div>
        <w:div w:id="210306988">
          <w:marLeft w:val="547"/>
          <w:marRight w:val="0"/>
          <w:marTop w:val="96"/>
          <w:marBottom w:val="0"/>
          <w:divBdr>
            <w:top w:val="none" w:sz="0" w:space="0" w:color="auto"/>
            <w:left w:val="none" w:sz="0" w:space="0" w:color="auto"/>
            <w:bottom w:val="none" w:sz="0" w:space="0" w:color="auto"/>
            <w:right w:val="none" w:sz="0" w:space="0" w:color="auto"/>
          </w:divBdr>
        </w:div>
        <w:div w:id="1552502993">
          <w:marLeft w:val="1166"/>
          <w:marRight w:val="0"/>
          <w:marTop w:val="86"/>
          <w:marBottom w:val="0"/>
          <w:divBdr>
            <w:top w:val="none" w:sz="0" w:space="0" w:color="auto"/>
            <w:left w:val="none" w:sz="0" w:space="0" w:color="auto"/>
            <w:bottom w:val="none" w:sz="0" w:space="0" w:color="auto"/>
            <w:right w:val="none" w:sz="0" w:space="0" w:color="auto"/>
          </w:divBdr>
        </w:div>
        <w:div w:id="1912812249">
          <w:marLeft w:val="1166"/>
          <w:marRight w:val="0"/>
          <w:marTop w:val="86"/>
          <w:marBottom w:val="0"/>
          <w:divBdr>
            <w:top w:val="none" w:sz="0" w:space="0" w:color="auto"/>
            <w:left w:val="none" w:sz="0" w:space="0" w:color="auto"/>
            <w:bottom w:val="none" w:sz="0" w:space="0" w:color="auto"/>
            <w:right w:val="none" w:sz="0" w:space="0" w:color="auto"/>
          </w:divBdr>
        </w:div>
        <w:div w:id="991980421">
          <w:marLeft w:val="1166"/>
          <w:marRight w:val="0"/>
          <w:marTop w:val="86"/>
          <w:marBottom w:val="0"/>
          <w:divBdr>
            <w:top w:val="none" w:sz="0" w:space="0" w:color="auto"/>
            <w:left w:val="none" w:sz="0" w:space="0" w:color="auto"/>
            <w:bottom w:val="none" w:sz="0" w:space="0" w:color="auto"/>
            <w:right w:val="none" w:sz="0" w:space="0" w:color="auto"/>
          </w:divBdr>
        </w:div>
      </w:divsChild>
    </w:div>
    <w:div w:id="1754815993">
      <w:bodyDiv w:val="1"/>
      <w:marLeft w:val="0"/>
      <w:marRight w:val="0"/>
      <w:marTop w:val="0"/>
      <w:marBottom w:val="0"/>
      <w:divBdr>
        <w:top w:val="none" w:sz="0" w:space="0" w:color="auto"/>
        <w:left w:val="none" w:sz="0" w:space="0" w:color="auto"/>
        <w:bottom w:val="none" w:sz="0" w:space="0" w:color="auto"/>
        <w:right w:val="none" w:sz="0" w:space="0" w:color="auto"/>
      </w:divBdr>
      <w:divsChild>
        <w:div w:id="740327229">
          <w:marLeft w:val="547"/>
          <w:marRight w:val="0"/>
          <w:marTop w:val="154"/>
          <w:marBottom w:val="0"/>
          <w:divBdr>
            <w:top w:val="none" w:sz="0" w:space="0" w:color="auto"/>
            <w:left w:val="none" w:sz="0" w:space="0" w:color="auto"/>
            <w:bottom w:val="none" w:sz="0" w:space="0" w:color="auto"/>
            <w:right w:val="none" w:sz="0" w:space="0" w:color="auto"/>
          </w:divBdr>
        </w:div>
      </w:divsChild>
    </w:div>
    <w:div w:id="1769887962">
      <w:bodyDiv w:val="1"/>
      <w:marLeft w:val="0"/>
      <w:marRight w:val="0"/>
      <w:marTop w:val="0"/>
      <w:marBottom w:val="0"/>
      <w:divBdr>
        <w:top w:val="none" w:sz="0" w:space="0" w:color="auto"/>
        <w:left w:val="none" w:sz="0" w:space="0" w:color="auto"/>
        <w:bottom w:val="none" w:sz="0" w:space="0" w:color="auto"/>
        <w:right w:val="none" w:sz="0" w:space="0" w:color="auto"/>
      </w:divBdr>
      <w:divsChild>
        <w:div w:id="1627814970">
          <w:marLeft w:val="446"/>
          <w:marRight w:val="0"/>
          <w:marTop w:val="0"/>
          <w:marBottom w:val="0"/>
          <w:divBdr>
            <w:top w:val="none" w:sz="0" w:space="0" w:color="auto"/>
            <w:left w:val="none" w:sz="0" w:space="0" w:color="auto"/>
            <w:bottom w:val="none" w:sz="0" w:space="0" w:color="auto"/>
            <w:right w:val="none" w:sz="0" w:space="0" w:color="auto"/>
          </w:divBdr>
        </w:div>
      </w:divsChild>
    </w:div>
    <w:div w:id="1796749443">
      <w:bodyDiv w:val="1"/>
      <w:marLeft w:val="0"/>
      <w:marRight w:val="0"/>
      <w:marTop w:val="0"/>
      <w:marBottom w:val="0"/>
      <w:divBdr>
        <w:top w:val="none" w:sz="0" w:space="0" w:color="auto"/>
        <w:left w:val="none" w:sz="0" w:space="0" w:color="auto"/>
        <w:bottom w:val="none" w:sz="0" w:space="0" w:color="auto"/>
        <w:right w:val="none" w:sz="0" w:space="0" w:color="auto"/>
      </w:divBdr>
      <w:divsChild>
        <w:div w:id="1879120846">
          <w:marLeft w:val="547"/>
          <w:marRight w:val="0"/>
          <w:marTop w:val="0"/>
          <w:marBottom w:val="0"/>
          <w:divBdr>
            <w:top w:val="none" w:sz="0" w:space="0" w:color="auto"/>
            <w:left w:val="none" w:sz="0" w:space="0" w:color="auto"/>
            <w:bottom w:val="none" w:sz="0" w:space="0" w:color="auto"/>
            <w:right w:val="none" w:sz="0" w:space="0" w:color="auto"/>
          </w:divBdr>
        </w:div>
        <w:div w:id="1164515086">
          <w:marLeft w:val="547"/>
          <w:marRight w:val="0"/>
          <w:marTop w:val="0"/>
          <w:marBottom w:val="0"/>
          <w:divBdr>
            <w:top w:val="none" w:sz="0" w:space="0" w:color="auto"/>
            <w:left w:val="none" w:sz="0" w:space="0" w:color="auto"/>
            <w:bottom w:val="none" w:sz="0" w:space="0" w:color="auto"/>
            <w:right w:val="none" w:sz="0" w:space="0" w:color="auto"/>
          </w:divBdr>
        </w:div>
        <w:div w:id="255672802">
          <w:marLeft w:val="547"/>
          <w:marRight w:val="0"/>
          <w:marTop w:val="0"/>
          <w:marBottom w:val="0"/>
          <w:divBdr>
            <w:top w:val="none" w:sz="0" w:space="0" w:color="auto"/>
            <w:left w:val="none" w:sz="0" w:space="0" w:color="auto"/>
            <w:bottom w:val="none" w:sz="0" w:space="0" w:color="auto"/>
            <w:right w:val="none" w:sz="0" w:space="0" w:color="auto"/>
          </w:divBdr>
        </w:div>
        <w:div w:id="169491900">
          <w:marLeft w:val="547"/>
          <w:marRight w:val="0"/>
          <w:marTop w:val="0"/>
          <w:marBottom w:val="0"/>
          <w:divBdr>
            <w:top w:val="none" w:sz="0" w:space="0" w:color="auto"/>
            <w:left w:val="none" w:sz="0" w:space="0" w:color="auto"/>
            <w:bottom w:val="none" w:sz="0" w:space="0" w:color="auto"/>
            <w:right w:val="none" w:sz="0" w:space="0" w:color="auto"/>
          </w:divBdr>
        </w:div>
      </w:divsChild>
    </w:div>
    <w:div w:id="1868442429">
      <w:bodyDiv w:val="1"/>
      <w:marLeft w:val="0"/>
      <w:marRight w:val="0"/>
      <w:marTop w:val="0"/>
      <w:marBottom w:val="0"/>
      <w:divBdr>
        <w:top w:val="none" w:sz="0" w:space="0" w:color="auto"/>
        <w:left w:val="none" w:sz="0" w:space="0" w:color="auto"/>
        <w:bottom w:val="none" w:sz="0" w:space="0" w:color="auto"/>
        <w:right w:val="none" w:sz="0" w:space="0" w:color="auto"/>
      </w:divBdr>
      <w:divsChild>
        <w:div w:id="250503235">
          <w:marLeft w:val="446"/>
          <w:marRight w:val="0"/>
          <w:marTop w:val="0"/>
          <w:marBottom w:val="0"/>
          <w:divBdr>
            <w:top w:val="none" w:sz="0" w:space="0" w:color="auto"/>
            <w:left w:val="none" w:sz="0" w:space="0" w:color="auto"/>
            <w:bottom w:val="none" w:sz="0" w:space="0" w:color="auto"/>
            <w:right w:val="none" w:sz="0" w:space="0" w:color="auto"/>
          </w:divBdr>
        </w:div>
        <w:div w:id="862327352">
          <w:marLeft w:val="446"/>
          <w:marRight w:val="0"/>
          <w:marTop w:val="0"/>
          <w:marBottom w:val="0"/>
          <w:divBdr>
            <w:top w:val="none" w:sz="0" w:space="0" w:color="auto"/>
            <w:left w:val="none" w:sz="0" w:space="0" w:color="auto"/>
            <w:bottom w:val="none" w:sz="0" w:space="0" w:color="auto"/>
            <w:right w:val="none" w:sz="0" w:space="0" w:color="auto"/>
          </w:divBdr>
        </w:div>
      </w:divsChild>
    </w:div>
    <w:div w:id="1891921912">
      <w:bodyDiv w:val="1"/>
      <w:marLeft w:val="0"/>
      <w:marRight w:val="0"/>
      <w:marTop w:val="0"/>
      <w:marBottom w:val="0"/>
      <w:divBdr>
        <w:top w:val="none" w:sz="0" w:space="0" w:color="auto"/>
        <w:left w:val="none" w:sz="0" w:space="0" w:color="auto"/>
        <w:bottom w:val="none" w:sz="0" w:space="0" w:color="auto"/>
        <w:right w:val="none" w:sz="0" w:space="0" w:color="auto"/>
      </w:divBdr>
      <w:divsChild>
        <w:div w:id="1260604434">
          <w:marLeft w:val="547"/>
          <w:marRight w:val="0"/>
          <w:marTop w:val="0"/>
          <w:marBottom w:val="0"/>
          <w:divBdr>
            <w:top w:val="none" w:sz="0" w:space="0" w:color="auto"/>
            <w:left w:val="none" w:sz="0" w:space="0" w:color="auto"/>
            <w:bottom w:val="none" w:sz="0" w:space="0" w:color="auto"/>
            <w:right w:val="none" w:sz="0" w:space="0" w:color="auto"/>
          </w:divBdr>
        </w:div>
      </w:divsChild>
    </w:div>
    <w:div w:id="1894121829">
      <w:bodyDiv w:val="1"/>
      <w:marLeft w:val="0"/>
      <w:marRight w:val="0"/>
      <w:marTop w:val="0"/>
      <w:marBottom w:val="0"/>
      <w:divBdr>
        <w:top w:val="none" w:sz="0" w:space="0" w:color="auto"/>
        <w:left w:val="none" w:sz="0" w:space="0" w:color="auto"/>
        <w:bottom w:val="none" w:sz="0" w:space="0" w:color="auto"/>
        <w:right w:val="none" w:sz="0" w:space="0" w:color="auto"/>
      </w:divBdr>
      <w:divsChild>
        <w:div w:id="1247575028">
          <w:marLeft w:val="547"/>
          <w:marRight w:val="0"/>
          <w:marTop w:val="96"/>
          <w:marBottom w:val="0"/>
          <w:divBdr>
            <w:top w:val="none" w:sz="0" w:space="0" w:color="auto"/>
            <w:left w:val="none" w:sz="0" w:space="0" w:color="auto"/>
            <w:bottom w:val="none" w:sz="0" w:space="0" w:color="auto"/>
            <w:right w:val="none" w:sz="0" w:space="0" w:color="auto"/>
          </w:divBdr>
        </w:div>
      </w:divsChild>
    </w:div>
    <w:div w:id="1899317899">
      <w:bodyDiv w:val="1"/>
      <w:marLeft w:val="0"/>
      <w:marRight w:val="0"/>
      <w:marTop w:val="0"/>
      <w:marBottom w:val="0"/>
      <w:divBdr>
        <w:top w:val="none" w:sz="0" w:space="0" w:color="auto"/>
        <w:left w:val="none" w:sz="0" w:space="0" w:color="auto"/>
        <w:bottom w:val="none" w:sz="0" w:space="0" w:color="auto"/>
        <w:right w:val="none" w:sz="0" w:space="0" w:color="auto"/>
      </w:divBdr>
      <w:divsChild>
        <w:div w:id="559248198">
          <w:marLeft w:val="547"/>
          <w:marRight w:val="0"/>
          <w:marTop w:val="115"/>
          <w:marBottom w:val="0"/>
          <w:divBdr>
            <w:top w:val="none" w:sz="0" w:space="0" w:color="auto"/>
            <w:left w:val="none" w:sz="0" w:space="0" w:color="auto"/>
            <w:bottom w:val="none" w:sz="0" w:space="0" w:color="auto"/>
            <w:right w:val="none" w:sz="0" w:space="0" w:color="auto"/>
          </w:divBdr>
        </w:div>
      </w:divsChild>
    </w:div>
    <w:div w:id="1913005145">
      <w:bodyDiv w:val="1"/>
      <w:marLeft w:val="0"/>
      <w:marRight w:val="0"/>
      <w:marTop w:val="0"/>
      <w:marBottom w:val="0"/>
      <w:divBdr>
        <w:top w:val="none" w:sz="0" w:space="0" w:color="auto"/>
        <w:left w:val="none" w:sz="0" w:space="0" w:color="auto"/>
        <w:bottom w:val="none" w:sz="0" w:space="0" w:color="auto"/>
        <w:right w:val="none" w:sz="0" w:space="0" w:color="auto"/>
      </w:divBdr>
      <w:divsChild>
        <w:div w:id="1343241043">
          <w:marLeft w:val="547"/>
          <w:marRight w:val="0"/>
          <w:marTop w:val="115"/>
          <w:marBottom w:val="0"/>
          <w:divBdr>
            <w:top w:val="none" w:sz="0" w:space="0" w:color="auto"/>
            <w:left w:val="none" w:sz="0" w:space="0" w:color="auto"/>
            <w:bottom w:val="none" w:sz="0" w:space="0" w:color="auto"/>
            <w:right w:val="none" w:sz="0" w:space="0" w:color="auto"/>
          </w:divBdr>
        </w:div>
        <w:div w:id="418209698">
          <w:marLeft w:val="547"/>
          <w:marRight w:val="0"/>
          <w:marTop w:val="115"/>
          <w:marBottom w:val="0"/>
          <w:divBdr>
            <w:top w:val="none" w:sz="0" w:space="0" w:color="auto"/>
            <w:left w:val="none" w:sz="0" w:space="0" w:color="auto"/>
            <w:bottom w:val="none" w:sz="0" w:space="0" w:color="auto"/>
            <w:right w:val="none" w:sz="0" w:space="0" w:color="auto"/>
          </w:divBdr>
        </w:div>
        <w:div w:id="2001226261">
          <w:marLeft w:val="547"/>
          <w:marRight w:val="0"/>
          <w:marTop w:val="115"/>
          <w:marBottom w:val="0"/>
          <w:divBdr>
            <w:top w:val="none" w:sz="0" w:space="0" w:color="auto"/>
            <w:left w:val="none" w:sz="0" w:space="0" w:color="auto"/>
            <w:bottom w:val="none" w:sz="0" w:space="0" w:color="auto"/>
            <w:right w:val="none" w:sz="0" w:space="0" w:color="auto"/>
          </w:divBdr>
        </w:div>
        <w:div w:id="1229068885">
          <w:marLeft w:val="547"/>
          <w:marRight w:val="0"/>
          <w:marTop w:val="115"/>
          <w:marBottom w:val="0"/>
          <w:divBdr>
            <w:top w:val="none" w:sz="0" w:space="0" w:color="auto"/>
            <w:left w:val="none" w:sz="0" w:space="0" w:color="auto"/>
            <w:bottom w:val="none" w:sz="0" w:space="0" w:color="auto"/>
            <w:right w:val="none" w:sz="0" w:space="0" w:color="auto"/>
          </w:divBdr>
        </w:div>
        <w:div w:id="29310099">
          <w:marLeft w:val="547"/>
          <w:marRight w:val="0"/>
          <w:marTop w:val="115"/>
          <w:marBottom w:val="0"/>
          <w:divBdr>
            <w:top w:val="none" w:sz="0" w:space="0" w:color="auto"/>
            <w:left w:val="none" w:sz="0" w:space="0" w:color="auto"/>
            <w:bottom w:val="none" w:sz="0" w:space="0" w:color="auto"/>
            <w:right w:val="none" w:sz="0" w:space="0" w:color="auto"/>
          </w:divBdr>
        </w:div>
        <w:div w:id="130174748">
          <w:marLeft w:val="547"/>
          <w:marRight w:val="0"/>
          <w:marTop w:val="115"/>
          <w:marBottom w:val="0"/>
          <w:divBdr>
            <w:top w:val="none" w:sz="0" w:space="0" w:color="auto"/>
            <w:left w:val="none" w:sz="0" w:space="0" w:color="auto"/>
            <w:bottom w:val="none" w:sz="0" w:space="0" w:color="auto"/>
            <w:right w:val="none" w:sz="0" w:space="0" w:color="auto"/>
          </w:divBdr>
        </w:div>
        <w:div w:id="313686938">
          <w:marLeft w:val="547"/>
          <w:marRight w:val="0"/>
          <w:marTop w:val="115"/>
          <w:marBottom w:val="0"/>
          <w:divBdr>
            <w:top w:val="none" w:sz="0" w:space="0" w:color="auto"/>
            <w:left w:val="none" w:sz="0" w:space="0" w:color="auto"/>
            <w:bottom w:val="none" w:sz="0" w:space="0" w:color="auto"/>
            <w:right w:val="none" w:sz="0" w:space="0" w:color="auto"/>
          </w:divBdr>
        </w:div>
      </w:divsChild>
    </w:div>
    <w:div w:id="1945458985">
      <w:bodyDiv w:val="1"/>
      <w:marLeft w:val="0"/>
      <w:marRight w:val="0"/>
      <w:marTop w:val="0"/>
      <w:marBottom w:val="0"/>
      <w:divBdr>
        <w:top w:val="none" w:sz="0" w:space="0" w:color="auto"/>
        <w:left w:val="none" w:sz="0" w:space="0" w:color="auto"/>
        <w:bottom w:val="none" w:sz="0" w:space="0" w:color="auto"/>
        <w:right w:val="none" w:sz="0" w:space="0" w:color="auto"/>
      </w:divBdr>
    </w:div>
    <w:div w:id="2022781481">
      <w:bodyDiv w:val="1"/>
      <w:marLeft w:val="0"/>
      <w:marRight w:val="0"/>
      <w:marTop w:val="0"/>
      <w:marBottom w:val="0"/>
      <w:divBdr>
        <w:top w:val="none" w:sz="0" w:space="0" w:color="auto"/>
        <w:left w:val="none" w:sz="0" w:space="0" w:color="auto"/>
        <w:bottom w:val="none" w:sz="0" w:space="0" w:color="auto"/>
        <w:right w:val="none" w:sz="0" w:space="0" w:color="auto"/>
      </w:divBdr>
      <w:divsChild>
        <w:div w:id="1566139671">
          <w:marLeft w:val="547"/>
          <w:marRight w:val="0"/>
          <w:marTop w:val="96"/>
          <w:marBottom w:val="0"/>
          <w:divBdr>
            <w:top w:val="none" w:sz="0" w:space="0" w:color="auto"/>
            <w:left w:val="none" w:sz="0" w:space="0" w:color="auto"/>
            <w:bottom w:val="none" w:sz="0" w:space="0" w:color="auto"/>
            <w:right w:val="none" w:sz="0" w:space="0" w:color="auto"/>
          </w:divBdr>
        </w:div>
        <w:div w:id="2132361648">
          <w:marLeft w:val="547"/>
          <w:marRight w:val="0"/>
          <w:marTop w:val="96"/>
          <w:marBottom w:val="0"/>
          <w:divBdr>
            <w:top w:val="none" w:sz="0" w:space="0" w:color="auto"/>
            <w:left w:val="none" w:sz="0" w:space="0" w:color="auto"/>
            <w:bottom w:val="none" w:sz="0" w:space="0" w:color="auto"/>
            <w:right w:val="none" w:sz="0" w:space="0" w:color="auto"/>
          </w:divBdr>
        </w:div>
        <w:div w:id="1230118145">
          <w:marLeft w:val="547"/>
          <w:marRight w:val="0"/>
          <w:marTop w:val="96"/>
          <w:marBottom w:val="0"/>
          <w:divBdr>
            <w:top w:val="none" w:sz="0" w:space="0" w:color="auto"/>
            <w:left w:val="none" w:sz="0" w:space="0" w:color="auto"/>
            <w:bottom w:val="none" w:sz="0" w:space="0" w:color="auto"/>
            <w:right w:val="none" w:sz="0" w:space="0" w:color="auto"/>
          </w:divBdr>
        </w:div>
        <w:div w:id="1641955453">
          <w:marLeft w:val="547"/>
          <w:marRight w:val="0"/>
          <w:marTop w:val="96"/>
          <w:marBottom w:val="0"/>
          <w:divBdr>
            <w:top w:val="none" w:sz="0" w:space="0" w:color="auto"/>
            <w:left w:val="none" w:sz="0" w:space="0" w:color="auto"/>
            <w:bottom w:val="none" w:sz="0" w:space="0" w:color="auto"/>
            <w:right w:val="none" w:sz="0" w:space="0" w:color="auto"/>
          </w:divBdr>
        </w:div>
        <w:div w:id="484709836">
          <w:marLeft w:val="547"/>
          <w:marRight w:val="0"/>
          <w:marTop w:val="96"/>
          <w:marBottom w:val="0"/>
          <w:divBdr>
            <w:top w:val="none" w:sz="0" w:space="0" w:color="auto"/>
            <w:left w:val="none" w:sz="0" w:space="0" w:color="auto"/>
            <w:bottom w:val="none" w:sz="0" w:space="0" w:color="auto"/>
            <w:right w:val="none" w:sz="0" w:space="0" w:color="auto"/>
          </w:divBdr>
        </w:div>
        <w:div w:id="1397581684">
          <w:marLeft w:val="547"/>
          <w:marRight w:val="0"/>
          <w:marTop w:val="96"/>
          <w:marBottom w:val="0"/>
          <w:divBdr>
            <w:top w:val="none" w:sz="0" w:space="0" w:color="auto"/>
            <w:left w:val="none" w:sz="0" w:space="0" w:color="auto"/>
            <w:bottom w:val="none" w:sz="0" w:space="0" w:color="auto"/>
            <w:right w:val="none" w:sz="0" w:space="0" w:color="auto"/>
          </w:divBdr>
        </w:div>
        <w:div w:id="650257073">
          <w:marLeft w:val="547"/>
          <w:marRight w:val="0"/>
          <w:marTop w:val="96"/>
          <w:marBottom w:val="0"/>
          <w:divBdr>
            <w:top w:val="none" w:sz="0" w:space="0" w:color="auto"/>
            <w:left w:val="none" w:sz="0" w:space="0" w:color="auto"/>
            <w:bottom w:val="none" w:sz="0" w:space="0" w:color="auto"/>
            <w:right w:val="none" w:sz="0" w:space="0" w:color="auto"/>
          </w:divBdr>
        </w:div>
      </w:divsChild>
    </w:div>
    <w:div w:id="2026470009">
      <w:bodyDiv w:val="1"/>
      <w:marLeft w:val="0"/>
      <w:marRight w:val="0"/>
      <w:marTop w:val="0"/>
      <w:marBottom w:val="0"/>
      <w:divBdr>
        <w:top w:val="none" w:sz="0" w:space="0" w:color="auto"/>
        <w:left w:val="none" w:sz="0" w:space="0" w:color="auto"/>
        <w:bottom w:val="none" w:sz="0" w:space="0" w:color="auto"/>
        <w:right w:val="none" w:sz="0" w:space="0" w:color="auto"/>
      </w:divBdr>
      <w:divsChild>
        <w:div w:id="727387858">
          <w:marLeft w:val="547"/>
          <w:marRight w:val="0"/>
          <w:marTop w:val="134"/>
          <w:marBottom w:val="0"/>
          <w:divBdr>
            <w:top w:val="none" w:sz="0" w:space="0" w:color="auto"/>
            <w:left w:val="none" w:sz="0" w:space="0" w:color="auto"/>
            <w:bottom w:val="none" w:sz="0" w:space="0" w:color="auto"/>
            <w:right w:val="none" w:sz="0" w:space="0" w:color="auto"/>
          </w:divBdr>
        </w:div>
        <w:div w:id="827481147">
          <w:marLeft w:val="547"/>
          <w:marRight w:val="0"/>
          <w:marTop w:val="134"/>
          <w:marBottom w:val="0"/>
          <w:divBdr>
            <w:top w:val="none" w:sz="0" w:space="0" w:color="auto"/>
            <w:left w:val="none" w:sz="0" w:space="0" w:color="auto"/>
            <w:bottom w:val="none" w:sz="0" w:space="0" w:color="auto"/>
            <w:right w:val="none" w:sz="0" w:space="0" w:color="auto"/>
          </w:divBdr>
        </w:div>
      </w:divsChild>
    </w:div>
    <w:div w:id="2052724796">
      <w:bodyDiv w:val="1"/>
      <w:marLeft w:val="0"/>
      <w:marRight w:val="0"/>
      <w:marTop w:val="0"/>
      <w:marBottom w:val="0"/>
      <w:divBdr>
        <w:top w:val="none" w:sz="0" w:space="0" w:color="auto"/>
        <w:left w:val="none" w:sz="0" w:space="0" w:color="auto"/>
        <w:bottom w:val="none" w:sz="0" w:space="0" w:color="auto"/>
        <w:right w:val="none" w:sz="0" w:space="0" w:color="auto"/>
      </w:divBdr>
      <w:divsChild>
        <w:div w:id="2061585346">
          <w:marLeft w:val="547"/>
          <w:marRight w:val="0"/>
          <w:marTop w:val="115"/>
          <w:marBottom w:val="0"/>
          <w:divBdr>
            <w:top w:val="none" w:sz="0" w:space="0" w:color="auto"/>
            <w:left w:val="none" w:sz="0" w:space="0" w:color="auto"/>
            <w:bottom w:val="none" w:sz="0" w:space="0" w:color="auto"/>
            <w:right w:val="none" w:sz="0" w:space="0" w:color="auto"/>
          </w:divBdr>
        </w:div>
      </w:divsChild>
    </w:div>
    <w:div w:id="2064333160">
      <w:bodyDiv w:val="1"/>
      <w:marLeft w:val="0"/>
      <w:marRight w:val="0"/>
      <w:marTop w:val="0"/>
      <w:marBottom w:val="0"/>
      <w:divBdr>
        <w:top w:val="none" w:sz="0" w:space="0" w:color="auto"/>
        <w:left w:val="none" w:sz="0" w:space="0" w:color="auto"/>
        <w:bottom w:val="none" w:sz="0" w:space="0" w:color="auto"/>
        <w:right w:val="none" w:sz="0" w:space="0" w:color="auto"/>
      </w:divBdr>
      <w:divsChild>
        <w:div w:id="604772860">
          <w:marLeft w:val="547"/>
          <w:marRight w:val="0"/>
          <w:marTop w:val="115"/>
          <w:marBottom w:val="0"/>
          <w:divBdr>
            <w:top w:val="none" w:sz="0" w:space="0" w:color="auto"/>
            <w:left w:val="none" w:sz="0" w:space="0" w:color="auto"/>
            <w:bottom w:val="none" w:sz="0" w:space="0" w:color="auto"/>
            <w:right w:val="none" w:sz="0" w:space="0" w:color="auto"/>
          </w:divBdr>
        </w:div>
      </w:divsChild>
    </w:div>
    <w:div w:id="2080900670">
      <w:bodyDiv w:val="1"/>
      <w:marLeft w:val="0"/>
      <w:marRight w:val="0"/>
      <w:marTop w:val="0"/>
      <w:marBottom w:val="0"/>
      <w:divBdr>
        <w:top w:val="none" w:sz="0" w:space="0" w:color="auto"/>
        <w:left w:val="none" w:sz="0" w:space="0" w:color="auto"/>
        <w:bottom w:val="none" w:sz="0" w:space="0" w:color="auto"/>
        <w:right w:val="none" w:sz="0" w:space="0" w:color="auto"/>
      </w:divBdr>
    </w:div>
    <w:div w:id="2110542317">
      <w:bodyDiv w:val="1"/>
      <w:marLeft w:val="0"/>
      <w:marRight w:val="0"/>
      <w:marTop w:val="0"/>
      <w:marBottom w:val="0"/>
      <w:divBdr>
        <w:top w:val="none" w:sz="0" w:space="0" w:color="auto"/>
        <w:left w:val="none" w:sz="0" w:space="0" w:color="auto"/>
        <w:bottom w:val="none" w:sz="0" w:space="0" w:color="auto"/>
        <w:right w:val="none" w:sz="0" w:space="0" w:color="auto"/>
      </w:divBdr>
      <w:divsChild>
        <w:div w:id="1381982018">
          <w:marLeft w:val="547"/>
          <w:marRight w:val="0"/>
          <w:marTop w:val="0"/>
          <w:marBottom w:val="0"/>
          <w:divBdr>
            <w:top w:val="none" w:sz="0" w:space="0" w:color="auto"/>
            <w:left w:val="none" w:sz="0" w:space="0" w:color="auto"/>
            <w:bottom w:val="none" w:sz="0" w:space="0" w:color="auto"/>
            <w:right w:val="none" w:sz="0" w:space="0" w:color="auto"/>
          </w:divBdr>
        </w:div>
      </w:divsChild>
    </w:div>
    <w:div w:id="2111269337">
      <w:bodyDiv w:val="1"/>
      <w:marLeft w:val="0"/>
      <w:marRight w:val="0"/>
      <w:marTop w:val="0"/>
      <w:marBottom w:val="0"/>
      <w:divBdr>
        <w:top w:val="none" w:sz="0" w:space="0" w:color="auto"/>
        <w:left w:val="none" w:sz="0" w:space="0" w:color="auto"/>
        <w:bottom w:val="none" w:sz="0" w:space="0" w:color="auto"/>
        <w:right w:val="none" w:sz="0" w:space="0" w:color="auto"/>
      </w:divBdr>
      <w:divsChild>
        <w:div w:id="110319805">
          <w:marLeft w:val="547"/>
          <w:marRight w:val="0"/>
          <w:marTop w:val="96"/>
          <w:marBottom w:val="0"/>
          <w:divBdr>
            <w:top w:val="none" w:sz="0" w:space="0" w:color="auto"/>
            <w:left w:val="none" w:sz="0" w:space="0" w:color="auto"/>
            <w:bottom w:val="none" w:sz="0" w:space="0" w:color="auto"/>
            <w:right w:val="none" w:sz="0" w:space="0" w:color="auto"/>
          </w:divBdr>
        </w:div>
      </w:divsChild>
    </w:div>
    <w:div w:id="2122799146">
      <w:bodyDiv w:val="1"/>
      <w:marLeft w:val="0"/>
      <w:marRight w:val="0"/>
      <w:marTop w:val="0"/>
      <w:marBottom w:val="0"/>
      <w:divBdr>
        <w:top w:val="none" w:sz="0" w:space="0" w:color="auto"/>
        <w:left w:val="none" w:sz="0" w:space="0" w:color="auto"/>
        <w:bottom w:val="none" w:sz="0" w:space="0" w:color="auto"/>
        <w:right w:val="none" w:sz="0" w:space="0" w:color="auto"/>
      </w:divBdr>
      <w:divsChild>
        <w:div w:id="137066631">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E08D9-7B3D-40E1-B841-6C07BCAC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2952</Words>
  <Characters>16833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Wye Valley Trust</Company>
  <LinksUpToDate>false</LinksUpToDate>
  <CharactersWithSpaces>19746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Gibson</dc:creator>
  <cp:lastModifiedBy>Paul Emmerson (Cardiff and Vale UHB - Cardiff AND VALE UHB - FINANCE)</cp:lastModifiedBy>
  <cp:revision>7</cp:revision>
  <cp:lastPrinted>2018-12-10T11:35:00Z</cp:lastPrinted>
  <dcterms:created xsi:type="dcterms:W3CDTF">2021-11-08T11:29:00Z</dcterms:created>
  <dcterms:modified xsi:type="dcterms:W3CDTF">2021-11-08T13:00:00Z</dcterms:modified>
</cp:coreProperties>
</file>