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CAD" w:rsidRDefault="006E5CAD"/>
    <w:p w:rsidR="0041740C" w:rsidRDefault="0041740C"/>
    <w:p w:rsidR="0041740C" w:rsidRDefault="0041740C"/>
    <w:p w:rsidR="001C78B6" w:rsidRDefault="001C78B6"/>
    <w:tbl>
      <w:tblPr>
        <w:tblW w:w="11307" w:type="dxa"/>
        <w:jc w:val="center"/>
        <w:tblLook w:val="04A0" w:firstRow="1" w:lastRow="0" w:firstColumn="1" w:lastColumn="0" w:noHBand="0" w:noVBand="1"/>
      </w:tblPr>
      <w:tblGrid>
        <w:gridCol w:w="11307"/>
      </w:tblGrid>
      <w:tr w:rsidR="00027993" w:rsidRPr="00027993" w:rsidTr="006E5CAD">
        <w:trPr>
          <w:trHeight w:val="495"/>
          <w:jc w:val="center"/>
        </w:trPr>
        <w:tc>
          <w:tcPr>
            <w:tcW w:w="11307" w:type="dxa"/>
            <w:shd w:val="clear" w:color="auto" w:fill="auto"/>
          </w:tcPr>
          <w:p w:rsidR="005165C8" w:rsidRDefault="005165C8" w:rsidP="00381D7D">
            <w:pPr>
              <w:pStyle w:val="BodyText2"/>
              <w:ind w:right="-691"/>
              <w:jc w:val="center"/>
              <w:rPr>
                <w:rFonts w:cs="Arial"/>
                <w:b/>
                <w:sz w:val="24"/>
                <w:szCs w:val="24"/>
              </w:rPr>
            </w:pPr>
          </w:p>
          <w:p w:rsidR="008941E9" w:rsidRPr="00027993" w:rsidRDefault="008941E9" w:rsidP="00381D7D">
            <w:pPr>
              <w:pStyle w:val="BodyText2"/>
              <w:jc w:val="center"/>
              <w:rPr>
                <w:rFonts w:cs="Arial"/>
                <w:b/>
                <w:sz w:val="24"/>
                <w:szCs w:val="24"/>
              </w:rPr>
            </w:pPr>
            <w:r w:rsidRPr="00027993">
              <w:rPr>
                <w:rFonts w:cs="Arial"/>
                <w:b/>
                <w:sz w:val="24"/>
                <w:szCs w:val="24"/>
              </w:rPr>
              <w:t xml:space="preserve">CONFIRMED MINUTES OF </w:t>
            </w:r>
            <w:r w:rsidR="007578A5">
              <w:rPr>
                <w:rFonts w:cs="Arial"/>
                <w:b/>
                <w:sz w:val="24"/>
                <w:szCs w:val="24"/>
              </w:rPr>
              <w:t xml:space="preserve">THE </w:t>
            </w:r>
            <w:r w:rsidR="007E6C33">
              <w:rPr>
                <w:rFonts w:cs="Arial"/>
                <w:b/>
                <w:sz w:val="24"/>
                <w:szCs w:val="24"/>
              </w:rPr>
              <w:t xml:space="preserve">MEETING OF THE </w:t>
            </w:r>
            <w:r w:rsidR="006B67B3">
              <w:rPr>
                <w:rFonts w:cs="Arial"/>
                <w:b/>
                <w:sz w:val="24"/>
                <w:szCs w:val="24"/>
              </w:rPr>
              <w:t>FINANCE</w:t>
            </w:r>
            <w:r w:rsidR="00067080">
              <w:rPr>
                <w:rFonts w:cs="Arial"/>
                <w:b/>
                <w:sz w:val="24"/>
                <w:szCs w:val="24"/>
              </w:rPr>
              <w:t xml:space="preserve"> COMMITTEE</w:t>
            </w:r>
          </w:p>
          <w:p w:rsidR="008941E9" w:rsidRPr="000D711E" w:rsidRDefault="00010B21" w:rsidP="000D711E">
            <w:pPr>
              <w:pStyle w:val="BodyText2"/>
              <w:jc w:val="center"/>
              <w:rPr>
                <w:rFonts w:cs="Arial"/>
                <w:b/>
                <w:sz w:val="24"/>
                <w:szCs w:val="24"/>
              </w:rPr>
            </w:pPr>
            <w:r>
              <w:rPr>
                <w:rFonts w:cs="Arial"/>
                <w:b/>
                <w:sz w:val="24"/>
                <w:szCs w:val="24"/>
              </w:rPr>
              <w:t xml:space="preserve">HELD ON </w:t>
            </w:r>
            <w:r w:rsidR="00632EAD">
              <w:rPr>
                <w:rFonts w:cs="Arial"/>
                <w:b/>
                <w:sz w:val="24"/>
                <w:szCs w:val="24"/>
              </w:rPr>
              <w:t>2</w:t>
            </w:r>
            <w:r w:rsidR="00772885">
              <w:rPr>
                <w:rFonts w:cs="Arial"/>
                <w:b/>
                <w:sz w:val="24"/>
                <w:szCs w:val="24"/>
              </w:rPr>
              <w:t>3</w:t>
            </w:r>
            <w:r w:rsidR="00772885">
              <w:rPr>
                <w:rFonts w:cs="Arial"/>
                <w:b/>
                <w:sz w:val="24"/>
                <w:szCs w:val="24"/>
                <w:vertAlign w:val="superscript"/>
              </w:rPr>
              <w:t>rd</w:t>
            </w:r>
            <w:r w:rsidR="00D62B37">
              <w:rPr>
                <w:rFonts w:cs="Arial"/>
                <w:b/>
                <w:sz w:val="24"/>
                <w:szCs w:val="24"/>
              </w:rPr>
              <w:t xml:space="preserve"> </w:t>
            </w:r>
            <w:r w:rsidR="00772885">
              <w:rPr>
                <w:rFonts w:cs="Arial"/>
                <w:b/>
                <w:sz w:val="24"/>
                <w:szCs w:val="24"/>
              </w:rPr>
              <w:t>JUNE</w:t>
            </w:r>
            <w:r w:rsidR="00EC6549">
              <w:rPr>
                <w:rFonts w:cs="Arial"/>
                <w:b/>
                <w:sz w:val="24"/>
                <w:szCs w:val="24"/>
              </w:rPr>
              <w:t xml:space="preserve"> </w:t>
            </w:r>
            <w:r w:rsidR="007C3B83">
              <w:rPr>
                <w:rFonts w:cs="Arial"/>
                <w:b/>
                <w:sz w:val="24"/>
                <w:szCs w:val="24"/>
              </w:rPr>
              <w:t>2021</w:t>
            </w:r>
          </w:p>
          <w:p w:rsidR="00E817BC" w:rsidRPr="00E817BC" w:rsidRDefault="00E817BC" w:rsidP="00E817BC">
            <w:pPr>
              <w:jc w:val="center"/>
              <w:rPr>
                <w:rFonts w:ascii="Arial" w:hAnsi="Arial" w:cs="Arial"/>
                <w:b/>
                <w:sz w:val="24"/>
                <w:szCs w:val="24"/>
              </w:rPr>
            </w:pPr>
            <w:r>
              <w:rPr>
                <w:rFonts w:ascii="Arial" w:hAnsi="Arial" w:cs="Arial"/>
                <w:b/>
                <w:sz w:val="24"/>
                <w:szCs w:val="24"/>
              </w:rPr>
              <w:t>VIRTUAL MEETING via TEAMS</w:t>
            </w:r>
          </w:p>
          <w:p w:rsidR="009B5E42" w:rsidRPr="00027993" w:rsidRDefault="009B5E42" w:rsidP="00241972">
            <w:pPr>
              <w:jc w:val="center"/>
              <w:rPr>
                <w:rFonts w:ascii="Arial" w:hAnsi="Arial" w:cs="Arial"/>
                <w:sz w:val="24"/>
                <w:szCs w:val="24"/>
              </w:rPr>
            </w:pPr>
          </w:p>
        </w:tc>
      </w:tr>
      <w:tr w:rsidR="00E52877" w:rsidRPr="004C2363" w:rsidTr="006E5CAD">
        <w:trPr>
          <w:trHeight w:val="495"/>
          <w:jc w:val="center"/>
        </w:trPr>
        <w:tc>
          <w:tcPr>
            <w:tcW w:w="11307" w:type="dxa"/>
            <w:shd w:val="clear" w:color="auto" w:fill="auto"/>
          </w:tcPr>
          <w:p w:rsidR="00E52877" w:rsidRPr="004C2363" w:rsidRDefault="00E52877" w:rsidP="00010B21">
            <w:pPr>
              <w:pStyle w:val="BodyText2"/>
              <w:tabs>
                <w:tab w:val="left" w:pos="10994"/>
              </w:tabs>
              <w:ind w:left="-342" w:right="-691" w:firstLine="342"/>
              <w:jc w:val="center"/>
              <w:rPr>
                <w:rFonts w:cs="Arial"/>
                <w:b/>
                <w:sz w:val="24"/>
                <w:szCs w:val="24"/>
              </w:rPr>
            </w:pPr>
          </w:p>
          <w:tbl>
            <w:tblPr>
              <w:tblStyle w:val="TableGrid"/>
              <w:tblW w:w="110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1"/>
              <w:gridCol w:w="1275"/>
              <w:gridCol w:w="5955"/>
            </w:tblGrid>
            <w:tr w:rsidR="00E52877" w:rsidRPr="004C2363" w:rsidTr="00010B21">
              <w:tc>
                <w:tcPr>
                  <w:tcW w:w="3861" w:type="dxa"/>
                </w:tcPr>
                <w:p w:rsidR="00E52877" w:rsidRPr="004C2363" w:rsidRDefault="00E52877" w:rsidP="00010B21">
                  <w:pPr>
                    <w:pStyle w:val="BodyText2"/>
                    <w:tabs>
                      <w:tab w:val="left" w:pos="10994"/>
                    </w:tabs>
                    <w:ind w:right="-691"/>
                    <w:rPr>
                      <w:rFonts w:cs="Arial"/>
                      <w:sz w:val="24"/>
                      <w:szCs w:val="24"/>
                    </w:rPr>
                  </w:pPr>
                  <w:r w:rsidRPr="004C2363">
                    <w:rPr>
                      <w:rFonts w:cs="Arial"/>
                      <w:b/>
                      <w:sz w:val="24"/>
                      <w:szCs w:val="24"/>
                    </w:rPr>
                    <w:t xml:space="preserve">  Present:</w:t>
                  </w:r>
                </w:p>
              </w:tc>
              <w:tc>
                <w:tcPr>
                  <w:tcW w:w="1275" w:type="dxa"/>
                </w:tcPr>
                <w:p w:rsidR="00E52877" w:rsidRPr="004C2363" w:rsidRDefault="00E52877" w:rsidP="00010B21">
                  <w:pPr>
                    <w:pStyle w:val="BodyText2"/>
                    <w:tabs>
                      <w:tab w:val="left" w:pos="10994"/>
                    </w:tabs>
                    <w:ind w:right="-691"/>
                    <w:rPr>
                      <w:rFonts w:cs="Arial"/>
                      <w:sz w:val="24"/>
                      <w:szCs w:val="24"/>
                    </w:rPr>
                  </w:pPr>
                </w:p>
              </w:tc>
              <w:tc>
                <w:tcPr>
                  <w:tcW w:w="5955" w:type="dxa"/>
                </w:tcPr>
                <w:p w:rsidR="00E52877" w:rsidRPr="004C2363" w:rsidRDefault="00E52877" w:rsidP="00010B21">
                  <w:pPr>
                    <w:pStyle w:val="BodyText2"/>
                    <w:tabs>
                      <w:tab w:val="left" w:pos="10994"/>
                    </w:tabs>
                    <w:ind w:right="-691"/>
                    <w:rPr>
                      <w:rFonts w:cs="Arial"/>
                      <w:snapToGrid w:val="0"/>
                      <w:sz w:val="24"/>
                      <w:szCs w:val="24"/>
                    </w:rPr>
                  </w:pPr>
                </w:p>
              </w:tc>
            </w:tr>
            <w:tr w:rsidR="00946E41" w:rsidRPr="004C2363" w:rsidTr="00010B21">
              <w:tc>
                <w:tcPr>
                  <w:tcW w:w="3861" w:type="dxa"/>
                </w:tcPr>
                <w:p w:rsidR="00946E41" w:rsidRPr="004C2363" w:rsidRDefault="00946E41" w:rsidP="00946E41">
                  <w:pPr>
                    <w:pStyle w:val="BodyText2"/>
                    <w:tabs>
                      <w:tab w:val="left" w:pos="10994"/>
                    </w:tabs>
                    <w:ind w:left="112" w:right="-691"/>
                    <w:rPr>
                      <w:rFonts w:cs="Arial"/>
                      <w:b/>
                      <w:sz w:val="24"/>
                      <w:szCs w:val="24"/>
                    </w:rPr>
                  </w:pPr>
                </w:p>
              </w:tc>
              <w:tc>
                <w:tcPr>
                  <w:tcW w:w="1275" w:type="dxa"/>
                </w:tcPr>
                <w:p w:rsidR="00946E41" w:rsidRPr="004C2363" w:rsidRDefault="00946E41" w:rsidP="00946E41">
                  <w:pPr>
                    <w:pStyle w:val="BodyText2"/>
                    <w:tabs>
                      <w:tab w:val="left" w:pos="10994"/>
                    </w:tabs>
                    <w:ind w:left="112" w:right="-691"/>
                    <w:rPr>
                      <w:rFonts w:cs="Arial"/>
                      <w:sz w:val="24"/>
                      <w:szCs w:val="24"/>
                    </w:rPr>
                  </w:pPr>
                </w:p>
              </w:tc>
              <w:tc>
                <w:tcPr>
                  <w:tcW w:w="5955" w:type="dxa"/>
                </w:tcPr>
                <w:p w:rsidR="00946E41" w:rsidRPr="004C2363" w:rsidRDefault="00946E41" w:rsidP="00946E41">
                  <w:pPr>
                    <w:pStyle w:val="BodyText2"/>
                    <w:tabs>
                      <w:tab w:val="left" w:pos="10994"/>
                    </w:tabs>
                    <w:ind w:left="112" w:right="-691"/>
                    <w:rPr>
                      <w:rFonts w:cs="Arial"/>
                      <w:b/>
                      <w:sz w:val="24"/>
                      <w:szCs w:val="24"/>
                    </w:rPr>
                  </w:pPr>
                </w:p>
              </w:tc>
            </w:tr>
            <w:tr w:rsidR="00E817BC" w:rsidRPr="004C2363" w:rsidTr="00010B21">
              <w:tc>
                <w:tcPr>
                  <w:tcW w:w="3861" w:type="dxa"/>
                </w:tcPr>
                <w:p w:rsidR="00E817BC" w:rsidRPr="004C2363" w:rsidRDefault="00E817BC" w:rsidP="00E817BC">
                  <w:pPr>
                    <w:tabs>
                      <w:tab w:val="left" w:pos="10994"/>
                    </w:tabs>
                    <w:ind w:left="112"/>
                    <w:jc w:val="both"/>
                    <w:rPr>
                      <w:rFonts w:ascii="Arial" w:hAnsi="Arial" w:cs="Arial"/>
                      <w:sz w:val="24"/>
                      <w:szCs w:val="24"/>
                    </w:rPr>
                  </w:pPr>
                  <w:r>
                    <w:rPr>
                      <w:rFonts w:ascii="Arial" w:hAnsi="Arial" w:cs="Arial"/>
                      <w:sz w:val="24"/>
                      <w:szCs w:val="24"/>
                    </w:rPr>
                    <w:t>Dr Rhian Thomas</w:t>
                  </w:r>
                </w:p>
              </w:tc>
              <w:tc>
                <w:tcPr>
                  <w:tcW w:w="1275" w:type="dxa"/>
                </w:tcPr>
                <w:p w:rsidR="00E817BC" w:rsidRPr="004C2363" w:rsidRDefault="00E817BC" w:rsidP="00E817BC">
                  <w:pPr>
                    <w:pStyle w:val="BodyText2"/>
                    <w:tabs>
                      <w:tab w:val="left" w:pos="10994"/>
                    </w:tabs>
                    <w:ind w:left="112" w:right="-691"/>
                    <w:rPr>
                      <w:rFonts w:cs="Arial"/>
                      <w:sz w:val="24"/>
                      <w:szCs w:val="24"/>
                    </w:rPr>
                  </w:pPr>
                  <w:r>
                    <w:rPr>
                      <w:rFonts w:cs="Arial"/>
                      <w:sz w:val="24"/>
                      <w:szCs w:val="24"/>
                    </w:rPr>
                    <w:t>RT</w:t>
                  </w:r>
                </w:p>
              </w:tc>
              <w:tc>
                <w:tcPr>
                  <w:tcW w:w="5955" w:type="dxa"/>
                </w:tcPr>
                <w:p w:rsidR="00E817BC" w:rsidRPr="004C2363" w:rsidRDefault="00E817BC" w:rsidP="00E817BC">
                  <w:pPr>
                    <w:tabs>
                      <w:tab w:val="left" w:pos="10994"/>
                    </w:tabs>
                    <w:ind w:left="112" w:right="-108"/>
                    <w:jc w:val="both"/>
                    <w:rPr>
                      <w:rFonts w:ascii="Arial" w:hAnsi="Arial" w:cs="Arial"/>
                      <w:sz w:val="24"/>
                      <w:szCs w:val="24"/>
                    </w:rPr>
                  </w:pPr>
                  <w:r>
                    <w:rPr>
                      <w:rFonts w:ascii="Arial" w:hAnsi="Arial" w:cs="Arial"/>
                      <w:sz w:val="24"/>
                      <w:szCs w:val="24"/>
                    </w:rPr>
                    <w:t xml:space="preserve">Chair, </w:t>
                  </w:r>
                  <w:r w:rsidRPr="004C2363">
                    <w:rPr>
                      <w:rFonts w:ascii="Arial" w:hAnsi="Arial" w:cs="Arial"/>
                      <w:sz w:val="24"/>
                      <w:szCs w:val="24"/>
                    </w:rPr>
                    <w:t xml:space="preserve">Independent Member – </w:t>
                  </w:r>
                  <w:r>
                    <w:rPr>
                      <w:rFonts w:ascii="Arial" w:hAnsi="Arial" w:cs="Arial"/>
                      <w:sz w:val="24"/>
                      <w:szCs w:val="24"/>
                    </w:rPr>
                    <w:t>Capital and Estates</w:t>
                  </w:r>
                </w:p>
              </w:tc>
            </w:tr>
            <w:tr w:rsidR="00E817BC" w:rsidRPr="004C2363" w:rsidTr="00010B21">
              <w:tc>
                <w:tcPr>
                  <w:tcW w:w="3861" w:type="dxa"/>
                </w:tcPr>
                <w:p w:rsidR="00E817BC" w:rsidRDefault="00E817BC" w:rsidP="00E817BC">
                  <w:pPr>
                    <w:tabs>
                      <w:tab w:val="left" w:pos="10994"/>
                    </w:tabs>
                    <w:ind w:left="112"/>
                    <w:jc w:val="both"/>
                    <w:rPr>
                      <w:rFonts w:ascii="Arial" w:hAnsi="Arial" w:cs="Arial"/>
                      <w:sz w:val="24"/>
                      <w:szCs w:val="24"/>
                    </w:rPr>
                  </w:pPr>
                  <w:r>
                    <w:rPr>
                      <w:rFonts w:ascii="Arial" w:hAnsi="Arial" w:cs="Arial"/>
                      <w:sz w:val="24"/>
                      <w:szCs w:val="24"/>
                    </w:rPr>
                    <w:t>John Union</w:t>
                  </w:r>
                </w:p>
              </w:tc>
              <w:tc>
                <w:tcPr>
                  <w:tcW w:w="1275" w:type="dxa"/>
                </w:tcPr>
                <w:p w:rsidR="00E817BC" w:rsidRDefault="00E817BC" w:rsidP="00E817BC">
                  <w:pPr>
                    <w:pStyle w:val="BodyText2"/>
                    <w:tabs>
                      <w:tab w:val="left" w:pos="10994"/>
                    </w:tabs>
                    <w:ind w:left="112" w:right="-691"/>
                    <w:rPr>
                      <w:rFonts w:cs="Arial"/>
                      <w:sz w:val="24"/>
                      <w:szCs w:val="24"/>
                    </w:rPr>
                  </w:pPr>
                  <w:r>
                    <w:rPr>
                      <w:rFonts w:cs="Arial"/>
                      <w:sz w:val="24"/>
                      <w:szCs w:val="24"/>
                    </w:rPr>
                    <w:t>JU</w:t>
                  </w:r>
                </w:p>
              </w:tc>
              <w:tc>
                <w:tcPr>
                  <w:tcW w:w="5955" w:type="dxa"/>
                </w:tcPr>
                <w:p w:rsidR="00E817BC" w:rsidRPr="00357EB2" w:rsidRDefault="00E817BC" w:rsidP="00E817BC">
                  <w:pPr>
                    <w:tabs>
                      <w:tab w:val="left" w:pos="10994"/>
                    </w:tabs>
                    <w:ind w:right="-108"/>
                    <w:jc w:val="both"/>
                    <w:rPr>
                      <w:rFonts w:ascii="Arial" w:hAnsi="Arial" w:cs="Arial"/>
                      <w:sz w:val="24"/>
                      <w:szCs w:val="24"/>
                    </w:rPr>
                  </w:pPr>
                  <w:r>
                    <w:rPr>
                      <w:rFonts w:ascii="Arial" w:hAnsi="Arial" w:cs="Arial"/>
                      <w:sz w:val="24"/>
                      <w:szCs w:val="24"/>
                    </w:rPr>
                    <w:t xml:space="preserve">  </w:t>
                  </w:r>
                  <w:r w:rsidRPr="007230C7">
                    <w:rPr>
                      <w:rFonts w:ascii="Arial" w:hAnsi="Arial" w:cs="Arial"/>
                      <w:sz w:val="24"/>
                      <w:szCs w:val="24"/>
                    </w:rPr>
                    <w:t xml:space="preserve">Independent Member - </w:t>
                  </w:r>
                  <w:r>
                    <w:rPr>
                      <w:rFonts w:ascii="Arial" w:hAnsi="Arial" w:cs="Arial"/>
                      <w:sz w:val="24"/>
                      <w:szCs w:val="24"/>
                    </w:rPr>
                    <w:t>Finance</w:t>
                  </w:r>
                </w:p>
              </w:tc>
            </w:tr>
            <w:tr w:rsidR="00772885" w:rsidTr="00C055BB">
              <w:trPr>
                <w:trHeight w:val="80"/>
              </w:trPr>
              <w:tc>
                <w:tcPr>
                  <w:tcW w:w="3861" w:type="dxa"/>
                </w:tcPr>
                <w:p w:rsidR="00772885" w:rsidRPr="004C2363" w:rsidRDefault="00772885" w:rsidP="00772885">
                  <w:pPr>
                    <w:tabs>
                      <w:tab w:val="left" w:pos="10994"/>
                    </w:tabs>
                    <w:ind w:left="112"/>
                    <w:jc w:val="both"/>
                    <w:rPr>
                      <w:rFonts w:ascii="Arial" w:hAnsi="Arial" w:cs="Arial"/>
                      <w:sz w:val="24"/>
                      <w:szCs w:val="24"/>
                    </w:rPr>
                  </w:pPr>
                  <w:r>
                    <w:rPr>
                      <w:rFonts w:ascii="Arial" w:hAnsi="Arial" w:cs="Arial"/>
                      <w:sz w:val="24"/>
                      <w:szCs w:val="24"/>
                    </w:rPr>
                    <w:t>Andrew Gough</w:t>
                  </w:r>
                </w:p>
              </w:tc>
              <w:tc>
                <w:tcPr>
                  <w:tcW w:w="1275" w:type="dxa"/>
                </w:tcPr>
                <w:p w:rsidR="00772885" w:rsidRPr="004C2363" w:rsidRDefault="00772885" w:rsidP="00772885">
                  <w:pPr>
                    <w:pStyle w:val="BodyText2"/>
                    <w:tabs>
                      <w:tab w:val="left" w:pos="10994"/>
                    </w:tabs>
                    <w:ind w:left="112" w:right="-691"/>
                    <w:rPr>
                      <w:rFonts w:cs="Arial"/>
                      <w:sz w:val="24"/>
                      <w:szCs w:val="24"/>
                    </w:rPr>
                  </w:pPr>
                  <w:r>
                    <w:rPr>
                      <w:rFonts w:cs="Arial"/>
                      <w:sz w:val="24"/>
                      <w:szCs w:val="24"/>
                    </w:rPr>
                    <w:t>AG</w:t>
                  </w:r>
                </w:p>
              </w:tc>
              <w:tc>
                <w:tcPr>
                  <w:tcW w:w="5955" w:type="dxa"/>
                </w:tcPr>
                <w:p w:rsidR="00772885" w:rsidRDefault="00772885" w:rsidP="00772885">
                  <w:pPr>
                    <w:tabs>
                      <w:tab w:val="left" w:pos="10994"/>
                    </w:tabs>
                    <w:ind w:left="112" w:right="-108"/>
                    <w:jc w:val="both"/>
                    <w:rPr>
                      <w:rFonts w:ascii="Arial" w:hAnsi="Arial" w:cs="Arial"/>
                      <w:sz w:val="24"/>
                      <w:szCs w:val="24"/>
                    </w:rPr>
                  </w:pPr>
                  <w:r w:rsidRPr="00303326">
                    <w:rPr>
                      <w:rFonts w:ascii="Arial" w:hAnsi="Arial" w:cs="Arial"/>
                      <w:sz w:val="24"/>
                      <w:szCs w:val="24"/>
                    </w:rPr>
                    <w:t>As</w:t>
                  </w:r>
                  <w:r>
                    <w:rPr>
                      <w:rFonts w:ascii="Arial" w:hAnsi="Arial" w:cs="Arial"/>
                      <w:sz w:val="24"/>
                      <w:szCs w:val="24"/>
                    </w:rPr>
                    <w:t>sistant Director of Finance</w:t>
                  </w:r>
                </w:p>
              </w:tc>
            </w:tr>
            <w:tr w:rsidR="00E817BC" w:rsidTr="00C055BB">
              <w:trPr>
                <w:trHeight w:val="80"/>
              </w:trPr>
              <w:tc>
                <w:tcPr>
                  <w:tcW w:w="3861" w:type="dxa"/>
                </w:tcPr>
                <w:p w:rsidR="00E817BC" w:rsidRDefault="003D41FF" w:rsidP="00E817BC">
                  <w:pPr>
                    <w:tabs>
                      <w:tab w:val="left" w:pos="10994"/>
                    </w:tabs>
                    <w:ind w:left="112"/>
                    <w:jc w:val="both"/>
                    <w:rPr>
                      <w:rFonts w:ascii="Arial" w:hAnsi="Arial" w:cs="Arial"/>
                      <w:sz w:val="24"/>
                      <w:szCs w:val="24"/>
                    </w:rPr>
                  </w:pPr>
                  <w:r>
                    <w:rPr>
                      <w:rFonts w:ascii="Arial" w:hAnsi="Arial" w:cs="Arial"/>
                      <w:sz w:val="24"/>
                      <w:szCs w:val="24"/>
                    </w:rPr>
                    <w:t>Catherine Phillips</w:t>
                  </w:r>
                </w:p>
              </w:tc>
              <w:tc>
                <w:tcPr>
                  <w:tcW w:w="1275" w:type="dxa"/>
                </w:tcPr>
                <w:p w:rsidR="00E817BC" w:rsidRDefault="003D41FF" w:rsidP="00E817BC">
                  <w:pPr>
                    <w:pStyle w:val="BodyText2"/>
                    <w:tabs>
                      <w:tab w:val="left" w:pos="10994"/>
                    </w:tabs>
                    <w:ind w:left="112" w:right="-691"/>
                    <w:rPr>
                      <w:rFonts w:cs="Arial"/>
                      <w:sz w:val="24"/>
                      <w:szCs w:val="24"/>
                    </w:rPr>
                  </w:pPr>
                  <w:r>
                    <w:rPr>
                      <w:rFonts w:cs="Arial"/>
                      <w:sz w:val="24"/>
                      <w:szCs w:val="24"/>
                    </w:rPr>
                    <w:t>CP</w:t>
                  </w:r>
                </w:p>
              </w:tc>
              <w:tc>
                <w:tcPr>
                  <w:tcW w:w="5955" w:type="dxa"/>
                </w:tcPr>
                <w:p w:rsidR="00E817BC" w:rsidRDefault="003D41FF" w:rsidP="00E817BC">
                  <w:pPr>
                    <w:tabs>
                      <w:tab w:val="left" w:pos="10994"/>
                    </w:tabs>
                    <w:ind w:left="112" w:right="-108"/>
                    <w:jc w:val="both"/>
                    <w:rPr>
                      <w:rFonts w:ascii="Arial" w:hAnsi="Arial" w:cs="Arial"/>
                      <w:sz w:val="24"/>
                      <w:szCs w:val="24"/>
                    </w:rPr>
                  </w:pPr>
                  <w:r>
                    <w:rPr>
                      <w:rFonts w:ascii="Arial" w:hAnsi="Arial" w:cs="Arial"/>
                      <w:sz w:val="24"/>
                      <w:szCs w:val="24"/>
                    </w:rPr>
                    <w:t xml:space="preserve">Executive </w:t>
                  </w:r>
                  <w:r w:rsidR="00E817BC">
                    <w:rPr>
                      <w:rFonts w:ascii="Arial" w:hAnsi="Arial" w:cs="Arial"/>
                      <w:sz w:val="24"/>
                      <w:szCs w:val="24"/>
                    </w:rPr>
                    <w:t xml:space="preserve">Director of Finance </w:t>
                  </w:r>
                </w:p>
              </w:tc>
            </w:tr>
            <w:tr w:rsidR="00E817BC" w:rsidRPr="004C2363" w:rsidTr="00010B21">
              <w:tc>
                <w:tcPr>
                  <w:tcW w:w="3861" w:type="dxa"/>
                </w:tcPr>
                <w:p w:rsidR="00E817BC" w:rsidRDefault="00E817BC" w:rsidP="00E817BC">
                  <w:pPr>
                    <w:tabs>
                      <w:tab w:val="left" w:pos="10994"/>
                    </w:tabs>
                    <w:ind w:left="112"/>
                    <w:jc w:val="both"/>
                    <w:rPr>
                      <w:rFonts w:ascii="Arial" w:hAnsi="Arial" w:cs="Arial"/>
                      <w:sz w:val="24"/>
                      <w:szCs w:val="24"/>
                    </w:rPr>
                  </w:pPr>
                  <w:r>
                    <w:rPr>
                      <w:rFonts w:ascii="Arial" w:hAnsi="Arial" w:cs="Arial"/>
                      <w:sz w:val="24"/>
                      <w:szCs w:val="24"/>
                    </w:rPr>
                    <w:t>Chris Lewis</w:t>
                  </w:r>
                </w:p>
              </w:tc>
              <w:tc>
                <w:tcPr>
                  <w:tcW w:w="1275" w:type="dxa"/>
                </w:tcPr>
                <w:p w:rsidR="00E817BC" w:rsidRDefault="00E817BC" w:rsidP="00E817BC">
                  <w:pPr>
                    <w:pStyle w:val="BodyText2"/>
                    <w:tabs>
                      <w:tab w:val="left" w:pos="10994"/>
                    </w:tabs>
                    <w:ind w:left="112" w:right="-691"/>
                    <w:rPr>
                      <w:rFonts w:cs="Arial"/>
                      <w:sz w:val="24"/>
                      <w:szCs w:val="24"/>
                    </w:rPr>
                  </w:pPr>
                  <w:r>
                    <w:rPr>
                      <w:rFonts w:cs="Arial"/>
                      <w:sz w:val="24"/>
                      <w:szCs w:val="24"/>
                    </w:rPr>
                    <w:t>CL</w:t>
                  </w:r>
                </w:p>
              </w:tc>
              <w:tc>
                <w:tcPr>
                  <w:tcW w:w="5955" w:type="dxa"/>
                </w:tcPr>
                <w:p w:rsidR="00E817BC" w:rsidRDefault="000D026E" w:rsidP="00E817BC">
                  <w:pPr>
                    <w:tabs>
                      <w:tab w:val="left" w:pos="10994"/>
                    </w:tabs>
                    <w:ind w:left="112" w:right="-108"/>
                    <w:jc w:val="both"/>
                    <w:rPr>
                      <w:rFonts w:ascii="Arial" w:hAnsi="Arial" w:cs="Arial"/>
                      <w:sz w:val="24"/>
                      <w:szCs w:val="24"/>
                    </w:rPr>
                  </w:pPr>
                  <w:r>
                    <w:rPr>
                      <w:rFonts w:ascii="Arial" w:hAnsi="Arial" w:cs="Arial"/>
                      <w:sz w:val="24"/>
                      <w:szCs w:val="24"/>
                    </w:rPr>
                    <w:t xml:space="preserve">Deputy </w:t>
                  </w:r>
                  <w:r w:rsidR="00E817BC" w:rsidRPr="00F77AC6">
                    <w:rPr>
                      <w:rFonts w:ascii="Arial" w:hAnsi="Arial" w:cs="Arial"/>
                      <w:sz w:val="24"/>
                      <w:szCs w:val="24"/>
                    </w:rPr>
                    <w:t>Director of Finance</w:t>
                  </w:r>
                </w:p>
              </w:tc>
            </w:tr>
            <w:tr w:rsidR="00772885" w:rsidRPr="004C2363" w:rsidTr="00010B21">
              <w:tc>
                <w:tcPr>
                  <w:tcW w:w="3861" w:type="dxa"/>
                </w:tcPr>
                <w:p w:rsidR="00772885" w:rsidRPr="00241972" w:rsidRDefault="00772885" w:rsidP="00772885">
                  <w:pPr>
                    <w:pStyle w:val="BodyText2"/>
                    <w:tabs>
                      <w:tab w:val="left" w:pos="10994"/>
                    </w:tabs>
                    <w:ind w:left="112" w:right="-691"/>
                    <w:rPr>
                      <w:rFonts w:cs="Arial"/>
                      <w:sz w:val="24"/>
                      <w:szCs w:val="24"/>
                    </w:rPr>
                  </w:pPr>
                  <w:r>
                    <w:rPr>
                      <w:rFonts w:cs="Arial"/>
                      <w:sz w:val="24"/>
                      <w:szCs w:val="24"/>
                    </w:rPr>
                    <w:t>Len Richards</w:t>
                  </w:r>
                </w:p>
              </w:tc>
              <w:tc>
                <w:tcPr>
                  <w:tcW w:w="1275" w:type="dxa"/>
                </w:tcPr>
                <w:p w:rsidR="00772885" w:rsidRDefault="00772885" w:rsidP="00772885">
                  <w:pPr>
                    <w:pStyle w:val="BodyText2"/>
                    <w:tabs>
                      <w:tab w:val="left" w:pos="10994"/>
                    </w:tabs>
                    <w:ind w:left="112" w:right="-691"/>
                    <w:rPr>
                      <w:rFonts w:cs="Arial"/>
                      <w:sz w:val="24"/>
                      <w:szCs w:val="24"/>
                    </w:rPr>
                  </w:pPr>
                  <w:r>
                    <w:rPr>
                      <w:rFonts w:cs="Arial"/>
                      <w:sz w:val="24"/>
                      <w:szCs w:val="24"/>
                    </w:rPr>
                    <w:t>LR</w:t>
                  </w:r>
                </w:p>
              </w:tc>
              <w:tc>
                <w:tcPr>
                  <w:tcW w:w="5955" w:type="dxa"/>
                </w:tcPr>
                <w:p w:rsidR="00772885" w:rsidRDefault="00772885" w:rsidP="00772885">
                  <w:pPr>
                    <w:pStyle w:val="BodyText2"/>
                    <w:tabs>
                      <w:tab w:val="left" w:pos="10994"/>
                    </w:tabs>
                    <w:ind w:left="112" w:right="-108"/>
                    <w:rPr>
                      <w:rFonts w:cs="Arial"/>
                      <w:sz w:val="24"/>
                      <w:szCs w:val="24"/>
                    </w:rPr>
                  </w:pPr>
                  <w:r w:rsidRPr="00147233">
                    <w:rPr>
                      <w:rFonts w:cs="Arial"/>
                      <w:sz w:val="24"/>
                      <w:szCs w:val="24"/>
                    </w:rPr>
                    <w:t>Chief Executive</w:t>
                  </w:r>
                </w:p>
              </w:tc>
            </w:tr>
            <w:tr w:rsidR="00BE7F72" w:rsidRPr="004C2363" w:rsidTr="00010B21">
              <w:tc>
                <w:tcPr>
                  <w:tcW w:w="3861" w:type="dxa"/>
                </w:tcPr>
                <w:p w:rsidR="00BE7F72" w:rsidRDefault="00BE7F72" w:rsidP="00BE7F72">
                  <w:pPr>
                    <w:pStyle w:val="BodyText2"/>
                    <w:tabs>
                      <w:tab w:val="left" w:pos="10994"/>
                    </w:tabs>
                    <w:ind w:left="112" w:right="-691"/>
                    <w:rPr>
                      <w:rFonts w:cs="Arial"/>
                      <w:sz w:val="24"/>
                      <w:szCs w:val="24"/>
                    </w:rPr>
                  </w:pPr>
                  <w:r w:rsidRPr="00241972">
                    <w:rPr>
                      <w:rFonts w:cs="Arial"/>
                      <w:sz w:val="24"/>
                      <w:szCs w:val="24"/>
                    </w:rPr>
                    <w:t>Nicola Foreman</w:t>
                  </w:r>
                </w:p>
              </w:tc>
              <w:tc>
                <w:tcPr>
                  <w:tcW w:w="1275" w:type="dxa"/>
                </w:tcPr>
                <w:p w:rsidR="00BE7F72" w:rsidRDefault="00BE7F72" w:rsidP="00BE7F72">
                  <w:pPr>
                    <w:pStyle w:val="BodyText2"/>
                    <w:tabs>
                      <w:tab w:val="left" w:pos="10994"/>
                    </w:tabs>
                    <w:ind w:left="112" w:right="-691"/>
                    <w:rPr>
                      <w:rFonts w:cs="Arial"/>
                      <w:sz w:val="24"/>
                      <w:szCs w:val="24"/>
                    </w:rPr>
                  </w:pPr>
                  <w:r>
                    <w:rPr>
                      <w:rFonts w:cs="Arial"/>
                      <w:sz w:val="24"/>
                      <w:szCs w:val="24"/>
                    </w:rPr>
                    <w:t>NF</w:t>
                  </w:r>
                </w:p>
              </w:tc>
              <w:tc>
                <w:tcPr>
                  <w:tcW w:w="5955" w:type="dxa"/>
                </w:tcPr>
                <w:p w:rsidR="00BE7F72" w:rsidRPr="000819B3" w:rsidRDefault="00BE7F72" w:rsidP="00BE7F72">
                  <w:pPr>
                    <w:pStyle w:val="BodyText2"/>
                    <w:tabs>
                      <w:tab w:val="left" w:pos="10994"/>
                    </w:tabs>
                    <w:ind w:left="112" w:right="-108"/>
                    <w:rPr>
                      <w:rFonts w:cs="Arial"/>
                      <w:snapToGrid w:val="0"/>
                      <w:sz w:val="24"/>
                      <w:szCs w:val="24"/>
                    </w:rPr>
                  </w:pPr>
                  <w:r>
                    <w:rPr>
                      <w:rFonts w:cs="Arial"/>
                      <w:sz w:val="24"/>
                      <w:szCs w:val="24"/>
                    </w:rPr>
                    <w:t>Director of Corporate Governance</w:t>
                  </w:r>
                </w:p>
              </w:tc>
            </w:tr>
            <w:tr w:rsidR="00772885" w:rsidRPr="004C2363" w:rsidTr="00010B21">
              <w:tc>
                <w:tcPr>
                  <w:tcW w:w="3861" w:type="dxa"/>
                </w:tcPr>
                <w:p w:rsidR="00772885" w:rsidRDefault="00772885" w:rsidP="00772885">
                  <w:pPr>
                    <w:pStyle w:val="BodyText2"/>
                    <w:tabs>
                      <w:tab w:val="left" w:pos="10994"/>
                    </w:tabs>
                    <w:ind w:left="112" w:right="-691"/>
                    <w:rPr>
                      <w:rFonts w:cs="Arial"/>
                      <w:sz w:val="24"/>
                      <w:szCs w:val="24"/>
                    </w:rPr>
                  </w:pPr>
                  <w:r>
                    <w:rPr>
                      <w:rFonts w:cs="Arial"/>
                      <w:sz w:val="24"/>
                      <w:szCs w:val="24"/>
                    </w:rPr>
                    <w:t>Ruth Walker</w:t>
                  </w:r>
                </w:p>
              </w:tc>
              <w:tc>
                <w:tcPr>
                  <w:tcW w:w="1275" w:type="dxa"/>
                </w:tcPr>
                <w:p w:rsidR="00772885" w:rsidRDefault="00772885" w:rsidP="00772885">
                  <w:pPr>
                    <w:pStyle w:val="BodyText2"/>
                    <w:tabs>
                      <w:tab w:val="left" w:pos="10994"/>
                    </w:tabs>
                    <w:ind w:left="112" w:right="-691"/>
                    <w:rPr>
                      <w:rFonts w:cs="Arial"/>
                      <w:sz w:val="24"/>
                      <w:szCs w:val="24"/>
                    </w:rPr>
                  </w:pPr>
                  <w:r>
                    <w:rPr>
                      <w:rFonts w:cs="Arial"/>
                      <w:sz w:val="24"/>
                      <w:szCs w:val="24"/>
                    </w:rPr>
                    <w:t>RW</w:t>
                  </w:r>
                </w:p>
              </w:tc>
              <w:tc>
                <w:tcPr>
                  <w:tcW w:w="5955" w:type="dxa"/>
                </w:tcPr>
                <w:p w:rsidR="00772885" w:rsidRDefault="00772885" w:rsidP="00772885">
                  <w:pPr>
                    <w:pStyle w:val="BodyText2"/>
                    <w:tabs>
                      <w:tab w:val="left" w:pos="10994"/>
                    </w:tabs>
                    <w:ind w:left="112" w:right="-108"/>
                    <w:rPr>
                      <w:rFonts w:cs="Arial"/>
                      <w:snapToGrid w:val="0"/>
                      <w:sz w:val="24"/>
                      <w:szCs w:val="24"/>
                    </w:rPr>
                  </w:pPr>
                  <w:r>
                    <w:rPr>
                      <w:rFonts w:cs="Arial"/>
                      <w:snapToGrid w:val="0"/>
                      <w:sz w:val="24"/>
                      <w:szCs w:val="24"/>
                    </w:rPr>
                    <w:t>Executive Nurse Director</w:t>
                  </w:r>
                </w:p>
              </w:tc>
            </w:tr>
            <w:tr w:rsidR="00A65CCF" w:rsidRPr="004C2363" w:rsidTr="00010B21">
              <w:tc>
                <w:tcPr>
                  <w:tcW w:w="3861" w:type="dxa"/>
                </w:tcPr>
                <w:p w:rsidR="00A65CCF" w:rsidRPr="004C2363" w:rsidRDefault="00A65CCF" w:rsidP="00A65CCF">
                  <w:pPr>
                    <w:tabs>
                      <w:tab w:val="left" w:pos="10994"/>
                    </w:tabs>
                    <w:ind w:left="112"/>
                    <w:jc w:val="both"/>
                    <w:rPr>
                      <w:rFonts w:ascii="Arial" w:hAnsi="Arial" w:cs="Arial"/>
                      <w:sz w:val="24"/>
                      <w:szCs w:val="24"/>
                    </w:rPr>
                  </w:pPr>
                  <w:r>
                    <w:rPr>
                      <w:rFonts w:ascii="Arial" w:hAnsi="Arial" w:cs="Arial"/>
                      <w:sz w:val="24"/>
                      <w:szCs w:val="24"/>
                    </w:rPr>
                    <w:t>Steve Curry</w:t>
                  </w:r>
                </w:p>
              </w:tc>
              <w:tc>
                <w:tcPr>
                  <w:tcW w:w="1275" w:type="dxa"/>
                </w:tcPr>
                <w:p w:rsidR="00A65CCF" w:rsidRPr="004C2363" w:rsidRDefault="00A65CCF" w:rsidP="00A65CCF">
                  <w:pPr>
                    <w:pStyle w:val="BodyText2"/>
                    <w:tabs>
                      <w:tab w:val="left" w:pos="10994"/>
                    </w:tabs>
                    <w:ind w:left="112" w:right="-691"/>
                    <w:rPr>
                      <w:rFonts w:cs="Arial"/>
                      <w:sz w:val="24"/>
                      <w:szCs w:val="24"/>
                    </w:rPr>
                  </w:pPr>
                  <w:r>
                    <w:rPr>
                      <w:rFonts w:cs="Arial"/>
                      <w:sz w:val="24"/>
                      <w:szCs w:val="24"/>
                    </w:rPr>
                    <w:t>SC</w:t>
                  </w:r>
                </w:p>
              </w:tc>
              <w:tc>
                <w:tcPr>
                  <w:tcW w:w="5955" w:type="dxa"/>
                </w:tcPr>
                <w:p w:rsidR="00A65CCF" w:rsidRDefault="00A65CCF" w:rsidP="00A65CCF">
                  <w:pPr>
                    <w:tabs>
                      <w:tab w:val="left" w:pos="10994"/>
                    </w:tabs>
                    <w:ind w:left="112" w:right="-108"/>
                    <w:jc w:val="both"/>
                    <w:rPr>
                      <w:rFonts w:ascii="Arial" w:hAnsi="Arial" w:cs="Arial"/>
                      <w:sz w:val="24"/>
                      <w:szCs w:val="24"/>
                    </w:rPr>
                  </w:pPr>
                  <w:r w:rsidRPr="00F77AC6">
                    <w:rPr>
                      <w:rFonts w:ascii="Arial" w:hAnsi="Arial" w:cs="Arial"/>
                      <w:sz w:val="24"/>
                      <w:szCs w:val="24"/>
                    </w:rPr>
                    <w:t>Chief Operating Officer</w:t>
                  </w:r>
                </w:p>
              </w:tc>
            </w:tr>
            <w:tr w:rsidR="00716E49" w:rsidRPr="004C2363" w:rsidTr="00010B21">
              <w:tc>
                <w:tcPr>
                  <w:tcW w:w="3861" w:type="dxa"/>
                </w:tcPr>
                <w:p w:rsidR="00716E49" w:rsidRPr="004C2363" w:rsidRDefault="00A65CCF" w:rsidP="00716E49">
                  <w:pPr>
                    <w:tabs>
                      <w:tab w:val="left" w:pos="10994"/>
                    </w:tabs>
                    <w:ind w:left="112"/>
                    <w:jc w:val="both"/>
                    <w:rPr>
                      <w:rFonts w:ascii="Arial" w:hAnsi="Arial" w:cs="Arial"/>
                      <w:sz w:val="24"/>
                      <w:szCs w:val="24"/>
                    </w:rPr>
                  </w:pPr>
                  <w:r>
                    <w:rPr>
                      <w:rFonts w:ascii="Arial" w:hAnsi="Arial" w:cs="Arial"/>
                      <w:sz w:val="24"/>
                      <w:szCs w:val="24"/>
                    </w:rPr>
                    <w:t>Stuart Walker</w:t>
                  </w:r>
                </w:p>
              </w:tc>
              <w:tc>
                <w:tcPr>
                  <w:tcW w:w="1275" w:type="dxa"/>
                </w:tcPr>
                <w:p w:rsidR="00716E49" w:rsidRPr="004C2363" w:rsidRDefault="00716E49" w:rsidP="00716E49">
                  <w:pPr>
                    <w:pStyle w:val="BodyText2"/>
                    <w:tabs>
                      <w:tab w:val="left" w:pos="10994"/>
                    </w:tabs>
                    <w:ind w:left="112" w:right="-691"/>
                    <w:rPr>
                      <w:rFonts w:cs="Arial"/>
                      <w:sz w:val="24"/>
                      <w:szCs w:val="24"/>
                    </w:rPr>
                  </w:pPr>
                  <w:r>
                    <w:rPr>
                      <w:rFonts w:cs="Arial"/>
                      <w:sz w:val="24"/>
                      <w:szCs w:val="24"/>
                    </w:rPr>
                    <w:t>S</w:t>
                  </w:r>
                  <w:r w:rsidR="005E6915">
                    <w:rPr>
                      <w:rFonts w:cs="Arial"/>
                      <w:sz w:val="24"/>
                      <w:szCs w:val="24"/>
                    </w:rPr>
                    <w:t>W</w:t>
                  </w:r>
                </w:p>
              </w:tc>
              <w:tc>
                <w:tcPr>
                  <w:tcW w:w="5955" w:type="dxa"/>
                </w:tcPr>
                <w:p w:rsidR="00716E49" w:rsidRDefault="00A65CCF" w:rsidP="00716E49">
                  <w:pPr>
                    <w:tabs>
                      <w:tab w:val="left" w:pos="10994"/>
                    </w:tabs>
                    <w:ind w:left="112" w:right="-108"/>
                    <w:jc w:val="both"/>
                    <w:rPr>
                      <w:rFonts w:ascii="Arial" w:hAnsi="Arial" w:cs="Arial"/>
                      <w:sz w:val="24"/>
                      <w:szCs w:val="24"/>
                    </w:rPr>
                  </w:pPr>
                  <w:r>
                    <w:rPr>
                      <w:rFonts w:ascii="Arial" w:hAnsi="Arial" w:cs="Arial"/>
                      <w:sz w:val="24"/>
                      <w:szCs w:val="24"/>
                    </w:rPr>
                    <w:t>Executive Medical Director</w:t>
                  </w:r>
                </w:p>
              </w:tc>
            </w:tr>
            <w:tr w:rsidR="00BE7F72" w:rsidRPr="004C2363" w:rsidTr="00010B21">
              <w:tc>
                <w:tcPr>
                  <w:tcW w:w="3861" w:type="dxa"/>
                </w:tcPr>
                <w:p w:rsidR="00BE7F72" w:rsidRPr="004C2363" w:rsidRDefault="00BE7F72" w:rsidP="00BE7F72">
                  <w:pPr>
                    <w:tabs>
                      <w:tab w:val="left" w:pos="10994"/>
                    </w:tabs>
                    <w:ind w:left="112"/>
                    <w:jc w:val="both"/>
                    <w:rPr>
                      <w:rFonts w:ascii="Arial" w:hAnsi="Arial" w:cs="Arial"/>
                      <w:sz w:val="24"/>
                      <w:szCs w:val="24"/>
                    </w:rPr>
                  </w:pPr>
                </w:p>
              </w:tc>
              <w:tc>
                <w:tcPr>
                  <w:tcW w:w="1275" w:type="dxa"/>
                </w:tcPr>
                <w:p w:rsidR="00BE7F72" w:rsidRPr="004C2363" w:rsidRDefault="00BE7F72" w:rsidP="00BE7F72">
                  <w:pPr>
                    <w:pStyle w:val="BodyText2"/>
                    <w:tabs>
                      <w:tab w:val="left" w:pos="10994"/>
                    </w:tabs>
                    <w:ind w:left="112" w:right="-691"/>
                    <w:rPr>
                      <w:rFonts w:cs="Arial"/>
                      <w:sz w:val="24"/>
                      <w:szCs w:val="24"/>
                    </w:rPr>
                  </w:pPr>
                </w:p>
              </w:tc>
              <w:tc>
                <w:tcPr>
                  <w:tcW w:w="5955" w:type="dxa"/>
                </w:tcPr>
                <w:p w:rsidR="00BE7F72" w:rsidRDefault="00BE7F72" w:rsidP="00BE7F72">
                  <w:pPr>
                    <w:tabs>
                      <w:tab w:val="left" w:pos="10994"/>
                    </w:tabs>
                    <w:ind w:left="112" w:right="-108"/>
                    <w:jc w:val="both"/>
                    <w:rPr>
                      <w:rFonts w:ascii="Arial" w:hAnsi="Arial" w:cs="Arial"/>
                      <w:sz w:val="24"/>
                      <w:szCs w:val="24"/>
                    </w:rPr>
                  </w:pPr>
                </w:p>
              </w:tc>
            </w:tr>
            <w:tr w:rsidR="00BE7F72" w:rsidRPr="004C2363" w:rsidTr="00010B21">
              <w:tc>
                <w:tcPr>
                  <w:tcW w:w="3861" w:type="dxa"/>
                </w:tcPr>
                <w:p w:rsidR="00BE7F72" w:rsidRPr="004C2363" w:rsidRDefault="00BE7F72" w:rsidP="00BE7F72">
                  <w:pPr>
                    <w:tabs>
                      <w:tab w:val="left" w:pos="10994"/>
                    </w:tabs>
                    <w:ind w:left="112"/>
                    <w:jc w:val="both"/>
                    <w:rPr>
                      <w:rFonts w:ascii="Arial" w:hAnsi="Arial" w:cs="Arial"/>
                      <w:sz w:val="24"/>
                      <w:szCs w:val="24"/>
                    </w:rPr>
                  </w:pPr>
                </w:p>
              </w:tc>
              <w:tc>
                <w:tcPr>
                  <w:tcW w:w="1275" w:type="dxa"/>
                </w:tcPr>
                <w:p w:rsidR="00BE7F72" w:rsidRPr="004C2363" w:rsidRDefault="00BE7F72" w:rsidP="00BE7F72">
                  <w:pPr>
                    <w:pStyle w:val="BodyText2"/>
                    <w:tabs>
                      <w:tab w:val="left" w:pos="10994"/>
                    </w:tabs>
                    <w:ind w:left="112" w:right="-691"/>
                    <w:rPr>
                      <w:rFonts w:cs="Arial"/>
                      <w:sz w:val="24"/>
                      <w:szCs w:val="24"/>
                    </w:rPr>
                  </w:pPr>
                </w:p>
              </w:tc>
              <w:tc>
                <w:tcPr>
                  <w:tcW w:w="5955" w:type="dxa"/>
                </w:tcPr>
                <w:p w:rsidR="00BE7F72" w:rsidRPr="004C2363" w:rsidRDefault="00BE7F72" w:rsidP="00BE7F72">
                  <w:pPr>
                    <w:tabs>
                      <w:tab w:val="left" w:pos="10994"/>
                    </w:tabs>
                    <w:ind w:left="112" w:right="-108"/>
                    <w:jc w:val="both"/>
                    <w:rPr>
                      <w:rFonts w:ascii="Arial" w:hAnsi="Arial" w:cs="Arial"/>
                      <w:sz w:val="24"/>
                      <w:szCs w:val="24"/>
                    </w:rPr>
                  </w:pPr>
                </w:p>
              </w:tc>
            </w:tr>
            <w:tr w:rsidR="00BE7F72" w:rsidRPr="004C2363" w:rsidTr="00010B21">
              <w:tc>
                <w:tcPr>
                  <w:tcW w:w="3861" w:type="dxa"/>
                </w:tcPr>
                <w:p w:rsidR="00BE7F72" w:rsidRDefault="00BE7F72" w:rsidP="00BE7F72">
                  <w:pPr>
                    <w:pStyle w:val="BodyText2"/>
                    <w:tabs>
                      <w:tab w:val="left" w:pos="10994"/>
                    </w:tabs>
                    <w:ind w:right="-691"/>
                    <w:rPr>
                      <w:rFonts w:cs="Arial"/>
                      <w:b/>
                      <w:sz w:val="24"/>
                      <w:szCs w:val="24"/>
                    </w:rPr>
                  </w:pPr>
                  <w:r w:rsidRPr="004C2363">
                    <w:rPr>
                      <w:rFonts w:cs="Arial"/>
                      <w:b/>
                      <w:sz w:val="24"/>
                      <w:szCs w:val="24"/>
                    </w:rPr>
                    <w:t xml:space="preserve">  </w:t>
                  </w:r>
                  <w:r>
                    <w:rPr>
                      <w:rFonts w:cs="Arial"/>
                      <w:b/>
                      <w:sz w:val="24"/>
                      <w:szCs w:val="24"/>
                    </w:rPr>
                    <w:t>In Attendance</w:t>
                  </w:r>
                  <w:r w:rsidRPr="004C2363">
                    <w:rPr>
                      <w:rFonts w:cs="Arial"/>
                      <w:b/>
                      <w:sz w:val="24"/>
                      <w:szCs w:val="24"/>
                    </w:rPr>
                    <w:t>:</w:t>
                  </w:r>
                </w:p>
                <w:p w:rsidR="00BE7F72" w:rsidRPr="004C2363" w:rsidRDefault="00BE7F72" w:rsidP="00BE7F72">
                  <w:pPr>
                    <w:pStyle w:val="BodyText2"/>
                    <w:tabs>
                      <w:tab w:val="left" w:pos="10994"/>
                    </w:tabs>
                    <w:ind w:right="-691"/>
                    <w:rPr>
                      <w:rFonts w:cs="Arial"/>
                      <w:sz w:val="24"/>
                      <w:szCs w:val="24"/>
                    </w:rPr>
                  </w:pPr>
                </w:p>
              </w:tc>
              <w:tc>
                <w:tcPr>
                  <w:tcW w:w="1275" w:type="dxa"/>
                </w:tcPr>
                <w:p w:rsidR="00BE7F72" w:rsidRPr="004C2363" w:rsidRDefault="00BE7F72" w:rsidP="00BE7F72">
                  <w:pPr>
                    <w:pStyle w:val="BodyText2"/>
                    <w:tabs>
                      <w:tab w:val="left" w:pos="10994"/>
                    </w:tabs>
                    <w:ind w:right="-691"/>
                    <w:rPr>
                      <w:rFonts w:cs="Arial"/>
                      <w:sz w:val="24"/>
                      <w:szCs w:val="24"/>
                    </w:rPr>
                  </w:pPr>
                </w:p>
              </w:tc>
              <w:tc>
                <w:tcPr>
                  <w:tcW w:w="5955" w:type="dxa"/>
                </w:tcPr>
                <w:p w:rsidR="00BE7F72" w:rsidRPr="004C2363" w:rsidRDefault="00BE7F72" w:rsidP="00BE7F72">
                  <w:pPr>
                    <w:pStyle w:val="BodyText2"/>
                    <w:tabs>
                      <w:tab w:val="left" w:pos="10994"/>
                    </w:tabs>
                    <w:ind w:right="-108"/>
                    <w:rPr>
                      <w:rFonts w:cs="Arial"/>
                      <w:snapToGrid w:val="0"/>
                      <w:sz w:val="24"/>
                      <w:szCs w:val="24"/>
                    </w:rPr>
                  </w:pPr>
                </w:p>
              </w:tc>
            </w:tr>
            <w:tr w:rsidR="00BE7F72" w:rsidRPr="004C2363" w:rsidTr="00010B21">
              <w:tc>
                <w:tcPr>
                  <w:tcW w:w="3861" w:type="dxa"/>
                </w:tcPr>
                <w:p w:rsidR="00BE7F72" w:rsidRDefault="00BE7F72" w:rsidP="00BE7F72">
                  <w:pPr>
                    <w:tabs>
                      <w:tab w:val="left" w:pos="10994"/>
                    </w:tabs>
                    <w:ind w:left="112"/>
                    <w:jc w:val="both"/>
                    <w:rPr>
                      <w:rFonts w:ascii="Arial" w:hAnsi="Arial" w:cs="Arial"/>
                      <w:b/>
                      <w:sz w:val="24"/>
                      <w:szCs w:val="24"/>
                    </w:rPr>
                  </w:pPr>
                </w:p>
                <w:p w:rsidR="00BE7F72" w:rsidRPr="00BB5116" w:rsidRDefault="00BE7F72" w:rsidP="00BE7F72">
                  <w:pPr>
                    <w:tabs>
                      <w:tab w:val="left" w:pos="10994"/>
                    </w:tabs>
                    <w:ind w:left="112"/>
                    <w:jc w:val="both"/>
                    <w:rPr>
                      <w:rFonts w:ascii="Arial" w:hAnsi="Arial" w:cs="Arial"/>
                      <w:b/>
                      <w:sz w:val="24"/>
                      <w:szCs w:val="24"/>
                    </w:rPr>
                  </w:pPr>
                  <w:r w:rsidRPr="00BB5116">
                    <w:rPr>
                      <w:rFonts w:ascii="Arial" w:hAnsi="Arial" w:cs="Arial"/>
                      <w:b/>
                      <w:sz w:val="24"/>
                      <w:szCs w:val="24"/>
                    </w:rPr>
                    <w:t>Secretariat:</w:t>
                  </w:r>
                </w:p>
              </w:tc>
              <w:tc>
                <w:tcPr>
                  <w:tcW w:w="1275" w:type="dxa"/>
                </w:tcPr>
                <w:p w:rsidR="00BE7F72" w:rsidRDefault="00BE7F72" w:rsidP="00BE7F72">
                  <w:pPr>
                    <w:pStyle w:val="BodyText2"/>
                    <w:tabs>
                      <w:tab w:val="left" w:pos="10994"/>
                    </w:tabs>
                    <w:ind w:left="112" w:right="-691"/>
                    <w:rPr>
                      <w:rFonts w:cs="Arial"/>
                      <w:sz w:val="24"/>
                      <w:szCs w:val="24"/>
                    </w:rPr>
                  </w:pPr>
                </w:p>
              </w:tc>
              <w:tc>
                <w:tcPr>
                  <w:tcW w:w="5955" w:type="dxa"/>
                </w:tcPr>
                <w:p w:rsidR="00BE7F72" w:rsidRDefault="00BE7F72" w:rsidP="007C3B83">
                  <w:pPr>
                    <w:tabs>
                      <w:tab w:val="left" w:pos="10994"/>
                    </w:tabs>
                    <w:ind w:left="112" w:right="-108"/>
                    <w:jc w:val="both"/>
                    <w:rPr>
                      <w:rFonts w:ascii="Arial" w:hAnsi="Arial" w:cs="Arial"/>
                      <w:sz w:val="24"/>
                      <w:szCs w:val="24"/>
                    </w:rPr>
                  </w:pPr>
                </w:p>
              </w:tc>
            </w:tr>
            <w:tr w:rsidR="00BE7F72" w:rsidRPr="004C2363" w:rsidTr="00010B21">
              <w:tc>
                <w:tcPr>
                  <w:tcW w:w="3861" w:type="dxa"/>
                </w:tcPr>
                <w:p w:rsidR="00BE7F72" w:rsidRDefault="00BE7F72" w:rsidP="00BE7F72">
                  <w:pPr>
                    <w:tabs>
                      <w:tab w:val="left" w:pos="10994"/>
                    </w:tabs>
                    <w:ind w:left="112"/>
                    <w:jc w:val="both"/>
                    <w:rPr>
                      <w:rFonts w:ascii="Arial" w:hAnsi="Arial" w:cs="Arial"/>
                      <w:sz w:val="24"/>
                      <w:szCs w:val="24"/>
                    </w:rPr>
                  </w:pPr>
                </w:p>
              </w:tc>
              <w:tc>
                <w:tcPr>
                  <w:tcW w:w="1275" w:type="dxa"/>
                </w:tcPr>
                <w:p w:rsidR="00BE7F72" w:rsidRDefault="00BE7F72" w:rsidP="00BE7F72">
                  <w:pPr>
                    <w:pStyle w:val="BodyText2"/>
                    <w:tabs>
                      <w:tab w:val="left" w:pos="10994"/>
                    </w:tabs>
                    <w:ind w:left="112" w:right="-691"/>
                    <w:rPr>
                      <w:rFonts w:cs="Arial"/>
                      <w:sz w:val="24"/>
                      <w:szCs w:val="24"/>
                    </w:rPr>
                  </w:pPr>
                </w:p>
              </w:tc>
              <w:tc>
                <w:tcPr>
                  <w:tcW w:w="5955" w:type="dxa"/>
                </w:tcPr>
                <w:p w:rsidR="00BE7F72" w:rsidRDefault="00BE7F72" w:rsidP="00BE7F72">
                  <w:pPr>
                    <w:tabs>
                      <w:tab w:val="left" w:pos="10994"/>
                    </w:tabs>
                    <w:ind w:left="112" w:right="-108"/>
                    <w:jc w:val="both"/>
                    <w:rPr>
                      <w:rFonts w:ascii="Arial" w:hAnsi="Arial" w:cs="Arial"/>
                      <w:sz w:val="24"/>
                      <w:szCs w:val="24"/>
                    </w:rPr>
                  </w:pPr>
                </w:p>
              </w:tc>
            </w:tr>
            <w:tr w:rsidR="00BE7F72" w:rsidRPr="004C2363" w:rsidTr="00010B21">
              <w:tc>
                <w:tcPr>
                  <w:tcW w:w="3861" w:type="dxa"/>
                </w:tcPr>
                <w:p w:rsidR="00BE7F72" w:rsidRDefault="00BE7F72" w:rsidP="00BE7F72">
                  <w:pPr>
                    <w:tabs>
                      <w:tab w:val="left" w:pos="10994"/>
                    </w:tabs>
                    <w:ind w:left="112"/>
                    <w:jc w:val="both"/>
                    <w:rPr>
                      <w:rFonts w:ascii="Arial" w:hAnsi="Arial" w:cs="Arial"/>
                      <w:sz w:val="24"/>
                      <w:szCs w:val="24"/>
                    </w:rPr>
                  </w:pPr>
                  <w:r>
                    <w:rPr>
                      <w:rFonts w:ascii="Arial" w:hAnsi="Arial" w:cs="Arial"/>
                      <w:sz w:val="24"/>
                      <w:szCs w:val="24"/>
                    </w:rPr>
                    <w:t>Paul Emmerson</w:t>
                  </w:r>
                </w:p>
              </w:tc>
              <w:tc>
                <w:tcPr>
                  <w:tcW w:w="1275" w:type="dxa"/>
                </w:tcPr>
                <w:p w:rsidR="00BE7F72" w:rsidRDefault="00BE7F72" w:rsidP="00BE7F72">
                  <w:pPr>
                    <w:pStyle w:val="BodyText2"/>
                    <w:tabs>
                      <w:tab w:val="left" w:pos="10994"/>
                    </w:tabs>
                    <w:ind w:left="112" w:right="-691"/>
                    <w:rPr>
                      <w:rFonts w:cs="Arial"/>
                      <w:sz w:val="24"/>
                      <w:szCs w:val="24"/>
                    </w:rPr>
                  </w:pPr>
                  <w:r>
                    <w:rPr>
                      <w:rFonts w:cs="Arial"/>
                      <w:sz w:val="24"/>
                      <w:szCs w:val="24"/>
                    </w:rPr>
                    <w:t>PE</w:t>
                  </w:r>
                </w:p>
              </w:tc>
              <w:tc>
                <w:tcPr>
                  <w:tcW w:w="5955" w:type="dxa"/>
                </w:tcPr>
                <w:p w:rsidR="00BE7F72" w:rsidRDefault="00BE7F72" w:rsidP="00BE7F72">
                  <w:pPr>
                    <w:tabs>
                      <w:tab w:val="left" w:pos="10994"/>
                    </w:tabs>
                    <w:ind w:left="112" w:right="-108"/>
                    <w:jc w:val="both"/>
                    <w:rPr>
                      <w:rFonts w:ascii="Arial" w:hAnsi="Arial" w:cs="Arial"/>
                      <w:sz w:val="24"/>
                      <w:szCs w:val="24"/>
                    </w:rPr>
                  </w:pPr>
                  <w:r>
                    <w:rPr>
                      <w:rFonts w:ascii="Arial" w:hAnsi="Arial" w:cs="Arial"/>
                      <w:sz w:val="24"/>
                      <w:szCs w:val="24"/>
                    </w:rPr>
                    <w:t>Finance Manager</w:t>
                  </w:r>
                </w:p>
              </w:tc>
            </w:tr>
            <w:tr w:rsidR="00BE7F72" w:rsidRPr="004C2363" w:rsidTr="00010B21">
              <w:tc>
                <w:tcPr>
                  <w:tcW w:w="3861" w:type="dxa"/>
                </w:tcPr>
                <w:p w:rsidR="00BE7F72" w:rsidRDefault="00BE7F72" w:rsidP="00BE7F72">
                  <w:pPr>
                    <w:tabs>
                      <w:tab w:val="left" w:pos="10994"/>
                    </w:tabs>
                    <w:ind w:left="112"/>
                    <w:jc w:val="both"/>
                    <w:rPr>
                      <w:rFonts w:ascii="Arial" w:hAnsi="Arial" w:cs="Arial"/>
                      <w:b/>
                      <w:sz w:val="24"/>
                      <w:szCs w:val="24"/>
                    </w:rPr>
                  </w:pPr>
                </w:p>
                <w:p w:rsidR="00BE7F72" w:rsidRPr="004C2363" w:rsidRDefault="00BE7F72" w:rsidP="00BE7F72">
                  <w:pPr>
                    <w:tabs>
                      <w:tab w:val="left" w:pos="10994"/>
                    </w:tabs>
                    <w:ind w:left="112"/>
                    <w:jc w:val="both"/>
                    <w:rPr>
                      <w:rFonts w:ascii="Arial" w:hAnsi="Arial" w:cs="Arial"/>
                      <w:b/>
                      <w:sz w:val="24"/>
                      <w:szCs w:val="24"/>
                    </w:rPr>
                  </w:pPr>
                  <w:r w:rsidRPr="004C2363">
                    <w:rPr>
                      <w:rFonts w:ascii="Arial" w:hAnsi="Arial" w:cs="Arial"/>
                      <w:b/>
                      <w:sz w:val="24"/>
                      <w:szCs w:val="24"/>
                    </w:rPr>
                    <w:t>Apologies:</w:t>
                  </w:r>
                </w:p>
              </w:tc>
              <w:tc>
                <w:tcPr>
                  <w:tcW w:w="1275" w:type="dxa"/>
                </w:tcPr>
                <w:p w:rsidR="00BE7F72" w:rsidRPr="004C2363" w:rsidRDefault="00BE7F72" w:rsidP="00BE7F72">
                  <w:pPr>
                    <w:pStyle w:val="BodyText2"/>
                    <w:tabs>
                      <w:tab w:val="left" w:pos="10994"/>
                    </w:tabs>
                    <w:ind w:right="-691"/>
                    <w:rPr>
                      <w:rFonts w:cs="Arial"/>
                      <w:sz w:val="24"/>
                      <w:szCs w:val="24"/>
                    </w:rPr>
                  </w:pPr>
                </w:p>
              </w:tc>
              <w:tc>
                <w:tcPr>
                  <w:tcW w:w="5955" w:type="dxa"/>
                </w:tcPr>
                <w:p w:rsidR="00BE7F72" w:rsidRPr="004C2363" w:rsidRDefault="00BE7F72" w:rsidP="00BE7F72">
                  <w:pPr>
                    <w:tabs>
                      <w:tab w:val="left" w:pos="10994"/>
                    </w:tabs>
                    <w:ind w:left="112" w:right="-108"/>
                    <w:jc w:val="both"/>
                    <w:rPr>
                      <w:rFonts w:ascii="Arial" w:hAnsi="Arial" w:cs="Arial"/>
                      <w:sz w:val="24"/>
                      <w:szCs w:val="24"/>
                    </w:rPr>
                  </w:pPr>
                </w:p>
              </w:tc>
            </w:tr>
            <w:tr w:rsidR="0029136C" w:rsidRPr="004C2363" w:rsidTr="00142377">
              <w:tc>
                <w:tcPr>
                  <w:tcW w:w="3861" w:type="dxa"/>
                </w:tcPr>
                <w:p w:rsidR="0029136C" w:rsidRPr="004C2363" w:rsidRDefault="0029136C" w:rsidP="0029136C">
                  <w:pPr>
                    <w:tabs>
                      <w:tab w:val="left" w:pos="10994"/>
                    </w:tabs>
                    <w:ind w:left="112"/>
                    <w:jc w:val="both"/>
                    <w:rPr>
                      <w:rFonts w:ascii="Arial" w:hAnsi="Arial" w:cs="Arial"/>
                      <w:sz w:val="24"/>
                      <w:szCs w:val="24"/>
                    </w:rPr>
                  </w:pPr>
                  <w:r>
                    <w:rPr>
                      <w:rFonts w:ascii="Arial" w:hAnsi="Arial" w:cs="Arial"/>
                      <w:sz w:val="24"/>
                      <w:szCs w:val="24"/>
                    </w:rPr>
                    <w:t>Charles Janczewski</w:t>
                  </w:r>
                </w:p>
              </w:tc>
              <w:tc>
                <w:tcPr>
                  <w:tcW w:w="1275" w:type="dxa"/>
                </w:tcPr>
                <w:p w:rsidR="0029136C" w:rsidRPr="004C2363" w:rsidRDefault="0029136C" w:rsidP="0029136C">
                  <w:pPr>
                    <w:pStyle w:val="BodyText2"/>
                    <w:tabs>
                      <w:tab w:val="left" w:pos="10994"/>
                    </w:tabs>
                    <w:ind w:left="112" w:right="-691"/>
                    <w:rPr>
                      <w:rFonts w:cs="Arial"/>
                      <w:sz w:val="24"/>
                      <w:szCs w:val="24"/>
                    </w:rPr>
                  </w:pPr>
                  <w:r>
                    <w:rPr>
                      <w:rFonts w:cs="Arial"/>
                      <w:sz w:val="24"/>
                      <w:szCs w:val="24"/>
                    </w:rPr>
                    <w:t>CJ</w:t>
                  </w:r>
                </w:p>
              </w:tc>
              <w:tc>
                <w:tcPr>
                  <w:tcW w:w="5955" w:type="dxa"/>
                </w:tcPr>
                <w:p w:rsidR="0029136C" w:rsidRPr="004C2363" w:rsidRDefault="0029136C" w:rsidP="0029136C">
                  <w:pPr>
                    <w:tabs>
                      <w:tab w:val="left" w:pos="10994"/>
                    </w:tabs>
                    <w:ind w:left="112" w:right="-108"/>
                    <w:jc w:val="both"/>
                    <w:rPr>
                      <w:rFonts w:ascii="Arial" w:hAnsi="Arial" w:cs="Arial"/>
                      <w:sz w:val="24"/>
                      <w:szCs w:val="24"/>
                    </w:rPr>
                  </w:pPr>
                  <w:r>
                    <w:rPr>
                      <w:rFonts w:ascii="Arial" w:hAnsi="Arial" w:cs="Arial"/>
                      <w:sz w:val="24"/>
                      <w:szCs w:val="24"/>
                    </w:rPr>
                    <w:t>Board Chair</w:t>
                  </w:r>
                </w:p>
              </w:tc>
            </w:tr>
            <w:tr w:rsidR="0029136C" w:rsidRPr="004C2363" w:rsidTr="00142377">
              <w:tc>
                <w:tcPr>
                  <w:tcW w:w="3861" w:type="dxa"/>
                </w:tcPr>
                <w:p w:rsidR="0029136C" w:rsidRDefault="0029136C" w:rsidP="0029136C">
                  <w:pPr>
                    <w:tabs>
                      <w:tab w:val="left" w:pos="10994"/>
                    </w:tabs>
                    <w:ind w:left="112"/>
                    <w:jc w:val="both"/>
                    <w:rPr>
                      <w:rFonts w:ascii="Arial" w:hAnsi="Arial" w:cs="Arial"/>
                      <w:sz w:val="24"/>
                      <w:szCs w:val="24"/>
                    </w:rPr>
                  </w:pPr>
                  <w:r>
                    <w:rPr>
                      <w:rFonts w:ascii="Arial" w:hAnsi="Arial" w:cs="Arial"/>
                      <w:sz w:val="24"/>
                      <w:szCs w:val="24"/>
                    </w:rPr>
                    <w:t>Abigail Harris</w:t>
                  </w:r>
                </w:p>
              </w:tc>
              <w:tc>
                <w:tcPr>
                  <w:tcW w:w="1275" w:type="dxa"/>
                </w:tcPr>
                <w:p w:rsidR="0029136C" w:rsidRPr="004C2363" w:rsidRDefault="0029136C" w:rsidP="0029136C">
                  <w:pPr>
                    <w:pStyle w:val="BodyText2"/>
                    <w:tabs>
                      <w:tab w:val="left" w:pos="10994"/>
                    </w:tabs>
                    <w:ind w:left="112" w:right="-691"/>
                    <w:rPr>
                      <w:rFonts w:cs="Arial"/>
                      <w:sz w:val="24"/>
                      <w:szCs w:val="24"/>
                    </w:rPr>
                  </w:pPr>
                  <w:r>
                    <w:rPr>
                      <w:rFonts w:cs="Arial"/>
                      <w:sz w:val="24"/>
                      <w:szCs w:val="24"/>
                    </w:rPr>
                    <w:t>AH</w:t>
                  </w:r>
                </w:p>
              </w:tc>
              <w:tc>
                <w:tcPr>
                  <w:tcW w:w="5955" w:type="dxa"/>
                </w:tcPr>
                <w:p w:rsidR="0029136C" w:rsidRPr="004C2363" w:rsidRDefault="0029136C" w:rsidP="0029136C">
                  <w:pPr>
                    <w:tabs>
                      <w:tab w:val="left" w:pos="10994"/>
                    </w:tabs>
                    <w:ind w:left="112" w:right="-108"/>
                    <w:jc w:val="both"/>
                    <w:rPr>
                      <w:rFonts w:ascii="Arial" w:hAnsi="Arial" w:cs="Arial"/>
                      <w:sz w:val="24"/>
                      <w:szCs w:val="24"/>
                    </w:rPr>
                  </w:pPr>
                  <w:r>
                    <w:rPr>
                      <w:rFonts w:ascii="Arial" w:hAnsi="Arial" w:cs="Arial"/>
                      <w:sz w:val="24"/>
                      <w:szCs w:val="24"/>
                    </w:rPr>
                    <w:t>Executive Director of Strategic Planning</w:t>
                  </w:r>
                </w:p>
              </w:tc>
            </w:tr>
            <w:tr w:rsidR="009032EE" w:rsidRPr="004C2363" w:rsidTr="00142377">
              <w:tc>
                <w:tcPr>
                  <w:tcW w:w="3861" w:type="dxa"/>
                </w:tcPr>
                <w:p w:rsidR="009032EE" w:rsidRDefault="009032EE" w:rsidP="009032EE">
                  <w:pPr>
                    <w:tabs>
                      <w:tab w:val="left" w:pos="10994"/>
                    </w:tabs>
                    <w:ind w:left="112"/>
                    <w:jc w:val="both"/>
                    <w:rPr>
                      <w:rFonts w:ascii="Arial" w:hAnsi="Arial" w:cs="Arial"/>
                      <w:sz w:val="24"/>
                      <w:szCs w:val="24"/>
                    </w:rPr>
                  </w:pPr>
                  <w:r>
                    <w:rPr>
                      <w:rFonts w:ascii="Arial" w:hAnsi="Arial" w:cs="Arial"/>
                      <w:sz w:val="24"/>
                      <w:szCs w:val="24"/>
                    </w:rPr>
                    <w:t>Rachel Gidman</w:t>
                  </w:r>
                </w:p>
              </w:tc>
              <w:tc>
                <w:tcPr>
                  <w:tcW w:w="1275" w:type="dxa"/>
                </w:tcPr>
                <w:p w:rsidR="009032EE" w:rsidRDefault="009032EE" w:rsidP="009032EE">
                  <w:pPr>
                    <w:pStyle w:val="BodyText2"/>
                    <w:tabs>
                      <w:tab w:val="left" w:pos="10994"/>
                    </w:tabs>
                    <w:ind w:left="112" w:right="-691"/>
                    <w:rPr>
                      <w:rFonts w:cs="Arial"/>
                      <w:sz w:val="24"/>
                      <w:szCs w:val="24"/>
                    </w:rPr>
                  </w:pPr>
                  <w:r>
                    <w:rPr>
                      <w:rFonts w:cs="Arial"/>
                      <w:sz w:val="24"/>
                      <w:szCs w:val="24"/>
                    </w:rPr>
                    <w:t>RG</w:t>
                  </w:r>
                </w:p>
              </w:tc>
              <w:tc>
                <w:tcPr>
                  <w:tcW w:w="5955" w:type="dxa"/>
                </w:tcPr>
                <w:p w:rsidR="009032EE" w:rsidRPr="00F77AC6" w:rsidRDefault="009032EE" w:rsidP="009032EE">
                  <w:pPr>
                    <w:autoSpaceDE w:val="0"/>
                    <w:autoSpaceDN w:val="0"/>
                    <w:adjustRightInd w:val="0"/>
                    <w:ind w:left="35" w:firstLine="35"/>
                    <w:rPr>
                      <w:rFonts w:ascii="Arial" w:hAnsi="Arial" w:cs="Arial"/>
                      <w:sz w:val="24"/>
                      <w:szCs w:val="24"/>
                    </w:rPr>
                  </w:pPr>
                  <w:r>
                    <w:rPr>
                      <w:rFonts w:ascii="ArialMT" w:hAnsi="ArialMT" w:cs="ArialMT"/>
                      <w:sz w:val="24"/>
                      <w:szCs w:val="24"/>
                      <w:lang w:eastAsia="en-GB"/>
                    </w:rPr>
                    <w:t xml:space="preserve"> Executive Director of People and Culture</w:t>
                  </w:r>
                </w:p>
              </w:tc>
            </w:tr>
            <w:tr w:rsidR="00D419F1" w:rsidRPr="004C2363" w:rsidTr="00142377">
              <w:tc>
                <w:tcPr>
                  <w:tcW w:w="3861" w:type="dxa"/>
                </w:tcPr>
                <w:p w:rsidR="00D419F1" w:rsidRPr="004C2363" w:rsidRDefault="00D419F1" w:rsidP="00D419F1">
                  <w:pPr>
                    <w:tabs>
                      <w:tab w:val="left" w:pos="10994"/>
                    </w:tabs>
                    <w:ind w:left="112"/>
                    <w:jc w:val="both"/>
                    <w:rPr>
                      <w:rFonts w:ascii="Arial" w:hAnsi="Arial" w:cs="Arial"/>
                      <w:sz w:val="24"/>
                      <w:szCs w:val="24"/>
                    </w:rPr>
                  </w:pPr>
                </w:p>
              </w:tc>
              <w:tc>
                <w:tcPr>
                  <w:tcW w:w="1275" w:type="dxa"/>
                </w:tcPr>
                <w:p w:rsidR="00D419F1" w:rsidRPr="004C2363" w:rsidRDefault="00D419F1" w:rsidP="00D419F1">
                  <w:pPr>
                    <w:pStyle w:val="BodyText2"/>
                    <w:tabs>
                      <w:tab w:val="left" w:pos="10994"/>
                    </w:tabs>
                    <w:ind w:left="112" w:right="-691"/>
                    <w:rPr>
                      <w:rFonts w:cs="Arial"/>
                      <w:sz w:val="24"/>
                      <w:szCs w:val="24"/>
                    </w:rPr>
                  </w:pPr>
                </w:p>
              </w:tc>
              <w:tc>
                <w:tcPr>
                  <w:tcW w:w="5955" w:type="dxa"/>
                </w:tcPr>
                <w:p w:rsidR="00D419F1" w:rsidRDefault="00D419F1" w:rsidP="00D419F1">
                  <w:pPr>
                    <w:tabs>
                      <w:tab w:val="left" w:pos="10994"/>
                    </w:tabs>
                    <w:ind w:left="112" w:right="-108"/>
                    <w:jc w:val="both"/>
                    <w:rPr>
                      <w:rFonts w:ascii="Arial" w:hAnsi="Arial" w:cs="Arial"/>
                      <w:sz w:val="24"/>
                      <w:szCs w:val="24"/>
                    </w:rPr>
                  </w:pPr>
                </w:p>
              </w:tc>
            </w:tr>
            <w:tr w:rsidR="00D419F1" w:rsidTr="00C055BB">
              <w:tc>
                <w:tcPr>
                  <w:tcW w:w="3861" w:type="dxa"/>
                </w:tcPr>
                <w:p w:rsidR="00D419F1" w:rsidRDefault="00D419F1" w:rsidP="00D419F1">
                  <w:pPr>
                    <w:pStyle w:val="BodyText2"/>
                    <w:tabs>
                      <w:tab w:val="left" w:pos="10994"/>
                    </w:tabs>
                    <w:ind w:left="112" w:right="-691"/>
                    <w:rPr>
                      <w:rFonts w:cs="Arial"/>
                      <w:sz w:val="24"/>
                      <w:szCs w:val="24"/>
                    </w:rPr>
                  </w:pPr>
                </w:p>
              </w:tc>
              <w:tc>
                <w:tcPr>
                  <w:tcW w:w="1275" w:type="dxa"/>
                </w:tcPr>
                <w:p w:rsidR="00D419F1" w:rsidRDefault="00D419F1" w:rsidP="00D419F1">
                  <w:pPr>
                    <w:pStyle w:val="BodyText2"/>
                    <w:tabs>
                      <w:tab w:val="left" w:pos="10994"/>
                    </w:tabs>
                    <w:ind w:left="112" w:right="-691"/>
                    <w:rPr>
                      <w:rFonts w:cs="Arial"/>
                      <w:sz w:val="24"/>
                      <w:szCs w:val="24"/>
                    </w:rPr>
                  </w:pPr>
                </w:p>
              </w:tc>
              <w:tc>
                <w:tcPr>
                  <w:tcW w:w="5955" w:type="dxa"/>
                </w:tcPr>
                <w:p w:rsidR="00D419F1" w:rsidRDefault="00D419F1" w:rsidP="00D419F1">
                  <w:pPr>
                    <w:pStyle w:val="BodyText2"/>
                    <w:tabs>
                      <w:tab w:val="left" w:pos="10994"/>
                    </w:tabs>
                    <w:ind w:left="112" w:right="-108"/>
                    <w:rPr>
                      <w:rFonts w:cs="Arial"/>
                      <w:snapToGrid w:val="0"/>
                      <w:sz w:val="24"/>
                      <w:szCs w:val="24"/>
                    </w:rPr>
                  </w:pPr>
                </w:p>
              </w:tc>
            </w:tr>
            <w:tr w:rsidR="00D419F1" w:rsidTr="00616711">
              <w:tc>
                <w:tcPr>
                  <w:tcW w:w="3861" w:type="dxa"/>
                </w:tcPr>
                <w:p w:rsidR="00D419F1" w:rsidRDefault="00D419F1" w:rsidP="00D419F1">
                  <w:pPr>
                    <w:pStyle w:val="BodyText2"/>
                    <w:tabs>
                      <w:tab w:val="left" w:pos="10994"/>
                    </w:tabs>
                    <w:ind w:left="112" w:right="-691"/>
                    <w:rPr>
                      <w:rFonts w:cs="Arial"/>
                      <w:sz w:val="24"/>
                      <w:szCs w:val="24"/>
                    </w:rPr>
                  </w:pPr>
                </w:p>
              </w:tc>
              <w:tc>
                <w:tcPr>
                  <w:tcW w:w="1275" w:type="dxa"/>
                </w:tcPr>
                <w:p w:rsidR="00D419F1" w:rsidRDefault="00D419F1" w:rsidP="00D419F1">
                  <w:pPr>
                    <w:pStyle w:val="BodyText2"/>
                    <w:tabs>
                      <w:tab w:val="left" w:pos="10994"/>
                    </w:tabs>
                    <w:ind w:left="112" w:right="-691"/>
                    <w:rPr>
                      <w:rFonts w:cs="Arial"/>
                      <w:sz w:val="24"/>
                      <w:szCs w:val="24"/>
                    </w:rPr>
                  </w:pPr>
                </w:p>
              </w:tc>
              <w:tc>
                <w:tcPr>
                  <w:tcW w:w="5955" w:type="dxa"/>
                </w:tcPr>
                <w:p w:rsidR="00D419F1" w:rsidRDefault="00D419F1" w:rsidP="00D419F1">
                  <w:pPr>
                    <w:pStyle w:val="BodyText2"/>
                    <w:tabs>
                      <w:tab w:val="left" w:pos="10994"/>
                    </w:tabs>
                    <w:ind w:left="112" w:right="-108"/>
                    <w:rPr>
                      <w:rFonts w:cs="Arial"/>
                      <w:snapToGrid w:val="0"/>
                      <w:sz w:val="24"/>
                      <w:szCs w:val="24"/>
                    </w:rPr>
                  </w:pPr>
                </w:p>
              </w:tc>
            </w:tr>
            <w:tr w:rsidR="00D419F1" w:rsidRPr="004C2363" w:rsidTr="00010B21">
              <w:tc>
                <w:tcPr>
                  <w:tcW w:w="3861" w:type="dxa"/>
                </w:tcPr>
                <w:p w:rsidR="00D419F1" w:rsidRPr="00241972" w:rsidRDefault="00D419F1" w:rsidP="00BB71FB">
                  <w:pPr>
                    <w:tabs>
                      <w:tab w:val="left" w:pos="10994"/>
                    </w:tabs>
                    <w:jc w:val="both"/>
                    <w:rPr>
                      <w:rFonts w:ascii="Arial" w:hAnsi="Arial" w:cs="Arial"/>
                      <w:sz w:val="24"/>
                      <w:szCs w:val="24"/>
                    </w:rPr>
                  </w:pPr>
                </w:p>
              </w:tc>
              <w:tc>
                <w:tcPr>
                  <w:tcW w:w="1275" w:type="dxa"/>
                </w:tcPr>
                <w:p w:rsidR="00D419F1" w:rsidRPr="004C2363" w:rsidRDefault="00D419F1" w:rsidP="00D419F1">
                  <w:pPr>
                    <w:pStyle w:val="BodyText2"/>
                    <w:tabs>
                      <w:tab w:val="left" w:pos="10994"/>
                    </w:tabs>
                    <w:ind w:right="-691"/>
                    <w:rPr>
                      <w:rFonts w:cs="Arial"/>
                      <w:sz w:val="24"/>
                      <w:szCs w:val="24"/>
                    </w:rPr>
                  </w:pPr>
                  <w:r>
                    <w:rPr>
                      <w:rFonts w:cs="Arial"/>
                      <w:sz w:val="24"/>
                      <w:szCs w:val="24"/>
                    </w:rPr>
                    <w:t xml:space="preserve"> </w:t>
                  </w:r>
                </w:p>
              </w:tc>
              <w:tc>
                <w:tcPr>
                  <w:tcW w:w="5955" w:type="dxa"/>
                </w:tcPr>
                <w:p w:rsidR="00D419F1" w:rsidRDefault="00D419F1" w:rsidP="00D419F1">
                  <w:pPr>
                    <w:tabs>
                      <w:tab w:val="left" w:pos="10994"/>
                    </w:tabs>
                    <w:ind w:left="112" w:right="-108"/>
                    <w:jc w:val="both"/>
                    <w:rPr>
                      <w:rFonts w:ascii="Arial" w:hAnsi="Arial" w:cs="Arial"/>
                      <w:sz w:val="24"/>
                      <w:szCs w:val="24"/>
                    </w:rPr>
                  </w:pPr>
                </w:p>
                <w:p w:rsidR="003F173E" w:rsidRPr="004C2363" w:rsidRDefault="003F173E" w:rsidP="00D419F1">
                  <w:pPr>
                    <w:tabs>
                      <w:tab w:val="left" w:pos="10994"/>
                    </w:tabs>
                    <w:ind w:left="112" w:right="-108"/>
                    <w:jc w:val="both"/>
                    <w:rPr>
                      <w:rFonts w:ascii="Arial" w:hAnsi="Arial" w:cs="Arial"/>
                      <w:sz w:val="24"/>
                      <w:szCs w:val="24"/>
                    </w:rPr>
                  </w:pPr>
                </w:p>
              </w:tc>
            </w:tr>
            <w:tr w:rsidR="00D419F1" w:rsidRPr="004C2363" w:rsidTr="00C055BB">
              <w:tc>
                <w:tcPr>
                  <w:tcW w:w="3861" w:type="dxa"/>
                </w:tcPr>
                <w:p w:rsidR="00D419F1" w:rsidRPr="004C2363" w:rsidRDefault="00D419F1" w:rsidP="00D419F1">
                  <w:pPr>
                    <w:pStyle w:val="BodyText2"/>
                    <w:tabs>
                      <w:tab w:val="left" w:pos="10994"/>
                    </w:tabs>
                    <w:ind w:right="-691"/>
                    <w:rPr>
                      <w:rFonts w:cs="Arial"/>
                      <w:sz w:val="24"/>
                      <w:szCs w:val="24"/>
                    </w:rPr>
                  </w:pPr>
                </w:p>
              </w:tc>
              <w:tc>
                <w:tcPr>
                  <w:tcW w:w="1275" w:type="dxa"/>
                </w:tcPr>
                <w:p w:rsidR="00D419F1" w:rsidRPr="004C2363" w:rsidRDefault="00D419F1" w:rsidP="00D419F1">
                  <w:pPr>
                    <w:pStyle w:val="BodyText2"/>
                    <w:tabs>
                      <w:tab w:val="left" w:pos="10994"/>
                    </w:tabs>
                    <w:ind w:left="112" w:right="-691"/>
                    <w:rPr>
                      <w:rFonts w:cs="Arial"/>
                      <w:sz w:val="24"/>
                      <w:szCs w:val="24"/>
                    </w:rPr>
                  </w:pPr>
                </w:p>
              </w:tc>
              <w:tc>
                <w:tcPr>
                  <w:tcW w:w="5955" w:type="dxa"/>
                </w:tcPr>
                <w:p w:rsidR="00D419F1" w:rsidRPr="004C2363" w:rsidRDefault="00D419F1" w:rsidP="00D419F1">
                  <w:pPr>
                    <w:pStyle w:val="BodyText2"/>
                    <w:tabs>
                      <w:tab w:val="left" w:pos="10994"/>
                    </w:tabs>
                    <w:ind w:left="112" w:right="-108"/>
                    <w:rPr>
                      <w:rFonts w:cs="Arial"/>
                      <w:snapToGrid w:val="0"/>
                      <w:sz w:val="24"/>
                      <w:szCs w:val="24"/>
                    </w:rPr>
                  </w:pPr>
                </w:p>
              </w:tc>
            </w:tr>
          </w:tbl>
          <w:p w:rsidR="00E52877" w:rsidRPr="004C2363" w:rsidRDefault="00E52877" w:rsidP="00010B21">
            <w:pPr>
              <w:pStyle w:val="BodyText2"/>
              <w:tabs>
                <w:tab w:val="left" w:pos="10994"/>
              </w:tabs>
              <w:ind w:left="-342" w:right="-691" w:firstLine="342"/>
              <w:jc w:val="center"/>
              <w:rPr>
                <w:rFonts w:cs="Arial"/>
                <w:b/>
                <w:sz w:val="24"/>
                <w:szCs w:val="24"/>
              </w:rPr>
            </w:pPr>
          </w:p>
        </w:tc>
      </w:tr>
    </w:tbl>
    <w:p w:rsidR="00241972" w:rsidRPr="004A2589" w:rsidRDefault="00241972" w:rsidP="00661C4C">
      <w:pPr>
        <w:pStyle w:val="BodyText2"/>
        <w:ind w:left="-342" w:right="-691" w:firstLine="342"/>
        <w:jc w:val="center"/>
        <w:rPr>
          <w:rFonts w:cs="Arial"/>
          <w:sz w:val="24"/>
          <w:szCs w:val="24"/>
        </w:rPr>
      </w:pPr>
    </w:p>
    <w:tbl>
      <w:tblPr>
        <w:tblStyle w:val="TableGrid"/>
        <w:tblW w:w="11171" w:type="dxa"/>
        <w:tblInd w:w="-289" w:type="dxa"/>
        <w:tblLayout w:type="fixed"/>
        <w:tblLook w:val="04A0" w:firstRow="1" w:lastRow="0" w:firstColumn="1" w:lastColumn="0" w:noHBand="0" w:noVBand="1"/>
      </w:tblPr>
      <w:tblGrid>
        <w:gridCol w:w="1396"/>
        <w:gridCol w:w="8527"/>
        <w:gridCol w:w="1248"/>
      </w:tblGrid>
      <w:tr w:rsidR="00A83352" w:rsidRPr="00EC4E9A" w:rsidTr="00BC6A13">
        <w:tc>
          <w:tcPr>
            <w:tcW w:w="1396" w:type="dxa"/>
          </w:tcPr>
          <w:p w:rsidR="00EC4E9A" w:rsidRPr="00EC4E9A" w:rsidRDefault="00716E49" w:rsidP="00EB5357">
            <w:pPr>
              <w:ind w:left="112"/>
              <w:jc w:val="both"/>
              <w:rPr>
                <w:rFonts w:ascii="Arial" w:hAnsi="Arial" w:cs="Arial"/>
                <w:b/>
                <w:sz w:val="24"/>
                <w:szCs w:val="24"/>
              </w:rPr>
            </w:pPr>
            <w:r>
              <w:rPr>
                <w:rFonts w:ascii="Arial" w:hAnsi="Arial" w:cs="Arial"/>
                <w:b/>
                <w:sz w:val="24"/>
                <w:szCs w:val="24"/>
              </w:rPr>
              <w:t>FC 21/0</w:t>
            </w:r>
            <w:r w:rsidR="0029136C">
              <w:rPr>
                <w:rFonts w:ascii="Arial" w:hAnsi="Arial" w:cs="Arial"/>
                <w:b/>
                <w:sz w:val="24"/>
                <w:szCs w:val="24"/>
              </w:rPr>
              <w:t>6</w:t>
            </w:r>
            <w:r>
              <w:rPr>
                <w:rFonts w:ascii="Arial" w:hAnsi="Arial" w:cs="Arial"/>
                <w:b/>
                <w:sz w:val="24"/>
                <w:szCs w:val="24"/>
              </w:rPr>
              <w:t>/001</w:t>
            </w:r>
          </w:p>
        </w:tc>
        <w:tc>
          <w:tcPr>
            <w:tcW w:w="8527" w:type="dxa"/>
          </w:tcPr>
          <w:p w:rsidR="00EC4E9A" w:rsidRPr="0071782E" w:rsidRDefault="00EC4E9A" w:rsidP="00661C4C">
            <w:pPr>
              <w:autoSpaceDE w:val="0"/>
              <w:autoSpaceDN w:val="0"/>
              <w:adjustRightInd w:val="0"/>
              <w:rPr>
                <w:rFonts w:ascii="Arial" w:hAnsi="Arial" w:cs="Arial"/>
                <w:b/>
                <w:bCs/>
                <w:sz w:val="24"/>
                <w:szCs w:val="24"/>
              </w:rPr>
            </w:pPr>
            <w:r w:rsidRPr="0071782E">
              <w:rPr>
                <w:rFonts w:ascii="Arial" w:hAnsi="Arial" w:cs="Arial"/>
                <w:b/>
                <w:bCs/>
                <w:sz w:val="24"/>
                <w:szCs w:val="24"/>
              </w:rPr>
              <w:t>WELCOME AND INTRODUCTIONS</w:t>
            </w:r>
          </w:p>
          <w:p w:rsidR="00EC4E9A" w:rsidRPr="0071782E" w:rsidRDefault="00EC4E9A" w:rsidP="00661C4C">
            <w:pPr>
              <w:autoSpaceDE w:val="0"/>
              <w:autoSpaceDN w:val="0"/>
              <w:adjustRightInd w:val="0"/>
              <w:jc w:val="both"/>
              <w:rPr>
                <w:rFonts w:ascii="Arial" w:hAnsi="Arial" w:cs="Arial"/>
                <w:b/>
                <w:bCs/>
                <w:sz w:val="24"/>
                <w:szCs w:val="24"/>
              </w:rPr>
            </w:pPr>
          </w:p>
          <w:p w:rsidR="00EC4E9A" w:rsidRPr="0071782E" w:rsidRDefault="001E540F" w:rsidP="00241972">
            <w:pPr>
              <w:rPr>
                <w:rFonts w:ascii="Arial" w:hAnsi="Arial" w:cs="Arial"/>
                <w:sz w:val="24"/>
                <w:szCs w:val="24"/>
              </w:rPr>
            </w:pPr>
            <w:r w:rsidRPr="0071782E">
              <w:rPr>
                <w:rFonts w:ascii="Arial" w:hAnsi="Arial" w:cs="Arial"/>
                <w:sz w:val="24"/>
                <w:szCs w:val="24"/>
              </w:rPr>
              <w:t>The Chair welcomed everyone to the meeting.</w:t>
            </w:r>
          </w:p>
          <w:p w:rsidR="00B46ECF" w:rsidRPr="0071782E" w:rsidRDefault="00B46ECF" w:rsidP="00241972">
            <w:pPr>
              <w:rPr>
                <w:rFonts w:ascii="Arial" w:hAnsi="Arial" w:cs="Arial"/>
                <w:sz w:val="24"/>
                <w:szCs w:val="24"/>
              </w:rPr>
            </w:pPr>
          </w:p>
        </w:tc>
        <w:tc>
          <w:tcPr>
            <w:tcW w:w="1248" w:type="dxa"/>
          </w:tcPr>
          <w:p w:rsidR="00EC4E9A" w:rsidRPr="00B31B60" w:rsidRDefault="00B31B60" w:rsidP="00661C4C">
            <w:pPr>
              <w:ind w:left="112"/>
              <w:jc w:val="both"/>
              <w:rPr>
                <w:rFonts w:ascii="Arial" w:hAnsi="Arial" w:cs="Arial"/>
                <w:b/>
                <w:sz w:val="24"/>
                <w:szCs w:val="24"/>
              </w:rPr>
            </w:pPr>
            <w:r w:rsidRPr="00B31B60">
              <w:rPr>
                <w:rFonts w:ascii="Arial" w:hAnsi="Arial" w:cs="Arial"/>
                <w:b/>
                <w:sz w:val="24"/>
                <w:szCs w:val="24"/>
              </w:rPr>
              <w:t>ACTION</w:t>
            </w:r>
          </w:p>
        </w:tc>
      </w:tr>
      <w:tr w:rsidR="00A83352" w:rsidRPr="00EC4E9A" w:rsidTr="00BC6A13">
        <w:tc>
          <w:tcPr>
            <w:tcW w:w="1396" w:type="dxa"/>
          </w:tcPr>
          <w:p w:rsidR="00EC4E9A" w:rsidRDefault="001E540F" w:rsidP="00E50556">
            <w:pPr>
              <w:ind w:left="112"/>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716E49">
              <w:rPr>
                <w:rFonts w:ascii="Arial" w:hAnsi="Arial" w:cs="Arial"/>
                <w:b/>
                <w:sz w:val="24"/>
                <w:szCs w:val="24"/>
              </w:rPr>
              <w:t>21/0</w:t>
            </w:r>
            <w:r w:rsidR="0029136C">
              <w:rPr>
                <w:rFonts w:ascii="Arial" w:hAnsi="Arial" w:cs="Arial"/>
                <w:b/>
                <w:sz w:val="24"/>
                <w:szCs w:val="24"/>
              </w:rPr>
              <w:t>6</w:t>
            </w:r>
            <w:r w:rsidR="00716E49">
              <w:rPr>
                <w:rFonts w:ascii="Arial" w:hAnsi="Arial" w:cs="Arial"/>
                <w:b/>
                <w:sz w:val="24"/>
                <w:szCs w:val="24"/>
              </w:rPr>
              <w:t>/002</w:t>
            </w:r>
          </w:p>
          <w:p w:rsidR="0062544E" w:rsidRPr="00EC4E9A" w:rsidRDefault="0062544E" w:rsidP="00E50556">
            <w:pPr>
              <w:ind w:left="112"/>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APOLOGIES FOR ABSENCE</w:t>
            </w:r>
          </w:p>
          <w:p w:rsidR="00EC4E9A" w:rsidRPr="0071782E" w:rsidRDefault="00EC4E9A" w:rsidP="00661C4C">
            <w:pPr>
              <w:jc w:val="both"/>
              <w:rPr>
                <w:rFonts w:ascii="Arial" w:hAnsi="Arial" w:cs="Arial"/>
                <w:b/>
                <w:sz w:val="24"/>
                <w:szCs w:val="24"/>
              </w:rPr>
            </w:pPr>
          </w:p>
          <w:p w:rsidR="00EC4E9A" w:rsidRPr="0071782E" w:rsidRDefault="00EC4E9A" w:rsidP="009B59FF">
            <w:pPr>
              <w:rPr>
                <w:rFonts w:ascii="Arial" w:hAnsi="Arial" w:cs="Arial"/>
                <w:sz w:val="24"/>
                <w:szCs w:val="24"/>
              </w:rPr>
            </w:pPr>
            <w:r w:rsidRPr="0071782E">
              <w:rPr>
                <w:rFonts w:ascii="Arial" w:hAnsi="Arial" w:cs="Arial"/>
                <w:sz w:val="24"/>
                <w:szCs w:val="24"/>
              </w:rPr>
              <w:t>Apologies for absence were noted.</w:t>
            </w:r>
          </w:p>
          <w:p w:rsidR="00B46ECF" w:rsidRPr="0071782E" w:rsidRDefault="00B46ECF" w:rsidP="009B59FF">
            <w:pPr>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A83352" w:rsidRPr="00EC4E9A" w:rsidTr="00BC6A13">
        <w:tc>
          <w:tcPr>
            <w:tcW w:w="1396" w:type="dxa"/>
          </w:tcPr>
          <w:p w:rsidR="00F9070E" w:rsidRDefault="001E540F" w:rsidP="00D62B37">
            <w:pPr>
              <w:ind w:left="112"/>
              <w:jc w:val="both"/>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2E53F9">
              <w:rPr>
                <w:rFonts w:ascii="Arial" w:hAnsi="Arial" w:cs="Arial"/>
                <w:b/>
                <w:sz w:val="24"/>
                <w:szCs w:val="24"/>
              </w:rPr>
              <w:t>21</w:t>
            </w:r>
            <w:r w:rsidR="00716E49">
              <w:rPr>
                <w:rFonts w:ascii="Arial" w:hAnsi="Arial" w:cs="Arial"/>
                <w:b/>
                <w:sz w:val="24"/>
                <w:szCs w:val="24"/>
              </w:rPr>
              <w:t>/0</w:t>
            </w:r>
            <w:r w:rsidR="00A65CCF">
              <w:rPr>
                <w:rFonts w:ascii="Arial" w:hAnsi="Arial" w:cs="Arial"/>
                <w:b/>
                <w:sz w:val="24"/>
                <w:szCs w:val="24"/>
              </w:rPr>
              <w:t>6</w:t>
            </w:r>
            <w:r w:rsidR="00716E49">
              <w:rPr>
                <w:rFonts w:ascii="Arial" w:hAnsi="Arial" w:cs="Arial"/>
                <w:b/>
                <w:sz w:val="24"/>
                <w:szCs w:val="24"/>
              </w:rPr>
              <w:t>/003</w:t>
            </w:r>
          </w:p>
          <w:p w:rsidR="00F9070E" w:rsidRPr="00EC4E9A" w:rsidRDefault="00F9070E" w:rsidP="00661C4C">
            <w:pPr>
              <w:ind w:left="112"/>
              <w:jc w:val="both"/>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DECLARATIONS OF INTEREST</w:t>
            </w:r>
          </w:p>
          <w:p w:rsidR="00EC4E9A" w:rsidRPr="0071782E" w:rsidRDefault="00EC4E9A" w:rsidP="00661C4C">
            <w:pPr>
              <w:jc w:val="both"/>
              <w:rPr>
                <w:rFonts w:ascii="Arial" w:hAnsi="Arial" w:cs="Arial"/>
                <w:sz w:val="24"/>
                <w:szCs w:val="24"/>
              </w:rPr>
            </w:pPr>
          </w:p>
          <w:p w:rsidR="00FB538A" w:rsidRPr="0071782E" w:rsidRDefault="00FB538A" w:rsidP="00FB538A">
            <w:pPr>
              <w:rPr>
                <w:rFonts w:ascii="Arial" w:hAnsi="Arial" w:cs="Arial"/>
                <w:sz w:val="24"/>
                <w:szCs w:val="24"/>
              </w:rPr>
            </w:pPr>
            <w:r w:rsidRPr="0071782E">
              <w:rPr>
                <w:rFonts w:ascii="Arial" w:hAnsi="Arial" w:cs="Arial"/>
                <w:sz w:val="24"/>
                <w:szCs w:val="24"/>
              </w:rPr>
              <w:lastRenderedPageBreak/>
              <w:t xml:space="preserve">The Chair invited members to declare any interests in proceedings on the Agenda.  </w:t>
            </w:r>
            <w:r w:rsidR="008F6A9E" w:rsidRPr="0071782E">
              <w:rPr>
                <w:rFonts w:ascii="Arial" w:hAnsi="Arial" w:cs="Arial"/>
                <w:sz w:val="24"/>
                <w:szCs w:val="24"/>
              </w:rPr>
              <w:t>None were declared.</w:t>
            </w:r>
          </w:p>
          <w:p w:rsidR="00B46ECF" w:rsidRPr="0071782E" w:rsidRDefault="00B46ECF" w:rsidP="00FB538A">
            <w:pPr>
              <w:jc w:val="both"/>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F9070E" w:rsidRPr="00EC4E9A" w:rsidTr="00BC6A13">
        <w:tc>
          <w:tcPr>
            <w:tcW w:w="1396" w:type="dxa"/>
          </w:tcPr>
          <w:p w:rsidR="00F9070E" w:rsidRDefault="00F9070E" w:rsidP="00F9070E">
            <w:pPr>
              <w:ind w:left="112"/>
              <w:jc w:val="both"/>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A65CCF">
              <w:rPr>
                <w:rFonts w:ascii="Arial" w:hAnsi="Arial" w:cs="Arial"/>
                <w:b/>
                <w:sz w:val="24"/>
                <w:szCs w:val="24"/>
              </w:rPr>
              <w:t>6</w:t>
            </w:r>
            <w:r w:rsidR="00716E49">
              <w:rPr>
                <w:rFonts w:ascii="Arial" w:hAnsi="Arial" w:cs="Arial"/>
                <w:b/>
                <w:sz w:val="24"/>
                <w:szCs w:val="24"/>
              </w:rPr>
              <w:t>/004</w:t>
            </w:r>
          </w:p>
          <w:p w:rsidR="00F9070E" w:rsidRDefault="00F9070E" w:rsidP="009C7AEC">
            <w:pPr>
              <w:ind w:left="112"/>
              <w:rPr>
                <w:rFonts w:ascii="Arial" w:hAnsi="Arial" w:cs="Arial"/>
                <w:b/>
                <w:sz w:val="24"/>
                <w:szCs w:val="24"/>
              </w:rPr>
            </w:pPr>
          </w:p>
        </w:tc>
        <w:tc>
          <w:tcPr>
            <w:tcW w:w="8527" w:type="dxa"/>
          </w:tcPr>
          <w:p w:rsidR="00F9070E" w:rsidRPr="00C20A2B" w:rsidRDefault="00640434" w:rsidP="009C7AEC">
            <w:pPr>
              <w:pStyle w:val="Header"/>
              <w:jc w:val="both"/>
              <w:rPr>
                <w:rFonts w:ascii="Arial" w:hAnsi="Arial" w:cs="Arial"/>
                <w:b/>
                <w:sz w:val="24"/>
                <w:szCs w:val="24"/>
              </w:rPr>
            </w:pPr>
            <w:r w:rsidRPr="00C20A2B">
              <w:rPr>
                <w:rFonts w:ascii="Arial" w:hAnsi="Arial" w:cs="Arial"/>
                <w:b/>
                <w:sz w:val="24"/>
                <w:szCs w:val="24"/>
              </w:rPr>
              <w:t xml:space="preserve">MINUTES OF </w:t>
            </w:r>
            <w:r w:rsidR="002B125D" w:rsidRPr="00C20A2B">
              <w:rPr>
                <w:rFonts w:ascii="Arial" w:hAnsi="Arial" w:cs="Arial"/>
                <w:b/>
                <w:sz w:val="24"/>
                <w:szCs w:val="24"/>
              </w:rPr>
              <w:t xml:space="preserve">THE </w:t>
            </w:r>
            <w:r w:rsidR="00E817BC" w:rsidRPr="00C20A2B">
              <w:rPr>
                <w:rFonts w:ascii="Arial" w:hAnsi="Arial" w:cs="Arial"/>
                <w:b/>
                <w:sz w:val="24"/>
                <w:szCs w:val="24"/>
              </w:rPr>
              <w:t>COMMITTEE</w:t>
            </w:r>
            <w:r w:rsidR="00716E49">
              <w:rPr>
                <w:rFonts w:ascii="Arial" w:hAnsi="Arial" w:cs="Arial"/>
                <w:b/>
                <w:sz w:val="24"/>
                <w:szCs w:val="24"/>
              </w:rPr>
              <w:t xml:space="preserve"> MEETING HELD ON 2</w:t>
            </w:r>
            <w:r w:rsidR="00A65CCF">
              <w:rPr>
                <w:rFonts w:ascii="Arial" w:hAnsi="Arial" w:cs="Arial"/>
                <w:b/>
                <w:sz w:val="24"/>
                <w:szCs w:val="24"/>
              </w:rPr>
              <w:t>6</w:t>
            </w:r>
            <w:r w:rsidR="00440B4C">
              <w:rPr>
                <w:rFonts w:ascii="Arial" w:hAnsi="Arial" w:cs="Arial"/>
                <w:b/>
                <w:sz w:val="24"/>
                <w:szCs w:val="24"/>
                <w:vertAlign w:val="superscript"/>
              </w:rPr>
              <w:t>th</w:t>
            </w:r>
            <w:r w:rsidR="00716E49">
              <w:rPr>
                <w:rFonts w:ascii="Arial" w:hAnsi="Arial" w:cs="Arial"/>
                <w:b/>
                <w:sz w:val="24"/>
                <w:szCs w:val="24"/>
              </w:rPr>
              <w:t xml:space="preserve"> </w:t>
            </w:r>
            <w:r w:rsidR="00A65CCF">
              <w:rPr>
                <w:rFonts w:ascii="Arial" w:hAnsi="Arial" w:cs="Arial"/>
                <w:b/>
                <w:sz w:val="24"/>
                <w:szCs w:val="24"/>
              </w:rPr>
              <w:t>MAY</w:t>
            </w:r>
            <w:r w:rsidR="00ED22BD">
              <w:rPr>
                <w:rFonts w:ascii="Arial" w:hAnsi="Arial" w:cs="Arial"/>
                <w:b/>
                <w:sz w:val="24"/>
                <w:szCs w:val="24"/>
              </w:rPr>
              <w:t xml:space="preserve"> 2021</w:t>
            </w:r>
          </w:p>
          <w:p w:rsidR="00640434" w:rsidRPr="00C20A2B" w:rsidRDefault="00640434" w:rsidP="009C7AEC">
            <w:pPr>
              <w:pStyle w:val="Header"/>
              <w:jc w:val="both"/>
              <w:rPr>
                <w:rFonts w:ascii="Arial" w:hAnsi="Arial" w:cs="Arial"/>
                <w:b/>
                <w:sz w:val="24"/>
                <w:szCs w:val="24"/>
              </w:rPr>
            </w:pPr>
          </w:p>
          <w:p w:rsidR="0011043C" w:rsidRPr="00895218" w:rsidRDefault="00895218" w:rsidP="0011043C">
            <w:pPr>
              <w:rPr>
                <w:rFonts w:ascii="Arial" w:hAnsi="Arial" w:cs="Arial"/>
                <w:sz w:val="24"/>
                <w:szCs w:val="24"/>
              </w:rPr>
            </w:pPr>
            <w:r w:rsidRPr="00895218">
              <w:rPr>
                <w:rFonts w:ascii="Arial" w:hAnsi="Arial" w:cs="Arial"/>
                <w:sz w:val="24"/>
                <w:szCs w:val="24"/>
              </w:rPr>
              <w:t>The m</w:t>
            </w:r>
            <w:r w:rsidR="007C3B83">
              <w:rPr>
                <w:rFonts w:ascii="Arial" w:hAnsi="Arial" w:cs="Arial"/>
                <w:sz w:val="24"/>
                <w:szCs w:val="24"/>
              </w:rPr>
              <w:t xml:space="preserve">inutes of the </w:t>
            </w:r>
            <w:r w:rsidR="00632EAD">
              <w:rPr>
                <w:rFonts w:ascii="Arial" w:hAnsi="Arial" w:cs="Arial"/>
                <w:sz w:val="24"/>
                <w:szCs w:val="24"/>
              </w:rPr>
              <w:t xml:space="preserve">meeting </w:t>
            </w:r>
            <w:r w:rsidR="00871AD5">
              <w:rPr>
                <w:rFonts w:ascii="Arial" w:hAnsi="Arial" w:cs="Arial"/>
                <w:sz w:val="24"/>
                <w:szCs w:val="24"/>
              </w:rPr>
              <w:t>held on 2</w:t>
            </w:r>
            <w:r w:rsidR="00A65CCF">
              <w:rPr>
                <w:rFonts w:ascii="Arial" w:hAnsi="Arial" w:cs="Arial"/>
                <w:sz w:val="24"/>
                <w:szCs w:val="24"/>
              </w:rPr>
              <w:t>6</w:t>
            </w:r>
            <w:r w:rsidR="007C3B83">
              <w:rPr>
                <w:rFonts w:ascii="Arial" w:hAnsi="Arial" w:cs="Arial"/>
                <w:sz w:val="24"/>
                <w:szCs w:val="24"/>
                <w:vertAlign w:val="superscript"/>
              </w:rPr>
              <w:t>t</w:t>
            </w:r>
            <w:r w:rsidRPr="00895218">
              <w:rPr>
                <w:rFonts w:ascii="Arial" w:hAnsi="Arial" w:cs="Arial"/>
                <w:sz w:val="24"/>
                <w:szCs w:val="24"/>
                <w:vertAlign w:val="superscript"/>
              </w:rPr>
              <w:t>h</w:t>
            </w:r>
            <w:r w:rsidR="00716E49">
              <w:rPr>
                <w:rFonts w:ascii="Arial" w:hAnsi="Arial" w:cs="Arial"/>
                <w:sz w:val="24"/>
                <w:szCs w:val="24"/>
              </w:rPr>
              <w:t xml:space="preserve"> </w:t>
            </w:r>
            <w:r w:rsidR="00A65CCF">
              <w:rPr>
                <w:rFonts w:ascii="Arial" w:hAnsi="Arial" w:cs="Arial"/>
                <w:sz w:val="24"/>
                <w:szCs w:val="24"/>
              </w:rPr>
              <w:t>May</w:t>
            </w:r>
            <w:r w:rsidR="00ED22BD">
              <w:rPr>
                <w:rFonts w:ascii="Arial" w:hAnsi="Arial" w:cs="Arial"/>
                <w:sz w:val="24"/>
                <w:szCs w:val="24"/>
              </w:rPr>
              <w:t xml:space="preserve"> 2021</w:t>
            </w:r>
            <w:r w:rsidRPr="00895218">
              <w:rPr>
                <w:rFonts w:ascii="Arial" w:hAnsi="Arial" w:cs="Arial"/>
                <w:sz w:val="24"/>
                <w:szCs w:val="24"/>
              </w:rPr>
              <w:t xml:space="preserve"> were reviewed and confirmed to be an accurate record.</w:t>
            </w:r>
          </w:p>
          <w:p w:rsidR="00895218" w:rsidRDefault="00895218" w:rsidP="0011043C">
            <w:pPr>
              <w:rPr>
                <w:rFonts w:ascii="Arial" w:hAnsi="Arial" w:cs="Arial"/>
                <w:b/>
                <w:sz w:val="24"/>
                <w:szCs w:val="24"/>
              </w:rPr>
            </w:pPr>
          </w:p>
          <w:p w:rsidR="0011043C" w:rsidRPr="00C20A2B" w:rsidRDefault="0011043C" w:rsidP="0011043C">
            <w:pPr>
              <w:rPr>
                <w:rFonts w:ascii="Arial" w:hAnsi="Arial" w:cs="Arial"/>
                <w:b/>
                <w:sz w:val="24"/>
                <w:szCs w:val="24"/>
              </w:rPr>
            </w:pPr>
            <w:r w:rsidRPr="00C20A2B">
              <w:rPr>
                <w:rFonts w:ascii="Arial" w:hAnsi="Arial" w:cs="Arial"/>
                <w:b/>
                <w:sz w:val="24"/>
                <w:szCs w:val="24"/>
              </w:rPr>
              <w:t>Resolved – that:</w:t>
            </w:r>
          </w:p>
          <w:p w:rsidR="0011043C" w:rsidRPr="00C20A2B" w:rsidRDefault="0011043C" w:rsidP="0011043C">
            <w:pPr>
              <w:rPr>
                <w:rFonts w:ascii="Arial" w:hAnsi="Arial" w:cs="Arial"/>
                <w:b/>
                <w:sz w:val="24"/>
                <w:szCs w:val="24"/>
              </w:rPr>
            </w:pPr>
          </w:p>
          <w:p w:rsidR="0011043C" w:rsidRPr="00C20A2B" w:rsidRDefault="0011043C" w:rsidP="0011043C">
            <w:pPr>
              <w:jc w:val="both"/>
              <w:rPr>
                <w:rFonts w:ascii="Arial" w:hAnsi="Arial" w:cs="Arial"/>
                <w:sz w:val="24"/>
                <w:szCs w:val="24"/>
              </w:rPr>
            </w:pPr>
            <w:r w:rsidRPr="00C20A2B">
              <w:rPr>
                <w:rFonts w:ascii="Arial" w:hAnsi="Arial" w:cs="Arial"/>
                <w:sz w:val="24"/>
                <w:szCs w:val="24"/>
              </w:rPr>
              <w:t>The mi</w:t>
            </w:r>
            <w:r w:rsidR="007578A5" w:rsidRPr="00C20A2B">
              <w:rPr>
                <w:rFonts w:ascii="Arial" w:hAnsi="Arial" w:cs="Arial"/>
                <w:sz w:val="24"/>
                <w:szCs w:val="24"/>
              </w:rPr>
              <w:t xml:space="preserve">nutes of the </w:t>
            </w:r>
            <w:r w:rsidR="005812CD">
              <w:rPr>
                <w:rFonts w:ascii="Arial" w:hAnsi="Arial" w:cs="Arial"/>
                <w:sz w:val="24"/>
                <w:szCs w:val="24"/>
              </w:rPr>
              <w:t>meeting held on 2</w:t>
            </w:r>
            <w:r w:rsidR="00A65CCF">
              <w:rPr>
                <w:rFonts w:ascii="Arial" w:hAnsi="Arial" w:cs="Arial"/>
                <w:sz w:val="24"/>
                <w:szCs w:val="24"/>
              </w:rPr>
              <w:t>6</w:t>
            </w:r>
            <w:r w:rsidR="00440B4C">
              <w:rPr>
                <w:rFonts w:ascii="Arial" w:hAnsi="Arial" w:cs="Arial"/>
                <w:sz w:val="24"/>
                <w:szCs w:val="24"/>
                <w:vertAlign w:val="superscript"/>
              </w:rPr>
              <w:t>th</w:t>
            </w:r>
            <w:r w:rsidR="00A65CCF">
              <w:rPr>
                <w:rFonts w:ascii="Arial" w:hAnsi="Arial" w:cs="Arial"/>
                <w:sz w:val="24"/>
                <w:szCs w:val="24"/>
              </w:rPr>
              <w:t xml:space="preserve"> May</w:t>
            </w:r>
            <w:r w:rsidR="00D62B37" w:rsidRPr="00C20A2B">
              <w:rPr>
                <w:rFonts w:ascii="Arial" w:hAnsi="Arial" w:cs="Arial"/>
                <w:sz w:val="24"/>
                <w:szCs w:val="24"/>
              </w:rPr>
              <w:t xml:space="preserve"> </w:t>
            </w:r>
            <w:r w:rsidR="00ED22BD">
              <w:rPr>
                <w:rFonts w:ascii="Arial" w:hAnsi="Arial" w:cs="Arial"/>
                <w:sz w:val="24"/>
                <w:szCs w:val="24"/>
              </w:rPr>
              <w:t>2021</w:t>
            </w:r>
            <w:r w:rsidRPr="00C20A2B">
              <w:rPr>
                <w:rFonts w:ascii="Arial" w:hAnsi="Arial" w:cs="Arial"/>
                <w:sz w:val="24"/>
                <w:szCs w:val="24"/>
              </w:rPr>
              <w:t xml:space="preserve"> were approved by the Committee as an accurate record.</w:t>
            </w:r>
          </w:p>
          <w:p w:rsidR="00640434" w:rsidRPr="00C20A2B" w:rsidRDefault="00640434" w:rsidP="009C7AEC">
            <w:pPr>
              <w:pStyle w:val="Header"/>
              <w:jc w:val="both"/>
              <w:rPr>
                <w:rFonts w:ascii="Arial" w:hAnsi="Arial" w:cs="Arial"/>
                <w:b/>
                <w:sz w:val="24"/>
                <w:szCs w:val="24"/>
              </w:rPr>
            </w:pPr>
          </w:p>
        </w:tc>
        <w:tc>
          <w:tcPr>
            <w:tcW w:w="1248" w:type="dxa"/>
          </w:tcPr>
          <w:p w:rsidR="00F9070E" w:rsidRDefault="00F9070E" w:rsidP="009C7AEC">
            <w:pPr>
              <w:ind w:left="112"/>
              <w:jc w:val="both"/>
              <w:rPr>
                <w:rFonts w:ascii="Arial" w:hAnsi="Arial" w:cs="Arial"/>
                <w:sz w:val="24"/>
                <w:szCs w:val="24"/>
              </w:rPr>
            </w:pPr>
          </w:p>
        </w:tc>
      </w:tr>
      <w:tr w:rsidR="00F9070E" w:rsidRPr="00EC4E9A" w:rsidTr="00BC6A13">
        <w:tc>
          <w:tcPr>
            <w:tcW w:w="1396" w:type="dxa"/>
          </w:tcPr>
          <w:p w:rsidR="00F9070E" w:rsidRDefault="007C3B83" w:rsidP="009C7AEC">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5572C9">
              <w:rPr>
                <w:rFonts w:ascii="Arial" w:hAnsi="Arial" w:cs="Arial"/>
                <w:b/>
                <w:sz w:val="24"/>
                <w:szCs w:val="24"/>
              </w:rPr>
              <w:t>6</w:t>
            </w:r>
            <w:r w:rsidR="00716E49">
              <w:rPr>
                <w:rFonts w:ascii="Arial" w:hAnsi="Arial" w:cs="Arial"/>
                <w:b/>
                <w:sz w:val="24"/>
                <w:szCs w:val="24"/>
              </w:rPr>
              <w:t>/005</w:t>
            </w:r>
          </w:p>
        </w:tc>
        <w:tc>
          <w:tcPr>
            <w:tcW w:w="8527" w:type="dxa"/>
          </w:tcPr>
          <w:p w:rsidR="00F9070E" w:rsidRPr="00C20A2B" w:rsidRDefault="00640434" w:rsidP="00A4236B">
            <w:pPr>
              <w:pStyle w:val="Header"/>
              <w:rPr>
                <w:rFonts w:ascii="Arial" w:hAnsi="Arial" w:cs="Arial"/>
                <w:b/>
                <w:sz w:val="24"/>
                <w:szCs w:val="24"/>
              </w:rPr>
            </w:pPr>
            <w:r w:rsidRPr="00C20A2B">
              <w:rPr>
                <w:rFonts w:ascii="Arial" w:hAnsi="Arial" w:cs="Arial"/>
                <w:b/>
                <w:sz w:val="24"/>
                <w:szCs w:val="24"/>
              </w:rPr>
              <w:t>ACTION LOG</w:t>
            </w:r>
            <w:r w:rsidR="004D3436" w:rsidRPr="00C20A2B">
              <w:rPr>
                <w:rFonts w:ascii="Arial" w:hAnsi="Arial" w:cs="Arial"/>
                <w:b/>
                <w:sz w:val="24"/>
                <w:szCs w:val="24"/>
              </w:rPr>
              <w:t xml:space="preserve"> FOLLOWING THE LAST MEETING</w:t>
            </w:r>
          </w:p>
          <w:p w:rsidR="00640434" w:rsidRPr="00C20A2B" w:rsidRDefault="00640434" w:rsidP="00A4236B">
            <w:pPr>
              <w:pStyle w:val="Header"/>
              <w:rPr>
                <w:rFonts w:ascii="Arial" w:hAnsi="Arial" w:cs="Arial"/>
                <w:b/>
                <w:sz w:val="24"/>
                <w:szCs w:val="24"/>
              </w:rPr>
            </w:pPr>
          </w:p>
          <w:p w:rsidR="00456808" w:rsidRPr="0062211A" w:rsidRDefault="00456808" w:rsidP="00456808">
            <w:pPr>
              <w:rPr>
                <w:rFonts w:ascii="Arial" w:hAnsi="Arial" w:cs="Arial"/>
                <w:sz w:val="24"/>
                <w:szCs w:val="24"/>
              </w:rPr>
            </w:pPr>
            <w:r w:rsidRPr="006E7FDE">
              <w:rPr>
                <w:rFonts w:ascii="Arial" w:hAnsi="Arial" w:cs="Arial"/>
                <w:b/>
                <w:sz w:val="24"/>
                <w:szCs w:val="24"/>
              </w:rPr>
              <w:t xml:space="preserve">FC 21/05/007 </w:t>
            </w:r>
            <w:r w:rsidR="00C74064">
              <w:rPr>
                <w:rFonts w:ascii="Arial" w:hAnsi="Arial" w:cs="Arial"/>
                <w:b/>
                <w:sz w:val="24"/>
                <w:szCs w:val="24"/>
              </w:rPr>
              <w:t xml:space="preserve">- </w:t>
            </w:r>
            <w:r w:rsidRPr="00C74064">
              <w:rPr>
                <w:rFonts w:ascii="Arial" w:hAnsi="Arial" w:cs="Arial"/>
                <w:b/>
                <w:sz w:val="24"/>
                <w:szCs w:val="24"/>
              </w:rPr>
              <w:t>FINANCIAL PERFORMANCE MONTH 1 – Delivery of savings.</w:t>
            </w:r>
            <w:r w:rsidRPr="0062211A">
              <w:rPr>
                <w:rFonts w:ascii="Arial" w:hAnsi="Arial" w:cs="Arial"/>
                <w:sz w:val="24"/>
                <w:szCs w:val="24"/>
              </w:rPr>
              <w:t xml:space="preserve">  </w:t>
            </w:r>
            <w:r w:rsidRPr="0062211A">
              <w:rPr>
                <w:rFonts w:ascii="Arial" w:hAnsi="Arial" w:cs="Arial"/>
                <w:noProof/>
                <w:sz w:val="24"/>
                <w:szCs w:val="24"/>
              </w:rPr>
              <w:t>A more detailed update on savings plans to be provided at the next meeting of the Finance Committee to allow a more thorough review</w:t>
            </w:r>
            <w:r w:rsidRPr="0062211A">
              <w:rPr>
                <w:rFonts w:ascii="Arial" w:hAnsi="Arial" w:cs="Arial"/>
                <w:sz w:val="24"/>
                <w:szCs w:val="24"/>
              </w:rPr>
              <w:t>. Status - Complete.  Report scheduled to be provided to the Finance Committee on the 23</w:t>
            </w:r>
            <w:r w:rsidRPr="0062211A">
              <w:rPr>
                <w:rFonts w:ascii="Arial" w:hAnsi="Arial" w:cs="Arial"/>
                <w:sz w:val="24"/>
                <w:szCs w:val="24"/>
                <w:vertAlign w:val="superscript"/>
              </w:rPr>
              <w:t>rd</w:t>
            </w:r>
            <w:r w:rsidRPr="0062211A">
              <w:rPr>
                <w:rFonts w:ascii="Arial" w:hAnsi="Arial" w:cs="Arial"/>
                <w:sz w:val="24"/>
                <w:szCs w:val="24"/>
              </w:rPr>
              <w:t xml:space="preserve"> June 2021.</w:t>
            </w:r>
          </w:p>
          <w:p w:rsidR="00456808" w:rsidRPr="0062211A" w:rsidRDefault="00456808" w:rsidP="00456808">
            <w:pPr>
              <w:rPr>
                <w:rFonts w:ascii="Arial" w:hAnsi="Arial" w:cs="Arial"/>
                <w:sz w:val="24"/>
                <w:szCs w:val="24"/>
              </w:rPr>
            </w:pPr>
          </w:p>
          <w:p w:rsidR="00FE0345" w:rsidRPr="0062211A" w:rsidRDefault="00FE0345" w:rsidP="00FE0345">
            <w:pPr>
              <w:rPr>
                <w:rFonts w:ascii="Arial" w:hAnsi="Arial" w:cs="Arial"/>
                <w:sz w:val="24"/>
                <w:szCs w:val="24"/>
              </w:rPr>
            </w:pPr>
            <w:r w:rsidRPr="00C74064">
              <w:rPr>
                <w:rFonts w:ascii="Arial" w:hAnsi="Arial" w:cs="Arial"/>
                <w:b/>
                <w:sz w:val="24"/>
                <w:szCs w:val="24"/>
              </w:rPr>
              <w:t>FC 21/05/007 FINANCIAL PERFORMANCE MONTH 1 – Revised Annual Plan</w:t>
            </w:r>
            <w:r w:rsidR="00C74064" w:rsidRPr="00C74064">
              <w:rPr>
                <w:rFonts w:ascii="Arial" w:hAnsi="Arial" w:cs="Arial"/>
                <w:b/>
                <w:sz w:val="24"/>
                <w:szCs w:val="24"/>
              </w:rPr>
              <w:t>.</w:t>
            </w:r>
            <w:r w:rsidR="00C74064">
              <w:rPr>
                <w:rFonts w:ascii="Arial" w:hAnsi="Arial" w:cs="Arial"/>
                <w:sz w:val="24"/>
                <w:szCs w:val="24"/>
              </w:rPr>
              <w:t xml:space="preserve"> </w:t>
            </w:r>
            <w:r w:rsidRPr="0062211A">
              <w:rPr>
                <w:rFonts w:ascii="Arial" w:hAnsi="Arial" w:cs="Arial"/>
                <w:noProof/>
                <w:sz w:val="24"/>
                <w:szCs w:val="24"/>
              </w:rPr>
              <w:t xml:space="preserve"> The next Finance Committee should be re-scheduled for June 23</w:t>
            </w:r>
            <w:r w:rsidRPr="0062211A">
              <w:rPr>
                <w:rFonts w:ascii="Arial" w:hAnsi="Arial" w:cs="Arial"/>
                <w:noProof/>
                <w:sz w:val="24"/>
                <w:szCs w:val="24"/>
                <w:vertAlign w:val="superscript"/>
              </w:rPr>
              <w:t>rd</w:t>
            </w:r>
            <w:r w:rsidRPr="0062211A">
              <w:rPr>
                <w:rFonts w:ascii="Arial" w:hAnsi="Arial" w:cs="Arial"/>
                <w:noProof/>
                <w:sz w:val="24"/>
                <w:szCs w:val="24"/>
              </w:rPr>
              <w:t xml:space="preserve"> in order to consider the revised annual plan before consideration by the Board</w:t>
            </w:r>
            <w:r w:rsidRPr="0062211A">
              <w:rPr>
                <w:rFonts w:ascii="Arial" w:hAnsi="Arial" w:cs="Arial"/>
                <w:sz w:val="24"/>
                <w:szCs w:val="24"/>
              </w:rPr>
              <w:t xml:space="preserve"> Status Complete.  Revised Annual Plan to be considered at re-scheduled Finance Committee on the 23</w:t>
            </w:r>
            <w:r w:rsidRPr="0062211A">
              <w:rPr>
                <w:rFonts w:ascii="Arial" w:hAnsi="Arial" w:cs="Arial"/>
                <w:sz w:val="24"/>
                <w:szCs w:val="24"/>
                <w:vertAlign w:val="superscript"/>
              </w:rPr>
              <w:t>rd</w:t>
            </w:r>
            <w:r w:rsidRPr="0062211A">
              <w:rPr>
                <w:rFonts w:ascii="Arial" w:hAnsi="Arial" w:cs="Arial"/>
                <w:sz w:val="24"/>
                <w:szCs w:val="24"/>
              </w:rPr>
              <w:t xml:space="preserve"> June 2021.</w:t>
            </w:r>
          </w:p>
          <w:p w:rsidR="00FE0345" w:rsidRDefault="00FE0345" w:rsidP="00FE0345">
            <w:pPr>
              <w:pStyle w:val="Header"/>
              <w:jc w:val="both"/>
              <w:rPr>
                <w:rFonts w:ascii="Arial" w:hAnsi="Arial" w:cs="Arial"/>
                <w:b/>
              </w:rPr>
            </w:pPr>
          </w:p>
          <w:p w:rsidR="00E817BC" w:rsidRPr="00C20A2B" w:rsidRDefault="00E817BC" w:rsidP="00A4236B">
            <w:pPr>
              <w:rPr>
                <w:rFonts w:ascii="Arial" w:hAnsi="Arial" w:cs="Arial"/>
                <w:b/>
                <w:sz w:val="24"/>
                <w:szCs w:val="24"/>
              </w:rPr>
            </w:pPr>
          </w:p>
          <w:p w:rsidR="00E817BC" w:rsidRPr="00C20A2B" w:rsidRDefault="00E817BC" w:rsidP="00A4236B">
            <w:pPr>
              <w:rPr>
                <w:rFonts w:ascii="Arial" w:hAnsi="Arial" w:cs="Arial"/>
                <w:sz w:val="24"/>
                <w:szCs w:val="24"/>
              </w:rPr>
            </w:pPr>
            <w:r w:rsidRPr="00C20A2B">
              <w:rPr>
                <w:rFonts w:ascii="Arial" w:hAnsi="Arial" w:cs="Arial"/>
                <w:b/>
                <w:sz w:val="24"/>
                <w:szCs w:val="24"/>
              </w:rPr>
              <w:t>Resolved – that</w:t>
            </w:r>
            <w:r w:rsidRPr="00C20A2B">
              <w:rPr>
                <w:rFonts w:ascii="Arial" w:hAnsi="Arial" w:cs="Arial"/>
                <w:sz w:val="24"/>
                <w:szCs w:val="24"/>
              </w:rPr>
              <w:t>:</w:t>
            </w:r>
          </w:p>
          <w:p w:rsidR="00E817BC" w:rsidRPr="00C20A2B" w:rsidRDefault="00E817BC" w:rsidP="00A4236B">
            <w:pPr>
              <w:rPr>
                <w:rFonts w:ascii="Arial" w:hAnsi="Arial" w:cs="Arial"/>
                <w:sz w:val="24"/>
                <w:szCs w:val="24"/>
              </w:rPr>
            </w:pPr>
          </w:p>
          <w:p w:rsidR="009466FD" w:rsidRDefault="00667A8E" w:rsidP="00C8795B">
            <w:pPr>
              <w:rPr>
                <w:rFonts w:ascii="Arial" w:hAnsi="Arial" w:cs="Arial"/>
                <w:sz w:val="24"/>
                <w:szCs w:val="24"/>
              </w:rPr>
            </w:pPr>
            <w:r w:rsidRPr="00667A8E">
              <w:rPr>
                <w:rFonts w:ascii="Arial" w:hAnsi="Arial" w:cs="Arial"/>
                <w:sz w:val="24"/>
                <w:szCs w:val="24"/>
              </w:rPr>
              <w:t xml:space="preserve">The Finance Committee </w:t>
            </w:r>
            <w:r w:rsidR="00632EAD">
              <w:rPr>
                <w:rFonts w:ascii="Arial" w:hAnsi="Arial" w:cs="Arial"/>
                <w:b/>
                <w:sz w:val="24"/>
                <w:szCs w:val="24"/>
              </w:rPr>
              <w:t>note</w:t>
            </w:r>
            <w:r w:rsidRPr="00667A8E">
              <w:rPr>
                <w:rFonts w:ascii="Arial" w:hAnsi="Arial" w:cs="Arial"/>
                <w:b/>
                <w:sz w:val="24"/>
                <w:szCs w:val="24"/>
              </w:rPr>
              <w:t xml:space="preserve">d </w:t>
            </w:r>
            <w:r w:rsidR="00135A2D" w:rsidRPr="00632EAD">
              <w:rPr>
                <w:rFonts w:ascii="Arial" w:hAnsi="Arial" w:cs="Arial"/>
                <w:sz w:val="24"/>
                <w:szCs w:val="24"/>
              </w:rPr>
              <w:t>the</w:t>
            </w:r>
            <w:r w:rsidR="00456808">
              <w:rPr>
                <w:rFonts w:ascii="Arial" w:hAnsi="Arial" w:cs="Arial"/>
                <w:sz w:val="24"/>
                <w:szCs w:val="24"/>
              </w:rPr>
              <w:t xml:space="preserve"> completion of the</w:t>
            </w:r>
            <w:r w:rsidR="00632EAD">
              <w:rPr>
                <w:rFonts w:ascii="Arial" w:hAnsi="Arial" w:cs="Arial"/>
                <w:sz w:val="24"/>
                <w:szCs w:val="24"/>
              </w:rPr>
              <w:t xml:space="preserve"> outstanding a</w:t>
            </w:r>
            <w:r w:rsidR="00135A2D">
              <w:rPr>
                <w:rFonts w:ascii="Arial" w:hAnsi="Arial" w:cs="Arial"/>
                <w:sz w:val="24"/>
                <w:szCs w:val="24"/>
              </w:rPr>
              <w:t>ction</w:t>
            </w:r>
            <w:r w:rsidR="00632EAD">
              <w:rPr>
                <w:rFonts w:ascii="Arial" w:hAnsi="Arial" w:cs="Arial"/>
                <w:sz w:val="24"/>
                <w:szCs w:val="24"/>
              </w:rPr>
              <w:t>s</w:t>
            </w:r>
            <w:r w:rsidR="00543286">
              <w:rPr>
                <w:rFonts w:ascii="Arial" w:hAnsi="Arial" w:cs="Arial"/>
                <w:sz w:val="24"/>
                <w:szCs w:val="24"/>
              </w:rPr>
              <w:t>.</w:t>
            </w:r>
          </w:p>
          <w:p w:rsidR="00E81857" w:rsidRPr="00C8795B" w:rsidRDefault="00E81857" w:rsidP="00C8795B">
            <w:pPr>
              <w:rPr>
                <w:rFonts w:ascii="Arial" w:hAnsi="Arial" w:cs="Arial"/>
                <w:sz w:val="24"/>
                <w:szCs w:val="24"/>
              </w:rPr>
            </w:pPr>
          </w:p>
        </w:tc>
        <w:tc>
          <w:tcPr>
            <w:tcW w:w="1248" w:type="dxa"/>
          </w:tcPr>
          <w:p w:rsidR="00A4236B" w:rsidRDefault="00A4236B" w:rsidP="00A4236B">
            <w:pPr>
              <w:ind w:left="112"/>
              <w:rPr>
                <w:rFonts w:ascii="Arial" w:hAnsi="Arial" w:cs="Arial"/>
                <w:sz w:val="24"/>
                <w:szCs w:val="24"/>
              </w:rPr>
            </w:pPr>
          </w:p>
          <w:p w:rsidR="00A4236B" w:rsidRDefault="00A4236B" w:rsidP="00A4236B">
            <w:pPr>
              <w:ind w:left="112"/>
              <w:rPr>
                <w:rFonts w:ascii="Arial" w:hAnsi="Arial" w:cs="Arial"/>
                <w:sz w:val="24"/>
                <w:szCs w:val="24"/>
              </w:rPr>
            </w:pPr>
          </w:p>
          <w:p w:rsidR="00A4236B" w:rsidRDefault="00A4236B" w:rsidP="00A4236B">
            <w:pPr>
              <w:ind w:left="112"/>
              <w:rPr>
                <w:rFonts w:ascii="Arial" w:hAnsi="Arial" w:cs="Arial"/>
                <w:sz w:val="24"/>
                <w:szCs w:val="24"/>
              </w:rPr>
            </w:pPr>
          </w:p>
          <w:p w:rsidR="00A4236B" w:rsidRDefault="00A4236B" w:rsidP="00A4236B">
            <w:pPr>
              <w:ind w:left="112"/>
              <w:rPr>
                <w:rFonts w:ascii="Arial" w:hAnsi="Arial" w:cs="Arial"/>
                <w:sz w:val="24"/>
                <w:szCs w:val="24"/>
              </w:rPr>
            </w:pPr>
          </w:p>
          <w:p w:rsidR="00A4236B" w:rsidRDefault="00A4236B" w:rsidP="00A4236B">
            <w:pPr>
              <w:ind w:left="112"/>
              <w:rPr>
                <w:rFonts w:ascii="Arial" w:hAnsi="Arial" w:cs="Arial"/>
                <w:sz w:val="24"/>
                <w:szCs w:val="24"/>
              </w:rPr>
            </w:pPr>
          </w:p>
          <w:p w:rsidR="00A4236B" w:rsidRDefault="00A4236B" w:rsidP="00632EAD">
            <w:pPr>
              <w:rPr>
                <w:rFonts w:ascii="Arial" w:hAnsi="Arial" w:cs="Arial"/>
                <w:sz w:val="24"/>
                <w:szCs w:val="24"/>
              </w:rPr>
            </w:pPr>
          </w:p>
          <w:p w:rsidR="00A4236B" w:rsidRDefault="00A4236B" w:rsidP="00C8795B">
            <w:pPr>
              <w:rPr>
                <w:rFonts w:ascii="Arial" w:hAnsi="Arial" w:cs="Arial"/>
                <w:sz w:val="24"/>
                <w:szCs w:val="24"/>
              </w:rPr>
            </w:pPr>
          </w:p>
          <w:p w:rsidR="00F9070E" w:rsidRPr="00A4236B" w:rsidRDefault="00F9070E" w:rsidP="00A4236B">
            <w:pPr>
              <w:rPr>
                <w:rFonts w:ascii="Arial" w:hAnsi="Arial" w:cs="Arial"/>
                <w:b/>
                <w:sz w:val="24"/>
                <w:szCs w:val="24"/>
              </w:rPr>
            </w:pPr>
          </w:p>
        </w:tc>
      </w:tr>
      <w:tr w:rsidR="0063788D" w:rsidRPr="00EC4E9A" w:rsidTr="00BC6A13">
        <w:trPr>
          <w:trHeight w:val="70"/>
        </w:trPr>
        <w:tc>
          <w:tcPr>
            <w:tcW w:w="1396" w:type="dxa"/>
          </w:tcPr>
          <w:p w:rsidR="0063788D" w:rsidRDefault="00135A2D" w:rsidP="00191407">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5572C9">
              <w:rPr>
                <w:rFonts w:ascii="Arial" w:hAnsi="Arial" w:cs="Arial"/>
                <w:b/>
                <w:sz w:val="24"/>
                <w:szCs w:val="24"/>
              </w:rPr>
              <w:t>6</w:t>
            </w:r>
            <w:r w:rsidR="00716E49">
              <w:rPr>
                <w:rFonts w:ascii="Arial" w:hAnsi="Arial" w:cs="Arial"/>
                <w:b/>
                <w:sz w:val="24"/>
                <w:szCs w:val="24"/>
              </w:rPr>
              <w:t>/006</w:t>
            </w:r>
          </w:p>
        </w:tc>
        <w:tc>
          <w:tcPr>
            <w:tcW w:w="8527" w:type="dxa"/>
          </w:tcPr>
          <w:p w:rsidR="0063788D" w:rsidRPr="00C20A2B" w:rsidRDefault="0063788D" w:rsidP="00A4236B">
            <w:pPr>
              <w:rPr>
                <w:rFonts w:ascii="Arial" w:hAnsi="Arial" w:cs="Arial"/>
                <w:b/>
                <w:sz w:val="24"/>
                <w:szCs w:val="24"/>
              </w:rPr>
            </w:pPr>
            <w:r w:rsidRPr="00C20A2B">
              <w:rPr>
                <w:rFonts w:ascii="Arial" w:hAnsi="Arial" w:cs="Arial"/>
                <w:b/>
                <w:sz w:val="24"/>
                <w:szCs w:val="24"/>
              </w:rPr>
              <w:t>CHAIRS ACTION SINCE THE LAST MEETING</w:t>
            </w:r>
          </w:p>
          <w:p w:rsidR="0063788D" w:rsidRPr="00C20A2B" w:rsidRDefault="0063788D" w:rsidP="00A4236B">
            <w:pPr>
              <w:rPr>
                <w:rFonts w:ascii="Arial" w:hAnsi="Arial" w:cs="Arial"/>
                <w:b/>
                <w:sz w:val="24"/>
                <w:szCs w:val="24"/>
              </w:rPr>
            </w:pPr>
          </w:p>
          <w:p w:rsidR="0063788D" w:rsidRPr="00C20A2B" w:rsidRDefault="0063788D" w:rsidP="00A4236B">
            <w:pPr>
              <w:rPr>
                <w:rFonts w:ascii="Arial" w:hAnsi="Arial" w:cs="Arial"/>
                <w:sz w:val="24"/>
                <w:szCs w:val="24"/>
              </w:rPr>
            </w:pPr>
            <w:r w:rsidRPr="00C20A2B">
              <w:rPr>
                <w:rFonts w:ascii="Arial" w:hAnsi="Arial" w:cs="Arial"/>
                <w:sz w:val="24"/>
                <w:szCs w:val="24"/>
              </w:rPr>
              <w:t>There had been no Chairs action taken since the last meeting.</w:t>
            </w:r>
          </w:p>
          <w:p w:rsidR="0063788D" w:rsidRPr="00C20A2B" w:rsidRDefault="0063788D" w:rsidP="00A4236B">
            <w:pPr>
              <w:rPr>
                <w:rFonts w:ascii="Arial" w:hAnsi="Arial" w:cs="Arial"/>
                <w:b/>
                <w:sz w:val="24"/>
                <w:szCs w:val="24"/>
              </w:rPr>
            </w:pPr>
          </w:p>
        </w:tc>
        <w:tc>
          <w:tcPr>
            <w:tcW w:w="1248" w:type="dxa"/>
          </w:tcPr>
          <w:p w:rsidR="0063788D" w:rsidRPr="00EC4E9A" w:rsidRDefault="0063788D" w:rsidP="00A4236B">
            <w:pPr>
              <w:ind w:left="112"/>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t>FC 21/06/007</w:t>
            </w:r>
          </w:p>
        </w:tc>
        <w:tc>
          <w:tcPr>
            <w:tcW w:w="8527" w:type="dxa"/>
          </w:tcPr>
          <w:p w:rsidR="00DD4FCE" w:rsidRDefault="00DD4FCE" w:rsidP="00DD4FCE">
            <w:pPr>
              <w:rPr>
                <w:rFonts w:ascii="Arial" w:hAnsi="Arial" w:cs="Arial"/>
                <w:b/>
                <w:sz w:val="24"/>
                <w:szCs w:val="24"/>
              </w:rPr>
            </w:pPr>
            <w:r w:rsidRPr="00DD4FCE">
              <w:rPr>
                <w:rFonts w:ascii="Arial" w:hAnsi="Arial" w:cs="Arial"/>
                <w:b/>
                <w:sz w:val="24"/>
                <w:szCs w:val="24"/>
              </w:rPr>
              <w:t xml:space="preserve">2021/22 FINAL FINANCIAL PLAN </w:t>
            </w:r>
          </w:p>
          <w:p w:rsidR="00DD4FCE" w:rsidRDefault="00DD4FCE" w:rsidP="00DD4FCE">
            <w:pPr>
              <w:rPr>
                <w:rFonts w:ascii="Arial" w:hAnsi="Arial" w:cs="Arial"/>
                <w:b/>
                <w:sz w:val="24"/>
                <w:szCs w:val="24"/>
              </w:rPr>
            </w:pPr>
          </w:p>
          <w:p w:rsidR="00DD4FCE" w:rsidRPr="00DD4FCE" w:rsidRDefault="00DD4FCE" w:rsidP="00DD4FCE">
            <w:pPr>
              <w:pStyle w:val="Header"/>
              <w:rPr>
                <w:rFonts w:ascii="Arial" w:hAnsi="Arial" w:cs="Arial"/>
                <w:b/>
                <w:sz w:val="24"/>
                <w:szCs w:val="24"/>
              </w:rPr>
            </w:pPr>
            <w:r w:rsidRPr="00DD4FCE">
              <w:rPr>
                <w:rFonts w:ascii="Arial" w:hAnsi="Arial" w:cs="Arial"/>
                <w:sz w:val="24"/>
                <w:szCs w:val="24"/>
              </w:rPr>
              <w:t xml:space="preserve">The </w:t>
            </w:r>
            <w:r w:rsidR="0008735B">
              <w:rPr>
                <w:rFonts w:ascii="Arial" w:hAnsi="Arial" w:cs="Arial"/>
                <w:sz w:val="24"/>
                <w:szCs w:val="24"/>
              </w:rPr>
              <w:t xml:space="preserve">Assistant Director of Finance provided the </w:t>
            </w:r>
            <w:r w:rsidRPr="00DD4FCE">
              <w:rPr>
                <w:rFonts w:ascii="Arial" w:hAnsi="Arial" w:cs="Arial"/>
                <w:sz w:val="24"/>
                <w:szCs w:val="24"/>
              </w:rPr>
              <w:t xml:space="preserve">Finance Committee with an update on the </w:t>
            </w:r>
            <w:r w:rsidR="00C74064">
              <w:rPr>
                <w:rFonts w:ascii="Arial" w:hAnsi="Arial" w:cs="Arial"/>
                <w:sz w:val="24"/>
                <w:szCs w:val="24"/>
              </w:rPr>
              <w:t>F</w:t>
            </w:r>
            <w:r w:rsidRPr="00DD4FCE">
              <w:rPr>
                <w:rFonts w:ascii="Arial" w:hAnsi="Arial" w:cs="Arial"/>
                <w:sz w:val="24"/>
                <w:szCs w:val="24"/>
              </w:rPr>
              <w:t xml:space="preserve">inancial </w:t>
            </w:r>
            <w:r w:rsidR="00C74064">
              <w:rPr>
                <w:rFonts w:ascii="Arial" w:hAnsi="Arial" w:cs="Arial"/>
                <w:sz w:val="24"/>
                <w:szCs w:val="24"/>
              </w:rPr>
              <w:t>P</w:t>
            </w:r>
            <w:r w:rsidRPr="00DD4FCE">
              <w:rPr>
                <w:rFonts w:ascii="Arial" w:hAnsi="Arial" w:cs="Arial"/>
                <w:sz w:val="24"/>
                <w:szCs w:val="24"/>
              </w:rPr>
              <w:t>lan which</w:t>
            </w:r>
            <w:r w:rsidRPr="00DD4FCE">
              <w:rPr>
                <w:rFonts w:ascii="Arial" w:eastAsia="Arial" w:hAnsi="Arial" w:cs="Arial"/>
                <w:spacing w:val="2"/>
                <w:sz w:val="24"/>
                <w:szCs w:val="24"/>
              </w:rPr>
              <w:t xml:space="preserve"> built upon previous presentations made to the Finance Committee and the February 2021 Board Development session.   The financial narrative which would be inserted into the overall annual plan was included in the papers.  </w:t>
            </w:r>
          </w:p>
          <w:p w:rsidR="00DD4FCE" w:rsidRPr="00DD4FCE" w:rsidRDefault="00DD4FCE" w:rsidP="00DD4FCE">
            <w:pPr>
              <w:rPr>
                <w:rFonts w:ascii="Arial" w:hAnsi="Arial" w:cs="Arial"/>
                <w:sz w:val="24"/>
                <w:szCs w:val="24"/>
              </w:rPr>
            </w:pPr>
          </w:p>
          <w:p w:rsidR="00DD4FCE" w:rsidRPr="00DD4FCE" w:rsidRDefault="00DD4FCE" w:rsidP="00DD4FCE">
            <w:pPr>
              <w:rPr>
                <w:rFonts w:ascii="Arial" w:hAnsi="Arial" w:cs="Arial"/>
                <w:sz w:val="24"/>
                <w:szCs w:val="24"/>
              </w:rPr>
            </w:pPr>
            <w:r w:rsidRPr="00DD4FCE">
              <w:rPr>
                <w:rFonts w:ascii="Arial" w:hAnsi="Arial" w:cs="Arial"/>
                <w:sz w:val="24"/>
                <w:szCs w:val="24"/>
              </w:rPr>
              <w:t>The following points were emphasized:</w:t>
            </w:r>
          </w:p>
          <w:p w:rsidR="00DD4FCE" w:rsidRPr="00DD4FCE" w:rsidRDefault="00DD4FCE" w:rsidP="00DD4FCE">
            <w:pPr>
              <w:rPr>
                <w:rFonts w:ascii="Arial" w:hAnsi="Arial" w:cs="Arial"/>
                <w:bCs/>
                <w:sz w:val="24"/>
                <w:szCs w:val="24"/>
              </w:rPr>
            </w:pPr>
          </w:p>
          <w:p w:rsidR="00DD4FCE" w:rsidRPr="00DD4FCE" w:rsidRDefault="00DD4FCE" w:rsidP="00C74064">
            <w:pPr>
              <w:numPr>
                <w:ilvl w:val="0"/>
                <w:numId w:val="45"/>
              </w:numPr>
              <w:rPr>
                <w:rFonts w:ascii="Arial" w:hAnsi="Arial" w:cs="Arial"/>
                <w:bCs/>
                <w:sz w:val="24"/>
                <w:szCs w:val="24"/>
              </w:rPr>
            </w:pPr>
            <w:r w:rsidRPr="00DD4FCE">
              <w:rPr>
                <w:rFonts w:ascii="Arial" w:hAnsi="Arial" w:cs="Arial"/>
                <w:bCs/>
                <w:sz w:val="24"/>
                <w:szCs w:val="24"/>
              </w:rPr>
              <w:t>The key change in the plan since it was considered by the Finance Committee at its previous meeting</w:t>
            </w:r>
            <w:r w:rsidR="00DD190F">
              <w:rPr>
                <w:rFonts w:ascii="Arial" w:hAnsi="Arial" w:cs="Arial"/>
                <w:bCs/>
                <w:sz w:val="24"/>
                <w:szCs w:val="24"/>
              </w:rPr>
              <w:t>,</w:t>
            </w:r>
            <w:r w:rsidRPr="00DD4FCE">
              <w:rPr>
                <w:rFonts w:ascii="Arial" w:hAnsi="Arial" w:cs="Arial"/>
                <w:bCs/>
                <w:sz w:val="24"/>
                <w:szCs w:val="24"/>
              </w:rPr>
              <w:t xml:space="preserve"> was that the plan now assumed non recurrent COVID funding of £21.3m to</w:t>
            </w:r>
            <w:r w:rsidRPr="00DD4FCE">
              <w:rPr>
                <w:rFonts w:ascii="Arial" w:hAnsi="Arial" w:cs="Arial"/>
                <w:sz w:val="24"/>
                <w:szCs w:val="24"/>
              </w:rPr>
              <w:t xml:space="preserve"> cover slippage in the 2020/21 savings programme due to the impact of the pandemic.  As a result, the UHB plan now included a breakeven position.  </w:t>
            </w:r>
          </w:p>
          <w:p w:rsidR="00DD4FCE" w:rsidRPr="00DD4FCE" w:rsidRDefault="00DD4FCE" w:rsidP="00C74064">
            <w:pPr>
              <w:numPr>
                <w:ilvl w:val="0"/>
                <w:numId w:val="45"/>
              </w:numPr>
              <w:rPr>
                <w:rFonts w:ascii="Arial" w:hAnsi="Arial" w:cs="Arial"/>
                <w:bCs/>
                <w:sz w:val="24"/>
                <w:szCs w:val="24"/>
              </w:rPr>
            </w:pPr>
            <w:r w:rsidRPr="00DD4FCE">
              <w:rPr>
                <w:rFonts w:ascii="Arial" w:hAnsi="Arial" w:cs="Arial"/>
                <w:bCs/>
                <w:sz w:val="24"/>
                <w:szCs w:val="24"/>
              </w:rPr>
              <w:t>The other main change to the plan was that it now assumed that the gross costs of managing the impact of COVID 19 would be fully funded and that reductions in planned expenditure arising from the curtailment of elective services due to the pandemic were available to the UHB to manage in year operational pressures, including the delivery of savings.</w:t>
            </w:r>
          </w:p>
          <w:p w:rsidR="00DD4FCE" w:rsidRPr="00DD4FCE" w:rsidRDefault="00DD4FCE" w:rsidP="00C74064">
            <w:pPr>
              <w:numPr>
                <w:ilvl w:val="0"/>
                <w:numId w:val="45"/>
              </w:numPr>
              <w:rPr>
                <w:rFonts w:ascii="Arial" w:hAnsi="Arial" w:cs="Arial"/>
                <w:bCs/>
                <w:sz w:val="24"/>
                <w:szCs w:val="24"/>
              </w:rPr>
            </w:pPr>
            <w:r w:rsidRPr="00DD4FCE">
              <w:rPr>
                <w:rFonts w:ascii="Arial" w:hAnsi="Arial" w:cs="Arial"/>
                <w:bCs/>
                <w:sz w:val="24"/>
                <w:szCs w:val="24"/>
              </w:rPr>
              <w:t>The key risks to the plan which would need to be managed and mitigated were noted as follows:</w:t>
            </w:r>
          </w:p>
          <w:p w:rsidR="00DD4FCE" w:rsidRPr="00DD4FCE" w:rsidRDefault="00DD4FCE" w:rsidP="00DD4FCE">
            <w:pPr>
              <w:pStyle w:val="ListParagraph"/>
              <w:numPr>
                <w:ilvl w:val="0"/>
                <w:numId w:val="42"/>
              </w:numPr>
              <w:ind w:left="1171" w:hanging="283"/>
              <w:contextualSpacing/>
              <w:jc w:val="both"/>
              <w:rPr>
                <w:rFonts w:ascii="Arial" w:eastAsia="Calibri" w:hAnsi="Arial" w:cs="Arial"/>
                <w:color w:val="000000"/>
                <w:sz w:val="24"/>
                <w:szCs w:val="24"/>
                <w:lang w:val="en"/>
              </w:rPr>
            </w:pPr>
            <w:r w:rsidRPr="00DD4FCE">
              <w:rPr>
                <w:rFonts w:ascii="Arial" w:eastAsia="Calibri" w:hAnsi="Arial" w:cs="Arial"/>
                <w:color w:val="000000"/>
                <w:sz w:val="24"/>
                <w:szCs w:val="24"/>
                <w:lang w:val="en"/>
              </w:rPr>
              <w:t>Finalisation of planning assumptions and financial allocations.</w:t>
            </w:r>
          </w:p>
          <w:p w:rsidR="00DD4FCE" w:rsidRPr="00DD4FCE" w:rsidRDefault="00DD4FCE" w:rsidP="00DD4FCE">
            <w:pPr>
              <w:numPr>
                <w:ilvl w:val="0"/>
                <w:numId w:val="41"/>
              </w:numPr>
              <w:ind w:left="1171" w:hanging="283"/>
              <w:jc w:val="both"/>
              <w:rPr>
                <w:rFonts w:ascii="Arial" w:eastAsia="Calibri" w:hAnsi="Arial" w:cs="Arial"/>
                <w:color w:val="000000"/>
                <w:sz w:val="24"/>
                <w:szCs w:val="24"/>
                <w:lang w:val="en" w:eastAsia="en-GB"/>
              </w:rPr>
            </w:pPr>
            <w:r w:rsidRPr="00DD4FCE">
              <w:rPr>
                <w:rFonts w:ascii="Arial" w:eastAsia="Calibri" w:hAnsi="Arial" w:cs="Arial"/>
                <w:color w:val="000000"/>
                <w:sz w:val="24"/>
                <w:szCs w:val="24"/>
                <w:lang w:val="en" w:eastAsia="en-GB"/>
              </w:rPr>
              <w:t xml:space="preserve">Achievement of the 2% efficiency plan target.  </w:t>
            </w:r>
          </w:p>
          <w:p w:rsidR="00DD4FCE" w:rsidRDefault="00DD4FCE" w:rsidP="00DD4FCE">
            <w:pPr>
              <w:pStyle w:val="IMTPBullet"/>
              <w:spacing w:after="0"/>
              <w:ind w:left="1171" w:hanging="283"/>
              <w:jc w:val="both"/>
              <w:rPr>
                <w:szCs w:val="24"/>
                <w:lang w:val="en"/>
              </w:rPr>
            </w:pPr>
            <w:r w:rsidRPr="00DD4FCE">
              <w:rPr>
                <w:szCs w:val="24"/>
                <w:lang w:val="en"/>
              </w:rPr>
              <w:t xml:space="preserve">Management of Operational Pressures  </w:t>
            </w:r>
          </w:p>
          <w:p w:rsidR="005838A9" w:rsidRDefault="005838A9" w:rsidP="00DD4FCE">
            <w:pPr>
              <w:pStyle w:val="IMTPBullet"/>
              <w:spacing w:after="0"/>
              <w:ind w:left="1171" w:hanging="283"/>
              <w:jc w:val="both"/>
              <w:rPr>
                <w:szCs w:val="24"/>
                <w:lang w:val="en"/>
              </w:rPr>
            </w:pPr>
            <w:r>
              <w:rPr>
                <w:szCs w:val="24"/>
                <w:lang w:val="en"/>
              </w:rPr>
              <w:t>Working Within the COVID Response funding</w:t>
            </w:r>
          </w:p>
          <w:p w:rsidR="006E7FDE" w:rsidRPr="00DD4FCE" w:rsidRDefault="006E7FDE" w:rsidP="006E7FDE">
            <w:pPr>
              <w:pStyle w:val="IMTPBullet"/>
              <w:numPr>
                <w:ilvl w:val="0"/>
                <w:numId w:val="0"/>
              </w:numPr>
              <w:spacing w:after="0"/>
              <w:ind w:left="1072" w:hanging="363"/>
              <w:jc w:val="both"/>
              <w:rPr>
                <w:szCs w:val="24"/>
                <w:lang w:val="en"/>
              </w:rPr>
            </w:pPr>
          </w:p>
          <w:p w:rsidR="0008735B" w:rsidRDefault="0008735B" w:rsidP="0008735B">
            <w:pPr>
              <w:pStyle w:val="Header"/>
              <w:jc w:val="both"/>
              <w:rPr>
                <w:rFonts w:ascii="Arial" w:hAnsi="Arial" w:cs="Arial"/>
                <w:b/>
                <w:sz w:val="24"/>
                <w:szCs w:val="24"/>
                <w:u w:val="single"/>
              </w:rPr>
            </w:pPr>
            <w:r w:rsidRPr="001D4C80">
              <w:rPr>
                <w:rFonts w:ascii="Arial" w:hAnsi="Arial" w:cs="Arial"/>
                <w:b/>
                <w:sz w:val="24"/>
                <w:szCs w:val="24"/>
                <w:u w:val="single"/>
              </w:rPr>
              <w:t>Comments</w:t>
            </w:r>
            <w:r>
              <w:rPr>
                <w:rFonts w:ascii="Arial" w:hAnsi="Arial" w:cs="Arial"/>
                <w:b/>
                <w:sz w:val="24"/>
                <w:szCs w:val="24"/>
                <w:u w:val="single"/>
              </w:rPr>
              <w:t xml:space="preserve"> and queries</w:t>
            </w:r>
            <w:r w:rsidRPr="001D4C80">
              <w:rPr>
                <w:rFonts w:ascii="Arial" w:hAnsi="Arial" w:cs="Arial"/>
                <w:b/>
                <w:sz w:val="24"/>
                <w:szCs w:val="24"/>
                <w:u w:val="single"/>
              </w:rPr>
              <w:t xml:space="preserve"> were received as follows:</w:t>
            </w:r>
          </w:p>
          <w:p w:rsidR="0008735B" w:rsidRDefault="0008735B" w:rsidP="0008735B">
            <w:pPr>
              <w:pStyle w:val="Header"/>
              <w:jc w:val="both"/>
              <w:rPr>
                <w:rFonts w:ascii="Arial" w:hAnsi="Arial" w:cs="Arial"/>
                <w:sz w:val="24"/>
                <w:szCs w:val="24"/>
              </w:rPr>
            </w:pPr>
          </w:p>
          <w:p w:rsidR="00DD4FCE" w:rsidRPr="00D3380A" w:rsidRDefault="0008735B" w:rsidP="00C74064">
            <w:pPr>
              <w:pStyle w:val="IMTPBullet"/>
              <w:ind w:left="629" w:hanging="283"/>
              <w:rPr>
                <w:b/>
              </w:rPr>
            </w:pPr>
            <w:r w:rsidRPr="00D00EBF">
              <w:t>The Finance Committee Chair (RT) asked wh</w:t>
            </w:r>
            <w:r>
              <w:t xml:space="preserve">at level of assurance had been provided by Clinical Boards in respect of the containment </w:t>
            </w:r>
            <w:r w:rsidR="00AF2F68">
              <w:t>of costs</w:t>
            </w:r>
            <w:r>
              <w:t xml:space="preserve"> within the available COVID response funding. In response</w:t>
            </w:r>
            <w:r w:rsidR="00DD190F">
              <w:t>,</w:t>
            </w:r>
            <w:r>
              <w:t xml:space="preserve"> the Assistant Director of Finance confirmed that detailed forecasts had been provided by each Clinical Board and that this </w:t>
            </w:r>
            <w:r w:rsidR="009931D7">
              <w:t xml:space="preserve">would </w:t>
            </w:r>
            <w:r>
              <w:t>enabl</w:t>
            </w:r>
            <w:r w:rsidR="009931D7">
              <w:t>e</w:t>
            </w:r>
            <w:r>
              <w:t xml:space="preserve"> the UHB to actively manage its plans </w:t>
            </w:r>
            <w:r w:rsidR="009931D7">
              <w:t xml:space="preserve">in line within the additional resources provided by Welsh Government. </w:t>
            </w:r>
          </w:p>
          <w:p w:rsidR="00D3380A" w:rsidRPr="004254F7" w:rsidRDefault="00D3380A" w:rsidP="00C74064">
            <w:pPr>
              <w:pStyle w:val="IMTPBullet"/>
              <w:numPr>
                <w:ilvl w:val="0"/>
                <w:numId w:val="0"/>
              </w:numPr>
              <w:ind w:left="629" w:hanging="283"/>
              <w:rPr>
                <w:b/>
              </w:rPr>
            </w:pPr>
          </w:p>
          <w:p w:rsidR="004254F7" w:rsidRPr="00C74064" w:rsidRDefault="004254F7" w:rsidP="00C74064">
            <w:pPr>
              <w:pStyle w:val="IMTPBullet"/>
              <w:ind w:left="629" w:hanging="283"/>
            </w:pPr>
            <w:r w:rsidRPr="00C74064">
              <w:t>The Executive Medical Director noted that the UHB would be submitting further bids for Recovery funding totalling £23.6m alongside the plan and asked whether this would be the final bid in year.  In response</w:t>
            </w:r>
            <w:r w:rsidR="00DD190F">
              <w:t>,</w:t>
            </w:r>
            <w:r w:rsidRPr="00C74064">
              <w:t xml:space="preserve"> the Chief Operating Officer confirmed that the planning</w:t>
            </w:r>
            <w:r w:rsidR="00D3380A" w:rsidRPr="00C74064">
              <w:t xml:space="preserve"> process was continuing to evolve and that the UHB would need to continue to review its plans as the year progressed.</w:t>
            </w:r>
          </w:p>
          <w:p w:rsidR="0008735B" w:rsidRPr="0008735B" w:rsidRDefault="0008735B" w:rsidP="0008735B">
            <w:pPr>
              <w:tabs>
                <w:tab w:val="center" w:pos="4513"/>
                <w:tab w:val="right" w:pos="9026"/>
              </w:tabs>
              <w:jc w:val="both"/>
              <w:rPr>
                <w:rFonts w:ascii="Arial" w:hAnsi="Arial" w:cs="Arial"/>
                <w:b/>
                <w:sz w:val="24"/>
                <w:szCs w:val="24"/>
              </w:rPr>
            </w:pPr>
            <w:r w:rsidRPr="0008735B">
              <w:rPr>
                <w:rFonts w:ascii="Arial" w:hAnsi="Arial" w:cs="Arial"/>
                <w:b/>
                <w:sz w:val="24"/>
                <w:szCs w:val="24"/>
              </w:rPr>
              <w:t>Resolved – that:</w:t>
            </w:r>
          </w:p>
          <w:p w:rsidR="0008735B" w:rsidRPr="0008735B" w:rsidRDefault="0008735B" w:rsidP="0008735B">
            <w:pPr>
              <w:rPr>
                <w:rFonts w:ascii="Arial" w:hAnsi="Arial" w:cs="Arial"/>
                <w:sz w:val="24"/>
                <w:szCs w:val="24"/>
              </w:rPr>
            </w:pPr>
          </w:p>
          <w:p w:rsidR="0008735B" w:rsidRDefault="0008735B" w:rsidP="00C74064">
            <w:pPr>
              <w:pStyle w:val="IMTPBullet"/>
              <w:numPr>
                <w:ilvl w:val="0"/>
                <w:numId w:val="0"/>
              </w:numPr>
              <w:rPr>
                <w:b/>
              </w:rPr>
            </w:pPr>
            <w:r w:rsidRPr="0008735B">
              <w:rPr>
                <w:rFonts w:eastAsia="Times New Roman"/>
                <w:color w:val="auto"/>
                <w:szCs w:val="24"/>
                <w:lang w:eastAsia="en-US"/>
              </w:rPr>
              <w:t xml:space="preserve">The Finance Committee </w:t>
            </w:r>
            <w:r w:rsidRPr="0008735B">
              <w:rPr>
                <w:rFonts w:eastAsia="Times New Roman"/>
                <w:b/>
                <w:color w:val="auto"/>
                <w:szCs w:val="24"/>
                <w:lang w:eastAsia="en-US"/>
              </w:rPr>
              <w:t>noted</w:t>
            </w:r>
            <w:r w:rsidRPr="0008735B">
              <w:rPr>
                <w:rFonts w:eastAsia="Times New Roman"/>
                <w:color w:val="auto"/>
                <w:szCs w:val="24"/>
                <w:lang w:eastAsia="en-US"/>
              </w:rPr>
              <w:t xml:space="preserve"> </w:t>
            </w:r>
            <w:r w:rsidRPr="0008735B">
              <w:rPr>
                <w:rFonts w:eastAsia="Arial"/>
                <w:color w:val="auto"/>
                <w:spacing w:val="-1"/>
                <w:szCs w:val="24"/>
                <w:lang w:eastAsia="en-US"/>
              </w:rPr>
              <w:t>the update on the 2021/22 Financial</w:t>
            </w:r>
            <w:r w:rsidR="00BF32DF">
              <w:rPr>
                <w:rFonts w:eastAsia="Arial"/>
                <w:color w:val="auto"/>
                <w:spacing w:val="-1"/>
                <w:szCs w:val="24"/>
                <w:lang w:eastAsia="en-US"/>
              </w:rPr>
              <w:t xml:space="preserve"> </w:t>
            </w:r>
            <w:r w:rsidRPr="0008735B">
              <w:rPr>
                <w:rFonts w:eastAsia="Arial"/>
                <w:color w:val="auto"/>
                <w:spacing w:val="-1"/>
                <w:szCs w:val="24"/>
                <w:lang w:eastAsia="en-US"/>
              </w:rPr>
              <w:t>Plan</w:t>
            </w:r>
            <w:r w:rsidR="00BF32DF">
              <w:rPr>
                <w:rFonts w:eastAsia="Arial"/>
                <w:color w:val="auto"/>
                <w:spacing w:val="-1"/>
                <w:szCs w:val="24"/>
                <w:lang w:eastAsia="en-US"/>
              </w:rPr>
              <w:t xml:space="preserve"> and agreed to </w:t>
            </w:r>
            <w:r w:rsidR="0060165A">
              <w:rPr>
                <w:rFonts w:eastAsia="Arial"/>
                <w:color w:val="auto"/>
                <w:spacing w:val="-1"/>
                <w:szCs w:val="24"/>
                <w:lang w:eastAsia="en-US"/>
              </w:rPr>
              <w:t>support its recommendation to the Board.</w:t>
            </w:r>
          </w:p>
          <w:p w:rsidR="0008735B" w:rsidRPr="00DD4FCE" w:rsidRDefault="0008735B" w:rsidP="0008735B">
            <w:pPr>
              <w:pStyle w:val="IMTPBullet"/>
              <w:numPr>
                <w:ilvl w:val="0"/>
                <w:numId w:val="0"/>
              </w:numPr>
              <w:ind w:left="1072" w:hanging="363"/>
              <w:rPr>
                <w:b/>
              </w:rPr>
            </w:pPr>
          </w:p>
        </w:tc>
        <w:tc>
          <w:tcPr>
            <w:tcW w:w="1248" w:type="dxa"/>
          </w:tcPr>
          <w:p w:rsidR="00DD4FCE"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t>FC 21/06/008</w:t>
            </w:r>
          </w:p>
        </w:tc>
        <w:tc>
          <w:tcPr>
            <w:tcW w:w="8527" w:type="dxa"/>
          </w:tcPr>
          <w:p w:rsidR="00DD4FCE" w:rsidRDefault="00DD4FCE" w:rsidP="00DD4FCE">
            <w:pPr>
              <w:pStyle w:val="Header"/>
              <w:jc w:val="both"/>
              <w:rPr>
                <w:rFonts w:ascii="Arial" w:hAnsi="Arial" w:cs="Arial"/>
                <w:b/>
                <w:sz w:val="24"/>
                <w:szCs w:val="24"/>
              </w:rPr>
            </w:pPr>
            <w:r w:rsidRPr="00DD4FCE">
              <w:rPr>
                <w:rFonts w:ascii="Arial" w:hAnsi="Arial" w:cs="Arial"/>
                <w:b/>
                <w:sz w:val="24"/>
                <w:szCs w:val="24"/>
              </w:rPr>
              <w:t>REVIEW OF 2021/22 SAVINGS PLANS</w:t>
            </w:r>
          </w:p>
          <w:p w:rsidR="00DD4FCE" w:rsidRDefault="00DD4FCE" w:rsidP="00DD4FCE">
            <w:pPr>
              <w:pStyle w:val="Header"/>
              <w:jc w:val="both"/>
              <w:rPr>
                <w:rFonts w:ascii="Arial" w:hAnsi="Arial" w:cs="Arial"/>
                <w:b/>
                <w:sz w:val="24"/>
                <w:szCs w:val="24"/>
              </w:rPr>
            </w:pPr>
          </w:p>
          <w:p w:rsidR="00DD4FCE" w:rsidRPr="008C1250" w:rsidRDefault="00DD4FCE" w:rsidP="00DD4FCE">
            <w:pPr>
              <w:rPr>
                <w:rFonts w:ascii="Arial" w:hAnsi="Arial" w:cs="Arial"/>
                <w:noProof/>
                <w:sz w:val="24"/>
                <w:szCs w:val="24"/>
                <w:lang w:eastAsia="en-GB"/>
              </w:rPr>
            </w:pPr>
            <w:r w:rsidRPr="008C1250">
              <w:rPr>
                <w:rFonts w:ascii="Arial" w:hAnsi="Arial" w:cs="Arial"/>
                <w:noProof/>
                <w:sz w:val="24"/>
                <w:szCs w:val="24"/>
                <w:lang w:eastAsia="en-GB"/>
              </w:rPr>
              <w:t xml:space="preserve">The </w:t>
            </w:r>
            <w:r w:rsidR="0060165A" w:rsidRPr="008C1250">
              <w:rPr>
                <w:rFonts w:ascii="Arial" w:hAnsi="Arial" w:cs="Arial"/>
                <w:noProof/>
                <w:sz w:val="24"/>
                <w:szCs w:val="24"/>
                <w:lang w:eastAsia="en-GB"/>
              </w:rPr>
              <w:t xml:space="preserve">Assistant Director of Finance provided the </w:t>
            </w:r>
            <w:r w:rsidRPr="008C1250">
              <w:rPr>
                <w:rFonts w:ascii="Arial" w:hAnsi="Arial" w:cs="Arial"/>
                <w:noProof/>
                <w:sz w:val="24"/>
                <w:szCs w:val="24"/>
                <w:lang w:eastAsia="en-GB"/>
              </w:rPr>
              <w:t xml:space="preserve">Finance Committee </w:t>
            </w:r>
            <w:r w:rsidR="0060165A" w:rsidRPr="008C1250">
              <w:rPr>
                <w:rFonts w:ascii="Arial" w:hAnsi="Arial" w:cs="Arial"/>
                <w:noProof/>
                <w:sz w:val="24"/>
                <w:szCs w:val="24"/>
                <w:lang w:eastAsia="en-GB"/>
              </w:rPr>
              <w:t>with</w:t>
            </w:r>
            <w:r w:rsidRPr="008C1250">
              <w:rPr>
                <w:rFonts w:ascii="Arial" w:hAnsi="Arial" w:cs="Arial"/>
                <w:noProof/>
                <w:sz w:val="24"/>
                <w:szCs w:val="24"/>
                <w:lang w:eastAsia="en-GB"/>
              </w:rPr>
              <w:t xml:space="preserve">  a presentation which provided detail on the following:</w:t>
            </w:r>
          </w:p>
          <w:p w:rsidR="00DD4FCE" w:rsidRPr="008C1250" w:rsidRDefault="00DD4FCE" w:rsidP="00DD4FCE">
            <w:pPr>
              <w:rPr>
                <w:rFonts w:ascii="Arial" w:hAnsi="Arial" w:cs="Arial"/>
                <w:b/>
                <w:noProof/>
                <w:sz w:val="24"/>
                <w:szCs w:val="24"/>
                <w:u w:val="single"/>
                <w:lang w:eastAsia="en-GB"/>
              </w:rPr>
            </w:pPr>
          </w:p>
          <w:p w:rsidR="00DD4FCE" w:rsidRPr="008C1250" w:rsidRDefault="00DD4FCE" w:rsidP="00DD4FCE">
            <w:pPr>
              <w:numPr>
                <w:ilvl w:val="0"/>
                <w:numId w:val="43"/>
              </w:numPr>
              <w:rPr>
                <w:rFonts w:ascii="Arial" w:hAnsi="Arial" w:cs="Arial"/>
                <w:noProof/>
                <w:sz w:val="24"/>
                <w:szCs w:val="24"/>
                <w:lang w:eastAsia="en-GB"/>
              </w:rPr>
            </w:pPr>
            <w:r w:rsidRPr="008C1250">
              <w:rPr>
                <w:rFonts w:ascii="Arial" w:hAnsi="Arial" w:cs="Arial"/>
                <w:noProof/>
                <w:sz w:val="24"/>
                <w:szCs w:val="24"/>
                <w:lang w:eastAsia="en-GB"/>
              </w:rPr>
              <w:t xml:space="preserve">Cost Improvement Programme </w:t>
            </w:r>
            <w:r w:rsidR="00FE2DD3">
              <w:rPr>
                <w:rFonts w:ascii="Arial" w:hAnsi="Arial" w:cs="Arial"/>
                <w:noProof/>
                <w:sz w:val="24"/>
                <w:szCs w:val="24"/>
                <w:lang w:eastAsia="en-GB"/>
              </w:rPr>
              <w:t>(</w:t>
            </w:r>
            <w:r w:rsidRPr="008C1250">
              <w:rPr>
                <w:rFonts w:ascii="Arial" w:hAnsi="Arial" w:cs="Arial"/>
                <w:noProof/>
                <w:sz w:val="24"/>
                <w:szCs w:val="24"/>
                <w:lang w:eastAsia="en-GB"/>
              </w:rPr>
              <w:t>CIP</w:t>
            </w:r>
            <w:r w:rsidR="00FE2DD3">
              <w:rPr>
                <w:rFonts w:ascii="Arial" w:hAnsi="Arial" w:cs="Arial"/>
                <w:noProof/>
                <w:sz w:val="24"/>
                <w:szCs w:val="24"/>
                <w:lang w:eastAsia="en-GB"/>
              </w:rPr>
              <w:t>)</w:t>
            </w:r>
            <w:r w:rsidRPr="008C1250">
              <w:rPr>
                <w:rFonts w:ascii="Arial" w:hAnsi="Arial" w:cs="Arial"/>
                <w:noProof/>
                <w:sz w:val="24"/>
                <w:szCs w:val="24"/>
                <w:lang w:eastAsia="en-GB"/>
              </w:rPr>
              <w:t xml:space="preserve"> monitoring and reporting</w:t>
            </w:r>
          </w:p>
          <w:p w:rsidR="00DD4FCE" w:rsidRPr="008C1250" w:rsidRDefault="00DD4FCE" w:rsidP="00DD4FCE">
            <w:pPr>
              <w:numPr>
                <w:ilvl w:val="0"/>
                <w:numId w:val="43"/>
              </w:numPr>
              <w:rPr>
                <w:rFonts w:ascii="Arial" w:hAnsi="Arial" w:cs="Arial"/>
                <w:noProof/>
                <w:sz w:val="24"/>
                <w:szCs w:val="24"/>
                <w:lang w:eastAsia="en-GB"/>
              </w:rPr>
            </w:pPr>
            <w:r w:rsidRPr="008C1250">
              <w:rPr>
                <w:rFonts w:ascii="Arial" w:hAnsi="Arial" w:cs="Arial"/>
                <w:noProof/>
                <w:sz w:val="24"/>
                <w:szCs w:val="24"/>
                <w:lang w:eastAsia="en-GB"/>
              </w:rPr>
              <w:t>Cardiff and Vale CIP tracker</w:t>
            </w:r>
          </w:p>
          <w:p w:rsidR="00DD4FCE" w:rsidRPr="008C1250" w:rsidRDefault="00DD4FCE" w:rsidP="00DD4FCE">
            <w:pPr>
              <w:numPr>
                <w:ilvl w:val="0"/>
                <w:numId w:val="43"/>
              </w:numPr>
              <w:rPr>
                <w:rFonts w:ascii="Arial" w:hAnsi="Arial" w:cs="Arial"/>
                <w:noProof/>
                <w:sz w:val="24"/>
                <w:szCs w:val="24"/>
                <w:lang w:eastAsia="en-GB"/>
              </w:rPr>
            </w:pPr>
            <w:r w:rsidRPr="008C1250">
              <w:rPr>
                <w:rFonts w:ascii="Arial" w:hAnsi="Arial" w:cs="Arial"/>
                <w:noProof/>
                <w:sz w:val="24"/>
                <w:szCs w:val="24"/>
                <w:lang w:eastAsia="en-GB"/>
              </w:rPr>
              <w:t>CIP tracker governance</w:t>
            </w:r>
          </w:p>
          <w:p w:rsidR="00DD4FCE" w:rsidRPr="008C1250" w:rsidRDefault="00DD4FCE" w:rsidP="00DD4FCE">
            <w:pPr>
              <w:numPr>
                <w:ilvl w:val="0"/>
                <w:numId w:val="43"/>
              </w:numPr>
              <w:rPr>
                <w:rFonts w:ascii="Arial" w:hAnsi="Arial" w:cs="Arial"/>
                <w:noProof/>
                <w:sz w:val="24"/>
                <w:szCs w:val="24"/>
                <w:lang w:eastAsia="en-GB"/>
              </w:rPr>
            </w:pPr>
            <w:r w:rsidRPr="008C1250">
              <w:rPr>
                <w:rFonts w:ascii="Arial" w:hAnsi="Arial" w:cs="Arial"/>
                <w:noProof/>
                <w:sz w:val="24"/>
                <w:szCs w:val="24"/>
                <w:lang w:eastAsia="en-GB"/>
              </w:rPr>
              <w:t>Cost reduction and Efficiency savings definitions</w:t>
            </w:r>
          </w:p>
          <w:p w:rsidR="00DD4FCE" w:rsidRPr="008C1250" w:rsidRDefault="00DD4FCE" w:rsidP="00DD4FCE">
            <w:pPr>
              <w:numPr>
                <w:ilvl w:val="0"/>
                <w:numId w:val="43"/>
              </w:numPr>
              <w:rPr>
                <w:rFonts w:ascii="Arial" w:hAnsi="Arial" w:cs="Arial"/>
                <w:noProof/>
                <w:sz w:val="24"/>
                <w:szCs w:val="24"/>
                <w:lang w:eastAsia="en-GB"/>
              </w:rPr>
            </w:pPr>
            <w:r w:rsidRPr="008C1250">
              <w:rPr>
                <w:rFonts w:ascii="Arial" w:hAnsi="Arial" w:cs="Arial"/>
                <w:noProof/>
                <w:sz w:val="24"/>
                <w:szCs w:val="24"/>
                <w:lang w:eastAsia="en-GB"/>
              </w:rPr>
              <w:t>Current savings position and detailed schemes</w:t>
            </w:r>
          </w:p>
          <w:p w:rsidR="0060165A" w:rsidRPr="008C1250" w:rsidRDefault="0060165A" w:rsidP="0060165A">
            <w:pPr>
              <w:ind w:left="720"/>
              <w:rPr>
                <w:rFonts w:ascii="Arial" w:hAnsi="Arial" w:cs="Arial"/>
                <w:noProof/>
                <w:sz w:val="24"/>
                <w:szCs w:val="24"/>
                <w:lang w:eastAsia="en-GB"/>
              </w:rPr>
            </w:pPr>
          </w:p>
          <w:p w:rsidR="0060165A" w:rsidRPr="008C1250" w:rsidRDefault="0060165A" w:rsidP="0060165A">
            <w:pPr>
              <w:rPr>
                <w:rFonts w:ascii="Arial" w:hAnsi="Arial" w:cs="Arial"/>
                <w:noProof/>
                <w:sz w:val="24"/>
                <w:szCs w:val="24"/>
                <w:lang w:eastAsia="en-GB"/>
              </w:rPr>
            </w:pPr>
            <w:r w:rsidRPr="008C1250">
              <w:rPr>
                <w:rFonts w:ascii="Arial" w:hAnsi="Arial" w:cs="Arial"/>
                <w:noProof/>
                <w:sz w:val="24"/>
                <w:szCs w:val="24"/>
                <w:lang w:eastAsia="en-GB"/>
              </w:rPr>
              <w:t xml:space="preserve">It was noted that the </w:t>
            </w:r>
            <w:r w:rsidR="009954BE" w:rsidRPr="008C1250">
              <w:rPr>
                <w:rFonts w:ascii="Arial" w:hAnsi="Arial" w:cs="Arial"/>
                <w:noProof/>
                <w:sz w:val="24"/>
                <w:szCs w:val="24"/>
                <w:lang w:eastAsia="en-GB"/>
              </w:rPr>
              <w:t xml:space="preserve">Cardiff And Vale UHB tracker included: </w:t>
            </w:r>
          </w:p>
          <w:p w:rsidR="009954BE" w:rsidRPr="008C1250" w:rsidRDefault="009954BE" w:rsidP="0060165A">
            <w:pPr>
              <w:rPr>
                <w:rFonts w:ascii="Arial" w:hAnsi="Arial" w:cs="Arial"/>
                <w:noProof/>
                <w:sz w:val="24"/>
                <w:szCs w:val="24"/>
                <w:lang w:eastAsia="en-GB"/>
              </w:rPr>
            </w:pPr>
          </w:p>
          <w:p w:rsidR="00E00B06" w:rsidRPr="008C1250" w:rsidRDefault="00C74064" w:rsidP="009954BE">
            <w:pPr>
              <w:numPr>
                <w:ilvl w:val="0"/>
                <w:numId w:val="44"/>
              </w:numPr>
              <w:rPr>
                <w:rFonts w:ascii="Arial" w:hAnsi="Arial" w:cs="Arial"/>
                <w:noProof/>
                <w:sz w:val="24"/>
                <w:szCs w:val="24"/>
                <w:lang w:eastAsia="en-GB"/>
              </w:rPr>
            </w:pPr>
            <w:r w:rsidRPr="008C1250">
              <w:rPr>
                <w:rFonts w:ascii="Arial" w:hAnsi="Arial" w:cs="Arial"/>
                <w:noProof/>
                <w:sz w:val="24"/>
                <w:szCs w:val="24"/>
                <w:lang w:eastAsia="en-GB"/>
              </w:rPr>
              <w:t>A d</w:t>
            </w:r>
            <w:r w:rsidR="00F76AC7" w:rsidRPr="008C1250">
              <w:rPr>
                <w:rFonts w:ascii="Arial" w:hAnsi="Arial" w:cs="Arial"/>
                <w:noProof/>
                <w:sz w:val="24"/>
                <w:szCs w:val="24"/>
                <w:lang w:eastAsia="en-GB"/>
              </w:rPr>
              <w:t>escription of individual CIP schemes</w:t>
            </w:r>
          </w:p>
          <w:p w:rsidR="00E00B06" w:rsidRPr="008C1250" w:rsidRDefault="00F76AC7" w:rsidP="009954BE">
            <w:pPr>
              <w:numPr>
                <w:ilvl w:val="0"/>
                <w:numId w:val="44"/>
              </w:numPr>
              <w:rPr>
                <w:rFonts w:ascii="Arial" w:hAnsi="Arial" w:cs="Arial"/>
                <w:noProof/>
                <w:sz w:val="24"/>
                <w:szCs w:val="24"/>
                <w:lang w:eastAsia="en-GB"/>
              </w:rPr>
            </w:pPr>
            <w:r w:rsidRPr="008C1250">
              <w:rPr>
                <w:rFonts w:ascii="Arial" w:hAnsi="Arial" w:cs="Arial"/>
                <w:noProof/>
                <w:sz w:val="24"/>
                <w:szCs w:val="24"/>
                <w:lang w:eastAsia="en-GB"/>
              </w:rPr>
              <w:t>A named responsible officer</w:t>
            </w:r>
          </w:p>
          <w:p w:rsidR="00E00B06" w:rsidRPr="008C1250" w:rsidRDefault="009954BE" w:rsidP="009954BE">
            <w:pPr>
              <w:numPr>
                <w:ilvl w:val="0"/>
                <w:numId w:val="44"/>
              </w:numPr>
              <w:rPr>
                <w:rFonts w:ascii="Arial" w:hAnsi="Arial" w:cs="Arial"/>
                <w:noProof/>
                <w:sz w:val="24"/>
                <w:szCs w:val="24"/>
                <w:lang w:eastAsia="en-GB"/>
              </w:rPr>
            </w:pPr>
            <w:r w:rsidRPr="008C1250">
              <w:rPr>
                <w:rFonts w:ascii="Arial" w:hAnsi="Arial" w:cs="Arial"/>
                <w:noProof/>
                <w:sz w:val="24"/>
                <w:szCs w:val="24"/>
                <w:lang w:eastAsia="en-GB"/>
              </w:rPr>
              <w:t>P</w:t>
            </w:r>
            <w:r w:rsidR="00F76AC7" w:rsidRPr="008C1250">
              <w:rPr>
                <w:rFonts w:ascii="Arial" w:hAnsi="Arial" w:cs="Arial"/>
                <w:noProof/>
                <w:sz w:val="24"/>
                <w:szCs w:val="24"/>
                <w:lang w:eastAsia="en-GB"/>
              </w:rPr>
              <w:t xml:space="preserve">rofiled </w:t>
            </w:r>
            <w:r w:rsidRPr="008C1250">
              <w:rPr>
                <w:rFonts w:ascii="Arial" w:hAnsi="Arial" w:cs="Arial"/>
                <w:noProof/>
                <w:sz w:val="24"/>
                <w:szCs w:val="24"/>
                <w:lang w:eastAsia="en-GB"/>
              </w:rPr>
              <w:t xml:space="preserve">savings </w:t>
            </w:r>
            <w:r w:rsidR="00F76AC7" w:rsidRPr="008C1250">
              <w:rPr>
                <w:rFonts w:ascii="Arial" w:hAnsi="Arial" w:cs="Arial"/>
                <w:noProof/>
                <w:sz w:val="24"/>
                <w:szCs w:val="24"/>
                <w:lang w:eastAsia="en-GB"/>
              </w:rPr>
              <w:t>over the current/next financial year</w:t>
            </w:r>
          </w:p>
          <w:p w:rsidR="00E00B06" w:rsidRPr="008C1250" w:rsidRDefault="00F76AC7" w:rsidP="009954BE">
            <w:pPr>
              <w:numPr>
                <w:ilvl w:val="0"/>
                <w:numId w:val="44"/>
              </w:numPr>
              <w:rPr>
                <w:rFonts w:ascii="Arial" w:hAnsi="Arial" w:cs="Arial"/>
                <w:noProof/>
                <w:sz w:val="24"/>
                <w:szCs w:val="24"/>
                <w:lang w:eastAsia="en-GB"/>
              </w:rPr>
            </w:pPr>
            <w:r w:rsidRPr="008C1250">
              <w:rPr>
                <w:rFonts w:ascii="Arial" w:hAnsi="Arial" w:cs="Arial"/>
                <w:noProof/>
                <w:sz w:val="24"/>
                <w:szCs w:val="24"/>
                <w:lang w:eastAsia="en-GB"/>
              </w:rPr>
              <w:t>Risk rating and scheme development stage – Green, Amber or Red Pipeline (Tracker governance)</w:t>
            </w:r>
          </w:p>
          <w:p w:rsidR="00E00B06" w:rsidRPr="008C1250" w:rsidRDefault="00F76AC7" w:rsidP="009954BE">
            <w:pPr>
              <w:numPr>
                <w:ilvl w:val="0"/>
                <w:numId w:val="44"/>
              </w:numPr>
              <w:rPr>
                <w:rFonts w:ascii="Arial" w:hAnsi="Arial" w:cs="Arial"/>
                <w:noProof/>
                <w:sz w:val="24"/>
                <w:szCs w:val="24"/>
                <w:lang w:eastAsia="en-GB"/>
              </w:rPr>
            </w:pPr>
            <w:r w:rsidRPr="008C1250">
              <w:rPr>
                <w:rFonts w:ascii="Arial" w:hAnsi="Arial" w:cs="Arial"/>
                <w:noProof/>
                <w:sz w:val="24"/>
                <w:szCs w:val="24"/>
                <w:lang w:eastAsia="en-GB"/>
              </w:rPr>
              <w:t>Split of recurrent or non-recurrent savings, and part and full year effects</w:t>
            </w:r>
          </w:p>
          <w:p w:rsidR="00E00B06" w:rsidRPr="008C1250" w:rsidRDefault="00F76AC7" w:rsidP="009954BE">
            <w:pPr>
              <w:numPr>
                <w:ilvl w:val="0"/>
                <w:numId w:val="44"/>
              </w:numPr>
              <w:rPr>
                <w:rFonts w:ascii="Arial" w:hAnsi="Arial" w:cs="Arial"/>
                <w:noProof/>
                <w:sz w:val="24"/>
                <w:szCs w:val="24"/>
                <w:lang w:eastAsia="en-GB"/>
              </w:rPr>
            </w:pPr>
            <w:r w:rsidRPr="008C1250">
              <w:rPr>
                <w:rFonts w:ascii="Arial" w:hAnsi="Arial" w:cs="Arial"/>
                <w:noProof/>
                <w:sz w:val="24"/>
                <w:szCs w:val="24"/>
                <w:lang w:eastAsia="en-GB"/>
              </w:rPr>
              <w:t>Indication as to whether scheme is cross cutting throughout organisation or specific to a Clinical Board</w:t>
            </w:r>
          </w:p>
          <w:p w:rsidR="00E00B06" w:rsidRPr="008C1250" w:rsidRDefault="00F76AC7" w:rsidP="009954BE">
            <w:pPr>
              <w:numPr>
                <w:ilvl w:val="0"/>
                <w:numId w:val="44"/>
              </w:numPr>
              <w:rPr>
                <w:rFonts w:ascii="Arial" w:hAnsi="Arial" w:cs="Arial"/>
                <w:noProof/>
                <w:sz w:val="24"/>
                <w:szCs w:val="24"/>
                <w:lang w:eastAsia="en-GB"/>
              </w:rPr>
            </w:pPr>
            <w:r w:rsidRPr="008C1250">
              <w:rPr>
                <w:rFonts w:ascii="Arial" w:hAnsi="Arial" w:cs="Arial"/>
                <w:noProof/>
                <w:sz w:val="24"/>
                <w:szCs w:val="24"/>
                <w:lang w:eastAsia="en-GB"/>
              </w:rPr>
              <w:t>Scheme review dates</w:t>
            </w:r>
          </w:p>
          <w:p w:rsidR="009954BE" w:rsidRPr="008C1250" w:rsidRDefault="009954BE" w:rsidP="009954BE">
            <w:pPr>
              <w:rPr>
                <w:rFonts w:ascii="Arial" w:hAnsi="Arial" w:cs="Arial"/>
                <w:noProof/>
                <w:sz w:val="24"/>
                <w:szCs w:val="24"/>
                <w:lang w:eastAsia="en-GB"/>
              </w:rPr>
            </w:pPr>
          </w:p>
          <w:p w:rsidR="009954BE" w:rsidRPr="008C1250" w:rsidRDefault="009954BE" w:rsidP="009954BE">
            <w:pPr>
              <w:rPr>
                <w:rFonts w:ascii="Arial" w:hAnsi="Arial" w:cs="Arial"/>
                <w:noProof/>
                <w:sz w:val="24"/>
                <w:szCs w:val="24"/>
                <w:lang w:eastAsia="en-GB"/>
              </w:rPr>
            </w:pPr>
            <w:r w:rsidRPr="008C1250">
              <w:rPr>
                <w:rFonts w:ascii="Arial" w:hAnsi="Arial" w:cs="Arial"/>
                <w:noProof/>
                <w:sz w:val="24"/>
                <w:szCs w:val="24"/>
                <w:lang w:eastAsia="en-GB"/>
              </w:rPr>
              <w:t>The CIP tracker provided consistency across the organisation in terms of scheme identification, monitoring and reporting to both internal and external audiences . Fol</w:t>
            </w:r>
            <w:r w:rsidR="008C1250" w:rsidRPr="008C1250">
              <w:rPr>
                <w:rFonts w:ascii="Arial" w:hAnsi="Arial" w:cs="Arial"/>
                <w:noProof/>
                <w:sz w:val="24"/>
                <w:szCs w:val="24"/>
                <w:lang w:eastAsia="en-GB"/>
              </w:rPr>
              <w:t>l</w:t>
            </w:r>
            <w:r w:rsidR="00DD190F">
              <w:rPr>
                <w:rFonts w:ascii="Arial" w:hAnsi="Arial" w:cs="Arial"/>
                <w:noProof/>
                <w:sz w:val="24"/>
                <w:szCs w:val="24"/>
                <w:lang w:eastAsia="en-GB"/>
              </w:rPr>
              <w:t>o</w:t>
            </w:r>
            <w:r w:rsidRPr="008C1250">
              <w:rPr>
                <w:rFonts w:ascii="Arial" w:hAnsi="Arial" w:cs="Arial"/>
                <w:noProof/>
                <w:sz w:val="24"/>
                <w:szCs w:val="24"/>
                <w:lang w:eastAsia="en-GB"/>
              </w:rPr>
              <w:t>wing it</w:t>
            </w:r>
            <w:r w:rsidR="008C1250" w:rsidRPr="008C1250">
              <w:rPr>
                <w:rFonts w:ascii="Arial" w:hAnsi="Arial" w:cs="Arial"/>
                <w:noProof/>
                <w:sz w:val="24"/>
                <w:szCs w:val="24"/>
                <w:lang w:eastAsia="en-GB"/>
              </w:rPr>
              <w:t>’</w:t>
            </w:r>
            <w:r w:rsidRPr="008C1250">
              <w:rPr>
                <w:rFonts w:ascii="Arial" w:hAnsi="Arial" w:cs="Arial"/>
                <w:noProof/>
                <w:sz w:val="24"/>
                <w:szCs w:val="24"/>
                <w:lang w:eastAsia="en-GB"/>
              </w:rPr>
              <w:t>s implem</w:t>
            </w:r>
            <w:r w:rsidR="008C1250" w:rsidRPr="008C1250">
              <w:rPr>
                <w:rFonts w:ascii="Arial" w:hAnsi="Arial" w:cs="Arial"/>
                <w:noProof/>
                <w:sz w:val="24"/>
                <w:szCs w:val="24"/>
                <w:lang w:eastAsia="en-GB"/>
              </w:rPr>
              <w:t>e</w:t>
            </w:r>
            <w:r w:rsidRPr="008C1250">
              <w:rPr>
                <w:rFonts w:ascii="Arial" w:hAnsi="Arial" w:cs="Arial"/>
                <w:noProof/>
                <w:sz w:val="24"/>
                <w:szCs w:val="24"/>
                <w:lang w:eastAsia="en-GB"/>
              </w:rPr>
              <w:t>nt</w:t>
            </w:r>
            <w:r w:rsidR="008C1250" w:rsidRPr="008C1250">
              <w:rPr>
                <w:rFonts w:ascii="Arial" w:hAnsi="Arial" w:cs="Arial"/>
                <w:noProof/>
                <w:sz w:val="24"/>
                <w:szCs w:val="24"/>
                <w:lang w:eastAsia="en-GB"/>
              </w:rPr>
              <w:t>at</w:t>
            </w:r>
            <w:r w:rsidRPr="008C1250">
              <w:rPr>
                <w:rFonts w:ascii="Arial" w:hAnsi="Arial" w:cs="Arial"/>
                <w:noProof/>
                <w:sz w:val="24"/>
                <w:szCs w:val="24"/>
                <w:lang w:eastAsia="en-GB"/>
              </w:rPr>
              <w:t>ion within the UHB,  the tracker had subdsquently been adopted across Wales.</w:t>
            </w:r>
          </w:p>
          <w:p w:rsidR="009954BE" w:rsidRPr="008C1250" w:rsidRDefault="009954BE" w:rsidP="009954BE">
            <w:pPr>
              <w:rPr>
                <w:rFonts w:ascii="Arial" w:hAnsi="Arial" w:cs="Arial"/>
                <w:noProof/>
                <w:sz w:val="24"/>
                <w:szCs w:val="24"/>
                <w:lang w:eastAsia="en-GB"/>
              </w:rPr>
            </w:pPr>
          </w:p>
          <w:p w:rsidR="009954BE" w:rsidRPr="008C1250" w:rsidRDefault="009954BE" w:rsidP="009954BE">
            <w:pPr>
              <w:rPr>
                <w:rFonts w:ascii="Arial" w:hAnsi="Arial" w:cs="Arial"/>
                <w:noProof/>
                <w:sz w:val="24"/>
                <w:szCs w:val="24"/>
                <w:lang w:eastAsia="en-GB"/>
              </w:rPr>
            </w:pPr>
            <w:r w:rsidRPr="008C1250">
              <w:rPr>
                <w:rFonts w:ascii="Arial" w:hAnsi="Arial" w:cs="Arial"/>
                <w:noProof/>
                <w:sz w:val="24"/>
                <w:szCs w:val="24"/>
                <w:lang w:eastAsia="en-GB"/>
              </w:rPr>
              <w:t>It was noted that as at the 17</w:t>
            </w:r>
            <w:r w:rsidRPr="008C1250">
              <w:rPr>
                <w:rFonts w:ascii="Arial" w:hAnsi="Arial" w:cs="Arial"/>
                <w:noProof/>
                <w:sz w:val="24"/>
                <w:szCs w:val="24"/>
                <w:vertAlign w:val="superscript"/>
                <w:lang w:eastAsia="en-GB"/>
              </w:rPr>
              <w:t>th</w:t>
            </w:r>
            <w:r w:rsidRPr="008C1250">
              <w:rPr>
                <w:rFonts w:ascii="Arial" w:hAnsi="Arial" w:cs="Arial"/>
                <w:noProof/>
                <w:sz w:val="24"/>
                <w:szCs w:val="24"/>
                <w:lang w:eastAsia="en-GB"/>
              </w:rPr>
              <w:t xml:space="preserve"> June</w:t>
            </w:r>
            <w:r w:rsidR="008C1250" w:rsidRPr="008C1250">
              <w:rPr>
                <w:rFonts w:ascii="Arial" w:hAnsi="Arial" w:cs="Arial"/>
                <w:noProof/>
                <w:sz w:val="24"/>
                <w:szCs w:val="24"/>
                <w:lang w:eastAsia="en-GB"/>
              </w:rPr>
              <w:t>,</w:t>
            </w:r>
            <w:r w:rsidRPr="008C1250">
              <w:rPr>
                <w:rFonts w:ascii="Arial" w:hAnsi="Arial" w:cs="Arial"/>
                <w:noProof/>
                <w:sz w:val="24"/>
                <w:szCs w:val="24"/>
                <w:lang w:eastAsia="en-GB"/>
              </w:rPr>
              <w:t xml:space="preserve"> that schemes totalling £12.7m had been identified </w:t>
            </w:r>
            <w:r w:rsidR="004937DA" w:rsidRPr="008C1250">
              <w:rPr>
                <w:rFonts w:ascii="Arial" w:hAnsi="Arial" w:cs="Arial"/>
                <w:noProof/>
                <w:sz w:val="24"/>
                <w:szCs w:val="24"/>
                <w:lang w:eastAsia="en-GB"/>
              </w:rPr>
              <w:t xml:space="preserve">against the £16m </w:t>
            </w:r>
            <w:r w:rsidR="008C1250" w:rsidRPr="008C1250">
              <w:rPr>
                <w:rFonts w:ascii="Arial" w:hAnsi="Arial" w:cs="Arial"/>
                <w:noProof/>
                <w:sz w:val="24"/>
                <w:szCs w:val="24"/>
                <w:lang w:eastAsia="en-GB"/>
              </w:rPr>
              <w:t xml:space="preserve">2021/22 </w:t>
            </w:r>
            <w:r w:rsidR="004937DA" w:rsidRPr="008C1250">
              <w:rPr>
                <w:rFonts w:ascii="Arial" w:hAnsi="Arial" w:cs="Arial"/>
                <w:noProof/>
                <w:sz w:val="24"/>
                <w:szCs w:val="24"/>
                <w:lang w:eastAsia="en-GB"/>
              </w:rPr>
              <w:t xml:space="preserve">target.  </w:t>
            </w:r>
            <w:r w:rsidRPr="008C1250">
              <w:rPr>
                <w:rFonts w:ascii="Arial" w:hAnsi="Arial" w:cs="Arial"/>
                <w:noProof/>
                <w:sz w:val="24"/>
                <w:szCs w:val="24"/>
                <w:lang w:eastAsia="en-GB"/>
              </w:rPr>
              <w:t xml:space="preserve">£6.0m </w:t>
            </w:r>
            <w:r w:rsidR="004937DA" w:rsidRPr="008C1250">
              <w:rPr>
                <w:rFonts w:ascii="Arial" w:hAnsi="Arial" w:cs="Arial"/>
                <w:noProof/>
                <w:sz w:val="24"/>
                <w:szCs w:val="24"/>
                <w:lang w:eastAsia="en-GB"/>
              </w:rPr>
              <w:t xml:space="preserve">of the identiffied schemes </w:t>
            </w:r>
            <w:r w:rsidRPr="008C1250">
              <w:rPr>
                <w:rFonts w:ascii="Arial" w:hAnsi="Arial" w:cs="Arial"/>
                <w:noProof/>
                <w:sz w:val="24"/>
                <w:szCs w:val="24"/>
                <w:lang w:eastAsia="en-GB"/>
              </w:rPr>
              <w:t>were recurrent</w:t>
            </w:r>
            <w:r w:rsidR="004937DA" w:rsidRPr="008C1250">
              <w:rPr>
                <w:rFonts w:ascii="Arial" w:hAnsi="Arial" w:cs="Arial"/>
                <w:noProof/>
                <w:sz w:val="24"/>
                <w:szCs w:val="24"/>
                <w:lang w:eastAsia="en-GB"/>
              </w:rPr>
              <w:t xml:space="preserve"> and</w:t>
            </w:r>
            <w:r w:rsidRPr="008C1250">
              <w:rPr>
                <w:rFonts w:ascii="Arial" w:hAnsi="Arial" w:cs="Arial"/>
                <w:noProof/>
                <w:sz w:val="24"/>
                <w:szCs w:val="24"/>
                <w:lang w:eastAsia="en-GB"/>
              </w:rPr>
              <w:t xml:space="preserve"> </w:t>
            </w:r>
            <w:r w:rsidR="004937DA" w:rsidRPr="008C1250">
              <w:rPr>
                <w:rFonts w:ascii="Arial" w:hAnsi="Arial" w:cs="Arial"/>
                <w:noProof/>
                <w:sz w:val="24"/>
                <w:szCs w:val="24"/>
                <w:lang w:eastAsia="en-GB"/>
              </w:rPr>
              <w:t>i</w:t>
            </w:r>
            <w:r w:rsidRPr="008C1250">
              <w:rPr>
                <w:rFonts w:ascii="Arial" w:hAnsi="Arial" w:cs="Arial"/>
                <w:noProof/>
                <w:sz w:val="24"/>
                <w:szCs w:val="24"/>
                <w:lang w:eastAsia="en-GB"/>
              </w:rPr>
              <w:t>n this context</w:t>
            </w:r>
            <w:r w:rsidR="008C1250" w:rsidRPr="008C1250">
              <w:rPr>
                <w:rFonts w:ascii="Arial" w:hAnsi="Arial" w:cs="Arial"/>
                <w:noProof/>
                <w:sz w:val="24"/>
                <w:szCs w:val="24"/>
                <w:lang w:eastAsia="en-GB"/>
              </w:rPr>
              <w:t>,</w:t>
            </w:r>
            <w:r w:rsidRPr="008C1250">
              <w:rPr>
                <w:rFonts w:ascii="Arial" w:hAnsi="Arial" w:cs="Arial"/>
                <w:noProof/>
                <w:sz w:val="24"/>
                <w:szCs w:val="24"/>
                <w:lang w:eastAsia="en-GB"/>
              </w:rPr>
              <w:t xml:space="preserve">  the Assistant Director of Fin</w:t>
            </w:r>
            <w:r w:rsidR="004937DA" w:rsidRPr="008C1250">
              <w:rPr>
                <w:rFonts w:ascii="Arial" w:hAnsi="Arial" w:cs="Arial"/>
                <w:noProof/>
                <w:sz w:val="24"/>
                <w:szCs w:val="24"/>
                <w:lang w:eastAsia="en-GB"/>
              </w:rPr>
              <w:t>a</w:t>
            </w:r>
            <w:r w:rsidRPr="008C1250">
              <w:rPr>
                <w:rFonts w:ascii="Arial" w:hAnsi="Arial" w:cs="Arial"/>
                <w:noProof/>
                <w:sz w:val="24"/>
                <w:szCs w:val="24"/>
                <w:lang w:eastAsia="en-GB"/>
              </w:rPr>
              <w:t>nce acknow</w:t>
            </w:r>
            <w:r w:rsidR="004937DA" w:rsidRPr="008C1250">
              <w:rPr>
                <w:rFonts w:ascii="Arial" w:hAnsi="Arial" w:cs="Arial"/>
                <w:noProof/>
                <w:sz w:val="24"/>
                <w:szCs w:val="24"/>
                <w:lang w:eastAsia="en-GB"/>
              </w:rPr>
              <w:t>ledged that increasing focus on the identification of recurrent schemes wa</w:t>
            </w:r>
            <w:r w:rsidR="008C1250" w:rsidRPr="008C1250">
              <w:rPr>
                <w:rFonts w:ascii="Arial" w:hAnsi="Arial" w:cs="Arial"/>
                <w:noProof/>
                <w:sz w:val="24"/>
                <w:szCs w:val="24"/>
                <w:lang w:eastAsia="en-GB"/>
              </w:rPr>
              <w:t>s</w:t>
            </w:r>
            <w:r w:rsidR="004937DA" w:rsidRPr="008C1250">
              <w:rPr>
                <w:rFonts w:ascii="Arial" w:hAnsi="Arial" w:cs="Arial"/>
                <w:noProof/>
                <w:sz w:val="24"/>
                <w:szCs w:val="24"/>
                <w:lang w:eastAsia="en-GB"/>
              </w:rPr>
              <w:t xml:space="preserve"> required. </w:t>
            </w:r>
          </w:p>
          <w:p w:rsidR="009954BE" w:rsidRPr="008C1250" w:rsidRDefault="009954BE" w:rsidP="009954BE">
            <w:pPr>
              <w:rPr>
                <w:rFonts w:ascii="Arial" w:hAnsi="Arial" w:cs="Arial"/>
                <w:noProof/>
                <w:sz w:val="24"/>
                <w:szCs w:val="24"/>
                <w:lang w:eastAsia="en-GB"/>
              </w:rPr>
            </w:pPr>
          </w:p>
          <w:p w:rsidR="009954BE" w:rsidRPr="008C1250" w:rsidRDefault="009954BE" w:rsidP="009954BE">
            <w:pPr>
              <w:pStyle w:val="Header"/>
              <w:jc w:val="both"/>
              <w:rPr>
                <w:rFonts w:ascii="Arial" w:hAnsi="Arial" w:cs="Arial"/>
                <w:b/>
                <w:sz w:val="24"/>
                <w:szCs w:val="24"/>
                <w:u w:val="single"/>
              </w:rPr>
            </w:pPr>
            <w:r w:rsidRPr="008C1250">
              <w:rPr>
                <w:rFonts w:ascii="Arial" w:hAnsi="Arial" w:cs="Arial"/>
                <w:b/>
                <w:sz w:val="24"/>
                <w:szCs w:val="24"/>
                <w:u w:val="single"/>
              </w:rPr>
              <w:t>Comments and queries were received as follows:</w:t>
            </w:r>
          </w:p>
          <w:p w:rsidR="009954BE" w:rsidRPr="008C1250" w:rsidRDefault="009954BE" w:rsidP="009954BE">
            <w:pPr>
              <w:rPr>
                <w:rFonts w:ascii="Arial" w:hAnsi="Arial" w:cs="Arial"/>
                <w:noProof/>
                <w:sz w:val="24"/>
                <w:szCs w:val="24"/>
                <w:lang w:eastAsia="en-GB"/>
              </w:rPr>
            </w:pPr>
          </w:p>
          <w:p w:rsidR="009954BE" w:rsidRPr="008C1250" w:rsidRDefault="009954BE" w:rsidP="009954BE">
            <w:pPr>
              <w:rPr>
                <w:rFonts w:ascii="Arial" w:hAnsi="Arial" w:cs="Arial"/>
                <w:noProof/>
                <w:sz w:val="24"/>
                <w:szCs w:val="24"/>
                <w:lang w:eastAsia="en-GB"/>
              </w:rPr>
            </w:pPr>
            <w:r w:rsidRPr="008C1250">
              <w:rPr>
                <w:rFonts w:ascii="Arial" w:hAnsi="Arial" w:cs="Arial"/>
                <w:noProof/>
                <w:sz w:val="24"/>
                <w:szCs w:val="24"/>
                <w:lang w:eastAsia="en-GB"/>
              </w:rPr>
              <w:t>The Finance Committee</w:t>
            </w:r>
            <w:r w:rsidR="004937DA" w:rsidRPr="008C1250">
              <w:rPr>
                <w:rFonts w:ascii="Arial" w:hAnsi="Arial" w:cs="Arial"/>
                <w:noProof/>
                <w:sz w:val="24"/>
                <w:szCs w:val="24"/>
                <w:lang w:eastAsia="en-GB"/>
              </w:rPr>
              <w:t xml:space="preserve"> Chair (RT) asked whet</w:t>
            </w:r>
            <w:r w:rsidR="008D7763" w:rsidRPr="008C1250">
              <w:rPr>
                <w:rFonts w:ascii="Arial" w:hAnsi="Arial" w:cs="Arial"/>
                <w:noProof/>
                <w:sz w:val="24"/>
                <w:szCs w:val="24"/>
                <w:lang w:eastAsia="en-GB"/>
              </w:rPr>
              <w:t>her the responsibility for the identification of savings opportunites was understood across the UHB. The Chief Oper</w:t>
            </w:r>
            <w:r w:rsidR="008C1250" w:rsidRPr="008C1250">
              <w:rPr>
                <w:rFonts w:ascii="Arial" w:hAnsi="Arial" w:cs="Arial"/>
                <w:noProof/>
                <w:sz w:val="24"/>
                <w:szCs w:val="24"/>
                <w:lang w:eastAsia="en-GB"/>
              </w:rPr>
              <w:t>a</w:t>
            </w:r>
            <w:r w:rsidR="008D7763" w:rsidRPr="008C1250">
              <w:rPr>
                <w:rFonts w:ascii="Arial" w:hAnsi="Arial" w:cs="Arial"/>
                <w:noProof/>
                <w:sz w:val="24"/>
                <w:szCs w:val="24"/>
                <w:lang w:eastAsia="en-GB"/>
              </w:rPr>
              <w:t>ting Officer confirmed that the process was understood at Directorate level and the Executive Nurse Director added that the process was als</w:t>
            </w:r>
            <w:r w:rsidR="008C1250" w:rsidRPr="008C1250">
              <w:rPr>
                <w:rFonts w:ascii="Arial" w:hAnsi="Arial" w:cs="Arial"/>
                <w:noProof/>
                <w:sz w:val="24"/>
                <w:szCs w:val="24"/>
                <w:lang w:eastAsia="en-GB"/>
              </w:rPr>
              <w:t>o</w:t>
            </w:r>
            <w:r w:rsidR="008D7763" w:rsidRPr="008C1250">
              <w:rPr>
                <w:rFonts w:ascii="Arial" w:hAnsi="Arial" w:cs="Arial"/>
                <w:noProof/>
                <w:sz w:val="24"/>
                <w:szCs w:val="24"/>
                <w:lang w:eastAsia="en-GB"/>
              </w:rPr>
              <w:t xml:space="preserve"> understood at </w:t>
            </w:r>
            <w:r w:rsidR="008C1250" w:rsidRPr="008C1250">
              <w:rPr>
                <w:rFonts w:ascii="Arial" w:hAnsi="Arial" w:cs="Arial"/>
                <w:noProof/>
                <w:sz w:val="24"/>
                <w:szCs w:val="24"/>
                <w:lang w:eastAsia="en-GB"/>
              </w:rPr>
              <w:t>W</w:t>
            </w:r>
            <w:r w:rsidR="008D7763" w:rsidRPr="008C1250">
              <w:rPr>
                <w:rFonts w:ascii="Arial" w:hAnsi="Arial" w:cs="Arial"/>
                <w:noProof/>
                <w:sz w:val="24"/>
                <w:szCs w:val="24"/>
                <w:lang w:eastAsia="en-GB"/>
              </w:rPr>
              <w:t xml:space="preserve">ard </w:t>
            </w:r>
            <w:r w:rsidR="00DD190F">
              <w:rPr>
                <w:rFonts w:ascii="Arial" w:hAnsi="Arial" w:cs="Arial"/>
                <w:noProof/>
                <w:sz w:val="24"/>
                <w:szCs w:val="24"/>
                <w:lang w:eastAsia="en-GB"/>
              </w:rPr>
              <w:t>l</w:t>
            </w:r>
            <w:r w:rsidR="008D7763" w:rsidRPr="008C1250">
              <w:rPr>
                <w:rFonts w:ascii="Arial" w:hAnsi="Arial" w:cs="Arial"/>
                <w:noProof/>
                <w:sz w:val="24"/>
                <w:szCs w:val="24"/>
                <w:lang w:eastAsia="en-GB"/>
              </w:rPr>
              <w:t>evel.</w:t>
            </w:r>
          </w:p>
          <w:p w:rsidR="00CF6DA9" w:rsidRPr="008C1250" w:rsidRDefault="00CF6DA9" w:rsidP="009954BE">
            <w:pPr>
              <w:rPr>
                <w:rFonts w:ascii="Arial" w:hAnsi="Arial" w:cs="Arial"/>
                <w:noProof/>
                <w:sz w:val="24"/>
                <w:szCs w:val="24"/>
                <w:lang w:eastAsia="en-GB"/>
              </w:rPr>
            </w:pPr>
          </w:p>
          <w:p w:rsidR="00CF6DA9" w:rsidRPr="008C1250" w:rsidRDefault="003C4D21" w:rsidP="009954BE">
            <w:pPr>
              <w:rPr>
                <w:rFonts w:ascii="Arial" w:hAnsi="Arial" w:cs="Arial"/>
                <w:noProof/>
                <w:sz w:val="24"/>
                <w:szCs w:val="24"/>
                <w:lang w:eastAsia="en-GB"/>
              </w:rPr>
            </w:pPr>
            <w:r w:rsidRPr="008C1250">
              <w:rPr>
                <w:rFonts w:ascii="Arial" w:hAnsi="Arial" w:cs="Arial"/>
                <w:noProof/>
                <w:sz w:val="24"/>
                <w:szCs w:val="24"/>
                <w:lang w:eastAsia="en-GB"/>
              </w:rPr>
              <w:t>The Independent Member  - Finance (JU) asked how long were schemes expected to be categorized as Red and in re</w:t>
            </w:r>
            <w:r w:rsidR="008C1250" w:rsidRPr="008C1250">
              <w:rPr>
                <w:rFonts w:ascii="Arial" w:hAnsi="Arial" w:cs="Arial"/>
                <w:noProof/>
                <w:sz w:val="24"/>
                <w:szCs w:val="24"/>
                <w:lang w:eastAsia="en-GB"/>
              </w:rPr>
              <w:t>s</w:t>
            </w:r>
            <w:r w:rsidRPr="008C1250">
              <w:rPr>
                <w:rFonts w:ascii="Arial" w:hAnsi="Arial" w:cs="Arial"/>
                <w:noProof/>
                <w:sz w:val="24"/>
                <w:szCs w:val="24"/>
                <w:lang w:eastAsia="en-GB"/>
              </w:rPr>
              <w:t xml:space="preserve">ponse the Assistant Director of Finance indicated that schemes would not normally be expected to remain in the Red pipeline for </w:t>
            </w:r>
            <w:r w:rsidR="00DD190F">
              <w:rPr>
                <w:rFonts w:ascii="Arial" w:hAnsi="Arial" w:cs="Arial"/>
                <w:noProof/>
                <w:sz w:val="24"/>
                <w:szCs w:val="24"/>
                <w:lang w:eastAsia="en-GB"/>
              </w:rPr>
              <w:t xml:space="preserve">no </w:t>
            </w:r>
            <w:r w:rsidRPr="008C1250">
              <w:rPr>
                <w:rFonts w:ascii="Arial" w:hAnsi="Arial" w:cs="Arial"/>
                <w:noProof/>
                <w:sz w:val="24"/>
                <w:szCs w:val="24"/>
                <w:lang w:eastAsia="en-GB"/>
              </w:rPr>
              <w:t>more than 2 month</w:t>
            </w:r>
            <w:r w:rsidR="008C1250" w:rsidRPr="008C1250">
              <w:rPr>
                <w:rFonts w:ascii="Arial" w:hAnsi="Arial" w:cs="Arial"/>
                <w:noProof/>
                <w:sz w:val="24"/>
                <w:szCs w:val="24"/>
                <w:lang w:eastAsia="en-GB"/>
              </w:rPr>
              <w:t>s</w:t>
            </w:r>
            <w:r w:rsidRPr="008C1250">
              <w:rPr>
                <w:rFonts w:ascii="Arial" w:hAnsi="Arial" w:cs="Arial"/>
                <w:noProof/>
                <w:sz w:val="24"/>
                <w:szCs w:val="24"/>
                <w:lang w:eastAsia="en-GB"/>
              </w:rPr>
              <w:t>.  Picking up on this theme</w:t>
            </w:r>
            <w:r w:rsidR="008C1250" w:rsidRPr="008C1250">
              <w:rPr>
                <w:rFonts w:ascii="Arial" w:hAnsi="Arial" w:cs="Arial"/>
                <w:noProof/>
                <w:sz w:val="24"/>
                <w:szCs w:val="24"/>
                <w:lang w:eastAsia="en-GB"/>
              </w:rPr>
              <w:t>,</w:t>
            </w:r>
            <w:r w:rsidRPr="008C1250">
              <w:rPr>
                <w:rFonts w:ascii="Arial" w:hAnsi="Arial" w:cs="Arial"/>
                <w:noProof/>
                <w:sz w:val="24"/>
                <w:szCs w:val="24"/>
                <w:lang w:eastAsia="en-GB"/>
              </w:rPr>
              <w:t xml:space="preserve"> the Deputy Director of Finance indicated that it was also important to maintain traction on schemes which were still to be quantified.</w:t>
            </w:r>
          </w:p>
          <w:p w:rsidR="003C4D21" w:rsidRPr="008C1250" w:rsidRDefault="003C4D21" w:rsidP="009954BE">
            <w:pPr>
              <w:rPr>
                <w:rFonts w:ascii="Arial" w:hAnsi="Arial" w:cs="Arial"/>
                <w:noProof/>
                <w:sz w:val="24"/>
                <w:szCs w:val="24"/>
                <w:lang w:eastAsia="en-GB"/>
              </w:rPr>
            </w:pPr>
          </w:p>
          <w:p w:rsidR="003C4D21" w:rsidRPr="008C1250" w:rsidRDefault="003C4D21" w:rsidP="009954BE">
            <w:pPr>
              <w:rPr>
                <w:rFonts w:ascii="Arial" w:hAnsi="Arial" w:cs="Arial"/>
                <w:noProof/>
                <w:sz w:val="24"/>
                <w:szCs w:val="24"/>
                <w:lang w:eastAsia="en-GB"/>
              </w:rPr>
            </w:pPr>
            <w:r w:rsidRPr="008C1250">
              <w:rPr>
                <w:rFonts w:ascii="Arial" w:hAnsi="Arial" w:cs="Arial"/>
                <w:noProof/>
                <w:sz w:val="24"/>
                <w:szCs w:val="24"/>
                <w:lang w:eastAsia="en-GB"/>
              </w:rPr>
              <w:t xml:space="preserve">In response to a query from the Executive Medical </w:t>
            </w:r>
            <w:r w:rsidR="008C1250" w:rsidRPr="008C1250">
              <w:rPr>
                <w:rFonts w:ascii="Arial" w:hAnsi="Arial" w:cs="Arial"/>
                <w:noProof/>
                <w:sz w:val="24"/>
                <w:szCs w:val="24"/>
                <w:lang w:eastAsia="en-GB"/>
              </w:rPr>
              <w:t>D</w:t>
            </w:r>
            <w:r w:rsidRPr="008C1250">
              <w:rPr>
                <w:rFonts w:ascii="Arial" w:hAnsi="Arial" w:cs="Arial"/>
                <w:noProof/>
                <w:sz w:val="24"/>
                <w:szCs w:val="24"/>
                <w:lang w:eastAsia="en-GB"/>
              </w:rPr>
              <w:t>irector</w:t>
            </w:r>
            <w:r w:rsidR="008C1250" w:rsidRPr="008C1250">
              <w:rPr>
                <w:rFonts w:ascii="Arial" w:hAnsi="Arial" w:cs="Arial"/>
                <w:noProof/>
                <w:sz w:val="24"/>
                <w:szCs w:val="24"/>
                <w:lang w:eastAsia="en-GB"/>
              </w:rPr>
              <w:t xml:space="preserve">, </w:t>
            </w:r>
            <w:r w:rsidRPr="008C1250">
              <w:rPr>
                <w:rFonts w:ascii="Arial" w:hAnsi="Arial" w:cs="Arial"/>
                <w:noProof/>
                <w:sz w:val="24"/>
                <w:szCs w:val="24"/>
                <w:lang w:eastAsia="en-GB"/>
              </w:rPr>
              <w:t xml:space="preserve">the </w:t>
            </w:r>
            <w:r w:rsidR="008C1250" w:rsidRPr="008C1250">
              <w:rPr>
                <w:rFonts w:ascii="Arial" w:hAnsi="Arial" w:cs="Arial"/>
                <w:noProof/>
                <w:sz w:val="24"/>
                <w:szCs w:val="24"/>
                <w:lang w:eastAsia="en-GB"/>
              </w:rPr>
              <w:t>A</w:t>
            </w:r>
            <w:r w:rsidRPr="008C1250">
              <w:rPr>
                <w:rFonts w:ascii="Arial" w:hAnsi="Arial" w:cs="Arial"/>
                <w:noProof/>
                <w:sz w:val="24"/>
                <w:szCs w:val="24"/>
                <w:lang w:eastAsia="en-GB"/>
              </w:rPr>
              <w:t xml:space="preserve">ssistant </w:t>
            </w:r>
            <w:r w:rsidR="008C1250" w:rsidRPr="008C1250">
              <w:rPr>
                <w:rFonts w:ascii="Arial" w:hAnsi="Arial" w:cs="Arial"/>
                <w:noProof/>
                <w:sz w:val="24"/>
                <w:szCs w:val="24"/>
                <w:lang w:eastAsia="en-GB"/>
              </w:rPr>
              <w:t>D</w:t>
            </w:r>
            <w:r w:rsidRPr="008C1250">
              <w:rPr>
                <w:rFonts w:ascii="Arial" w:hAnsi="Arial" w:cs="Arial"/>
                <w:noProof/>
                <w:sz w:val="24"/>
                <w:szCs w:val="24"/>
                <w:lang w:eastAsia="en-GB"/>
              </w:rPr>
              <w:t xml:space="preserve">irector of </w:t>
            </w:r>
            <w:r w:rsidR="008C1250" w:rsidRPr="008C1250">
              <w:rPr>
                <w:rFonts w:ascii="Arial" w:hAnsi="Arial" w:cs="Arial"/>
                <w:noProof/>
                <w:sz w:val="24"/>
                <w:szCs w:val="24"/>
                <w:lang w:eastAsia="en-GB"/>
              </w:rPr>
              <w:t>F</w:t>
            </w:r>
            <w:r w:rsidRPr="008C1250">
              <w:rPr>
                <w:rFonts w:ascii="Arial" w:hAnsi="Arial" w:cs="Arial"/>
                <w:noProof/>
                <w:sz w:val="24"/>
                <w:szCs w:val="24"/>
                <w:lang w:eastAsia="en-GB"/>
              </w:rPr>
              <w:t>inance conf</w:t>
            </w:r>
            <w:r w:rsidR="008C1250" w:rsidRPr="008C1250">
              <w:rPr>
                <w:rFonts w:ascii="Arial" w:hAnsi="Arial" w:cs="Arial"/>
                <w:noProof/>
                <w:sz w:val="24"/>
                <w:szCs w:val="24"/>
                <w:lang w:eastAsia="en-GB"/>
              </w:rPr>
              <w:t>i</w:t>
            </w:r>
            <w:r w:rsidRPr="008C1250">
              <w:rPr>
                <w:rFonts w:ascii="Arial" w:hAnsi="Arial" w:cs="Arial"/>
                <w:noProof/>
                <w:sz w:val="24"/>
                <w:szCs w:val="24"/>
                <w:lang w:eastAsia="en-GB"/>
              </w:rPr>
              <w:t>rmed that there was hierarchy of savings and</w:t>
            </w:r>
            <w:r w:rsidR="00245D53" w:rsidRPr="008C1250">
              <w:rPr>
                <w:rFonts w:ascii="Arial" w:hAnsi="Arial" w:cs="Arial"/>
                <w:noProof/>
                <w:sz w:val="24"/>
                <w:szCs w:val="24"/>
                <w:lang w:eastAsia="en-GB"/>
              </w:rPr>
              <w:t xml:space="preserve"> </w:t>
            </w:r>
            <w:r w:rsidR="008C1250" w:rsidRPr="008C1250">
              <w:rPr>
                <w:rFonts w:ascii="Arial" w:hAnsi="Arial" w:cs="Arial"/>
                <w:noProof/>
                <w:sz w:val="24"/>
                <w:szCs w:val="24"/>
                <w:lang w:eastAsia="en-GB"/>
              </w:rPr>
              <w:t>by example, indicated</w:t>
            </w:r>
            <w:r w:rsidR="00245D53" w:rsidRPr="008C1250">
              <w:rPr>
                <w:rFonts w:ascii="Arial" w:hAnsi="Arial" w:cs="Arial"/>
                <w:noProof/>
                <w:sz w:val="24"/>
                <w:szCs w:val="24"/>
                <w:lang w:eastAsia="en-GB"/>
              </w:rPr>
              <w:t xml:space="preserve"> that </w:t>
            </w:r>
            <w:r w:rsidRPr="008C1250">
              <w:rPr>
                <w:rFonts w:ascii="Arial" w:hAnsi="Arial" w:cs="Arial"/>
                <w:noProof/>
                <w:sz w:val="24"/>
                <w:szCs w:val="24"/>
                <w:lang w:eastAsia="en-GB"/>
              </w:rPr>
              <w:t xml:space="preserve">recurrent cash releasing </w:t>
            </w:r>
            <w:r w:rsidR="00245D53" w:rsidRPr="008C1250">
              <w:rPr>
                <w:rFonts w:ascii="Arial" w:hAnsi="Arial" w:cs="Arial"/>
                <w:noProof/>
                <w:sz w:val="24"/>
                <w:szCs w:val="24"/>
                <w:lang w:eastAsia="en-GB"/>
              </w:rPr>
              <w:t>savings</w:t>
            </w:r>
            <w:r w:rsidR="009118DB" w:rsidRPr="008C1250">
              <w:rPr>
                <w:rFonts w:ascii="Arial" w:hAnsi="Arial" w:cs="Arial"/>
                <w:noProof/>
                <w:sz w:val="24"/>
                <w:szCs w:val="24"/>
                <w:lang w:eastAsia="en-GB"/>
              </w:rPr>
              <w:t xml:space="preserve"> which</w:t>
            </w:r>
            <w:r w:rsidR="00245D53" w:rsidRPr="008C1250">
              <w:rPr>
                <w:rFonts w:ascii="Arial" w:hAnsi="Arial" w:cs="Arial"/>
                <w:noProof/>
                <w:sz w:val="24"/>
                <w:szCs w:val="24"/>
                <w:lang w:eastAsia="en-GB"/>
              </w:rPr>
              <w:t xml:space="preserve"> would continue to support services in future years </w:t>
            </w:r>
            <w:r w:rsidR="009118DB" w:rsidRPr="008C1250">
              <w:rPr>
                <w:rFonts w:ascii="Arial" w:hAnsi="Arial" w:cs="Arial"/>
                <w:noProof/>
                <w:sz w:val="24"/>
                <w:szCs w:val="24"/>
                <w:lang w:eastAsia="en-GB"/>
              </w:rPr>
              <w:t>offered more scope to the UHB than non recurrent accountancy gains.</w:t>
            </w:r>
          </w:p>
          <w:p w:rsidR="009954BE" w:rsidRDefault="009954BE" w:rsidP="0060165A">
            <w:pPr>
              <w:rPr>
                <w:rFonts w:ascii="Arial" w:hAnsi="Arial" w:cs="Arial"/>
                <w:noProof/>
                <w:lang w:eastAsia="en-GB"/>
              </w:rPr>
            </w:pPr>
          </w:p>
          <w:p w:rsidR="00C74064" w:rsidRPr="0008735B" w:rsidRDefault="00C74064" w:rsidP="00C74064">
            <w:pPr>
              <w:tabs>
                <w:tab w:val="center" w:pos="4513"/>
                <w:tab w:val="right" w:pos="9026"/>
              </w:tabs>
              <w:jc w:val="both"/>
              <w:rPr>
                <w:rFonts w:ascii="Arial" w:hAnsi="Arial" w:cs="Arial"/>
                <w:b/>
                <w:sz w:val="24"/>
                <w:szCs w:val="24"/>
              </w:rPr>
            </w:pPr>
            <w:r w:rsidRPr="0008735B">
              <w:rPr>
                <w:rFonts w:ascii="Arial" w:hAnsi="Arial" w:cs="Arial"/>
                <w:b/>
                <w:sz w:val="24"/>
                <w:szCs w:val="24"/>
              </w:rPr>
              <w:t>Resolved – that:</w:t>
            </w:r>
          </w:p>
          <w:p w:rsidR="00C74064" w:rsidRPr="0008735B" w:rsidRDefault="00C74064" w:rsidP="00C74064">
            <w:pPr>
              <w:rPr>
                <w:rFonts w:ascii="Arial" w:hAnsi="Arial" w:cs="Arial"/>
                <w:sz w:val="24"/>
                <w:szCs w:val="24"/>
              </w:rPr>
            </w:pPr>
          </w:p>
          <w:p w:rsidR="00C74064" w:rsidRDefault="00C74064" w:rsidP="00C74064">
            <w:pPr>
              <w:pStyle w:val="IMTPBullet"/>
              <w:numPr>
                <w:ilvl w:val="0"/>
                <w:numId w:val="0"/>
              </w:numPr>
              <w:rPr>
                <w:b/>
              </w:rPr>
            </w:pPr>
            <w:r w:rsidRPr="0008735B">
              <w:rPr>
                <w:rFonts w:eastAsia="Times New Roman"/>
                <w:color w:val="auto"/>
                <w:szCs w:val="24"/>
                <w:lang w:eastAsia="en-US"/>
              </w:rPr>
              <w:t xml:space="preserve">The Finance Committee </w:t>
            </w:r>
            <w:r w:rsidRPr="0008735B">
              <w:rPr>
                <w:rFonts w:eastAsia="Times New Roman"/>
                <w:b/>
                <w:color w:val="auto"/>
                <w:szCs w:val="24"/>
                <w:lang w:eastAsia="en-US"/>
              </w:rPr>
              <w:t>noted</w:t>
            </w:r>
            <w:r w:rsidRPr="0008735B">
              <w:rPr>
                <w:rFonts w:eastAsia="Times New Roman"/>
                <w:color w:val="auto"/>
                <w:szCs w:val="24"/>
                <w:lang w:eastAsia="en-US"/>
              </w:rPr>
              <w:t xml:space="preserve"> </w:t>
            </w:r>
            <w:r w:rsidRPr="0008735B">
              <w:rPr>
                <w:rFonts w:eastAsia="Arial"/>
                <w:color w:val="auto"/>
                <w:spacing w:val="-1"/>
                <w:szCs w:val="24"/>
                <w:lang w:eastAsia="en-US"/>
              </w:rPr>
              <w:t xml:space="preserve">the </w:t>
            </w:r>
            <w:r>
              <w:rPr>
                <w:rFonts w:eastAsia="Arial"/>
                <w:color w:val="auto"/>
                <w:spacing w:val="-1"/>
                <w:szCs w:val="24"/>
                <w:lang w:eastAsia="en-US"/>
              </w:rPr>
              <w:t>presentation</w:t>
            </w:r>
            <w:r w:rsidRPr="0008735B">
              <w:rPr>
                <w:rFonts w:eastAsia="Arial"/>
                <w:color w:val="auto"/>
                <w:spacing w:val="-1"/>
                <w:szCs w:val="24"/>
                <w:lang w:eastAsia="en-US"/>
              </w:rPr>
              <w:t xml:space="preserve"> on</w:t>
            </w:r>
            <w:r w:rsidRPr="00DD4FCE">
              <w:rPr>
                <w:b/>
                <w:szCs w:val="24"/>
              </w:rPr>
              <w:t xml:space="preserve"> </w:t>
            </w:r>
            <w:r w:rsidRPr="00C74064">
              <w:rPr>
                <w:szCs w:val="24"/>
              </w:rPr>
              <w:t>2021/22 Savings Plans</w:t>
            </w:r>
            <w:r>
              <w:rPr>
                <w:rFonts w:eastAsia="Arial"/>
                <w:color w:val="auto"/>
                <w:spacing w:val="-1"/>
                <w:szCs w:val="24"/>
                <w:lang w:eastAsia="en-US"/>
              </w:rPr>
              <w:t>.</w:t>
            </w:r>
          </w:p>
          <w:p w:rsidR="00DD4FCE" w:rsidRPr="00DD4FCE" w:rsidRDefault="00DD4FCE" w:rsidP="0060165A">
            <w:pPr>
              <w:pStyle w:val="Header"/>
              <w:ind w:left="720"/>
              <w:jc w:val="both"/>
              <w:rPr>
                <w:rFonts w:ascii="Arial" w:hAnsi="Arial" w:cs="Arial"/>
                <w:b/>
                <w:sz w:val="24"/>
                <w:szCs w:val="24"/>
              </w:rPr>
            </w:pPr>
          </w:p>
        </w:tc>
        <w:tc>
          <w:tcPr>
            <w:tcW w:w="1248" w:type="dxa"/>
          </w:tcPr>
          <w:p w:rsidR="00DD4FCE"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Pr="009740D8" w:rsidRDefault="00DD4FCE" w:rsidP="00DD4FCE">
            <w:pPr>
              <w:ind w:left="112"/>
              <w:rPr>
                <w:rFonts w:ascii="Arial" w:hAnsi="Arial" w:cs="Arial"/>
                <w:b/>
                <w:sz w:val="24"/>
                <w:szCs w:val="24"/>
              </w:rPr>
            </w:pPr>
            <w:r>
              <w:rPr>
                <w:rFonts w:ascii="Arial" w:hAnsi="Arial" w:cs="Arial"/>
                <w:b/>
                <w:sz w:val="24"/>
                <w:szCs w:val="24"/>
              </w:rPr>
              <w:t>FC 21/06/009</w:t>
            </w:r>
          </w:p>
          <w:p w:rsidR="00DD4FCE" w:rsidRPr="009740D8" w:rsidRDefault="00DD4FCE" w:rsidP="00DD4FCE">
            <w:pPr>
              <w:ind w:left="112"/>
              <w:rPr>
                <w:rFonts w:ascii="Arial" w:hAnsi="Arial" w:cs="Arial"/>
                <w:b/>
                <w:sz w:val="24"/>
                <w:szCs w:val="24"/>
              </w:rPr>
            </w:pPr>
          </w:p>
        </w:tc>
        <w:tc>
          <w:tcPr>
            <w:tcW w:w="8527" w:type="dxa"/>
          </w:tcPr>
          <w:p w:rsidR="00DD4FCE" w:rsidRDefault="00DD4FCE" w:rsidP="00DD4FCE">
            <w:pPr>
              <w:pStyle w:val="Header"/>
              <w:jc w:val="both"/>
              <w:rPr>
                <w:rFonts w:ascii="Arial" w:hAnsi="Arial" w:cs="Arial"/>
                <w:b/>
                <w:sz w:val="24"/>
                <w:szCs w:val="24"/>
              </w:rPr>
            </w:pPr>
            <w:r w:rsidRPr="009740D8">
              <w:rPr>
                <w:rFonts w:ascii="Arial" w:hAnsi="Arial" w:cs="Arial"/>
                <w:b/>
                <w:sz w:val="24"/>
                <w:szCs w:val="24"/>
              </w:rPr>
              <w:t xml:space="preserve">FINANCIAL PERFORMANCE MONTH </w:t>
            </w:r>
            <w:r>
              <w:rPr>
                <w:rFonts w:ascii="Arial" w:hAnsi="Arial" w:cs="Arial"/>
                <w:b/>
                <w:sz w:val="24"/>
                <w:szCs w:val="24"/>
              </w:rPr>
              <w:t>2</w:t>
            </w:r>
          </w:p>
          <w:p w:rsidR="00DD4FCE" w:rsidRPr="009740D8" w:rsidRDefault="00DD4FCE" w:rsidP="00DD4FCE">
            <w:pPr>
              <w:pStyle w:val="Header"/>
              <w:jc w:val="both"/>
              <w:rPr>
                <w:rFonts w:ascii="Arial" w:hAnsi="Arial" w:cs="Arial"/>
                <w:b/>
                <w:sz w:val="24"/>
                <w:szCs w:val="24"/>
              </w:rPr>
            </w:pPr>
          </w:p>
          <w:p w:rsidR="00DD4FCE" w:rsidRPr="008C1250" w:rsidRDefault="00DD4FCE" w:rsidP="00DD4FCE">
            <w:pPr>
              <w:pStyle w:val="Header"/>
              <w:rPr>
                <w:rFonts w:ascii="Arial" w:hAnsi="Arial" w:cs="Arial"/>
                <w:sz w:val="24"/>
                <w:szCs w:val="24"/>
              </w:rPr>
            </w:pPr>
            <w:r w:rsidRPr="008C1250">
              <w:rPr>
                <w:rFonts w:ascii="Arial" w:hAnsi="Arial" w:cs="Arial"/>
                <w:sz w:val="24"/>
                <w:szCs w:val="24"/>
              </w:rPr>
              <w:t xml:space="preserve">The Deputy Director of Finance summarised the key points within the Month 2 Finance Report.  </w:t>
            </w:r>
          </w:p>
          <w:p w:rsidR="00DD4FCE" w:rsidRPr="008C1250" w:rsidRDefault="00DD4FCE" w:rsidP="00DD4FCE">
            <w:pPr>
              <w:rPr>
                <w:rFonts w:ascii="Arial" w:hAnsi="Arial" w:cs="Arial"/>
                <w:sz w:val="24"/>
                <w:szCs w:val="24"/>
              </w:rPr>
            </w:pPr>
          </w:p>
          <w:p w:rsidR="00DD4FCE" w:rsidRPr="008C1250" w:rsidRDefault="00DD4FCE" w:rsidP="00DD4FCE">
            <w:pPr>
              <w:ind w:left="-5" w:right="53"/>
              <w:jc w:val="both"/>
              <w:rPr>
                <w:rFonts w:ascii="Arial" w:eastAsia="Arial" w:hAnsi="Arial" w:cs="Arial"/>
                <w:b/>
                <w:sz w:val="24"/>
                <w:szCs w:val="24"/>
              </w:rPr>
            </w:pPr>
            <w:r w:rsidRPr="008C1250">
              <w:rPr>
                <w:rFonts w:ascii="Arial" w:hAnsi="Arial" w:cs="Arial"/>
                <w:sz w:val="24"/>
                <w:szCs w:val="24"/>
              </w:rPr>
              <w:t>It was flagged that the UHB was monitoring it</w:t>
            </w:r>
            <w:r w:rsidR="00627AA4">
              <w:rPr>
                <w:rFonts w:ascii="Arial" w:hAnsi="Arial" w:cs="Arial"/>
                <w:sz w:val="24"/>
                <w:szCs w:val="24"/>
              </w:rPr>
              <w:t>’s</w:t>
            </w:r>
            <w:r w:rsidRPr="008C1250">
              <w:rPr>
                <w:rFonts w:ascii="Arial" w:hAnsi="Arial" w:cs="Arial"/>
                <w:sz w:val="24"/>
                <w:szCs w:val="24"/>
              </w:rPr>
              <w:t xml:space="preserve"> performance against its updated core financial plan which now included a planned breakeven position following confirmation </w:t>
            </w:r>
            <w:r w:rsidR="00AF2F68" w:rsidRPr="008C1250">
              <w:rPr>
                <w:rFonts w:ascii="Arial" w:hAnsi="Arial" w:cs="Arial"/>
                <w:sz w:val="24"/>
                <w:szCs w:val="24"/>
              </w:rPr>
              <w:t>of an</w:t>
            </w:r>
            <w:r w:rsidRPr="008C1250">
              <w:rPr>
                <w:rFonts w:ascii="Arial" w:hAnsi="Arial" w:cs="Arial"/>
                <w:sz w:val="24"/>
                <w:szCs w:val="24"/>
              </w:rPr>
              <w:t xml:space="preserve"> additional £21.313m non recurrent support from Welsh </w:t>
            </w:r>
            <w:r w:rsidR="00AF2F68" w:rsidRPr="008C1250">
              <w:rPr>
                <w:rFonts w:ascii="Arial" w:hAnsi="Arial" w:cs="Arial"/>
                <w:sz w:val="24"/>
                <w:szCs w:val="24"/>
              </w:rPr>
              <w:t>Government.</w:t>
            </w:r>
            <w:r w:rsidRPr="008C1250">
              <w:rPr>
                <w:rFonts w:ascii="Arial" w:hAnsi="Arial" w:cs="Arial"/>
                <w:sz w:val="24"/>
                <w:szCs w:val="24"/>
              </w:rPr>
              <w:t xml:space="preserve">  </w:t>
            </w:r>
            <w:r w:rsidRPr="008C1250">
              <w:rPr>
                <w:rFonts w:ascii="Arial" w:eastAsia="Arial" w:hAnsi="Arial" w:cs="Arial"/>
                <w:b/>
                <w:sz w:val="24"/>
                <w:szCs w:val="24"/>
              </w:rPr>
              <w:t xml:space="preserve">At month 2, the UHB </w:t>
            </w:r>
            <w:r w:rsidR="008C1250">
              <w:rPr>
                <w:rFonts w:ascii="Arial" w:eastAsia="Arial" w:hAnsi="Arial" w:cs="Arial"/>
                <w:b/>
                <w:sz w:val="24"/>
                <w:szCs w:val="24"/>
              </w:rPr>
              <w:t xml:space="preserve">had </w:t>
            </w:r>
            <w:r w:rsidRPr="008C1250">
              <w:rPr>
                <w:rFonts w:ascii="Arial" w:eastAsia="Arial" w:hAnsi="Arial" w:cs="Arial"/>
                <w:b/>
                <w:sz w:val="24"/>
                <w:szCs w:val="24"/>
              </w:rPr>
              <w:t xml:space="preserve">reported an overspend of £0.436m against its updated draft plan. This was based on the instruction from Welsh Government to assume that COVID response and recovery costs would be covered by additional funding.  The UHB incurred net Covid response and recovery costs of £15.458m to month 2 and these costs were matched by additional COVID 19 allocations.  </w:t>
            </w:r>
            <w:r w:rsidRPr="008C1250">
              <w:rPr>
                <w:rFonts w:ascii="Arial" w:hAnsi="Arial" w:cs="Arial"/>
                <w:sz w:val="24"/>
                <w:szCs w:val="24"/>
              </w:rPr>
              <w:t>The month 2 deficit of £0.436m reflected the operational performance of the UHB and this overspend was expected to be recovered as the year progressed.</w:t>
            </w:r>
          </w:p>
          <w:p w:rsidR="00DD4FCE" w:rsidRPr="008C1250" w:rsidRDefault="00DD4FCE" w:rsidP="00DD4FCE">
            <w:pPr>
              <w:rPr>
                <w:rFonts w:ascii="Arial" w:hAnsi="Arial" w:cs="Arial"/>
                <w:sz w:val="24"/>
                <w:szCs w:val="24"/>
              </w:rPr>
            </w:pPr>
          </w:p>
          <w:p w:rsidR="00DD4FCE" w:rsidRPr="008C1250" w:rsidRDefault="00DD4FCE" w:rsidP="00DD4FCE">
            <w:pPr>
              <w:rPr>
                <w:rFonts w:ascii="Arial" w:hAnsi="Arial" w:cs="Arial"/>
                <w:sz w:val="24"/>
                <w:szCs w:val="24"/>
              </w:rPr>
            </w:pPr>
            <w:r w:rsidRPr="008C1250">
              <w:rPr>
                <w:rFonts w:ascii="Arial" w:hAnsi="Arial" w:cs="Arial"/>
                <w:sz w:val="24"/>
                <w:szCs w:val="24"/>
              </w:rPr>
              <w:t>The key issues were outlined as follows:</w:t>
            </w:r>
          </w:p>
          <w:p w:rsidR="00DD4FCE" w:rsidRPr="008C1250" w:rsidRDefault="00DD4FCE" w:rsidP="00DD4FCE">
            <w:pPr>
              <w:rPr>
                <w:rFonts w:ascii="Arial" w:hAnsi="Arial" w:cs="Arial"/>
                <w:sz w:val="24"/>
                <w:szCs w:val="24"/>
              </w:rPr>
            </w:pPr>
          </w:p>
          <w:p w:rsidR="00DD4FCE" w:rsidRPr="008C1250" w:rsidRDefault="00DD4FCE" w:rsidP="00DD4FCE">
            <w:pPr>
              <w:pStyle w:val="ListParagraph"/>
              <w:numPr>
                <w:ilvl w:val="0"/>
                <w:numId w:val="37"/>
              </w:numPr>
              <w:rPr>
                <w:rFonts w:ascii="Arial" w:hAnsi="Arial" w:cs="Arial"/>
                <w:noProof/>
                <w:sz w:val="24"/>
                <w:szCs w:val="24"/>
              </w:rPr>
            </w:pPr>
            <w:r w:rsidRPr="008C1250">
              <w:rPr>
                <w:rFonts w:ascii="Arial" w:hAnsi="Arial" w:cs="Arial"/>
                <w:noProof/>
                <w:sz w:val="24"/>
                <w:szCs w:val="24"/>
              </w:rPr>
              <w:t>Fo</w:t>
            </w:r>
            <w:r w:rsidR="00450BD1">
              <w:rPr>
                <w:rFonts w:ascii="Arial" w:hAnsi="Arial" w:cs="Arial"/>
                <w:noProof/>
                <w:sz w:val="24"/>
                <w:szCs w:val="24"/>
              </w:rPr>
              <w:t>ll</w:t>
            </w:r>
            <w:r w:rsidRPr="008C1250">
              <w:rPr>
                <w:rFonts w:ascii="Arial" w:hAnsi="Arial" w:cs="Arial"/>
                <w:noProof/>
                <w:sz w:val="24"/>
                <w:szCs w:val="24"/>
              </w:rPr>
              <w:t xml:space="preserve">owing the completion of month 1 reporting the UHB was asked by Welsh </w:t>
            </w:r>
            <w:r w:rsidR="00450BD1">
              <w:rPr>
                <w:rFonts w:ascii="Arial" w:hAnsi="Arial" w:cs="Arial"/>
                <w:noProof/>
                <w:sz w:val="24"/>
                <w:szCs w:val="24"/>
              </w:rPr>
              <w:t>G</w:t>
            </w:r>
            <w:r w:rsidRPr="008C1250">
              <w:rPr>
                <w:rFonts w:ascii="Arial" w:hAnsi="Arial" w:cs="Arial"/>
                <w:noProof/>
                <w:sz w:val="24"/>
                <w:szCs w:val="24"/>
              </w:rPr>
              <w:t>overnment to assume an additional non recurrent COVID allocation of £22.313m to cover the shortfall against the 2021/22 recurrent savings target and as a result the UHB was now forecasting a breaken position at year end.</w:t>
            </w:r>
          </w:p>
          <w:p w:rsidR="00DD4FCE" w:rsidRPr="008C1250" w:rsidRDefault="00DD4FCE" w:rsidP="00DD4FCE">
            <w:pPr>
              <w:pStyle w:val="ListParagraph"/>
              <w:numPr>
                <w:ilvl w:val="0"/>
                <w:numId w:val="37"/>
              </w:numPr>
              <w:rPr>
                <w:rFonts w:ascii="Arial" w:hAnsi="Arial" w:cs="Arial"/>
                <w:noProof/>
                <w:sz w:val="24"/>
                <w:szCs w:val="24"/>
              </w:rPr>
            </w:pPr>
            <w:r w:rsidRPr="008C1250">
              <w:rPr>
                <w:rFonts w:ascii="Arial" w:hAnsi="Arial" w:cs="Arial"/>
                <w:noProof/>
                <w:sz w:val="24"/>
                <w:szCs w:val="24"/>
              </w:rPr>
              <w:t>The oper</w:t>
            </w:r>
            <w:r w:rsidR="008C1250">
              <w:rPr>
                <w:rFonts w:ascii="Arial" w:hAnsi="Arial" w:cs="Arial"/>
                <w:noProof/>
                <w:sz w:val="24"/>
                <w:szCs w:val="24"/>
              </w:rPr>
              <w:t>at</w:t>
            </w:r>
            <w:r w:rsidRPr="008C1250">
              <w:rPr>
                <w:rFonts w:ascii="Arial" w:hAnsi="Arial" w:cs="Arial"/>
                <w:noProof/>
                <w:sz w:val="24"/>
                <w:szCs w:val="24"/>
              </w:rPr>
              <w:t>ional overspend had increased from £0.154m at month</w:t>
            </w:r>
            <w:r w:rsidR="00450BD1">
              <w:rPr>
                <w:rFonts w:ascii="Arial" w:hAnsi="Arial" w:cs="Arial"/>
                <w:noProof/>
                <w:sz w:val="24"/>
                <w:szCs w:val="24"/>
              </w:rPr>
              <w:t xml:space="preserve"> </w:t>
            </w:r>
            <w:r w:rsidRPr="008C1250">
              <w:rPr>
                <w:rFonts w:ascii="Arial" w:hAnsi="Arial" w:cs="Arial"/>
                <w:noProof/>
                <w:sz w:val="24"/>
                <w:szCs w:val="24"/>
              </w:rPr>
              <w:t>1 to £0.436m at month 2</w:t>
            </w:r>
          </w:p>
          <w:p w:rsidR="00DD4FCE" w:rsidRPr="008C1250" w:rsidRDefault="00DD4FCE" w:rsidP="00DD4FCE">
            <w:pPr>
              <w:pStyle w:val="ListParagraph"/>
              <w:numPr>
                <w:ilvl w:val="0"/>
                <w:numId w:val="37"/>
              </w:numPr>
              <w:rPr>
                <w:rFonts w:ascii="Arial" w:hAnsi="Arial" w:cs="Arial"/>
                <w:noProof/>
                <w:sz w:val="24"/>
                <w:szCs w:val="24"/>
              </w:rPr>
            </w:pPr>
            <w:r w:rsidRPr="008C1250">
              <w:rPr>
                <w:rFonts w:ascii="Arial" w:hAnsi="Arial" w:cs="Arial"/>
                <w:noProof/>
                <w:sz w:val="24"/>
                <w:szCs w:val="24"/>
              </w:rPr>
              <w:t xml:space="preserve">Good progress had been made in closing the gap to the savings target with an additional £1.9m amber and green schemes identified in month. </w:t>
            </w:r>
          </w:p>
          <w:p w:rsidR="00DD4FCE" w:rsidRPr="008C1250" w:rsidRDefault="00DD4FCE" w:rsidP="00DD4FCE">
            <w:pPr>
              <w:pStyle w:val="ListParagraph"/>
              <w:numPr>
                <w:ilvl w:val="0"/>
                <w:numId w:val="37"/>
              </w:numPr>
              <w:rPr>
                <w:rFonts w:ascii="Arial" w:hAnsi="Arial" w:cs="Arial"/>
                <w:noProof/>
                <w:sz w:val="24"/>
                <w:szCs w:val="24"/>
              </w:rPr>
            </w:pPr>
            <w:r w:rsidRPr="008C1250">
              <w:rPr>
                <w:rFonts w:ascii="Arial" w:hAnsi="Arial" w:cs="Arial"/>
                <w:noProof/>
                <w:sz w:val="24"/>
                <w:szCs w:val="24"/>
                <w:lang w:eastAsia="en-GB"/>
              </w:rPr>
              <w:t>The estimated COVID response costs for the first 6 months was now  £0.495m higher than confirmed allocations which was a significant improvement on the £4.056m excess costs reported at month 1</w:t>
            </w:r>
            <w:r w:rsidR="00450BD1">
              <w:rPr>
                <w:rFonts w:ascii="Arial" w:hAnsi="Arial" w:cs="Arial"/>
                <w:noProof/>
                <w:sz w:val="24"/>
                <w:szCs w:val="24"/>
                <w:lang w:eastAsia="en-GB"/>
              </w:rPr>
              <w:t>.</w:t>
            </w:r>
          </w:p>
          <w:p w:rsidR="00DD4FCE" w:rsidRPr="008C1250" w:rsidRDefault="00DD4FCE" w:rsidP="00DD4FCE">
            <w:pPr>
              <w:pStyle w:val="ListParagraph"/>
              <w:numPr>
                <w:ilvl w:val="0"/>
                <w:numId w:val="37"/>
              </w:numPr>
              <w:rPr>
                <w:rFonts w:ascii="Arial" w:hAnsi="Arial" w:cs="Arial"/>
                <w:noProof/>
                <w:sz w:val="24"/>
                <w:szCs w:val="24"/>
              </w:rPr>
            </w:pPr>
            <w:r w:rsidRPr="008C1250">
              <w:rPr>
                <w:rFonts w:ascii="Arial" w:hAnsi="Arial" w:cs="Arial"/>
                <w:noProof/>
                <w:sz w:val="24"/>
                <w:szCs w:val="24"/>
                <w:lang w:eastAsia="en-GB"/>
              </w:rPr>
              <w:t>Since reporting the month 2 financial position, the UHB had been informed that it could retain any reductions in planned expenditure due to the impact of the pandemic to offset financial pressures, with COVID costs being funded gross of this. This was a departure from 2020/21 treatment and therfore clarity on this issue had been sought with Welsh Government.</w:t>
            </w:r>
          </w:p>
          <w:p w:rsidR="00DD4FCE" w:rsidRPr="008C1250" w:rsidRDefault="00DD4FCE" w:rsidP="00DD4FCE">
            <w:pPr>
              <w:rPr>
                <w:rFonts w:ascii="Arial" w:hAnsi="Arial" w:cs="Arial"/>
                <w:noProof/>
                <w:sz w:val="24"/>
                <w:szCs w:val="24"/>
              </w:rPr>
            </w:pPr>
          </w:p>
          <w:p w:rsidR="00DD4FCE" w:rsidRPr="008C1250" w:rsidRDefault="00DD4FCE" w:rsidP="00DD4FCE">
            <w:pPr>
              <w:rPr>
                <w:rFonts w:ascii="Arial" w:hAnsi="Arial" w:cs="Arial"/>
                <w:noProof/>
                <w:sz w:val="24"/>
                <w:szCs w:val="24"/>
              </w:rPr>
            </w:pPr>
            <w:r w:rsidRPr="008C1250">
              <w:rPr>
                <w:rFonts w:ascii="Arial" w:hAnsi="Arial" w:cs="Arial"/>
                <w:noProof/>
                <w:sz w:val="24"/>
                <w:szCs w:val="24"/>
              </w:rPr>
              <w:t>Moving onto the Finance Dashboard</w:t>
            </w:r>
            <w:r w:rsidR="00627AA4">
              <w:rPr>
                <w:rFonts w:ascii="Arial" w:hAnsi="Arial" w:cs="Arial"/>
                <w:noProof/>
                <w:sz w:val="24"/>
                <w:szCs w:val="24"/>
              </w:rPr>
              <w:t>,</w:t>
            </w:r>
            <w:r w:rsidRPr="008C1250">
              <w:rPr>
                <w:rFonts w:ascii="Arial" w:hAnsi="Arial" w:cs="Arial"/>
                <w:noProof/>
                <w:sz w:val="24"/>
                <w:szCs w:val="24"/>
              </w:rPr>
              <w:t xml:space="preserve"> the Deputy Director of Finance noted that 2 of the key indicators were RAG rated as red. Both of the measures were linked the delivery of the recurrent saving</w:t>
            </w:r>
            <w:r w:rsidR="008C1250">
              <w:rPr>
                <w:rFonts w:ascii="Arial" w:hAnsi="Arial" w:cs="Arial"/>
                <w:noProof/>
                <w:sz w:val="24"/>
                <w:szCs w:val="24"/>
              </w:rPr>
              <w:t>s</w:t>
            </w:r>
            <w:r w:rsidRPr="008C1250">
              <w:rPr>
                <w:rFonts w:ascii="Arial" w:hAnsi="Arial" w:cs="Arial"/>
                <w:noProof/>
                <w:sz w:val="24"/>
                <w:szCs w:val="24"/>
              </w:rPr>
              <w:t xml:space="preserve"> target</w:t>
            </w:r>
            <w:r w:rsidR="008C1250">
              <w:rPr>
                <w:rFonts w:ascii="Arial" w:hAnsi="Arial" w:cs="Arial"/>
                <w:noProof/>
                <w:sz w:val="24"/>
                <w:szCs w:val="24"/>
              </w:rPr>
              <w:t>,</w:t>
            </w:r>
            <w:r w:rsidRPr="008C1250">
              <w:rPr>
                <w:rFonts w:ascii="Arial" w:hAnsi="Arial" w:cs="Arial"/>
                <w:noProof/>
                <w:sz w:val="24"/>
                <w:szCs w:val="24"/>
              </w:rPr>
              <w:t xml:space="preserve"> being </w:t>
            </w:r>
            <w:r w:rsidR="00627AA4">
              <w:rPr>
                <w:rFonts w:ascii="Arial" w:hAnsi="Arial" w:cs="Arial"/>
                <w:noProof/>
                <w:sz w:val="24"/>
                <w:szCs w:val="24"/>
              </w:rPr>
              <w:t xml:space="preserve">the </w:t>
            </w:r>
            <w:r w:rsidRPr="008C1250">
              <w:rPr>
                <w:rFonts w:ascii="Arial" w:hAnsi="Arial" w:cs="Arial"/>
                <w:noProof/>
                <w:sz w:val="24"/>
                <w:szCs w:val="24"/>
              </w:rPr>
              <w:t>maint</w:t>
            </w:r>
            <w:r w:rsidR="008C1250">
              <w:rPr>
                <w:rFonts w:ascii="Arial" w:hAnsi="Arial" w:cs="Arial"/>
                <w:noProof/>
                <w:sz w:val="24"/>
                <w:szCs w:val="24"/>
              </w:rPr>
              <w:t>e</w:t>
            </w:r>
            <w:r w:rsidRPr="008C1250">
              <w:rPr>
                <w:rFonts w:ascii="Arial" w:hAnsi="Arial" w:cs="Arial"/>
                <w:noProof/>
                <w:sz w:val="24"/>
                <w:szCs w:val="24"/>
              </w:rPr>
              <w:t xml:space="preserve">nance of the </w:t>
            </w:r>
            <w:r w:rsidR="00627AA4">
              <w:rPr>
                <w:rFonts w:ascii="Arial" w:hAnsi="Arial" w:cs="Arial"/>
                <w:noProof/>
                <w:sz w:val="24"/>
                <w:szCs w:val="24"/>
              </w:rPr>
              <w:t>u</w:t>
            </w:r>
            <w:r w:rsidRPr="008C1250">
              <w:rPr>
                <w:rFonts w:ascii="Arial" w:hAnsi="Arial" w:cs="Arial"/>
                <w:noProof/>
                <w:sz w:val="24"/>
                <w:szCs w:val="24"/>
              </w:rPr>
              <w:t xml:space="preserve">nderlying </w:t>
            </w:r>
            <w:r w:rsidR="00627AA4">
              <w:rPr>
                <w:rFonts w:ascii="Arial" w:hAnsi="Arial" w:cs="Arial"/>
                <w:noProof/>
                <w:sz w:val="24"/>
                <w:szCs w:val="24"/>
              </w:rPr>
              <w:t>d</w:t>
            </w:r>
            <w:r w:rsidRPr="008C1250">
              <w:rPr>
                <w:rFonts w:ascii="Arial" w:hAnsi="Arial" w:cs="Arial"/>
                <w:noProof/>
                <w:sz w:val="24"/>
                <w:szCs w:val="24"/>
              </w:rPr>
              <w:t>eficit and delivery of the recurrent savings target.</w:t>
            </w:r>
            <w:r w:rsidR="008C1250">
              <w:rPr>
                <w:rFonts w:ascii="Arial" w:hAnsi="Arial" w:cs="Arial"/>
                <w:noProof/>
                <w:sz w:val="24"/>
                <w:szCs w:val="24"/>
              </w:rPr>
              <w:t xml:space="preserve">  </w:t>
            </w:r>
            <w:r w:rsidRPr="008C1250">
              <w:rPr>
                <w:rFonts w:ascii="Arial" w:hAnsi="Arial" w:cs="Arial"/>
                <w:noProof/>
                <w:sz w:val="24"/>
                <w:szCs w:val="24"/>
              </w:rPr>
              <w:t>Performance against the Creditor Payments compliance target was now rated as amber after an in month improvement in performance</w:t>
            </w:r>
            <w:r w:rsidR="008C1250">
              <w:rPr>
                <w:rFonts w:ascii="Arial" w:hAnsi="Arial" w:cs="Arial"/>
                <w:noProof/>
                <w:sz w:val="24"/>
                <w:szCs w:val="24"/>
              </w:rPr>
              <w:t>.</w:t>
            </w:r>
          </w:p>
          <w:p w:rsidR="00DD4FCE" w:rsidRPr="008C1250" w:rsidRDefault="00DD4FCE" w:rsidP="00DD4FCE">
            <w:pPr>
              <w:rPr>
                <w:rFonts w:ascii="Arial" w:hAnsi="Arial" w:cs="Arial"/>
                <w:noProof/>
                <w:sz w:val="24"/>
                <w:szCs w:val="24"/>
              </w:rPr>
            </w:pPr>
          </w:p>
          <w:p w:rsidR="00DD4FCE" w:rsidRPr="008C1250" w:rsidRDefault="00DD4FCE" w:rsidP="00DD4FCE">
            <w:pPr>
              <w:rPr>
                <w:rFonts w:ascii="Arial" w:hAnsi="Arial" w:cs="Arial"/>
                <w:noProof/>
                <w:sz w:val="24"/>
                <w:szCs w:val="24"/>
              </w:rPr>
            </w:pPr>
            <w:r w:rsidRPr="008C1250">
              <w:rPr>
                <w:rFonts w:ascii="Arial" w:hAnsi="Arial" w:cs="Arial"/>
                <w:noProof/>
                <w:sz w:val="24"/>
                <w:szCs w:val="24"/>
              </w:rPr>
              <w:t>Referring to Table 3 the Deputy Director of Finance noted the assumption that all COVID costs would be fully funded and that delivery of a break even position by year end would mean that the UHB have delivered breaken even for the 3</w:t>
            </w:r>
            <w:r w:rsidRPr="008C1250">
              <w:rPr>
                <w:rFonts w:ascii="Arial" w:hAnsi="Arial" w:cs="Arial"/>
                <w:noProof/>
                <w:sz w:val="24"/>
                <w:szCs w:val="24"/>
                <w:vertAlign w:val="superscript"/>
              </w:rPr>
              <w:t>rd</w:t>
            </w:r>
            <w:r w:rsidRPr="008C1250">
              <w:rPr>
                <w:rFonts w:ascii="Arial" w:hAnsi="Arial" w:cs="Arial"/>
                <w:noProof/>
                <w:sz w:val="24"/>
                <w:szCs w:val="24"/>
              </w:rPr>
              <w:t xml:space="preserve"> year in sucession and met its statutory duty.</w:t>
            </w:r>
          </w:p>
          <w:p w:rsidR="00DD4FCE" w:rsidRPr="008C1250" w:rsidRDefault="00DD4FCE" w:rsidP="00DD4FCE">
            <w:pPr>
              <w:rPr>
                <w:rFonts w:ascii="Arial" w:hAnsi="Arial" w:cs="Arial"/>
                <w:sz w:val="24"/>
                <w:szCs w:val="24"/>
              </w:rPr>
            </w:pPr>
          </w:p>
          <w:p w:rsidR="00DD4FCE" w:rsidRPr="008C1250" w:rsidRDefault="00DD4FCE" w:rsidP="00DD4FCE">
            <w:pPr>
              <w:rPr>
                <w:rFonts w:ascii="Arial" w:hAnsi="Arial" w:cs="Arial"/>
                <w:sz w:val="24"/>
                <w:szCs w:val="24"/>
                <w:lang w:eastAsia="en-GB"/>
              </w:rPr>
            </w:pPr>
            <w:r w:rsidRPr="008C1250">
              <w:rPr>
                <w:rFonts w:ascii="Arial" w:hAnsi="Arial" w:cs="Arial"/>
                <w:noProof/>
                <w:sz w:val="24"/>
                <w:szCs w:val="24"/>
              </w:rPr>
              <w:t>The additional COVID 19 expenditure in the year to month 2 was £16.635m and this was oulined at table 4.  The analy</w:t>
            </w:r>
            <w:r w:rsidR="008C1250">
              <w:rPr>
                <w:rFonts w:ascii="Arial" w:hAnsi="Arial" w:cs="Arial"/>
                <w:noProof/>
                <w:sz w:val="24"/>
                <w:szCs w:val="24"/>
              </w:rPr>
              <w:t>s</w:t>
            </w:r>
            <w:r w:rsidRPr="008C1250">
              <w:rPr>
                <w:rFonts w:ascii="Arial" w:hAnsi="Arial" w:cs="Arial"/>
                <w:noProof/>
                <w:sz w:val="24"/>
                <w:szCs w:val="24"/>
              </w:rPr>
              <w:t xml:space="preserve">is of the </w:t>
            </w:r>
            <w:r w:rsidRPr="008C1250">
              <w:rPr>
                <w:rFonts w:ascii="Arial" w:hAnsi="Arial" w:cs="Arial"/>
                <w:sz w:val="24"/>
                <w:szCs w:val="24"/>
                <w:lang w:eastAsia="en-GB"/>
              </w:rPr>
              <w:t xml:space="preserve">reported position between income, pay and non pay indicated an operational surplus against income and pay budgets which was offset by a greater overspend against </w:t>
            </w:r>
            <w:r w:rsidR="008C1250">
              <w:rPr>
                <w:rFonts w:ascii="Arial" w:hAnsi="Arial" w:cs="Arial"/>
                <w:sz w:val="24"/>
                <w:szCs w:val="24"/>
                <w:lang w:eastAsia="en-GB"/>
              </w:rPr>
              <w:t xml:space="preserve">non </w:t>
            </w:r>
            <w:r w:rsidRPr="008C1250">
              <w:rPr>
                <w:rFonts w:ascii="Arial" w:hAnsi="Arial" w:cs="Arial"/>
                <w:sz w:val="24"/>
                <w:szCs w:val="24"/>
                <w:lang w:eastAsia="en-GB"/>
              </w:rPr>
              <w:t>pay</w:t>
            </w:r>
            <w:r w:rsidR="00627AA4">
              <w:rPr>
                <w:rFonts w:ascii="Arial" w:hAnsi="Arial" w:cs="Arial"/>
                <w:sz w:val="24"/>
                <w:szCs w:val="24"/>
                <w:lang w:eastAsia="en-GB"/>
              </w:rPr>
              <w:t>,</w:t>
            </w:r>
            <w:r w:rsidRPr="008C1250">
              <w:rPr>
                <w:rFonts w:ascii="Arial" w:hAnsi="Arial" w:cs="Arial"/>
                <w:sz w:val="24"/>
                <w:szCs w:val="24"/>
                <w:lang w:eastAsia="en-GB"/>
              </w:rPr>
              <w:t xml:space="preserve"> leading to an operational overspend of £0.436m. </w:t>
            </w:r>
          </w:p>
          <w:p w:rsidR="00DD4FCE" w:rsidRPr="008C1250" w:rsidRDefault="00DD4FCE" w:rsidP="00DD4FCE">
            <w:pPr>
              <w:rPr>
                <w:rFonts w:ascii="Arial" w:hAnsi="Arial" w:cs="Arial"/>
                <w:noProof/>
                <w:sz w:val="24"/>
                <w:szCs w:val="24"/>
              </w:rPr>
            </w:pPr>
          </w:p>
          <w:p w:rsidR="00DD4FCE" w:rsidRPr="008C1250" w:rsidRDefault="00DD4FCE" w:rsidP="00DD4FCE">
            <w:pPr>
              <w:rPr>
                <w:rFonts w:ascii="Arial" w:hAnsi="Arial" w:cs="Arial"/>
                <w:sz w:val="24"/>
                <w:szCs w:val="24"/>
              </w:rPr>
            </w:pPr>
            <w:r w:rsidRPr="008C1250">
              <w:rPr>
                <w:rFonts w:ascii="Arial" w:hAnsi="Arial" w:cs="Arial"/>
                <w:sz w:val="24"/>
                <w:szCs w:val="24"/>
              </w:rPr>
              <w:t>It was noted that operational pay was broadly balanced or in surplus in all Clinical Boards except the Medicine Clinical Board where there was an operational overspend of £0.754m primarily as a result of nursing and medical costs.  COV</w:t>
            </w:r>
            <w:r w:rsidR="00AF2F68" w:rsidRPr="008C1250">
              <w:rPr>
                <w:rFonts w:ascii="Arial" w:hAnsi="Arial" w:cs="Arial"/>
                <w:sz w:val="24"/>
                <w:szCs w:val="24"/>
              </w:rPr>
              <w:t>I</w:t>
            </w:r>
            <w:r w:rsidRPr="008C1250">
              <w:rPr>
                <w:rFonts w:ascii="Arial" w:hAnsi="Arial" w:cs="Arial"/>
                <w:sz w:val="24"/>
                <w:szCs w:val="24"/>
              </w:rPr>
              <w:t>D pay costs were primarily driven by surge capacity and the vaccination programme.</w:t>
            </w:r>
          </w:p>
          <w:p w:rsidR="00DD4FCE" w:rsidRPr="008C1250" w:rsidRDefault="00DD4FCE" w:rsidP="00DD4FCE">
            <w:pPr>
              <w:rPr>
                <w:rFonts w:ascii="Arial" w:hAnsi="Arial" w:cs="Arial"/>
                <w:noProof/>
                <w:sz w:val="24"/>
                <w:szCs w:val="24"/>
              </w:rPr>
            </w:pPr>
          </w:p>
          <w:p w:rsidR="00DD4FCE" w:rsidRPr="008C1250" w:rsidRDefault="00DD4FCE" w:rsidP="00DD4FCE">
            <w:pPr>
              <w:rPr>
                <w:rFonts w:ascii="Arial" w:hAnsi="Arial" w:cs="Arial"/>
                <w:sz w:val="24"/>
                <w:szCs w:val="24"/>
              </w:rPr>
            </w:pPr>
            <w:r w:rsidRPr="008C1250">
              <w:rPr>
                <w:rFonts w:ascii="Arial" w:hAnsi="Arial" w:cs="Arial"/>
                <w:sz w:val="24"/>
                <w:szCs w:val="24"/>
              </w:rPr>
              <w:t>The £0.960m operational overspend against non pay was largely due to an overspend against drugs and prescribing</w:t>
            </w:r>
            <w:r w:rsidR="00627AA4">
              <w:rPr>
                <w:rFonts w:ascii="Arial" w:hAnsi="Arial" w:cs="Arial"/>
                <w:sz w:val="24"/>
                <w:szCs w:val="24"/>
              </w:rPr>
              <w:t>,</w:t>
            </w:r>
            <w:r w:rsidRPr="008C1250">
              <w:rPr>
                <w:rFonts w:ascii="Arial" w:hAnsi="Arial" w:cs="Arial"/>
                <w:sz w:val="24"/>
                <w:szCs w:val="24"/>
              </w:rPr>
              <w:t xml:space="preserve"> </w:t>
            </w:r>
            <w:r w:rsidR="00AC1322">
              <w:rPr>
                <w:rFonts w:ascii="Arial" w:hAnsi="Arial" w:cs="Arial"/>
                <w:sz w:val="24"/>
                <w:szCs w:val="24"/>
              </w:rPr>
              <w:t>principally</w:t>
            </w:r>
            <w:r w:rsidRPr="008C1250">
              <w:rPr>
                <w:rFonts w:ascii="Arial" w:hAnsi="Arial" w:cs="Arial"/>
                <w:sz w:val="24"/>
                <w:szCs w:val="24"/>
              </w:rPr>
              <w:t xml:space="preserve"> in primary care GP prescribing and </w:t>
            </w:r>
            <w:r w:rsidR="00AF2F68" w:rsidRPr="008C1250">
              <w:rPr>
                <w:rFonts w:ascii="Arial" w:hAnsi="Arial" w:cs="Arial"/>
                <w:sz w:val="24"/>
                <w:szCs w:val="24"/>
              </w:rPr>
              <w:t>an overspend</w:t>
            </w:r>
            <w:r w:rsidRPr="008C1250">
              <w:rPr>
                <w:rFonts w:ascii="Arial" w:hAnsi="Arial" w:cs="Arial"/>
                <w:sz w:val="24"/>
                <w:szCs w:val="24"/>
              </w:rPr>
              <w:t xml:space="preserve"> against Continuing Healthcare as a result of pressures in the Mental Health Clinical Board.</w:t>
            </w:r>
          </w:p>
          <w:p w:rsidR="00DD4FCE" w:rsidRPr="008C1250" w:rsidRDefault="00DD4FCE" w:rsidP="00DD4FCE">
            <w:pPr>
              <w:rPr>
                <w:rFonts w:ascii="Arial" w:hAnsi="Arial" w:cs="Arial"/>
                <w:sz w:val="24"/>
                <w:szCs w:val="24"/>
              </w:rPr>
            </w:pPr>
          </w:p>
          <w:p w:rsidR="00DD4FCE" w:rsidRPr="00A83424" w:rsidRDefault="00DD4FCE" w:rsidP="00DD4FCE">
            <w:pPr>
              <w:jc w:val="both"/>
              <w:rPr>
                <w:rFonts w:ascii="Arial" w:hAnsi="Arial" w:cs="Arial"/>
                <w:sz w:val="24"/>
                <w:szCs w:val="24"/>
              </w:rPr>
            </w:pPr>
            <w:r w:rsidRPr="008C1250">
              <w:rPr>
                <w:rFonts w:ascii="Arial" w:hAnsi="Arial" w:cs="Arial"/>
                <w:sz w:val="24"/>
                <w:szCs w:val="24"/>
              </w:rPr>
              <w:t>The Committee was directed towards Tables 9 and 10 which outlined</w:t>
            </w:r>
            <w:r w:rsidRPr="00627AA4">
              <w:rPr>
                <w:rFonts w:ascii="Arial" w:hAnsi="Arial" w:cs="Arial"/>
                <w:sz w:val="24"/>
                <w:szCs w:val="24"/>
              </w:rPr>
              <w:t xml:space="preserve"> </w:t>
            </w:r>
            <w:r w:rsidRPr="00627AA4">
              <w:rPr>
                <w:rFonts w:ascii="Arial" w:hAnsi="Arial" w:cs="Arial"/>
                <w:noProof/>
                <w:sz w:val="24"/>
                <w:szCs w:val="24"/>
              </w:rPr>
              <w:t>COVID 19 Net Expenditure</w:t>
            </w:r>
            <w:r w:rsidRPr="00627AA4">
              <w:rPr>
                <w:rFonts w:ascii="Arial" w:hAnsi="Arial" w:cs="Arial"/>
                <w:noProof/>
                <w:sz w:val="24"/>
                <w:szCs w:val="24"/>
                <w:lang w:eastAsia="en-GB"/>
              </w:rPr>
              <w:t xml:space="preserve"> and  </w:t>
            </w:r>
            <w:r w:rsidRPr="00627AA4">
              <w:rPr>
                <w:rFonts w:ascii="Arial" w:hAnsi="Arial" w:cs="Arial"/>
                <w:noProof/>
                <w:sz w:val="24"/>
                <w:szCs w:val="24"/>
              </w:rPr>
              <w:t>COVID 19 Funding.  It was noted that Funding for some of the expenditure str</w:t>
            </w:r>
            <w:r w:rsidR="00AC1322" w:rsidRPr="00627AA4">
              <w:rPr>
                <w:rFonts w:ascii="Arial" w:hAnsi="Arial" w:cs="Arial"/>
                <w:noProof/>
                <w:sz w:val="24"/>
                <w:szCs w:val="24"/>
              </w:rPr>
              <w:t>e</w:t>
            </w:r>
            <w:r w:rsidRPr="00627AA4">
              <w:rPr>
                <w:rFonts w:ascii="Arial" w:hAnsi="Arial" w:cs="Arial"/>
                <w:noProof/>
                <w:sz w:val="24"/>
                <w:szCs w:val="24"/>
              </w:rPr>
              <w:t>ams such as testing, mass vaccination, PPE and tracing costs would be provided on an actual basis.</w:t>
            </w:r>
            <w:r w:rsidRPr="00627AA4">
              <w:rPr>
                <w:rFonts w:ascii="Arial" w:hAnsi="Arial" w:cs="Arial"/>
                <w:sz w:val="24"/>
                <w:szCs w:val="24"/>
              </w:rPr>
              <w:t xml:space="preserve">  </w:t>
            </w:r>
            <w:r w:rsidRPr="008C1250">
              <w:rPr>
                <w:rFonts w:ascii="Arial" w:hAnsi="Arial" w:cs="Arial"/>
                <w:sz w:val="24"/>
                <w:szCs w:val="24"/>
              </w:rPr>
              <w:t>In line</w:t>
            </w:r>
            <w:r w:rsidR="00AC1322">
              <w:rPr>
                <w:rFonts w:ascii="Arial" w:hAnsi="Arial" w:cs="Arial"/>
                <w:sz w:val="24"/>
                <w:szCs w:val="24"/>
              </w:rPr>
              <w:t xml:space="preserve"> with the</w:t>
            </w:r>
            <w:r w:rsidRPr="008C1250">
              <w:rPr>
                <w:rFonts w:ascii="Arial" w:hAnsi="Arial" w:cs="Arial"/>
                <w:sz w:val="24"/>
                <w:szCs w:val="24"/>
              </w:rPr>
              <w:t xml:space="preserve"> planning principles that the UHB had been asked to follow, COVID response funding has been assumed in line with current full year forecast costs. </w:t>
            </w:r>
            <w:r w:rsidRPr="00A83424">
              <w:rPr>
                <w:rFonts w:ascii="Arial" w:hAnsi="Arial" w:cs="Arial"/>
                <w:sz w:val="24"/>
                <w:szCs w:val="24"/>
              </w:rPr>
              <w:t>The Committee was informed that all COVID funding could be subject to further external detailed review, particularly if the UHB’s costs were significantly out of line with other Welsh Health Boards.</w:t>
            </w:r>
          </w:p>
          <w:p w:rsidR="00DD4FCE" w:rsidRPr="008C1250" w:rsidRDefault="00DD4FCE" w:rsidP="00DD4FCE">
            <w:pPr>
              <w:rPr>
                <w:rFonts w:ascii="Arial" w:hAnsi="Arial" w:cs="Arial"/>
                <w:b/>
                <w:noProof/>
                <w:sz w:val="24"/>
                <w:szCs w:val="24"/>
                <w:lang w:eastAsia="en-GB"/>
              </w:rPr>
            </w:pPr>
          </w:p>
          <w:p w:rsidR="00DD4FCE" w:rsidRPr="008C1250" w:rsidRDefault="00DD4FCE" w:rsidP="00DD4FCE">
            <w:pPr>
              <w:rPr>
                <w:rFonts w:ascii="Arial" w:hAnsi="Arial" w:cs="Arial"/>
                <w:b/>
                <w:noProof/>
                <w:sz w:val="24"/>
                <w:szCs w:val="24"/>
                <w:lang w:eastAsia="en-GB"/>
              </w:rPr>
            </w:pPr>
            <w:r w:rsidRPr="008C1250">
              <w:rPr>
                <w:rFonts w:ascii="Arial" w:eastAsia="Calibri" w:hAnsi="Arial" w:cs="Arial"/>
                <w:sz w:val="24"/>
                <w:szCs w:val="24"/>
              </w:rPr>
              <w:t>The reductions in non pay costs due to reduced elective capacity was forecast to be £3.543m over the year based on the assumption of activity rising to 70% of pre-COVID levels through Q1, 80% through Q2 and 90% through Q4</w:t>
            </w:r>
            <w:r w:rsidR="00A83424">
              <w:rPr>
                <w:rFonts w:ascii="Arial" w:eastAsia="Calibri" w:hAnsi="Arial" w:cs="Arial"/>
                <w:sz w:val="24"/>
                <w:szCs w:val="24"/>
              </w:rPr>
              <w:t>.</w:t>
            </w:r>
          </w:p>
          <w:p w:rsidR="00DD4FCE" w:rsidRPr="008C1250" w:rsidRDefault="00DD4FCE" w:rsidP="00DD4FCE">
            <w:pPr>
              <w:rPr>
                <w:rFonts w:ascii="Arial" w:hAnsi="Arial" w:cs="Arial"/>
                <w:noProof/>
                <w:sz w:val="24"/>
                <w:szCs w:val="24"/>
              </w:rPr>
            </w:pPr>
          </w:p>
          <w:p w:rsidR="00DD4FCE" w:rsidRPr="008C1250" w:rsidRDefault="00DD4FCE" w:rsidP="00DD4FCE">
            <w:pPr>
              <w:rPr>
                <w:rFonts w:ascii="Arial" w:hAnsi="Arial" w:cs="Arial"/>
                <w:sz w:val="24"/>
                <w:szCs w:val="24"/>
              </w:rPr>
            </w:pPr>
            <w:r w:rsidRPr="008C1250">
              <w:rPr>
                <w:rFonts w:ascii="Arial" w:hAnsi="Arial" w:cs="Arial"/>
                <w:noProof/>
                <w:sz w:val="24"/>
                <w:szCs w:val="24"/>
              </w:rPr>
              <w:t>Reporting on Clinical Board performance</w:t>
            </w:r>
            <w:r w:rsidR="00627AA4">
              <w:rPr>
                <w:rFonts w:ascii="Arial" w:hAnsi="Arial" w:cs="Arial"/>
                <w:noProof/>
                <w:sz w:val="24"/>
                <w:szCs w:val="24"/>
              </w:rPr>
              <w:t>,</w:t>
            </w:r>
            <w:r w:rsidRPr="008C1250">
              <w:rPr>
                <w:rFonts w:ascii="Arial" w:hAnsi="Arial" w:cs="Arial"/>
                <w:noProof/>
                <w:sz w:val="24"/>
                <w:szCs w:val="24"/>
              </w:rPr>
              <w:t xml:space="preserve"> it was highlighted that whilst most Clinical Boards were reporting</w:t>
            </w:r>
            <w:r w:rsidR="00AF2F68" w:rsidRPr="008C1250">
              <w:rPr>
                <w:rFonts w:ascii="Arial" w:hAnsi="Arial" w:cs="Arial"/>
                <w:noProof/>
                <w:sz w:val="24"/>
                <w:szCs w:val="24"/>
              </w:rPr>
              <w:t xml:space="preserve"> a</w:t>
            </w:r>
            <w:r w:rsidR="00AC1322">
              <w:rPr>
                <w:rFonts w:ascii="Arial" w:hAnsi="Arial" w:cs="Arial"/>
                <w:noProof/>
                <w:sz w:val="24"/>
                <w:szCs w:val="24"/>
              </w:rPr>
              <w:t xml:space="preserve"> </w:t>
            </w:r>
            <w:r w:rsidR="00AF2F68" w:rsidRPr="008C1250">
              <w:rPr>
                <w:rFonts w:ascii="Arial" w:hAnsi="Arial" w:cs="Arial"/>
                <w:noProof/>
                <w:sz w:val="24"/>
                <w:szCs w:val="24"/>
              </w:rPr>
              <w:t xml:space="preserve">broadly balanced position, </w:t>
            </w:r>
            <w:r w:rsidRPr="008C1250">
              <w:rPr>
                <w:rFonts w:ascii="Arial" w:hAnsi="Arial" w:cs="Arial"/>
                <w:sz w:val="24"/>
                <w:szCs w:val="24"/>
              </w:rPr>
              <w:t>the</w:t>
            </w:r>
            <w:r w:rsidRPr="008C1250">
              <w:rPr>
                <w:rFonts w:ascii="Arial" w:hAnsi="Arial" w:cs="Arial"/>
                <w:bCs/>
                <w:sz w:val="24"/>
                <w:szCs w:val="24"/>
              </w:rPr>
              <w:t xml:space="preserve"> </w:t>
            </w:r>
            <w:r w:rsidRPr="008C1250">
              <w:rPr>
                <w:rFonts w:ascii="Arial" w:hAnsi="Arial" w:cs="Arial"/>
                <w:sz w:val="24"/>
                <w:szCs w:val="24"/>
              </w:rPr>
              <w:t xml:space="preserve">Medicine Clinical </w:t>
            </w:r>
            <w:r w:rsidR="00AF2F68" w:rsidRPr="008C1250">
              <w:rPr>
                <w:rFonts w:ascii="Arial" w:hAnsi="Arial" w:cs="Arial"/>
                <w:sz w:val="24"/>
                <w:szCs w:val="24"/>
              </w:rPr>
              <w:t>Board was</w:t>
            </w:r>
            <w:r w:rsidRPr="008C1250">
              <w:rPr>
                <w:rFonts w:ascii="Arial" w:hAnsi="Arial" w:cs="Arial"/>
                <w:sz w:val="24"/>
                <w:szCs w:val="24"/>
              </w:rPr>
              <w:t xml:space="preserve"> reporting a £0.945m deficit as a result </w:t>
            </w:r>
            <w:r w:rsidR="00AF2F68" w:rsidRPr="008C1250">
              <w:rPr>
                <w:rFonts w:ascii="Arial" w:hAnsi="Arial" w:cs="Arial"/>
                <w:sz w:val="24"/>
                <w:szCs w:val="24"/>
              </w:rPr>
              <w:t>of pressures in</w:t>
            </w:r>
            <w:r w:rsidRPr="008C1250">
              <w:rPr>
                <w:rFonts w:ascii="Arial" w:hAnsi="Arial" w:cs="Arial"/>
                <w:sz w:val="24"/>
                <w:szCs w:val="24"/>
              </w:rPr>
              <w:t xml:space="preserve"> </w:t>
            </w:r>
            <w:r w:rsidRPr="008C1250">
              <w:rPr>
                <w:rFonts w:ascii="Arial" w:hAnsi="Arial" w:cs="Arial"/>
                <w:bCs/>
                <w:sz w:val="24"/>
                <w:szCs w:val="24"/>
              </w:rPr>
              <w:t>nursing and medical staffing. In total</w:t>
            </w:r>
            <w:r w:rsidR="00AC1322">
              <w:rPr>
                <w:rFonts w:ascii="Arial" w:hAnsi="Arial" w:cs="Arial"/>
                <w:bCs/>
                <w:sz w:val="24"/>
                <w:szCs w:val="24"/>
              </w:rPr>
              <w:t>,</w:t>
            </w:r>
            <w:r w:rsidRPr="008C1250">
              <w:rPr>
                <w:rFonts w:ascii="Arial" w:hAnsi="Arial" w:cs="Arial"/>
                <w:bCs/>
                <w:sz w:val="24"/>
                <w:szCs w:val="24"/>
              </w:rPr>
              <w:t xml:space="preserve"> </w:t>
            </w:r>
            <w:r w:rsidRPr="008C1250">
              <w:rPr>
                <w:rFonts w:ascii="Arial" w:hAnsi="Arial" w:cs="Arial"/>
                <w:sz w:val="24"/>
                <w:szCs w:val="24"/>
              </w:rPr>
              <w:t xml:space="preserve">delegated budgets were £1.262m overspent for the 2 months to the end of May 2021 and this was offset by a £0.826m underspend against central </w:t>
            </w:r>
            <w:r w:rsidRPr="00A83424">
              <w:rPr>
                <w:rFonts w:ascii="Arial" w:hAnsi="Arial" w:cs="Arial"/>
                <w:sz w:val="24"/>
                <w:szCs w:val="24"/>
              </w:rPr>
              <w:t xml:space="preserve">budgets due to non recurrent opportunities leaving a reported overspend of </w:t>
            </w:r>
            <w:r w:rsidRPr="008C1250">
              <w:rPr>
                <w:rFonts w:ascii="Arial" w:hAnsi="Arial" w:cs="Arial"/>
                <w:sz w:val="24"/>
                <w:szCs w:val="24"/>
              </w:rPr>
              <w:t>£0.436m at month 2.</w:t>
            </w:r>
          </w:p>
          <w:p w:rsidR="00DD4FCE" w:rsidRPr="008C1250" w:rsidRDefault="00DD4FCE" w:rsidP="00DD4FCE">
            <w:pPr>
              <w:rPr>
                <w:rFonts w:ascii="Arial" w:hAnsi="Arial" w:cs="Arial"/>
                <w:sz w:val="24"/>
                <w:szCs w:val="24"/>
              </w:rPr>
            </w:pPr>
          </w:p>
          <w:p w:rsidR="00DD4FCE" w:rsidRPr="008C1250" w:rsidRDefault="00DD4FCE" w:rsidP="00DD4FCE">
            <w:pPr>
              <w:rPr>
                <w:rFonts w:ascii="Arial" w:hAnsi="Arial" w:cs="Arial"/>
                <w:sz w:val="24"/>
                <w:szCs w:val="24"/>
              </w:rPr>
            </w:pPr>
            <w:r w:rsidRPr="008C1250">
              <w:rPr>
                <w:rFonts w:ascii="Arial" w:hAnsi="Arial" w:cs="Arial"/>
                <w:sz w:val="24"/>
                <w:szCs w:val="24"/>
              </w:rPr>
              <w:t xml:space="preserve">Picking up on the nursing pressures in the Medicine Clinical Board, the </w:t>
            </w:r>
            <w:r w:rsidR="00AC1322">
              <w:rPr>
                <w:rFonts w:ascii="Arial" w:hAnsi="Arial" w:cs="Arial"/>
                <w:sz w:val="24"/>
                <w:szCs w:val="24"/>
              </w:rPr>
              <w:t>E</w:t>
            </w:r>
            <w:r w:rsidRPr="008C1250">
              <w:rPr>
                <w:rFonts w:ascii="Arial" w:hAnsi="Arial" w:cs="Arial"/>
                <w:sz w:val="24"/>
                <w:szCs w:val="24"/>
              </w:rPr>
              <w:t>xecutive Director of Nursing indicated that the UHB had allocated additional financial resources to nursing within the Medicine Clinical Board so that establishments complied with the Nurse Staffing Act.  However, there were demands on variable pay due to the coverage of sickness and vacancies and it was noted that the UHB was continuing to focus on this area.</w:t>
            </w:r>
          </w:p>
          <w:p w:rsidR="00DD4FCE" w:rsidRPr="008C1250" w:rsidRDefault="00DD4FCE" w:rsidP="00DD4FCE">
            <w:pPr>
              <w:rPr>
                <w:rFonts w:ascii="Arial" w:hAnsi="Arial" w:cs="Arial"/>
                <w:sz w:val="24"/>
                <w:szCs w:val="24"/>
              </w:rPr>
            </w:pPr>
          </w:p>
          <w:p w:rsidR="00DD4FCE" w:rsidRPr="008C1250" w:rsidRDefault="00DD4FCE" w:rsidP="00DD4FCE">
            <w:pPr>
              <w:rPr>
                <w:rFonts w:ascii="Arial" w:hAnsi="Arial" w:cs="Arial"/>
                <w:noProof/>
                <w:sz w:val="24"/>
                <w:szCs w:val="24"/>
              </w:rPr>
            </w:pPr>
            <w:r w:rsidRPr="008C1250">
              <w:rPr>
                <w:rFonts w:ascii="Arial" w:hAnsi="Arial" w:cs="Arial"/>
                <w:sz w:val="24"/>
                <w:szCs w:val="24"/>
              </w:rPr>
              <w:t xml:space="preserve">Referring to </w:t>
            </w:r>
            <w:r w:rsidRPr="008C1250">
              <w:rPr>
                <w:rFonts w:ascii="Arial" w:hAnsi="Arial" w:cs="Arial"/>
                <w:noProof/>
                <w:sz w:val="24"/>
                <w:szCs w:val="24"/>
              </w:rPr>
              <w:t>savings of it was re- empasized that deliver</w:t>
            </w:r>
            <w:r w:rsidR="00AC1322">
              <w:rPr>
                <w:rFonts w:ascii="Arial" w:hAnsi="Arial" w:cs="Arial"/>
                <w:noProof/>
                <w:sz w:val="24"/>
                <w:szCs w:val="24"/>
              </w:rPr>
              <w:t>y of</w:t>
            </w:r>
            <w:r w:rsidRPr="008C1250">
              <w:rPr>
                <w:rFonts w:ascii="Arial" w:hAnsi="Arial" w:cs="Arial"/>
                <w:noProof/>
                <w:sz w:val="24"/>
                <w:szCs w:val="24"/>
              </w:rPr>
              <w:t xml:space="preserve"> the £12m recurrent element of the target was required if the UHB is to stabilise the </w:t>
            </w:r>
            <w:r w:rsidR="00AC1322">
              <w:rPr>
                <w:rFonts w:ascii="Arial" w:hAnsi="Arial" w:cs="Arial"/>
                <w:noProof/>
                <w:sz w:val="24"/>
                <w:szCs w:val="24"/>
              </w:rPr>
              <w:t>u</w:t>
            </w:r>
            <w:r w:rsidRPr="008C1250">
              <w:rPr>
                <w:rFonts w:ascii="Arial" w:hAnsi="Arial" w:cs="Arial"/>
                <w:noProof/>
                <w:sz w:val="24"/>
                <w:szCs w:val="24"/>
              </w:rPr>
              <w:t>nderlying deficit in year.</w:t>
            </w:r>
          </w:p>
          <w:p w:rsidR="00DD4FCE" w:rsidRPr="008C1250" w:rsidRDefault="00DD4FCE" w:rsidP="00DD4FCE">
            <w:pPr>
              <w:rPr>
                <w:rFonts w:ascii="Arial" w:hAnsi="Arial" w:cs="Arial"/>
                <w:noProof/>
                <w:sz w:val="24"/>
                <w:szCs w:val="24"/>
              </w:rPr>
            </w:pPr>
          </w:p>
          <w:p w:rsidR="00DD4FCE" w:rsidRPr="008C1250" w:rsidRDefault="00DD4FCE" w:rsidP="00DD4FCE">
            <w:pPr>
              <w:rPr>
                <w:rFonts w:ascii="Arial" w:hAnsi="Arial" w:cs="Arial"/>
                <w:iCs/>
                <w:color w:val="000000" w:themeColor="text1"/>
                <w:sz w:val="24"/>
                <w:szCs w:val="24"/>
              </w:rPr>
            </w:pPr>
            <w:r w:rsidRPr="008C1250">
              <w:rPr>
                <w:rFonts w:ascii="Arial" w:hAnsi="Arial" w:cs="Arial"/>
                <w:noProof/>
                <w:sz w:val="24"/>
                <w:szCs w:val="24"/>
              </w:rPr>
              <w:t>Finally it was noted that t</w:t>
            </w:r>
            <w:r w:rsidRPr="008C1250">
              <w:rPr>
                <w:rFonts w:ascii="Arial" w:hAnsi="Arial" w:cs="Arial"/>
                <w:iCs/>
                <w:color w:val="000000" w:themeColor="text1"/>
                <w:sz w:val="24"/>
                <w:szCs w:val="24"/>
              </w:rPr>
              <w:t xml:space="preserve">he UHB was expecting a positive cash balance at the end of 2021/22 in line with the revised financial forecast breakeven and that the </w:t>
            </w:r>
            <w:r w:rsidRPr="008C1250">
              <w:rPr>
                <w:rFonts w:ascii="Arial" w:hAnsi="Arial" w:cs="Arial"/>
                <w:sz w:val="24"/>
                <w:szCs w:val="24"/>
                <w:lang w:eastAsia="en-GB"/>
              </w:rPr>
              <w:t>public sector payment compliance had improved to 94.7% in month.</w:t>
            </w:r>
          </w:p>
          <w:p w:rsidR="00DD4FCE" w:rsidRPr="008C1250" w:rsidRDefault="00DD4FCE" w:rsidP="00DD4FCE">
            <w:pPr>
              <w:rPr>
                <w:rFonts w:ascii="Arial" w:hAnsi="Arial" w:cs="Arial"/>
                <w:noProof/>
                <w:sz w:val="24"/>
                <w:szCs w:val="24"/>
              </w:rPr>
            </w:pPr>
          </w:p>
          <w:p w:rsidR="00DD4FCE" w:rsidRPr="004037C1" w:rsidRDefault="00DD4FCE" w:rsidP="00DD4FCE">
            <w:pPr>
              <w:pStyle w:val="Header"/>
              <w:jc w:val="both"/>
              <w:rPr>
                <w:rFonts w:ascii="Arial" w:hAnsi="Arial" w:cs="Arial"/>
                <w:b/>
                <w:sz w:val="24"/>
                <w:szCs w:val="24"/>
              </w:rPr>
            </w:pPr>
            <w:r w:rsidRPr="004037C1">
              <w:rPr>
                <w:rFonts w:ascii="Arial" w:hAnsi="Arial" w:cs="Arial"/>
                <w:b/>
                <w:sz w:val="24"/>
                <w:szCs w:val="24"/>
              </w:rPr>
              <w:t>Resolved – that:</w:t>
            </w:r>
          </w:p>
          <w:p w:rsidR="00DD4FCE" w:rsidRPr="004037C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gross month 2 financial impact of COVID 19 which is assessed at £15.458m;</w:t>
            </w:r>
          </w:p>
          <w:p w:rsidR="00DD4FCE" w:rsidRPr="00A52A81" w:rsidRDefault="00DD4FCE" w:rsidP="00DD4FCE">
            <w:pPr>
              <w:ind w:left="720"/>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additional Welsh Government COVID 19 funding of £15.458m assumed within the month </w:t>
            </w:r>
            <w:r w:rsidR="00AC1322">
              <w:rPr>
                <w:rFonts w:ascii="Arial" w:hAnsi="Arial" w:cs="Arial"/>
                <w:sz w:val="24"/>
                <w:szCs w:val="24"/>
              </w:rPr>
              <w:t>2</w:t>
            </w:r>
            <w:r w:rsidRPr="00A52A81">
              <w:rPr>
                <w:rFonts w:ascii="Arial" w:hAnsi="Arial" w:cs="Arial"/>
                <w:sz w:val="24"/>
                <w:szCs w:val="24"/>
              </w:rPr>
              <w:t xml:space="preserve"> position.;</w:t>
            </w:r>
          </w:p>
          <w:p w:rsidR="00DD4FCE" w:rsidRPr="00A52A81" w:rsidRDefault="00DD4FCE" w:rsidP="00DD4FCE">
            <w:pPr>
              <w:rPr>
                <w:rFonts w:ascii="Arial" w:hAnsi="Arial" w:cs="Arial"/>
                <w:b/>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 xml:space="preserve">noted </w:t>
            </w:r>
            <w:r w:rsidRPr="00A52A81">
              <w:rPr>
                <w:rFonts w:ascii="Arial" w:hAnsi="Arial" w:cs="Arial"/>
                <w:sz w:val="24"/>
                <w:szCs w:val="24"/>
              </w:rPr>
              <w:t>the £21.313m of non recurrent Welsh Government C</w:t>
            </w:r>
            <w:r w:rsidR="00AF2F68">
              <w:rPr>
                <w:rFonts w:ascii="Arial" w:hAnsi="Arial" w:cs="Arial"/>
                <w:sz w:val="24"/>
                <w:szCs w:val="24"/>
              </w:rPr>
              <w:t>OVID</w:t>
            </w:r>
            <w:r w:rsidRPr="00A52A81">
              <w:rPr>
                <w:rFonts w:ascii="Arial" w:hAnsi="Arial" w:cs="Arial"/>
                <w:sz w:val="24"/>
                <w:szCs w:val="24"/>
              </w:rPr>
              <w:t xml:space="preserve"> 19 Funding which is assumed as coverage in respect of the 2020/21 recurrent savings shortfall;</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w:t>
            </w:r>
            <w:r w:rsidRPr="00A52A81">
              <w:rPr>
                <w:rFonts w:ascii="Arial" w:eastAsia="Arial" w:hAnsi="Arial" w:cs="Arial"/>
                <w:sz w:val="24"/>
                <w:szCs w:val="24"/>
              </w:rPr>
              <w:t>reported overspend of £0.436m at month 2 due to operational pressures;</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forecast breakeven which is consistent with the revised financial plan expected to be submitted to Welsh Government at the end of June and assumes additional funding of £128.919m to manage the impact of COVID 19 in 2021/22;</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that confirmation is being sought from Welsh Government that the UHB can retain COVID 19 reduction in planned expenditure to mitigate financial pressures;</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that the UHB</w:t>
            </w:r>
            <w:r w:rsidRPr="00A52A81">
              <w:rPr>
                <w:rFonts w:ascii="Arial" w:hAnsi="Arial" w:cs="Arial"/>
                <w:noProof/>
                <w:sz w:val="24"/>
                <w:szCs w:val="24"/>
                <w:lang w:eastAsia="en-GB"/>
              </w:rPr>
              <w:t xml:space="preserve"> has a risk in its current and forecast level of COVID response costs which are in £0.495m in excess of funding received</w:t>
            </w:r>
            <w:r w:rsidRPr="00A52A81">
              <w:rPr>
                <w:rFonts w:ascii="Arial" w:hAnsi="Arial" w:cs="Arial"/>
                <w:sz w:val="24"/>
                <w:szCs w:val="24"/>
              </w:rPr>
              <w:t xml:space="preserve"> for the first 6 months.</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2021/22 brought forward Underlying Deficit of £25.3m and the forecast carry forward of £25.3m to 2022/23.</w:t>
            </w:r>
          </w:p>
          <w:p w:rsidR="00DD4FCE" w:rsidRPr="009740D8" w:rsidRDefault="00DD4FCE" w:rsidP="00DD4FCE">
            <w:pPr>
              <w:rPr>
                <w:rFonts w:ascii="Arial" w:hAnsi="Arial" w:cs="Arial"/>
                <w:b/>
                <w:sz w:val="24"/>
                <w:szCs w:val="24"/>
              </w:rPr>
            </w:pPr>
          </w:p>
        </w:tc>
        <w:tc>
          <w:tcPr>
            <w:tcW w:w="1248" w:type="dxa"/>
          </w:tcPr>
          <w:p w:rsidR="00DD4FCE" w:rsidRDefault="00DD4FCE" w:rsidP="00DD4FCE">
            <w:pPr>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t>FC 21/0</w:t>
            </w:r>
            <w:r w:rsidR="006B1417">
              <w:rPr>
                <w:rFonts w:ascii="Arial" w:hAnsi="Arial" w:cs="Arial"/>
                <w:b/>
                <w:sz w:val="24"/>
                <w:szCs w:val="24"/>
              </w:rPr>
              <w:t>6</w:t>
            </w:r>
            <w:r>
              <w:rPr>
                <w:rFonts w:ascii="Arial" w:hAnsi="Arial" w:cs="Arial"/>
                <w:b/>
                <w:sz w:val="24"/>
                <w:szCs w:val="24"/>
              </w:rPr>
              <w:t>/0</w:t>
            </w:r>
            <w:r w:rsidR="006B1417">
              <w:rPr>
                <w:rFonts w:ascii="Arial" w:hAnsi="Arial" w:cs="Arial"/>
                <w:b/>
                <w:sz w:val="24"/>
                <w:szCs w:val="24"/>
              </w:rPr>
              <w:t>10</w:t>
            </w:r>
          </w:p>
          <w:p w:rsidR="00DD4FCE" w:rsidRPr="00EC4E9A" w:rsidRDefault="00DD4FCE" w:rsidP="00DD4FCE">
            <w:pPr>
              <w:ind w:left="112"/>
              <w:rPr>
                <w:rFonts w:ascii="Arial" w:hAnsi="Arial" w:cs="Arial"/>
                <w:sz w:val="24"/>
                <w:szCs w:val="24"/>
              </w:rPr>
            </w:pPr>
          </w:p>
        </w:tc>
        <w:tc>
          <w:tcPr>
            <w:tcW w:w="8527" w:type="dxa"/>
          </w:tcPr>
          <w:p w:rsidR="00DD4FCE" w:rsidRDefault="00DD4FCE" w:rsidP="00DD4FCE">
            <w:pPr>
              <w:jc w:val="both"/>
              <w:rPr>
                <w:rFonts w:ascii="Arial" w:hAnsi="Arial" w:cs="Arial"/>
                <w:b/>
                <w:sz w:val="24"/>
                <w:szCs w:val="24"/>
              </w:rPr>
            </w:pPr>
            <w:r w:rsidRPr="00442199">
              <w:rPr>
                <w:rFonts w:ascii="Arial" w:hAnsi="Arial" w:cs="Arial"/>
                <w:b/>
                <w:sz w:val="24"/>
                <w:szCs w:val="24"/>
              </w:rPr>
              <w:t>FINANCE RISK REGISTER</w:t>
            </w:r>
          </w:p>
          <w:p w:rsidR="00DD4FCE" w:rsidRDefault="00DD4FCE" w:rsidP="00DD4FCE">
            <w:pPr>
              <w:jc w:val="both"/>
              <w:rPr>
                <w:rFonts w:ascii="Arial" w:hAnsi="Arial" w:cs="Arial"/>
                <w:b/>
                <w:sz w:val="24"/>
                <w:szCs w:val="24"/>
              </w:rPr>
            </w:pPr>
          </w:p>
          <w:p w:rsidR="00DD4FCE" w:rsidRPr="00AC1322" w:rsidRDefault="00DD4FCE" w:rsidP="00DD4FCE">
            <w:pPr>
              <w:rPr>
                <w:rFonts w:ascii="Arial" w:hAnsi="Arial" w:cs="Arial"/>
                <w:sz w:val="24"/>
                <w:szCs w:val="24"/>
              </w:rPr>
            </w:pPr>
            <w:r w:rsidRPr="00AC1322">
              <w:rPr>
                <w:rFonts w:ascii="Arial" w:hAnsi="Arial" w:cs="Arial"/>
                <w:sz w:val="24"/>
                <w:szCs w:val="24"/>
              </w:rPr>
              <w:t xml:space="preserve">The </w:t>
            </w:r>
            <w:r w:rsidR="00A83424">
              <w:rPr>
                <w:rFonts w:ascii="Arial" w:hAnsi="Arial" w:cs="Arial"/>
                <w:sz w:val="24"/>
                <w:szCs w:val="24"/>
              </w:rPr>
              <w:t>Assistant</w:t>
            </w:r>
            <w:r w:rsidRPr="00AC1322">
              <w:rPr>
                <w:rFonts w:ascii="Arial" w:hAnsi="Arial" w:cs="Arial"/>
                <w:sz w:val="24"/>
                <w:szCs w:val="24"/>
              </w:rPr>
              <w:t xml:space="preserve"> Director of Finance presented the 2021/22 Finance Risk Register to the Committee and highlighted that the scoring in part reflected the level of uncertainty in the early part of the year.</w:t>
            </w:r>
          </w:p>
          <w:p w:rsidR="00DD4FCE" w:rsidRPr="00AC1322" w:rsidRDefault="00DD4FCE" w:rsidP="00DD4FCE">
            <w:pPr>
              <w:rPr>
                <w:rFonts w:ascii="Arial" w:hAnsi="Arial" w:cs="Arial"/>
                <w:sz w:val="24"/>
                <w:szCs w:val="24"/>
              </w:rPr>
            </w:pPr>
          </w:p>
          <w:p w:rsidR="00DD4FCE" w:rsidRPr="00AC1322" w:rsidRDefault="00DD4FCE" w:rsidP="00DD4FCE">
            <w:pPr>
              <w:rPr>
                <w:rFonts w:ascii="Arial" w:hAnsi="Arial" w:cs="Arial"/>
                <w:sz w:val="24"/>
                <w:szCs w:val="24"/>
              </w:rPr>
            </w:pPr>
            <w:r w:rsidRPr="00AC1322">
              <w:rPr>
                <w:rFonts w:ascii="Arial" w:hAnsi="Arial" w:cs="Arial"/>
                <w:sz w:val="24"/>
                <w:szCs w:val="24"/>
              </w:rPr>
              <w:t>The following 3 risks identified on the 2021/22 Risk Register were categorized as extreme risks (Red):</w:t>
            </w:r>
          </w:p>
          <w:p w:rsidR="00DD4FCE" w:rsidRPr="00AC1322" w:rsidRDefault="00DD4FCE" w:rsidP="00DD4FCE">
            <w:pPr>
              <w:rPr>
                <w:rFonts w:ascii="Arial" w:hAnsi="Arial" w:cs="Arial"/>
                <w:sz w:val="24"/>
                <w:szCs w:val="24"/>
              </w:rPr>
            </w:pPr>
          </w:p>
          <w:p w:rsidR="00DD4FCE" w:rsidRPr="00AC1322" w:rsidRDefault="00DD4FCE" w:rsidP="00DD4FCE">
            <w:pPr>
              <w:ind w:left="709" w:hanging="425"/>
              <w:rPr>
                <w:rFonts w:ascii="Arial" w:hAnsi="Arial" w:cs="Arial"/>
                <w:sz w:val="24"/>
                <w:szCs w:val="24"/>
              </w:rPr>
            </w:pPr>
            <w:r w:rsidRPr="00AC1322">
              <w:rPr>
                <w:rFonts w:ascii="Arial" w:hAnsi="Arial" w:cs="Arial"/>
                <w:sz w:val="24"/>
                <w:szCs w:val="24"/>
              </w:rPr>
              <w:t>•</w:t>
            </w:r>
            <w:r w:rsidRPr="00AC1322">
              <w:rPr>
                <w:rFonts w:ascii="Arial" w:hAnsi="Arial" w:cs="Arial"/>
                <w:sz w:val="24"/>
                <w:szCs w:val="24"/>
              </w:rPr>
              <w:tab/>
              <w:t>Maintaining the underlying deficit of £25.3m on line with the draft annual plan.</w:t>
            </w:r>
          </w:p>
          <w:p w:rsidR="00DD4FCE" w:rsidRPr="00AC1322" w:rsidRDefault="00DD4FCE" w:rsidP="00DD4FCE">
            <w:pPr>
              <w:ind w:left="709" w:hanging="425"/>
              <w:rPr>
                <w:rFonts w:ascii="Arial" w:hAnsi="Arial" w:cs="Arial"/>
                <w:sz w:val="24"/>
                <w:szCs w:val="24"/>
              </w:rPr>
            </w:pPr>
            <w:r w:rsidRPr="00AC1322">
              <w:rPr>
                <w:rFonts w:ascii="Arial" w:hAnsi="Arial" w:cs="Arial"/>
                <w:sz w:val="24"/>
                <w:szCs w:val="24"/>
              </w:rPr>
              <w:t>•</w:t>
            </w:r>
            <w:r w:rsidRPr="00AC1322">
              <w:rPr>
                <w:rFonts w:ascii="Arial" w:hAnsi="Arial" w:cs="Arial"/>
                <w:sz w:val="24"/>
                <w:szCs w:val="24"/>
              </w:rPr>
              <w:tab/>
              <w:t>Management of budget pressures.</w:t>
            </w:r>
          </w:p>
          <w:p w:rsidR="00DD4FCE" w:rsidRPr="00AC1322" w:rsidRDefault="00DD4FCE" w:rsidP="00DD4FCE">
            <w:pPr>
              <w:ind w:left="284"/>
              <w:rPr>
                <w:rFonts w:ascii="Arial" w:hAnsi="Arial" w:cs="Arial"/>
                <w:sz w:val="24"/>
                <w:szCs w:val="24"/>
              </w:rPr>
            </w:pPr>
            <w:r w:rsidRPr="00AC1322">
              <w:rPr>
                <w:rFonts w:ascii="Arial" w:hAnsi="Arial" w:cs="Arial"/>
                <w:sz w:val="24"/>
                <w:szCs w:val="24"/>
              </w:rPr>
              <w:t>•</w:t>
            </w:r>
            <w:r w:rsidRPr="00AC1322">
              <w:rPr>
                <w:rFonts w:ascii="Arial" w:hAnsi="Arial" w:cs="Arial"/>
                <w:sz w:val="24"/>
                <w:szCs w:val="24"/>
              </w:rPr>
              <w:tab/>
              <w:t>Delivery of the 2% CIP (£16.0m)</w:t>
            </w:r>
          </w:p>
          <w:p w:rsidR="00DD4FCE" w:rsidRPr="00AC1322" w:rsidRDefault="00DD4FCE" w:rsidP="00DD4FCE">
            <w:pPr>
              <w:rPr>
                <w:rFonts w:ascii="Arial" w:hAnsi="Arial" w:cs="Arial"/>
                <w:sz w:val="24"/>
                <w:szCs w:val="24"/>
              </w:rPr>
            </w:pPr>
          </w:p>
          <w:p w:rsidR="00DD4FCE" w:rsidRPr="00AC1322" w:rsidRDefault="00DD4FCE" w:rsidP="00DD4FCE">
            <w:pPr>
              <w:spacing w:after="200" w:line="276" w:lineRule="auto"/>
              <w:rPr>
                <w:rFonts w:ascii="Arial" w:hAnsi="Arial" w:cs="Arial"/>
                <w:noProof/>
                <w:sz w:val="24"/>
                <w:szCs w:val="24"/>
              </w:rPr>
            </w:pPr>
            <w:r w:rsidRPr="00AC1322">
              <w:rPr>
                <w:rFonts w:ascii="Arial" w:hAnsi="Arial" w:cs="Arial"/>
                <w:sz w:val="24"/>
                <w:szCs w:val="24"/>
              </w:rPr>
              <w:t xml:space="preserve">In addition, COVID response and recovery funding risks were rated as </w:t>
            </w:r>
            <w:r w:rsidRPr="00AC1322">
              <w:rPr>
                <w:rFonts w:ascii="Arial" w:hAnsi="Arial" w:cs="Arial"/>
                <w:b/>
                <w:sz w:val="24"/>
                <w:szCs w:val="24"/>
              </w:rPr>
              <w:t xml:space="preserve">High </w:t>
            </w:r>
            <w:r w:rsidRPr="00AC1322">
              <w:rPr>
                <w:rFonts w:ascii="Arial" w:hAnsi="Arial" w:cs="Arial"/>
                <w:sz w:val="24"/>
                <w:szCs w:val="24"/>
              </w:rPr>
              <w:t>pending WG f</w:t>
            </w:r>
            <w:bookmarkStart w:id="0" w:name="_GoBack"/>
            <w:bookmarkEnd w:id="0"/>
            <w:r w:rsidRPr="00AC1322">
              <w:rPr>
                <w:rFonts w:ascii="Arial" w:hAnsi="Arial" w:cs="Arial"/>
                <w:sz w:val="24"/>
                <w:szCs w:val="24"/>
              </w:rPr>
              <w:t>unding confirmation.</w:t>
            </w:r>
          </w:p>
          <w:p w:rsidR="00DD4FCE" w:rsidRPr="00AC1322" w:rsidRDefault="00DD4FCE" w:rsidP="00A83424">
            <w:pPr>
              <w:jc w:val="both"/>
              <w:rPr>
                <w:rFonts w:ascii="Arial" w:hAnsi="Arial" w:cs="Arial"/>
                <w:b/>
                <w:sz w:val="24"/>
                <w:szCs w:val="24"/>
              </w:rPr>
            </w:pPr>
            <w:r w:rsidRPr="00AC1322">
              <w:rPr>
                <w:rFonts w:ascii="Arial" w:hAnsi="Arial" w:cs="Arial"/>
                <w:strike/>
                <w:sz w:val="24"/>
                <w:szCs w:val="24"/>
              </w:rPr>
              <w:t xml:space="preserve"> </w:t>
            </w:r>
            <w:r w:rsidRPr="00AC1322">
              <w:rPr>
                <w:rFonts w:ascii="Arial" w:hAnsi="Arial" w:cs="Arial"/>
                <w:b/>
                <w:sz w:val="24"/>
                <w:szCs w:val="24"/>
              </w:rPr>
              <w:t>Resolved – that:</w:t>
            </w:r>
          </w:p>
          <w:p w:rsidR="00DD4FCE" w:rsidRPr="00AC1322" w:rsidRDefault="00DD4FCE" w:rsidP="00DD4FCE">
            <w:pPr>
              <w:rPr>
                <w:rFonts w:ascii="Arial" w:hAnsi="Arial" w:cs="Arial"/>
                <w:sz w:val="24"/>
                <w:szCs w:val="24"/>
              </w:rPr>
            </w:pPr>
          </w:p>
          <w:p w:rsidR="00DD4FCE" w:rsidRPr="00AC1322" w:rsidRDefault="00DD4FCE" w:rsidP="00DD4FCE">
            <w:pPr>
              <w:jc w:val="both"/>
              <w:rPr>
                <w:rFonts w:ascii="Arial" w:hAnsi="Arial" w:cs="Arial"/>
                <w:sz w:val="24"/>
                <w:szCs w:val="24"/>
              </w:rPr>
            </w:pPr>
            <w:r w:rsidRPr="00AC1322">
              <w:rPr>
                <w:rFonts w:ascii="Arial" w:hAnsi="Arial" w:cs="Arial"/>
                <w:sz w:val="24"/>
                <w:szCs w:val="24"/>
              </w:rPr>
              <w:t xml:space="preserve">The Finance Committee </w:t>
            </w:r>
            <w:r w:rsidRPr="00AC1322">
              <w:rPr>
                <w:rFonts w:ascii="Arial" w:hAnsi="Arial" w:cs="Arial"/>
                <w:b/>
                <w:sz w:val="24"/>
                <w:szCs w:val="24"/>
              </w:rPr>
              <w:t xml:space="preserve">noted </w:t>
            </w:r>
            <w:r w:rsidRPr="00AC1322">
              <w:rPr>
                <w:rFonts w:ascii="Arial" w:hAnsi="Arial" w:cs="Arial"/>
                <w:sz w:val="24"/>
                <w:szCs w:val="24"/>
              </w:rPr>
              <w:t>the risks highlighted within the 2021/22 risk register.</w:t>
            </w:r>
          </w:p>
          <w:p w:rsidR="00AC1322" w:rsidRPr="00442199" w:rsidRDefault="00AC1322"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Pr="00EC4E9A"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t>FC 21/0</w:t>
            </w:r>
            <w:r w:rsidR="006B1417">
              <w:rPr>
                <w:rFonts w:ascii="Arial" w:hAnsi="Arial" w:cs="Arial"/>
                <w:b/>
                <w:sz w:val="24"/>
                <w:szCs w:val="24"/>
              </w:rPr>
              <w:t>6</w:t>
            </w:r>
            <w:r>
              <w:rPr>
                <w:rFonts w:ascii="Arial" w:hAnsi="Arial" w:cs="Arial"/>
                <w:b/>
                <w:sz w:val="24"/>
                <w:szCs w:val="24"/>
              </w:rPr>
              <w:t>/0</w:t>
            </w:r>
            <w:r w:rsidR="006B1417">
              <w:rPr>
                <w:rFonts w:ascii="Arial" w:hAnsi="Arial" w:cs="Arial"/>
                <w:b/>
                <w:sz w:val="24"/>
                <w:szCs w:val="24"/>
              </w:rPr>
              <w:t>11</w:t>
            </w:r>
          </w:p>
        </w:tc>
        <w:tc>
          <w:tcPr>
            <w:tcW w:w="8527" w:type="dxa"/>
          </w:tcPr>
          <w:p w:rsidR="00DD4FCE" w:rsidRDefault="00DD4FCE" w:rsidP="00DD4FCE">
            <w:pPr>
              <w:rPr>
                <w:rFonts w:ascii="Arial" w:hAnsi="Arial" w:cs="Arial"/>
                <w:b/>
                <w:sz w:val="24"/>
                <w:szCs w:val="24"/>
              </w:rPr>
            </w:pPr>
            <w:r>
              <w:rPr>
                <w:rFonts w:ascii="Arial" w:hAnsi="Arial" w:cs="Arial"/>
                <w:b/>
                <w:sz w:val="24"/>
                <w:szCs w:val="24"/>
              </w:rPr>
              <w:t xml:space="preserve">MONTH 2 FINANCIAL MONITORING RETURNS </w:t>
            </w:r>
          </w:p>
          <w:p w:rsidR="00DD4FCE" w:rsidRDefault="00DD4FCE" w:rsidP="00DD4FCE">
            <w:pPr>
              <w:rPr>
                <w:rFonts w:ascii="Arial" w:hAnsi="Arial" w:cs="Arial"/>
                <w:b/>
                <w:sz w:val="24"/>
                <w:szCs w:val="24"/>
              </w:rPr>
            </w:pPr>
          </w:p>
          <w:p w:rsidR="00DD4FCE" w:rsidRDefault="00DD4FCE" w:rsidP="00DD4FCE">
            <w:pPr>
              <w:rPr>
                <w:rFonts w:ascii="Arial" w:hAnsi="Arial" w:cs="Arial"/>
                <w:sz w:val="24"/>
                <w:szCs w:val="24"/>
              </w:rPr>
            </w:pPr>
            <w:r w:rsidRPr="009420FD">
              <w:rPr>
                <w:rFonts w:ascii="Arial" w:hAnsi="Arial" w:cs="Arial"/>
                <w:sz w:val="24"/>
                <w:szCs w:val="24"/>
              </w:rPr>
              <w:t>These were noted for information.</w:t>
            </w:r>
            <w:r>
              <w:rPr>
                <w:rFonts w:ascii="Arial" w:hAnsi="Arial" w:cs="Arial"/>
                <w:sz w:val="24"/>
                <w:szCs w:val="24"/>
              </w:rPr>
              <w:t xml:space="preserve"> </w:t>
            </w:r>
          </w:p>
          <w:p w:rsidR="00DD4FCE" w:rsidRDefault="00DD4FCE"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b/>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t>FC 21/0</w:t>
            </w:r>
            <w:r w:rsidR="006B1417">
              <w:rPr>
                <w:rFonts w:ascii="Arial" w:hAnsi="Arial" w:cs="Arial"/>
                <w:b/>
                <w:sz w:val="24"/>
                <w:szCs w:val="24"/>
              </w:rPr>
              <w:t>6</w:t>
            </w:r>
            <w:r>
              <w:rPr>
                <w:rFonts w:ascii="Arial" w:hAnsi="Arial" w:cs="Arial"/>
                <w:b/>
                <w:sz w:val="24"/>
                <w:szCs w:val="24"/>
              </w:rPr>
              <w:t>/01</w:t>
            </w:r>
            <w:r w:rsidR="006B1417">
              <w:rPr>
                <w:rFonts w:ascii="Arial" w:hAnsi="Arial" w:cs="Arial"/>
                <w:b/>
                <w:sz w:val="24"/>
                <w:szCs w:val="24"/>
              </w:rPr>
              <w:t>2</w:t>
            </w:r>
          </w:p>
        </w:tc>
        <w:tc>
          <w:tcPr>
            <w:tcW w:w="8527" w:type="dxa"/>
          </w:tcPr>
          <w:p w:rsidR="00DD4FCE" w:rsidRPr="00656E40" w:rsidRDefault="00DD4FCE" w:rsidP="00DD4FCE">
            <w:pPr>
              <w:jc w:val="both"/>
              <w:rPr>
                <w:rFonts w:ascii="Arial" w:hAnsi="Arial" w:cs="Arial"/>
                <w:b/>
                <w:sz w:val="24"/>
                <w:szCs w:val="24"/>
              </w:rPr>
            </w:pPr>
            <w:r w:rsidRPr="00656E40">
              <w:rPr>
                <w:rFonts w:ascii="Arial" w:hAnsi="Arial" w:cs="Arial"/>
                <w:b/>
                <w:sz w:val="24"/>
                <w:szCs w:val="24"/>
              </w:rPr>
              <w:t>ITEMS TO BRING TO THE ATTENTION OF THE BOARD</w:t>
            </w:r>
          </w:p>
          <w:p w:rsidR="00DD4FCE" w:rsidRPr="00656E40" w:rsidRDefault="00DD4FCE" w:rsidP="00DD4FCE">
            <w:pPr>
              <w:jc w:val="both"/>
              <w:rPr>
                <w:rFonts w:ascii="Arial" w:hAnsi="Arial" w:cs="Arial"/>
                <w:sz w:val="24"/>
                <w:szCs w:val="24"/>
              </w:rPr>
            </w:pPr>
          </w:p>
          <w:p w:rsidR="00DD4FCE" w:rsidRPr="00656E40" w:rsidRDefault="00DD4FCE" w:rsidP="00DD4FCE">
            <w:pPr>
              <w:jc w:val="both"/>
              <w:rPr>
                <w:rFonts w:ascii="Arial" w:hAnsi="Arial" w:cs="Arial"/>
                <w:sz w:val="24"/>
                <w:szCs w:val="24"/>
              </w:rPr>
            </w:pPr>
            <w:r w:rsidRPr="00656E40">
              <w:rPr>
                <w:rFonts w:ascii="Arial" w:hAnsi="Arial" w:cs="Arial"/>
                <w:sz w:val="24"/>
                <w:szCs w:val="24"/>
              </w:rPr>
              <w:t>There were no items to being to the attention of the Board.</w:t>
            </w:r>
          </w:p>
          <w:p w:rsidR="00DD4FCE" w:rsidRPr="00EC4E9A" w:rsidRDefault="00DD4FCE" w:rsidP="00DD4FCE">
            <w:pPr>
              <w:jc w:val="both"/>
              <w:rPr>
                <w:rFonts w:cs="Arial"/>
                <w:sz w:val="24"/>
                <w:szCs w:val="24"/>
              </w:rPr>
            </w:pPr>
          </w:p>
        </w:tc>
        <w:tc>
          <w:tcPr>
            <w:tcW w:w="1248" w:type="dxa"/>
          </w:tcPr>
          <w:p w:rsidR="00DD4FCE" w:rsidRPr="00EC4E9A"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t>FC 21/0</w:t>
            </w:r>
            <w:r w:rsidR="006B1417">
              <w:rPr>
                <w:rFonts w:ascii="Arial" w:hAnsi="Arial" w:cs="Arial"/>
                <w:b/>
                <w:sz w:val="24"/>
                <w:szCs w:val="24"/>
              </w:rPr>
              <w:t>6</w:t>
            </w:r>
            <w:r>
              <w:rPr>
                <w:rFonts w:ascii="Arial" w:hAnsi="Arial" w:cs="Arial"/>
                <w:b/>
                <w:sz w:val="24"/>
                <w:szCs w:val="24"/>
              </w:rPr>
              <w:t>/01</w:t>
            </w:r>
            <w:r w:rsidR="006B1417">
              <w:rPr>
                <w:rFonts w:ascii="Arial" w:hAnsi="Arial" w:cs="Arial"/>
                <w:b/>
                <w:sz w:val="24"/>
                <w:szCs w:val="24"/>
              </w:rPr>
              <w:t>3</w:t>
            </w:r>
          </w:p>
        </w:tc>
        <w:tc>
          <w:tcPr>
            <w:tcW w:w="8527" w:type="dxa"/>
          </w:tcPr>
          <w:p w:rsidR="00DD4FCE" w:rsidRDefault="00DD4FCE" w:rsidP="00DD4FCE">
            <w:pPr>
              <w:jc w:val="both"/>
              <w:rPr>
                <w:rFonts w:ascii="Arial" w:hAnsi="Arial" w:cs="Arial"/>
                <w:b/>
                <w:sz w:val="24"/>
                <w:szCs w:val="24"/>
              </w:rPr>
            </w:pPr>
            <w:r w:rsidRPr="00EC4E9A">
              <w:rPr>
                <w:rFonts w:ascii="Arial" w:hAnsi="Arial" w:cs="Arial"/>
                <w:b/>
                <w:sz w:val="24"/>
                <w:szCs w:val="24"/>
              </w:rPr>
              <w:t xml:space="preserve">DATE OF THE NEXT MEETING OF THE </w:t>
            </w:r>
            <w:r>
              <w:rPr>
                <w:rFonts w:ascii="Arial" w:hAnsi="Arial" w:cs="Arial"/>
                <w:b/>
                <w:sz w:val="24"/>
                <w:szCs w:val="24"/>
              </w:rPr>
              <w:t>COMMITTEE</w:t>
            </w:r>
          </w:p>
          <w:p w:rsidR="00DD4FCE" w:rsidRDefault="00DD4FCE" w:rsidP="00DD4FCE">
            <w:pPr>
              <w:jc w:val="both"/>
              <w:rPr>
                <w:rFonts w:ascii="Arial" w:hAnsi="Arial" w:cs="Arial"/>
                <w:b/>
                <w:sz w:val="24"/>
                <w:szCs w:val="24"/>
              </w:rPr>
            </w:pPr>
          </w:p>
          <w:p w:rsidR="00DD4FCE" w:rsidRPr="00EC4E9A" w:rsidRDefault="00DD4FCE" w:rsidP="00A83424">
            <w:pPr>
              <w:jc w:val="both"/>
              <w:rPr>
                <w:rFonts w:cs="Arial"/>
                <w:sz w:val="24"/>
                <w:szCs w:val="24"/>
              </w:rPr>
            </w:pPr>
            <w:r>
              <w:rPr>
                <w:rFonts w:ascii="Arial" w:hAnsi="Arial" w:cs="Arial"/>
                <w:b/>
                <w:sz w:val="24"/>
                <w:szCs w:val="24"/>
              </w:rPr>
              <w:t>W</w:t>
            </w:r>
            <w:r w:rsidRPr="00B91112">
              <w:rPr>
                <w:rFonts w:ascii="Arial" w:hAnsi="Arial" w:cs="Arial"/>
                <w:b/>
                <w:sz w:val="24"/>
                <w:szCs w:val="24"/>
              </w:rPr>
              <w:t xml:space="preserve">ednesday </w:t>
            </w:r>
            <w:r>
              <w:rPr>
                <w:rFonts w:ascii="Arial" w:hAnsi="Arial" w:cs="Arial"/>
                <w:b/>
                <w:sz w:val="24"/>
                <w:szCs w:val="24"/>
              </w:rPr>
              <w:t>28</w:t>
            </w:r>
            <w:r>
              <w:rPr>
                <w:rFonts w:ascii="Arial" w:hAnsi="Arial" w:cs="Arial"/>
                <w:b/>
                <w:sz w:val="24"/>
                <w:szCs w:val="24"/>
                <w:vertAlign w:val="superscript"/>
              </w:rPr>
              <w:t>th</w:t>
            </w:r>
            <w:r>
              <w:rPr>
                <w:rFonts w:ascii="Arial" w:hAnsi="Arial" w:cs="Arial"/>
                <w:b/>
                <w:sz w:val="24"/>
                <w:szCs w:val="24"/>
              </w:rPr>
              <w:t xml:space="preserve"> July 2.00</w:t>
            </w:r>
            <w:r w:rsidRPr="00B91112">
              <w:rPr>
                <w:rFonts w:ascii="Arial" w:hAnsi="Arial" w:cs="Arial"/>
                <w:b/>
                <w:sz w:val="24"/>
                <w:szCs w:val="24"/>
              </w:rPr>
              <w:t xml:space="preserve">pm; </w:t>
            </w:r>
            <w:r>
              <w:rPr>
                <w:rFonts w:ascii="Arial" w:hAnsi="Arial" w:cs="Arial"/>
                <w:b/>
                <w:sz w:val="24"/>
                <w:szCs w:val="24"/>
              </w:rPr>
              <w:t>Virtual Meeting via Teams</w:t>
            </w:r>
          </w:p>
        </w:tc>
        <w:tc>
          <w:tcPr>
            <w:tcW w:w="1248" w:type="dxa"/>
          </w:tcPr>
          <w:p w:rsidR="00DD4FCE" w:rsidRPr="00EC4E9A" w:rsidRDefault="00DD4FCE" w:rsidP="00DD4FCE">
            <w:pPr>
              <w:ind w:left="112"/>
              <w:rPr>
                <w:rFonts w:ascii="Arial" w:hAnsi="Arial" w:cs="Arial"/>
                <w:sz w:val="24"/>
                <w:szCs w:val="24"/>
              </w:rPr>
            </w:pPr>
          </w:p>
        </w:tc>
      </w:tr>
    </w:tbl>
    <w:p w:rsidR="00FB2FB7" w:rsidRPr="00DB7B9C" w:rsidRDefault="00FB2FB7" w:rsidP="001B61EA">
      <w:pPr>
        <w:rPr>
          <w:rFonts w:ascii="Arial" w:hAnsi="Arial" w:cs="Arial"/>
          <w:sz w:val="24"/>
          <w:szCs w:val="24"/>
        </w:rPr>
      </w:pPr>
    </w:p>
    <w:sectPr w:rsidR="00FB2FB7" w:rsidRPr="00DB7B9C" w:rsidSect="000E0E55">
      <w:headerReference w:type="default" r:id="rId8"/>
      <w:footerReference w:type="default" r:id="rId9"/>
      <w:headerReference w:type="first" r:id="rId10"/>
      <w:footerReference w:type="first" r:id="rId11"/>
      <w:pgSz w:w="11906" w:h="16838"/>
      <w:pgMar w:top="720" w:right="720" w:bottom="993"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23CD" w:rsidRDefault="001223CD" w:rsidP="009C072A">
      <w:r>
        <w:separator/>
      </w:r>
    </w:p>
  </w:endnote>
  <w:endnote w:type="continuationSeparator" w:id="0">
    <w:p w:rsidR="001223CD" w:rsidRDefault="001223CD" w:rsidP="009C0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1884944"/>
      <w:docPartObj>
        <w:docPartGallery w:val="Page Numbers (Bottom of Page)"/>
        <w:docPartUnique/>
      </w:docPartObj>
    </w:sdtPr>
    <w:sdtEndPr>
      <w:rPr>
        <w:color w:val="7F7F7F" w:themeColor="background1" w:themeShade="7F"/>
        <w:spacing w:val="60"/>
      </w:rPr>
    </w:sdtEndPr>
    <w:sdtContent>
      <w:p w:rsidR="001223CD" w:rsidRDefault="001223CD">
        <w:pPr>
          <w:pStyle w:val="Footer"/>
          <w:pBdr>
            <w:top w:val="single" w:sz="4" w:space="1" w:color="D9D9D9" w:themeColor="background1" w:themeShade="D9"/>
          </w:pBdr>
          <w:jc w:val="right"/>
        </w:pPr>
        <w:r>
          <w:fldChar w:fldCharType="begin"/>
        </w:r>
        <w:r>
          <w:instrText xml:space="preserve"> PAGE   \* MERGEFORMAT </w:instrText>
        </w:r>
        <w:r>
          <w:fldChar w:fldCharType="separate"/>
        </w:r>
        <w:r w:rsidR="00456381">
          <w:rPr>
            <w:noProof/>
          </w:rPr>
          <w:t>6</w:t>
        </w:r>
        <w:r>
          <w:rPr>
            <w:noProof/>
          </w:rPr>
          <w:fldChar w:fldCharType="end"/>
        </w:r>
        <w:r>
          <w:t xml:space="preserve"> | </w:t>
        </w:r>
        <w:r>
          <w:rPr>
            <w:color w:val="7F7F7F" w:themeColor="background1" w:themeShade="7F"/>
            <w:spacing w:val="60"/>
          </w:rPr>
          <w:t>Page</w:t>
        </w:r>
      </w:p>
    </w:sdtContent>
  </w:sdt>
  <w:p w:rsidR="001223CD" w:rsidRDefault="001223C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23CD" w:rsidRDefault="001223CD">
    <w:pPr>
      <w:pStyle w:val="Footer"/>
      <w:jc w:val="right"/>
    </w:pPr>
    <w:r>
      <w:fldChar w:fldCharType="begin"/>
    </w:r>
    <w:r>
      <w:instrText xml:space="preserve"> PAGE   \* MERGEFORMAT </w:instrText>
    </w:r>
    <w:r>
      <w:fldChar w:fldCharType="separate"/>
    </w:r>
    <w:r>
      <w:rPr>
        <w:noProof/>
      </w:rPr>
      <w:t>1</w:t>
    </w:r>
    <w:r>
      <w:rPr>
        <w:noProof/>
      </w:rPr>
      <w:fldChar w:fldCharType="end"/>
    </w:r>
  </w:p>
  <w:p w:rsidR="001223CD" w:rsidRDefault="001223C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23CD" w:rsidRDefault="001223CD" w:rsidP="009C072A">
      <w:r>
        <w:separator/>
      </w:r>
    </w:p>
  </w:footnote>
  <w:footnote w:type="continuationSeparator" w:id="0">
    <w:p w:rsidR="001223CD" w:rsidRDefault="001223CD" w:rsidP="009C0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23CD" w:rsidRDefault="001223CD" w:rsidP="00247EBE">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23CD" w:rsidRDefault="00456381" w:rsidP="00247EBE">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1223CD">
      <w:rPr>
        <w:rFonts w:ascii="Frutiger Linotype" w:hAnsi="Frutiger Linotype" w:cs="Arial"/>
        <w:noProof/>
        <w:lang w:eastAsia="en-GB"/>
      </w:rPr>
      <w:drawing>
        <wp:inline distT="0" distB="0" distL="0" distR="0">
          <wp:extent cx="1362075" cy="323850"/>
          <wp:effectExtent l="0" t="0" r="9525" b="0"/>
          <wp:docPr id="3" name="Picture 3"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C512C"/>
    <w:multiLevelType w:val="hybridMultilevel"/>
    <w:tmpl w:val="A2504E4A"/>
    <w:lvl w:ilvl="0" w:tplc="EAEE49EE">
      <w:start w:val="1"/>
      <w:numFmt w:val="bullet"/>
      <w:lvlText w:val="–"/>
      <w:lvlJc w:val="left"/>
      <w:pPr>
        <w:tabs>
          <w:tab w:val="num" w:pos="720"/>
        </w:tabs>
        <w:ind w:left="720" w:hanging="360"/>
      </w:pPr>
      <w:rPr>
        <w:rFonts w:ascii="Arial" w:hAnsi="Arial" w:hint="default"/>
      </w:rPr>
    </w:lvl>
    <w:lvl w:ilvl="1" w:tplc="89BECCBE">
      <w:start w:val="1"/>
      <w:numFmt w:val="bullet"/>
      <w:lvlText w:val="–"/>
      <w:lvlJc w:val="left"/>
      <w:pPr>
        <w:tabs>
          <w:tab w:val="num" w:pos="1440"/>
        </w:tabs>
        <w:ind w:left="1440" w:hanging="360"/>
      </w:pPr>
      <w:rPr>
        <w:rFonts w:ascii="Arial" w:hAnsi="Arial" w:hint="default"/>
      </w:rPr>
    </w:lvl>
    <w:lvl w:ilvl="2" w:tplc="1A86087C" w:tentative="1">
      <w:start w:val="1"/>
      <w:numFmt w:val="bullet"/>
      <w:lvlText w:val="–"/>
      <w:lvlJc w:val="left"/>
      <w:pPr>
        <w:tabs>
          <w:tab w:val="num" w:pos="2160"/>
        </w:tabs>
        <w:ind w:left="2160" w:hanging="360"/>
      </w:pPr>
      <w:rPr>
        <w:rFonts w:ascii="Arial" w:hAnsi="Arial" w:hint="default"/>
      </w:rPr>
    </w:lvl>
    <w:lvl w:ilvl="3" w:tplc="F5D8E966" w:tentative="1">
      <w:start w:val="1"/>
      <w:numFmt w:val="bullet"/>
      <w:lvlText w:val="–"/>
      <w:lvlJc w:val="left"/>
      <w:pPr>
        <w:tabs>
          <w:tab w:val="num" w:pos="2880"/>
        </w:tabs>
        <w:ind w:left="2880" w:hanging="360"/>
      </w:pPr>
      <w:rPr>
        <w:rFonts w:ascii="Arial" w:hAnsi="Arial" w:hint="default"/>
      </w:rPr>
    </w:lvl>
    <w:lvl w:ilvl="4" w:tplc="B64C060C" w:tentative="1">
      <w:start w:val="1"/>
      <w:numFmt w:val="bullet"/>
      <w:lvlText w:val="–"/>
      <w:lvlJc w:val="left"/>
      <w:pPr>
        <w:tabs>
          <w:tab w:val="num" w:pos="3600"/>
        </w:tabs>
        <w:ind w:left="3600" w:hanging="360"/>
      </w:pPr>
      <w:rPr>
        <w:rFonts w:ascii="Arial" w:hAnsi="Arial" w:hint="default"/>
      </w:rPr>
    </w:lvl>
    <w:lvl w:ilvl="5" w:tplc="742ACE62" w:tentative="1">
      <w:start w:val="1"/>
      <w:numFmt w:val="bullet"/>
      <w:lvlText w:val="–"/>
      <w:lvlJc w:val="left"/>
      <w:pPr>
        <w:tabs>
          <w:tab w:val="num" w:pos="4320"/>
        </w:tabs>
        <w:ind w:left="4320" w:hanging="360"/>
      </w:pPr>
      <w:rPr>
        <w:rFonts w:ascii="Arial" w:hAnsi="Arial" w:hint="default"/>
      </w:rPr>
    </w:lvl>
    <w:lvl w:ilvl="6" w:tplc="FC1A31D4" w:tentative="1">
      <w:start w:val="1"/>
      <w:numFmt w:val="bullet"/>
      <w:lvlText w:val="–"/>
      <w:lvlJc w:val="left"/>
      <w:pPr>
        <w:tabs>
          <w:tab w:val="num" w:pos="5040"/>
        </w:tabs>
        <w:ind w:left="5040" w:hanging="360"/>
      </w:pPr>
      <w:rPr>
        <w:rFonts w:ascii="Arial" w:hAnsi="Arial" w:hint="default"/>
      </w:rPr>
    </w:lvl>
    <w:lvl w:ilvl="7" w:tplc="1E40C170" w:tentative="1">
      <w:start w:val="1"/>
      <w:numFmt w:val="bullet"/>
      <w:lvlText w:val="–"/>
      <w:lvlJc w:val="left"/>
      <w:pPr>
        <w:tabs>
          <w:tab w:val="num" w:pos="5760"/>
        </w:tabs>
        <w:ind w:left="5760" w:hanging="360"/>
      </w:pPr>
      <w:rPr>
        <w:rFonts w:ascii="Arial" w:hAnsi="Arial" w:hint="default"/>
      </w:rPr>
    </w:lvl>
    <w:lvl w:ilvl="8" w:tplc="9E0475E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0F44A11"/>
    <w:multiLevelType w:val="hybridMultilevel"/>
    <w:tmpl w:val="416AE302"/>
    <w:lvl w:ilvl="0" w:tplc="543CF6D2">
      <w:start w:val="1"/>
      <w:numFmt w:val="bullet"/>
      <w:lvlText w:val="•"/>
      <w:lvlJc w:val="left"/>
      <w:pPr>
        <w:tabs>
          <w:tab w:val="num" w:pos="720"/>
        </w:tabs>
        <w:ind w:left="720" w:hanging="360"/>
      </w:pPr>
      <w:rPr>
        <w:rFonts w:ascii="Arial" w:hAnsi="Arial" w:hint="default"/>
      </w:rPr>
    </w:lvl>
    <w:lvl w:ilvl="1" w:tplc="8786B00A" w:tentative="1">
      <w:start w:val="1"/>
      <w:numFmt w:val="bullet"/>
      <w:lvlText w:val="•"/>
      <w:lvlJc w:val="left"/>
      <w:pPr>
        <w:tabs>
          <w:tab w:val="num" w:pos="1440"/>
        </w:tabs>
        <w:ind w:left="1440" w:hanging="360"/>
      </w:pPr>
      <w:rPr>
        <w:rFonts w:ascii="Arial" w:hAnsi="Arial" w:hint="default"/>
      </w:rPr>
    </w:lvl>
    <w:lvl w:ilvl="2" w:tplc="09242944" w:tentative="1">
      <w:start w:val="1"/>
      <w:numFmt w:val="bullet"/>
      <w:lvlText w:val="•"/>
      <w:lvlJc w:val="left"/>
      <w:pPr>
        <w:tabs>
          <w:tab w:val="num" w:pos="2160"/>
        </w:tabs>
        <w:ind w:left="2160" w:hanging="360"/>
      </w:pPr>
      <w:rPr>
        <w:rFonts w:ascii="Arial" w:hAnsi="Arial" w:hint="default"/>
      </w:rPr>
    </w:lvl>
    <w:lvl w:ilvl="3" w:tplc="9AC4CC60" w:tentative="1">
      <w:start w:val="1"/>
      <w:numFmt w:val="bullet"/>
      <w:lvlText w:val="•"/>
      <w:lvlJc w:val="left"/>
      <w:pPr>
        <w:tabs>
          <w:tab w:val="num" w:pos="2880"/>
        </w:tabs>
        <w:ind w:left="2880" w:hanging="360"/>
      </w:pPr>
      <w:rPr>
        <w:rFonts w:ascii="Arial" w:hAnsi="Arial" w:hint="default"/>
      </w:rPr>
    </w:lvl>
    <w:lvl w:ilvl="4" w:tplc="F24CE070" w:tentative="1">
      <w:start w:val="1"/>
      <w:numFmt w:val="bullet"/>
      <w:lvlText w:val="•"/>
      <w:lvlJc w:val="left"/>
      <w:pPr>
        <w:tabs>
          <w:tab w:val="num" w:pos="3600"/>
        </w:tabs>
        <w:ind w:left="3600" w:hanging="360"/>
      </w:pPr>
      <w:rPr>
        <w:rFonts w:ascii="Arial" w:hAnsi="Arial" w:hint="default"/>
      </w:rPr>
    </w:lvl>
    <w:lvl w:ilvl="5" w:tplc="C3A2DAAC" w:tentative="1">
      <w:start w:val="1"/>
      <w:numFmt w:val="bullet"/>
      <w:lvlText w:val="•"/>
      <w:lvlJc w:val="left"/>
      <w:pPr>
        <w:tabs>
          <w:tab w:val="num" w:pos="4320"/>
        </w:tabs>
        <w:ind w:left="4320" w:hanging="360"/>
      </w:pPr>
      <w:rPr>
        <w:rFonts w:ascii="Arial" w:hAnsi="Arial" w:hint="default"/>
      </w:rPr>
    </w:lvl>
    <w:lvl w:ilvl="6" w:tplc="897E16C4" w:tentative="1">
      <w:start w:val="1"/>
      <w:numFmt w:val="bullet"/>
      <w:lvlText w:val="•"/>
      <w:lvlJc w:val="left"/>
      <w:pPr>
        <w:tabs>
          <w:tab w:val="num" w:pos="5040"/>
        </w:tabs>
        <w:ind w:left="5040" w:hanging="360"/>
      </w:pPr>
      <w:rPr>
        <w:rFonts w:ascii="Arial" w:hAnsi="Arial" w:hint="default"/>
      </w:rPr>
    </w:lvl>
    <w:lvl w:ilvl="7" w:tplc="B9F8EAF0" w:tentative="1">
      <w:start w:val="1"/>
      <w:numFmt w:val="bullet"/>
      <w:lvlText w:val="•"/>
      <w:lvlJc w:val="left"/>
      <w:pPr>
        <w:tabs>
          <w:tab w:val="num" w:pos="5760"/>
        </w:tabs>
        <w:ind w:left="5760" w:hanging="360"/>
      </w:pPr>
      <w:rPr>
        <w:rFonts w:ascii="Arial" w:hAnsi="Arial" w:hint="default"/>
      </w:rPr>
    </w:lvl>
    <w:lvl w:ilvl="8" w:tplc="977AB70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6F1070"/>
    <w:multiLevelType w:val="hybridMultilevel"/>
    <w:tmpl w:val="A732A0C4"/>
    <w:lvl w:ilvl="0" w:tplc="2BF261D6">
      <w:start w:val="1"/>
      <w:numFmt w:val="bullet"/>
      <w:lvlText w:val="•"/>
      <w:lvlJc w:val="left"/>
      <w:pPr>
        <w:tabs>
          <w:tab w:val="num" w:pos="720"/>
        </w:tabs>
        <w:ind w:left="720" w:hanging="360"/>
      </w:pPr>
      <w:rPr>
        <w:rFonts w:ascii="Arial" w:hAnsi="Arial" w:hint="default"/>
      </w:rPr>
    </w:lvl>
    <w:lvl w:ilvl="1" w:tplc="A25C487E" w:tentative="1">
      <w:start w:val="1"/>
      <w:numFmt w:val="bullet"/>
      <w:lvlText w:val="•"/>
      <w:lvlJc w:val="left"/>
      <w:pPr>
        <w:tabs>
          <w:tab w:val="num" w:pos="1440"/>
        </w:tabs>
        <w:ind w:left="1440" w:hanging="360"/>
      </w:pPr>
      <w:rPr>
        <w:rFonts w:ascii="Arial" w:hAnsi="Arial" w:hint="default"/>
      </w:rPr>
    </w:lvl>
    <w:lvl w:ilvl="2" w:tplc="60F4F9AE" w:tentative="1">
      <w:start w:val="1"/>
      <w:numFmt w:val="bullet"/>
      <w:lvlText w:val="•"/>
      <w:lvlJc w:val="left"/>
      <w:pPr>
        <w:tabs>
          <w:tab w:val="num" w:pos="2160"/>
        </w:tabs>
        <w:ind w:left="2160" w:hanging="360"/>
      </w:pPr>
      <w:rPr>
        <w:rFonts w:ascii="Arial" w:hAnsi="Arial" w:hint="default"/>
      </w:rPr>
    </w:lvl>
    <w:lvl w:ilvl="3" w:tplc="452CFEC0" w:tentative="1">
      <w:start w:val="1"/>
      <w:numFmt w:val="bullet"/>
      <w:lvlText w:val="•"/>
      <w:lvlJc w:val="left"/>
      <w:pPr>
        <w:tabs>
          <w:tab w:val="num" w:pos="2880"/>
        </w:tabs>
        <w:ind w:left="2880" w:hanging="360"/>
      </w:pPr>
      <w:rPr>
        <w:rFonts w:ascii="Arial" w:hAnsi="Arial" w:hint="default"/>
      </w:rPr>
    </w:lvl>
    <w:lvl w:ilvl="4" w:tplc="ACDC09A8" w:tentative="1">
      <w:start w:val="1"/>
      <w:numFmt w:val="bullet"/>
      <w:lvlText w:val="•"/>
      <w:lvlJc w:val="left"/>
      <w:pPr>
        <w:tabs>
          <w:tab w:val="num" w:pos="3600"/>
        </w:tabs>
        <w:ind w:left="3600" w:hanging="360"/>
      </w:pPr>
      <w:rPr>
        <w:rFonts w:ascii="Arial" w:hAnsi="Arial" w:hint="default"/>
      </w:rPr>
    </w:lvl>
    <w:lvl w:ilvl="5" w:tplc="D866734E" w:tentative="1">
      <w:start w:val="1"/>
      <w:numFmt w:val="bullet"/>
      <w:lvlText w:val="•"/>
      <w:lvlJc w:val="left"/>
      <w:pPr>
        <w:tabs>
          <w:tab w:val="num" w:pos="4320"/>
        </w:tabs>
        <w:ind w:left="4320" w:hanging="360"/>
      </w:pPr>
      <w:rPr>
        <w:rFonts w:ascii="Arial" w:hAnsi="Arial" w:hint="default"/>
      </w:rPr>
    </w:lvl>
    <w:lvl w:ilvl="6" w:tplc="0D06F598" w:tentative="1">
      <w:start w:val="1"/>
      <w:numFmt w:val="bullet"/>
      <w:lvlText w:val="•"/>
      <w:lvlJc w:val="left"/>
      <w:pPr>
        <w:tabs>
          <w:tab w:val="num" w:pos="5040"/>
        </w:tabs>
        <w:ind w:left="5040" w:hanging="360"/>
      </w:pPr>
      <w:rPr>
        <w:rFonts w:ascii="Arial" w:hAnsi="Arial" w:hint="default"/>
      </w:rPr>
    </w:lvl>
    <w:lvl w:ilvl="7" w:tplc="77C66CBE" w:tentative="1">
      <w:start w:val="1"/>
      <w:numFmt w:val="bullet"/>
      <w:lvlText w:val="•"/>
      <w:lvlJc w:val="left"/>
      <w:pPr>
        <w:tabs>
          <w:tab w:val="num" w:pos="5760"/>
        </w:tabs>
        <w:ind w:left="5760" w:hanging="360"/>
      </w:pPr>
      <w:rPr>
        <w:rFonts w:ascii="Arial" w:hAnsi="Arial" w:hint="default"/>
      </w:rPr>
    </w:lvl>
    <w:lvl w:ilvl="8" w:tplc="113CA7E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9C87AA2"/>
    <w:multiLevelType w:val="hybridMultilevel"/>
    <w:tmpl w:val="C30E6C70"/>
    <w:lvl w:ilvl="0" w:tplc="93964E7A">
      <w:start w:val="1"/>
      <w:numFmt w:val="bullet"/>
      <w:lvlText w:val="•"/>
      <w:lvlJc w:val="left"/>
      <w:pPr>
        <w:tabs>
          <w:tab w:val="num" w:pos="720"/>
        </w:tabs>
        <w:ind w:left="720" w:hanging="360"/>
      </w:pPr>
      <w:rPr>
        <w:rFonts w:ascii="Arial" w:hAnsi="Arial" w:hint="default"/>
      </w:rPr>
    </w:lvl>
    <w:lvl w:ilvl="1" w:tplc="01B84A84" w:tentative="1">
      <w:start w:val="1"/>
      <w:numFmt w:val="bullet"/>
      <w:lvlText w:val="•"/>
      <w:lvlJc w:val="left"/>
      <w:pPr>
        <w:tabs>
          <w:tab w:val="num" w:pos="1440"/>
        </w:tabs>
        <w:ind w:left="1440" w:hanging="360"/>
      </w:pPr>
      <w:rPr>
        <w:rFonts w:ascii="Arial" w:hAnsi="Arial" w:hint="default"/>
      </w:rPr>
    </w:lvl>
    <w:lvl w:ilvl="2" w:tplc="34006DBE" w:tentative="1">
      <w:start w:val="1"/>
      <w:numFmt w:val="bullet"/>
      <w:lvlText w:val="•"/>
      <w:lvlJc w:val="left"/>
      <w:pPr>
        <w:tabs>
          <w:tab w:val="num" w:pos="2160"/>
        </w:tabs>
        <w:ind w:left="2160" w:hanging="360"/>
      </w:pPr>
      <w:rPr>
        <w:rFonts w:ascii="Arial" w:hAnsi="Arial" w:hint="default"/>
      </w:rPr>
    </w:lvl>
    <w:lvl w:ilvl="3" w:tplc="AE441938" w:tentative="1">
      <w:start w:val="1"/>
      <w:numFmt w:val="bullet"/>
      <w:lvlText w:val="•"/>
      <w:lvlJc w:val="left"/>
      <w:pPr>
        <w:tabs>
          <w:tab w:val="num" w:pos="2880"/>
        </w:tabs>
        <w:ind w:left="2880" w:hanging="360"/>
      </w:pPr>
      <w:rPr>
        <w:rFonts w:ascii="Arial" w:hAnsi="Arial" w:hint="default"/>
      </w:rPr>
    </w:lvl>
    <w:lvl w:ilvl="4" w:tplc="C96CC4B4" w:tentative="1">
      <w:start w:val="1"/>
      <w:numFmt w:val="bullet"/>
      <w:lvlText w:val="•"/>
      <w:lvlJc w:val="left"/>
      <w:pPr>
        <w:tabs>
          <w:tab w:val="num" w:pos="3600"/>
        </w:tabs>
        <w:ind w:left="3600" w:hanging="360"/>
      </w:pPr>
      <w:rPr>
        <w:rFonts w:ascii="Arial" w:hAnsi="Arial" w:hint="default"/>
      </w:rPr>
    </w:lvl>
    <w:lvl w:ilvl="5" w:tplc="CE8C530A" w:tentative="1">
      <w:start w:val="1"/>
      <w:numFmt w:val="bullet"/>
      <w:lvlText w:val="•"/>
      <w:lvlJc w:val="left"/>
      <w:pPr>
        <w:tabs>
          <w:tab w:val="num" w:pos="4320"/>
        </w:tabs>
        <w:ind w:left="4320" w:hanging="360"/>
      </w:pPr>
      <w:rPr>
        <w:rFonts w:ascii="Arial" w:hAnsi="Arial" w:hint="default"/>
      </w:rPr>
    </w:lvl>
    <w:lvl w:ilvl="6" w:tplc="302A472C" w:tentative="1">
      <w:start w:val="1"/>
      <w:numFmt w:val="bullet"/>
      <w:lvlText w:val="•"/>
      <w:lvlJc w:val="left"/>
      <w:pPr>
        <w:tabs>
          <w:tab w:val="num" w:pos="5040"/>
        </w:tabs>
        <w:ind w:left="5040" w:hanging="360"/>
      </w:pPr>
      <w:rPr>
        <w:rFonts w:ascii="Arial" w:hAnsi="Arial" w:hint="default"/>
      </w:rPr>
    </w:lvl>
    <w:lvl w:ilvl="7" w:tplc="E7FA01D6" w:tentative="1">
      <w:start w:val="1"/>
      <w:numFmt w:val="bullet"/>
      <w:lvlText w:val="•"/>
      <w:lvlJc w:val="left"/>
      <w:pPr>
        <w:tabs>
          <w:tab w:val="num" w:pos="5760"/>
        </w:tabs>
        <w:ind w:left="5760" w:hanging="360"/>
      </w:pPr>
      <w:rPr>
        <w:rFonts w:ascii="Arial" w:hAnsi="Arial" w:hint="default"/>
      </w:rPr>
    </w:lvl>
    <w:lvl w:ilvl="8" w:tplc="AEC89A2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ADE128E"/>
    <w:multiLevelType w:val="hybridMultilevel"/>
    <w:tmpl w:val="53EE6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1B29A8"/>
    <w:multiLevelType w:val="hybridMultilevel"/>
    <w:tmpl w:val="B588BFD6"/>
    <w:lvl w:ilvl="0" w:tplc="0809000F">
      <w:start w:val="1"/>
      <w:numFmt w:val="decimal"/>
      <w:lvlText w:val="%1."/>
      <w:lvlJc w:val="left"/>
      <w:pPr>
        <w:tabs>
          <w:tab w:val="num" w:pos="720"/>
        </w:tabs>
        <w:ind w:left="720" w:hanging="360"/>
      </w:pPr>
      <w:rPr>
        <w:rFonts w:hint="default"/>
      </w:rPr>
    </w:lvl>
    <w:lvl w:ilvl="1" w:tplc="E7240A2E" w:tentative="1">
      <w:start w:val="1"/>
      <w:numFmt w:val="bullet"/>
      <w:lvlText w:val="•"/>
      <w:lvlJc w:val="left"/>
      <w:pPr>
        <w:tabs>
          <w:tab w:val="num" w:pos="1440"/>
        </w:tabs>
        <w:ind w:left="1440" w:hanging="360"/>
      </w:pPr>
      <w:rPr>
        <w:rFonts w:ascii="Arial" w:hAnsi="Arial" w:hint="default"/>
      </w:rPr>
    </w:lvl>
    <w:lvl w:ilvl="2" w:tplc="C734BC2E" w:tentative="1">
      <w:start w:val="1"/>
      <w:numFmt w:val="bullet"/>
      <w:lvlText w:val="•"/>
      <w:lvlJc w:val="left"/>
      <w:pPr>
        <w:tabs>
          <w:tab w:val="num" w:pos="2160"/>
        </w:tabs>
        <w:ind w:left="2160" w:hanging="360"/>
      </w:pPr>
      <w:rPr>
        <w:rFonts w:ascii="Arial" w:hAnsi="Arial" w:hint="default"/>
      </w:rPr>
    </w:lvl>
    <w:lvl w:ilvl="3" w:tplc="DB0E443A" w:tentative="1">
      <w:start w:val="1"/>
      <w:numFmt w:val="bullet"/>
      <w:lvlText w:val="•"/>
      <w:lvlJc w:val="left"/>
      <w:pPr>
        <w:tabs>
          <w:tab w:val="num" w:pos="2880"/>
        </w:tabs>
        <w:ind w:left="2880" w:hanging="360"/>
      </w:pPr>
      <w:rPr>
        <w:rFonts w:ascii="Arial" w:hAnsi="Arial" w:hint="default"/>
      </w:rPr>
    </w:lvl>
    <w:lvl w:ilvl="4" w:tplc="E6969068" w:tentative="1">
      <w:start w:val="1"/>
      <w:numFmt w:val="bullet"/>
      <w:lvlText w:val="•"/>
      <w:lvlJc w:val="left"/>
      <w:pPr>
        <w:tabs>
          <w:tab w:val="num" w:pos="3600"/>
        </w:tabs>
        <w:ind w:left="3600" w:hanging="360"/>
      </w:pPr>
      <w:rPr>
        <w:rFonts w:ascii="Arial" w:hAnsi="Arial" w:hint="default"/>
      </w:rPr>
    </w:lvl>
    <w:lvl w:ilvl="5" w:tplc="7AFA49D0" w:tentative="1">
      <w:start w:val="1"/>
      <w:numFmt w:val="bullet"/>
      <w:lvlText w:val="•"/>
      <w:lvlJc w:val="left"/>
      <w:pPr>
        <w:tabs>
          <w:tab w:val="num" w:pos="4320"/>
        </w:tabs>
        <w:ind w:left="4320" w:hanging="360"/>
      </w:pPr>
      <w:rPr>
        <w:rFonts w:ascii="Arial" w:hAnsi="Arial" w:hint="default"/>
      </w:rPr>
    </w:lvl>
    <w:lvl w:ilvl="6" w:tplc="3C0E6236" w:tentative="1">
      <w:start w:val="1"/>
      <w:numFmt w:val="bullet"/>
      <w:lvlText w:val="•"/>
      <w:lvlJc w:val="left"/>
      <w:pPr>
        <w:tabs>
          <w:tab w:val="num" w:pos="5040"/>
        </w:tabs>
        <w:ind w:left="5040" w:hanging="360"/>
      </w:pPr>
      <w:rPr>
        <w:rFonts w:ascii="Arial" w:hAnsi="Arial" w:hint="default"/>
      </w:rPr>
    </w:lvl>
    <w:lvl w:ilvl="7" w:tplc="188891F8" w:tentative="1">
      <w:start w:val="1"/>
      <w:numFmt w:val="bullet"/>
      <w:lvlText w:val="•"/>
      <w:lvlJc w:val="left"/>
      <w:pPr>
        <w:tabs>
          <w:tab w:val="num" w:pos="5760"/>
        </w:tabs>
        <w:ind w:left="5760" w:hanging="360"/>
      </w:pPr>
      <w:rPr>
        <w:rFonts w:ascii="Arial" w:hAnsi="Arial" w:hint="default"/>
      </w:rPr>
    </w:lvl>
    <w:lvl w:ilvl="8" w:tplc="3B2689A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C31663E"/>
    <w:multiLevelType w:val="hybridMultilevel"/>
    <w:tmpl w:val="26109EA8"/>
    <w:lvl w:ilvl="0" w:tplc="318C29A8">
      <w:start w:val="1"/>
      <w:numFmt w:val="bullet"/>
      <w:lvlText w:val="•"/>
      <w:lvlJc w:val="left"/>
      <w:pPr>
        <w:tabs>
          <w:tab w:val="num" w:pos="720"/>
        </w:tabs>
        <w:ind w:left="720" w:hanging="360"/>
      </w:pPr>
      <w:rPr>
        <w:rFonts w:ascii="Arial" w:hAnsi="Arial" w:hint="default"/>
      </w:rPr>
    </w:lvl>
    <w:lvl w:ilvl="1" w:tplc="879CEA1E">
      <w:start w:val="46"/>
      <w:numFmt w:val="bullet"/>
      <w:lvlText w:val="–"/>
      <w:lvlJc w:val="left"/>
      <w:pPr>
        <w:tabs>
          <w:tab w:val="num" w:pos="1440"/>
        </w:tabs>
        <w:ind w:left="1440" w:hanging="360"/>
      </w:pPr>
      <w:rPr>
        <w:rFonts w:ascii="Arial" w:hAnsi="Arial" w:hint="default"/>
      </w:rPr>
    </w:lvl>
    <w:lvl w:ilvl="2" w:tplc="0F1AD4AE" w:tentative="1">
      <w:start w:val="1"/>
      <w:numFmt w:val="bullet"/>
      <w:lvlText w:val="•"/>
      <w:lvlJc w:val="left"/>
      <w:pPr>
        <w:tabs>
          <w:tab w:val="num" w:pos="2160"/>
        </w:tabs>
        <w:ind w:left="2160" w:hanging="360"/>
      </w:pPr>
      <w:rPr>
        <w:rFonts w:ascii="Arial" w:hAnsi="Arial" w:hint="default"/>
      </w:rPr>
    </w:lvl>
    <w:lvl w:ilvl="3" w:tplc="C8F02784" w:tentative="1">
      <w:start w:val="1"/>
      <w:numFmt w:val="bullet"/>
      <w:lvlText w:val="•"/>
      <w:lvlJc w:val="left"/>
      <w:pPr>
        <w:tabs>
          <w:tab w:val="num" w:pos="2880"/>
        </w:tabs>
        <w:ind w:left="2880" w:hanging="360"/>
      </w:pPr>
      <w:rPr>
        <w:rFonts w:ascii="Arial" w:hAnsi="Arial" w:hint="default"/>
      </w:rPr>
    </w:lvl>
    <w:lvl w:ilvl="4" w:tplc="61B0F87A" w:tentative="1">
      <w:start w:val="1"/>
      <w:numFmt w:val="bullet"/>
      <w:lvlText w:val="•"/>
      <w:lvlJc w:val="left"/>
      <w:pPr>
        <w:tabs>
          <w:tab w:val="num" w:pos="3600"/>
        </w:tabs>
        <w:ind w:left="3600" w:hanging="360"/>
      </w:pPr>
      <w:rPr>
        <w:rFonts w:ascii="Arial" w:hAnsi="Arial" w:hint="default"/>
      </w:rPr>
    </w:lvl>
    <w:lvl w:ilvl="5" w:tplc="289C39FC" w:tentative="1">
      <w:start w:val="1"/>
      <w:numFmt w:val="bullet"/>
      <w:lvlText w:val="•"/>
      <w:lvlJc w:val="left"/>
      <w:pPr>
        <w:tabs>
          <w:tab w:val="num" w:pos="4320"/>
        </w:tabs>
        <w:ind w:left="4320" w:hanging="360"/>
      </w:pPr>
      <w:rPr>
        <w:rFonts w:ascii="Arial" w:hAnsi="Arial" w:hint="default"/>
      </w:rPr>
    </w:lvl>
    <w:lvl w:ilvl="6" w:tplc="EC2A90C4" w:tentative="1">
      <w:start w:val="1"/>
      <w:numFmt w:val="bullet"/>
      <w:lvlText w:val="•"/>
      <w:lvlJc w:val="left"/>
      <w:pPr>
        <w:tabs>
          <w:tab w:val="num" w:pos="5040"/>
        </w:tabs>
        <w:ind w:left="5040" w:hanging="360"/>
      </w:pPr>
      <w:rPr>
        <w:rFonts w:ascii="Arial" w:hAnsi="Arial" w:hint="default"/>
      </w:rPr>
    </w:lvl>
    <w:lvl w:ilvl="7" w:tplc="4EBE3FD4" w:tentative="1">
      <w:start w:val="1"/>
      <w:numFmt w:val="bullet"/>
      <w:lvlText w:val="•"/>
      <w:lvlJc w:val="left"/>
      <w:pPr>
        <w:tabs>
          <w:tab w:val="num" w:pos="5760"/>
        </w:tabs>
        <w:ind w:left="5760" w:hanging="360"/>
      </w:pPr>
      <w:rPr>
        <w:rFonts w:ascii="Arial" w:hAnsi="Arial" w:hint="default"/>
      </w:rPr>
    </w:lvl>
    <w:lvl w:ilvl="8" w:tplc="2B8E726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FCC2D88"/>
    <w:multiLevelType w:val="hybridMultilevel"/>
    <w:tmpl w:val="F3C463DC"/>
    <w:lvl w:ilvl="0" w:tplc="5770B55E">
      <w:start w:val="1"/>
      <w:numFmt w:val="decimal"/>
      <w:lvlText w:val="%1."/>
      <w:lvlJc w:val="left"/>
      <w:pPr>
        <w:tabs>
          <w:tab w:val="num" w:pos="720"/>
        </w:tabs>
        <w:ind w:left="720" w:hanging="360"/>
      </w:pPr>
    </w:lvl>
    <w:lvl w:ilvl="1" w:tplc="8B6AEEC4" w:tentative="1">
      <w:start w:val="1"/>
      <w:numFmt w:val="decimal"/>
      <w:lvlText w:val="%2."/>
      <w:lvlJc w:val="left"/>
      <w:pPr>
        <w:tabs>
          <w:tab w:val="num" w:pos="1440"/>
        </w:tabs>
        <w:ind w:left="1440" w:hanging="360"/>
      </w:pPr>
    </w:lvl>
    <w:lvl w:ilvl="2" w:tplc="95AEC428" w:tentative="1">
      <w:start w:val="1"/>
      <w:numFmt w:val="decimal"/>
      <w:lvlText w:val="%3."/>
      <w:lvlJc w:val="left"/>
      <w:pPr>
        <w:tabs>
          <w:tab w:val="num" w:pos="2160"/>
        </w:tabs>
        <w:ind w:left="2160" w:hanging="360"/>
      </w:pPr>
    </w:lvl>
    <w:lvl w:ilvl="3" w:tplc="EFE0F0BA" w:tentative="1">
      <w:start w:val="1"/>
      <w:numFmt w:val="decimal"/>
      <w:lvlText w:val="%4."/>
      <w:lvlJc w:val="left"/>
      <w:pPr>
        <w:tabs>
          <w:tab w:val="num" w:pos="2880"/>
        </w:tabs>
        <w:ind w:left="2880" w:hanging="360"/>
      </w:pPr>
    </w:lvl>
    <w:lvl w:ilvl="4" w:tplc="997EF8C2" w:tentative="1">
      <w:start w:val="1"/>
      <w:numFmt w:val="decimal"/>
      <w:lvlText w:val="%5."/>
      <w:lvlJc w:val="left"/>
      <w:pPr>
        <w:tabs>
          <w:tab w:val="num" w:pos="3600"/>
        </w:tabs>
        <w:ind w:left="3600" w:hanging="360"/>
      </w:pPr>
    </w:lvl>
    <w:lvl w:ilvl="5" w:tplc="CFFCB3FC" w:tentative="1">
      <w:start w:val="1"/>
      <w:numFmt w:val="decimal"/>
      <w:lvlText w:val="%6."/>
      <w:lvlJc w:val="left"/>
      <w:pPr>
        <w:tabs>
          <w:tab w:val="num" w:pos="4320"/>
        </w:tabs>
        <w:ind w:left="4320" w:hanging="360"/>
      </w:pPr>
    </w:lvl>
    <w:lvl w:ilvl="6" w:tplc="3A320B6A" w:tentative="1">
      <w:start w:val="1"/>
      <w:numFmt w:val="decimal"/>
      <w:lvlText w:val="%7."/>
      <w:lvlJc w:val="left"/>
      <w:pPr>
        <w:tabs>
          <w:tab w:val="num" w:pos="5040"/>
        </w:tabs>
        <w:ind w:left="5040" w:hanging="360"/>
      </w:pPr>
    </w:lvl>
    <w:lvl w:ilvl="7" w:tplc="64627B00" w:tentative="1">
      <w:start w:val="1"/>
      <w:numFmt w:val="decimal"/>
      <w:lvlText w:val="%8."/>
      <w:lvlJc w:val="left"/>
      <w:pPr>
        <w:tabs>
          <w:tab w:val="num" w:pos="5760"/>
        </w:tabs>
        <w:ind w:left="5760" w:hanging="360"/>
      </w:pPr>
    </w:lvl>
    <w:lvl w:ilvl="8" w:tplc="3E501812" w:tentative="1">
      <w:start w:val="1"/>
      <w:numFmt w:val="decimal"/>
      <w:lvlText w:val="%9."/>
      <w:lvlJc w:val="left"/>
      <w:pPr>
        <w:tabs>
          <w:tab w:val="num" w:pos="6480"/>
        </w:tabs>
        <w:ind w:left="6480" w:hanging="360"/>
      </w:pPr>
    </w:lvl>
  </w:abstractNum>
  <w:abstractNum w:abstractNumId="8" w15:restartNumberingAfterBreak="0">
    <w:nsid w:val="117E4058"/>
    <w:multiLevelType w:val="hybridMultilevel"/>
    <w:tmpl w:val="4B4CEFDA"/>
    <w:lvl w:ilvl="0" w:tplc="42C4DCC4">
      <w:start w:val="1"/>
      <w:numFmt w:val="bullet"/>
      <w:lvlText w:val="•"/>
      <w:lvlJc w:val="left"/>
      <w:pPr>
        <w:tabs>
          <w:tab w:val="num" w:pos="720"/>
        </w:tabs>
        <w:ind w:left="720" w:hanging="360"/>
      </w:pPr>
      <w:rPr>
        <w:rFonts w:ascii="Arial" w:hAnsi="Arial" w:hint="default"/>
      </w:rPr>
    </w:lvl>
    <w:lvl w:ilvl="1" w:tplc="E0D4DF18">
      <w:start w:val="209"/>
      <w:numFmt w:val="bullet"/>
      <w:lvlText w:val="–"/>
      <w:lvlJc w:val="left"/>
      <w:pPr>
        <w:tabs>
          <w:tab w:val="num" w:pos="1440"/>
        </w:tabs>
        <w:ind w:left="1440" w:hanging="360"/>
      </w:pPr>
      <w:rPr>
        <w:rFonts w:ascii="Arial" w:hAnsi="Arial" w:hint="default"/>
      </w:rPr>
    </w:lvl>
    <w:lvl w:ilvl="2" w:tplc="2070CD40">
      <w:start w:val="209"/>
      <w:numFmt w:val="bullet"/>
      <w:lvlText w:val="•"/>
      <w:lvlJc w:val="left"/>
      <w:pPr>
        <w:tabs>
          <w:tab w:val="num" w:pos="2160"/>
        </w:tabs>
        <w:ind w:left="2160" w:hanging="360"/>
      </w:pPr>
      <w:rPr>
        <w:rFonts w:ascii="Arial" w:hAnsi="Arial" w:hint="default"/>
      </w:rPr>
    </w:lvl>
    <w:lvl w:ilvl="3" w:tplc="AFFE1250" w:tentative="1">
      <w:start w:val="1"/>
      <w:numFmt w:val="bullet"/>
      <w:lvlText w:val="•"/>
      <w:lvlJc w:val="left"/>
      <w:pPr>
        <w:tabs>
          <w:tab w:val="num" w:pos="2880"/>
        </w:tabs>
        <w:ind w:left="2880" w:hanging="360"/>
      </w:pPr>
      <w:rPr>
        <w:rFonts w:ascii="Arial" w:hAnsi="Arial" w:hint="default"/>
      </w:rPr>
    </w:lvl>
    <w:lvl w:ilvl="4" w:tplc="0D968FF0" w:tentative="1">
      <w:start w:val="1"/>
      <w:numFmt w:val="bullet"/>
      <w:lvlText w:val="•"/>
      <w:lvlJc w:val="left"/>
      <w:pPr>
        <w:tabs>
          <w:tab w:val="num" w:pos="3600"/>
        </w:tabs>
        <w:ind w:left="3600" w:hanging="360"/>
      </w:pPr>
      <w:rPr>
        <w:rFonts w:ascii="Arial" w:hAnsi="Arial" w:hint="default"/>
      </w:rPr>
    </w:lvl>
    <w:lvl w:ilvl="5" w:tplc="5840F8AA" w:tentative="1">
      <w:start w:val="1"/>
      <w:numFmt w:val="bullet"/>
      <w:lvlText w:val="•"/>
      <w:lvlJc w:val="left"/>
      <w:pPr>
        <w:tabs>
          <w:tab w:val="num" w:pos="4320"/>
        </w:tabs>
        <w:ind w:left="4320" w:hanging="360"/>
      </w:pPr>
      <w:rPr>
        <w:rFonts w:ascii="Arial" w:hAnsi="Arial" w:hint="default"/>
      </w:rPr>
    </w:lvl>
    <w:lvl w:ilvl="6" w:tplc="29FCF70E" w:tentative="1">
      <w:start w:val="1"/>
      <w:numFmt w:val="bullet"/>
      <w:lvlText w:val="•"/>
      <w:lvlJc w:val="left"/>
      <w:pPr>
        <w:tabs>
          <w:tab w:val="num" w:pos="5040"/>
        </w:tabs>
        <w:ind w:left="5040" w:hanging="360"/>
      </w:pPr>
      <w:rPr>
        <w:rFonts w:ascii="Arial" w:hAnsi="Arial" w:hint="default"/>
      </w:rPr>
    </w:lvl>
    <w:lvl w:ilvl="7" w:tplc="78781FD2" w:tentative="1">
      <w:start w:val="1"/>
      <w:numFmt w:val="bullet"/>
      <w:lvlText w:val="•"/>
      <w:lvlJc w:val="left"/>
      <w:pPr>
        <w:tabs>
          <w:tab w:val="num" w:pos="5760"/>
        </w:tabs>
        <w:ind w:left="5760" w:hanging="360"/>
      </w:pPr>
      <w:rPr>
        <w:rFonts w:ascii="Arial" w:hAnsi="Arial" w:hint="default"/>
      </w:rPr>
    </w:lvl>
    <w:lvl w:ilvl="8" w:tplc="FCFAAA7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2E054A0"/>
    <w:multiLevelType w:val="hybridMultilevel"/>
    <w:tmpl w:val="6E10F974"/>
    <w:lvl w:ilvl="0" w:tplc="9D30D11A">
      <w:start w:val="1"/>
      <w:numFmt w:val="bullet"/>
      <w:lvlText w:val="•"/>
      <w:lvlJc w:val="left"/>
      <w:pPr>
        <w:tabs>
          <w:tab w:val="num" w:pos="720"/>
        </w:tabs>
        <w:ind w:left="720" w:hanging="360"/>
      </w:pPr>
      <w:rPr>
        <w:rFonts w:ascii="Arial" w:hAnsi="Arial" w:hint="default"/>
      </w:rPr>
    </w:lvl>
    <w:lvl w:ilvl="1" w:tplc="5D20EA06" w:tentative="1">
      <w:start w:val="1"/>
      <w:numFmt w:val="bullet"/>
      <w:lvlText w:val="•"/>
      <w:lvlJc w:val="left"/>
      <w:pPr>
        <w:tabs>
          <w:tab w:val="num" w:pos="1440"/>
        </w:tabs>
        <w:ind w:left="1440" w:hanging="360"/>
      </w:pPr>
      <w:rPr>
        <w:rFonts w:ascii="Arial" w:hAnsi="Arial" w:hint="default"/>
      </w:rPr>
    </w:lvl>
    <w:lvl w:ilvl="2" w:tplc="B0B0BE32" w:tentative="1">
      <w:start w:val="1"/>
      <w:numFmt w:val="bullet"/>
      <w:lvlText w:val="•"/>
      <w:lvlJc w:val="left"/>
      <w:pPr>
        <w:tabs>
          <w:tab w:val="num" w:pos="2160"/>
        </w:tabs>
        <w:ind w:left="2160" w:hanging="360"/>
      </w:pPr>
      <w:rPr>
        <w:rFonts w:ascii="Arial" w:hAnsi="Arial" w:hint="default"/>
      </w:rPr>
    </w:lvl>
    <w:lvl w:ilvl="3" w:tplc="32E286B4" w:tentative="1">
      <w:start w:val="1"/>
      <w:numFmt w:val="bullet"/>
      <w:lvlText w:val="•"/>
      <w:lvlJc w:val="left"/>
      <w:pPr>
        <w:tabs>
          <w:tab w:val="num" w:pos="2880"/>
        </w:tabs>
        <w:ind w:left="2880" w:hanging="360"/>
      </w:pPr>
      <w:rPr>
        <w:rFonts w:ascii="Arial" w:hAnsi="Arial" w:hint="default"/>
      </w:rPr>
    </w:lvl>
    <w:lvl w:ilvl="4" w:tplc="4DE4AE26" w:tentative="1">
      <w:start w:val="1"/>
      <w:numFmt w:val="bullet"/>
      <w:lvlText w:val="•"/>
      <w:lvlJc w:val="left"/>
      <w:pPr>
        <w:tabs>
          <w:tab w:val="num" w:pos="3600"/>
        </w:tabs>
        <w:ind w:left="3600" w:hanging="360"/>
      </w:pPr>
      <w:rPr>
        <w:rFonts w:ascii="Arial" w:hAnsi="Arial" w:hint="default"/>
      </w:rPr>
    </w:lvl>
    <w:lvl w:ilvl="5" w:tplc="5380E5F0" w:tentative="1">
      <w:start w:val="1"/>
      <w:numFmt w:val="bullet"/>
      <w:lvlText w:val="•"/>
      <w:lvlJc w:val="left"/>
      <w:pPr>
        <w:tabs>
          <w:tab w:val="num" w:pos="4320"/>
        </w:tabs>
        <w:ind w:left="4320" w:hanging="360"/>
      </w:pPr>
      <w:rPr>
        <w:rFonts w:ascii="Arial" w:hAnsi="Arial" w:hint="default"/>
      </w:rPr>
    </w:lvl>
    <w:lvl w:ilvl="6" w:tplc="EE56FDB2" w:tentative="1">
      <w:start w:val="1"/>
      <w:numFmt w:val="bullet"/>
      <w:lvlText w:val="•"/>
      <w:lvlJc w:val="left"/>
      <w:pPr>
        <w:tabs>
          <w:tab w:val="num" w:pos="5040"/>
        </w:tabs>
        <w:ind w:left="5040" w:hanging="360"/>
      </w:pPr>
      <w:rPr>
        <w:rFonts w:ascii="Arial" w:hAnsi="Arial" w:hint="default"/>
      </w:rPr>
    </w:lvl>
    <w:lvl w:ilvl="7" w:tplc="46CC68F8" w:tentative="1">
      <w:start w:val="1"/>
      <w:numFmt w:val="bullet"/>
      <w:lvlText w:val="•"/>
      <w:lvlJc w:val="left"/>
      <w:pPr>
        <w:tabs>
          <w:tab w:val="num" w:pos="5760"/>
        </w:tabs>
        <w:ind w:left="5760" w:hanging="360"/>
      </w:pPr>
      <w:rPr>
        <w:rFonts w:ascii="Arial" w:hAnsi="Arial" w:hint="default"/>
      </w:rPr>
    </w:lvl>
    <w:lvl w:ilvl="8" w:tplc="4E54462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58D77E7"/>
    <w:multiLevelType w:val="hybridMultilevel"/>
    <w:tmpl w:val="386E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D76F0A"/>
    <w:multiLevelType w:val="hybridMultilevel"/>
    <w:tmpl w:val="7A92A4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79B5640"/>
    <w:multiLevelType w:val="hybridMultilevel"/>
    <w:tmpl w:val="207EF304"/>
    <w:lvl w:ilvl="0" w:tplc="87262FEE">
      <w:start w:val="1"/>
      <w:numFmt w:val="bullet"/>
      <w:lvlText w:val="•"/>
      <w:lvlJc w:val="left"/>
      <w:pPr>
        <w:tabs>
          <w:tab w:val="num" w:pos="720"/>
        </w:tabs>
        <w:ind w:left="720" w:hanging="360"/>
      </w:pPr>
      <w:rPr>
        <w:rFonts w:ascii="Arial" w:hAnsi="Arial" w:hint="default"/>
      </w:rPr>
    </w:lvl>
    <w:lvl w:ilvl="1" w:tplc="0C3474B4" w:tentative="1">
      <w:start w:val="1"/>
      <w:numFmt w:val="bullet"/>
      <w:lvlText w:val="•"/>
      <w:lvlJc w:val="left"/>
      <w:pPr>
        <w:tabs>
          <w:tab w:val="num" w:pos="1440"/>
        </w:tabs>
        <w:ind w:left="1440" w:hanging="360"/>
      </w:pPr>
      <w:rPr>
        <w:rFonts w:ascii="Arial" w:hAnsi="Arial" w:hint="default"/>
      </w:rPr>
    </w:lvl>
    <w:lvl w:ilvl="2" w:tplc="99B2E238" w:tentative="1">
      <w:start w:val="1"/>
      <w:numFmt w:val="bullet"/>
      <w:lvlText w:val="•"/>
      <w:lvlJc w:val="left"/>
      <w:pPr>
        <w:tabs>
          <w:tab w:val="num" w:pos="2160"/>
        </w:tabs>
        <w:ind w:left="2160" w:hanging="360"/>
      </w:pPr>
      <w:rPr>
        <w:rFonts w:ascii="Arial" w:hAnsi="Arial" w:hint="default"/>
      </w:rPr>
    </w:lvl>
    <w:lvl w:ilvl="3" w:tplc="3E78E564" w:tentative="1">
      <w:start w:val="1"/>
      <w:numFmt w:val="bullet"/>
      <w:lvlText w:val="•"/>
      <w:lvlJc w:val="left"/>
      <w:pPr>
        <w:tabs>
          <w:tab w:val="num" w:pos="2880"/>
        </w:tabs>
        <w:ind w:left="2880" w:hanging="360"/>
      </w:pPr>
      <w:rPr>
        <w:rFonts w:ascii="Arial" w:hAnsi="Arial" w:hint="default"/>
      </w:rPr>
    </w:lvl>
    <w:lvl w:ilvl="4" w:tplc="DA6C1144" w:tentative="1">
      <w:start w:val="1"/>
      <w:numFmt w:val="bullet"/>
      <w:lvlText w:val="•"/>
      <w:lvlJc w:val="left"/>
      <w:pPr>
        <w:tabs>
          <w:tab w:val="num" w:pos="3600"/>
        </w:tabs>
        <w:ind w:left="3600" w:hanging="360"/>
      </w:pPr>
      <w:rPr>
        <w:rFonts w:ascii="Arial" w:hAnsi="Arial" w:hint="default"/>
      </w:rPr>
    </w:lvl>
    <w:lvl w:ilvl="5" w:tplc="D5D843B6" w:tentative="1">
      <w:start w:val="1"/>
      <w:numFmt w:val="bullet"/>
      <w:lvlText w:val="•"/>
      <w:lvlJc w:val="left"/>
      <w:pPr>
        <w:tabs>
          <w:tab w:val="num" w:pos="4320"/>
        </w:tabs>
        <w:ind w:left="4320" w:hanging="360"/>
      </w:pPr>
      <w:rPr>
        <w:rFonts w:ascii="Arial" w:hAnsi="Arial" w:hint="default"/>
      </w:rPr>
    </w:lvl>
    <w:lvl w:ilvl="6" w:tplc="213450C4" w:tentative="1">
      <w:start w:val="1"/>
      <w:numFmt w:val="bullet"/>
      <w:lvlText w:val="•"/>
      <w:lvlJc w:val="left"/>
      <w:pPr>
        <w:tabs>
          <w:tab w:val="num" w:pos="5040"/>
        </w:tabs>
        <w:ind w:left="5040" w:hanging="360"/>
      </w:pPr>
      <w:rPr>
        <w:rFonts w:ascii="Arial" w:hAnsi="Arial" w:hint="default"/>
      </w:rPr>
    </w:lvl>
    <w:lvl w:ilvl="7" w:tplc="C158DE1A" w:tentative="1">
      <w:start w:val="1"/>
      <w:numFmt w:val="bullet"/>
      <w:lvlText w:val="•"/>
      <w:lvlJc w:val="left"/>
      <w:pPr>
        <w:tabs>
          <w:tab w:val="num" w:pos="5760"/>
        </w:tabs>
        <w:ind w:left="5760" w:hanging="360"/>
      </w:pPr>
      <w:rPr>
        <w:rFonts w:ascii="Arial" w:hAnsi="Arial" w:hint="default"/>
      </w:rPr>
    </w:lvl>
    <w:lvl w:ilvl="8" w:tplc="1EF899B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98C4490"/>
    <w:multiLevelType w:val="hybridMultilevel"/>
    <w:tmpl w:val="3370CD36"/>
    <w:lvl w:ilvl="0" w:tplc="08090001">
      <w:start w:val="1"/>
      <w:numFmt w:val="bullet"/>
      <w:lvlText w:val=""/>
      <w:lvlJc w:val="left"/>
      <w:pPr>
        <w:tabs>
          <w:tab w:val="num" w:pos="720"/>
        </w:tabs>
        <w:ind w:left="720" w:hanging="360"/>
      </w:pPr>
      <w:rPr>
        <w:rFonts w:ascii="Symbol" w:hAnsi="Symbol" w:hint="default"/>
      </w:rPr>
    </w:lvl>
    <w:lvl w:ilvl="1" w:tplc="74D6AD28" w:tentative="1">
      <w:start w:val="1"/>
      <w:numFmt w:val="bullet"/>
      <w:lvlText w:val="•"/>
      <w:lvlJc w:val="left"/>
      <w:pPr>
        <w:tabs>
          <w:tab w:val="num" w:pos="1440"/>
        </w:tabs>
        <w:ind w:left="1440" w:hanging="360"/>
      </w:pPr>
      <w:rPr>
        <w:rFonts w:ascii="Arial" w:hAnsi="Arial" w:hint="default"/>
      </w:rPr>
    </w:lvl>
    <w:lvl w:ilvl="2" w:tplc="52FE3EEA" w:tentative="1">
      <w:start w:val="1"/>
      <w:numFmt w:val="bullet"/>
      <w:lvlText w:val="•"/>
      <w:lvlJc w:val="left"/>
      <w:pPr>
        <w:tabs>
          <w:tab w:val="num" w:pos="2160"/>
        </w:tabs>
        <w:ind w:left="2160" w:hanging="360"/>
      </w:pPr>
      <w:rPr>
        <w:rFonts w:ascii="Arial" w:hAnsi="Arial" w:hint="default"/>
      </w:rPr>
    </w:lvl>
    <w:lvl w:ilvl="3" w:tplc="27984AB4" w:tentative="1">
      <w:start w:val="1"/>
      <w:numFmt w:val="bullet"/>
      <w:lvlText w:val="•"/>
      <w:lvlJc w:val="left"/>
      <w:pPr>
        <w:tabs>
          <w:tab w:val="num" w:pos="2880"/>
        </w:tabs>
        <w:ind w:left="2880" w:hanging="360"/>
      </w:pPr>
      <w:rPr>
        <w:rFonts w:ascii="Arial" w:hAnsi="Arial" w:hint="default"/>
      </w:rPr>
    </w:lvl>
    <w:lvl w:ilvl="4" w:tplc="66C4ED44" w:tentative="1">
      <w:start w:val="1"/>
      <w:numFmt w:val="bullet"/>
      <w:lvlText w:val="•"/>
      <w:lvlJc w:val="left"/>
      <w:pPr>
        <w:tabs>
          <w:tab w:val="num" w:pos="3600"/>
        </w:tabs>
        <w:ind w:left="3600" w:hanging="360"/>
      </w:pPr>
      <w:rPr>
        <w:rFonts w:ascii="Arial" w:hAnsi="Arial" w:hint="default"/>
      </w:rPr>
    </w:lvl>
    <w:lvl w:ilvl="5" w:tplc="DCA2E7AC" w:tentative="1">
      <w:start w:val="1"/>
      <w:numFmt w:val="bullet"/>
      <w:lvlText w:val="•"/>
      <w:lvlJc w:val="left"/>
      <w:pPr>
        <w:tabs>
          <w:tab w:val="num" w:pos="4320"/>
        </w:tabs>
        <w:ind w:left="4320" w:hanging="360"/>
      </w:pPr>
      <w:rPr>
        <w:rFonts w:ascii="Arial" w:hAnsi="Arial" w:hint="default"/>
      </w:rPr>
    </w:lvl>
    <w:lvl w:ilvl="6" w:tplc="6CC6557E" w:tentative="1">
      <w:start w:val="1"/>
      <w:numFmt w:val="bullet"/>
      <w:lvlText w:val="•"/>
      <w:lvlJc w:val="left"/>
      <w:pPr>
        <w:tabs>
          <w:tab w:val="num" w:pos="5040"/>
        </w:tabs>
        <w:ind w:left="5040" w:hanging="360"/>
      </w:pPr>
      <w:rPr>
        <w:rFonts w:ascii="Arial" w:hAnsi="Arial" w:hint="default"/>
      </w:rPr>
    </w:lvl>
    <w:lvl w:ilvl="7" w:tplc="39E0CDC8" w:tentative="1">
      <w:start w:val="1"/>
      <w:numFmt w:val="bullet"/>
      <w:lvlText w:val="•"/>
      <w:lvlJc w:val="left"/>
      <w:pPr>
        <w:tabs>
          <w:tab w:val="num" w:pos="5760"/>
        </w:tabs>
        <w:ind w:left="5760" w:hanging="360"/>
      </w:pPr>
      <w:rPr>
        <w:rFonts w:ascii="Arial" w:hAnsi="Arial" w:hint="default"/>
      </w:rPr>
    </w:lvl>
    <w:lvl w:ilvl="8" w:tplc="EB18872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A9E580F"/>
    <w:multiLevelType w:val="hybridMultilevel"/>
    <w:tmpl w:val="0322AE6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1B2523A3"/>
    <w:multiLevelType w:val="hybridMultilevel"/>
    <w:tmpl w:val="D4FA061E"/>
    <w:lvl w:ilvl="0" w:tplc="FAA2C046">
      <w:start w:val="1"/>
      <w:numFmt w:val="bullet"/>
      <w:lvlText w:val="•"/>
      <w:lvlJc w:val="left"/>
      <w:pPr>
        <w:tabs>
          <w:tab w:val="num" w:pos="720"/>
        </w:tabs>
        <w:ind w:left="720" w:hanging="360"/>
      </w:pPr>
      <w:rPr>
        <w:rFonts w:ascii="Arial" w:hAnsi="Arial" w:hint="default"/>
      </w:rPr>
    </w:lvl>
    <w:lvl w:ilvl="1" w:tplc="E10E966E" w:tentative="1">
      <w:start w:val="1"/>
      <w:numFmt w:val="bullet"/>
      <w:lvlText w:val="•"/>
      <w:lvlJc w:val="left"/>
      <w:pPr>
        <w:tabs>
          <w:tab w:val="num" w:pos="1440"/>
        </w:tabs>
        <w:ind w:left="1440" w:hanging="360"/>
      </w:pPr>
      <w:rPr>
        <w:rFonts w:ascii="Arial" w:hAnsi="Arial" w:hint="default"/>
      </w:rPr>
    </w:lvl>
    <w:lvl w:ilvl="2" w:tplc="A5064FFE" w:tentative="1">
      <w:start w:val="1"/>
      <w:numFmt w:val="bullet"/>
      <w:lvlText w:val="•"/>
      <w:lvlJc w:val="left"/>
      <w:pPr>
        <w:tabs>
          <w:tab w:val="num" w:pos="2160"/>
        </w:tabs>
        <w:ind w:left="2160" w:hanging="360"/>
      </w:pPr>
      <w:rPr>
        <w:rFonts w:ascii="Arial" w:hAnsi="Arial" w:hint="default"/>
      </w:rPr>
    </w:lvl>
    <w:lvl w:ilvl="3" w:tplc="31DA09D8" w:tentative="1">
      <w:start w:val="1"/>
      <w:numFmt w:val="bullet"/>
      <w:lvlText w:val="•"/>
      <w:lvlJc w:val="left"/>
      <w:pPr>
        <w:tabs>
          <w:tab w:val="num" w:pos="2880"/>
        </w:tabs>
        <w:ind w:left="2880" w:hanging="360"/>
      </w:pPr>
      <w:rPr>
        <w:rFonts w:ascii="Arial" w:hAnsi="Arial" w:hint="default"/>
      </w:rPr>
    </w:lvl>
    <w:lvl w:ilvl="4" w:tplc="0652C272" w:tentative="1">
      <w:start w:val="1"/>
      <w:numFmt w:val="bullet"/>
      <w:lvlText w:val="•"/>
      <w:lvlJc w:val="left"/>
      <w:pPr>
        <w:tabs>
          <w:tab w:val="num" w:pos="3600"/>
        </w:tabs>
        <w:ind w:left="3600" w:hanging="360"/>
      </w:pPr>
      <w:rPr>
        <w:rFonts w:ascii="Arial" w:hAnsi="Arial" w:hint="default"/>
      </w:rPr>
    </w:lvl>
    <w:lvl w:ilvl="5" w:tplc="440A8096" w:tentative="1">
      <w:start w:val="1"/>
      <w:numFmt w:val="bullet"/>
      <w:lvlText w:val="•"/>
      <w:lvlJc w:val="left"/>
      <w:pPr>
        <w:tabs>
          <w:tab w:val="num" w:pos="4320"/>
        </w:tabs>
        <w:ind w:left="4320" w:hanging="360"/>
      </w:pPr>
      <w:rPr>
        <w:rFonts w:ascii="Arial" w:hAnsi="Arial" w:hint="default"/>
      </w:rPr>
    </w:lvl>
    <w:lvl w:ilvl="6" w:tplc="9F66BBA8" w:tentative="1">
      <w:start w:val="1"/>
      <w:numFmt w:val="bullet"/>
      <w:lvlText w:val="•"/>
      <w:lvlJc w:val="left"/>
      <w:pPr>
        <w:tabs>
          <w:tab w:val="num" w:pos="5040"/>
        </w:tabs>
        <w:ind w:left="5040" w:hanging="360"/>
      </w:pPr>
      <w:rPr>
        <w:rFonts w:ascii="Arial" w:hAnsi="Arial" w:hint="default"/>
      </w:rPr>
    </w:lvl>
    <w:lvl w:ilvl="7" w:tplc="D58AC9C2" w:tentative="1">
      <w:start w:val="1"/>
      <w:numFmt w:val="bullet"/>
      <w:lvlText w:val="•"/>
      <w:lvlJc w:val="left"/>
      <w:pPr>
        <w:tabs>
          <w:tab w:val="num" w:pos="5760"/>
        </w:tabs>
        <w:ind w:left="5760" w:hanging="360"/>
      </w:pPr>
      <w:rPr>
        <w:rFonts w:ascii="Arial" w:hAnsi="Arial" w:hint="default"/>
      </w:rPr>
    </w:lvl>
    <w:lvl w:ilvl="8" w:tplc="D502312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B7A47A2"/>
    <w:multiLevelType w:val="hybridMultilevel"/>
    <w:tmpl w:val="B32C3F54"/>
    <w:lvl w:ilvl="0" w:tplc="012065EE">
      <w:start w:val="1"/>
      <w:numFmt w:val="bullet"/>
      <w:lvlText w:val="–"/>
      <w:lvlJc w:val="left"/>
      <w:pPr>
        <w:tabs>
          <w:tab w:val="num" w:pos="720"/>
        </w:tabs>
        <w:ind w:left="720" w:hanging="360"/>
      </w:pPr>
      <w:rPr>
        <w:rFonts w:ascii="Arial" w:hAnsi="Arial" w:hint="default"/>
      </w:rPr>
    </w:lvl>
    <w:lvl w:ilvl="1" w:tplc="FC504304">
      <w:start w:val="1"/>
      <w:numFmt w:val="bullet"/>
      <w:lvlText w:val="–"/>
      <w:lvlJc w:val="left"/>
      <w:pPr>
        <w:tabs>
          <w:tab w:val="num" w:pos="1440"/>
        </w:tabs>
        <w:ind w:left="1440" w:hanging="360"/>
      </w:pPr>
      <w:rPr>
        <w:rFonts w:ascii="Arial" w:hAnsi="Arial" w:hint="default"/>
      </w:rPr>
    </w:lvl>
    <w:lvl w:ilvl="2" w:tplc="5B9E2ACC" w:tentative="1">
      <w:start w:val="1"/>
      <w:numFmt w:val="bullet"/>
      <w:lvlText w:val="–"/>
      <w:lvlJc w:val="left"/>
      <w:pPr>
        <w:tabs>
          <w:tab w:val="num" w:pos="2160"/>
        </w:tabs>
        <w:ind w:left="2160" w:hanging="360"/>
      </w:pPr>
      <w:rPr>
        <w:rFonts w:ascii="Arial" w:hAnsi="Arial" w:hint="default"/>
      </w:rPr>
    </w:lvl>
    <w:lvl w:ilvl="3" w:tplc="3B04811E" w:tentative="1">
      <w:start w:val="1"/>
      <w:numFmt w:val="bullet"/>
      <w:lvlText w:val="–"/>
      <w:lvlJc w:val="left"/>
      <w:pPr>
        <w:tabs>
          <w:tab w:val="num" w:pos="2880"/>
        </w:tabs>
        <w:ind w:left="2880" w:hanging="360"/>
      </w:pPr>
      <w:rPr>
        <w:rFonts w:ascii="Arial" w:hAnsi="Arial" w:hint="default"/>
      </w:rPr>
    </w:lvl>
    <w:lvl w:ilvl="4" w:tplc="D11CBBEA" w:tentative="1">
      <w:start w:val="1"/>
      <w:numFmt w:val="bullet"/>
      <w:lvlText w:val="–"/>
      <w:lvlJc w:val="left"/>
      <w:pPr>
        <w:tabs>
          <w:tab w:val="num" w:pos="3600"/>
        </w:tabs>
        <w:ind w:left="3600" w:hanging="360"/>
      </w:pPr>
      <w:rPr>
        <w:rFonts w:ascii="Arial" w:hAnsi="Arial" w:hint="default"/>
      </w:rPr>
    </w:lvl>
    <w:lvl w:ilvl="5" w:tplc="A664E6E0" w:tentative="1">
      <w:start w:val="1"/>
      <w:numFmt w:val="bullet"/>
      <w:lvlText w:val="–"/>
      <w:lvlJc w:val="left"/>
      <w:pPr>
        <w:tabs>
          <w:tab w:val="num" w:pos="4320"/>
        </w:tabs>
        <w:ind w:left="4320" w:hanging="360"/>
      </w:pPr>
      <w:rPr>
        <w:rFonts w:ascii="Arial" w:hAnsi="Arial" w:hint="default"/>
      </w:rPr>
    </w:lvl>
    <w:lvl w:ilvl="6" w:tplc="DFD47C9C" w:tentative="1">
      <w:start w:val="1"/>
      <w:numFmt w:val="bullet"/>
      <w:lvlText w:val="–"/>
      <w:lvlJc w:val="left"/>
      <w:pPr>
        <w:tabs>
          <w:tab w:val="num" w:pos="5040"/>
        </w:tabs>
        <w:ind w:left="5040" w:hanging="360"/>
      </w:pPr>
      <w:rPr>
        <w:rFonts w:ascii="Arial" w:hAnsi="Arial" w:hint="default"/>
      </w:rPr>
    </w:lvl>
    <w:lvl w:ilvl="7" w:tplc="0B9CB594" w:tentative="1">
      <w:start w:val="1"/>
      <w:numFmt w:val="bullet"/>
      <w:lvlText w:val="–"/>
      <w:lvlJc w:val="left"/>
      <w:pPr>
        <w:tabs>
          <w:tab w:val="num" w:pos="5760"/>
        </w:tabs>
        <w:ind w:left="5760" w:hanging="360"/>
      </w:pPr>
      <w:rPr>
        <w:rFonts w:ascii="Arial" w:hAnsi="Arial" w:hint="default"/>
      </w:rPr>
    </w:lvl>
    <w:lvl w:ilvl="8" w:tplc="72D2750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1E0C64F9"/>
    <w:multiLevelType w:val="hybridMultilevel"/>
    <w:tmpl w:val="EF5E7610"/>
    <w:lvl w:ilvl="0" w:tplc="C65684B2">
      <w:start w:val="1"/>
      <w:numFmt w:val="bullet"/>
      <w:lvlText w:val="•"/>
      <w:lvlJc w:val="left"/>
      <w:pPr>
        <w:tabs>
          <w:tab w:val="num" w:pos="720"/>
        </w:tabs>
        <w:ind w:left="720" w:hanging="360"/>
      </w:pPr>
      <w:rPr>
        <w:rFonts w:ascii="Arial" w:hAnsi="Arial" w:hint="default"/>
      </w:rPr>
    </w:lvl>
    <w:lvl w:ilvl="1" w:tplc="0552583C" w:tentative="1">
      <w:start w:val="1"/>
      <w:numFmt w:val="bullet"/>
      <w:lvlText w:val="•"/>
      <w:lvlJc w:val="left"/>
      <w:pPr>
        <w:tabs>
          <w:tab w:val="num" w:pos="1440"/>
        </w:tabs>
        <w:ind w:left="1440" w:hanging="360"/>
      </w:pPr>
      <w:rPr>
        <w:rFonts w:ascii="Arial" w:hAnsi="Arial" w:hint="default"/>
      </w:rPr>
    </w:lvl>
    <w:lvl w:ilvl="2" w:tplc="519A136A" w:tentative="1">
      <w:start w:val="1"/>
      <w:numFmt w:val="bullet"/>
      <w:lvlText w:val="•"/>
      <w:lvlJc w:val="left"/>
      <w:pPr>
        <w:tabs>
          <w:tab w:val="num" w:pos="2160"/>
        </w:tabs>
        <w:ind w:left="2160" w:hanging="360"/>
      </w:pPr>
      <w:rPr>
        <w:rFonts w:ascii="Arial" w:hAnsi="Arial" w:hint="default"/>
      </w:rPr>
    </w:lvl>
    <w:lvl w:ilvl="3" w:tplc="4A226982" w:tentative="1">
      <w:start w:val="1"/>
      <w:numFmt w:val="bullet"/>
      <w:lvlText w:val="•"/>
      <w:lvlJc w:val="left"/>
      <w:pPr>
        <w:tabs>
          <w:tab w:val="num" w:pos="2880"/>
        </w:tabs>
        <w:ind w:left="2880" w:hanging="360"/>
      </w:pPr>
      <w:rPr>
        <w:rFonts w:ascii="Arial" w:hAnsi="Arial" w:hint="default"/>
      </w:rPr>
    </w:lvl>
    <w:lvl w:ilvl="4" w:tplc="1E0E8628" w:tentative="1">
      <w:start w:val="1"/>
      <w:numFmt w:val="bullet"/>
      <w:lvlText w:val="•"/>
      <w:lvlJc w:val="left"/>
      <w:pPr>
        <w:tabs>
          <w:tab w:val="num" w:pos="3600"/>
        </w:tabs>
        <w:ind w:left="3600" w:hanging="360"/>
      </w:pPr>
      <w:rPr>
        <w:rFonts w:ascii="Arial" w:hAnsi="Arial" w:hint="default"/>
      </w:rPr>
    </w:lvl>
    <w:lvl w:ilvl="5" w:tplc="3372EBC8" w:tentative="1">
      <w:start w:val="1"/>
      <w:numFmt w:val="bullet"/>
      <w:lvlText w:val="•"/>
      <w:lvlJc w:val="left"/>
      <w:pPr>
        <w:tabs>
          <w:tab w:val="num" w:pos="4320"/>
        </w:tabs>
        <w:ind w:left="4320" w:hanging="360"/>
      </w:pPr>
      <w:rPr>
        <w:rFonts w:ascii="Arial" w:hAnsi="Arial" w:hint="default"/>
      </w:rPr>
    </w:lvl>
    <w:lvl w:ilvl="6" w:tplc="12022176" w:tentative="1">
      <w:start w:val="1"/>
      <w:numFmt w:val="bullet"/>
      <w:lvlText w:val="•"/>
      <w:lvlJc w:val="left"/>
      <w:pPr>
        <w:tabs>
          <w:tab w:val="num" w:pos="5040"/>
        </w:tabs>
        <w:ind w:left="5040" w:hanging="360"/>
      </w:pPr>
      <w:rPr>
        <w:rFonts w:ascii="Arial" w:hAnsi="Arial" w:hint="default"/>
      </w:rPr>
    </w:lvl>
    <w:lvl w:ilvl="7" w:tplc="11F64E3E" w:tentative="1">
      <w:start w:val="1"/>
      <w:numFmt w:val="bullet"/>
      <w:lvlText w:val="•"/>
      <w:lvlJc w:val="left"/>
      <w:pPr>
        <w:tabs>
          <w:tab w:val="num" w:pos="5760"/>
        </w:tabs>
        <w:ind w:left="5760" w:hanging="360"/>
      </w:pPr>
      <w:rPr>
        <w:rFonts w:ascii="Arial" w:hAnsi="Arial" w:hint="default"/>
      </w:rPr>
    </w:lvl>
    <w:lvl w:ilvl="8" w:tplc="2DFC768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1EFE2CCE"/>
    <w:multiLevelType w:val="hybridMultilevel"/>
    <w:tmpl w:val="4A8434C8"/>
    <w:lvl w:ilvl="0" w:tplc="66D8FD1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94F6A3A"/>
    <w:multiLevelType w:val="hybridMultilevel"/>
    <w:tmpl w:val="EA147E44"/>
    <w:lvl w:ilvl="0" w:tplc="73E239B6">
      <w:start w:val="1"/>
      <w:numFmt w:val="bullet"/>
      <w:lvlText w:val="•"/>
      <w:lvlJc w:val="left"/>
      <w:pPr>
        <w:tabs>
          <w:tab w:val="num" w:pos="720"/>
        </w:tabs>
        <w:ind w:left="720" w:hanging="360"/>
      </w:pPr>
      <w:rPr>
        <w:rFonts w:ascii="Arial" w:hAnsi="Arial" w:hint="default"/>
      </w:rPr>
    </w:lvl>
    <w:lvl w:ilvl="1" w:tplc="74D6AD28" w:tentative="1">
      <w:start w:val="1"/>
      <w:numFmt w:val="bullet"/>
      <w:lvlText w:val="•"/>
      <w:lvlJc w:val="left"/>
      <w:pPr>
        <w:tabs>
          <w:tab w:val="num" w:pos="1440"/>
        </w:tabs>
        <w:ind w:left="1440" w:hanging="360"/>
      </w:pPr>
      <w:rPr>
        <w:rFonts w:ascii="Arial" w:hAnsi="Arial" w:hint="default"/>
      </w:rPr>
    </w:lvl>
    <w:lvl w:ilvl="2" w:tplc="52FE3EEA" w:tentative="1">
      <w:start w:val="1"/>
      <w:numFmt w:val="bullet"/>
      <w:lvlText w:val="•"/>
      <w:lvlJc w:val="left"/>
      <w:pPr>
        <w:tabs>
          <w:tab w:val="num" w:pos="2160"/>
        </w:tabs>
        <w:ind w:left="2160" w:hanging="360"/>
      </w:pPr>
      <w:rPr>
        <w:rFonts w:ascii="Arial" w:hAnsi="Arial" w:hint="default"/>
      </w:rPr>
    </w:lvl>
    <w:lvl w:ilvl="3" w:tplc="27984AB4" w:tentative="1">
      <w:start w:val="1"/>
      <w:numFmt w:val="bullet"/>
      <w:lvlText w:val="•"/>
      <w:lvlJc w:val="left"/>
      <w:pPr>
        <w:tabs>
          <w:tab w:val="num" w:pos="2880"/>
        </w:tabs>
        <w:ind w:left="2880" w:hanging="360"/>
      </w:pPr>
      <w:rPr>
        <w:rFonts w:ascii="Arial" w:hAnsi="Arial" w:hint="default"/>
      </w:rPr>
    </w:lvl>
    <w:lvl w:ilvl="4" w:tplc="66C4ED44" w:tentative="1">
      <w:start w:val="1"/>
      <w:numFmt w:val="bullet"/>
      <w:lvlText w:val="•"/>
      <w:lvlJc w:val="left"/>
      <w:pPr>
        <w:tabs>
          <w:tab w:val="num" w:pos="3600"/>
        </w:tabs>
        <w:ind w:left="3600" w:hanging="360"/>
      </w:pPr>
      <w:rPr>
        <w:rFonts w:ascii="Arial" w:hAnsi="Arial" w:hint="default"/>
      </w:rPr>
    </w:lvl>
    <w:lvl w:ilvl="5" w:tplc="DCA2E7AC" w:tentative="1">
      <w:start w:val="1"/>
      <w:numFmt w:val="bullet"/>
      <w:lvlText w:val="•"/>
      <w:lvlJc w:val="left"/>
      <w:pPr>
        <w:tabs>
          <w:tab w:val="num" w:pos="4320"/>
        </w:tabs>
        <w:ind w:left="4320" w:hanging="360"/>
      </w:pPr>
      <w:rPr>
        <w:rFonts w:ascii="Arial" w:hAnsi="Arial" w:hint="default"/>
      </w:rPr>
    </w:lvl>
    <w:lvl w:ilvl="6" w:tplc="6CC6557E" w:tentative="1">
      <w:start w:val="1"/>
      <w:numFmt w:val="bullet"/>
      <w:lvlText w:val="•"/>
      <w:lvlJc w:val="left"/>
      <w:pPr>
        <w:tabs>
          <w:tab w:val="num" w:pos="5040"/>
        </w:tabs>
        <w:ind w:left="5040" w:hanging="360"/>
      </w:pPr>
      <w:rPr>
        <w:rFonts w:ascii="Arial" w:hAnsi="Arial" w:hint="default"/>
      </w:rPr>
    </w:lvl>
    <w:lvl w:ilvl="7" w:tplc="39E0CDC8" w:tentative="1">
      <w:start w:val="1"/>
      <w:numFmt w:val="bullet"/>
      <w:lvlText w:val="•"/>
      <w:lvlJc w:val="left"/>
      <w:pPr>
        <w:tabs>
          <w:tab w:val="num" w:pos="5760"/>
        </w:tabs>
        <w:ind w:left="5760" w:hanging="360"/>
      </w:pPr>
      <w:rPr>
        <w:rFonts w:ascii="Arial" w:hAnsi="Arial" w:hint="default"/>
      </w:rPr>
    </w:lvl>
    <w:lvl w:ilvl="8" w:tplc="EB18872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39E0490"/>
    <w:multiLevelType w:val="hybridMultilevel"/>
    <w:tmpl w:val="843EDDC6"/>
    <w:lvl w:ilvl="0" w:tplc="6EF2C950">
      <w:start w:val="1"/>
      <w:numFmt w:val="bullet"/>
      <w:lvlText w:val="•"/>
      <w:lvlJc w:val="left"/>
      <w:pPr>
        <w:tabs>
          <w:tab w:val="num" w:pos="720"/>
        </w:tabs>
        <w:ind w:left="720" w:hanging="360"/>
      </w:pPr>
      <w:rPr>
        <w:rFonts w:ascii="Arial" w:hAnsi="Arial" w:hint="default"/>
      </w:rPr>
    </w:lvl>
    <w:lvl w:ilvl="1" w:tplc="A3B26BA6" w:tentative="1">
      <w:start w:val="1"/>
      <w:numFmt w:val="bullet"/>
      <w:lvlText w:val="•"/>
      <w:lvlJc w:val="left"/>
      <w:pPr>
        <w:tabs>
          <w:tab w:val="num" w:pos="1440"/>
        </w:tabs>
        <w:ind w:left="1440" w:hanging="360"/>
      </w:pPr>
      <w:rPr>
        <w:rFonts w:ascii="Arial" w:hAnsi="Arial" w:hint="default"/>
      </w:rPr>
    </w:lvl>
    <w:lvl w:ilvl="2" w:tplc="327E81AE" w:tentative="1">
      <w:start w:val="1"/>
      <w:numFmt w:val="bullet"/>
      <w:lvlText w:val="•"/>
      <w:lvlJc w:val="left"/>
      <w:pPr>
        <w:tabs>
          <w:tab w:val="num" w:pos="2160"/>
        </w:tabs>
        <w:ind w:left="2160" w:hanging="360"/>
      </w:pPr>
      <w:rPr>
        <w:rFonts w:ascii="Arial" w:hAnsi="Arial" w:hint="default"/>
      </w:rPr>
    </w:lvl>
    <w:lvl w:ilvl="3" w:tplc="72A6DBD6" w:tentative="1">
      <w:start w:val="1"/>
      <w:numFmt w:val="bullet"/>
      <w:lvlText w:val="•"/>
      <w:lvlJc w:val="left"/>
      <w:pPr>
        <w:tabs>
          <w:tab w:val="num" w:pos="2880"/>
        </w:tabs>
        <w:ind w:left="2880" w:hanging="360"/>
      </w:pPr>
      <w:rPr>
        <w:rFonts w:ascii="Arial" w:hAnsi="Arial" w:hint="default"/>
      </w:rPr>
    </w:lvl>
    <w:lvl w:ilvl="4" w:tplc="22161D12" w:tentative="1">
      <w:start w:val="1"/>
      <w:numFmt w:val="bullet"/>
      <w:lvlText w:val="•"/>
      <w:lvlJc w:val="left"/>
      <w:pPr>
        <w:tabs>
          <w:tab w:val="num" w:pos="3600"/>
        </w:tabs>
        <w:ind w:left="3600" w:hanging="360"/>
      </w:pPr>
      <w:rPr>
        <w:rFonts w:ascii="Arial" w:hAnsi="Arial" w:hint="default"/>
      </w:rPr>
    </w:lvl>
    <w:lvl w:ilvl="5" w:tplc="BBB0C5CA" w:tentative="1">
      <w:start w:val="1"/>
      <w:numFmt w:val="bullet"/>
      <w:lvlText w:val="•"/>
      <w:lvlJc w:val="left"/>
      <w:pPr>
        <w:tabs>
          <w:tab w:val="num" w:pos="4320"/>
        </w:tabs>
        <w:ind w:left="4320" w:hanging="360"/>
      </w:pPr>
      <w:rPr>
        <w:rFonts w:ascii="Arial" w:hAnsi="Arial" w:hint="default"/>
      </w:rPr>
    </w:lvl>
    <w:lvl w:ilvl="6" w:tplc="49ACC97A" w:tentative="1">
      <w:start w:val="1"/>
      <w:numFmt w:val="bullet"/>
      <w:lvlText w:val="•"/>
      <w:lvlJc w:val="left"/>
      <w:pPr>
        <w:tabs>
          <w:tab w:val="num" w:pos="5040"/>
        </w:tabs>
        <w:ind w:left="5040" w:hanging="360"/>
      </w:pPr>
      <w:rPr>
        <w:rFonts w:ascii="Arial" w:hAnsi="Arial" w:hint="default"/>
      </w:rPr>
    </w:lvl>
    <w:lvl w:ilvl="7" w:tplc="ECECA692" w:tentative="1">
      <w:start w:val="1"/>
      <w:numFmt w:val="bullet"/>
      <w:lvlText w:val="•"/>
      <w:lvlJc w:val="left"/>
      <w:pPr>
        <w:tabs>
          <w:tab w:val="num" w:pos="5760"/>
        </w:tabs>
        <w:ind w:left="5760" w:hanging="360"/>
      </w:pPr>
      <w:rPr>
        <w:rFonts w:ascii="Arial" w:hAnsi="Arial" w:hint="default"/>
      </w:rPr>
    </w:lvl>
    <w:lvl w:ilvl="8" w:tplc="ADB466E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4782838"/>
    <w:multiLevelType w:val="hybridMultilevel"/>
    <w:tmpl w:val="8766FE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49C75C9"/>
    <w:multiLevelType w:val="hybridMultilevel"/>
    <w:tmpl w:val="053049AC"/>
    <w:lvl w:ilvl="0" w:tplc="D820F144">
      <w:start w:val="1"/>
      <w:numFmt w:val="bullet"/>
      <w:lvlText w:val="•"/>
      <w:lvlJc w:val="left"/>
      <w:pPr>
        <w:tabs>
          <w:tab w:val="num" w:pos="720"/>
        </w:tabs>
        <w:ind w:left="720" w:hanging="360"/>
      </w:pPr>
      <w:rPr>
        <w:rFonts w:ascii="Arial" w:hAnsi="Arial" w:hint="default"/>
      </w:rPr>
    </w:lvl>
    <w:lvl w:ilvl="1" w:tplc="7D000E20" w:tentative="1">
      <w:start w:val="1"/>
      <w:numFmt w:val="bullet"/>
      <w:lvlText w:val="•"/>
      <w:lvlJc w:val="left"/>
      <w:pPr>
        <w:tabs>
          <w:tab w:val="num" w:pos="1440"/>
        </w:tabs>
        <w:ind w:left="1440" w:hanging="360"/>
      </w:pPr>
      <w:rPr>
        <w:rFonts w:ascii="Arial" w:hAnsi="Arial" w:hint="default"/>
      </w:rPr>
    </w:lvl>
    <w:lvl w:ilvl="2" w:tplc="3752B6EE" w:tentative="1">
      <w:start w:val="1"/>
      <w:numFmt w:val="bullet"/>
      <w:lvlText w:val="•"/>
      <w:lvlJc w:val="left"/>
      <w:pPr>
        <w:tabs>
          <w:tab w:val="num" w:pos="2160"/>
        </w:tabs>
        <w:ind w:left="2160" w:hanging="360"/>
      </w:pPr>
      <w:rPr>
        <w:rFonts w:ascii="Arial" w:hAnsi="Arial" w:hint="default"/>
      </w:rPr>
    </w:lvl>
    <w:lvl w:ilvl="3" w:tplc="4860E1D6" w:tentative="1">
      <w:start w:val="1"/>
      <w:numFmt w:val="bullet"/>
      <w:lvlText w:val="•"/>
      <w:lvlJc w:val="left"/>
      <w:pPr>
        <w:tabs>
          <w:tab w:val="num" w:pos="2880"/>
        </w:tabs>
        <w:ind w:left="2880" w:hanging="360"/>
      </w:pPr>
      <w:rPr>
        <w:rFonts w:ascii="Arial" w:hAnsi="Arial" w:hint="default"/>
      </w:rPr>
    </w:lvl>
    <w:lvl w:ilvl="4" w:tplc="5500526E" w:tentative="1">
      <w:start w:val="1"/>
      <w:numFmt w:val="bullet"/>
      <w:lvlText w:val="•"/>
      <w:lvlJc w:val="left"/>
      <w:pPr>
        <w:tabs>
          <w:tab w:val="num" w:pos="3600"/>
        </w:tabs>
        <w:ind w:left="3600" w:hanging="360"/>
      </w:pPr>
      <w:rPr>
        <w:rFonts w:ascii="Arial" w:hAnsi="Arial" w:hint="default"/>
      </w:rPr>
    </w:lvl>
    <w:lvl w:ilvl="5" w:tplc="B122F850" w:tentative="1">
      <w:start w:val="1"/>
      <w:numFmt w:val="bullet"/>
      <w:lvlText w:val="•"/>
      <w:lvlJc w:val="left"/>
      <w:pPr>
        <w:tabs>
          <w:tab w:val="num" w:pos="4320"/>
        </w:tabs>
        <w:ind w:left="4320" w:hanging="360"/>
      </w:pPr>
      <w:rPr>
        <w:rFonts w:ascii="Arial" w:hAnsi="Arial" w:hint="default"/>
      </w:rPr>
    </w:lvl>
    <w:lvl w:ilvl="6" w:tplc="BB5EBA78" w:tentative="1">
      <w:start w:val="1"/>
      <w:numFmt w:val="bullet"/>
      <w:lvlText w:val="•"/>
      <w:lvlJc w:val="left"/>
      <w:pPr>
        <w:tabs>
          <w:tab w:val="num" w:pos="5040"/>
        </w:tabs>
        <w:ind w:left="5040" w:hanging="360"/>
      </w:pPr>
      <w:rPr>
        <w:rFonts w:ascii="Arial" w:hAnsi="Arial" w:hint="default"/>
      </w:rPr>
    </w:lvl>
    <w:lvl w:ilvl="7" w:tplc="2DA8EBCE" w:tentative="1">
      <w:start w:val="1"/>
      <w:numFmt w:val="bullet"/>
      <w:lvlText w:val="•"/>
      <w:lvlJc w:val="left"/>
      <w:pPr>
        <w:tabs>
          <w:tab w:val="num" w:pos="5760"/>
        </w:tabs>
        <w:ind w:left="5760" w:hanging="360"/>
      </w:pPr>
      <w:rPr>
        <w:rFonts w:ascii="Arial" w:hAnsi="Arial" w:hint="default"/>
      </w:rPr>
    </w:lvl>
    <w:lvl w:ilvl="8" w:tplc="BFF4806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36274380"/>
    <w:multiLevelType w:val="hybridMultilevel"/>
    <w:tmpl w:val="5C64BAFE"/>
    <w:lvl w:ilvl="0" w:tplc="BF84A1A4">
      <w:start w:val="1"/>
      <w:numFmt w:val="bullet"/>
      <w:lvlText w:val="•"/>
      <w:lvlJc w:val="left"/>
      <w:pPr>
        <w:tabs>
          <w:tab w:val="num" w:pos="720"/>
        </w:tabs>
        <w:ind w:left="720" w:hanging="360"/>
      </w:pPr>
      <w:rPr>
        <w:rFonts w:ascii="Arial" w:hAnsi="Arial" w:hint="default"/>
      </w:rPr>
    </w:lvl>
    <w:lvl w:ilvl="1" w:tplc="83BEB446" w:tentative="1">
      <w:start w:val="1"/>
      <w:numFmt w:val="bullet"/>
      <w:lvlText w:val="•"/>
      <w:lvlJc w:val="left"/>
      <w:pPr>
        <w:tabs>
          <w:tab w:val="num" w:pos="1440"/>
        </w:tabs>
        <w:ind w:left="1440" w:hanging="360"/>
      </w:pPr>
      <w:rPr>
        <w:rFonts w:ascii="Arial" w:hAnsi="Arial" w:hint="default"/>
      </w:rPr>
    </w:lvl>
    <w:lvl w:ilvl="2" w:tplc="817035BC" w:tentative="1">
      <w:start w:val="1"/>
      <w:numFmt w:val="bullet"/>
      <w:lvlText w:val="•"/>
      <w:lvlJc w:val="left"/>
      <w:pPr>
        <w:tabs>
          <w:tab w:val="num" w:pos="2160"/>
        </w:tabs>
        <w:ind w:left="2160" w:hanging="360"/>
      </w:pPr>
      <w:rPr>
        <w:rFonts w:ascii="Arial" w:hAnsi="Arial" w:hint="default"/>
      </w:rPr>
    </w:lvl>
    <w:lvl w:ilvl="3" w:tplc="BFEE96F0" w:tentative="1">
      <w:start w:val="1"/>
      <w:numFmt w:val="bullet"/>
      <w:lvlText w:val="•"/>
      <w:lvlJc w:val="left"/>
      <w:pPr>
        <w:tabs>
          <w:tab w:val="num" w:pos="2880"/>
        </w:tabs>
        <w:ind w:left="2880" w:hanging="360"/>
      </w:pPr>
      <w:rPr>
        <w:rFonts w:ascii="Arial" w:hAnsi="Arial" w:hint="default"/>
      </w:rPr>
    </w:lvl>
    <w:lvl w:ilvl="4" w:tplc="2076A408" w:tentative="1">
      <w:start w:val="1"/>
      <w:numFmt w:val="bullet"/>
      <w:lvlText w:val="•"/>
      <w:lvlJc w:val="left"/>
      <w:pPr>
        <w:tabs>
          <w:tab w:val="num" w:pos="3600"/>
        </w:tabs>
        <w:ind w:left="3600" w:hanging="360"/>
      </w:pPr>
      <w:rPr>
        <w:rFonts w:ascii="Arial" w:hAnsi="Arial" w:hint="default"/>
      </w:rPr>
    </w:lvl>
    <w:lvl w:ilvl="5" w:tplc="619AC3D8" w:tentative="1">
      <w:start w:val="1"/>
      <w:numFmt w:val="bullet"/>
      <w:lvlText w:val="•"/>
      <w:lvlJc w:val="left"/>
      <w:pPr>
        <w:tabs>
          <w:tab w:val="num" w:pos="4320"/>
        </w:tabs>
        <w:ind w:left="4320" w:hanging="360"/>
      </w:pPr>
      <w:rPr>
        <w:rFonts w:ascii="Arial" w:hAnsi="Arial" w:hint="default"/>
      </w:rPr>
    </w:lvl>
    <w:lvl w:ilvl="6" w:tplc="B4CA2DC0" w:tentative="1">
      <w:start w:val="1"/>
      <w:numFmt w:val="bullet"/>
      <w:lvlText w:val="•"/>
      <w:lvlJc w:val="left"/>
      <w:pPr>
        <w:tabs>
          <w:tab w:val="num" w:pos="5040"/>
        </w:tabs>
        <w:ind w:left="5040" w:hanging="360"/>
      </w:pPr>
      <w:rPr>
        <w:rFonts w:ascii="Arial" w:hAnsi="Arial" w:hint="default"/>
      </w:rPr>
    </w:lvl>
    <w:lvl w:ilvl="7" w:tplc="64208F1E" w:tentative="1">
      <w:start w:val="1"/>
      <w:numFmt w:val="bullet"/>
      <w:lvlText w:val="•"/>
      <w:lvlJc w:val="left"/>
      <w:pPr>
        <w:tabs>
          <w:tab w:val="num" w:pos="5760"/>
        </w:tabs>
        <w:ind w:left="5760" w:hanging="360"/>
      </w:pPr>
      <w:rPr>
        <w:rFonts w:ascii="Arial" w:hAnsi="Arial" w:hint="default"/>
      </w:rPr>
    </w:lvl>
    <w:lvl w:ilvl="8" w:tplc="FE5E1924"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3DEF29F3"/>
    <w:multiLevelType w:val="hybridMultilevel"/>
    <w:tmpl w:val="04AE0356"/>
    <w:lvl w:ilvl="0" w:tplc="5DF05F18">
      <w:start w:val="1"/>
      <w:numFmt w:val="bullet"/>
      <w:lvlText w:val="•"/>
      <w:lvlJc w:val="left"/>
      <w:pPr>
        <w:tabs>
          <w:tab w:val="num" w:pos="720"/>
        </w:tabs>
        <w:ind w:left="720" w:hanging="360"/>
      </w:pPr>
      <w:rPr>
        <w:rFonts w:ascii="Arial" w:hAnsi="Arial" w:hint="default"/>
      </w:rPr>
    </w:lvl>
    <w:lvl w:ilvl="1" w:tplc="734C96A0" w:tentative="1">
      <w:start w:val="1"/>
      <w:numFmt w:val="bullet"/>
      <w:lvlText w:val="•"/>
      <w:lvlJc w:val="left"/>
      <w:pPr>
        <w:tabs>
          <w:tab w:val="num" w:pos="1440"/>
        </w:tabs>
        <w:ind w:left="1440" w:hanging="360"/>
      </w:pPr>
      <w:rPr>
        <w:rFonts w:ascii="Arial" w:hAnsi="Arial" w:hint="default"/>
      </w:rPr>
    </w:lvl>
    <w:lvl w:ilvl="2" w:tplc="054ECF3C" w:tentative="1">
      <w:start w:val="1"/>
      <w:numFmt w:val="bullet"/>
      <w:lvlText w:val="•"/>
      <w:lvlJc w:val="left"/>
      <w:pPr>
        <w:tabs>
          <w:tab w:val="num" w:pos="2160"/>
        </w:tabs>
        <w:ind w:left="2160" w:hanging="360"/>
      </w:pPr>
      <w:rPr>
        <w:rFonts w:ascii="Arial" w:hAnsi="Arial" w:hint="default"/>
      </w:rPr>
    </w:lvl>
    <w:lvl w:ilvl="3" w:tplc="DAA20574" w:tentative="1">
      <w:start w:val="1"/>
      <w:numFmt w:val="bullet"/>
      <w:lvlText w:val="•"/>
      <w:lvlJc w:val="left"/>
      <w:pPr>
        <w:tabs>
          <w:tab w:val="num" w:pos="2880"/>
        </w:tabs>
        <w:ind w:left="2880" w:hanging="360"/>
      </w:pPr>
      <w:rPr>
        <w:rFonts w:ascii="Arial" w:hAnsi="Arial" w:hint="default"/>
      </w:rPr>
    </w:lvl>
    <w:lvl w:ilvl="4" w:tplc="B4F83C30" w:tentative="1">
      <w:start w:val="1"/>
      <w:numFmt w:val="bullet"/>
      <w:lvlText w:val="•"/>
      <w:lvlJc w:val="left"/>
      <w:pPr>
        <w:tabs>
          <w:tab w:val="num" w:pos="3600"/>
        </w:tabs>
        <w:ind w:left="3600" w:hanging="360"/>
      </w:pPr>
      <w:rPr>
        <w:rFonts w:ascii="Arial" w:hAnsi="Arial" w:hint="default"/>
      </w:rPr>
    </w:lvl>
    <w:lvl w:ilvl="5" w:tplc="740C8B4C" w:tentative="1">
      <w:start w:val="1"/>
      <w:numFmt w:val="bullet"/>
      <w:lvlText w:val="•"/>
      <w:lvlJc w:val="left"/>
      <w:pPr>
        <w:tabs>
          <w:tab w:val="num" w:pos="4320"/>
        </w:tabs>
        <w:ind w:left="4320" w:hanging="360"/>
      </w:pPr>
      <w:rPr>
        <w:rFonts w:ascii="Arial" w:hAnsi="Arial" w:hint="default"/>
      </w:rPr>
    </w:lvl>
    <w:lvl w:ilvl="6" w:tplc="72F0CA0A" w:tentative="1">
      <w:start w:val="1"/>
      <w:numFmt w:val="bullet"/>
      <w:lvlText w:val="•"/>
      <w:lvlJc w:val="left"/>
      <w:pPr>
        <w:tabs>
          <w:tab w:val="num" w:pos="5040"/>
        </w:tabs>
        <w:ind w:left="5040" w:hanging="360"/>
      </w:pPr>
      <w:rPr>
        <w:rFonts w:ascii="Arial" w:hAnsi="Arial" w:hint="default"/>
      </w:rPr>
    </w:lvl>
    <w:lvl w:ilvl="7" w:tplc="6A4C63D2" w:tentative="1">
      <w:start w:val="1"/>
      <w:numFmt w:val="bullet"/>
      <w:lvlText w:val="•"/>
      <w:lvlJc w:val="left"/>
      <w:pPr>
        <w:tabs>
          <w:tab w:val="num" w:pos="5760"/>
        </w:tabs>
        <w:ind w:left="5760" w:hanging="360"/>
      </w:pPr>
      <w:rPr>
        <w:rFonts w:ascii="Arial" w:hAnsi="Arial" w:hint="default"/>
      </w:rPr>
    </w:lvl>
    <w:lvl w:ilvl="8" w:tplc="CF5CB762"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5156838"/>
    <w:multiLevelType w:val="hybridMultilevel"/>
    <w:tmpl w:val="16F40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274DBC"/>
    <w:multiLevelType w:val="hybridMultilevel"/>
    <w:tmpl w:val="EF483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955250"/>
    <w:multiLevelType w:val="hybridMultilevel"/>
    <w:tmpl w:val="1D5CA6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F81688"/>
    <w:multiLevelType w:val="hybridMultilevel"/>
    <w:tmpl w:val="1BEEDD04"/>
    <w:lvl w:ilvl="0" w:tplc="894CC71A">
      <w:start w:val="1"/>
      <w:numFmt w:val="bullet"/>
      <w:lvlText w:val="•"/>
      <w:lvlJc w:val="left"/>
      <w:pPr>
        <w:tabs>
          <w:tab w:val="num" w:pos="720"/>
        </w:tabs>
        <w:ind w:left="720" w:hanging="360"/>
      </w:pPr>
      <w:rPr>
        <w:rFonts w:ascii="Arial" w:hAnsi="Arial" w:hint="default"/>
      </w:rPr>
    </w:lvl>
    <w:lvl w:ilvl="1" w:tplc="E7240A2E" w:tentative="1">
      <w:start w:val="1"/>
      <w:numFmt w:val="bullet"/>
      <w:lvlText w:val="•"/>
      <w:lvlJc w:val="left"/>
      <w:pPr>
        <w:tabs>
          <w:tab w:val="num" w:pos="1440"/>
        </w:tabs>
        <w:ind w:left="1440" w:hanging="360"/>
      </w:pPr>
      <w:rPr>
        <w:rFonts w:ascii="Arial" w:hAnsi="Arial" w:hint="default"/>
      </w:rPr>
    </w:lvl>
    <w:lvl w:ilvl="2" w:tplc="C734BC2E" w:tentative="1">
      <w:start w:val="1"/>
      <w:numFmt w:val="bullet"/>
      <w:lvlText w:val="•"/>
      <w:lvlJc w:val="left"/>
      <w:pPr>
        <w:tabs>
          <w:tab w:val="num" w:pos="2160"/>
        </w:tabs>
        <w:ind w:left="2160" w:hanging="360"/>
      </w:pPr>
      <w:rPr>
        <w:rFonts w:ascii="Arial" w:hAnsi="Arial" w:hint="default"/>
      </w:rPr>
    </w:lvl>
    <w:lvl w:ilvl="3" w:tplc="DB0E443A" w:tentative="1">
      <w:start w:val="1"/>
      <w:numFmt w:val="bullet"/>
      <w:lvlText w:val="•"/>
      <w:lvlJc w:val="left"/>
      <w:pPr>
        <w:tabs>
          <w:tab w:val="num" w:pos="2880"/>
        </w:tabs>
        <w:ind w:left="2880" w:hanging="360"/>
      </w:pPr>
      <w:rPr>
        <w:rFonts w:ascii="Arial" w:hAnsi="Arial" w:hint="default"/>
      </w:rPr>
    </w:lvl>
    <w:lvl w:ilvl="4" w:tplc="E6969068" w:tentative="1">
      <w:start w:val="1"/>
      <w:numFmt w:val="bullet"/>
      <w:lvlText w:val="•"/>
      <w:lvlJc w:val="left"/>
      <w:pPr>
        <w:tabs>
          <w:tab w:val="num" w:pos="3600"/>
        </w:tabs>
        <w:ind w:left="3600" w:hanging="360"/>
      </w:pPr>
      <w:rPr>
        <w:rFonts w:ascii="Arial" w:hAnsi="Arial" w:hint="default"/>
      </w:rPr>
    </w:lvl>
    <w:lvl w:ilvl="5" w:tplc="7AFA49D0" w:tentative="1">
      <w:start w:val="1"/>
      <w:numFmt w:val="bullet"/>
      <w:lvlText w:val="•"/>
      <w:lvlJc w:val="left"/>
      <w:pPr>
        <w:tabs>
          <w:tab w:val="num" w:pos="4320"/>
        </w:tabs>
        <w:ind w:left="4320" w:hanging="360"/>
      </w:pPr>
      <w:rPr>
        <w:rFonts w:ascii="Arial" w:hAnsi="Arial" w:hint="default"/>
      </w:rPr>
    </w:lvl>
    <w:lvl w:ilvl="6" w:tplc="3C0E6236" w:tentative="1">
      <w:start w:val="1"/>
      <w:numFmt w:val="bullet"/>
      <w:lvlText w:val="•"/>
      <w:lvlJc w:val="left"/>
      <w:pPr>
        <w:tabs>
          <w:tab w:val="num" w:pos="5040"/>
        </w:tabs>
        <w:ind w:left="5040" w:hanging="360"/>
      </w:pPr>
      <w:rPr>
        <w:rFonts w:ascii="Arial" w:hAnsi="Arial" w:hint="default"/>
      </w:rPr>
    </w:lvl>
    <w:lvl w:ilvl="7" w:tplc="188891F8" w:tentative="1">
      <w:start w:val="1"/>
      <w:numFmt w:val="bullet"/>
      <w:lvlText w:val="•"/>
      <w:lvlJc w:val="left"/>
      <w:pPr>
        <w:tabs>
          <w:tab w:val="num" w:pos="5760"/>
        </w:tabs>
        <w:ind w:left="5760" w:hanging="360"/>
      </w:pPr>
      <w:rPr>
        <w:rFonts w:ascii="Arial" w:hAnsi="Arial" w:hint="default"/>
      </w:rPr>
    </w:lvl>
    <w:lvl w:ilvl="8" w:tplc="3B2689AE"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06D204D"/>
    <w:multiLevelType w:val="hybridMultilevel"/>
    <w:tmpl w:val="BAAE3D68"/>
    <w:lvl w:ilvl="0" w:tplc="51BADCF6">
      <w:start w:val="1"/>
      <w:numFmt w:val="bullet"/>
      <w:lvlText w:val="•"/>
      <w:lvlJc w:val="left"/>
      <w:pPr>
        <w:tabs>
          <w:tab w:val="num" w:pos="720"/>
        </w:tabs>
        <w:ind w:left="720" w:hanging="360"/>
      </w:pPr>
      <w:rPr>
        <w:rFonts w:ascii="Arial" w:hAnsi="Arial" w:hint="default"/>
      </w:rPr>
    </w:lvl>
    <w:lvl w:ilvl="1" w:tplc="840EA718" w:tentative="1">
      <w:start w:val="1"/>
      <w:numFmt w:val="bullet"/>
      <w:lvlText w:val="•"/>
      <w:lvlJc w:val="left"/>
      <w:pPr>
        <w:tabs>
          <w:tab w:val="num" w:pos="1440"/>
        </w:tabs>
        <w:ind w:left="1440" w:hanging="360"/>
      </w:pPr>
      <w:rPr>
        <w:rFonts w:ascii="Arial" w:hAnsi="Arial" w:hint="default"/>
      </w:rPr>
    </w:lvl>
    <w:lvl w:ilvl="2" w:tplc="D0141D26" w:tentative="1">
      <w:start w:val="1"/>
      <w:numFmt w:val="bullet"/>
      <w:lvlText w:val="•"/>
      <w:lvlJc w:val="left"/>
      <w:pPr>
        <w:tabs>
          <w:tab w:val="num" w:pos="2160"/>
        </w:tabs>
        <w:ind w:left="2160" w:hanging="360"/>
      </w:pPr>
      <w:rPr>
        <w:rFonts w:ascii="Arial" w:hAnsi="Arial" w:hint="default"/>
      </w:rPr>
    </w:lvl>
    <w:lvl w:ilvl="3" w:tplc="C15EA446" w:tentative="1">
      <w:start w:val="1"/>
      <w:numFmt w:val="bullet"/>
      <w:lvlText w:val="•"/>
      <w:lvlJc w:val="left"/>
      <w:pPr>
        <w:tabs>
          <w:tab w:val="num" w:pos="2880"/>
        </w:tabs>
        <w:ind w:left="2880" w:hanging="360"/>
      </w:pPr>
      <w:rPr>
        <w:rFonts w:ascii="Arial" w:hAnsi="Arial" w:hint="default"/>
      </w:rPr>
    </w:lvl>
    <w:lvl w:ilvl="4" w:tplc="9E8CD150" w:tentative="1">
      <w:start w:val="1"/>
      <w:numFmt w:val="bullet"/>
      <w:lvlText w:val="•"/>
      <w:lvlJc w:val="left"/>
      <w:pPr>
        <w:tabs>
          <w:tab w:val="num" w:pos="3600"/>
        </w:tabs>
        <w:ind w:left="3600" w:hanging="360"/>
      </w:pPr>
      <w:rPr>
        <w:rFonts w:ascii="Arial" w:hAnsi="Arial" w:hint="default"/>
      </w:rPr>
    </w:lvl>
    <w:lvl w:ilvl="5" w:tplc="A96E55A8" w:tentative="1">
      <w:start w:val="1"/>
      <w:numFmt w:val="bullet"/>
      <w:lvlText w:val="•"/>
      <w:lvlJc w:val="left"/>
      <w:pPr>
        <w:tabs>
          <w:tab w:val="num" w:pos="4320"/>
        </w:tabs>
        <w:ind w:left="4320" w:hanging="360"/>
      </w:pPr>
      <w:rPr>
        <w:rFonts w:ascii="Arial" w:hAnsi="Arial" w:hint="default"/>
      </w:rPr>
    </w:lvl>
    <w:lvl w:ilvl="6" w:tplc="84BA5542" w:tentative="1">
      <w:start w:val="1"/>
      <w:numFmt w:val="bullet"/>
      <w:lvlText w:val="•"/>
      <w:lvlJc w:val="left"/>
      <w:pPr>
        <w:tabs>
          <w:tab w:val="num" w:pos="5040"/>
        </w:tabs>
        <w:ind w:left="5040" w:hanging="360"/>
      </w:pPr>
      <w:rPr>
        <w:rFonts w:ascii="Arial" w:hAnsi="Arial" w:hint="default"/>
      </w:rPr>
    </w:lvl>
    <w:lvl w:ilvl="7" w:tplc="2210412E" w:tentative="1">
      <w:start w:val="1"/>
      <w:numFmt w:val="bullet"/>
      <w:lvlText w:val="•"/>
      <w:lvlJc w:val="left"/>
      <w:pPr>
        <w:tabs>
          <w:tab w:val="num" w:pos="5760"/>
        </w:tabs>
        <w:ind w:left="5760" w:hanging="360"/>
      </w:pPr>
      <w:rPr>
        <w:rFonts w:ascii="Arial" w:hAnsi="Arial" w:hint="default"/>
      </w:rPr>
    </w:lvl>
    <w:lvl w:ilvl="8" w:tplc="0A84C772"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46F008A"/>
    <w:multiLevelType w:val="hybridMultilevel"/>
    <w:tmpl w:val="D2D0F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6000518"/>
    <w:multiLevelType w:val="hybridMultilevel"/>
    <w:tmpl w:val="36664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A8019A"/>
    <w:multiLevelType w:val="hybridMultilevel"/>
    <w:tmpl w:val="2E2813E4"/>
    <w:lvl w:ilvl="0" w:tplc="843A107E">
      <w:start w:val="1"/>
      <w:numFmt w:val="bullet"/>
      <w:lvlText w:val="–"/>
      <w:lvlJc w:val="left"/>
      <w:pPr>
        <w:tabs>
          <w:tab w:val="num" w:pos="720"/>
        </w:tabs>
        <w:ind w:left="720" w:hanging="360"/>
      </w:pPr>
      <w:rPr>
        <w:rFonts w:ascii="Arial" w:hAnsi="Arial" w:hint="default"/>
      </w:rPr>
    </w:lvl>
    <w:lvl w:ilvl="1" w:tplc="34203F3E">
      <w:start w:val="1"/>
      <w:numFmt w:val="bullet"/>
      <w:lvlText w:val="–"/>
      <w:lvlJc w:val="left"/>
      <w:pPr>
        <w:tabs>
          <w:tab w:val="num" w:pos="1440"/>
        </w:tabs>
        <w:ind w:left="1440" w:hanging="360"/>
      </w:pPr>
      <w:rPr>
        <w:rFonts w:ascii="Arial" w:hAnsi="Arial" w:hint="default"/>
      </w:rPr>
    </w:lvl>
    <w:lvl w:ilvl="2" w:tplc="8ABCD350" w:tentative="1">
      <w:start w:val="1"/>
      <w:numFmt w:val="bullet"/>
      <w:lvlText w:val="–"/>
      <w:lvlJc w:val="left"/>
      <w:pPr>
        <w:tabs>
          <w:tab w:val="num" w:pos="2160"/>
        </w:tabs>
        <w:ind w:left="2160" w:hanging="360"/>
      </w:pPr>
      <w:rPr>
        <w:rFonts w:ascii="Arial" w:hAnsi="Arial" w:hint="default"/>
      </w:rPr>
    </w:lvl>
    <w:lvl w:ilvl="3" w:tplc="1DAEEA80" w:tentative="1">
      <w:start w:val="1"/>
      <w:numFmt w:val="bullet"/>
      <w:lvlText w:val="–"/>
      <w:lvlJc w:val="left"/>
      <w:pPr>
        <w:tabs>
          <w:tab w:val="num" w:pos="2880"/>
        </w:tabs>
        <w:ind w:left="2880" w:hanging="360"/>
      </w:pPr>
      <w:rPr>
        <w:rFonts w:ascii="Arial" w:hAnsi="Arial" w:hint="default"/>
      </w:rPr>
    </w:lvl>
    <w:lvl w:ilvl="4" w:tplc="BE38FD4A" w:tentative="1">
      <w:start w:val="1"/>
      <w:numFmt w:val="bullet"/>
      <w:lvlText w:val="–"/>
      <w:lvlJc w:val="left"/>
      <w:pPr>
        <w:tabs>
          <w:tab w:val="num" w:pos="3600"/>
        </w:tabs>
        <w:ind w:left="3600" w:hanging="360"/>
      </w:pPr>
      <w:rPr>
        <w:rFonts w:ascii="Arial" w:hAnsi="Arial" w:hint="default"/>
      </w:rPr>
    </w:lvl>
    <w:lvl w:ilvl="5" w:tplc="9E72273E" w:tentative="1">
      <w:start w:val="1"/>
      <w:numFmt w:val="bullet"/>
      <w:lvlText w:val="–"/>
      <w:lvlJc w:val="left"/>
      <w:pPr>
        <w:tabs>
          <w:tab w:val="num" w:pos="4320"/>
        </w:tabs>
        <w:ind w:left="4320" w:hanging="360"/>
      </w:pPr>
      <w:rPr>
        <w:rFonts w:ascii="Arial" w:hAnsi="Arial" w:hint="default"/>
      </w:rPr>
    </w:lvl>
    <w:lvl w:ilvl="6" w:tplc="C3263698" w:tentative="1">
      <w:start w:val="1"/>
      <w:numFmt w:val="bullet"/>
      <w:lvlText w:val="–"/>
      <w:lvlJc w:val="left"/>
      <w:pPr>
        <w:tabs>
          <w:tab w:val="num" w:pos="5040"/>
        </w:tabs>
        <w:ind w:left="5040" w:hanging="360"/>
      </w:pPr>
      <w:rPr>
        <w:rFonts w:ascii="Arial" w:hAnsi="Arial" w:hint="default"/>
      </w:rPr>
    </w:lvl>
    <w:lvl w:ilvl="7" w:tplc="EDAA500C" w:tentative="1">
      <w:start w:val="1"/>
      <w:numFmt w:val="bullet"/>
      <w:lvlText w:val="–"/>
      <w:lvlJc w:val="left"/>
      <w:pPr>
        <w:tabs>
          <w:tab w:val="num" w:pos="5760"/>
        </w:tabs>
        <w:ind w:left="5760" w:hanging="360"/>
      </w:pPr>
      <w:rPr>
        <w:rFonts w:ascii="Arial" w:hAnsi="Arial" w:hint="default"/>
      </w:rPr>
    </w:lvl>
    <w:lvl w:ilvl="8" w:tplc="3572E8D0"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01260BD"/>
    <w:multiLevelType w:val="hybridMultilevel"/>
    <w:tmpl w:val="EFDEA664"/>
    <w:lvl w:ilvl="0" w:tplc="D3B2D450">
      <w:start w:val="1"/>
      <w:numFmt w:val="bullet"/>
      <w:lvlText w:val="•"/>
      <w:lvlJc w:val="left"/>
      <w:pPr>
        <w:tabs>
          <w:tab w:val="num" w:pos="720"/>
        </w:tabs>
        <w:ind w:left="720" w:hanging="360"/>
      </w:pPr>
      <w:rPr>
        <w:rFonts w:ascii="Arial" w:hAnsi="Arial" w:hint="default"/>
      </w:rPr>
    </w:lvl>
    <w:lvl w:ilvl="1" w:tplc="BF8AA508" w:tentative="1">
      <w:start w:val="1"/>
      <w:numFmt w:val="bullet"/>
      <w:lvlText w:val="•"/>
      <w:lvlJc w:val="left"/>
      <w:pPr>
        <w:tabs>
          <w:tab w:val="num" w:pos="1440"/>
        </w:tabs>
        <w:ind w:left="1440" w:hanging="360"/>
      </w:pPr>
      <w:rPr>
        <w:rFonts w:ascii="Arial" w:hAnsi="Arial" w:hint="default"/>
      </w:rPr>
    </w:lvl>
    <w:lvl w:ilvl="2" w:tplc="95BCC42E" w:tentative="1">
      <w:start w:val="1"/>
      <w:numFmt w:val="bullet"/>
      <w:lvlText w:val="•"/>
      <w:lvlJc w:val="left"/>
      <w:pPr>
        <w:tabs>
          <w:tab w:val="num" w:pos="2160"/>
        </w:tabs>
        <w:ind w:left="2160" w:hanging="360"/>
      </w:pPr>
      <w:rPr>
        <w:rFonts w:ascii="Arial" w:hAnsi="Arial" w:hint="default"/>
      </w:rPr>
    </w:lvl>
    <w:lvl w:ilvl="3" w:tplc="957E6E2A" w:tentative="1">
      <w:start w:val="1"/>
      <w:numFmt w:val="bullet"/>
      <w:lvlText w:val="•"/>
      <w:lvlJc w:val="left"/>
      <w:pPr>
        <w:tabs>
          <w:tab w:val="num" w:pos="2880"/>
        </w:tabs>
        <w:ind w:left="2880" w:hanging="360"/>
      </w:pPr>
      <w:rPr>
        <w:rFonts w:ascii="Arial" w:hAnsi="Arial" w:hint="default"/>
      </w:rPr>
    </w:lvl>
    <w:lvl w:ilvl="4" w:tplc="CA8CE786" w:tentative="1">
      <w:start w:val="1"/>
      <w:numFmt w:val="bullet"/>
      <w:lvlText w:val="•"/>
      <w:lvlJc w:val="left"/>
      <w:pPr>
        <w:tabs>
          <w:tab w:val="num" w:pos="3600"/>
        </w:tabs>
        <w:ind w:left="3600" w:hanging="360"/>
      </w:pPr>
      <w:rPr>
        <w:rFonts w:ascii="Arial" w:hAnsi="Arial" w:hint="default"/>
      </w:rPr>
    </w:lvl>
    <w:lvl w:ilvl="5" w:tplc="C0D08FE6" w:tentative="1">
      <w:start w:val="1"/>
      <w:numFmt w:val="bullet"/>
      <w:lvlText w:val="•"/>
      <w:lvlJc w:val="left"/>
      <w:pPr>
        <w:tabs>
          <w:tab w:val="num" w:pos="4320"/>
        </w:tabs>
        <w:ind w:left="4320" w:hanging="360"/>
      </w:pPr>
      <w:rPr>
        <w:rFonts w:ascii="Arial" w:hAnsi="Arial" w:hint="default"/>
      </w:rPr>
    </w:lvl>
    <w:lvl w:ilvl="6" w:tplc="CC6E4798" w:tentative="1">
      <w:start w:val="1"/>
      <w:numFmt w:val="bullet"/>
      <w:lvlText w:val="•"/>
      <w:lvlJc w:val="left"/>
      <w:pPr>
        <w:tabs>
          <w:tab w:val="num" w:pos="5040"/>
        </w:tabs>
        <w:ind w:left="5040" w:hanging="360"/>
      </w:pPr>
      <w:rPr>
        <w:rFonts w:ascii="Arial" w:hAnsi="Arial" w:hint="default"/>
      </w:rPr>
    </w:lvl>
    <w:lvl w:ilvl="7" w:tplc="EED63D70" w:tentative="1">
      <w:start w:val="1"/>
      <w:numFmt w:val="bullet"/>
      <w:lvlText w:val="•"/>
      <w:lvlJc w:val="left"/>
      <w:pPr>
        <w:tabs>
          <w:tab w:val="num" w:pos="5760"/>
        </w:tabs>
        <w:ind w:left="5760" w:hanging="360"/>
      </w:pPr>
      <w:rPr>
        <w:rFonts w:ascii="Arial" w:hAnsi="Arial" w:hint="default"/>
      </w:rPr>
    </w:lvl>
    <w:lvl w:ilvl="8" w:tplc="5E4E40B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3A6240D"/>
    <w:multiLevelType w:val="hybridMultilevel"/>
    <w:tmpl w:val="5A446E4A"/>
    <w:lvl w:ilvl="0" w:tplc="7C2AF5BE">
      <w:start w:val="1"/>
      <w:numFmt w:val="bullet"/>
      <w:lvlText w:val="•"/>
      <w:lvlJc w:val="left"/>
      <w:pPr>
        <w:tabs>
          <w:tab w:val="num" w:pos="720"/>
        </w:tabs>
        <w:ind w:left="720" w:hanging="360"/>
      </w:pPr>
      <w:rPr>
        <w:rFonts w:ascii="Arial" w:hAnsi="Arial" w:hint="default"/>
      </w:rPr>
    </w:lvl>
    <w:lvl w:ilvl="1" w:tplc="32ECD2B4" w:tentative="1">
      <w:start w:val="1"/>
      <w:numFmt w:val="bullet"/>
      <w:lvlText w:val="•"/>
      <w:lvlJc w:val="left"/>
      <w:pPr>
        <w:tabs>
          <w:tab w:val="num" w:pos="1440"/>
        </w:tabs>
        <w:ind w:left="1440" w:hanging="360"/>
      </w:pPr>
      <w:rPr>
        <w:rFonts w:ascii="Arial" w:hAnsi="Arial" w:hint="default"/>
      </w:rPr>
    </w:lvl>
    <w:lvl w:ilvl="2" w:tplc="DBB099AC" w:tentative="1">
      <w:start w:val="1"/>
      <w:numFmt w:val="bullet"/>
      <w:lvlText w:val="•"/>
      <w:lvlJc w:val="left"/>
      <w:pPr>
        <w:tabs>
          <w:tab w:val="num" w:pos="2160"/>
        </w:tabs>
        <w:ind w:left="2160" w:hanging="360"/>
      </w:pPr>
      <w:rPr>
        <w:rFonts w:ascii="Arial" w:hAnsi="Arial" w:hint="default"/>
      </w:rPr>
    </w:lvl>
    <w:lvl w:ilvl="3" w:tplc="D12C4510" w:tentative="1">
      <w:start w:val="1"/>
      <w:numFmt w:val="bullet"/>
      <w:lvlText w:val="•"/>
      <w:lvlJc w:val="left"/>
      <w:pPr>
        <w:tabs>
          <w:tab w:val="num" w:pos="2880"/>
        </w:tabs>
        <w:ind w:left="2880" w:hanging="360"/>
      </w:pPr>
      <w:rPr>
        <w:rFonts w:ascii="Arial" w:hAnsi="Arial" w:hint="default"/>
      </w:rPr>
    </w:lvl>
    <w:lvl w:ilvl="4" w:tplc="03D6A9F6" w:tentative="1">
      <w:start w:val="1"/>
      <w:numFmt w:val="bullet"/>
      <w:lvlText w:val="•"/>
      <w:lvlJc w:val="left"/>
      <w:pPr>
        <w:tabs>
          <w:tab w:val="num" w:pos="3600"/>
        </w:tabs>
        <w:ind w:left="3600" w:hanging="360"/>
      </w:pPr>
      <w:rPr>
        <w:rFonts w:ascii="Arial" w:hAnsi="Arial" w:hint="default"/>
      </w:rPr>
    </w:lvl>
    <w:lvl w:ilvl="5" w:tplc="B1F0B3D4" w:tentative="1">
      <w:start w:val="1"/>
      <w:numFmt w:val="bullet"/>
      <w:lvlText w:val="•"/>
      <w:lvlJc w:val="left"/>
      <w:pPr>
        <w:tabs>
          <w:tab w:val="num" w:pos="4320"/>
        </w:tabs>
        <w:ind w:left="4320" w:hanging="360"/>
      </w:pPr>
      <w:rPr>
        <w:rFonts w:ascii="Arial" w:hAnsi="Arial" w:hint="default"/>
      </w:rPr>
    </w:lvl>
    <w:lvl w:ilvl="6" w:tplc="4DD0B710" w:tentative="1">
      <w:start w:val="1"/>
      <w:numFmt w:val="bullet"/>
      <w:lvlText w:val="•"/>
      <w:lvlJc w:val="left"/>
      <w:pPr>
        <w:tabs>
          <w:tab w:val="num" w:pos="5040"/>
        </w:tabs>
        <w:ind w:left="5040" w:hanging="360"/>
      </w:pPr>
      <w:rPr>
        <w:rFonts w:ascii="Arial" w:hAnsi="Arial" w:hint="default"/>
      </w:rPr>
    </w:lvl>
    <w:lvl w:ilvl="7" w:tplc="7616B66A" w:tentative="1">
      <w:start w:val="1"/>
      <w:numFmt w:val="bullet"/>
      <w:lvlText w:val="•"/>
      <w:lvlJc w:val="left"/>
      <w:pPr>
        <w:tabs>
          <w:tab w:val="num" w:pos="5760"/>
        </w:tabs>
        <w:ind w:left="5760" w:hanging="360"/>
      </w:pPr>
      <w:rPr>
        <w:rFonts w:ascii="Arial" w:hAnsi="Arial" w:hint="default"/>
      </w:rPr>
    </w:lvl>
    <w:lvl w:ilvl="8" w:tplc="9448FC84"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42A5CDE"/>
    <w:multiLevelType w:val="hybridMultilevel"/>
    <w:tmpl w:val="F5101998"/>
    <w:lvl w:ilvl="0" w:tplc="36C8EA30">
      <w:start w:val="1"/>
      <w:numFmt w:val="bullet"/>
      <w:lvlText w:val="•"/>
      <w:lvlJc w:val="left"/>
      <w:pPr>
        <w:tabs>
          <w:tab w:val="num" w:pos="720"/>
        </w:tabs>
        <w:ind w:left="720" w:hanging="360"/>
      </w:pPr>
      <w:rPr>
        <w:rFonts w:ascii="Arial" w:hAnsi="Arial" w:hint="default"/>
      </w:rPr>
    </w:lvl>
    <w:lvl w:ilvl="1" w:tplc="B4C443D0" w:tentative="1">
      <w:start w:val="1"/>
      <w:numFmt w:val="bullet"/>
      <w:lvlText w:val="•"/>
      <w:lvlJc w:val="left"/>
      <w:pPr>
        <w:tabs>
          <w:tab w:val="num" w:pos="1440"/>
        </w:tabs>
        <w:ind w:left="1440" w:hanging="360"/>
      </w:pPr>
      <w:rPr>
        <w:rFonts w:ascii="Arial" w:hAnsi="Arial" w:hint="default"/>
      </w:rPr>
    </w:lvl>
    <w:lvl w:ilvl="2" w:tplc="D1D46CC8" w:tentative="1">
      <w:start w:val="1"/>
      <w:numFmt w:val="bullet"/>
      <w:lvlText w:val="•"/>
      <w:lvlJc w:val="left"/>
      <w:pPr>
        <w:tabs>
          <w:tab w:val="num" w:pos="2160"/>
        </w:tabs>
        <w:ind w:left="2160" w:hanging="360"/>
      </w:pPr>
      <w:rPr>
        <w:rFonts w:ascii="Arial" w:hAnsi="Arial" w:hint="default"/>
      </w:rPr>
    </w:lvl>
    <w:lvl w:ilvl="3" w:tplc="D0364D44" w:tentative="1">
      <w:start w:val="1"/>
      <w:numFmt w:val="bullet"/>
      <w:lvlText w:val="•"/>
      <w:lvlJc w:val="left"/>
      <w:pPr>
        <w:tabs>
          <w:tab w:val="num" w:pos="2880"/>
        </w:tabs>
        <w:ind w:left="2880" w:hanging="360"/>
      </w:pPr>
      <w:rPr>
        <w:rFonts w:ascii="Arial" w:hAnsi="Arial" w:hint="default"/>
      </w:rPr>
    </w:lvl>
    <w:lvl w:ilvl="4" w:tplc="BC1E3C76" w:tentative="1">
      <w:start w:val="1"/>
      <w:numFmt w:val="bullet"/>
      <w:lvlText w:val="•"/>
      <w:lvlJc w:val="left"/>
      <w:pPr>
        <w:tabs>
          <w:tab w:val="num" w:pos="3600"/>
        </w:tabs>
        <w:ind w:left="3600" w:hanging="360"/>
      </w:pPr>
      <w:rPr>
        <w:rFonts w:ascii="Arial" w:hAnsi="Arial" w:hint="default"/>
      </w:rPr>
    </w:lvl>
    <w:lvl w:ilvl="5" w:tplc="DA5C7522" w:tentative="1">
      <w:start w:val="1"/>
      <w:numFmt w:val="bullet"/>
      <w:lvlText w:val="•"/>
      <w:lvlJc w:val="left"/>
      <w:pPr>
        <w:tabs>
          <w:tab w:val="num" w:pos="4320"/>
        </w:tabs>
        <w:ind w:left="4320" w:hanging="360"/>
      </w:pPr>
      <w:rPr>
        <w:rFonts w:ascii="Arial" w:hAnsi="Arial" w:hint="default"/>
      </w:rPr>
    </w:lvl>
    <w:lvl w:ilvl="6" w:tplc="2732FC18" w:tentative="1">
      <w:start w:val="1"/>
      <w:numFmt w:val="bullet"/>
      <w:lvlText w:val="•"/>
      <w:lvlJc w:val="left"/>
      <w:pPr>
        <w:tabs>
          <w:tab w:val="num" w:pos="5040"/>
        </w:tabs>
        <w:ind w:left="5040" w:hanging="360"/>
      </w:pPr>
      <w:rPr>
        <w:rFonts w:ascii="Arial" w:hAnsi="Arial" w:hint="default"/>
      </w:rPr>
    </w:lvl>
    <w:lvl w:ilvl="7" w:tplc="BF629978" w:tentative="1">
      <w:start w:val="1"/>
      <w:numFmt w:val="bullet"/>
      <w:lvlText w:val="•"/>
      <w:lvlJc w:val="left"/>
      <w:pPr>
        <w:tabs>
          <w:tab w:val="num" w:pos="5760"/>
        </w:tabs>
        <w:ind w:left="5760" w:hanging="360"/>
      </w:pPr>
      <w:rPr>
        <w:rFonts w:ascii="Arial" w:hAnsi="Arial" w:hint="default"/>
      </w:rPr>
    </w:lvl>
    <w:lvl w:ilvl="8" w:tplc="3C6A27BE"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74A404F"/>
    <w:multiLevelType w:val="multilevel"/>
    <w:tmpl w:val="DC1CBEB0"/>
    <w:lvl w:ilvl="0">
      <w:start w:val="1"/>
      <w:numFmt w:val="bullet"/>
      <w:pStyle w:val="IMTPBullet"/>
      <w:lvlText w:val=""/>
      <w:lvlJc w:val="left"/>
      <w:pPr>
        <w:ind w:left="1072" w:hanging="363"/>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37" w15:restartNumberingAfterBreak="0">
    <w:nsid w:val="6E0B5862"/>
    <w:multiLevelType w:val="hybridMultilevel"/>
    <w:tmpl w:val="F9281230"/>
    <w:lvl w:ilvl="0" w:tplc="3C6ECF40">
      <w:start w:val="1"/>
      <w:numFmt w:val="bullet"/>
      <w:lvlText w:val="•"/>
      <w:lvlJc w:val="left"/>
      <w:pPr>
        <w:tabs>
          <w:tab w:val="num" w:pos="720"/>
        </w:tabs>
        <w:ind w:left="720" w:hanging="360"/>
      </w:pPr>
      <w:rPr>
        <w:rFonts w:ascii="Arial" w:hAnsi="Arial" w:hint="default"/>
      </w:rPr>
    </w:lvl>
    <w:lvl w:ilvl="1" w:tplc="6B647420" w:tentative="1">
      <w:start w:val="1"/>
      <w:numFmt w:val="bullet"/>
      <w:lvlText w:val="•"/>
      <w:lvlJc w:val="left"/>
      <w:pPr>
        <w:tabs>
          <w:tab w:val="num" w:pos="1440"/>
        </w:tabs>
        <w:ind w:left="1440" w:hanging="360"/>
      </w:pPr>
      <w:rPr>
        <w:rFonts w:ascii="Arial" w:hAnsi="Arial" w:hint="default"/>
      </w:rPr>
    </w:lvl>
    <w:lvl w:ilvl="2" w:tplc="87FA1A06" w:tentative="1">
      <w:start w:val="1"/>
      <w:numFmt w:val="bullet"/>
      <w:lvlText w:val="•"/>
      <w:lvlJc w:val="left"/>
      <w:pPr>
        <w:tabs>
          <w:tab w:val="num" w:pos="2160"/>
        </w:tabs>
        <w:ind w:left="2160" w:hanging="360"/>
      </w:pPr>
      <w:rPr>
        <w:rFonts w:ascii="Arial" w:hAnsi="Arial" w:hint="default"/>
      </w:rPr>
    </w:lvl>
    <w:lvl w:ilvl="3" w:tplc="CACC7B04" w:tentative="1">
      <w:start w:val="1"/>
      <w:numFmt w:val="bullet"/>
      <w:lvlText w:val="•"/>
      <w:lvlJc w:val="left"/>
      <w:pPr>
        <w:tabs>
          <w:tab w:val="num" w:pos="2880"/>
        </w:tabs>
        <w:ind w:left="2880" w:hanging="360"/>
      </w:pPr>
      <w:rPr>
        <w:rFonts w:ascii="Arial" w:hAnsi="Arial" w:hint="default"/>
      </w:rPr>
    </w:lvl>
    <w:lvl w:ilvl="4" w:tplc="A3CAE6B2" w:tentative="1">
      <w:start w:val="1"/>
      <w:numFmt w:val="bullet"/>
      <w:lvlText w:val="•"/>
      <w:lvlJc w:val="left"/>
      <w:pPr>
        <w:tabs>
          <w:tab w:val="num" w:pos="3600"/>
        </w:tabs>
        <w:ind w:left="3600" w:hanging="360"/>
      </w:pPr>
      <w:rPr>
        <w:rFonts w:ascii="Arial" w:hAnsi="Arial" w:hint="default"/>
      </w:rPr>
    </w:lvl>
    <w:lvl w:ilvl="5" w:tplc="D7EAB5C8" w:tentative="1">
      <w:start w:val="1"/>
      <w:numFmt w:val="bullet"/>
      <w:lvlText w:val="•"/>
      <w:lvlJc w:val="left"/>
      <w:pPr>
        <w:tabs>
          <w:tab w:val="num" w:pos="4320"/>
        </w:tabs>
        <w:ind w:left="4320" w:hanging="360"/>
      </w:pPr>
      <w:rPr>
        <w:rFonts w:ascii="Arial" w:hAnsi="Arial" w:hint="default"/>
      </w:rPr>
    </w:lvl>
    <w:lvl w:ilvl="6" w:tplc="491C0F48" w:tentative="1">
      <w:start w:val="1"/>
      <w:numFmt w:val="bullet"/>
      <w:lvlText w:val="•"/>
      <w:lvlJc w:val="left"/>
      <w:pPr>
        <w:tabs>
          <w:tab w:val="num" w:pos="5040"/>
        </w:tabs>
        <w:ind w:left="5040" w:hanging="360"/>
      </w:pPr>
      <w:rPr>
        <w:rFonts w:ascii="Arial" w:hAnsi="Arial" w:hint="default"/>
      </w:rPr>
    </w:lvl>
    <w:lvl w:ilvl="7" w:tplc="9120FFE8" w:tentative="1">
      <w:start w:val="1"/>
      <w:numFmt w:val="bullet"/>
      <w:lvlText w:val="•"/>
      <w:lvlJc w:val="left"/>
      <w:pPr>
        <w:tabs>
          <w:tab w:val="num" w:pos="5760"/>
        </w:tabs>
        <w:ind w:left="5760" w:hanging="360"/>
      </w:pPr>
      <w:rPr>
        <w:rFonts w:ascii="Arial" w:hAnsi="Arial" w:hint="default"/>
      </w:rPr>
    </w:lvl>
    <w:lvl w:ilvl="8" w:tplc="27F8C8CA"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71DE0F89"/>
    <w:multiLevelType w:val="hybridMultilevel"/>
    <w:tmpl w:val="7A6E4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A72527"/>
    <w:multiLevelType w:val="hybridMultilevel"/>
    <w:tmpl w:val="F068887C"/>
    <w:lvl w:ilvl="0" w:tplc="8078D8E0">
      <w:start w:val="1"/>
      <w:numFmt w:val="bullet"/>
      <w:lvlText w:val="•"/>
      <w:lvlJc w:val="left"/>
      <w:pPr>
        <w:tabs>
          <w:tab w:val="num" w:pos="720"/>
        </w:tabs>
        <w:ind w:left="720" w:hanging="360"/>
      </w:pPr>
      <w:rPr>
        <w:rFonts w:ascii="Arial" w:hAnsi="Arial" w:hint="default"/>
      </w:rPr>
    </w:lvl>
    <w:lvl w:ilvl="1" w:tplc="9078D230" w:tentative="1">
      <w:start w:val="1"/>
      <w:numFmt w:val="bullet"/>
      <w:lvlText w:val="•"/>
      <w:lvlJc w:val="left"/>
      <w:pPr>
        <w:tabs>
          <w:tab w:val="num" w:pos="1440"/>
        </w:tabs>
        <w:ind w:left="1440" w:hanging="360"/>
      </w:pPr>
      <w:rPr>
        <w:rFonts w:ascii="Arial" w:hAnsi="Arial" w:hint="default"/>
      </w:rPr>
    </w:lvl>
    <w:lvl w:ilvl="2" w:tplc="30CEB0AC" w:tentative="1">
      <w:start w:val="1"/>
      <w:numFmt w:val="bullet"/>
      <w:lvlText w:val="•"/>
      <w:lvlJc w:val="left"/>
      <w:pPr>
        <w:tabs>
          <w:tab w:val="num" w:pos="2160"/>
        </w:tabs>
        <w:ind w:left="2160" w:hanging="360"/>
      </w:pPr>
      <w:rPr>
        <w:rFonts w:ascii="Arial" w:hAnsi="Arial" w:hint="default"/>
      </w:rPr>
    </w:lvl>
    <w:lvl w:ilvl="3" w:tplc="62BEAF62" w:tentative="1">
      <w:start w:val="1"/>
      <w:numFmt w:val="bullet"/>
      <w:lvlText w:val="•"/>
      <w:lvlJc w:val="left"/>
      <w:pPr>
        <w:tabs>
          <w:tab w:val="num" w:pos="2880"/>
        </w:tabs>
        <w:ind w:left="2880" w:hanging="360"/>
      </w:pPr>
      <w:rPr>
        <w:rFonts w:ascii="Arial" w:hAnsi="Arial" w:hint="default"/>
      </w:rPr>
    </w:lvl>
    <w:lvl w:ilvl="4" w:tplc="EA905292" w:tentative="1">
      <w:start w:val="1"/>
      <w:numFmt w:val="bullet"/>
      <w:lvlText w:val="•"/>
      <w:lvlJc w:val="left"/>
      <w:pPr>
        <w:tabs>
          <w:tab w:val="num" w:pos="3600"/>
        </w:tabs>
        <w:ind w:left="3600" w:hanging="360"/>
      </w:pPr>
      <w:rPr>
        <w:rFonts w:ascii="Arial" w:hAnsi="Arial" w:hint="default"/>
      </w:rPr>
    </w:lvl>
    <w:lvl w:ilvl="5" w:tplc="1F9AACFE" w:tentative="1">
      <w:start w:val="1"/>
      <w:numFmt w:val="bullet"/>
      <w:lvlText w:val="•"/>
      <w:lvlJc w:val="left"/>
      <w:pPr>
        <w:tabs>
          <w:tab w:val="num" w:pos="4320"/>
        </w:tabs>
        <w:ind w:left="4320" w:hanging="360"/>
      </w:pPr>
      <w:rPr>
        <w:rFonts w:ascii="Arial" w:hAnsi="Arial" w:hint="default"/>
      </w:rPr>
    </w:lvl>
    <w:lvl w:ilvl="6" w:tplc="13D2AD3C" w:tentative="1">
      <w:start w:val="1"/>
      <w:numFmt w:val="bullet"/>
      <w:lvlText w:val="•"/>
      <w:lvlJc w:val="left"/>
      <w:pPr>
        <w:tabs>
          <w:tab w:val="num" w:pos="5040"/>
        </w:tabs>
        <w:ind w:left="5040" w:hanging="360"/>
      </w:pPr>
      <w:rPr>
        <w:rFonts w:ascii="Arial" w:hAnsi="Arial" w:hint="default"/>
      </w:rPr>
    </w:lvl>
    <w:lvl w:ilvl="7" w:tplc="4C3602B8" w:tentative="1">
      <w:start w:val="1"/>
      <w:numFmt w:val="bullet"/>
      <w:lvlText w:val="•"/>
      <w:lvlJc w:val="left"/>
      <w:pPr>
        <w:tabs>
          <w:tab w:val="num" w:pos="5760"/>
        </w:tabs>
        <w:ind w:left="5760" w:hanging="360"/>
      </w:pPr>
      <w:rPr>
        <w:rFonts w:ascii="Arial" w:hAnsi="Arial" w:hint="default"/>
      </w:rPr>
    </w:lvl>
    <w:lvl w:ilvl="8" w:tplc="AFC6C526"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90333FB"/>
    <w:multiLevelType w:val="hybridMultilevel"/>
    <w:tmpl w:val="EA2C4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F543DD"/>
    <w:multiLevelType w:val="hybridMultilevel"/>
    <w:tmpl w:val="60147DF8"/>
    <w:lvl w:ilvl="0" w:tplc="1C2E950A">
      <w:start w:val="1"/>
      <w:numFmt w:val="bullet"/>
      <w:lvlText w:val="•"/>
      <w:lvlJc w:val="left"/>
      <w:pPr>
        <w:tabs>
          <w:tab w:val="num" w:pos="720"/>
        </w:tabs>
        <w:ind w:left="720" w:hanging="360"/>
      </w:pPr>
      <w:rPr>
        <w:rFonts w:ascii="Arial" w:hAnsi="Arial" w:hint="default"/>
      </w:rPr>
    </w:lvl>
    <w:lvl w:ilvl="1" w:tplc="29A63386" w:tentative="1">
      <w:start w:val="1"/>
      <w:numFmt w:val="bullet"/>
      <w:lvlText w:val="•"/>
      <w:lvlJc w:val="left"/>
      <w:pPr>
        <w:tabs>
          <w:tab w:val="num" w:pos="1440"/>
        </w:tabs>
        <w:ind w:left="1440" w:hanging="360"/>
      </w:pPr>
      <w:rPr>
        <w:rFonts w:ascii="Arial" w:hAnsi="Arial" w:hint="default"/>
      </w:rPr>
    </w:lvl>
    <w:lvl w:ilvl="2" w:tplc="13EC9B7C" w:tentative="1">
      <w:start w:val="1"/>
      <w:numFmt w:val="bullet"/>
      <w:lvlText w:val="•"/>
      <w:lvlJc w:val="left"/>
      <w:pPr>
        <w:tabs>
          <w:tab w:val="num" w:pos="2160"/>
        </w:tabs>
        <w:ind w:left="2160" w:hanging="360"/>
      </w:pPr>
      <w:rPr>
        <w:rFonts w:ascii="Arial" w:hAnsi="Arial" w:hint="default"/>
      </w:rPr>
    </w:lvl>
    <w:lvl w:ilvl="3" w:tplc="5B82136A" w:tentative="1">
      <w:start w:val="1"/>
      <w:numFmt w:val="bullet"/>
      <w:lvlText w:val="•"/>
      <w:lvlJc w:val="left"/>
      <w:pPr>
        <w:tabs>
          <w:tab w:val="num" w:pos="2880"/>
        </w:tabs>
        <w:ind w:left="2880" w:hanging="360"/>
      </w:pPr>
      <w:rPr>
        <w:rFonts w:ascii="Arial" w:hAnsi="Arial" w:hint="default"/>
      </w:rPr>
    </w:lvl>
    <w:lvl w:ilvl="4" w:tplc="51767370" w:tentative="1">
      <w:start w:val="1"/>
      <w:numFmt w:val="bullet"/>
      <w:lvlText w:val="•"/>
      <w:lvlJc w:val="left"/>
      <w:pPr>
        <w:tabs>
          <w:tab w:val="num" w:pos="3600"/>
        </w:tabs>
        <w:ind w:left="3600" w:hanging="360"/>
      </w:pPr>
      <w:rPr>
        <w:rFonts w:ascii="Arial" w:hAnsi="Arial" w:hint="default"/>
      </w:rPr>
    </w:lvl>
    <w:lvl w:ilvl="5" w:tplc="2DE4DEE8" w:tentative="1">
      <w:start w:val="1"/>
      <w:numFmt w:val="bullet"/>
      <w:lvlText w:val="•"/>
      <w:lvlJc w:val="left"/>
      <w:pPr>
        <w:tabs>
          <w:tab w:val="num" w:pos="4320"/>
        </w:tabs>
        <w:ind w:left="4320" w:hanging="360"/>
      </w:pPr>
      <w:rPr>
        <w:rFonts w:ascii="Arial" w:hAnsi="Arial" w:hint="default"/>
      </w:rPr>
    </w:lvl>
    <w:lvl w:ilvl="6" w:tplc="0B480E64" w:tentative="1">
      <w:start w:val="1"/>
      <w:numFmt w:val="bullet"/>
      <w:lvlText w:val="•"/>
      <w:lvlJc w:val="left"/>
      <w:pPr>
        <w:tabs>
          <w:tab w:val="num" w:pos="5040"/>
        </w:tabs>
        <w:ind w:left="5040" w:hanging="360"/>
      </w:pPr>
      <w:rPr>
        <w:rFonts w:ascii="Arial" w:hAnsi="Arial" w:hint="default"/>
      </w:rPr>
    </w:lvl>
    <w:lvl w:ilvl="7" w:tplc="8056DAB8" w:tentative="1">
      <w:start w:val="1"/>
      <w:numFmt w:val="bullet"/>
      <w:lvlText w:val="•"/>
      <w:lvlJc w:val="left"/>
      <w:pPr>
        <w:tabs>
          <w:tab w:val="num" w:pos="5760"/>
        </w:tabs>
        <w:ind w:left="5760" w:hanging="360"/>
      </w:pPr>
      <w:rPr>
        <w:rFonts w:ascii="Arial" w:hAnsi="Arial" w:hint="default"/>
      </w:rPr>
    </w:lvl>
    <w:lvl w:ilvl="8" w:tplc="5E44C652"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CD715A2"/>
    <w:multiLevelType w:val="hybridMultilevel"/>
    <w:tmpl w:val="278EF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E98692E"/>
    <w:multiLevelType w:val="hybridMultilevel"/>
    <w:tmpl w:val="B10C94CA"/>
    <w:lvl w:ilvl="0" w:tplc="83B42424">
      <w:start w:val="1"/>
      <w:numFmt w:val="bullet"/>
      <w:lvlText w:val="•"/>
      <w:lvlJc w:val="left"/>
      <w:pPr>
        <w:tabs>
          <w:tab w:val="num" w:pos="720"/>
        </w:tabs>
        <w:ind w:left="720" w:hanging="360"/>
      </w:pPr>
      <w:rPr>
        <w:rFonts w:ascii="Arial" w:hAnsi="Arial" w:hint="default"/>
      </w:rPr>
    </w:lvl>
    <w:lvl w:ilvl="1" w:tplc="F18ABD1E" w:tentative="1">
      <w:start w:val="1"/>
      <w:numFmt w:val="bullet"/>
      <w:lvlText w:val="•"/>
      <w:lvlJc w:val="left"/>
      <w:pPr>
        <w:tabs>
          <w:tab w:val="num" w:pos="1440"/>
        </w:tabs>
        <w:ind w:left="1440" w:hanging="360"/>
      </w:pPr>
      <w:rPr>
        <w:rFonts w:ascii="Arial" w:hAnsi="Arial" w:hint="default"/>
      </w:rPr>
    </w:lvl>
    <w:lvl w:ilvl="2" w:tplc="9B7EA160" w:tentative="1">
      <w:start w:val="1"/>
      <w:numFmt w:val="bullet"/>
      <w:lvlText w:val="•"/>
      <w:lvlJc w:val="left"/>
      <w:pPr>
        <w:tabs>
          <w:tab w:val="num" w:pos="2160"/>
        </w:tabs>
        <w:ind w:left="2160" w:hanging="360"/>
      </w:pPr>
      <w:rPr>
        <w:rFonts w:ascii="Arial" w:hAnsi="Arial" w:hint="default"/>
      </w:rPr>
    </w:lvl>
    <w:lvl w:ilvl="3" w:tplc="61BE4E5C" w:tentative="1">
      <w:start w:val="1"/>
      <w:numFmt w:val="bullet"/>
      <w:lvlText w:val="•"/>
      <w:lvlJc w:val="left"/>
      <w:pPr>
        <w:tabs>
          <w:tab w:val="num" w:pos="2880"/>
        </w:tabs>
        <w:ind w:left="2880" w:hanging="360"/>
      </w:pPr>
      <w:rPr>
        <w:rFonts w:ascii="Arial" w:hAnsi="Arial" w:hint="default"/>
      </w:rPr>
    </w:lvl>
    <w:lvl w:ilvl="4" w:tplc="7814F734" w:tentative="1">
      <w:start w:val="1"/>
      <w:numFmt w:val="bullet"/>
      <w:lvlText w:val="•"/>
      <w:lvlJc w:val="left"/>
      <w:pPr>
        <w:tabs>
          <w:tab w:val="num" w:pos="3600"/>
        </w:tabs>
        <w:ind w:left="3600" w:hanging="360"/>
      </w:pPr>
      <w:rPr>
        <w:rFonts w:ascii="Arial" w:hAnsi="Arial" w:hint="default"/>
      </w:rPr>
    </w:lvl>
    <w:lvl w:ilvl="5" w:tplc="0FF444CE" w:tentative="1">
      <w:start w:val="1"/>
      <w:numFmt w:val="bullet"/>
      <w:lvlText w:val="•"/>
      <w:lvlJc w:val="left"/>
      <w:pPr>
        <w:tabs>
          <w:tab w:val="num" w:pos="4320"/>
        </w:tabs>
        <w:ind w:left="4320" w:hanging="360"/>
      </w:pPr>
      <w:rPr>
        <w:rFonts w:ascii="Arial" w:hAnsi="Arial" w:hint="default"/>
      </w:rPr>
    </w:lvl>
    <w:lvl w:ilvl="6" w:tplc="E3364BEC" w:tentative="1">
      <w:start w:val="1"/>
      <w:numFmt w:val="bullet"/>
      <w:lvlText w:val="•"/>
      <w:lvlJc w:val="left"/>
      <w:pPr>
        <w:tabs>
          <w:tab w:val="num" w:pos="5040"/>
        </w:tabs>
        <w:ind w:left="5040" w:hanging="360"/>
      </w:pPr>
      <w:rPr>
        <w:rFonts w:ascii="Arial" w:hAnsi="Arial" w:hint="default"/>
      </w:rPr>
    </w:lvl>
    <w:lvl w:ilvl="7" w:tplc="F35EF776" w:tentative="1">
      <w:start w:val="1"/>
      <w:numFmt w:val="bullet"/>
      <w:lvlText w:val="•"/>
      <w:lvlJc w:val="left"/>
      <w:pPr>
        <w:tabs>
          <w:tab w:val="num" w:pos="5760"/>
        </w:tabs>
        <w:ind w:left="5760" w:hanging="360"/>
      </w:pPr>
      <w:rPr>
        <w:rFonts w:ascii="Arial" w:hAnsi="Arial" w:hint="default"/>
      </w:rPr>
    </w:lvl>
    <w:lvl w:ilvl="8" w:tplc="04C68644" w:tentative="1">
      <w:start w:val="1"/>
      <w:numFmt w:val="bullet"/>
      <w:lvlText w:val="•"/>
      <w:lvlJc w:val="left"/>
      <w:pPr>
        <w:tabs>
          <w:tab w:val="num" w:pos="6480"/>
        </w:tabs>
        <w:ind w:left="6480" w:hanging="360"/>
      </w:pPr>
      <w:rPr>
        <w:rFonts w:ascii="Arial" w:hAnsi="Arial" w:hint="default"/>
      </w:rPr>
    </w:lvl>
  </w:abstractNum>
  <w:num w:numId="1">
    <w:abstractNumId w:val="19"/>
  </w:num>
  <w:num w:numId="2">
    <w:abstractNumId w:val="28"/>
  </w:num>
  <w:num w:numId="3">
    <w:abstractNumId w:val="8"/>
  </w:num>
  <w:num w:numId="4">
    <w:abstractNumId w:val="20"/>
  </w:num>
  <w:num w:numId="5">
    <w:abstractNumId w:val="25"/>
  </w:num>
  <w:num w:numId="6">
    <w:abstractNumId w:val="17"/>
  </w:num>
  <w:num w:numId="7">
    <w:abstractNumId w:val="5"/>
  </w:num>
  <w:num w:numId="8">
    <w:abstractNumId w:val="2"/>
  </w:num>
  <w:num w:numId="9">
    <w:abstractNumId w:val="34"/>
  </w:num>
  <w:num w:numId="10">
    <w:abstractNumId w:val="21"/>
  </w:num>
  <w:num w:numId="11">
    <w:abstractNumId w:val="26"/>
  </w:num>
  <w:num w:numId="12">
    <w:abstractNumId w:val="7"/>
  </w:num>
  <w:num w:numId="13">
    <w:abstractNumId w:val="1"/>
  </w:num>
  <w:num w:numId="14">
    <w:abstractNumId w:val="32"/>
  </w:num>
  <w:num w:numId="15">
    <w:abstractNumId w:val="6"/>
  </w:num>
  <w:num w:numId="16">
    <w:abstractNumId w:val="41"/>
  </w:num>
  <w:num w:numId="17">
    <w:abstractNumId w:val="42"/>
  </w:num>
  <w:num w:numId="18">
    <w:abstractNumId w:val="12"/>
  </w:num>
  <w:num w:numId="19">
    <w:abstractNumId w:val="35"/>
  </w:num>
  <w:num w:numId="20">
    <w:abstractNumId w:val="31"/>
  </w:num>
  <w:num w:numId="21">
    <w:abstractNumId w:val="44"/>
  </w:num>
  <w:num w:numId="22">
    <w:abstractNumId w:val="29"/>
  </w:num>
  <w:num w:numId="23">
    <w:abstractNumId w:val="22"/>
  </w:num>
  <w:num w:numId="24">
    <w:abstractNumId w:val="11"/>
  </w:num>
  <w:num w:numId="25">
    <w:abstractNumId w:val="0"/>
  </w:num>
  <w:num w:numId="26">
    <w:abstractNumId w:val="16"/>
  </w:num>
  <w:num w:numId="27">
    <w:abstractNumId w:val="14"/>
  </w:num>
  <w:num w:numId="28">
    <w:abstractNumId w:val="38"/>
  </w:num>
  <w:num w:numId="29">
    <w:abstractNumId w:val="33"/>
  </w:num>
  <w:num w:numId="30">
    <w:abstractNumId w:val="24"/>
  </w:num>
  <w:num w:numId="31">
    <w:abstractNumId w:val="10"/>
  </w:num>
  <w:num w:numId="32">
    <w:abstractNumId w:val="15"/>
  </w:num>
  <w:num w:numId="33">
    <w:abstractNumId w:val="3"/>
  </w:num>
  <w:num w:numId="34">
    <w:abstractNumId w:val="9"/>
  </w:num>
  <w:num w:numId="35">
    <w:abstractNumId w:val="39"/>
  </w:num>
  <w:num w:numId="36">
    <w:abstractNumId w:val="30"/>
  </w:num>
  <w:num w:numId="37">
    <w:abstractNumId w:val="40"/>
  </w:num>
  <w:num w:numId="38">
    <w:abstractNumId w:val="4"/>
  </w:num>
  <w:num w:numId="39">
    <w:abstractNumId w:val="43"/>
  </w:num>
  <w:num w:numId="40">
    <w:abstractNumId w:val="36"/>
  </w:num>
  <w:num w:numId="41">
    <w:abstractNumId w:val="27"/>
  </w:num>
  <w:num w:numId="42">
    <w:abstractNumId w:val="18"/>
  </w:num>
  <w:num w:numId="43">
    <w:abstractNumId w:val="23"/>
  </w:num>
  <w:num w:numId="44">
    <w:abstractNumId w:val="37"/>
  </w:num>
  <w:num w:numId="45">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4"/>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7EE"/>
    <w:rsid w:val="000001BB"/>
    <w:rsid w:val="00000278"/>
    <w:rsid w:val="00000938"/>
    <w:rsid w:val="00000B15"/>
    <w:rsid w:val="00000E6C"/>
    <w:rsid w:val="000013D4"/>
    <w:rsid w:val="0000156C"/>
    <w:rsid w:val="0000175D"/>
    <w:rsid w:val="00002163"/>
    <w:rsid w:val="00002820"/>
    <w:rsid w:val="0000291D"/>
    <w:rsid w:val="00002E9E"/>
    <w:rsid w:val="00002F66"/>
    <w:rsid w:val="00003021"/>
    <w:rsid w:val="000033D1"/>
    <w:rsid w:val="00003C14"/>
    <w:rsid w:val="00003D20"/>
    <w:rsid w:val="00004546"/>
    <w:rsid w:val="000056FD"/>
    <w:rsid w:val="00006505"/>
    <w:rsid w:val="00006BEF"/>
    <w:rsid w:val="00006D8B"/>
    <w:rsid w:val="000072CD"/>
    <w:rsid w:val="000072E1"/>
    <w:rsid w:val="0000776B"/>
    <w:rsid w:val="000078F3"/>
    <w:rsid w:val="00007F46"/>
    <w:rsid w:val="0001004B"/>
    <w:rsid w:val="0001008C"/>
    <w:rsid w:val="0001031C"/>
    <w:rsid w:val="0001064B"/>
    <w:rsid w:val="00010B21"/>
    <w:rsid w:val="0001115D"/>
    <w:rsid w:val="0001164C"/>
    <w:rsid w:val="000126ED"/>
    <w:rsid w:val="000128CB"/>
    <w:rsid w:val="00013CC5"/>
    <w:rsid w:val="00014056"/>
    <w:rsid w:val="000140E0"/>
    <w:rsid w:val="00014554"/>
    <w:rsid w:val="000145B5"/>
    <w:rsid w:val="00015125"/>
    <w:rsid w:val="00015412"/>
    <w:rsid w:val="000155E3"/>
    <w:rsid w:val="00016044"/>
    <w:rsid w:val="00016EDF"/>
    <w:rsid w:val="000171C4"/>
    <w:rsid w:val="00017452"/>
    <w:rsid w:val="00017680"/>
    <w:rsid w:val="00017971"/>
    <w:rsid w:val="000179C5"/>
    <w:rsid w:val="0002000C"/>
    <w:rsid w:val="000206E3"/>
    <w:rsid w:val="0002082D"/>
    <w:rsid w:val="00020F86"/>
    <w:rsid w:val="0002180F"/>
    <w:rsid w:val="00021A71"/>
    <w:rsid w:val="0002234E"/>
    <w:rsid w:val="00022356"/>
    <w:rsid w:val="00022A47"/>
    <w:rsid w:val="000237D8"/>
    <w:rsid w:val="00023D73"/>
    <w:rsid w:val="000240B3"/>
    <w:rsid w:val="000240CF"/>
    <w:rsid w:val="000245F9"/>
    <w:rsid w:val="0002537F"/>
    <w:rsid w:val="0002540A"/>
    <w:rsid w:val="000254B6"/>
    <w:rsid w:val="000257FB"/>
    <w:rsid w:val="00025E31"/>
    <w:rsid w:val="000264E9"/>
    <w:rsid w:val="0002690A"/>
    <w:rsid w:val="00026929"/>
    <w:rsid w:val="00026C02"/>
    <w:rsid w:val="00026F52"/>
    <w:rsid w:val="000270A9"/>
    <w:rsid w:val="0002712D"/>
    <w:rsid w:val="000272E5"/>
    <w:rsid w:val="000274AD"/>
    <w:rsid w:val="000275C0"/>
    <w:rsid w:val="000277FB"/>
    <w:rsid w:val="00027993"/>
    <w:rsid w:val="00030951"/>
    <w:rsid w:val="00030FB8"/>
    <w:rsid w:val="00031709"/>
    <w:rsid w:val="0003178E"/>
    <w:rsid w:val="00031969"/>
    <w:rsid w:val="000319E1"/>
    <w:rsid w:val="00031BC0"/>
    <w:rsid w:val="00031D4C"/>
    <w:rsid w:val="00031F08"/>
    <w:rsid w:val="0003239C"/>
    <w:rsid w:val="0003259F"/>
    <w:rsid w:val="000328A7"/>
    <w:rsid w:val="00032D3A"/>
    <w:rsid w:val="00033022"/>
    <w:rsid w:val="00033674"/>
    <w:rsid w:val="00033AA7"/>
    <w:rsid w:val="00033BE7"/>
    <w:rsid w:val="00034204"/>
    <w:rsid w:val="000345FE"/>
    <w:rsid w:val="00034AE8"/>
    <w:rsid w:val="00034FB8"/>
    <w:rsid w:val="000352A5"/>
    <w:rsid w:val="000356C1"/>
    <w:rsid w:val="0003644B"/>
    <w:rsid w:val="0003665D"/>
    <w:rsid w:val="00036892"/>
    <w:rsid w:val="00036AEC"/>
    <w:rsid w:val="00037004"/>
    <w:rsid w:val="00037117"/>
    <w:rsid w:val="0003712E"/>
    <w:rsid w:val="00037399"/>
    <w:rsid w:val="00037474"/>
    <w:rsid w:val="00037897"/>
    <w:rsid w:val="00040409"/>
    <w:rsid w:val="000404BC"/>
    <w:rsid w:val="00040B82"/>
    <w:rsid w:val="00040C75"/>
    <w:rsid w:val="00040E34"/>
    <w:rsid w:val="000410AA"/>
    <w:rsid w:val="000411E1"/>
    <w:rsid w:val="00041B4F"/>
    <w:rsid w:val="000420E5"/>
    <w:rsid w:val="00043101"/>
    <w:rsid w:val="00043268"/>
    <w:rsid w:val="0004352E"/>
    <w:rsid w:val="00043C64"/>
    <w:rsid w:val="00043D4C"/>
    <w:rsid w:val="00043F91"/>
    <w:rsid w:val="00044240"/>
    <w:rsid w:val="00044465"/>
    <w:rsid w:val="00044898"/>
    <w:rsid w:val="0004504C"/>
    <w:rsid w:val="00045328"/>
    <w:rsid w:val="0004536F"/>
    <w:rsid w:val="00045B51"/>
    <w:rsid w:val="00045D31"/>
    <w:rsid w:val="00045E8D"/>
    <w:rsid w:val="00046888"/>
    <w:rsid w:val="000468F6"/>
    <w:rsid w:val="00046A0B"/>
    <w:rsid w:val="00046BE2"/>
    <w:rsid w:val="0004702C"/>
    <w:rsid w:val="0004790C"/>
    <w:rsid w:val="00050295"/>
    <w:rsid w:val="000510E8"/>
    <w:rsid w:val="00052641"/>
    <w:rsid w:val="00053366"/>
    <w:rsid w:val="00053948"/>
    <w:rsid w:val="00054E2F"/>
    <w:rsid w:val="00055DA3"/>
    <w:rsid w:val="000560DB"/>
    <w:rsid w:val="0005614B"/>
    <w:rsid w:val="0005689E"/>
    <w:rsid w:val="00056A1C"/>
    <w:rsid w:val="000572F0"/>
    <w:rsid w:val="00057AF3"/>
    <w:rsid w:val="00057B72"/>
    <w:rsid w:val="00057D60"/>
    <w:rsid w:val="00057D88"/>
    <w:rsid w:val="00060B66"/>
    <w:rsid w:val="00060B7C"/>
    <w:rsid w:val="00061E69"/>
    <w:rsid w:val="00061F5D"/>
    <w:rsid w:val="000623F6"/>
    <w:rsid w:val="00062A5B"/>
    <w:rsid w:val="000630DD"/>
    <w:rsid w:val="00063368"/>
    <w:rsid w:val="000634F0"/>
    <w:rsid w:val="0006383E"/>
    <w:rsid w:val="00063858"/>
    <w:rsid w:val="000638E3"/>
    <w:rsid w:val="00063CE1"/>
    <w:rsid w:val="00064194"/>
    <w:rsid w:val="00064362"/>
    <w:rsid w:val="00064B33"/>
    <w:rsid w:val="000651C0"/>
    <w:rsid w:val="0006522F"/>
    <w:rsid w:val="000652EA"/>
    <w:rsid w:val="000654B8"/>
    <w:rsid w:val="00065D6E"/>
    <w:rsid w:val="00066075"/>
    <w:rsid w:val="0006637C"/>
    <w:rsid w:val="00066BF1"/>
    <w:rsid w:val="00066E39"/>
    <w:rsid w:val="00066F27"/>
    <w:rsid w:val="00067080"/>
    <w:rsid w:val="000701BB"/>
    <w:rsid w:val="000708AB"/>
    <w:rsid w:val="000709C0"/>
    <w:rsid w:val="000711FA"/>
    <w:rsid w:val="00071974"/>
    <w:rsid w:val="000727A9"/>
    <w:rsid w:val="000734C0"/>
    <w:rsid w:val="00073A06"/>
    <w:rsid w:val="00074AEE"/>
    <w:rsid w:val="00074C69"/>
    <w:rsid w:val="00074E05"/>
    <w:rsid w:val="000752EC"/>
    <w:rsid w:val="00075413"/>
    <w:rsid w:val="0007587D"/>
    <w:rsid w:val="00075C3B"/>
    <w:rsid w:val="00076455"/>
    <w:rsid w:val="0007661A"/>
    <w:rsid w:val="00076CF6"/>
    <w:rsid w:val="00076E9D"/>
    <w:rsid w:val="00076F2E"/>
    <w:rsid w:val="00076FBB"/>
    <w:rsid w:val="00077588"/>
    <w:rsid w:val="00077B52"/>
    <w:rsid w:val="00077D83"/>
    <w:rsid w:val="00080D2C"/>
    <w:rsid w:val="00080F13"/>
    <w:rsid w:val="00080F37"/>
    <w:rsid w:val="0008113F"/>
    <w:rsid w:val="00081552"/>
    <w:rsid w:val="000815B2"/>
    <w:rsid w:val="00081775"/>
    <w:rsid w:val="000819B3"/>
    <w:rsid w:val="00081A5A"/>
    <w:rsid w:val="00081BFA"/>
    <w:rsid w:val="0008309A"/>
    <w:rsid w:val="0008324F"/>
    <w:rsid w:val="000832DE"/>
    <w:rsid w:val="00084111"/>
    <w:rsid w:val="0008417D"/>
    <w:rsid w:val="00084417"/>
    <w:rsid w:val="0008464C"/>
    <w:rsid w:val="00085707"/>
    <w:rsid w:val="0008574E"/>
    <w:rsid w:val="00085D7A"/>
    <w:rsid w:val="00085F0E"/>
    <w:rsid w:val="000861A1"/>
    <w:rsid w:val="00086826"/>
    <w:rsid w:val="0008699C"/>
    <w:rsid w:val="00086B71"/>
    <w:rsid w:val="00086F95"/>
    <w:rsid w:val="000871FB"/>
    <w:rsid w:val="0008735B"/>
    <w:rsid w:val="000876F4"/>
    <w:rsid w:val="000879D7"/>
    <w:rsid w:val="00087AE9"/>
    <w:rsid w:val="00087BBC"/>
    <w:rsid w:val="000907D3"/>
    <w:rsid w:val="00090CED"/>
    <w:rsid w:val="00090F4F"/>
    <w:rsid w:val="00091BC3"/>
    <w:rsid w:val="000924B2"/>
    <w:rsid w:val="000924B8"/>
    <w:rsid w:val="0009273C"/>
    <w:rsid w:val="000928D3"/>
    <w:rsid w:val="0009294B"/>
    <w:rsid w:val="00092A35"/>
    <w:rsid w:val="00092B32"/>
    <w:rsid w:val="0009332A"/>
    <w:rsid w:val="00094008"/>
    <w:rsid w:val="000949E4"/>
    <w:rsid w:val="00094DC4"/>
    <w:rsid w:val="00095054"/>
    <w:rsid w:val="00095094"/>
    <w:rsid w:val="00095873"/>
    <w:rsid w:val="0009663E"/>
    <w:rsid w:val="000966F9"/>
    <w:rsid w:val="00096F7C"/>
    <w:rsid w:val="000A116A"/>
    <w:rsid w:val="000A1326"/>
    <w:rsid w:val="000A1510"/>
    <w:rsid w:val="000A16BD"/>
    <w:rsid w:val="000A18D7"/>
    <w:rsid w:val="000A20C8"/>
    <w:rsid w:val="000A25A3"/>
    <w:rsid w:val="000A28EB"/>
    <w:rsid w:val="000A2B20"/>
    <w:rsid w:val="000A2DFF"/>
    <w:rsid w:val="000A4660"/>
    <w:rsid w:val="000A4C82"/>
    <w:rsid w:val="000A552A"/>
    <w:rsid w:val="000A5A6F"/>
    <w:rsid w:val="000A5FFA"/>
    <w:rsid w:val="000A6222"/>
    <w:rsid w:val="000A6306"/>
    <w:rsid w:val="000A65BE"/>
    <w:rsid w:val="000A6BC2"/>
    <w:rsid w:val="000A7353"/>
    <w:rsid w:val="000A7A6E"/>
    <w:rsid w:val="000A7AF9"/>
    <w:rsid w:val="000A7C67"/>
    <w:rsid w:val="000B0386"/>
    <w:rsid w:val="000B0738"/>
    <w:rsid w:val="000B076F"/>
    <w:rsid w:val="000B19AF"/>
    <w:rsid w:val="000B208A"/>
    <w:rsid w:val="000B20C9"/>
    <w:rsid w:val="000B2377"/>
    <w:rsid w:val="000B2D6C"/>
    <w:rsid w:val="000B389E"/>
    <w:rsid w:val="000B3907"/>
    <w:rsid w:val="000B454B"/>
    <w:rsid w:val="000B45B9"/>
    <w:rsid w:val="000B4920"/>
    <w:rsid w:val="000B5355"/>
    <w:rsid w:val="000B536C"/>
    <w:rsid w:val="000B55F0"/>
    <w:rsid w:val="000B5F18"/>
    <w:rsid w:val="000B6336"/>
    <w:rsid w:val="000B669C"/>
    <w:rsid w:val="000B69F5"/>
    <w:rsid w:val="000B74B4"/>
    <w:rsid w:val="000B7908"/>
    <w:rsid w:val="000B7915"/>
    <w:rsid w:val="000C09FB"/>
    <w:rsid w:val="000C0CB6"/>
    <w:rsid w:val="000C15D1"/>
    <w:rsid w:val="000C1D9F"/>
    <w:rsid w:val="000C204B"/>
    <w:rsid w:val="000C2504"/>
    <w:rsid w:val="000C27F5"/>
    <w:rsid w:val="000C282D"/>
    <w:rsid w:val="000C2BBA"/>
    <w:rsid w:val="000C3027"/>
    <w:rsid w:val="000C313D"/>
    <w:rsid w:val="000C36B8"/>
    <w:rsid w:val="000C3CE7"/>
    <w:rsid w:val="000C3E38"/>
    <w:rsid w:val="000C3EB7"/>
    <w:rsid w:val="000C4413"/>
    <w:rsid w:val="000C48C3"/>
    <w:rsid w:val="000C48D4"/>
    <w:rsid w:val="000C4B9C"/>
    <w:rsid w:val="000C4E4A"/>
    <w:rsid w:val="000C511A"/>
    <w:rsid w:val="000C538D"/>
    <w:rsid w:val="000C5C8A"/>
    <w:rsid w:val="000C6124"/>
    <w:rsid w:val="000C626E"/>
    <w:rsid w:val="000C63F1"/>
    <w:rsid w:val="000C6937"/>
    <w:rsid w:val="000C75F7"/>
    <w:rsid w:val="000D026E"/>
    <w:rsid w:val="000D034C"/>
    <w:rsid w:val="000D0A74"/>
    <w:rsid w:val="000D0A9B"/>
    <w:rsid w:val="000D0BB5"/>
    <w:rsid w:val="000D1DD2"/>
    <w:rsid w:val="000D1EA3"/>
    <w:rsid w:val="000D2088"/>
    <w:rsid w:val="000D23F1"/>
    <w:rsid w:val="000D2C60"/>
    <w:rsid w:val="000D2E4F"/>
    <w:rsid w:val="000D3A6F"/>
    <w:rsid w:val="000D4589"/>
    <w:rsid w:val="000D49DE"/>
    <w:rsid w:val="000D5726"/>
    <w:rsid w:val="000D598D"/>
    <w:rsid w:val="000D5BCD"/>
    <w:rsid w:val="000D6C31"/>
    <w:rsid w:val="000D711E"/>
    <w:rsid w:val="000D7452"/>
    <w:rsid w:val="000D76E6"/>
    <w:rsid w:val="000D77D3"/>
    <w:rsid w:val="000D7E25"/>
    <w:rsid w:val="000D7F1B"/>
    <w:rsid w:val="000E0C18"/>
    <w:rsid w:val="000E0CC4"/>
    <w:rsid w:val="000E0E4D"/>
    <w:rsid w:val="000E0E55"/>
    <w:rsid w:val="000E0FCC"/>
    <w:rsid w:val="000E1520"/>
    <w:rsid w:val="000E2B2F"/>
    <w:rsid w:val="000E2F4E"/>
    <w:rsid w:val="000E329D"/>
    <w:rsid w:val="000E3622"/>
    <w:rsid w:val="000E37C2"/>
    <w:rsid w:val="000E3B6A"/>
    <w:rsid w:val="000E3E3E"/>
    <w:rsid w:val="000E4584"/>
    <w:rsid w:val="000E45BC"/>
    <w:rsid w:val="000E4774"/>
    <w:rsid w:val="000E49F0"/>
    <w:rsid w:val="000E4CAC"/>
    <w:rsid w:val="000E4DCF"/>
    <w:rsid w:val="000E5C81"/>
    <w:rsid w:val="000E5C97"/>
    <w:rsid w:val="000E62B9"/>
    <w:rsid w:val="000E64C6"/>
    <w:rsid w:val="000E6EBE"/>
    <w:rsid w:val="000E7508"/>
    <w:rsid w:val="000E7597"/>
    <w:rsid w:val="000E7D95"/>
    <w:rsid w:val="000E7FC2"/>
    <w:rsid w:val="000F04ED"/>
    <w:rsid w:val="000F1077"/>
    <w:rsid w:val="000F130B"/>
    <w:rsid w:val="000F16E9"/>
    <w:rsid w:val="000F1F92"/>
    <w:rsid w:val="000F2951"/>
    <w:rsid w:val="000F2A31"/>
    <w:rsid w:val="000F2D94"/>
    <w:rsid w:val="000F314A"/>
    <w:rsid w:val="000F379A"/>
    <w:rsid w:val="000F37BA"/>
    <w:rsid w:val="000F39F7"/>
    <w:rsid w:val="000F3B4E"/>
    <w:rsid w:val="000F3F69"/>
    <w:rsid w:val="000F4EDE"/>
    <w:rsid w:val="000F5515"/>
    <w:rsid w:val="000F5845"/>
    <w:rsid w:val="000F5951"/>
    <w:rsid w:val="000F5992"/>
    <w:rsid w:val="000F5E39"/>
    <w:rsid w:val="000F68D2"/>
    <w:rsid w:val="000F705B"/>
    <w:rsid w:val="00100261"/>
    <w:rsid w:val="001005F1"/>
    <w:rsid w:val="00100C29"/>
    <w:rsid w:val="00100C4A"/>
    <w:rsid w:val="00101965"/>
    <w:rsid w:val="00101AE6"/>
    <w:rsid w:val="00101C31"/>
    <w:rsid w:val="001020A3"/>
    <w:rsid w:val="00102226"/>
    <w:rsid w:val="001026D0"/>
    <w:rsid w:val="00102FF9"/>
    <w:rsid w:val="00103390"/>
    <w:rsid w:val="001036B4"/>
    <w:rsid w:val="00103D2D"/>
    <w:rsid w:val="00103DA9"/>
    <w:rsid w:val="001043C2"/>
    <w:rsid w:val="00104440"/>
    <w:rsid w:val="001045BC"/>
    <w:rsid w:val="001046EF"/>
    <w:rsid w:val="00104DD5"/>
    <w:rsid w:val="00105262"/>
    <w:rsid w:val="00105FC9"/>
    <w:rsid w:val="0010683D"/>
    <w:rsid w:val="00107233"/>
    <w:rsid w:val="001072E1"/>
    <w:rsid w:val="001074C7"/>
    <w:rsid w:val="0011043C"/>
    <w:rsid w:val="001108B9"/>
    <w:rsid w:val="00110CEE"/>
    <w:rsid w:val="00111423"/>
    <w:rsid w:val="00111AEC"/>
    <w:rsid w:val="00111B3F"/>
    <w:rsid w:val="00111C1D"/>
    <w:rsid w:val="00111E1C"/>
    <w:rsid w:val="00111EA4"/>
    <w:rsid w:val="00111F0B"/>
    <w:rsid w:val="0011221B"/>
    <w:rsid w:val="00112ABC"/>
    <w:rsid w:val="00112AC7"/>
    <w:rsid w:val="00112B8D"/>
    <w:rsid w:val="00112B97"/>
    <w:rsid w:val="001130DC"/>
    <w:rsid w:val="001133FA"/>
    <w:rsid w:val="0011367E"/>
    <w:rsid w:val="001136E0"/>
    <w:rsid w:val="001138F5"/>
    <w:rsid w:val="001139AA"/>
    <w:rsid w:val="00114186"/>
    <w:rsid w:val="00114905"/>
    <w:rsid w:val="0011492D"/>
    <w:rsid w:val="00115270"/>
    <w:rsid w:val="00115D3B"/>
    <w:rsid w:val="001160BD"/>
    <w:rsid w:val="00116241"/>
    <w:rsid w:val="00116DB8"/>
    <w:rsid w:val="00116DEB"/>
    <w:rsid w:val="00116EA6"/>
    <w:rsid w:val="00116EE5"/>
    <w:rsid w:val="00117187"/>
    <w:rsid w:val="001174E7"/>
    <w:rsid w:val="001175C0"/>
    <w:rsid w:val="00117BA8"/>
    <w:rsid w:val="00117E7D"/>
    <w:rsid w:val="00117F20"/>
    <w:rsid w:val="00117F2C"/>
    <w:rsid w:val="00120A41"/>
    <w:rsid w:val="00120ACE"/>
    <w:rsid w:val="00120C13"/>
    <w:rsid w:val="00120D01"/>
    <w:rsid w:val="00121230"/>
    <w:rsid w:val="001217ED"/>
    <w:rsid w:val="0012184B"/>
    <w:rsid w:val="0012188D"/>
    <w:rsid w:val="0012208A"/>
    <w:rsid w:val="001223CD"/>
    <w:rsid w:val="001225B9"/>
    <w:rsid w:val="00122FD4"/>
    <w:rsid w:val="001235F2"/>
    <w:rsid w:val="00124425"/>
    <w:rsid w:val="0012451A"/>
    <w:rsid w:val="00124787"/>
    <w:rsid w:val="00124892"/>
    <w:rsid w:val="00124A85"/>
    <w:rsid w:val="00124AEE"/>
    <w:rsid w:val="001256C4"/>
    <w:rsid w:val="001258D0"/>
    <w:rsid w:val="001259E4"/>
    <w:rsid w:val="00125B9A"/>
    <w:rsid w:val="00126A46"/>
    <w:rsid w:val="00126CC6"/>
    <w:rsid w:val="00126EEA"/>
    <w:rsid w:val="0012735A"/>
    <w:rsid w:val="00127DA7"/>
    <w:rsid w:val="00130567"/>
    <w:rsid w:val="001305FB"/>
    <w:rsid w:val="00130C1F"/>
    <w:rsid w:val="001313CF"/>
    <w:rsid w:val="0013198D"/>
    <w:rsid w:val="001327DC"/>
    <w:rsid w:val="00132C55"/>
    <w:rsid w:val="00132CF5"/>
    <w:rsid w:val="00134156"/>
    <w:rsid w:val="001343C5"/>
    <w:rsid w:val="00134503"/>
    <w:rsid w:val="00134949"/>
    <w:rsid w:val="00135160"/>
    <w:rsid w:val="001352C8"/>
    <w:rsid w:val="001355B2"/>
    <w:rsid w:val="00135873"/>
    <w:rsid w:val="00135A2D"/>
    <w:rsid w:val="001360AD"/>
    <w:rsid w:val="001362D0"/>
    <w:rsid w:val="001368F2"/>
    <w:rsid w:val="00136CC8"/>
    <w:rsid w:val="0013772A"/>
    <w:rsid w:val="00137F77"/>
    <w:rsid w:val="0014030C"/>
    <w:rsid w:val="001403AC"/>
    <w:rsid w:val="00140591"/>
    <w:rsid w:val="001405DA"/>
    <w:rsid w:val="001408AE"/>
    <w:rsid w:val="00140EC2"/>
    <w:rsid w:val="00140EFA"/>
    <w:rsid w:val="00140F9B"/>
    <w:rsid w:val="00141375"/>
    <w:rsid w:val="0014153D"/>
    <w:rsid w:val="001415A3"/>
    <w:rsid w:val="00142377"/>
    <w:rsid w:val="00142476"/>
    <w:rsid w:val="00142D25"/>
    <w:rsid w:val="00142D31"/>
    <w:rsid w:val="00143892"/>
    <w:rsid w:val="0014438D"/>
    <w:rsid w:val="00144A6C"/>
    <w:rsid w:val="00144F2A"/>
    <w:rsid w:val="00144F92"/>
    <w:rsid w:val="001454FD"/>
    <w:rsid w:val="00145BDB"/>
    <w:rsid w:val="00145CEA"/>
    <w:rsid w:val="00145FA4"/>
    <w:rsid w:val="0014610E"/>
    <w:rsid w:val="00146136"/>
    <w:rsid w:val="001468FF"/>
    <w:rsid w:val="00146971"/>
    <w:rsid w:val="00146D9E"/>
    <w:rsid w:val="00146E68"/>
    <w:rsid w:val="00146F23"/>
    <w:rsid w:val="00147233"/>
    <w:rsid w:val="0014732F"/>
    <w:rsid w:val="00147446"/>
    <w:rsid w:val="00150149"/>
    <w:rsid w:val="001501DC"/>
    <w:rsid w:val="00150282"/>
    <w:rsid w:val="00150F4F"/>
    <w:rsid w:val="001514BD"/>
    <w:rsid w:val="00151635"/>
    <w:rsid w:val="00151976"/>
    <w:rsid w:val="001519A8"/>
    <w:rsid w:val="0015200C"/>
    <w:rsid w:val="00152676"/>
    <w:rsid w:val="0015290B"/>
    <w:rsid w:val="00153374"/>
    <w:rsid w:val="001534EF"/>
    <w:rsid w:val="00153E3E"/>
    <w:rsid w:val="001550AB"/>
    <w:rsid w:val="001557CE"/>
    <w:rsid w:val="001557DD"/>
    <w:rsid w:val="00155ABD"/>
    <w:rsid w:val="00155B08"/>
    <w:rsid w:val="00155B09"/>
    <w:rsid w:val="001561D7"/>
    <w:rsid w:val="00156CFA"/>
    <w:rsid w:val="00156DB0"/>
    <w:rsid w:val="00157165"/>
    <w:rsid w:val="001575B6"/>
    <w:rsid w:val="0016018E"/>
    <w:rsid w:val="001605BC"/>
    <w:rsid w:val="001611DB"/>
    <w:rsid w:val="0016136C"/>
    <w:rsid w:val="00161D68"/>
    <w:rsid w:val="00161F09"/>
    <w:rsid w:val="00161F45"/>
    <w:rsid w:val="00161F72"/>
    <w:rsid w:val="00162442"/>
    <w:rsid w:val="00162CFD"/>
    <w:rsid w:val="00162E48"/>
    <w:rsid w:val="001635C6"/>
    <w:rsid w:val="00163857"/>
    <w:rsid w:val="00163B68"/>
    <w:rsid w:val="00163C76"/>
    <w:rsid w:val="00163F0F"/>
    <w:rsid w:val="0016460D"/>
    <w:rsid w:val="00164E5E"/>
    <w:rsid w:val="00165519"/>
    <w:rsid w:val="00165B54"/>
    <w:rsid w:val="00166441"/>
    <w:rsid w:val="0016663A"/>
    <w:rsid w:val="00166693"/>
    <w:rsid w:val="00166901"/>
    <w:rsid w:val="00166FF2"/>
    <w:rsid w:val="00167169"/>
    <w:rsid w:val="0016753D"/>
    <w:rsid w:val="0016777A"/>
    <w:rsid w:val="001678FC"/>
    <w:rsid w:val="00167B0F"/>
    <w:rsid w:val="00167E0A"/>
    <w:rsid w:val="00167F11"/>
    <w:rsid w:val="0017034C"/>
    <w:rsid w:val="00170672"/>
    <w:rsid w:val="00171084"/>
    <w:rsid w:val="001716B5"/>
    <w:rsid w:val="00171821"/>
    <w:rsid w:val="00171898"/>
    <w:rsid w:val="00171D6F"/>
    <w:rsid w:val="0017217E"/>
    <w:rsid w:val="001726CF"/>
    <w:rsid w:val="00172743"/>
    <w:rsid w:val="00172F1D"/>
    <w:rsid w:val="001732EB"/>
    <w:rsid w:val="00173546"/>
    <w:rsid w:val="001735AB"/>
    <w:rsid w:val="0017398A"/>
    <w:rsid w:val="001743D0"/>
    <w:rsid w:val="001748C9"/>
    <w:rsid w:val="0017492F"/>
    <w:rsid w:val="00174CBB"/>
    <w:rsid w:val="00175030"/>
    <w:rsid w:val="001752CE"/>
    <w:rsid w:val="00176237"/>
    <w:rsid w:val="001768A9"/>
    <w:rsid w:val="00176E3B"/>
    <w:rsid w:val="001772D0"/>
    <w:rsid w:val="0017731D"/>
    <w:rsid w:val="0017784B"/>
    <w:rsid w:val="001779D9"/>
    <w:rsid w:val="00180404"/>
    <w:rsid w:val="00180653"/>
    <w:rsid w:val="00180E97"/>
    <w:rsid w:val="00181157"/>
    <w:rsid w:val="00181531"/>
    <w:rsid w:val="001815B7"/>
    <w:rsid w:val="0018177A"/>
    <w:rsid w:val="00181AC6"/>
    <w:rsid w:val="00181C9E"/>
    <w:rsid w:val="00181CE9"/>
    <w:rsid w:val="00181D66"/>
    <w:rsid w:val="00181EA2"/>
    <w:rsid w:val="0018203D"/>
    <w:rsid w:val="00182918"/>
    <w:rsid w:val="00182D05"/>
    <w:rsid w:val="001833DA"/>
    <w:rsid w:val="00183473"/>
    <w:rsid w:val="001834F0"/>
    <w:rsid w:val="001836A2"/>
    <w:rsid w:val="00183B17"/>
    <w:rsid w:val="00184CFB"/>
    <w:rsid w:val="00184D5B"/>
    <w:rsid w:val="00184F70"/>
    <w:rsid w:val="001855F4"/>
    <w:rsid w:val="00185891"/>
    <w:rsid w:val="00185E60"/>
    <w:rsid w:val="00186853"/>
    <w:rsid w:val="00186EB5"/>
    <w:rsid w:val="001870E1"/>
    <w:rsid w:val="001877E9"/>
    <w:rsid w:val="001907D3"/>
    <w:rsid w:val="00190EF7"/>
    <w:rsid w:val="001910D9"/>
    <w:rsid w:val="00191407"/>
    <w:rsid w:val="00191888"/>
    <w:rsid w:val="00191FC6"/>
    <w:rsid w:val="001929D1"/>
    <w:rsid w:val="001934E6"/>
    <w:rsid w:val="001939EA"/>
    <w:rsid w:val="00193D88"/>
    <w:rsid w:val="0019432F"/>
    <w:rsid w:val="00194B42"/>
    <w:rsid w:val="0019571A"/>
    <w:rsid w:val="001963FA"/>
    <w:rsid w:val="001964FF"/>
    <w:rsid w:val="00196AD5"/>
    <w:rsid w:val="00196B6F"/>
    <w:rsid w:val="00196D5D"/>
    <w:rsid w:val="001970D0"/>
    <w:rsid w:val="0019710C"/>
    <w:rsid w:val="00197190"/>
    <w:rsid w:val="00197907"/>
    <w:rsid w:val="00197AC3"/>
    <w:rsid w:val="00197C49"/>
    <w:rsid w:val="001A0059"/>
    <w:rsid w:val="001A0342"/>
    <w:rsid w:val="001A04E6"/>
    <w:rsid w:val="001A04F6"/>
    <w:rsid w:val="001A06A4"/>
    <w:rsid w:val="001A0970"/>
    <w:rsid w:val="001A15AA"/>
    <w:rsid w:val="001A16AF"/>
    <w:rsid w:val="001A19F3"/>
    <w:rsid w:val="001A1D64"/>
    <w:rsid w:val="001A1E82"/>
    <w:rsid w:val="001A1F90"/>
    <w:rsid w:val="001A2D28"/>
    <w:rsid w:val="001A351E"/>
    <w:rsid w:val="001A3760"/>
    <w:rsid w:val="001A3D0C"/>
    <w:rsid w:val="001A3D3B"/>
    <w:rsid w:val="001A3DA2"/>
    <w:rsid w:val="001A3F85"/>
    <w:rsid w:val="001A4069"/>
    <w:rsid w:val="001A420A"/>
    <w:rsid w:val="001A4725"/>
    <w:rsid w:val="001A4764"/>
    <w:rsid w:val="001A5094"/>
    <w:rsid w:val="001A53B0"/>
    <w:rsid w:val="001A5D61"/>
    <w:rsid w:val="001A61FF"/>
    <w:rsid w:val="001A6AB2"/>
    <w:rsid w:val="001A7F2D"/>
    <w:rsid w:val="001B05C4"/>
    <w:rsid w:val="001B0805"/>
    <w:rsid w:val="001B08BD"/>
    <w:rsid w:val="001B1539"/>
    <w:rsid w:val="001B22E8"/>
    <w:rsid w:val="001B2C43"/>
    <w:rsid w:val="001B2D77"/>
    <w:rsid w:val="001B2F20"/>
    <w:rsid w:val="001B2FE8"/>
    <w:rsid w:val="001B36B5"/>
    <w:rsid w:val="001B38A1"/>
    <w:rsid w:val="001B3D99"/>
    <w:rsid w:val="001B4B8B"/>
    <w:rsid w:val="001B4C32"/>
    <w:rsid w:val="001B5267"/>
    <w:rsid w:val="001B52CC"/>
    <w:rsid w:val="001B5B06"/>
    <w:rsid w:val="001B5D3F"/>
    <w:rsid w:val="001B5E78"/>
    <w:rsid w:val="001B6159"/>
    <w:rsid w:val="001B61EA"/>
    <w:rsid w:val="001B66A8"/>
    <w:rsid w:val="001B6718"/>
    <w:rsid w:val="001B6CFC"/>
    <w:rsid w:val="001B6D2A"/>
    <w:rsid w:val="001B7220"/>
    <w:rsid w:val="001B76FE"/>
    <w:rsid w:val="001C0198"/>
    <w:rsid w:val="001C0404"/>
    <w:rsid w:val="001C079C"/>
    <w:rsid w:val="001C153A"/>
    <w:rsid w:val="001C186A"/>
    <w:rsid w:val="001C1BFE"/>
    <w:rsid w:val="001C2D20"/>
    <w:rsid w:val="001C2EBB"/>
    <w:rsid w:val="001C33CC"/>
    <w:rsid w:val="001C35C7"/>
    <w:rsid w:val="001C37BC"/>
    <w:rsid w:val="001C3D06"/>
    <w:rsid w:val="001C3D2B"/>
    <w:rsid w:val="001C4085"/>
    <w:rsid w:val="001C408A"/>
    <w:rsid w:val="001C4115"/>
    <w:rsid w:val="001C4222"/>
    <w:rsid w:val="001C43A3"/>
    <w:rsid w:val="001C4911"/>
    <w:rsid w:val="001C4B6C"/>
    <w:rsid w:val="001C52FB"/>
    <w:rsid w:val="001C568C"/>
    <w:rsid w:val="001C57BC"/>
    <w:rsid w:val="001C6EF1"/>
    <w:rsid w:val="001C6F21"/>
    <w:rsid w:val="001C78B6"/>
    <w:rsid w:val="001D057A"/>
    <w:rsid w:val="001D0ACA"/>
    <w:rsid w:val="001D0CAE"/>
    <w:rsid w:val="001D17C9"/>
    <w:rsid w:val="001D1865"/>
    <w:rsid w:val="001D1D12"/>
    <w:rsid w:val="001D2459"/>
    <w:rsid w:val="001D2653"/>
    <w:rsid w:val="001D27A5"/>
    <w:rsid w:val="001D31E3"/>
    <w:rsid w:val="001D380D"/>
    <w:rsid w:val="001D43D0"/>
    <w:rsid w:val="001D4434"/>
    <w:rsid w:val="001D4689"/>
    <w:rsid w:val="001D4C80"/>
    <w:rsid w:val="001D4F90"/>
    <w:rsid w:val="001D5379"/>
    <w:rsid w:val="001D604F"/>
    <w:rsid w:val="001D640F"/>
    <w:rsid w:val="001D6478"/>
    <w:rsid w:val="001D648E"/>
    <w:rsid w:val="001D6B8F"/>
    <w:rsid w:val="001D6CBE"/>
    <w:rsid w:val="001D723B"/>
    <w:rsid w:val="001D7336"/>
    <w:rsid w:val="001D75A5"/>
    <w:rsid w:val="001D778F"/>
    <w:rsid w:val="001E0255"/>
    <w:rsid w:val="001E0D62"/>
    <w:rsid w:val="001E0F2B"/>
    <w:rsid w:val="001E0F53"/>
    <w:rsid w:val="001E10C2"/>
    <w:rsid w:val="001E18E8"/>
    <w:rsid w:val="001E1A4D"/>
    <w:rsid w:val="001E1BCC"/>
    <w:rsid w:val="001E229D"/>
    <w:rsid w:val="001E254C"/>
    <w:rsid w:val="001E276A"/>
    <w:rsid w:val="001E2928"/>
    <w:rsid w:val="001E2CDD"/>
    <w:rsid w:val="001E2CF1"/>
    <w:rsid w:val="001E3267"/>
    <w:rsid w:val="001E3552"/>
    <w:rsid w:val="001E35C9"/>
    <w:rsid w:val="001E3A65"/>
    <w:rsid w:val="001E3E1C"/>
    <w:rsid w:val="001E426F"/>
    <w:rsid w:val="001E4365"/>
    <w:rsid w:val="001E49A9"/>
    <w:rsid w:val="001E4A70"/>
    <w:rsid w:val="001E50F1"/>
    <w:rsid w:val="001E540F"/>
    <w:rsid w:val="001E553E"/>
    <w:rsid w:val="001E5F8E"/>
    <w:rsid w:val="001E634C"/>
    <w:rsid w:val="001E75F1"/>
    <w:rsid w:val="001E76ED"/>
    <w:rsid w:val="001E7C92"/>
    <w:rsid w:val="001E7CCC"/>
    <w:rsid w:val="001E7CF8"/>
    <w:rsid w:val="001E7DF7"/>
    <w:rsid w:val="001F0448"/>
    <w:rsid w:val="001F147A"/>
    <w:rsid w:val="001F1484"/>
    <w:rsid w:val="001F2131"/>
    <w:rsid w:val="001F218E"/>
    <w:rsid w:val="001F2ED7"/>
    <w:rsid w:val="001F35B6"/>
    <w:rsid w:val="001F4515"/>
    <w:rsid w:val="001F451C"/>
    <w:rsid w:val="001F5636"/>
    <w:rsid w:val="001F5BE7"/>
    <w:rsid w:val="001F6422"/>
    <w:rsid w:val="001F6502"/>
    <w:rsid w:val="001F6678"/>
    <w:rsid w:val="001F6BAE"/>
    <w:rsid w:val="001F6EC3"/>
    <w:rsid w:val="001F7294"/>
    <w:rsid w:val="001F731E"/>
    <w:rsid w:val="001F791C"/>
    <w:rsid w:val="00200114"/>
    <w:rsid w:val="00200466"/>
    <w:rsid w:val="002009A6"/>
    <w:rsid w:val="00200FDC"/>
    <w:rsid w:val="00201DD1"/>
    <w:rsid w:val="00203AEF"/>
    <w:rsid w:val="00203B7F"/>
    <w:rsid w:val="002041D4"/>
    <w:rsid w:val="002042AE"/>
    <w:rsid w:val="0020441C"/>
    <w:rsid w:val="002048F5"/>
    <w:rsid w:val="00204A01"/>
    <w:rsid w:val="00205475"/>
    <w:rsid w:val="0020573D"/>
    <w:rsid w:val="002059C7"/>
    <w:rsid w:val="0020691C"/>
    <w:rsid w:val="00206BC2"/>
    <w:rsid w:val="00207E75"/>
    <w:rsid w:val="0021053B"/>
    <w:rsid w:val="00210635"/>
    <w:rsid w:val="00210F29"/>
    <w:rsid w:val="00210F84"/>
    <w:rsid w:val="00210FA7"/>
    <w:rsid w:val="00211018"/>
    <w:rsid w:val="0021212F"/>
    <w:rsid w:val="00212398"/>
    <w:rsid w:val="0021251A"/>
    <w:rsid w:val="00212A7B"/>
    <w:rsid w:val="00212C38"/>
    <w:rsid w:val="0021341E"/>
    <w:rsid w:val="002143EA"/>
    <w:rsid w:val="00214675"/>
    <w:rsid w:val="002149CE"/>
    <w:rsid w:val="00214A9B"/>
    <w:rsid w:val="00214F9F"/>
    <w:rsid w:val="00215152"/>
    <w:rsid w:val="00215460"/>
    <w:rsid w:val="00215AA2"/>
    <w:rsid w:val="00216977"/>
    <w:rsid w:val="00216B0B"/>
    <w:rsid w:val="00216C28"/>
    <w:rsid w:val="00216EB3"/>
    <w:rsid w:val="00216F12"/>
    <w:rsid w:val="0021743D"/>
    <w:rsid w:val="00217D74"/>
    <w:rsid w:val="002202DD"/>
    <w:rsid w:val="00220413"/>
    <w:rsid w:val="002204BA"/>
    <w:rsid w:val="00220553"/>
    <w:rsid w:val="00220986"/>
    <w:rsid w:val="00220E3E"/>
    <w:rsid w:val="002218EF"/>
    <w:rsid w:val="00221A1D"/>
    <w:rsid w:val="00221DBB"/>
    <w:rsid w:val="00222A7F"/>
    <w:rsid w:val="00222A81"/>
    <w:rsid w:val="00222B46"/>
    <w:rsid w:val="00222C63"/>
    <w:rsid w:val="002231C2"/>
    <w:rsid w:val="00223319"/>
    <w:rsid w:val="002236FB"/>
    <w:rsid w:val="00223A6E"/>
    <w:rsid w:val="00224459"/>
    <w:rsid w:val="002245BC"/>
    <w:rsid w:val="002246C5"/>
    <w:rsid w:val="00224748"/>
    <w:rsid w:val="002257BF"/>
    <w:rsid w:val="00225F8F"/>
    <w:rsid w:val="002261F1"/>
    <w:rsid w:val="00226429"/>
    <w:rsid w:val="0022664A"/>
    <w:rsid w:val="00227B3C"/>
    <w:rsid w:val="00227C93"/>
    <w:rsid w:val="00227DB7"/>
    <w:rsid w:val="00230155"/>
    <w:rsid w:val="00230EE7"/>
    <w:rsid w:val="00230F11"/>
    <w:rsid w:val="002311A6"/>
    <w:rsid w:val="00231BEF"/>
    <w:rsid w:val="00231E43"/>
    <w:rsid w:val="002328A7"/>
    <w:rsid w:val="00232B64"/>
    <w:rsid w:val="00232EAE"/>
    <w:rsid w:val="0023371A"/>
    <w:rsid w:val="0023375B"/>
    <w:rsid w:val="00233827"/>
    <w:rsid w:val="002338FC"/>
    <w:rsid w:val="00233F61"/>
    <w:rsid w:val="00234828"/>
    <w:rsid w:val="00234AA3"/>
    <w:rsid w:val="00234D1B"/>
    <w:rsid w:val="00234F21"/>
    <w:rsid w:val="00235196"/>
    <w:rsid w:val="00235D73"/>
    <w:rsid w:val="00236226"/>
    <w:rsid w:val="00237958"/>
    <w:rsid w:val="00237F7E"/>
    <w:rsid w:val="002400A1"/>
    <w:rsid w:val="002403E5"/>
    <w:rsid w:val="00240866"/>
    <w:rsid w:val="00240AAA"/>
    <w:rsid w:val="00240B2E"/>
    <w:rsid w:val="00241745"/>
    <w:rsid w:val="002418F5"/>
    <w:rsid w:val="00241972"/>
    <w:rsid w:val="00241B59"/>
    <w:rsid w:val="00241EAC"/>
    <w:rsid w:val="00242619"/>
    <w:rsid w:val="00242D3F"/>
    <w:rsid w:val="002431F4"/>
    <w:rsid w:val="002433B9"/>
    <w:rsid w:val="00243848"/>
    <w:rsid w:val="00244E4E"/>
    <w:rsid w:val="00244EE8"/>
    <w:rsid w:val="002454BB"/>
    <w:rsid w:val="00245CDF"/>
    <w:rsid w:val="00245D53"/>
    <w:rsid w:val="002472FF"/>
    <w:rsid w:val="002476BB"/>
    <w:rsid w:val="00247EBE"/>
    <w:rsid w:val="00247F4A"/>
    <w:rsid w:val="00247F4C"/>
    <w:rsid w:val="002504D5"/>
    <w:rsid w:val="00250CE5"/>
    <w:rsid w:val="00250E17"/>
    <w:rsid w:val="00250FD6"/>
    <w:rsid w:val="00251664"/>
    <w:rsid w:val="00251D4B"/>
    <w:rsid w:val="002524FE"/>
    <w:rsid w:val="00252BE8"/>
    <w:rsid w:val="00253067"/>
    <w:rsid w:val="002538B0"/>
    <w:rsid w:val="00253B40"/>
    <w:rsid w:val="002541D7"/>
    <w:rsid w:val="002541E4"/>
    <w:rsid w:val="00255555"/>
    <w:rsid w:val="002560C1"/>
    <w:rsid w:val="0025653A"/>
    <w:rsid w:val="00256F97"/>
    <w:rsid w:val="002575EF"/>
    <w:rsid w:val="002603EC"/>
    <w:rsid w:val="00260CDD"/>
    <w:rsid w:val="00260D43"/>
    <w:rsid w:val="002619F9"/>
    <w:rsid w:val="002620AD"/>
    <w:rsid w:val="0026270B"/>
    <w:rsid w:val="0026274D"/>
    <w:rsid w:val="002628B1"/>
    <w:rsid w:val="002628B8"/>
    <w:rsid w:val="002628EB"/>
    <w:rsid w:val="00262D87"/>
    <w:rsid w:val="00262ECC"/>
    <w:rsid w:val="0026317B"/>
    <w:rsid w:val="002637EC"/>
    <w:rsid w:val="00263D3E"/>
    <w:rsid w:val="00264554"/>
    <w:rsid w:val="0026499D"/>
    <w:rsid w:val="00264D11"/>
    <w:rsid w:val="0026506E"/>
    <w:rsid w:val="002656CC"/>
    <w:rsid w:val="00265B8B"/>
    <w:rsid w:val="002665B6"/>
    <w:rsid w:val="002669E1"/>
    <w:rsid w:val="00266DF8"/>
    <w:rsid w:val="00266E80"/>
    <w:rsid w:val="00266F81"/>
    <w:rsid w:val="0026707F"/>
    <w:rsid w:val="0026710B"/>
    <w:rsid w:val="0026726C"/>
    <w:rsid w:val="0026766E"/>
    <w:rsid w:val="002677A9"/>
    <w:rsid w:val="00267D46"/>
    <w:rsid w:val="002703C9"/>
    <w:rsid w:val="00270681"/>
    <w:rsid w:val="002707CB"/>
    <w:rsid w:val="00270BAE"/>
    <w:rsid w:val="00271020"/>
    <w:rsid w:val="002711F8"/>
    <w:rsid w:val="002712F3"/>
    <w:rsid w:val="00271314"/>
    <w:rsid w:val="002717A8"/>
    <w:rsid w:val="00271FA4"/>
    <w:rsid w:val="0027211D"/>
    <w:rsid w:val="002726B7"/>
    <w:rsid w:val="00272D34"/>
    <w:rsid w:val="002735D2"/>
    <w:rsid w:val="00273A8A"/>
    <w:rsid w:val="00273BD1"/>
    <w:rsid w:val="00274247"/>
    <w:rsid w:val="0027475B"/>
    <w:rsid w:val="002748AE"/>
    <w:rsid w:val="002757F4"/>
    <w:rsid w:val="002764FA"/>
    <w:rsid w:val="0027667A"/>
    <w:rsid w:val="00276817"/>
    <w:rsid w:val="00276E50"/>
    <w:rsid w:val="00277A43"/>
    <w:rsid w:val="00280142"/>
    <w:rsid w:val="002806A5"/>
    <w:rsid w:val="00280D3D"/>
    <w:rsid w:val="00280F01"/>
    <w:rsid w:val="0028113D"/>
    <w:rsid w:val="002812A7"/>
    <w:rsid w:val="0028195D"/>
    <w:rsid w:val="00281B19"/>
    <w:rsid w:val="00281D1A"/>
    <w:rsid w:val="0028233D"/>
    <w:rsid w:val="00282D79"/>
    <w:rsid w:val="0028338A"/>
    <w:rsid w:val="0028338F"/>
    <w:rsid w:val="002834B8"/>
    <w:rsid w:val="00283C48"/>
    <w:rsid w:val="0028410D"/>
    <w:rsid w:val="00284412"/>
    <w:rsid w:val="00284801"/>
    <w:rsid w:val="00285129"/>
    <w:rsid w:val="002855B1"/>
    <w:rsid w:val="00285640"/>
    <w:rsid w:val="00285680"/>
    <w:rsid w:val="00285A9B"/>
    <w:rsid w:val="00286553"/>
    <w:rsid w:val="00286659"/>
    <w:rsid w:val="00286697"/>
    <w:rsid w:val="002875FC"/>
    <w:rsid w:val="00287BEE"/>
    <w:rsid w:val="002903E9"/>
    <w:rsid w:val="002908EB"/>
    <w:rsid w:val="00290F21"/>
    <w:rsid w:val="00291072"/>
    <w:rsid w:val="0029136C"/>
    <w:rsid w:val="00291728"/>
    <w:rsid w:val="002917C4"/>
    <w:rsid w:val="00291E42"/>
    <w:rsid w:val="0029221E"/>
    <w:rsid w:val="00292271"/>
    <w:rsid w:val="0029244C"/>
    <w:rsid w:val="00292AED"/>
    <w:rsid w:val="00292BD5"/>
    <w:rsid w:val="00292FAD"/>
    <w:rsid w:val="0029312B"/>
    <w:rsid w:val="00293420"/>
    <w:rsid w:val="0029385F"/>
    <w:rsid w:val="00293B90"/>
    <w:rsid w:val="00294047"/>
    <w:rsid w:val="002947F3"/>
    <w:rsid w:val="00294F10"/>
    <w:rsid w:val="00295034"/>
    <w:rsid w:val="00295066"/>
    <w:rsid w:val="00295088"/>
    <w:rsid w:val="00295885"/>
    <w:rsid w:val="0029592A"/>
    <w:rsid w:val="002959FF"/>
    <w:rsid w:val="00296F1A"/>
    <w:rsid w:val="00296F3F"/>
    <w:rsid w:val="00297332"/>
    <w:rsid w:val="0029748B"/>
    <w:rsid w:val="00297C44"/>
    <w:rsid w:val="002A03CA"/>
    <w:rsid w:val="002A080A"/>
    <w:rsid w:val="002A2CCB"/>
    <w:rsid w:val="002A30DF"/>
    <w:rsid w:val="002A34A7"/>
    <w:rsid w:val="002A3D3F"/>
    <w:rsid w:val="002A4118"/>
    <w:rsid w:val="002A42F8"/>
    <w:rsid w:val="002A46B7"/>
    <w:rsid w:val="002A49D2"/>
    <w:rsid w:val="002A4B9B"/>
    <w:rsid w:val="002A4BC8"/>
    <w:rsid w:val="002A4C48"/>
    <w:rsid w:val="002A4E52"/>
    <w:rsid w:val="002A5452"/>
    <w:rsid w:val="002A5AC8"/>
    <w:rsid w:val="002A5C70"/>
    <w:rsid w:val="002A5CFC"/>
    <w:rsid w:val="002A6292"/>
    <w:rsid w:val="002A6702"/>
    <w:rsid w:val="002A6D8E"/>
    <w:rsid w:val="002A6DC8"/>
    <w:rsid w:val="002A7A05"/>
    <w:rsid w:val="002B0623"/>
    <w:rsid w:val="002B0648"/>
    <w:rsid w:val="002B0D13"/>
    <w:rsid w:val="002B125D"/>
    <w:rsid w:val="002B13CF"/>
    <w:rsid w:val="002B1491"/>
    <w:rsid w:val="002B24AA"/>
    <w:rsid w:val="002B268C"/>
    <w:rsid w:val="002B2C59"/>
    <w:rsid w:val="002B319A"/>
    <w:rsid w:val="002B39BD"/>
    <w:rsid w:val="002B4140"/>
    <w:rsid w:val="002B5118"/>
    <w:rsid w:val="002B5161"/>
    <w:rsid w:val="002B5C1C"/>
    <w:rsid w:val="002B6325"/>
    <w:rsid w:val="002B65A2"/>
    <w:rsid w:val="002B68C3"/>
    <w:rsid w:val="002B71FD"/>
    <w:rsid w:val="002B72EB"/>
    <w:rsid w:val="002B76A5"/>
    <w:rsid w:val="002B78A2"/>
    <w:rsid w:val="002B78F1"/>
    <w:rsid w:val="002B79B6"/>
    <w:rsid w:val="002B7AAE"/>
    <w:rsid w:val="002B7B0D"/>
    <w:rsid w:val="002B7C3A"/>
    <w:rsid w:val="002B7DF2"/>
    <w:rsid w:val="002C0A43"/>
    <w:rsid w:val="002C0B6D"/>
    <w:rsid w:val="002C0B89"/>
    <w:rsid w:val="002C11AD"/>
    <w:rsid w:val="002C150C"/>
    <w:rsid w:val="002C1547"/>
    <w:rsid w:val="002C154B"/>
    <w:rsid w:val="002C1805"/>
    <w:rsid w:val="002C19B5"/>
    <w:rsid w:val="002C20B4"/>
    <w:rsid w:val="002C27E5"/>
    <w:rsid w:val="002C365B"/>
    <w:rsid w:val="002C378E"/>
    <w:rsid w:val="002C39B6"/>
    <w:rsid w:val="002C3AE0"/>
    <w:rsid w:val="002C3D47"/>
    <w:rsid w:val="002C47E9"/>
    <w:rsid w:val="002C4FD7"/>
    <w:rsid w:val="002C59E4"/>
    <w:rsid w:val="002C5CC7"/>
    <w:rsid w:val="002C64AC"/>
    <w:rsid w:val="002C6F8C"/>
    <w:rsid w:val="002C7054"/>
    <w:rsid w:val="002C724F"/>
    <w:rsid w:val="002C72BD"/>
    <w:rsid w:val="002C7338"/>
    <w:rsid w:val="002C7D72"/>
    <w:rsid w:val="002D02E5"/>
    <w:rsid w:val="002D08BC"/>
    <w:rsid w:val="002D0943"/>
    <w:rsid w:val="002D0C05"/>
    <w:rsid w:val="002D0E37"/>
    <w:rsid w:val="002D0E7C"/>
    <w:rsid w:val="002D1168"/>
    <w:rsid w:val="002D14AD"/>
    <w:rsid w:val="002D19F6"/>
    <w:rsid w:val="002D2BEB"/>
    <w:rsid w:val="002D2DD1"/>
    <w:rsid w:val="002D2E24"/>
    <w:rsid w:val="002D2F6A"/>
    <w:rsid w:val="002D3636"/>
    <w:rsid w:val="002D36D7"/>
    <w:rsid w:val="002D384C"/>
    <w:rsid w:val="002D3A62"/>
    <w:rsid w:val="002D414F"/>
    <w:rsid w:val="002D437E"/>
    <w:rsid w:val="002D4483"/>
    <w:rsid w:val="002D45A1"/>
    <w:rsid w:val="002D4C3A"/>
    <w:rsid w:val="002D4FEF"/>
    <w:rsid w:val="002D5629"/>
    <w:rsid w:val="002D60C2"/>
    <w:rsid w:val="002D61B0"/>
    <w:rsid w:val="002D6B55"/>
    <w:rsid w:val="002D750E"/>
    <w:rsid w:val="002D76E8"/>
    <w:rsid w:val="002D7DEA"/>
    <w:rsid w:val="002E0032"/>
    <w:rsid w:val="002E1753"/>
    <w:rsid w:val="002E1BF3"/>
    <w:rsid w:val="002E2F14"/>
    <w:rsid w:val="002E3812"/>
    <w:rsid w:val="002E3BB8"/>
    <w:rsid w:val="002E45E6"/>
    <w:rsid w:val="002E494A"/>
    <w:rsid w:val="002E4D81"/>
    <w:rsid w:val="002E4DF2"/>
    <w:rsid w:val="002E53F9"/>
    <w:rsid w:val="002E542E"/>
    <w:rsid w:val="002E5A6C"/>
    <w:rsid w:val="002E609C"/>
    <w:rsid w:val="002E65B4"/>
    <w:rsid w:val="002E74F2"/>
    <w:rsid w:val="002E76BA"/>
    <w:rsid w:val="002E7C98"/>
    <w:rsid w:val="002F1180"/>
    <w:rsid w:val="002F1871"/>
    <w:rsid w:val="002F1D61"/>
    <w:rsid w:val="002F1DCC"/>
    <w:rsid w:val="002F1E85"/>
    <w:rsid w:val="002F1EB0"/>
    <w:rsid w:val="002F2833"/>
    <w:rsid w:val="002F287A"/>
    <w:rsid w:val="002F29B0"/>
    <w:rsid w:val="002F2D55"/>
    <w:rsid w:val="002F31AE"/>
    <w:rsid w:val="002F395D"/>
    <w:rsid w:val="002F4308"/>
    <w:rsid w:val="002F43A8"/>
    <w:rsid w:val="002F4708"/>
    <w:rsid w:val="002F4E21"/>
    <w:rsid w:val="002F507A"/>
    <w:rsid w:val="002F570F"/>
    <w:rsid w:val="002F5974"/>
    <w:rsid w:val="002F66BE"/>
    <w:rsid w:val="002F6716"/>
    <w:rsid w:val="002F6AB3"/>
    <w:rsid w:val="002F6E5E"/>
    <w:rsid w:val="002F7846"/>
    <w:rsid w:val="002F7AF1"/>
    <w:rsid w:val="002F7DA1"/>
    <w:rsid w:val="00300D8A"/>
    <w:rsid w:val="00301293"/>
    <w:rsid w:val="00301CEB"/>
    <w:rsid w:val="00301DC7"/>
    <w:rsid w:val="0030203B"/>
    <w:rsid w:val="003021F4"/>
    <w:rsid w:val="00302447"/>
    <w:rsid w:val="00302491"/>
    <w:rsid w:val="003024AF"/>
    <w:rsid w:val="003024D5"/>
    <w:rsid w:val="003024EC"/>
    <w:rsid w:val="00302613"/>
    <w:rsid w:val="00302702"/>
    <w:rsid w:val="00302792"/>
    <w:rsid w:val="00302E0D"/>
    <w:rsid w:val="00303326"/>
    <w:rsid w:val="00303413"/>
    <w:rsid w:val="00304306"/>
    <w:rsid w:val="00304786"/>
    <w:rsid w:val="00304C33"/>
    <w:rsid w:val="00304D6E"/>
    <w:rsid w:val="0030509F"/>
    <w:rsid w:val="003054B5"/>
    <w:rsid w:val="00305901"/>
    <w:rsid w:val="00306507"/>
    <w:rsid w:val="003065D2"/>
    <w:rsid w:val="003070D0"/>
    <w:rsid w:val="00307232"/>
    <w:rsid w:val="00307BDD"/>
    <w:rsid w:val="0031043E"/>
    <w:rsid w:val="00310508"/>
    <w:rsid w:val="00310548"/>
    <w:rsid w:val="00310646"/>
    <w:rsid w:val="003106D1"/>
    <w:rsid w:val="00310F45"/>
    <w:rsid w:val="003110A0"/>
    <w:rsid w:val="003118ED"/>
    <w:rsid w:val="00311E3E"/>
    <w:rsid w:val="003120A2"/>
    <w:rsid w:val="003124AC"/>
    <w:rsid w:val="00312DD3"/>
    <w:rsid w:val="00312E42"/>
    <w:rsid w:val="00312E74"/>
    <w:rsid w:val="0031314D"/>
    <w:rsid w:val="003138A9"/>
    <w:rsid w:val="003138F4"/>
    <w:rsid w:val="00313CF0"/>
    <w:rsid w:val="003148D7"/>
    <w:rsid w:val="003148DC"/>
    <w:rsid w:val="00314A68"/>
    <w:rsid w:val="00314DAD"/>
    <w:rsid w:val="00315766"/>
    <w:rsid w:val="00315A3E"/>
    <w:rsid w:val="0031649D"/>
    <w:rsid w:val="00316603"/>
    <w:rsid w:val="003166C5"/>
    <w:rsid w:val="00317513"/>
    <w:rsid w:val="00317519"/>
    <w:rsid w:val="0031772F"/>
    <w:rsid w:val="0031775A"/>
    <w:rsid w:val="003177A3"/>
    <w:rsid w:val="00317A62"/>
    <w:rsid w:val="00320013"/>
    <w:rsid w:val="0032011E"/>
    <w:rsid w:val="0032015E"/>
    <w:rsid w:val="00320399"/>
    <w:rsid w:val="00320A07"/>
    <w:rsid w:val="00321282"/>
    <w:rsid w:val="00322207"/>
    <w:rsid w:val="003224DC"/>
    <w:rsid w:val="0032252E"/>
    <w:rsid w:val="003232C5"/>
    <w:rsid w:val="00323F37"/>
    <w:rsid w:val="003241FE"/>
    <w:rsid w:val="00324208"/>
    <w:rsid w:val="0032479A"/>
    <w:rsid w:val="0032559A"/>
    <w:rsid w:val="00325756"/>
    <w:rsid w:val="00325E45"/>
    <w:rsid w:val="0032632A"/>
    <w:rsid w:val="003263C1"/>
    <w:rsid w:val="00326487"/>
    <w:rsid w:val="0032701A"/>
    <w:rsid w:val="0032710A"/>
    <w:rsid w:val="00327331"/>
    <w:rsid w:val="00327345"/>
    <w:rsid w:val="0032734F"/>
    <w:rsid w:val="00327896"/>
    <w:rsid w:val="003278CB"/>
    <w:rsid w:val="00327E7D"/>
    <w:rsid w:val="0033028F"/>
    <w:rsid w:val="003307E0"/>
    <w:rsid w:val="00330DF0"/>
    <w:rsid w:val="00331AB6"/>
    <w:rsid w:val="00332056"/>
    <w:rsid w:val="0033223F"/>
    <w:rsid w:val="00332347"/>
    <w:rsid w:val="0033249E"/>
    <w:rsid w:val="0033287A"/>
    <w:rsid w:val="003335A5"/>
    <w:rsid w:val="00333723"/>
    <w:rsid w:val="00333DAE"/>
    <w:rsid w:val="00333E40"/>
    <w:rsid w:val="00333FB8"/>
    <w:rsid w:val="00333FE8"/>
    <w:rsid w:val="00334DA9"/>
    <w:rsid w:val="00334DB1"/>
    <w:rsid w:val="00335152"/>
    <w:rsid w:val="0033542E"/>
    <w:rsid w:val="00335A9C"/>
    <w:rsid w:val="003363AC"/>
    <w:rsid w:val="0033695A"/>
    <w:rsid w:val="00336F5B"/>
    <w:rsid w:val="003378AA"/>
    <w:rsid w:val="00337946"/>
    <w:rsid w:val="00337E42"/>
    <w:rsid w:val="003401BF"/>
    <w:rsid w:val="00340317"/>
    <w:rsid w:val="003403AE"/>
    <w:rsid w:val="00340B0E"/>
    <w:rsid w:val="0034165F"/>
    <w:rsid w:val="0034178E"/>
    <w:rsid w:val="00341926"/>
    <w:rsid w:val="003419DE"/>
    <w:rsid w:val="00341E01"/>
    <w:rsid w:val="003421FB"/>
    <w:rsid w:val="003425DF"/>
    <w:rsid w:val="00343519"/>
    <w:rsid w:val="0034365F"/>
    <w:rsid w:val="00343893"/>
    <w:rsid w:val="00343C27"/>
    <w:rsid w:val="00343DC4"/>
    <w:rsid w:val="0034404A"/>
    <w:rsid w:val="003444A4"/>
    <w:rsid w:val="00344DE5"/>
    <w:rsid w:val="00345033"/>
    <w:rsid w:val="00345075"/>
    <w:rsid w:val="00345350"/>
    <w:rsid w:val="003454C7"/>
    <w:rsid w:val="00345CB6"/>
    <w:rsid w:val="00345CC0"/>
    <w:rsid w:val="00345D68"/>
    <w:rsid w:val="00345F0A"/>
    <w:rsid w:val="00346340"/>
    <w:rsid w:val="00346713"/>
    <w:rsid w:val="00346748"/>
    <w:rsid w:val="003472B4"/>
    <w:rsid w:val="00347C43"/>
    <w:rsid w:val="00347EF4"/>
    <w:rsid w:val="0035025E"/>
    <w:rsid w:val="003506FF"/>
    <w:rsid w:val="00350C94"/>
    <w:rsid w:val="00350D81"/>
    <w:rsid w:val="00350FE7"/>
    <w:rsid w:val="00351130"/>
    <w:rsid w:val="0035173D"/>
    <w:rsid w:val="0035179A"/>
    <w:rsid w:val="0035188B"/>
    <w:rsid w:val="003520CB"/>
    <w:rsid w:val="00352326"/>
    <w:rsid w:val="0035241B"/>
    <w:rsid w:val="00352C86"/>
    <w:rsid w:val="00352F96"/>
    <w:rsid w:val="00353134"/>
    <w:rsid w:val="0035331D"/>
    <w:rsid w:val="0035393E"/>
    <w:rsid w:val="00353AB0"/>
    <w:rsid w:val="00353D85"/>
    <w:rsid w:val="00354AAA"/>
    <w:rsid w:val="00354DBD"/>
    <w:rsid w:val="00355083"/>
    <w:rsid w:val="00355457"/>
    <w:rsid w:val="003556FE"/>
    <w:rsid w:val="00355CEF"/>
    <w:rsid w:val="00356065"/>
    <w:rsid w:val="003562AB"/>
    <w:rsid w:val="00357039"/>
    <w:rsid w:val="00357EB2"/>
    <w:rsid w:val="0036045E"/>
    <w:rsid w:val="00360BF1"/>
    <w:rsid w:val="00360F3D"/>
    <w:rsid w:val="003612D9"/>
    <w:rsid w:val="003613C2"/>
    <w:rsid w:val="003614C7"/>
    <w:rsid w:val="003616FF"/>
    <w:rsid w:val="00361E28"/>
    <w:rsid w:val="0036277C"/>
    <w:rsid w:val="00362D2B"/>
    <w:rsid w:val="00362D35"/>
    <w:rsid w:val="00363853"/>
    <w:rsid w:val="00363DBE"/>
    <w:rsid w:val="00363E2E"/>
    <w:rsid w:val="003640F0"/>
    <w:rsid w:val="0036435D"/>
    <w:rsid w:val="0036450D"/>
    <w:rsid w:val="00364CBC"/>
    <w:rsid w:val="003650D5"/>
    <w:rsid w:val="003651BB"/>
    <w:rsid w:val="0036686E"/>
    <w:rsid w:val="00366DC8"/>
    <w:rsid w:val="0036740A"/>
    <w:rsid w:val="003674A9"/>
    <w:rsid w:val="00367910"/>
    <w:rsid w:val="0037046C"/>
    <w:rsid w:val="00370B1B"/>
    <w:rsid w:val="00371829"/>
    <w:rsid w:val="00371CB4"/>
    <w:rsid w:val="003726F5"/>
    <w:rsid w:val="00372973"/>
    <w:rsid w:val="00372AE0"/>
    <w:rsid w:val="003733AF"/>
    <w:rsid w:val="00373A42"/>
    <w:rsid w:val="00373A68"/>
    <w:rsid w:val="00373B4C"/>
    <w:rsid w:val="00373CBA"/>
    <w:rsid w:val="003740B8"/>
    <w:rsid w:val="00374387"/>
    <w:rsid w:val="00374B44"/>
    <w:rsid w:val="00374E75"/>
    <w:rsid w:val="00374E9F"/>
    <w:rsid w:val="00374F0C"/>
    <w:rsid w:val="00374FCC"/>
    <w:rsid w:val="00375175"/>
    <w:rsid w:val="00375D1F"/>
    <w:rsid w:val="0037643E"/>
    <w:rsid w:val="00376623"/>
    <w:rsid w:val="00376E80"/>
    <w:rsid w:val="0038016F"/>
    <w:rsid w:val="00380274"/>
    <w:rsid w:val="003808A5"/>
    <w:rsid w:val="00380D1F"/>
    <w:rsid w:val="00380F60"/>
    <w:rsid w:val="00381359"/>
    <w:rsid w:val="00381895"/>
    <w:rsid w:val="003819B5"/>
    <w:rsid w:val="00381D7D"/>
    <w:rsid w:val="00382291"/>
    <w:rsid w:val="003824EB"/>
    <w:rsid w:val="0038275E"/>
    <w:rsid w:val="00382A53"/>
    <w:rsid w:val="00382AE5"/>
    <w:rsid w:val="00382CD1"/>
    <w:rsid w:val="00383A6C"/>
    <w:rsid w:val="00383F7F"/>
    <w:rsid w:val="0038439E"/>
    <w:rsid w:val="00384B08"/>
    <w:rsid w:val="00384B1E"/>
    <w:rsid w:val="00384BE2"/>
    <w:rsid w:val="00384CC7"/>
    <w:rsid w:val="00384DD5"/>
    <w:rsid w:val="003853B3"/>
    <w:rsid w:val="00385819"/>
    <w:rsid w:val="00385C61"/>
    <w:rsid w:val="00385FFE"/>
    <w:rsid w:val="00386446"/>
    <w:rsid w:val="0038667E"/>
    <w:rsid w:val="00386F80"/>
    <w:rsid w:val="00387563"/>
    <w:rsid w:val="00387C5D"/>
    <w:rsid w:val="00387EB4"/>
    <w:rsid w:val="00387F10"/>
    <w:rsid w:val="003902F6"/>
    <w:rsid w:val="00390A84"/>
    <w:rsid w:val="00391497"/>
    <w:rsid w:val="003915F1"/>
    <w:rsid w:val="003916C3"/>
    <w:rsid w:val="00391A77"/>
    <w:rsid w:val="00392B69"/>
    <w:rsid w:val="003930B9"/>
    <w:rsid w:val="00393BA3"/>
    <w:rsid w:val="003944FD"/>
    <w:rsid w:val="00394719"/>
    <w:rsid w:val="0039491C"/>
    <w:rsid w:val="003949E5"/>
    <w:rsid w:val="00394FF2"/>
    <w:rsid w:val="00395219"/>
    <w:rsid w:val="00395705"/>
    <w:rsid w:val="00395A4B"/>
    <w:rsid w:val="00396259"/>
    <w:rsid w:val="0039654B"/>
    <w:rsid w:val="00396578"/>
    <w:rsid w:val="00396891"/>
    <w:rsid w:val="00397679"/>
    <w:rsid w:val="00397805"/>
    <w:rsid w:val="003A06CC"/>
    <w:rsid w:val="003A070D"/>
    <w:rsid w:val="003A0C6F"/>
    <w:rsid w:val="003A0CFC"/>
    <w:rsid w:val="003A10EA"/>
    <w:rsid w:val="003A1A63"/>
    <w:rsid w:val="003A1DA9"/>
    <w:rsid w:val="003A2489"/>
    <w:rsid w:val="003A2DAB"/>
    <w:rsid w:val="003A2EA5"/>
    <w:rsid w:val="003A31C0"/>
    <w:rsid w:val="003A3406"/>
    <w:rsid w:val="003A38CA"/>
    <w:rsid w:val="003A40D7"/>
    <w:rsid w:val="003A4E14"/>
    <w:rsid w:val="003A53CD"/>
    <w:rsid w:val="003A56D4"/>
    <w:rsid w:val="003A5C16"/>
    <w:rsid w:val="003A5DFB"/>
    <w:rsid w:val="003A5EED"/>
    <w:rsid w:val="003A5F56"/>
    <w:rsid w:val="003A62C5"/>
    <w:rsid w:val="003A66A6"/>
    <w:rsid w:val="003A6C0C"/>
    <w:rsid w:val="003A7379"/>
    <w:rsid w:val="003A781F"/>
    <w:rsid w:val="003A7EBE"/>
    <w:rsid w:val="003B00D5"/>
    <w:rsid w:val="003B0AF3"/>
    <w:rsid w:val="003B0C20"/>
    <w:rsid w:val="003B0EFA"/>
    <w:rsid w:val="003B134F"/>
    <w:rsid w:val="003B1CA1"/>
    <w:rsid w:val="003B29F0"/>
    <w:rsid w:val="003B2FD6"/>
    <w:rsid w:val="003B3157"/>
    <w:rsid w:val="003B37EA"/>
    <w:rsid w:val="003B3F65"/>
    <w:rsid w:val="003B4A26"/>
    <w:rsid w:val="003B4A60"/>
    <w:rsid w:val="003B539C"/>
    <w:rsid w:val="003B5693"/>
    <w:rsid w:val="003B5B67"/>
    <w:rsid w:val="003B5C68"/>
    <w:rsid w:val="003B66BD"/>
    <w:rsid w:val="003B6B82"/>
    <w:rsid w:val="003B6CE8"/>
    <w:rsid w:val="003B7240"/>
    <w:rsid w:val="003B751A"/>
    <w:rsid w:val="003B7605"/>
    <w:rsid w:val="003C1415"/>
    <w:rsid w:val="003C24C6"/>
    <w:rsid w:val="003C2BB5"/>
    <w:rsid w:val="003C3110"/>
    <w:rsid w:val="003C34E8"/>
    <w:rsid w:val="003C38CE"/>
    <w:rsid w:val="003C38EB"/>
    <w:rsid w:val="003C3F73"/>
    <w:rsid w:val="003C412B"/>
    <w:rsid w:val="003C4662"/>
    <w:rsid w:val="003C4698"/>
    <w:rsid w:val="003C475B"/>
    <w:rsid w:val="003C47E6"/>
    <w:rsid w:val="003C4D21"/>
    <w:rsid w:val="003C4D7E"/>
    <w:rsid w:val="003C51DA"/>
    <w:rsid w:val="003C5B5D"/>
    <w:rsid w:val="003C5D09"/>
    <w:rsid w:val="003C66B9"/>
    <w:rsid w:val="003C70B1"/>
    <w:rsid w:val="003C74B9"/>
    <w:rsid w:val="003C7EA9"/>
    <w:rsid w:val="003D0321"/>
    <w:rsid w:val="003D03C5"/>
    <w:rsid w:val="003D07DD"/>
    <w:rsid w:val="003D0EDD"/>
    <w:rsid w:val="003D1198"/>
    <w:rsid w:val="003D12E3"/>
    <w:rsid w:val="003D163A"/>
    <w:rsid w:val="003D2887"/>
    <w:rsid w:val="003D387E"/>
    <w:rsid w:val="003D3DB9"/>
    <w:rsid w:val="003D41FF"/>
    <w:rsid w:val="003D499E"/>
    <w:rsid w:val="003D4D21"/>
    <w:rsid w:val="003D5306"/>
    <w:rsid w:val="003D580B"/>
    <w:rsid w:val="003D61CB"/>
    <w:rsid w:val="003D6C1F"/>
    <w:rsid w:val="003D71E5"/>
    <w:rsid w:val="003D74F4"/>
    <w:rsid w:val="003D790C"/>
    <w:rsid w:val="003E0D73"/>
    <w:rsid w:val="003E0DCA"/>
    <w:rsid w:val="003E1158"/>
    <w:rsid w:val="003E1262"/>
    <w:rsid w:val="003E17BA"/>
    <w:rsid w:val="003E250E"/>
    <w:rsid w:val="003E2C7A"/>
    <w:rsid w:val="003E492E"/>
    <w:rsid w:val="003E505E"/>
    <w:rsid w:val="003E5177"/>
    <w:rsid w:val="003E557C"/>
    <w:rsid w:val="003E58AE"/>
    <w:rsid w:val="003E5A4D"/>
    <w:rsid w:val="003E62FE"/>
    <w:rsid w:val="003E670C"/>
    <w:rsid w:val="003E68EB"/>
    <w:rsid w:val="003E6B45"/>
    <w:rsid w:val="003E6C17"/>
    <w:rsid w:val="003E739F"/>
    <w:rsid w:val="003E77D9"/>
    <w:rsid w:val="003E77DD"/>
    <w:rsid w:val="003E797A"/>
    <w:rsid w:val="003E7DF1"/>
    <w:rsid w:val="003F0176"/>
    <w:rsid w:val="003F030A"/>
    <w:rsid w:val="003F03F5"/>
    <w:rsid w:val="003F0A85"/>
    <w:rsid w:val="003F0AC8"/>
    <w:rsid w:val="003F1265"/>
    <w:rsid w:val="003F173E"/>
    <w:rsid w:val="003F18CE"/>
    <w:rsid w:val="003F1B0C"/>
    <w:rsid w:val="003F1BAF"/>
    <w:rsid w:val="003F1E00"/>
    <w:rsid w:val="003F2623"/>
    <w:rsid w:val="003F291C"/>
    <w:rsid w:val="003F2955"/>
    <w:rsid w:val="003F29EF"/>
    <w:rsid w:val="003F32FD"/>
    <w:rsid w:val="003F371F"/>
    <w:rsid w:val="003F37DA"/>
    <w:rsid w:val="003F3CB9"/>
    <w:rsid w:val="003F4489"/>
    <w:rsid w:val="003F46A0"/>
    <w:rsid w:val="003F490E"/>
    <w:rsid w:val="003F4FEF"/>
    <w:rsid w:val="003F5029"/>
    <w:rsid w:val="003F5941"/>
    <w:rsid w:val="003F5E68"/>
    <w:rsid w:val="003F5E9F"/>
    <w:rsid w:val="003F61E0"/>
    <w:rsid w:val="003F675E"/>
    <w:rsid w:val="003F6D1B"/>
    <w:rsid w:val="003F70EC"/>
    <w:rsid w:val="003F7743"/>
    <w:rsid w:val="003F7F07"/>
    <w:rsid w:val="003F7F97"/>
    <w:rsid w:val="004000FC"/>
    <w:rsid w:val="0040032E"/>
    <w:rsid w:val="0040049F"/>
    <w:rsid w:val="004004B2"/>
    <w:rsid w:val="0040053A"/>
    <w:rsid w:val="00400B5D"/>
    <w:rsid w:val="00400CAF"/>
    <w:rsid w:val="00400D25"/>
    <w:rsid w:val="0040143C"/>
    <w:rsid w:val="00401C97"/>
    <w:rsid w:val="00401FA6"/>
    <w:rsid w:val="004020DE"/>
    <w:rsid w:val="00402BEB"/>
    <w:rsid w:val="00402C44"/>
    <w:rsid w:val="0040348C"/>
    <w:rsid w:val="004036C3"/>
    <w:rsid w:val="0040372D"/>
    <w:rsid w:val="004037C1"/>
    <w:rsid w:val="00403AF6"/>
    <w:rsid w:val="00404221"/>
    <w:rsid w:val="00404A72"/>
    <w:rsid w:val="00405F4F"/>
    <w:rsid w:val="00405F74"/>
    <w:rsid w:val="0040613B"/>
    <w:rsid w:val="00406172"/>
    <w:rsid w:val="00406582"/>
    <w:rsid w:val="00406B00"/>
    <w:rsid w:val="00407570"/>
    <w:rsid w:val="00407AF6"/>
    <w:rsid w:val="00407F9C"/>
    <w:rsid w:val="00410343"/>
    <w:rsid w:val="0041095E"/>
    <w:rsid w:val="00410DCB"/>
    <w:rsid w:val="004110E8"/>
    <w:rsid w:val="00411325"/>
    <w:rsid w:val="0041191B"/>
    <w:rsid w:val="00411A7A"/>
    <w:rsid w:val="00412B97"/>
    <w:rsid w:val="004132FE"/>
    <w:rsid w:val="00413660"/>
    <w:rsid w:val="00413D50"/>
    <w:rsid w:val="00414503"/>
    <w:rsid w:val="0041516C"/>
    <w:rsid w:val="00415353"/>
    <w:rsid w:val="00415955"/>
    <w:rsid w:val="004159E2"/>
    <w:rsid w:val="00415C62"/>
    <w:rsid w:val="0041621A"/>
    <w:rsid w:val="004163A6"/>
    <w:rsid w:val="004169C4"/>
    <w:rsid w:val="00416A1A"/>
    <w:rsid w:val="00416D62"/>
    <w:rsid w:val="0041740C"/>
    <w:rsid w:val="004174DC"/>
    <w:rsid w:val="00417705"/>
    <w:rsid w:val="00417B17"/>
    <w:rsid w:val="00417C67"/>
    <w:rsid w:val="00420359"/>
    <w:rsid w:val="00420B92"/>
    <w:rsid w:val="00420EBD"/>
    <w:rsid w:val="004213E0"/>
    <w:rsid w:val="004214F9"/>
    <w:rsid w:val="00421BA1"/>
    <w:rsid w:val="00421D18"/>
    <w:rsid w:val="004220BF"/>
    <w:rsid w:val="004224C6"/>
    <w:rsid w:val="0042274F"/>
    <w:rsid w:val="004230E3"/>
    <w:rsid w:val="00423604"/>
    <w:rsid w:val="00423FBF"/>
    <w:rsid w:val="004241F4"/>
    <w:rsid w:val="00424698"/>
    <w:rsid w:val="004248D7"/>
    <w:rsid w:val="0042490D"/>
    <w:rsid w:val="00424B0A"/>
    <w:rsid w:val="00424D41"/>
    <w:rsid w:val="0042518E"/>
    <w:rsid w:val="004254F7"/>
    <w:rsid w:val="0042566B"/>
    <w:rsid w:val="0042593E"/>
    <w:rsid w:val="00425C94"/>
    <w:rsid w:val="00425DE2"/>
    <w:rsid w:val="00426128"/>
    <w:rsid w:val="0042623A"/>
    <w:rsid w:val="004262B3"/>
    <w:rsid w:val="0042648B"/>
    <w:rsid w:val="0042686A"/>
    <w:rsid w:val="00426AB3"/>
    <w:rsid w:val="00426ACB"/>
    <w:rsid w:val="00426DBF"/>
    <w:rsid w:val="00427252"/>
    <w:rsid w:val="0042735B"/>
    <w:rsid w:val="00427EAF"/>
    <w:rsid w:val="004300A4"/>
    <w:rsid w:val="00430A54"/>
    <w:rsid w:val="00430C18"/>
    <w:rsid w:val="0043127F"/>
    <w:rsid w:val="004317A8"/>
    <w:rsid w:val="004319C2"/>
    <w:rsid w:val="00431B65"/>
    <w:rsid w:val="00431DB7"/>
    <w:rsid w:val="00431F1E"/>
    <w:rsid w:val="004320D6"/>
    <w:rsid w:val="00432390"/>
    <w:rsid w:val="004326C7"/>
    <w:rsid w:val="00432B3D"/>
    <w:rsid w:val="00432E3D"/>
    <w:rsid w:val="00433402"/>
    <w:rsid w:val="00433568"/>
    <w:rsid w:val="00433EF4"/>
    <w:rsid w:val="0043537F"/>
    <w:rsid w:val="00435D63"/>
    <w:rsid w:val="00435FD7"/>
    <w:rsid w:val="004362A6"/>
    <w:rsid w:val="004369C4"/>
    <w:rsid w:val="00436BFC"/>
    <w:rsid w:val="00436E6A"/>
    <w:rsid w:val="0043738B"/>
    <w:rsid w:val="0043751B"/>
    <w:rsid w:val="00440278"/>
    <w:rsid w:val="004404AC"/>
    <w:rsid w:val="004407C4"/>
    <w:rsid w:val="004409CC"/>
    <w:rsid w:val="00440B31"/>
    <w:rsid w:val="00440B4C"/>
    <w:rsid w:val="00441222"/>
    <w:rsid w:val="0044163E"/>
    <w:rsid w:val="004427EE"/>
    <w:rsid w:val="00442EDD"/>
    <w:rsid w:val="004442CD"/>
    <w:rsid w:val="0044430F"/>
    <w:rsid w:val="00444B08"/>
    <w:rsid w:val="0044553C"/>
    <w:rsid w:val="00445D29"/>
    <w:rsid w:val="00445E2E"/>
    <w:rsid w:val="00446616"/>
    <w:rsid w:val="00446964"/>
    <w:rsid w:val="00446B67"/>
    <w:rsid w:val="00446EC5"/>
    <w:rsid w:val="004472BA"/>
    <w:rsid w:val="0044733A"/>
    <w:rsid w:val="004479C7"/>
    <w:rsid w:val="00447A47"/>
    <w:rsid w:val="00447FB6"/>
    <w:rsid w:val="00450563"/>
    <w:rsid w:val="00450BD1"/>
    <w:rsid w:val="00450C7F"/>
    <w:rsid w:val="00450EF1"/>
    <w:rsid w:val="0045118F"/>
    <w:rsid w:val="00451222"/>
    <w:rsid w:val="004514C4"/>
    <w:rsid w:val="004515A4"/>
    <w:rsid w:val="004519DD"/>
    <w:rsid w:val="00451F0A"/>
    <w:rsid w:val="00452540"/>
    <w:rsid w:val="00452811"/>
    <w:rsid w:val="00452A7E"/>
    <w:rsid w:val="00452EFD"/>
    <w:rsid w:val="004535F5"/>
    <w:rsid w:val="00453674"/>
    <w:rsid w:val="0045377B"/>
    <w:rsid w:val="0045467B"/>
    <w:rsid w:val="00454B23"/>
    <w:rsid w:val="004550B3"/>
    <w:rsid w:val="00455415"/>
    <w:rsid w:val="00455CFB"/>
    <w:rsid w:val="004560DB"/>
    <w:rsid w:val="004562B4"/>
    <w:rsid w:val="00456381"/>
    <w:rsid w:val="004563D5"/>
    <w:rsid w:val="00456808"/>
    <w:rsid w:val="00456C19"/>
    <w:rsid w:val="00456ED1"/>
    <w:rsid w:val="0045721D"/>
    <w:rsid w:val="00457242"/>
    <w:rsid w:val="00457540"/>
    <w:rsid w:val="0045798D"/>
    <w:rsid w:val="00457A81"/>
    <w:rsid w:val="00457E7F"/>
    <w:rsid w:val="00457FFB"/>
    <w:rsid w:val="004601FB"/>
    <w:rsid w:val="004602BD"/>
    <w:rsid w:val="0046147E"/>
    <w:rsid w:val="00461A40"/>
    <w:rsid w:val="00461D79"/>
    <w:rsid w:val="0046214F"/>
    <w:rsid w:val="00462D05"/>
    <w:rsid w:val="00462F88"/>
    <w:rsid w:val="00462FFF"/>
    <w:rsid w:val="004630C8"/>
    <w:rsid w:val="00463353"/>
    <w:rsid w:val="004633CB"/>
    <w:rsid w:val="00463B33"/>
    <w:rsid w:val="00463DCB"/>
    <w:rsid w:val="00463E7C"/>
    <w:rsid w:val="00464243"/>
    <w:rsid w:val="00464595"/>
    <w:rsid w:val="0046560C"/>
    <w:rsid w:val="00465A53"/>
    <w:rsid w:val="00465D85"/>
    <w:rsid w:val="00465FC1"/>
    <w:rsid w:val="0046608F"/>
    <w:rsid w:val="00466397"/>
    <w:rsid w:val="00466689"/>
    <w:rsid w:val="00466C15"/>
    <w:rsid w:val="004671FA"/>
    <w:rsid w:val="004671FB"/>
    <w:rsid w:val="00467560"/>
    <w:rsid w:val="004707A7"/>
    <w:rsid w:val="00470E4A"/>
    <w:rsid w:val="00470FD1"/>
    <w:rsid w:val="0047181D"/>
    <w:rsid w:val="00471A21"/>
    <w:rsid w:val="00471FA1"/>
    <w:rsid w:val="0047224E"/>
    <w:rsid w:val="0047236C"/>
    <w:rsid w:val="00472E5F"/>
    <w:rsid w:val="004738B8"/>
    <w:rsid w:val="00473F99"/>
    <w:rsid w:val="004747F0"/>
    <w:rsid w:val="00475522"/>
    <w:rsid w:val="00475855"/>
    <w:rsid w:val="00476071"/>
    <w:rsid w:val="0047743C"/>
    <w:rsid w:val="00480304"/>
    <w:rsid w:val="004809CD"/>
    <w:rsid w:val="00480BB2"/>
    <w:rsid w:val="00480CBD"/>
    <w:rsid w:val="00480E1C"/>
    <w:rsid w:val="0048103F"/>
    <w:rsid w:val="00481469"/>
    <w:rsid w:val="00481677"/>
    <w:rsid w:val="00481842"/>
    <w:rsid w:val="00482937"/>
    <w:rsid w:val="00482E82"/>
    <w:rsid w:val="00482EC9"/>
    <w:rsid w:val="004834A5"/>
    <w:rsid w:val="00484154"/>
    <w:rsid w:val="004846DB"/>
    <w:rsid w:val="0048488D"/>
    <w:rsid w:val="004859BC"/>
    <w:rsid w:val="00485A43"/>
    <w:rsid w:val="00485D78"/>
    <w:rsid w:val="0048608C"/>
    <w:rsid w:val="00486267"/>
    <w:rsid w:val="004862A7"/>
    <w:rsid w:val="00486401"/>
    <w:rsid w:val="00486749"/>
    <w:rsid w:val="00486853"/>
    <w:rsid w:val="0048689A"/>
    <w:rsid w:val="00486C09"/>
    <w:rsid w:val="00487159"/>
    <w:rsid w:val="0048743A"/>
    <w:rsid w:val="00487D93"/>
    <w:rsid w:val="00487EA8"/>
    <w:rsid w:val="0049023E"/>
    <w:rsid w:val="0049076A"/>
    <w:rsid w:val="00490A96"/>
    <w:rsid w:val="00490EB3"/>
    <w:rsid w:val="00490EE4"/>
    <w:rsid w:val="00491B93"/>
    <w:rsid w:val="00491F32"/>
    <w:rsid w:val="00491F4F"/>
    <w:rsid w:val="0049217B"/>
    <w:rsid w:val="00492FAF"/>
    <w:rsid w:val="0049310C"/>
    <w:rsid w:val="00493543"/>
    <w:rsid w:val="004937DA"/>
    <w:rsid w:val="00493AE3"/>
    <w:rsid w:val="00493B4E"/>
    <w:rsid w:val="00493EE1"/>
    <w:rsid w:val="004943FC"/>
    <w:rsid w:val="004946AA"/>
    <w:rsid w:val="004947AF"/>
    <w:rsid w:val="00494CB8"/>
    <w:rsid w:val="00495592"/>
    <w:rsid w:val="004955EE"/>
    <w:rsid w:val="0049608F"/>
    <w:rsid w:val="00496097"/>
    <w:rsid w:val="004971D7"/>
    <w:rsid w:val="00497982"/>
    <w:rsid w:val="00497DDA"/>
    <w:rsid w:val="004A013A"/>
    <w:rsid w:val="004A013C"/>
    <w:rsid w:val="004A018B"/>
    <w:rsid w:val="004A0988"/>
    <w:rsid w:val="004A0B88"/>
    <w:rsid w:val="004A2589"/>
    <w:rsid w:val="004A2789"/>
    <w:rsid w:val="004A2914"/>
    <w:rsid w:val="004A2C0C"/>
    <w:rsid w:val="004A2E4D"/>
    <w:rsid w:val="004A2F70"/>
    <w:rsid w:val="004A2F75"/>
    <w:rsid w:val="004A3507"/>
    <w:rsid w:val="004A3819"/>
    <w:rsid w:val="004A44F2"/>
    <w:rsid w:val="004A4690"/>
    <w:rsid w:val="004A4971"/>
    <w:rsid w:val="004A4A9B"/>
    <w:rsid w:val="004A4ABC"/>
    <w:rsid w:val="004A4B5C"/>
    <w:rsid w:val="004A4EC1"/>
    <w:rsid w:val="004A5144"/>
    <w:rsid w:val="004A52D2"/>
    <w:rsid w:val="004A5544"/>
    <w:rsid w:val="004A563C"/>
    <w:rsid w:val="004A6469"/>
    <w:rsid w:val="004A66EC"/>
    <w:rsid w:val="004A6870"/>
    <w:rsid w:val="004A6899"/>
    <w:rsid w:val="004A6A94"/>
    <w:rsid w:val="004A769A"/>
    <w:rsid w:val="004A7715"/>
    <w:rsid w:val="004A7A17"/>
    <w:rsid w:val="004B022D"/>
    <w:rsid w:val="004B0434"/>
    <w:rsid w:val="004B0A3E"/>
    <w:rsid w:val="004B13C8"/>
    <w:rsid w:val="004B13DC"/>
    <w:rsid w:val="004B1880"/>
    <w:rsid w:val="004B1E15"/>
    <w:rsid w:val="004B22E5"/>
    <w:rsid w:val="004B2FE9"/>
    <w:rsid w:val="004B301F"/>
    <w:rsid w:val="004B30B8"/>
    <w:rsid w:val="004B3172"/>
    <w:rsid w:val="004B3735"/>
    <w:rsid w:val="004B3C9D"/>
    <w:rsid w:val="004B417B"/>
    <w:rsid w:val="004B45B0"/>
    <w:rsid w:val="004B474A"/>
    <w:rsid w:val="004B4903"/>
    <w:rsid w:val="004B5285"/>
    <w:rsid w:val="004B5478"/>
    <w:rsid w:val="004B589B"/>
    <w:rsid w:val="004B59EB"/>
    <w:rsid w:val="004B672F"/>
    <w:rsid w:val="004B6E6C"/>
    <w:rsid w:val="004B7394"/>
    <w:rsid w:val="004B7FF1"/>
    <w:rsid w:val="004C0050"/>
    <w:rsid w:val="004C061F"/>
    <w:rsid w:val="004C0E20"/>
    <w:rsid w:val="004C1B0E"/>
    <w:rsid w:val="004C1EA2"/>
    <w:rsid w:val="004C21E4"/>
    <w:rsid w:val="004C2363"/>
    <w:rsid w:val="004C2C8D"/>
    <w:rsid w:val="004C31CC"/>
    <w:rsid w:val="004C3C07"/>
    <w:rsid w:val="004C3DA2"/>
    <w:rsid w:val="004C3E3E"/>
    <w:rsid w:val="004C4423"/>
    <w:rsid w:val="004C4A1E"/>
    <w:rsid w:val="004C4F72"/>
    <w:rsid w:val="004C6E1F"/>
    <w:rsid w:val="004C7367"/>
    <w:rsid w:val="004C73FE"/>
    <w:rsid w:val="004C7F60"/>
    <w:rsid w:val="004D0609"/>
    <w:rsid w:val="004D08DB"/>
    <w:rsid w:val="004D0D61"/>
    <w:rsid w:val="004D0DEF"/>
    <w:rsid w:val="004D10A2"/>
    <w:rsid w:val="004D170B"/>
    <w:rsid w:val="004D2805"/>
    <w:rsid w:val="004D2B29"/>
    <w:rsid w:val="004D2CFE"/>
    <w:rsid w:val="004D2D2C"/>
    <w:rsid w:val="004D2DBC"/>
    <w:rsid w:val="004D3436"/>
    <w:rsid w:val="004D3955"/>
    <w:rsid w:val="004D3C5F"/>
    <w:rsid w:val="004D424F"/>
    <w:rsid w:val="004D429F"/>
    <w:rsid w:val="004D4330"/>
    <w:rsid w:val="004D5119"/>
    <w:rsid w:val="004D51B8"/>
    <w:rsid w:val="004D5671"/>
    <w:rsid w:val="004D5672"/>
    <w:rsid w:val="004D61CF"/>
    <w:rsid w:val="004D647B"/>
    <w:rsid w:val="004D6BF0"/>
    <w:rsid w:val="004D6EE5"/>
    <w:rsid w:val="004D7CF9"/>
    <w:rsid w:val="004D7F82"/>
    <w:rsid w:val="004E00AD"/>
    <w:rsid w:val="004E082D"/>
    <w:rsid w:val="004E0A81"/>
    <w:rsid w:val="004E0BD2"/>
    <w:rsid w:val="004E0E3E"/>
    <w:rsid w:val="004E11D6"/>
    <w:rsid w:val="004E14CF"/>
    <w:rsid w:val="004E2174"/>
    <w:rsid w:val="004E38DC"/>
    <w:rsid w:val="004E393A"/>
    <w:rsid w:val="004E4027"/>
    <w:rsid w:val="004E4302"/>
    <w:rsid w:val="004E43BB"/>
    <w:rsid w:val="004E478F"/>
    <w:rsid w:val="004E5010"/>
    <w:rsid w:val="004E5B4C"/>
    <w:rsid w:val="004E5DC7"/>
    <w:rsid w:val="004E6279"/>
    <w:rsid w:val="004E7D4C"/>
    <w:rsid w:val="004F0005"/>
    <w:rsid w:val="004F0919"/>
    <w:rsid w:val="004F0EE7"/>
    <w:rsid w:val="004F10D7"/>
    <w:rsid w:val="004F1665"/>
    <w:rsid w:val="004F1772"/>
    <w:rsid w:val="004F1A55"/>
    <w:rsid w:val="004F212A"/>
    <w:rsid w:val="004F21DF"/>
    <w:rsid w:val="004F2E04"/>
    <w:rsid w:val="004F2F94"/>
    <w:rsid w:val="004F3869"/>
    <w:rsid w:val="004F394F"/>
    <w:rsid w:val="004F39FE"/>
    <w:rsid w:val="004F4063"/>
    <w:rsid w:val="004F449D"/>
    <w:rsid w:val="004F47DD"/>
    <w:rsid w:val="004F4E64"/>
    <w:rsid w:val="004F4EB0"/>
    <w:rsid w:val="004F4F31"/>
    <w:rsid w:val="004F509D"/>
    <w:rsid w:val="004F51F4"/>
    <w:rsid w:val="004F5A64"/>
    <w:rsid w:val="004F5C74"/>
    <w:rsid w:val="004F5F82"/>
    <w:rsid w:val="004F699F"/>
    <w:rsid w:val="004F6CB4"/>
    <w:rsid w:val="004F72E1"/>
    <w:rsid w:val="00500002"/>
    <w:rsid w:val="005001A4"/>
    <w:rsid w:val="00500778"/>
    <w:rsid w:val="00500C62"/>
    <w:rsid w:val="00500C9B"/>
    <w:rsid w:val="005010C5"/>
    <w:rsid w:val="00501428"/>
    <w:rsid w:val="0050184D"/>
    <w:rsid w:val="005018D0"/>
    <w:rsid w:val="00501BD0"/>
    <w:rsid w:val="0050286A"/>
    <w:rsid w:val="005028CE"/>
    <w:rsid w:val="00502CC4"/>
    <w:rsid w:val="00502EFC"/>
    <w:rsid w:val="00502FA0"/>
    <w:rsid w:val="00503525"/>
    <w:rsid w:val="00503E35"/>
    <w:rsid w:val="00503FCF"/>
    <w:rsid w:val="0050464C"/>
    <w:rsid w:val="00504921"/>
    <w:rsid w:val="0050492E"/>
    <w:rsid w:val="005051E7"/>
    <w:rsid w:val="005055E9"/>
    <w:rsid w:val="00505725"/>
    <w:rsid w:val="0050579A"/>
    <w:rsid w:val="00505AD4"/>
    <w:rsid w:val="0050654B"/>
    <w:rsid w:val="00506857"/>
    <w:rsid w:val="0050748E"/>
    <w:rsid w:val="00507A5E"/>
    <w:rsid w:val="00507F54"/>
    <w:rsid w:val="00507FC3"/>
    <w:rsid w:val="005101AC"/>
    <w:rsid w:val="005101ED"/>
    <w:rsid w:val="0051022E"/>
    <w:rsid w:val="005108C2"/>
    <w:rsid w:val="00510F34"/>
    <w:rsid w:val="00510F37"/>
    <w:rsid w:val="00510F61"/>
    <w:rsid w:val="00510FE3"/>
    <w:rsid w:val="00511047"/>
    <w:rsid w:val="005111C8"/>
    <w:rsid w:val="00511903"/>
    <w:rsid w:val="005120AF"/>
    <w:rsid w:val="0051214D"/>
    <w:rsid w:val="0051230F"/>
    <w:rsid w:val="0051247A"/>
    <w:rsid w:val="005125A0"/>
    <w:rsid w:val="005128DA"/>
    <w:rsid w:val="00513269"/>
    <w:rsid w:val="00513728"/>
    <w:rsid w:val="005137F2"/>
    <w:rsid w:val="00513C89"/>
    <w:rsid w:val="00513E09"/>
    <w:rsid w:val="00513F21"/>
    <w:rsid w:val="00514263"/>
    <w:rsid w:val="005147CF"/>
    <w:rsid w:val="005148EC"/>
    <w:rsid w:val="0051498B"/>
    <w:rsid w:val="00515194"/>
    <w:rsid w:val="00515239"/>
    <w:rsid w:val="0051536D"/>
    <w:rsid w:val="0051537F"/>
    <w:rsid w:val="005153AF"/>
    <w:rsid w:val="005155F6"/>
    <w:rsid w:val="00515B43"/>
    <w:rsid w:val="00516333"/>
    <w:rsid w:val="005165C8"/>
    <w:rsid w:val="00516A8A"/>
    <w:rsid w:val="00516D56"/>
    <w:rsid w:val="00516FCA"/>
    <w:rsid w:val="0051725F"/>
    <w:rsid w:val="005172B9"/>
    <w:rsid w:val="0051785D"/>
    <w:rsid w:val="005212A2"/>
    <w:rsid w:val="00521FF3"/>
    <w:rsid w:val="005222C4"/>
    <w:rsid w:val="0052347D"/>
    <w:rsid w:val="00523611"/>
    <w:rsid w:val="005236E9"/>
    <w:rsid w:val="0052382C"/>
    <w:rsid w:val="00523DD0"/>
    <w:rsid w:val="0052401B"/>
    <w:rsid w:val="00524288"/>
    <w:rsid w:val="00524398"/>
    <w:rsid w:val="00524DE1"/>
    <w:rsid w:val="0052511A"/>
    <w:rsid w:val="0052511E"/>
    <w:rsid w:val="00525D99"/>
    <w:rsid w:val="00525DE7"/>
    <w:rsid w:val="00526092"/>
    <w:rsid w:val="005261E0"/>
    <w:rsid w:val="0052620A"/>
    <w:rsid w:val="00526597"/>
    <w:rsid w:val="00526723"/>
    <w:rsid w:val="005269AA"/>
    <w:rsid w:val="005270FC"/>
    <w:rsid w:val="005275E1"/>
    <w:rsid w:val="00527725"/>
    <w:rsid w:val="00527B0F"/>
    <w:rsid w:val="00527B71"/>
    <w:rsid w:val="00530177"/>
    <w:rsid w:val="00531434"/>
    <w:rsid w:val="005317BD"/>
    <w:rsid w:val="005319E4"/>
    <w:rsid w:val="00531A10"/>
    <w:rsid w:val="00532087"/>
    <w:rsid w:val="0053244E"/>
    <w:rsid w:val="00532745"/>
    <w:rsid w:val="00532F1F"/>
    <w:rsid w:val="00533B37"/>
    <w:rsid w:val="005345E7"/>
    <w:rsid w:val="005346C6"/>
    <w:rsid w:val="00534DEE"/>
    <w:rsid w:val="00535E94"/>
    <w:rsid w:val="00535FA1"/>
    <w:rsid w:val="0053627B"/>
    <w:rsid w:val="005401BA"/>
    <w:rsid w:val="005401F3"/>
    <w:rsid w:val="005406E4"/>
    <w:rsid w:val="00541A16"/>
    <w:rsid w:val="00541E18"/>
    <w:rsid w:val="00541EB3"/>
    <w:rsid w:val="00541F9B"/>
    <w:rsid w:val="005423BD"/>
    <w:rsid w:val="00542844"/>
    <w:rsid w:val="00542CED"/>
    <w:rsid w:val="005430EC"/>
    <w:rsid w:val="00543286"/>
    <w:rsid w:val="00543702"/>
    <w:rsid w:val="0054400F"/>
    <w:rsid w:val="00544E3C"/>
    <w:rsid w:val="00544E9A"/>
    <w:rsid w:val="005451C9"/>
    <w:rsid w:val="005453AF"/>
    <w:rsid w:val="00545570"/>
    <w:rsid w:val="0054645F"/>
    <w:rsid w:val="005464AA"/>
    <w:rsid w:val="005468E8"/>
    <w:rsid w:val="00546999"/>
    <w:rsid w:val="00547452"/>
    <w:rsid w:val="00550275"/>
    <w:rsid w:val="00550342"/>
    <w:rsid w:val="005504CA"/>
    <w:rsid w:val="00550678"/>
    <w:rsid w:val="00550FEF"/>
    <w:rsid w:val="005513AE"/>
    <w:rsid w:val="0055162B"/>
    <w:rsid w:val="00551982"/>
    <w:rsid w:val="00552422"/>
    <w:rsid w:val="00552938"/>
    <w:rsid w:val="0055293A"/>
    <w:rsid w:val="00552995"/>
    <w:rsid w:val="00552BB9"/>
    <w:rsid w:val="00552D93"/>
    <w:rsid w:val="00552EA2"/>
    <w:rsid w:val="00553B74"/>
    <w:rsid w:val="0055409F"/>
    <w:rsid w:val="0055431E"/>
    <w:rsid w:val="0055460C"/>
    <w:rsid w:val="005549B5"/>
    <w:rsid w:val="00554C69"/>
    <w:rsid w:val="00555301"/>
    <w:rsid w:val="00556AAC"/>
    <w:rsid w:val="00556DA6"/>
    <w:rsid w:val="00556EF6"/>
    <w:rsid w:val="005572C9"/>
    <w:rsid w:val="00557750"/>
    <w:rsid w:val="00557991"/>
    <w:rsid w:val="00557AA8"/>
    <w:rsid w:val="0056027F"/>
    <w:rsid w:val="0056045E"/>
    <w:rsid w:val="0056090E"/>
    <w:rsid w:val="00560D26"/>
    <w:rsid w:val="00561A79"/>
    <w:rsid w:val="00561D24"/>
    <w:rsid w:val="00561DD9"/>
    <w:rsid w:val="00561DDE"/>
    <w:rsid w:val="005622EF"/>
    <w:rsid w:val="005625D7"/>
    <w:rsid w:val="00562884"/>
    <w:rsid w:val="00563578"/>
    <w:rsid w:val="00563711"/>
    <w:rsid w:val="005638A7"/>
    <w:rsid w:val="005640C1"/>
    <w:rsid w:val="00564551"/>
    <w:rsid w:val="0056459E"/>
    <w:rsid w:val="00564935"/>
    <w:rsid w:val="00565230"/>
    <w:rsid w:val="005655AE"/>
    <w:rsid w:val="005656FB"/>
    <w:rsid w:val="00565F1B"/>
    <w:rsid w:val="00566EBF"/>
    <w:rsid w:val="00566F48"/>
    <w:rsid w:val="00567200"/>
    <w:rsid w:val="005672F1"/>
    <w:rsid w:val="0056762F"/>
    <w:rsid w:val="00567912"/>
    <w:rsid w:val="005679C0"/>
    <w:rsid w:val="00570117"/>
    <w:rsid w:val="00570175"/>
    <w:rsid w:val="00570573"/>
    <w:rsid w:val="00570AFF"/>
    <w:rsid w:val="00570BE1"/>
    <w:rsid w:val="0057154A"/>
    <w:rsid w:val="005717E2"/>
    <w:rsid w:val="0057180F"/>
    <w:rsid w:val="005719D5"/>
    <w:rsid w:val="00571D5F"/>
    <w:rsid w:val="005727DA"/>
    <w:rsid w:val="00573196"/>
    <w:rsid w:val="005733AE"/>
    <w:rsid w:val="0057374A"/>
    <w:rsid w:val="005748B1"/>
    <w:rsid w:val="005753A1"/>
    <w:rsid w:val="00575C4F"/>
    <w:rsid w:val="0057683C"/>
    <w:rsid w:val="0057769F"/>
    <w:rsid w:val="005801CD"/>
    <w:rsid w:val="0058109A"/>
    <w:rsid w:val="005812CD"/>
    <w:rsid w:val="0058174E"/>
    <w:rsid w:val="005828D7"/>
    <w:rsid w:val="005829CB"/>
    <w:rsid w:val="005831FF"/>
    <w:rsid w:val="0058338A"/>
    <w:rsid w:val="00583636"/>
    <w:rsid w:val="005838A9"/>
    <w:rsid w:val="00583B42"/>
    <w:rsid w:val="00583BE9"/>
    <w:rsid w:val="00584372"/>
    <w:rsid w:val="005844ED"/>
    <w:rsid w:val="00584BEB"/>
    <w:rsid w:val="00584C39"/>
    <w:rsid w:val="00584EC6"/>
    <w:rsid w:val="00585E09"/>
    <w:rsid w:val="005863F6"/>
    <w:rsid w:val="005864A5"/>
    <w:rsid w:val="00586928"/>
    <w:rsid w:val="00587643"/>
    <w:rsid w:val="00587C3A"/>
    <w:rsid w:val="00590345"/>
    <w:rsid w:val="00590CE1"/>
    <w:rsid w:val="00590FA3"/>
    <w:rsid w:val="00591CE0"/>
    <w:rsid w:val="00591DC3"/>
    <w:rsid w:val="005924C8"/>
    <w:rsid w:val="005926E1"/>
    <w:rsid w:val="00592DDB"/>
    <w:rsid w:val="0059324A"/>
    <w:rsid w:val="00593DE5"/>
    <w:rsid w:val="005943DE"/>
    <w:rsid w:val="005946C0"/>
    <w:rsid w:val="0059481F"/>
    <w:rsid w:val="00594FFE"/>
    <w:rsid w:val="005950ED"/>
    <w:rsid w:val="005952F9"/>
    <w:rsid w:val="00595483"/>
    <w:rsid w:val="00595CFC"/>
    <w:rsid w:val="00596524"/>
    <w:rsid w:val="005965B9"/>
    <w:rsid w:val="00596E67"/>
    <w:rsid w:val="00596FF6"/>
    <w:rsid w:val="005970D2"/>
    <w:rsid w:val="0059762F"/>
    <w:rsid w:val="00597CF0"/>
    <w:rsid w:val="005A04FA"/>
    <w:rsid w:val="005A0744"/>
    <w:rsid w:val="005A07C1"/>
    <w:rsid w:val="005A2063"/>
    <w:rsid w:val="005A2338"/>
    <w:rsid w:val="005A2B72"/>
    <w:rsid w:val="005A2DAC"/>
    <w:rsid w:val="005A3132"/>
    <w:rsid w:val="005A3335"/>
    <w:rsid w:val="005A3336"/>
    <w:rsid w:val="005A341A"/>
    <w:rsid w:val="005A376A"/>
    <w:rsid w:val="005A3879"/>
    <w:rsid w:val="005A3A21"/>
    <w:rsid w:val="005A3EFF"/>
    <w:rsid w:val="005A4146"/>
    <w:rsid w:val="005A4158"/>
    <w:rsid w:val="005A435B"/>
    <w:rsid w:val="005A4A87"/>
    <w:rsid w:val="005A4C1C"/>
    <w:rsid w:val="005A547B"/>
    <w:rsid w:val="005A59FF"/>
    <w:rsid w:val="005A5B1A"/>
    <w:rsid w:val="005A5C2A"/>
    <w:rsid w:val="005A607D"/>
    <w:rsid w:val="005A69DD"/>
    <w:rsid w:val="005A6C05"/>
    <w:rsid w:val="005A6C93"/>
    <w:rsid w:val="005A6D9B"/>
    <w:rsid w:val="005A7046"/>
    <w:rsid w:val="005A7137"/>
    <w:rsid w:val="005A77DF"/>
    <w:rsid w:val="005B1105"/>
    <w:rsid w:val="005B1265"/>
    <w:rsid w:val="005B12B1"/>
    <w:rsid w:val="005B1492"/>
    <w:rsid w:val="005B14A6"/>
    <w:rsid w:val="005B16C9"/>
    <w:rsid w:val="005B27AB"/>
    <w:rsid w:val="005B28CD"/>
    <w:rsid w:val="005B2A1B"/>
    <w:rsid w:val="005B3D3E"/>
    <w:rsid w:val="005B3EB6"/>
    <w:rsid w:val="005B40DE"/>
    <w:rsid w:val="005B425C"/>
    <w:rsid w:val="005B5682"/>
    <w:rsid w:val="005B584D"/>
    <w:rsid w:val="005B5C8C"/>
    <w:rsid w:val="005B5E8D"/>
    <w:rsid w:val="005B5F5F"/>
    <w:rsid w:val="005B6105"/>
    <w:rsid w:val="005B65E7"/>
    <w:rsid w:val="005B67ED"/>
    <w:rsid w:val="005B6BD0"/>
    <w:rsid w:val="005B7697"/>
    <w:rsid w:val="005B786F"/>
    <w:rsid w:val="005B7F25"/>
    <w:rsid w:val="005C0485"/>
    <w:rsid w:val="005C05D1"/>
    <w:rsid w:val="005C0FB6"/>
    <w:rsid w:val="005C2185"/>
    <w:rsid w:val="005C24AB"/>
    <w:rsid w:val="005C2B0A"/>
    <w:rsid w:val="005C3826"/>
    <w:rsid w:val="005C3FC2"/>
    <w:rsid w:val="005C50D9"/>
    <w:rsid w:val="005C56F9"/>
    <w:rsid w:val="005C582B"/>
    <w:rsid w:val="005C5BBA"/>
    <w:rsid w:val="005C6079"/>
    <w:rsid w:val="005C68A0"/>
    <w:rsid w:val="005C6A06"/>
    <w:rsid w:val="005C7AD4"/>
    <w:rsid w:val="005D0A51"/>
    <w:rsid w:val="005D0EC4"/>
    <w:rsid w:val="005D11EA"/>
    <w:rsid w:val="005D122C"/>
    <w:rsid w:val="005D193B"/>
    <w:rsid w:val="005D1CC1"/>
    <w:rsid w:val="005D1D75"/>
    <w:rsid w:val="005D222F"/>
    <w:rsid w:val="005D2FB3"/>
    <w:rsid w:val="005D36B4"/>
    <w:rsid w:val="005D3875"/>
    <w:rsid w:val="005D4D66"/>
    <w:rsid w:val="005D4E2A"/>
    <w:rsid w:val="005D4E31"/>
    <w:rsid w:val="005D66D1"/>
    <w:rsid w:val="005D7DF1"/>
    <w:rsid w:val="005D7F5F"/>
    <w:rsid w:val="005E03FA"/>
    <w:rsid w:val="005E05D5"/>
    <w:rsid w:val="005E08A7"/>
    <w:rsid w:val="005E08E3"/>
    <w:rsid w:val="005E0BFD"/>
    <w:rsid w:val="005E1A78"/>
    <w:rsid w:val="005E2448"/>
    <w:rsid w:val="005E2453"/>
    <w:rsid w:val="005E2C04"/>
    <w:rsid w:val="005E3322"/>
    <w:rsid w:val="005E34CC"/>
    <w:rsid w:val="005E37BB"/>
    <w:rsid w:val="005E3CEF"/>
    <w:rsid w:val="005E4276"/>
    <w:rsid w:val="005E433E"/>
    <w:rsid w:val="005E4903"/>
    <w:rsid w:val="005E4B19"/>
    <w:rsid w:val="005E4B49"/>
    <w:rsid w:val="005E4FB3"/>
    <w:rsid w:val="005E4FE5"/>
    <w:rsid w:val="005E5023"/>
    <w:rsid w:val="005E5080"/>
    <w:rsid w:val="005E52AC"/>
    <w:rsid w:val="005E52D1"/>
    <w:rsid w:val="005E558D"/>
    <w:rsid w:val="005E598B"/>
    <w:rsid w:val="005E59EE"/>
    <w:rsid w:val="005E616B"/>
    <w:rsid w:val="005E67EA"/>
    <w:rsid w:val="005E6915"/>
    <w:rsid w:val="005E6AD8"/>
    <w:rsid w:val="005E6BB7"/>
    <w:rsid w:val="005E6BE5"/>
    <w:rsid w:val="005E7110"/>
    <w:rsid w:val="005E7369"/>
    <w:rsid w:val="005F0689"/>
    <w:rsid w:val="005F0981"/>
    <w:rsid w:val="005F13D4"/>
    <w:rsid w:val="005F155E"/>
    <w:rsid w:val="005F1ADD"/>
    <w:rsid w:val="005F1C89"/>
    <w:rsid w:val="005F25DF"/>
    <w:rsid w:val="005F2CD1"/>
    <w:rsid w:val="005F348F"/>
    <w:rsid w:val="005F3A68"/>
    <w:rsid w:val="005F3BF8"/>
    <w:rsid w:val="005F3EED"/>
    <w:rsid w:val="005F432D"/>
    <w:rsid w:val="005F4674"/>
    <w:rsid w:val="005F48E1"/>
    <w:rsid w:val="005F4B03"/>
    <w:rsid w:val="005F4B35"/>
    <w:rsid w:val="005F4B7A"/>
    <w:rsid w:val="005F5080"/>
    <w:rsid w:val="005F5326"/>
    <w:rsid w:val="005F592B"/>
    <w:rsid w:val="005F6054"/>
    <w:rsid w:val="005F612D"/>
    <w:rsid w:val="005F6268"/>
    <w:rsid w:val="005F6386"/>
    <w:rsid w:val="005F652E"/>
    <w:rsid w:val="005F6F6A"/>
    <w:rsid w:val="005F73EC"/>
    <w:rsid w:val="005F74DA"/>
    <w:rsid w:val="005F7626"/>
    <w:rsid w:val="005F7C2E"/>
    <w:rsid w:val="005F7C41"/>
    <w:rsid w:val="005F7CF7"/>
    <w:rsid w:val="005F7FC4"/>
    <w:rsid w:val="00600328"/>
    <w:rsid w:val="00600800"/>
    <w:rsid w:val="00600C94"/>
    <w:rsid w:val="00600D35"/>
    <w:rsid w:val="00600EAE"/>
    <w:rsid w:val="006010D1"/>
    <w:rsid w:val="006010DE"/>
    <w:rsid w:val="0060122E"/>
    <w:rsid w:val="00601636"/>
    <w:rsid w:val="0060165A"/>
    <w:rsid w:val="0060177F"/>
    <w:rsid w:val="00601C27"/>
    <w:rsid w:val="00601F48"/>
    <w:rsid w:val="006028BA"/>
    <w:rsid w:val="00602E1D"/>
    <w:rsid w:val="00603A49"/>
    <w:rsid w:val="00603F45"/>
    <w:rsid w:val="006046A7"/>
    <w:rsid w:val="0060472F"/>
    <w:rsid w:val="00604815"/>
    <w:rsid w:val="00604871"/>
    <w:rsid w:val="00604982"/>
    <w:rsid w:val="00604EB3"/>
    <w:rsid w:val="006051E7"/>
    <w:rsid w:val="006059CB"/>
    <w:rsid w:val="00605E42"/>
    <w:rsid w:val="006068A0"/>
    <w:rsid w:val="00607229"/>
    <w:rsid w:val="006102E9"/>
    <w:rsid w:val="00611BF8"/>
    <w:rsid w:val="00611F52"/>
    <w:rsid w:val="00612430"/>
    <w:rsid w:val="006125BA"/>
    <w:rsid w:val="0061277F"/>
    <w:rsid w:val="00612C44"/>
    <w:rsid w:val="00612CC4"/>
    <w:rsid w:val="00612D22"/>
    <w:rsid w:val="00612DE5"/>
    <w:rsid w:val="0061366F"/>
    <w:rsid w:val="00613703"/>
    <w:rsid w:val="0061378C"/>
    <w:rsid w:val="00613A1B"/>
    <w:rsid w:val="00613A7F"/>
    <w:rsid w:val="00614468"/>
    <w:rsid w:val="00614747"/>
    <w:rsid w:val="00614E78"/>
    <w:rsid w:val="00615188"/>
    <w:rsid w:val="0061521B"/>
    <w:rsid w:val="0061533F"/>
    <w:rsid w:val="0061577B"/>
    <w:rsid w:val="00616711"/>
    <w:rsid w:val="006167B6"/>
    <w:rsid w:val="00616C2C"/>
    <w:rsid w:val="00616D43"/>
    <w:rsid w:val="00617129"/>
    <w:rsid w:val="006177AD"/>
    <w:rsid w:val="00617FAB"/>
    <w:rsid w:val="00620265"/>
    <w:rsid w:val="006202C9"/>
    <w:rsid w:val="0062040C"/>
    <w:rsid w:val="00620F08"/>
    <w:rsid w:val="0062181A"/>
    <w:rsid w:val="00621C56"/>
    <w:rsid w:val="0062211A"/>
    <w:rsid w:val="006221F4"/>
    <w:rsid w:val="00622573"/>
    <w:rsid w:val="00622584"/>
    <w:rsid w:val="006226AA"/>
    <w:rsid w:val="0062278F"/>
    <w:rsid w:val="006229B1"/>
    <w:rsid w:val="00622C6F"/>
    <w:rsid w:val="006231D6"/>
    <w:rsid w:val="00623460"/>
    <w:rsid w:val="0062365F"/>
    <w:rsid w:val="00623A2A"/>
    <w:rsid w:val="00623A75"/>
    <w:rsid w:val="00623DEF"/>
    <w:rsid w:val="006247E7"/>
    <w:rsid w:val="00624E03"/>
    <w:rsid w:val="0062531F"/>
    <w:rsid w:val="0062544E"/>
    <w:rsid w:val="00625615"/>
    <w:rsid w:val="006258C0"/>
    <w:rsid w:val="00625FF0"/>
    <w:rsid w:val="00626698"/>
    <w:rsid w:val="006266D5"/>
    <w:rsid w:val="00626998"/>
    <w:rsid w:val="00626CBA"/>
    <w:rsid w:val="00626E59"/>
    <w:rsid w:val="00627AA4"/>
    <w:rsid w:val="00627AB1"/>
    <w:rsid w:val="00627BB7"/>
    <w:rsid w:val="006301FF"/>
    <w:rsid w:val="00630437"/>
    <w:rsid w:val="006305FB"/>
    <w:rsid w:val="00630AA7"/>
    <w:rsid w:val="00631D76"/>
    <w:rsid w:val="0063261A"/>
    <w:rsid w:val="006328D4"/>
    <w:rsid w:val="00632ACC"/>
    <w:rsid w:val="00632BE5"/>
    <w:rsid w:val="00632EAD"/>
    <w:rsid w:val="00633296"/>
    <w:rsid w:val="0063373E"/>
    <w:rsid w:val="006338BD"/>
    <w:rsid w:val="0063454B"/>
    <w:rsid w:val="00634711"/>
    <w:rsid w:val="00634C2F"/>
    <w:rsid w:val="00635E15"/>
    <w:rsid w:val="00635EC1"/>
    <w:rsid w:val="006363AA"/>
    <w:rsid w:val="006364B0"/>
    <w:rsid w:val="00636846"/>
    <w:rsid w:val="00636D0E"/>
    <w:rsid w:val="00636DDB"/>
    <w:rsid w:val="00636E95"/>
    <w:rsid w:val="006370EA"/>
    <w:rsid w:val="006375D4"/>
    <w:rsid w:val="006375D6"/>
    <w:rsid w:val="0063788D"/>
    <w:rsid w:val="00637DFF"/>
    <w:rsid w:val="00637EB4"/>
    <w:rsid w:val="006401A1"/>
    <w:rsid w:val="006401E7"/>
    <w:rsid w:val="0064028A"/>
    <w:rsid w:val="006402C7"/>
    <w:rsid w:val="00640434"/>
    <w:rsid w:val="00640923"/>
    <w:rsid w:val="00640D94"/>
    <w:rsid w:val="006410C4"/>
    <w:rsid w:val="00642E6A"/>
    <w:rsid w:val="00643059"/>
    <w:rsid w:val="006433A9"/>
    <w:rsid w:val="006438E8"/>
    <w:rsid w:val="00643FC9"/>
    <w:rsid w:val="006440F5"/>
    <w:rsid w:val="00644449"/>
    <w:rsid w:val="00644AE3"/>
    <w:rsid w:val="00645254"/>
    <w:rsid w:val="00645755"/>
    <w:rsid w:val="00645B15"/>
    <w:rsid w:val="00645F6D"/>
    <w:rsid w:val="006460E1"/>
    <w:rsid w:val="00646401"/>
    <w:rsid w:val="00646554"/>
    <w:rsid w:val="00646A6B"/>
    <w:rsid w:val="00646AB9"/>
    <w:rsid w:val="00646DF0"/>
    <w:rsid w:val="0064712E"/>
    <w:rsid w:val="0064795E"/>
    <w:rsid w:val="00647AB6"/>
    <w:rsid w:val="00647ACF"/>
    <w:rsid w:val="00650821"/>
    <w:rsid w:val="00650A7D"/>
    <w:rsid w:val="00650CB4"/>
    <w:rsid w:val="00650D7D"/>
    <w:rsid w:val="00651070"/>
    <w:rsid w:val="00651746"/>
    <w:rsid w:val="00652166"/>
    <w:rsid w:val="00652195"/>
    <w:rsid w:val="006524AC"/>
    <w:rsid w:val="006530F3"/>
    <w:rsid w:val="006532FD"/>
    <w:rsid w:val="0065452E"/>
    <w:rsid w:val="00654AA4"/>
    <w:rsid w:val="00655185"/>
    <w:rsid w:val="0065522C"/>
    <w:rsid w:val="00655D31"/>
    <w:rsid w:val="006562FE"/>
    <w:rsid w:val="00656449"/>
    <w:rsid w:val="006565FE"/>
    <w:rsid w:val="00656E40"/>
    <w:rsid w:val="00657335"/>
    <w:rsid w:val="006574EE"/>
    <w:rsid w:val="00657727"/>
    <w:rsid w:val="0065782A"/>
    <w:rsid w:val="00657AC5"/>
    <w:rsid w:val="00657C5F"/>
    <w:rsid w:val="006603D6"/>
    <w:rsid w:val="00660503"/>
    <w:rsid w:val="00660AFF"/>
    <w:rsid w:val="00660EB6"/>
    <w:rsid w:val="00661C4C"/>
    <w:rsid w:val="00661EF7"/>
    <w:rsid w:val="006621DF"/>
    <w:rsid w:val="00662273"/>
    <w:rsid w:val="00662760"/>
    <w:rsid w:val="00662AC5"/>
    <w:rsid w:val="00662D5C"/>
    <w:rsid w:val="00662FF3"/>
    <w:rsid w:val="00663734"/>
    <w:rsid w:val="00663B1D"/>
    <w:rsid w:val="00663B8A"/>
    <w:rsid w:val="00663D11"/>
    <w:rsid w:val="006640CC"/>
    <w:rsid w:val="00664282"/>
    <w:rsid w:val="00664649"/>
    <w:rsid w:val="006648BA"/>
    <w:rsid w:val="00664A44"/>
    <w:rsid w:val="00666359"/>
    <w:rsid w:val="00666408"/>
    <w:rsid w:val="0066665E"/>
    <w:rsid w:val="0066683F"/>
    <w:rsid w:val="00667349"/>
    <w:rsid w:val="00667A8E"/>
    <w:rsid w:val="00667D9C"/>
    <w:rsid w:val="00670413"/>
    <w:rsid w:val="0067066D"/>
    <w:rsid w:val="00670C91"/>
    <w:rsid w:val="00671131"/>
    <w:rsid w:val="00672470"/>
    <w:rsid w:val="0067263D"/>
    <w:rsid w:val="00672862"/>
    <w:rsid w:val="00672D18"/>
    <w:rsid w:val="00672FCB"/>
    <w:rsid w:val="00673449"/>
    <w:rsid w:val="00673752"/>
    <w:rsid w:val="00673ADE"/>
    <w:rsid w:val="00673D3B"/>
    <w:rsid w:val="00674601"/>
    <w:rsid w:val="006747EA"/>
    <w:rsid w:val="00674979"/>
    <w:rsid w:val="006749D2"/>
    <w:rsid w:val="00675291"/>
    <w:rsid w:val="0067533E"/>
    <w:rsid w:val="006754FD"/>
    <w:rsid w:val="0067556F"/>
    <w:rsid w:val="0067583E"/>
    <w:rsid w:val="00675E61"/>
    <w:rsid w:val="00676222"/>
    <w:rsid w:val="00676332"/>
    <w:rsid w:val="006767F9"/>
    <w:rsid w:val="00676820"/>
    <w:rsid w:val="0067688E"/>
    <w:rsid w:val="00676A30"/>
    <w:rsid w:val="00676FF9"/>
    <w:rsid w:val="0067719F"/>
    <w:rsid w:val="0067726B"/>
    <w:rsid w:val="0067744E"/>
    <w:rsid w:val="0067774F"/>
    <w:rsid w:val="0068033D"/>
    <w:rsid w:val="006805B2"/>
    <w:rsid w:val="00680716"/>
    <w:rsid w:val="00680794"/>
    <w:rsid w:val="00680999"/>
    <w:rsid w:val="00680CD7"/>
    <w:rsid w:val="0068142A"/>
    <w:rsid w:val="00681A59"/>
    <w:rsid w:val="00682545"/>
    <w:rsid w:val="00682712"/>
    <w:rsid w:val="00682850"/>
    <w:rsid w:val="006829EF"/>
    <w:rsid w:val="00682BD2"/>
    <w:rsid w:val="00683108"/>
    <w:rsid w:val="0068342A"/>
    <w:rsid w:val="00683526"/>
    <w:rsid w:val="00683CC0"/>
    <w:rsid w:val="00683D71"/>
    <w:rsid w:val="0068483E"/>
    <w:rsid w:val="006848D0"/>
    <w:rsid w:val="00685448"/>
    <w:rsid w:val="00685583"/>
    <w:rsid w:val="00685735"/>
    <w:rsid w:val="00685D20"/>
    <w:rsid w:val="00686CD4"/>
    <w:rsid w:val="00686FBC"/>
    <w:rsid w:val="0068714D"/>
    <w:rsid w:val="00687587"/>
    <w:rsid w:val="00687614"/>
    <w:rsid w:val="00687681"/>
    <w:rsid w:val="006879FB"/>
    <w:rsid w:val="00690198"/>
    <w:rsid w:val="00690315"/>
    <w:rsid w:val="00690750"/>
    <w:rsid w:val="00690A11"/>
    <w:rsid w:val="00690F33"/>
    <w:rsid w:val="00691189"/>
    <w:rsid w:val="00691546"/>
    <w:rsid w:val="00691859"/>
    <w:rsid w:val="00691B84"/>
    <w:rsid w:val="006921C8"/>
    <w:rsid w:val="006927B8"/>
    <w:rsid w:val="00693282"/>
    <w:rsid w:val="00693999"/>
    <w:rsid w:val="00693F04"/>
    <w:rsid w:val="00694474"/>
    <w:rsid w:val="00694709"/>
    <w:rsid w:val="00694789"/>
    <w:rsid w:val="00694863"/>
    <w:rsid w:val="00694EEC"/>
    <w:rsid w:val="0069500B"/>
    <w:rsid w:val="00695758"/>
    <w:rsid w:val="00695770"/>
    <w:rsid w:val="006957DC"/>
    <w:rsid w:val="00695AC8"/>
    <w:rsid w:val="00695ADD"/>
    <w:rsid w:val="006976DD"/>
    <w:rsid w:val="00697903"/>
    <w:rsid w:val="00697963"/>
    <w:rsid w:val="006A04D9"/>
    <w:rsid w:val="006A079C"/>
    <w:rsid w:val="006A0F21"/>
    <w:rsid w:val="006A17B6"/>
    <w:rsid w:val="006A20CB"/>
    <w:rsid w:val="006A2104"/>
    <w:rsid w:val="006A250A"/>
    <w:rsid w:val="006A2568"/>
    <w:rsid w:val="006A2676"/>
    <w:rsid w:val="006A2712"/>
    <w:rsid w:val="006A2D36"/>
    <w:rsid w:val="006A2FA5"/>
    <w:rsid w:val="006A3443"/>
    <w:rsid w:val="006A34F4"/>
    <w:rsid w:val="006A36B9"/>
    <w:rsid w:val="006A37B7"/>
    <w:rsid w:val="006A3B03"/>
    <w:rsid w:val="006A42E5"/>
    <w:rsid w:val="006A4389"/>
    <w:rsid w:val="006A44AA"/>
    <w:rsid w:val="006A4AC8"/>
    <w:rsid w:val="006A4C7B"/>
    <w:rsid w:val="006A58A9"/>
    <w:rsid w:val="006A5CE5"/>
    <w:rsid w:val="006A6D85"/>
    <w:rsid w:val="006A6EC7"/>
    <w:rsid w:val="006A708C"/>
    <w:rsid w:val="006A72AD"/>
    <w:rsid w:val="006A732F"/>
    <w:rsid w:val="006A77CF"/>
    <w:rsid w:val="006A787E"/>
    <w:rsid w:val="006A79E7"/>
    <w:rsid w:val="006A7B35"/>
    <w:rsid w:val="006B07C8"/>
    <w:rsid w:val="006B0D3A"/>
    <w:rsid w:val="006B1178"/>
    <w:rsid w:val="006B1417"/>
    <w:rsid w:val="006B18F9"/>
    <w:rsid w:val="006B198C"/>
    <w:rsid w:val="006B19E5"/>
    <w:rsid w:val="006B1F8B"/>
    <w:rsid w:val="006B1FB7"/>
    <w:rsid w:val="006B2138"/>
    <w:rsid w:val="006B28B1"/>
    <w:rsid w:val="006B2A08"/>
    <w:rsid w:val="006B323E"/>
    <w:rsid w:val="006B3336"/>
    <w:rsid w:val="006B34BA"/>
    <w:rsid w:val="006B3FC1"/>
    <w:rsid w:val="006B4C8D"/>
    <w:rsid w:val="006B5838"/>
    <w:rsid w:val="006B58B1"/>
    <w:rsid w:val="006B5D33"/>
    <w:rsid w:val="006B677E"/>
    <w:rsid w:val="006B67B3"/>
    <w:rsid w:val="006B6BE1"/>
    <w:rsid w:val="006B70BA"/>
    <w:rsid w:val="006B7399"/>
    <w:rsid w:val="006B74DA"/>
    <w:rsid w:val="006B7922"/>
    <w:rsid w:val="006B7FA5"/>
    <w:rsid w:val="006C0441"/>
    <w:rsid w:val="006C1123"/>
    <w:rsid w:val="006C140E"/>
    <w:rsid w:val="006C1868"/>
    <w:rsid w:val="006C1869"/>
    <w:rsid w:val="006C187D"/>
    <w:rsid w:val="006C2046"/>
    <w:rsid w:val="006C2BE3"/>
    <w:rsid w:val="006C3063"/>
    <w:rsid w:val="006C3451"/>
    <w:rsid w:val="006C3759"/>
    <w:rsid w:val="006C39AB"/>
    <w:rsid w:val="006C3B8B"/>
    <w:rsid w:val="006C3D79"/>
    <w:rsid w:val="006C3E1A"/>
    <w:rsid w:val="006C3E8A"/>
    <w:rsid w:val="006C48F8"/>
    <w:rsid w:val="006C4947"/>
    <w:rsid w:val="006C56E6"/>
    <w:rsid w:val="006C635D"/>
    <w:rsid w:val="006C6828"/>
    <w:rsid w:val="006C6A27"/>
    <w:rsid w:val="006C6CF4"/>
    <w:rsid w:val="006C749F"/>
    <w:rsid w:val="006C754C"/>
    <w:rsid w:val="006C774F"/>
    <w:rsid w:val="006C7C7A"/>
    <w:rsid w:val="006C7D64"/>
    <w:rsid w:val="006D06B0"/>
    <w:rsid w:val="006D0984"/>
    <w:rsid w:val="006D13E1"/>
    <w:rsid w:val="006D19E0"/>
    <w:rsid w:val="006D25EB"/>
    <w:rsid w:val="006D2ABD"/>
    <w:rsid w:val="006D2F8D"/>
    <w:rsid w:val="006D37A6"/>
    <w:rsid w:val="006D3FE0"/>
    <w:rsid w:val="006D411C"/>
    <w:rsid w:val="006D4429"/>
    <w:rsid w:val="006D4A8E"/>
    <w:rsid w:val="006D4D11"/>
    <w:rsid w:val="006D4DBF"/>
    <w:rsid w:val="006D4F6D"/>
    <w:rsid w:val="006D53AD"/>
    <w:rsid w:val="006D5C68"/>
    <w:rsid w:val="006D5FE7"/>
    <w:rsid w:val="006D65E9"/>
    <w:rsid w:val="006D691E"/>
    <w:rsid w:val="006D699C"/>
    <w:rsid w:val="006D7676"/>
    <w:rsid w:val="006D7D37"/>
    <w:rsid w:val="006E0955"/>
    <w:rsid w:val="006E0A7D"/>
    <w:rsid w:val="006E1053"/>
    <w:rsid w:val="006E1C0C"/>
    <w:rsid w:val="006E21AD"/>
    <w:rsid w:val="006E228D"/>
    <w:rsid w:val="006E22E4"/>
    <w:rsid w:val="006E25DF"/>
    <w:rsid w:val="006E301D"/>
    <w:rsid w:val="006E374F"/>
    <w:rsid w:val="006E3C46"/>
    <w:rsid w:val="006E4008"/>
    <w:rsid w:val="006E4271"/>
    <w:rsid w:val="006E43D7"/>
    <w:rsid w:val="006E4458"/>
    <w:rsid w:val="006E4D3B"/>
    <w:rsid w:val="006E5161"/>
    <w:rsid w:val="006E59CD"/>
    <w:rsid w:val="006E5A5B"/>
    <w:rsid w:val="006E5CAD"/>
    <w:rsid w:val="006E5F45"/>
    <w:rsid w:val="006E6E31"/>
    <w:rsid w:val="006E6ED5"/>
    <w:rsid w:val="006E730D"/>
    <w:rsid w:val="006E7DC4"/>
    <w:rsid w:val="006E7FDE"/>
    <w:rsid w:val="006F09A9"/>
    <w:rsid w:val="006F0B20"/>
    <w:rsid w:val="006F114A"/>
    <w:rsid w:val="006F1348"/>
    <w:rsid w:val="006F135F"/>
    <w:rsid w:val="006F1711"/>
    <w:rsid w:val="006F1798"/>
    <w:rsid w:val="006F1A24"/>
    <w:rsid w:val="006F1F75"/>
    <w:rsid w:val="006F263F"/>
    <w:rsid w:val="006F2ED0"/>
    <w:rsid w:val="006F313C"/>
    <w:rsid w:val="006F3233"/>
    <w:rsid w:val="006F379E"/>
    <w:rsid w:val="006F3B63"/>
    <w:rsid w:val="006F4134"/>
    <w:rsid w:val="006F4658"/>
    <w:rsid w:val="006F46A6"/>
    <w:rsid w:val="006F46D8"/>
    <w:rsid w:val="006F48C6"/>
    <w:rsid w:val="006F4CA0"/>
    <w:rsid w:val="006F4D82"/>
    <w:rsid w:val="006F51BF"/>
    <w:rsid w:val="006F5597"/>
    <w:rsid w:val="006F58C4"/>
    <w:rsid w:val="006F593F"/>
    <w:rsid w:val="006F654C"/>
    <w:rsid w:val="006F65C9"/>
    <w:rsid w:val="006F6C20"/>
    <w:rsid w:val="006F6FE9"/>
    <w:rsid w:val="006F7DB1"/>
    <w:rsid w:val="00700B33"/>
    <w:rsid w:val="0070151F"/>
    <w:rsid w:val="00701726"/>
    <w:rsid w:val="00701BDF"/>
    <w:rsid w:val="00702085"/>
    <w:rsid w:val="007022CD"/>
    <w:rsid w:val="0070288A"/>
    <w:rsid w:val="00702EC0"/>
    <w:rsid w:val="00703692"/>
    <w:rsid w:val="00703CFE"/>
    <w:rsid w:val="00703E0E"/>
    <w:rsid w:val="00703FF8"/>
    <w:rsid w:val="00704337"/>
    <w:rsid w:val="0070470F"/>
    <w:rsid w:val="0070517D"/>
    <w:rsid w:val="007051B5"/>
    <w:rsid w:val="007057B1"/>
    <w:rsid w:val="00705990"/>
    <w:rsid w:val="007059FE"/>
    <w:rsid w:val="00705A9A"/>
    <w:rsid w:val="007061B7"/>
    <w:rsid w:val="0070631B"/>
    <w:rsid w:val="00706A29"/>
    <w:rsid w:val="007075D9"/>
    <w:rsid w:val="00707E58"/>
    <w:rsid w:val="0071058F"/>
    <w:rsid w:val="00710EC2"/>
    <w:rsid w:val="007112D8"/>
    <w:rsid w:val="0071161C"/>
    <w:rsid w:val="007128B9"/>
    <w:rsid w:val="00712D36"/>
    <w:rsid w:val="00712F36"/>
    <w:rsid w:val="0071354D"/>
    <w:rsid w:val="007139BE"/>
    <w:rsid w:val="00713D4C"/>
    <w:rsid w:val="00713EF5"/>
    <w:rsid w:val="007140D3"/>
    <w:rsid w:val="00714640"/>
    <w:rsid w:val="007146EE"/>
    <w:rsid w:val="00714787"/>
    <w:rsid w:val="00714E92"/>
    <w:rsid w:val="007150E2"/>
    <w:rsid w:val="00715538"/>
    <w:rsid w:val="00715928"/>
    <w:rsid w:val="00715B7D"/>
    <w:rsid w:val="00716274"/>
    <w:rsid w:val="0071681D"/>
    <w:rsid w:val="00716C74"/>
    <w:rsid w:val="00716E49"/>
    <w:rsid w:val="00716F93"/>
    <w:rsid w:val="0071782E"/>
    <w:rsid w:val="007179A7"/>
    <w:rsid w:val="00717A80"/>
    <w:rsid w:val="007202CA"/>
    <w:rsid w:val="007205B5"/>
    <w:rsid w:val="00720F3F"/>
    <w:rsid w:val="007210C4"/>
    <w:rsid w:val="00721185"/>
    <w:rsid w:val="00721409"/>
    <w:rsid w:val="00721969"/>
    <w:rsid w:val="00721D06"/>
    <w:rsid w:val="00722275"/>
    <w:rsid w:val="0072242B"/>
    <w:rsid w:val="007224D4"/>
    <w:rsid w:val="007228EB"/>
    <w:rsid w:val="00722E87"/>
    <w:rsid w:val="00722E8E"/>
    <w:rsid w:val="00722F90"/>
    <w:rsid w:val="007230B0"/>
    <w:rsid w:val="007230C7"/>
    <w:rsid w:val="00723489"/>
    <w:rsid w:val="00723685"/>
    <w:rsid w:val="00723E87"/>
    <w:rsid w:val="007240D0"/>
    <w:rsid w:val="007245A2"/>
    <w:rsid w:val="00724928"/>
    <w:rsid w:val="00724A4A"/>
    <w:rsid w:val="00724B1E"/>
    <w:rsid w:val="00724CE1"/>
    <w:rsid w:val="007254A7"/>
    <w:rsid w:val="00726460"/>
    <w:rsid w:val="007266C0"/>
    <w:rsid w:val="00726C6D"/>
    <w:rsid w:val="00726E83"/>
    <w:rsid w:val="00726E87"/>
    <w:rsid w:val="0072774E"/>
    <w:rsid w:val="007277B5"/>
    <w:rsid w:val="0072785A"/>
    <w:rsid w:val="00727DCD"/>
    <w:rsid w:val="007300BC"/>
    <w:rsid w:val="00730B0D"/>
    <w:rsid w:val="00730B0E"/>
    <w:rsid w:val="00730DF1"/>
    <w:rsid w:val="00731223"/>
    <w:rsid w:val="0073141D"/>
    <w:rsid w:val="007314E2"/>
    <w:rsid w:val="007316CA"/>
    <w:rsid w:val="0073242D"/>
    <w:rsid w:val="00732629"/>
    <w:rsid w:val="00732D00"/>
    <w:rsid w:val="007336ED"/>
    <w:rsid w:val="00733C35"/>
    <w:rsid w:val="0073412B"/>
    <w:rsid w:val="007342BD"/>
    <w:rsid w:val="00734D3A"/>
    <w:rsid w:val="00735641"/>
    <w:rsid w:val="00735AF3"/>
    <w:rsid w:val="00736BB2"/>
    <w:rsid w:val="00736F22"/>
    <w:rsid w:val="00736F46"/>
    <w:rsid w:val="00736FEA"/>
    <w:rsid w:val="007370C1"/>
    <w:rsid w:val="0073718C"/>
    <w:rsid w:val="00737A7F"/>
    <w:rsid w:val="00737CAC"/>
    <w:rsid w:val="00740093"/>
    <w:rsid w:val="0074034B"/>
    <w:rsid w:val="00740BFB"/>
    <w:rsid w:val="00740ED6"/>
    <w:rsid w:val="00741392"/>
    <w:rsid w:val="0074159B"/>
    <w:rsid w:val="007415A4"/>
    <w:rsid w:val="007415BC"/>
    <w:rsid w:val="00741938"/>
    <w:rsid w:val="00741E00"/>
    <w:rsid w:val="00742283"/>
    <w:rsid w:val="00742649"/>
    <w:rsid w:val="00742F67"/>
    <w:rsid w:val="00743022"/>
    <w:rsid w:val="007431F2"/>
    <w:rsid w:val="00743B69"/>
    <w:rsid w:val="007444F9"/>
    <w:rsid w:val="007449C8"/>
    <w:rsid w:val="00744D35"/>
    <w:rsid w:val="0074531A"/>
    <w:rsid w:val="007454E4"/>
    <w:rsid w:val="007459C3"/>
    <w:rsid w:val="00745AE4"/>
    <w:rsid w:val="00745EF0"/>
    <w:rsid w:val="00746492"/>
    <w:rsid w:val="00746894"/>
    <w:rsid w:val="00746A8D"/>
    <w:rsid w:val="00746F1D"/>
    <w:rsid w:val="007472B5"/>
    <w:rsid w:val="007473AB"/>
    <w:rsid w:val="00747BB1"/>
    <w:rsid w:val="00747BC0"/>
    <w:rsid w:val="0075022A"/>
    <w:rsid w:val="00750948"/>
    <w:rsid w:val="00750F45"/>
    <w:rsid w:val="007511E2"/>
    <w:rsid w:val="007516CC"/>
    <w:rsid w:val="00751808"/>
    <w:rsid w:val="00751B78"/>
    <w:rsid w:val="00751E15"/>
    <w:rsid w:val="007520FF"/>
    <w:rsid w:val="007525F4"/>
    <w:rsid w:val="0075299D"/>
    <w:rsid w:val="00753B2B"/>
    <w:rsid w:val="00753B36"/>
    <w:rsid w:val="00753E06"/>
    <w:rsid w:val="00754024"/>
    <w:rsid w:val="00754173"/>
    <w:rsid w:val="00754B42"/>
    <w:rsid w:val="00754F08"/>
    <w:rsid w:val="007556A6"/>
    <w:rsid w:val="0075610A"/>
    <w:rsid w:val="00756280"/>
    <w:rsid w:val="007563A9"/>
    <w:rsid w:val="00757017"/>
    <w:rsid w:val="00757527"/>
    <w:rsid w:val="00757591"/>
    <w:rsid w:val="0075786B"/>
    <w:rsid w:val="007578A5"/>
    <w:rsid w:val="00757B1C"/>
    <w:rsid w:val="00757D8A"/>
    <w:rsid w:val="0076036F"/>
    <w:rsid w:val="007603EA"/>
    <w:rsid w:val="00760961"/>
    <w:rsid w:val="007609DC"/>
    <w:rsid w:val="00761298"/>
    <w:rsid w:val="007616E7"/>
    <w:rsid w:val="00761DA8"/>
    <w:rsid w:val="00762598"/>
    <w:rsid w:val="007642F4"/>
    <w:rsid w:val="007643D7"/>
    <w:rsid w:val="00764A69"/>
    <w:rsid w:val="007654B2"/>
    <w:rsid w:val="007656CF"/>
    <w:rsid w:val="0076617B"/>
    <w:rsid w:val="0076656D"/>
    <w:rsid w:val="0076696A"/>
    <w:rsid w:val="00766B9D"/>
    <w:rsid w:val="00766F2E"/>
    <w:rsid w:val="00767B68"/>
    <w:rsid w:val="00767ECC"/>
    <w:rsid w:val="00770221"/>
    <w:rsid w:val="007707F1"/>
    <w:rsid w:val="00770EDA"/>
    <w:rsid w:val="007710B1"/>
    <w:rsid w:val="007710F2"/>
    <w:rsid w:val="0077114F"/>
    <w:rsid w:val="0077123E"/>
    <w:rsid w:val="007713FC"/>
    <w:rsid w:val="00771989"/>
    <w:rsid w:val="00771AAF"/>
    <w:rsid w:val="00771E75"/>
    <w:rsid w:val="007724FF"/>
    <w:rsid w:val="00772885"/>
    <w:rsid w:val="00772BE8"/>
    <w:rsid w:val="0077318E"/>
    <w:rsid w:val="007731B2"/>
    <w:rsid w:val="0077324B"/>
    <w:rsid w:val="00773B6E"/>
    <w:rsid w:val="00773F43"/>
    <w:rsid w:val="00774471"/>
    <w:rsid w:val="00774A05"/>
    <w:rsid w:val="00774B14"/>
    <w:rsid w:val="00774BC1"/>
    <w:rsid w:val="00775060"/>
    <w:rsid w:val="00775855"/>
    <w:rsid w:val="00775BF2"/>
    <w:rsid w:val="00775CAF"/>
    <w:rsid w:val="00775F4B"/>
    <w:rsid w:val="007762F5"/>
    <w:rsid w:val="00776346"/>
    <w:rsid w:val="007768BF"/>
    <w:rsid w:val="00776A57"/>
    <w:rsid w:val="00776F92"/>
    <w:rsid w:val="007771D8"/>
    <w:rsid w:val="00777854"/>
    <w:rsid w:val="00780238"/>
    <w:rsid w:val="00780511"/>
    <w:rsid w:val="00780A2B"/>
    <w:rsid w:val="00780B98"/>
    <w:rsid w:val="007816CA"/>
    <w:rsid w:val="00781FEB"/>
    <w:rsid w:val="00782524"/>
    <w:rsid w:val="0078326A"/>
    <w:rsid w:val="0078343E"/>
    <w:rsid w:val="0078352E"/>
    <w:rsid w:val="00783AB2"/>
    <w:rsid w:val="00784653"/>
    <w:rsid w:val="0078482D"/>
    <w:rsid w:val="007848C1"/>
    <w:rsid w:val="00784E08"/>
    <w:rsid w:val="00786117"/>
    <w:rsid w:val="0078665A"/>
    <w:rsid w:val="007869E5"/>
    <w:rsid w:val="00786D9D"/>
    <w:rsid w:val="00786DA1"/>
    <w:rsid w:val="00787989"/>
    <w:rsid w:val="00787B5C"/>
    <w:rsid w:val="00787E53"/>
    <w:rsid w:val="00787E75"/>
    <w:rsid w:val="00790152"/>
    <w:rsid w:val="0079077F"/>
    <w:rsid w:val="00791613"/>
    <w:rsid w:val="00792014"/>
    <w:rsid w:val="0079285E"/>
    <w:rsid w:val="00792E15"/>
    <w:rsid w:val="00792F40"/>
    <w:rsid w:val="00793049"/>
    <w:rsid w:val="00793154"/>
    <w:rsid w:val="007931B2"/>
    <w:rsid w:val="0079335B"/>
    <w:rsid w:val="007933D9"/>
    <w:rsid w:val="00793427"/>
    <w:rsid w:val="007934EE"/>
    <w:rsid w:val="00793669"/>
    <w:rsid w:val="00793825"/>
    <w:rsid w:val="0079395C"/>
    <w:rsid w:val="007939A0"/>
    <w:rsid w:val="00793AEF"/>
    <w:rsid w:val="007950AF"/>
    <w:rsid w:val="007957DE"/>
    <w:rsid w:val="0079582C"/>
    <w:rsid w:val="00795C8C"/>
    <w:rsid w:val="00796120"/>
    <w:rsid w:val="007963E9"/>
    <w:rsid w:val="007965B4"/>
    <w:rsid w:val="00797038"/>
    <w:rsid w:val="00797A8C"/>
    <w:rsid w:val="007A051E"/>
    <w:rsid w:val="007A083D"/>
    <w:rsid w:val="007A0C0D"/>
    <w:rsid w:val="007A0C8C"/>
    <w:rsid w:val="007A19C9"/>
    <w:rsid w:val="007A1C38"/>
    <w:rsid w:val="007A2C3D"/>
    <w:rsid w:val="007A2FBF"/>
    <w:rsid w:val="007A3367"/>
    <w:rsid w:val="007A3449"/>
    <w:rsid w:val="007A3C76"/>
    <w:rsid w:val="007A4344"/>
    <w:rsid w:val="007A5346"/>
    <w:rsid w:val="007A5582"/>
    <w:rsid w:val="007A57B9"/>
    <w:rsid w:val="007A5E61"/>
    <w:rsid w:val="007A5F02"/>
    <w:rsid w:val="007A60A4"/>
    <w:rsid w:val="007A64C6"/>
    <w:rsid w:val="007A67B1"/>
    <w:rsid w:val="007A6ED7"/>
    <w:rsid w:val="007A70C7"/>
    <w:rsid w:val="007A75AC"/>
    <w:rsid w:val="007A7609"/>
    <w:rsid w:val="007A7FB1"/>
    <w:rsid w:val="007B00FB"/>
    <w:rsid w:val="007B01B3"/>
    <w:rsid w:val="007B0E0F"/>
    <w:rsid w:val="007B241A"/>
    <w:rsid w:val="007B2C01"/>
    <w:rsid w:val="007B302D"/>
    <w:rsid w:val="007B329D"/>
    <w:rsid w:val="007B3353"/>
    <w:rsid w:val="007B36CC"/>
    <w:rsid w:val="007B39C5"/>
    <w:rsid w:val="007B464F"/>
    <w:rsid w:val="007B46DA"/>
    <w:rsid w:val="007B47B2"/>
    <w:rsid w:val="007B5718"/>
    <w:rsid w:val="007B587F"/>
    <w:rsid w:val="007B5B13"/>
    <w:rsid w:val="007B5D2B"/>
    <w:rsid w:val="007B5D32"/>
    <w:rsid w:val="007B64F5"/>
    <w:rsid w:val="007B6BC7"/>
    <w:rsid w:val="007B7235"/>
    <w:rsid w:val="007B7E7F"/>
    <w:rsid w:val="007C0347"/>
    <w:rsid w:val="007C0730"/>
    <w:rsid w:val="007C082D"/>
    <w:rsid w:val="007C092A"/>
    <w:rsid w:val="007C0981"/>
    <w:rsid w:val="007C0E2D"/>
    <w:rsid w:val="007C1098"/>
    <w:rsid w:val="007C1D3E"/>
    <w:rsid w:val="007C20DA"/>
    <w:rsid w:val="007C270E"/>
    <w:rsid w:val="007C28AE"/>
    <w:rsid w:val="007C2CEC"/>
    <w:rsid w:val="007C32CB"/>
    <w:rsid w:val="007C3952"/>
    <w:rsid w:val="007C3B83"/>
    <w:rsid w:val="007C4589"/>
    <w:rsid w:val="007C4C75"/>
    <w:rsid w:val="007C4F66"/>
    <w:rsid w:val="007C531B"/>
    <w:rsid w:val="007C535E"/>
    <w:rsid w:val="007C5B9F"/>
    <w:rsid w:val="007C5D25"/>
    <w:rsid w:val="007C5FFC"/>
    <w:rsid w:val="007C68C8"/>
    <w:rsid w:val="007C791D"/>
    <w:rsid w:val="007C7BE4"/>
    <w:rsid w:val="007C7F28"/>
    <w:rsid w:val="007D0582"/>
    <w:rsid w:val="007D0F79"/>
    <w:rsid w:val="007D153F"/>
    <w:rsid w:val="007D1647"/>
    <w:rsid w:val="007D17BB"/>
    <w:rsid w:val="007D23B4"/>
    <w:rsid w:val="007D2E26"/>
    <w:rsid w:val="007D3279"/>
    <w:rsid w:val="007D3534"/>
    <w:rsid w:val="007D363F"/>
    <w:rsid w:val="007D39C8"/>
    <w:rsid w:val="007D41D1"/>
    <w:rsid w:val="007D46F2"/>
    <w:rsid w:val="007D4EA8"/>
    <w:rsid w:val="007D51C4"/>
    <w:rsid w:val="007D5B09"/>
    <w:rsid w:val="007D5C27"/>
    <w:rsid w:val="007D5D17"/>
    <w:rsid w:val="007D6019"/>
    <w:rsid w:val="007D602C"/>
    <w:rsid w:val="007D73FB"/>
    <w:rsid w:val="007D7C2E"/>
    <w:rsid w:val="007D7D9E"/>
    <w:rsid w:val="007E0066"/>
    <w:rsid w:val="007E00EF"/>
    <w:rsid w:val="007E013B"/>
    <w:rsid w:val="007E04A3"/>
    <w:rsid w:val="007E061F"/>
    <w:rsid w:val="007E0649"/>
    <w:rsid w:val="007E0A81"/>
    <w:rsid w:val="007E0AF7"/>
    <w:rsid w:val="007E0E6C"/>
    <w:rsid w:val="007E0E70"/>
    <w:rsid w:val="007E184E"/>
    <w:rsid w:val="007E2462"/>
    <w:rsid w:val="007E2479"/>
    <w:rsid w:val="007E27FA"/>
    <w:rsid w:val="007E28B5"/>
    <w:rsid w:val="007E2BF8"/>
    <w:rsid w:val="007E3477"/>
    <w:rsid w:val="007E365F"/>
    <w:rsid w:val="007E4832"/>
    <w:rsid w:val="007E5256"/>
    <w:rsid w:val="007E532C"/>
    <w:rsid w:val="007E59AD"/>
    <w:rsid w:val="007E67AF"/>
    <w:rsid w:val="007E6C33"/>
    <w:rsid w:val="007E6C76"/>
    <w:rsid w:val="007E7A05"/>
    <w:rsid w:val="007E7D84"/>
    <w:rsid w:val="007F00E7"/>
    <w:rsid w:val="007F044A"/>
    <w:rsid w:val="007F06B5"/>
    <w:rsid w:val="007F0AA4"/>
    <w:rsid w:val="007F0FF2"/>
    <w:rsid w:val="007F176A"/>
    <w:rsid w:val="007F3614"/>
    <w:rsid w:val="007F3CBD"/>
    <w:rsid w:val="007F41BF"/>
    <w:rsid w:val="007F4D61"/>
    <w:rsid w:val="007F5015"/>
    <w:rsid w:val="007F52C3"/>
    <w:rsid w:val="007F53C7"/>
    <w:rsid w:val="007F553A"/>
    <w:rsid w:val="007F5629"/>
    <w:rsid w:val="007F592F"/>
    <w:rsid w:val="007F5A20"/>
    <w:rsid w:val="007F5B10"/>
    <w:rsid w:val="007F5CF6"/>
    <w:rsid w:val="007F5DB9"/>
    <w:rsid w:val="007F5E98"/>
    <w:rsid w:val="007F6029"/>
    <w:rsid w:val="007F61A6"/>
    <w:rsid w:val="007F65C4"/>
    <w:rsid w:val="007F67FD"/>
    <w:rsid w:val="007F7232"/>
    <w:rsid w:val="007F7846"/>
    <w:rsid w:val="007F7954"/>
    <w:rsid w:val="00800B15"/>
    <w:rsid w:val="00800B4D"/>
    <w:rsid w:val="00800E85"/>
    <w:rsid w:val="008014F1"/>
    <w:rsid w:val="008022BB"/>
    <w:rsid w:val="00802362"/>
    <w:rsid w:val="008024AC"/>
    <w:rsid w:val="00802E63"/>
    <w:rsid w:val="00803B6F"/>
    <w:rsid w:val="00804478"/>
    <w:rsid w:val="008049CC"/>
    <w:rsid w:val="00804D52"/>
    <w:rsid w:val="00805481"/>
    <w:rsid w:val="0080560F"/>
    <w:rsid w:val="008059A5"/>
    <w:rsid w:val="00805D84"/>
    <w:rsid w:val="00805E96"/>
    <w:rsid w:val="00806207"/>
    <w:rsid w:val="0080621C"/>
    <w:rsid w:val="00806A18"/>
    <w:rsid w:val="00806BB3"/>
    <w:rsid w:val="00806C44"/>
    <w:rsid w:val="00806ED9"/>
    <w:rsid w:val="008100E1"/>
    <w:rsid w:val="00810515"/>
    <w:rsid w:val="00810732"/>
    <w:rsid w:val="0081077A"/>
    <w:rsid w:val="00810804"/>
    <w:rsid w:val="00810A2E"/>
    <w:rsid w:val="00810DC9"/>
    <w:rsid w:val="008112BA"/>
    <w:rsid w:val="008118D3"/>
    <w:rsid w:val="00811989"/>
    <w:rsid w:val="00811D44"/>
    <w:rsid w:val="00812507"/>
    <w:rsid w:val="008125ED"/>
    <w:rsid w:val="00812796"/>
    <w:rsid w:val="00812954"/>
    <w:rsid w:val="00812AA1"/>
    <w:rsid w:val="00813107"/>
    <w:rsid w:val="008131B2"/>
    <w:rsid w:val="0081440E"/>
    <w:rsid w:val="0081444F"/>
    <w:rsid w:val="00814704"/>
    <w:rsid w:val="008147BC"/>
    <w:rsid w:val="00814B79"/>
    <w:rsid w:val="00814DF5"/>
    <w:rsid w:val="00815F58"/>
    <w:rsid w:val="00815FDF"/>
    <w:rsid w:val="0081618A"/>
    <w:rsid w:val="0081635E"/>
    <w:rsid w:val="00816F70"/>
    <w:rsid w:val="008176CA"/>
    <w:rsid w:val="00817790"/>
    <w:rsid w:val="0081795E"/>
    <w:rsid w:val="00817AB2"/>
    <w:rsid w:val="00820736"/>
    <w:rsid w:val="00820D8C"/>
    <w:rsid w:val="00821817"/>
    <w:rsid w:val="00821CF0"/>
    <w:rsid w:val="0082273D"/>
    <w:rsid w:val="00822BBD"/>
    <w:rsid w:val="008230FC"/>
    <w:rsid w:val="00823522"/>
    <w:rsid w:val="00823EE9"/>
    <w:rsid w:val="00824255"/>
    <w:rsid w:val="00824A7A"/>
    <w:rsid w:val="0082508C"/>
    <w:rsid w:val="00825107"/>
    <w:rsid w:val="00825569"/>
    <w:rsid w:val="00825CE4"/>
    <w:rsid w:val="008260D4"/>
    <w:rsid w:val="00826913"/>
    <w:rsid w:val="00827C93"/>
    <w:rsid w:val="00827D03"/>
    <w:rsid w:val="008303E6"/>
    <w:rsid w:val="008304BF"/>
    <w:rsid w:val="008304F0"/>
    <w:rsid w:val="00831263"/>
    <w:rsid w:val="00831645"/>
    <w:rsid w:val="00831693"/>
    <w:rsid w:val="008318AA"/>
    <w:rsid w:val="00832B98"/>
    <w:rsid w:val="00832FE5"/>
    <w:rsid w:val="0083435A"/>
    <w:rsid w:val="008348FD"/>
    <w:rsid w:val="00834E60"/>
    <w:rsid w:val="008355D8"/>
    <w:rsid w:val="00835FFA"/>
    <w:rsid w:val="00836195"/>
    <w:rsid w:val="00836246"/>
    <w:rsid w:val="008369A7"/>
    <w:rsid w:val="00836A22"/>
    <w:rsid w:val="00836F70"/>
    <w:rsid w:val="00837A56"/>
    <w:rsid w:val="00840076"/>
    <w:rsid w:val="008406C8"/>
    <w:rsid w:val="008407A2"/>
    <w:rsid w:val="00841444"/>
    <w:rsid w:val="00841DF9"/>
    <w:rsid w:val="00841E5A"/>
    <w:rsid w:val="0084209F"/>
    <w:rsid w:val="00842878"/>
    <w:rsid w:val="00842965"/>
    <w:rsid w:val="00843788"/>
    <w:rsid w:val="0084381B"/>
    <w:rsid w:val="00843B1E"/>
    <w:rsid w:val="00843EDE"/>
    <w:rsid w:val="00844257"/>
    <w:rsid w:val="00844500"/>
    <w:rsid w:val="00844AB2"/>
    <w:rsid w:val="00844ABD"/>
    <w:rsid w:val="008453E3"/>
    <w:rsid w:val="008453F5"/>
    <w:rsid w:val="00846334"/>
    <w:rsid w:val="00846343"/>
    <w:rsid w:val="00846663"/>
    <w:rsid w:val="00846A88"/>
    <w:rsid w:val="00846B04"/>
    <w:rsid w:val="008473D8"/>
    <w:rsid w:val="00847DCC"/>
    <w:rsid w:val="00847FAF"/>
    <w:rsid w:val="00850696"/>
    <w:rsid w:val="00851194"/>
    <w:rsid w:val="008515FA"/>
    <w:rsid w:val="00851EC5"/>
    <w:rsid w:val="00853590"/>
    <w:rsid w:val="0085412A"/>
    <w:rsid w:val="00854CAD"/>
    <w:rsid w:val="008555BE"/>
    <w:rsid w:val="008555FB"/>
    <w:rsid w:val="00855DF6"/>
    <w:rsid w:val="0085615A"/>
    <w:rsid w:val="00856421"/>
    <w:rsid w:val="008568E4"/>
    <w:rsid w:val="00856A26"/>
    <w:rsid w:val="00856A89"/>
    <w:rsid w:val="00857108"/>
    <w:rsid w:val="0085756A"/>
    <w:rsid w:val="008578E0"/>
    <w:rsid w:val="00857F4C"/>
    <w:rsid w:val="00860965"/>
    <w:rsid w:val="00860ECF"/>
    <w:rsid w:val="00860FD0"/>
    <w:rsid w:val="00861311"/>
    <w:rsid w:val="008614B3"/>
    <w:rsid w:val="0086153A"/>
    <w:rsid w:val="0086169A"/>
    <w:rsid w:val="0086189D"/>
    <w:rsid w:val="0086235B"/>
    <w:rsid w:val="0086243C"/>
    <w:rsid w:val="0086283B"/>
    <w:rsid w:val="00862E68"/>
    <w:rsid w:val="00863284"/>
    <w:rsid w:val="008634F1"/>
    <w:rsid w:val="00864A3A"/>
    <w:rsid w:val="0086531D"/>
    <w:rsid w:val="008657FA"/>
    <w:rsid w:val="00865B4C"/>
    <w:rsid w:val="008663EE"/>
    <w:rsid w:val="0086654D"/>
    <w:rsid w:val="00867284"/>
    <w:rsid w:val="00867615"/>
    <w:rsid w:val="00867AAE"/>
    <w:rsid w:val="00870008"/>
    <w:rsid w:val="00870E76"/>
    <w:rsid w:val="00870F94"/>
    <w:rsid w:val="00871299"/>
    <w:rsid w:val="00871935"/>
    <w:rsid w:val="008719FA"/>
    <w:rsid w:val="00871AD5"/>
    <w:rsid w:val="00871C7E"/>
    <w:rsid w:val="00872657"/>
    <w:rsid w:val="00872D72"/>
    <w:rsid w:val="00872E1A"/>
    <w:rsid w:val="008735D4"/>
    <w:rsid w:val="00873930"/>
    <w:rsid w:val="00873DA8"/>
    <w:rsid w:val="008743D8"/>
    <w:rsid w:val="0087471B"/>
    <w:rsid w:val="00875B65"/>
    <w:rsid w:val="0087694F"/>
    <w:rsid w:val="00877921"/>
    <w:rsid w:val="00877A63"/>
    <w:rsid w:val="008801F3"/>
    <w:rsid w:val="00880246"/>
    <w:rsid w:val="00880445"/>
    <w:rsid w:val="008805C5"/>
    <w:rsid w:val="008806DB"/>
    <w:rsid w:val="00880994"/>
    <w:rsid w:val="00880C67"/>
    <w:rsid w:val="00880F27"/>
    <w:rsid w:val="008813AC"/>
    <w:rsid w:val="00881DC5"/>
    <w:rsid w:val="00881FDB"/>
    <w:rsid w:val="00882250"/>
    <w:rsid w:val="0088274A"/>
    <w:rsid w:val="00882C42"/>
    <w:rsid w:val="008833EE"/>
    <w:rsid w:val="008834C2"/>
    <w:rsid w:val="00883720"/>
    <w:rsid w:val="00883D1E"/>
    <w:rsid w:val="00884066"/>
    <w:rsid w:val="00884152"/>
    <w:rsid w:val="008845D0"/>
    <w:rsid w:val="008847BA"/>
    <w:rsid w:val="008849FD"/>
    <w:rsid w:val="008855E5"/>
    <w:rsid w:val="0088581C"/>
    <w:rsid w:val="008859C9"/>
    <w:rsid w:val="00885CEB"/>
    <w:rsid w:val="00885D93"/>
    <w:rsid w:val="0088654E"/>
    <w:rsid w:val="00886A11"/>
    <w:rsid w:val="008872EC"/>
    <w:rsid w:val="008875DF"/>
    <w:rsid w:val="008876FB"/>
    <w:rsid w:val="00887D0D"/>
    <w:rsid w:val="00890D37"/>
    <w:rsid w:val="00890E2E"/>
    <w:rsid w:val="00891418"/>
    <w:rsid w:val="0089195D"/>
    <w:rsid w:val="00891F48"/>
    <w:rsid w:val="008925BE"/>
    <w:rsid w:val="008927CE"/>
    <w:rsid w:val="0089290C"/>
    <w:rsid w:val="00892A2D"/>
    <w:rsid w:val="00892CC9"/>
    <w:rsid w:val="00892EE9"/>
    <w:rsid w:val="0089311B"/>
    <w:rsid w:val="00893169"/>
    <w:rsid w:val="00893DE2"/>
    <w:rsid w:val="00894121"/>
    <w:rsid w:val="008941CE"/>
    <w:rsid w:val="008941E9"/>
    <w:rsid w:val="0089477E"/>
    <w:rsid w:val="00894D5E"/>
    <w:rsid w:val="00895218"/>
    <w:rsid w:val="008952E1"/>
    <w:rsid w:val="0089545F"/>
    <w:rsid w:val="0089565F"/>
    <w:rsid w:val="00895C69"/>
    <w:rsid w:val="008962D6"/>
    <w:rsid w:val="008967A4"/>
    <w:rsid w:val="00896ED3"/>
    <w:rsid w:val="008971AE"/>
    <w:rsid w:val="00897A04"/>
    <w:rsid w:val="00897DFF"/>
    <w:rsid w:val="008A04CF"/>
    <w:rsid w:val="008A05EB"/>
    <w:rsid w:val="008A09CF"/>
    <w:rsid w:val="008A09D4"/>
    <w:rsid w:val="008A0FEA"/>
    <w:rsid w:val="008A1278"/>
    <w:rsid w:val="008A1684"/>
    <w:rsid w:val="008A1AD7"/>
    <w:rsid w:val="008A23B3"/>
    <w:rsid w:val="008A2584"/>
    <w:rsid w:val="008A2C88"/>
    <w:rsid w:val="008A3929"/>
    <w:rsid w:val="008A4244"/>
    <w:rsid w:val="008A42B9"/>
    <w:rsid w:val="008A4712"/>
    <w:rsid w:val="008A4890"/>
    <w:rsid w:val="008A4B96"/>
    <w:rsid w:val="008A5129"/>
    <w:rsid w:val="008A51E7"/>
    <w:rsid w:val="008A5489"/>
    <w:rsid w:val="008A5E33"/>
    <w:rsid w:val="008A602E"/>
    <w:rsid w:val="008A62AD"/>
    <w:rsid w:val="008A6474"/>
    <w:rsid w:val="008A64C1"/>
    <w:rsid w:val="008A6595"/>
    <w:rsid w:val="008A6865"/>
    <w:rsid w:val="008A6D74"/>
    <w:rsid w:val="008A7774"/>
    <w:rsid w:val="008A7C52"/>
    <w:rsid w:val="008B0069"/>
    <w:rsid w:val="008B070C"/>
    <w:rsid w:val="008B1904"/>
    <w:rsid w:val="008B19B7"/>
    <w:rsid w:val="008B21D4"/>
    <w:rsid w:val="008B2513"/>
    <w:rsid w:val="008B25BE"/>
    <w:rsid w:val="008B2647"/>
    <w:rsid w:val="008B29F0"/>
    <w:rsid w:val="008B32FE"/>
    <w:rsid w:val="008B3434"/>
    <w:rsid w:val="008B3B0E"/>
    <w:rsid w:val="008B3B14"/>
    <w:rsid w:val="008B3CD8"/>
    <w:rsid w:val="008B3E4D"/>
    <w:rsid w:val="008B3EC2"/>
    <w:rsid w:val="008B4321"/>
    <w:rsid w:val="008B43CF"/>
    <w:rsid w:val="008B4466"/>
    <w:rsid w:val="008B4A1A"/>
    <w:rsid w:val="008B4B1B"/>
    <w:rsid w:val="008B4CA2"/>
    <w:rsid w:val="008B4CEA"/>
    <w:rsid w:val="008B4CFE"/>
    <w:rsid w:val="008B69F3"/>
    <w:rsid w:val="008B6D17"/>
    <w:rsid w:val="008B6FE5"/>
    <w:rsid w:val="008B7648"/>
    <w:rsid w:val="008B78E6"/>
    <w:rsid w:val="008B7975"/>
    <w:rsid w:val="008B7B71"/>
    <w:rsid w:val="008B7E0E"/>
    <w:rsid w:val="008C1250"/>
    <w:rsid w:val="008C12D1"/>
    <w:rsid w:val="008C2168"/>
    <w:rsid w:val="008C255C"/>
    <w:rsid w:val="008C2857"/>
    <w:rsid w:val="008C2B7F"/>
    <w:rsid w:val="008C2D14"/>
    <w:rsid w:val="008C2F18"/>
    <w:rsid w:val="008C31B5"/>
    <w:rsid w:val="008C3D3E"/>
    <w:rsid w:val="008C3F4B"/>
    <w:rsid w:val="008C419F"/>
    <w:rsid w:val="008C4AEA"/>
    <w:rsid w:val="008C5A39"/>
    <w:rsid w:val="008C6642"/>
    <w:rsid w:val="008C6751"/>
    <w:rsid w:val="008C69D9"/>
    <w:rsid w:val="008C6B72"/>
    <w:rsid w:val="008C6F58"/>
    <w:rsid w:val="008C703D"/>
    <w:rsid w:val="008C707D"/>
    <w:rsid w:val="008C7E7A"/>
    <w:rsid w:val="008C7FFD"/>
    <w:rsid w:val="008D04D8"/>
    <w:rsid w:val="008D0804"/>
    <w:rsid w:val="008D0BCA"/>
    <w:rsid w:val="008D14F7"/>
    <w:rsid w:val="008D1D50"/>
    <w:rsid w:val="008D1EFC"/>
    <w:rsid w:val="008D1F62"/>
    <w:rsid w:val="008D23A1"/>
    <w:rsid w:val="008D275F"/>
    <w:rsid w:val="008D2873"/>
    <w:rsid w:val="008D3184"/>
    <w:rsid w:val="008D3196"/>
    <w:rsid w:val="008D3FA0"/>
    <w:rsid w:val="008D4128"/>
    <w:rsid w:val="008D41E7"/>
    <w:rsid w:val="008D4229"/>
    <w:rsid w:val="008D4494"/>
    <w:rsid w:val="008D4DD6"/>
    <w:rsid w:val="008D5C88"/>
    <w:rsid w:val="008D5EA0"/>
    <w:rsid w:val="008D6383"/>
    <w:rsid w:val="008D6414"/>
    <w:rsid w:val="008D6F46"/>
    <w:rsid w:val="008D7230"/>
    <w:rsid w:val="008D74BE"/>
    <w:rsid w:val="008D76AD"/>
    <w:rsid w:val="008D7763"/>
    <w:rsid w:val="008D7B28"/>
    <w:rsid w:val="008D7FBF"/>
    <w:rsid w:val="008E0193"/>
    <w:rsid w:val="008E0380"/>
    <w:rsid w:val="008E0C1B"/>
    <w:rsid w:val="008E1303"/>
    <w:rsid w:val="008E1602"/>
    <w:rsid w:val="008E160B"/>
    <w:rsid w:val="008E1C82"/>
    <w:rsid w:val="008E226A"/>
    <w:rsid w:val="008E248B"/>
    <w:rsid w:val="008E27DC"/>
    <w:rsid w:val="008E2FDF"/>
    <w:rsid w:val="008E3166"/>
    <w:rsid w:val="008E33A6"/>
    <w:rsid w:val="008E3851"/>
    <w:rsid w:val="008E39EB"/>
    <w:rsid w:val="008E3BB4"/>
    <w:rsid w:val="008E466D"/>
    <w:rsid w:val="008E47C6"/>
    <w:rsid w:val="008E4F7E"/>
    <w:rsid w:val="008E525F"/>
    <w:rsid w:val="008E5322"/>
    <w:rsid w:val="008E563A"/>
    <w:rsid w:val="008E5F52"/>
    <w:rsid w:val="008E60B5"/>
    <w:rsid w:val="008E71DC"/>
    <w:rsid w:val="008E737B"/>
    <w:rsid w:val="008E7531"/>
    <w:rsid w:val="008E7A20"/>
    <w:rsid w:val="008E7B62"/>
    <w:rsid w:val="008E7CAA"/>
    <w:rsid w:val="008E7CCF"/>
    <w:rsid w:val="008F017A"/>
    <w:rsid w:val="008F0AAD"/>
    <w:rsid w:val="008F0B31"/>
    <w:rsid w:val="008F1032"/>
    <w:rsid w:val="008F110E"/>
    <w:rsid w:val="008F1330"/>
    <w:rsid w:val="008F143B"/>
    <w:rsid w:val="008F29E5"/>
    <w:rsid w:val="008F2BBC"/>
    <w:rsid w:val="008F2C26"/>
    <w:rsid w:val="008F2FA5"/>
    <w:rsid w:val="008F3042"/>
    <w:rsid w:val="008F3815"/>
    <w:rsid w:val="008F4510"/>
    <w:rsid w:val="008F4570"/>
    <w:rsid w:val="008F5123"/>
    <w:rsid w:val="008F54C0"/>
    <w:rsid w:val="008F5687"/>
    <w:rsid w:val="008F579A"/>
    <w:rsid w:val="008F5872"/>
    <w:rsid w:val="008F5E06"/>
    <w:rsid w:val="008F5FFB"/>
    <w:rsid w:val="008F6727"/>
    <w:rsid w:val="008F67DE"/>
    <w:rsid w:val="008F67F5"/>
    <w:rsid w:val="008F6A9E"/>
    <w:rsid w:val="008F6BC2"/>
    <w:rsid w:val="008F6D55"/>
    <w:rsid w:val="008F6D72"/>
    <w:rsid w:val="008F7232"/>
    <w:rsid w:val="008F7233"/>
    <w:rsid w:val="008F7FF8"/>
    <w:rsid w:val="009002A8"/>
    <w:rsid w:val="0090065B"/>
    <w:rsid w:val="009009C8"/>
    <w:rsid w:val="00900CB2"/>
    <w:rsid w:val="00900D3B"/>
    <w:rsid w:val="009017C6"/>
    <w:rsid w:val="00902EA4"/>
    <w:rsid w:val="0090328A"/>
    <w:rsid w:val="009032B7"/>
    <w:rsid w:val="009032D9"/>
    <w:rsid w:val="009032EE"/>
    <w:rsid w:val="00903567"/>
    <w:rsid w:val="009037F7"/>
    <w:rsid w:val="0090391F"/>
    <w:rsid w:val="009039FF"/>
    <w:rsid w:val="009040D9"/>
    <w:rsid w:val="009048A9"/>
    <w:rsid w:val="00904BD2"/>
    <w:rsid w:val="00904BF1"/>
    <w:rsid w:val="0090541E"/>
    <w:rsid w:val="009056B2"/>
    <w:rsid w:val="009059B8"/>
    <w:rsid w:val="00905CD9"/>
    <w:rsid w:val="00905E72"/>
    <w:rsid w:val="00906084"/>
    <w:rsid w:val="00906692"/>
    <w:rsid w:val="009066EB"/>
    <w:rsid w:val="00907046"/>
    <w:rsid w:val="00907296"/>
    <w:rsid w:val="0090770D"/>
    <w:rsid w:val="00907FD9"/>
    <w:rsid w:val="009103D2"/>
    <w:rsid w:val="00910523"/>
    <w:rsid w:val="00910A50"/>
    <w:rsid w:val="00910A84"/>
    <w:rsid w:val="00910C61"/>
    <w:rsid w:val="00910D8A"/>
    <w:rsid w:val="00911853"/>
    <w:rsid w:val="009118DB"/>
    <w:rsid w:val="00911B9B"/>
    <w:rsid w:val="009124AA"/>
    <w:rsid w:val="00912799"/>
    <w:rsid w:val="009127BD"/>
    <w:rsid w:val="00912B18"/>
    <w:rsid w:val="0091306A"/>
    <w:rsid w:val="00913AFD"/>
    <w:rsid w:val="0091400D"/>
    <w:rsid w:val="00914084"/>
    <w:rsid w:val="0091409D"/>
    <w:rsid w:val="00914469"/>
    <w:rsid w:val="00914504"/>
    <w:rsid w:val="00914606"/>
    <w:rsid w:val="009150BE"/>
    <w:rsid w:val="0091538B"/>
    <w:rsid w:val="009157D7"/>
    <w:rsid w:val="009158E3"/>
    <w:rsid w:val="00915B4D"/>
    <w:rsid w:val="00915FD3"/>
    <w:rsid w:val="00916243"/>
    <w:rsid w:val="00916723"/>
    <w:rsid w:val="009169C5"/>
    <w:rsid w:val="00917090"/>
    <w:rsid w:val="00917476"/>
    <w:rsid w:val="009175DE"/>
    <w:rsid w:val="00917763"/>
    <w:rsid w:val="009205B5"/>
    <w:rsid w:val="00920A7C"/>
    <w:rsid w:val="00920D90"/>
    <w:rsid w:val="009210EC"/>
    <w:rsid w:val="009220E8"/>
    <w:rsid w:val="00922CBA"/>
    <w:rsid w:val="00922D28"/>
    <w:rsid w:val="0092388E"/>
    <w:rsid w:val="00925AF7"/>
    <w:rsid w:val="00925E44"/>
    <w:rsid w:val="00926674"/>
    <w:rsid w:val="009266C3"/>
    <w:rsid w:val="009268DE"/>
    <w:rsid w:val="00927B92"/>
    <w:rsid w:val="00927C47"/>
    <w:rsid w:val="0093039C"/>
    <w:rsid w:val="00930C6E"/>
    <w:rsid w:val="00930E41"/>
    <w:rsid w:val="00931090"/>
    <w:rsid w:val="00931281"/>
    <w:rsid w:val="00931C0F"/>
    <w:rsid w:val="00931FC5"/>
    <w:rsid w:val="00932286"/>
    <w:rsid w:val="00932987"/>
    <w:rsid w:val="00932A04"/>
    <w:rsid w:val="00932A60"/>
    <w:rsid w:val="00932BB7"/>
    <w:rsid w:val="00933920"/>
    <w:rsid w:val="00933C71"/>
    <w:rsid w:val="00933DD8"/>
    <w:rsid w:val="00934074"/>
    <w:rsid w:val="00934738"/>
    <w:rsid w:val="00934F3A"/>
    <w:rsid w:val="00935806"/>
    <w:rsid w:val="00935E45"/>
    <w:rsid w:val="00935FAC"/>
    <w:rsid w:val="00936FD5"/>
    <w:rsid w:val="00937883"/>
    <w:rsid w:val="00937CC9"/>
    <w:rsid w:val="00937FC8"/>
    <w:rsid w:val="00940054"/>
    <w:rsid w:val="0094013F"/>
    <w:rsid w:val="009406D0"/>
    <w:rsid w:val="00940A3B"/>
    <w:rsid w:val="00940D3D"/>
    <w:rsid w:val="009410BD"/>
    <w:rsid w:val="00941226"/>
    <w:rsid w:val="00941457"/>
    <w:rsid w:val="00941767"/>
    <w:rsid w:val="00941B83"/>
    <w:rsid w:val="00941D4D"/>
    <w:rsid w:val="0094209E"/>
    <w:rsid w:val="009420FD"/>
    <w:rsid w:val="009421BF"/>
    <w:rsid w:val="00942D0F"/>
    <w:rsid w:val="00943547"/>
    <w:rsid w:val="0094372A"/>
    <w:rsid w:val="009437BB"/>
    <w:rsid w:val="00944739"/>
    <w:rsid w:val="0094518B"/>
    <w:rsid w:val="0094535B"/>
    <w:rsid w:val="00945C6F"/>
    <w:rsid w:val="00946105"/>
    <w:rsid w:val="009466FD"/>
    <w:rsid w:val="009467E8"/>
    <w:rsid w:val="00946E41"/>
    <w:rsid w:val="0094758C"/>
    <w:rsid w:val="009475D6"/>
    <w:rsid w:val="00947944"/>
    <w:rsid w:val="00947B3C"/>
    <w:rsid w:val="00947F4F"/>
    <w:rsid w:val="00950235"/>
    <w:rsid w:val="0095040B"/>
    <w:rsid w:val="009510F7"/>
    <w:rsid w:val="009511DB"/>
    <w:rsid w:val="00951405"/>
    <w:rsid w:val="00951B59"/>
    <w:rsid w:val="00951C87"/>
    <w:rsid w:val="009520D2"/>
    <w:rsid w:val="009524CC"/>
    <w:rsid w:val="00952D0A"/>
    <w:rsid w:val="00952FAF"/>
    <w:rsid w:val="009534A9"/>
    <w:rsid w:val="00953AF9"/>
    <w:rsid w:val="00953FFB"/>
    <w:rsid w:val="0095478B"/>
    <w:rsid w:val="00954CD2"/>
    <w:rsid w:val="009552E1"/>
    <w:rsid w:val="00955460"/>
    <w:rsid w:val="009554E4"/>
    <w:rsid w:val="009555C7"/>
    <w:rsid w:val="00955691"/>
    <w:rsid w:val="00955EEE"/>
    <w:rsid w:val="0095611F"/>
    <w:rsid w:val="0095642A"/>
    <w:rsid w:val="009564A6"/>
    <w:rsid w:val="00956A45"/>
    <w:rsid w:val="00957781"/>
    <w:rsid w:val="00960108"/>
    <w:rsid w:val="00960515"/>
    <w:rsid w:val="0096184A"/>
    <w:rsid w:val="009618FA"/>
    <w:rsid w:val="00961D9A"/>
    <w:rsid w:val="0096200C"/>
    <w:rsid w:val="009627B5"/>
    <w:rsid w:val="00963498"/>
    <w:rsid w:val="0096398D"/>
    <w:rsid w:val="00963C29"/>
    <w:rsid w:val="00963E57"/>
    <w:rsid w:val="00964BFC"/>
    <w:rsid w:val="00964DBE"/>
    <w:rsid w:val="00965465"/>
    <w:rsid w:val="00965C5A"/>
    <w:rsid w:val="0096603D"/>
    <w:rsid w:val="00966248"/>
    <w:rsid w:val="0096746C"/>
    <w:rsid w:val="0096765F"/>
    <w:rsid w:val="009678D0"/>
    <w:rsid w:val="009679E5"/>
    <w:rsid w:val="00967F0A"/>
    <w:rsid w:val="00967F60"/>
    <w:rsid w:val="009706F0"/>
    <w:rsid w:val="0097143D"/>
    <w:rsid w:val="0097169B"/>
    <w:rsid w:val="00971C90"/>
    <w:rsid w:val="00972106"/>
    <w:rsid w:val="0097233E"/>
    <w:rsid w:val="009726CB"/>
    <w:rsid w:val="00972BEC"/>
    <w:rsid w:val="009731CC"/>
    <w:rsid w:val="0097338A"/>
    <w:rsid w:val="0097339F"/>
    <w:rsid w:val="0097370D"/>
    <w:rsid w:val="0097393B"/>
    <w:rsid w:val="00973AC6"/>
    <w:rsid w:val="009740D8"/>
    <w:rsid w:val="0097463A"/>
    <w:rsid w:val="00974693"/>
    <w:rsid w:val="00974958"/>
    <w:rsid w:val="009753BA"/>
    <w:rsid w:val="00975EA5"/>
    <w:rsid w:val="00975EC3"/>
    <w:rsid w:val="0097670F"/>
    <w:rsid w:val="00976C4E"/>
    <w:rsid w:val="00976E8A"/>
    <w:rsid w:val="00976F1D"/>
    <w:rsid w:val="00977118"/>
    <w:rsid w:val="009771DC"/>
    <w:rsid w:val="00977301"/>
    <w:rsid w:val="0097752F"/>
    <w:rsid w:val="009775E6"/>
    <w:rsid w:val="00977B59"/>
    <w:rsid w:val="00980167"/>
    <w:rsid w:val="009802A1"/>
    <w:rsid w:val="009803CB"/>
    <w:rsid w:val="00980DF2"/>
    <w:rsid w:val="00981159"/>
    <w:rsid w:val="00981296"/>
    <w:rsid w:val="00981C39"/>
    <w:rsid w:val="00981DFA"/>
    <w:rsid w:val="0098226D"/>
    <w:rsid w:val="00982467"/>
    <w:rsid w:val="009826D6"/>
    <w:rsid w:val="00982A79"/>
    <w:rsid w:val="00982E71"/>
    <w:rsid w:val="00983345"/>
    <w:rsid w:val="00983992"/>
    <w:rsid w:val="009842B8"/>
    <w:rsid w:val="009844EE"/>
    <w:rsid w:val="009845B1"/>
    <w:rsid w:val="009845BB"/>
    <w:rsid w:val="009848E6"/>
    <w:rsid w:val="00984BDA"/>
    <w:rsid w:val="00984C1F"/>
    <w:rsid w:val="00984C68"/>
    <w:rsid w:val="009853A4"/>
    <w:rsid w:val="00985650"/>
    <w:rsid w:val="00985D26"/>
    <w:rsid w:val="00985DD7"/>
    <w:rsid w:val="00985F19"/>
    <w:rsid w:val="00986CE5"/>
    <w:rsid w:val="00986CE9"/>
    <w:rsid w:val="009874C0"/>
    <w:rsid w:val="00987D9B"/>
    <w:rsid w:val="00987F17"/>
    <w:rsid w:val="0099037A"/>
    <w:rsid w:val="00990BEE"/>
    <w:rsid w:val="00990CA0"/>
    <w:rsid w:val="00992537"/>
    <w:rsid w:val="00992864"/>
    <w:rsid w:val="00992A30"/>
    <w:rsid w:val="00992B83"/>
    <w:rsid w:val="0099300F"/>
    <w:rsid w:val="009931D7"/>
    <w:rsid w:val="0099329A"/>
    <w:rsid w:val="009954BD"/>
    <w:rsid w:val="009954BE"/>
    <w:rsid w:val="00995EC1"/>
    <w:rsid w:val="00995F4C"/>
    <w:rsid w:val="00996188"/>
    <w:rsid w:val="00996450"/>
    <w:rsid w:val="0099666F"/>
    <w:rsid w:val="009966D7"/>
    <w:rsid w:val="0099674A"/>
    <w:rsid w:val="009967D9"/>
    <w:rsid w:val="00996817"/>
    <w:rsid w:val="00996A11"/>
    <w:rsid w:val="00996A5F"/>
    <w:rsid w:val="00996F8E"/>
    <w:rsid w:val="009972B5"/>
    <w:rsid w:val="00997B4E"/>
    <w:rsid w:val="00997FBB"/>
    <w:rsid w:val="009A0212"/>
    <w:rsid w:val="009A07D5"/>
    <w:rsid w:val="009A1AB9"/>
    <w:rsid w:val="009A1BC8"/>
    <w:rsid w:val="009A1CFD"/>
    <w:rsid w:val="009A1EFA"/>
    <w:rsid w:val="009A2406"/>
    <w:rsid w:val="009A2907"/>
    <w:rsid w:val="009A2923"/>
    <w:rsid w:val="009A2DC1"/>
    <w:rsid w:val="009A2E23"/>
    <w:rsid w:val="009A2E64"/>
    <w:rsid w:val="009A3803"/>
    <w:rsid w:val="009A3B52"/>
    <w:rsid w:val="009A43C6"/>
    <w:rsid w:val="009A4652"/>
    <w:rsid w:val="009A4BDE"/>
    <w:rsid w:val="009A534C"/>
    <w:rsid w:val="009A5935"/>
    <w:rsid w:val="009A5A66"/>
    <w:rsid w:val="009A5B2C"/>
    <w:rsid w:val="009A5DA9"/>
    <w:rsid w:val="009A6348"/>
    <w:rsid w:val="009A65DF"/>
    <w:rsid w:val="009A6F85"/>
    <w:rsid w:val="009B04DA"/>
    <w:rsid w:val="009B15BE"/>
    <w:rsid w:val="009B15D2"/>
    <w:rsid w:val="009B2203"/>
    <w:rsid w:val="009B2724"/>
    <w:rsid w:val="009B298C"/>
    <w:rsid w:val="009B2A9C"/>
    <w:rsid w:val="009B2D98"/>
    <w:rsid w:val="009B3176"/>
    <w:rsid w:val="009B3221"/>
    <w:rsid w:val="009B38D1"/>
    <w:rsid w:val="009B3A08"/>
    <w:rsid w:val="009B3AF7"/>
    <w:rsid w:val="009B3D0F"/>
    <w:rsid w:val="009B4016"/>
    <w:rsid w:val="009B42EA"/>
    <w:rsid w:val="009B456D"/>
    <w:rsid w:val="009B4F89"/>
    <w:rsid w:val="009B51A4"/>
    <w:rsid w:val="009B54FC"/>
    <w:rsid w:val="009B5635"/>
    <w:rsid w:val="009B565C"/>
    <w:rsid w:val="009B59FF"/>
    <w:rsid w:val="009B5AB4"/>
    <w:rsid w:val="009B5E42"/>
    <w:rsid w:val="009B60D6"/>
    <w:rsid w:val="009B6784"/>
    <w:rsid w:val="009B67B9"/>
    <w:rsid w:val="009B736B"/>
    <w:rsid w:val="009C01E4"/>
    <w:rsid w:val="009C0338"/>
    <w:rsid w:val="009C04A6"/>
    <w:rsid w:val="009C0596"/>
    <w:rsid w:val="009C072A"/>
    <w:rsid w:val="009C073A"/>
    <w:rsid w:val="009C0B1E"/>
    <w:rsid w:val="009C0C4E"/>
    <w:rsid w:val="009C1318"/>
    <w:rsid w:val="009C1961"/>
    <w:rsid w:val="009C24D3"/>
    <w:rsid w:val="009C269D"/>
    <w:rsid w:val="009C281F"/>
    <w:rsid w:val="009C2D3D"/>
    <w:rsid w:val="009C33C6"/>
    <w:rsid w:val="009C37E7"/>
    <w:rsid w:val="009C3F95"/>
    <w:rsid w:val="009C4064"/>
    <w:rsid w:val="009C4640"/>
    <w:rsid w:val="009C50D8"/>
    <w:rsid w:val="009C6361"/>
    <w:rsid w:val="009C6634"/>
    <w:rsid w:val="009C6A3B"/>
    <w:rsid w:val="009C7060"/>
    <w:rsid w:val="009C74BD"/>
    <w:rsid w:val="009C7A09"/>
    <w:rsid w:val="009C7AEC"/>
    <w:rsid w:val="009D0659"/>
    <w:rsid w:val="009D07C9"/>
    <w:rsid w:val="009D0AA0"/>
    <w:rsid w:val="009D0BBD"/>
    <w:rsid w:val="009D0CEF"/>
    <w:rsid w:val="009D14AC"/>
    <w:rsid w:val="009D1BFC"/>
    <w:rsid w:val="009D1E74"/>
    <w:rsid w:val="009D1FEA"/>
    <w:rsid w:val="009D2A6C"/>
    <w:rsid w:val="009D2E21"/>
    <w:rsid w:val="009D3204"/>
    <w:rsid w:val="009D39CC"/>
    <w:rsid w:val="009D3A57"/>
    <w:rsid w:val="009D40AD"/>
    <w:rsid w:val="009D427D"/>
    <w:rsid w:val="009D4444"/>
    <w:rsid w:val="009D44B7"/>
    <w:rsid w:val="009D477B"/>
    <w:rsid w:val="009D4A0C"/>
    <w:rsid w:val="009D4B04"/>
    <w:rsid w:val="009D5557"/>
    <w:rsid w:val="009D5851"/>
    <w:rsid w:val="009D593A"/>
    <w:rsid w:val="009D64DA"/>
    <w:rsid w:val="009D6F1C"/>
    <w:rsid w:val="009D7785"/>
    <w:rsid w:val="009D7822"/>
    <w:rsid w:val="009D7865"/>
    <w:rsid w:val="009E0D30"/>
    <w:rsid w:val="009E14FA"/>
    <w:rsid w:val="009E17D3"/>
    <w:rsid w:val="009E1B7C"/>
    <w:rsid w:val="009E20C4"/>
    <w:rsid w:val="009E2905"/>
    <w:rsid w:val="009E390B"/>
    <w:rsid w:val="009E4A9E"/>
    <w:rsid w:val="009E507A"/>
    <w:rsid w:val="009E58BD"/>
    <w:rsid w:val="009E620A"/>
    <w:rsid w:val="009E6381"/>
    <w:rsid w:val="009E6457"/>
    <w:rsid w:val="009E67B2"/>
    <w:rsid w:val="009E6810"/>
    <w:rsid w:val="009E686A"/>
    <w:rsid w:val="009E6C7D"/>
    <w:rsid w:val="009E7631"/>
    <w:rsid w:val="009E7903"/>
    <w:rsid w:val="009F0169"/>
    <w:rsid w:val="009F02ED"/>
    <w:rsid w:val="009F05C8"/>
    <w:rsid w:val="009F0A05"/>
    <w:rsid w:val="009F0B63"/>
    <w:rsid w:val="009F0C42"/>
    <w:rsid w:val="009F124A"/>
    <w:rsid w:val="009F1A26"/>
    <w:rsid w:val="009F2131"/>
    <w:rsid w:val="009F26C2"/>
    <w:rsid w:val="009F27A5"/>
    <w:rsid w:val="009F3013"/>
    <w:rsid w:val="009F33C3"/>
    <w:rsid w:val="009F348D"/>
    <w:rsid w:val="009F3D3D"/>
    <w:rsid w:val="009F41B7"/>
    <w:rsid w:val="009F4229"/>
    <w:rsid w:val="009F451C"/>
    <w:rsid w:val="009F4A28"/>
    <w:rsid w:val="009F4AAA"/>
    <w:rsid w:val="009F507E"/>
    <w:rsid w:val="009F58A2"/>
    <w:rsid w:val="009F5C7A"/>
    <w:rsid w:val="009F5CAF"/>
    <w:rsid w:val="009F5CF1"/>
    <w:rsid w:val="009F5E74"/>
    <w:rsid w:val="009F67DD"/>
    <w:rsid w:val="009F6979"/>
    <w:rsid w:val="009F6A76"/>
    <w:rsid w:val="009F71C4"/>
    <w:rsid w:val="009F72F5"/>
    <w:rsid w:val="009F73A2"/>
    <w:rsid w:val="009F7733"/>
    <w:rsid w:val="009F7DA1"/>
    <w:rsid w:val="009F7E2B"/>
    <w:rsid w:val="00A00238"/>
    <w:rsid w:val="00A005FC"/>
    <w:rsid w:val="00A00AA1"/>
    <w:rsid w:val="00A0110D"/>
    <w:rsid w:val="00A0137A"/>
    <w:rsid w:val="00A013AE"/>
    <w:rsid w:val="00A014F8"/>
    <w:rsid w:val="00A0242F"/>
    <w:rsid w:val="00A02815"/>
    <w:rsid w:val="00A0287D"/>
    <w:rsid w:val="00A02929"/>
    <w:rsid w:val="00A02F29"/>
    <w:rsid w:val="00A032DD"/>
    <w:rsid w:val="00A034A3"/>
    <w:rsid w:val="00A034E1"/>
    <w:rsid w:val="00A03D03"/>
    <w:rsid w:val="00A045CD"/>
    <w:rsid w:val="00A045D0"/>
    <w:rsid w:val="00A05F1B"/>
    <w:rsid w:val="00A06865"/>
    <w:rsid w:val="00A06873"/>
    <w:rsid w:val="00A06CAB"/>
    <w:rsid w:val="00A06DEF"/>
    <w:rsid w:val="00A0743C"/>
    <w:rsid w:val="00A0745D"/>
    <w:rsid w:val="00A07606"/>
    <w:rsid w:val="00A102DA"/>
    <w:rsid w:val="00A105F4"/>
    <w:rsid w:val="00A110C0"/>
    <w:rsid w:val="00A111F6"/>
    <w:rsid w:val="00A11724"/>
    <w:rsid w:val="00A117F2"/>
    <w:rsid w:val="00A11BA0"/>
    <w:rsid w:val="00A12581"/>
    <w:rsid w:val="00A12CB2"/>
    <w:rsid w:val="00A133B4"/>
    <w:rsid w:val="00A137DE"/>
    <w:rsid w:val="00A1392D"/>
    <w:rsid w:val="00A13D0D"/>
    <w:rsid w:val="00A145F9"/>
    <w:rsid w:val="00A14837"/>
    <w:rsid w:val="00A14D92"/>
    <w:rsid w:val="00A14FE8"/>
    <w:rsid w:val="00A15116"/>
    <w:rsid w:val="00A15425"/>
    <w:rsid w:val="00A17568"/>
    <w:rsid w:val="00A17F60"/>
    <w:rsid w:val="00A200F6"/>
    <w:rsid w:val="00A208ED"/>
    <w:rsid w:val="00A20CF8"/>
    <w:rsid w:val="00A21465"/>
    <w:rsid w:val="00A223AE"/>
    <w:rsid w:val="00A2272F"/>
    <w:rsid w:val="00A22B13"/>
    <w:rsid w:val="00A23377"/>
    <w:rsid w:val="00A2384F"/>
    <w:rsid w:val="00A23CF6"/>
    <w:rsid w:val="00A24CD6"/>
    <w:rsid w:val="00A24D5A"/>
    <w:rsid w:val="00A255C2"/>
    <w:rsid w:val="00A25F11"/>
    <w:rsid w:val="00A260C2"/>
    <w:rsid w:val="00A261C9"/>
    <w:rsid w:val="00A262AC"/>
    <w:rsid w:val="00A26329"/>
    <w:rsid w:val="00A26345"/>
    <w:rsid w:val="00A26499"/>
    <w:rsid w:val="00A265ED"/>
    <w:rsid w:val="00A265F6"/>
    <w:rsid w:val="00A268BE"/>
    <w:rsid w:val="00A26C84"/>
    <w:rsid w:val="00A26CE2"/>
    <w:rsid w:val="00A2713D"/>
    <w:rsid w:val="00A27416"/>
    <w:rsid w:val="00A27E38"/>
    <w:rsid w:val="00A27F00"/>
    <w:rsid w:val="00A300BA"/>
    <w:rsid w:val="00A30104"/>
    <w:rsid w:val="00A30944"/>
    <w:rsid w:val="00A315B6"/>
    <w:rsid w:val="00A31848"/>
    <w:rsid w:val="00A32232"/>
    <w:rsid w:val="00A32266"/>
    <w:rsid w:val="00A32BD8"/>
    <w:rsid w:val="00A32E63"/>
    <w:rsid w:val="00A33273"/>
    <w:rsid w:val="00A33AAE"/>
    <w:rsid w:val="00A34125"/>
    <w:rsid w:val="00A342B8"/>
    <w:rsid w:val="00A342E6"/>
    <w:rsid w:val="00A3451C"/>
    <w:rsid w:val="00A34791"/>
    <w:rsid w:val="00A34A88"/>
    <w:rsid w:val="00A353B3"/>
    <w:rsid w:val="00A3580F"/>
    <w:rsid w:val="00A36584"/>
    <w:rsid w:val="00A368EF"/>
    <w:rsid w:val="00A372AB"/>
    <w:rsid w:val="00A3771E"/>
    <w:rsid w:val="00A37931"/>
    <w:rsid w:val="00A37936"/>
    <w:rsid w:val="00A379FA"/>
    <w:rsid w:val="00A40073"/>
    <w:rsid w:val="00A40344"/>
    <w:rsid w:val="00A405EB"/>
    <w:rsid w:val="00A40609"/>
    <w:rsid w:val="00A40A20"/>
    <w:rsid w:val="00A412E7"/>
    <w:rsid w:val="00A4219A"/>
    <w:rsid w:val="00A4236B"/>
    <w:rsid w:val="00A42AFD"/>
    <w:rsid w:val="00A42C29"/>
    <w:rsid w:val="00A42C54"/>
    <w:rsid w:val="00A42F55"/>
    <w:rsid w:val="00A42F70"/>
    <w:rsid w:val="00A4313F"/>
    <w:rsid w:val="00A435A9"/>
    <w:rsid w:val="00A4375F"/>
    <w:rsid w:val="00A43A84"/>
    <w:rsid w:val="00A43B30"/>
    <w:rsid w:val="00A43CCD"/>
    <w:rsid w:val="00A44724"/>
    <w:rsid w:val="00A44B09"/>
    <w:rsid w:val="00A44DA6"/>
    <w:rsid w:val="00A45213"/>
    <w:rsid w:val="00A45255"/>
    <w:rsid w:val="00A4530D"/>
    <w:rsid w:val="00A457C3"/>
    <w:rsid w:val="00A4587D"/>
    <w:rsid w:val="00A45AD5"/>
    <w:rsid w:val="00A46298"/>
    <w:rsid w:val="00A46A49"/>
    <w:rsid w:val="00A46AB3"/>
    <w:rsid w:val="00A4702F"/>
    <w:rsid w:val="00A471DE"/>
    <w:rsid w:val="00A475CA"/>
    <w:rsid w:val="00A47C81"/>
    <w:rsid w:val="00A47F72"/>
    <w:rsid w:val="00A5067C"/>
    <w:rsid w:val="00A50690"/>
    <w:rsid w:val="00A507E2"/>
    <w:rsid w:val="00A509E0"/>
    <w:rsid w:val="00A511ED"/>
    <w:rsid w:val="00A5133D"/>
    <w:rsid w:val="00A51664"/>
    <w:rsid w:val="00A51B4C"/>
    <w:rsid w:val="00A51C4C"/>
    <w:rsid w:val="00A51D57"/>
    <w:rsid w:val="00A52504"/>
    <w:rsid w:val="00A52A81"/>
    <w:rsid w:val="00A52BC4"/>
    <w:rsid w:val="00A52C8D"/>
    <w:rsid w:val="00A53405"/>
    <w:rsid w:val="00A53611"/>
    <w:rsid w:val="00A539AF"/>
    <w:rsid w:val="00A53AA1"/>
    <w:rsid w:val="00A540D1"/>
    <w:rsid w:val="00A5465A"/>
    <w:rsid w:val="00A54FEA"/>
    <w:rsid w:val="00A55084"/>
    <w:rsid w:val="00A55D11"/>
    <w:rsid w:val="00A567BB"/>
    <w:rsid w:val="00A56ABA"/>
    <w:rsid w:val="00A56D73"/>
    <w:rsid w:val="00A57228"/>
    <w:rsid w:val="00A57283"/>
    <w:rsid w:val="00A57535"/>
    <w:rsid w:val="00A577D8"/>
    <w:rsid w:val="00A57899"/>
    <w:rsid w:val="00A60129"/>
    <w:rsid w:val="00A601AE"/>
    <w:rsid w:val="00A602CD"/>
    <w:rsid w:val="00A60DA9"/>
    <w:rsid w:val="00A60FED"/>
    <w:rsid w:val="00A6106E"/>
    <w:rsid w:val="00A614CF"/>
    <w:rsid w:val="00A61D1A"/>
    <w:rsid w:val="00A628FA"/>
    <w:rsid w:val="00A62962"/>
    <w:rsid w:val="00A6303B"/>
    <w:rsid w:val="00A630BF"/>
    <w:rsid w:val="00A630C0"/>
    <w:rsid w:val="00A632F3"/>
    <w:rsid w:val="00A644C2"/>
    <w:rsid w:val="00A650A3"/>
    <w:rsid w:val="00A6521D"/>
    <w:rsid w:val="00A6598F"/>
    <w:rsid w:val="00A65A7F"/>
    <w:rsid w:val="00A65CCF"/>
    <w:rsid w:val="00A65E67"/>
    <w:rsid w:val="00A661AA"/>
    <w:rsid w:val="00A66343"/>
    <w:rsid w:val="00A664D0"/>
    <w:rsid w:val="00A66748"/>
    <w:rsid w:val="00A66A2F"/>
    <w:rsid w:val="00A66FFF"/>
    <w:rsid w:val="00A670BD"/>
    <w:rsid w:val="00A67BA4"/>
    <w:rsid w:val="00A716E8"/>
    <w:rsid w:val="00A72771"/>
    <w:rsid w:val="00A72DB3"/>
    <w:rsid w:val="00A73524"/>
    <w:rsid w:val="00A7360F"/>
    <w:rsid w:val="00A73B24"/>
    <w:rsid w:val="00A73BD3"/>
    <w:rsid w:val="00A740A0"/>
    <w:rsid w:val="00A745FF"/>
    <w:rsid w:val="00A74C76"/>
    <w:rsid w:val="00A74CC8"/>
    <w:rsid w:val="00A75951"/>
    <w:rsid w:val="00A762FA"/>
    <w:rsid w:val="00A767AB"/>
    <w:rsid w:val="00A76A8C"/>
    <w:rsid w:val="00A76C20"/>
    <w:rsid w:val="00A76FD8"/>
    <w:rsid w:val="00A76FDA"/>
    <w:rsid w:val="00A77024"/>
    <w:rsid w:val="00A7726B"/>
    <w:rsid w:val="00A776FD"/>
    <w:rsid w:val="00A77B43"/>
    <w:rsid w:val="00A77BD1"/>
    <w:rsid w:val="00A8083B"/>
    <w:rsid w:val="00A80950"/>
    <w:rsid w:val="00A8121E"/>
    <w:rsid w:val="00A81F45"/>
    <w:rsid w:val="00A82988"/>
    <w:rsid w:val="00A83352"/>
    <w:rsid w:val="00A83353"/>
    <w:rsid w:val="00A83424"/>
    <w:rsid w:val="00A834B8"/>
    <w:rsid w:val="00A837A7"/>
    <w:rsid w:val="00A83CF7"/>
    <w:rsid w:val="00A84416"/>
    <w:rsid w:val="00A84915"/>
    <w:rsid w:val="00A84E65"/>
    <w:rsid w:val="00A84EF8"/>
    <w:rsid w:val="00A84F34"/>
    <w:rsid w:val="00A85B45"/>
    <w:rsid w:val="00A85DB5"/>
    <w:rsid w:val="00A86222"/>
    <w:rsid w:val="00A863AB"/>
    <w:rsid w:val="00A863EC"/>
    <w:rsid w:val="00A86508"/>
    <w:rsid w:val="00A86604"/>
    <w:rsid w:val="00A8662B"/>
    <w:rsid w:val="00A868B7"/>
    <w:rsid w:val="00A869AE"/>
    <w:rsid w:val="00A8726A"/>
    <w:rsid w:val="00A8758F"/>
    <w:rsid w:val="00A87F79"/>
    <w:rsid w:val="00A906D2"/>
    <w:rsid w:val="00A9090D"/>
    <w:rsid w:val="00A90A48"/>
    <w:rsid w:val="00A91209"/>
    <w:rsid w:val="00A91AF2"/>
    <w:rsid w:val="00A91C70"/>
    <w:rsid w:val="00A9211E"/>
    <w:rsid w:val="00A925D3"/>
    <w:rsid w:val="00A9262B"/>
    <w:rsid w:val="00A928E1"/>
    <w:rsid w:val="00A92C46"/>
    <w:rsid w:val="00A92FFB"/>
    <w:rsid w:val="00A9323A"/>
    <w:rsid w:val="00A937EC"/>
    <w:rsid w:val="00A95365"/>
    <w:rsid w:val="00A9597D"/>
    <w:rsid w:val="00A964FC"/>
    <w:rsid w:val="00A96631"/>
    <w:rsid w:val="00A9680D"/>
    <w:rsid w:val="00A96AC9"/>
    <w:rsid w:val="00A96BD1"/>
    <w:rsid w:val="00A96F1D"/>
    <w:rsid w:val="00A96FFF"/>
    <w:rsid w:val="00A970A4"/>
    <w:rsid w:val="00A97159"/>
    <w:rsid w:val="00A97256"/>
    <w:rsid w:val="00A97419"/>
    <w:rsid w:val="00A97B8B"/>
    <w:rsid w:val="00A97E9F"/>
    <w:rsid w:val="00AA05CE"/>
    <w:rsid w:val="00AA0CA3"/>
    <w:rsid w:val="00AA0DD1"/>
    <w:rsid w:val="00AA174D"/>
    <w:rsid w:val="00AA2743"/>
    <w:rsid w:val="00AA2A8F"/>
    <w:rsid w:val="00AA2C65"/>
    <w:rsid w:val="00AA2ECB"/>
    <w:rsid w:val="00AA33EE"/>
    <w:rsid w:val="00AA353D"/>
    <w:rsid w:val="00AA3F9F"/>
    <w:rsid w:val="00AA4379"/>
    <w:rsid w:val="00AA4560"/>
    <w:rsid w:val="00AA45E2"/>
    <w:rsid w:val="00AA4712"/>
    <w:rsid w:val="00AA48A4"/>
    <w:rsid w:val="00AA4BBB"/>
    <w:rsid w:val="00AA4FB2"/>
    <w:rsid w:val="00AA4FFE"/>
    <w:rsid w:val="00AA5218"/>
    <w:rsid w:val="00AA5420"/>
    <w:rsid w:val="00AA5A81"/>
    <w:rsid w:val="00AA60B7"/>
    <w:rsid w:val="00AA6570"/>
    <w:rsid w:val="00AA69E7"/>
    <w:rsid w:val="00AA70F4"/>
    <w:rsid w:val="00AA7A0C"/>
    <w:rsid w:val="00AB05A5"/>
    <w:rsid w:val="00AB0BE0"/>
    <w:rsid w:val="00AB0C1F"/>
    <w:rsid w:val="00AB1407"/>
    <w:rsid w:val="00AB1411"/>
    <w:rsid w:val="00AB1B2A"/>
    <w:rsid w:val="00AB1C30"/>
    <w:rsid w:val="00AB1D82"/>
    <w:rsid w:val="00AB1FFA"/>
    <w:rsid w:val="00AB27F8"/>
    <w:rsid w:val="00AB2D73"/>
    <w:rsid w:val="00AB2F29"/>
    <w:rsid w:val="00AB3488"/>
    <w:rsid w:val="00AB354A"/>
    <w:rsid w:val="00AB3BD8"/>
    <w:rsid w:val="00AB3C99"/>
    <w:rsid w:val="00AB45CC"/>
    <w:rsid w:val="00AB4700"/>
    <w:rsid w:val="00AB6506"/>
    <w:rsid w:val="00AB6686"/>
    <w:rsid w:val="00AB6BAF"/>
    <w:rsid w:val="00AB6C62"/>
    <w:rsid w:val="00AB6CA2"/>
    <w:rsid w:val="00AB6F23"/>
    <w:rsid w:val="00AB73B2"/>
    <w:rsid w:val="00AB7850"/>
    <w:rsid w:val="00AC038E"/>
    <w:rsid w:val="00AC0740"/>
    <w:rsid w:val="00AC0839"/>
    <w:rsid w:val="00AC0ABB"/>
    <w:rsid w:val="00AC0DBC"/>
    <w:rsid w:val="00AC1196"/>
    <w:rsid w:val="00AC1322"/>
    <w:rsid w:val="00AC15F7"/>
    <w:rsid w:val="00AC1E56"/>
    <w:rsid w:val="00AC2F9A"/>
    <w:rsid w:val="00AC320E"/>
    <w:rsid w:val="00AC3844"/>
    <w:rsid w:val="00AC4040"/>
    <w:rsid w:val="00AC408B"/>
    <w:rsid w:val="00AC462C"/>
    <w:rsid w:val="00AC4737"/>
    <w:rsid w:val="00AC4D27"/>
    <w:rsid w:val="00AC4FA0"/>
    <w:rsid w:val="00AC50D5"/>
    <w:rsid w:val="00AC51BF"/>
    <w:rsid w:val="00AC57D9"/>
    <w:rsid w:val="00AC60A7"/>
    <w:rsid w:val="00AC6741"/>
    <w:rsid w:val="00AC6809"/>
    <w:rsid w:val="00AC6811"/>
    <w:rsid w:val="00AC6EA0"/>
    <w:rsid w:val="00AC6F1C"/>
    <w:rsid w:val="00AC7324"/>
    <w:rsid w:val="00AC734F"/>
    <w:rsid w:val="00AC7ABA"/>
    <w:rsid w:val="00AD0234"/>
    <w:rsid w:val="00AD0852"/>
    <w:rsid w:val="00AD1FD1"/>
    <w:rsid w:val="00AD2A88"/>
    <w:rsid w:val="00AD3888"/>
    <w:rsid w:val="00AD3BCA"/>
    <w:rsid w:val="00AD3EF3"/>
    <w:rsid w:val="00AD3F20"/>
    <w:rsid w:val="00AD4303"/>
    <w:rsid w:val="00AD441D"/>
    <w:rsid w:val="00AD452D"/>
    <w:rsid w:val="00AD4C32"/>
    <w:rsid w:val="00AD4DD1"/>
    <w:rsid w:val="00AD4FB9"/>
    <w:rsid w:val="00AD51A1"/>
    <w:rsid w:val="00AD600F"/>
    <w:rsid w:val="00AD663C"/>
    <w:rsid w:val="00AD6675"/>
    <w:rsid w:val="00AD6689"/>
    <w:rsid w:val="00AD67B8"/>
    <w:rsid w:val="00AD7007"/>
    <w:rsid w:val="00AD722E"/>
    <w:rsid w:val="00AD75BF"/>
    <w:rsid w:val="00AE0A70"/>
    <w:rsid w:val="00AE0DCB"/>
    <w:rsid w:val="00AE0DD1"/>
    <w:rsid w:val="00AE164C"/>
    <w:rsid w:val="00AE1949"/>
    <w:rsid w:val="00AE1950"/>
    <w:rsid w:val="00AE1C13"/>
    <w:rsid w:val="00AE1CD3"/>
    <w:rsid w:val="00AE1E36"/>
    <w:rsid w:val="00AE2034"/>
    <w:rsid w:val="00AE2254"/>
    <w:rsid w:val="00AE22EF"/>
    <w:rsid w:val="00AE2326"/>
    <w:rsid w:val="00AE24A6"/>
    <w:rsid w:val="00AE255B"/>
    <w:rsid w:val="00AE2DDD"/>
    <w:rsid w:val="00AE2F97"/>
    <w:rsid w:val="00AE313E"/>
    <w:rsid w:val="00AE3241"/>
    <w:rsid w:val="00AE346D"/>
    <w:rsid w:val="00AE34E9"/>
    <w:rsid w:val="00AE3516"/>
    <w:rsid w:val="00AE3905"/>
    <w:rsid w:val="00AE39E0"/>
    <w:rsid w:val="00AE3A1E"/>
    <w:rsid w:val="00AE3F02"/>
    <w:rsid w:val="00AE4167"/>
    <w:rsid w:val="00AE43C0"/>
    <w:rsid w:val="00AE4948"/>
    <w:rsid w:val="00AE4E27"/>
    <w:rsid w:val="00AE4F20"/>
    <w:rsid w:val="00AE561A"/>
    <w:rsid w:val="00AE5F6C"/>
    <w:rsid w:val="00AE656E"/>
    <w:rsid w:val="00AE7106"/>
    <w:rsid w:val="00AE74CD"/>
    <w:rsid w:val="00AE78DC"/>
    <w:rsid w:val="00AE7DA3"/>
    <w:rsid w:val="00AE7E86"/>
    <w:rsid w:val="00AF0075"/>
    <w:rsid w:val="00AF0876"/>
    <w:rsid w:val="00AF1467"/>
    <w:rsid w:val="00AF1A81"/>
    <w:rsid w:val="00AF1C56"/>
    <w:rsid w:val="00AF2331"/>
    <w:rsid w:val="00AF29C2"/>
    <w:rsid w:val="00AF2B09"/>
    <w:rsid w:val="00AF2F68"/>
    <w:rsid w:val="00AF3077"/>
    <w:rsid w:val="00AF33DA"/>
    <w:rsid w:val="00AF37FD"/>
    <w:rsid w:val="00AF3866"/>
    <w:rsid w:val="00AF3CAD"/>
    <w:rsid w:val="00AF41F2"/>
    <w:rsid w:val="00AF4650"/>
    <w:rsid w:val="00AF476A"/>
    <w:rsid w:val="00AF5376"/>
    <w:rsid w:val="00AF58AC"/>
    <w:rsid w:val="00AF5E1B"/>
    <w:rsid w:val="00AF5EA9"/>
    <w:rsid w:val="00AF6282"/>
    <w:rsid w:val="00AF6DD6"/>
    <w:rsid w:val="00AF6E2B"/>
    <w:rsid w:val="00AF6EE5"/>
    <w:rsid w:val="00AF788F"/>
    <w:rsid w:val="00B00CF9"/>
    <w:rsid w:val="00B00DAF"/>
    <w:rsid w:val="00B0126E"/>
    <w:rsid w:val="00B012BE"/>
    <w:rsid w:val="00B015F8"/>
    <w:rsid w:val="00B01982"/>
    <w:rsid w:val="00B022C6"/>
    <w:rsid w:val="00B026BF"/>
    <w:rsid w:val="00B03319"/>
    <w:rsid w:val="00B036F0"/>
    <w:rsid w:val="00B0380A"/>
    <w:rsid w:val="00B0386E"/>
    <w:rsid w:val="00B03F33"/>
    <w:rsid w:val="00B04AB0"/>
    <w:rsid w:val="00B05306"/>
    <w:rsid w:val="00B05321"/>
    <w:rsid w:val="00B055E4"/>
    <w:rsid w:val="00B057F6"/>
    <w:rsid w:val="00B05A76"/>
    <w:rsid w:val="00B06173"/>
    <w:rsid w:val="00B062B0"/>
    <w:rsid w:val="00B062DC"/>
    <w:rsid w:val="00B07205"/>
    <w:rsid w:val="00B0776C"/>
    <w:rsid w:val="00B0783D"/>
    <w:rsid w:val="00B100B5"/>
    <w:rsid w:val="00B10C60"/>
    <w:rsid w:val="00B10CEA"/>
    <w:rsid w:val="00B11881"/>
    <w:rsid w:val="00B120C5"/>
    <w:rsid w:val="00B12569"/>
    <w:rsid w:val="00B129F5"/>
    <w:rsid w:val="00B12B08"/>
    <w:rsid w:val="00B12B7F"/>
    <w:rsid w:val="00B13063"/>
    <w:rsid w:val="00B130EA"/>
    <w:rsid w:val="00B131AF"/>
    <w:rsid w:val="00B132D0"/>
    <w:rsid w:val="00B13357"/>
    <w:rsid w:val="00B1355C"/>
    <w:rsid w:val="00B138EF"/>
    <w:rsid w:val="00B15545"/>
    <w:rsid w:val="00B15975"/>
    <w:rsid w:val="00B15A68"/>
    <w:rsid w:val="00B166A3"/>
    <w:rsid w:val="00B1676B"/>
    <w:rsid w:val="00B16AD7"/>
    <w:rsid w:val="00B16F18"/>
    <w:rsid w:val="00B17078"/>
    <w:rsid w:val="00B171B5"/>
    <w:rsid w:val="00B1779A"/>
    <w:rsid w:val="00B177F3"/>
    <w:rsid w:val="00B201B2"/>
    <w:rsid w:val="00B201DF"/>
    <w:rsid w:val="00B206F2"/>
    <w:rsid w:val="00B20EE5"/>
    <w:rsid w:val="00B21286"/>
    <w:rsid w:val="00B21507"/>
    <w:rsid w:val="00B21652"/>
    <w:rsid w:val="00B21698"/>
    <w:rsid w:val="00B217F3"/>
    <w:rsid w:val="00B220FE"/>
    <w:rsid w:val="00B225C5"/>
    <w:rsid w:val="00B225E1"/>
    <w:rsid w:val="00B230BD"/>
    <w:rsid w:val="00B2312D"/>
    <w:rsid w:val="00B23270"/>
    <w:rsid w:val="00B2333C"/>
    <w:rsid w:val="00B23715"/>
    <w:rsid w:val="00B23A4C"/>
    <w:rsid w:val="00B23A65"/>
    <w:rsid w:val="00B23EB9"/>
    <w:rsid w:val="00B241BD"/>
    <w:rsid w:val="00B24236"/>
    <w:rsid w:val="00B24320"/>
    <w:rsid w:val="00B244E0"/>
    <w:rsid w:val="00B244FF"/>
    <w:rsid w:val="00B24A9D"/>
    <w:rsid w:val="00B24BBB"/>
    <w:rsid w:val="00B24E9D"/>
    <w:rsid w:val="00B250B8"/>
    <w:rsid w:val="00B255FE"/>
    <w:rsid w:val="00B25836"/>
    <w:rsid w:val="00B25F84"/>
    <w:rsid w:val="00B2618D"/>
    <w:rsid w:val="00B26B70"/>
    <w:rsid w:val="00B26FE2"/>
    <w:rsid w:val="00B27A69"/>
    <w:rsid w:val="00B30A7B"/>
    <w:rsid w:val="00B30C4A"/>
    <w:rsid w:val="00B30D01"/>
    <w:rsid w:val="00B30FAD"/>
    <w:rsid w:val="00B311E9"/>
    <w:rsid w:val="00B315B3"/>
    <w:rsid w:val="00B31B60"/>
    <w:rsid w:val="00B3211C"/>
    <w:rsid w:val="00B32581"/>
    <w:rsid w:val="00B325AF"/>
    <w:rsid w:val="00B327CC"/>
    <w:rsid w:val="00B32AF2"/>
    <w:rsid w:val="00B3469A"/>
    <w:rsid w:val="00B3500F"/>
    <w:rsid w:val="00B3508B"/>
    <w:rsid w:val="00B3554A"/>
    <w:rsid w:val="00B359A3"/>
    <w:rsid w:val="00B35CC3"/>
    <w:rsid w:val="00B35F14"/>
    <w:rsid w:val="00B36079"/>
    <w:rsid w:val="00B3634F"/>
    <w:rsid w:val="00B363FA"/>
    <w:rsid w:val="00B36E1A"/>
    <w:rsid w:val="00B36E50"/>
    <w:rsid w:val="00B37218"/>
    <w:rsid w:val="00B37677"/>
    <w:rsid w:val="00B37F71"/>
    <w:rsid w:val="00B40110"/>
    <w:rsid w:val="00B402A8"/>
    <w:rsid w:val="00B40587"/>
    <w:rsid w:val="00B406DE"/>
    <w:rsid w:val="00B409FA"/>
    <w:rsid w:val="00B40A5F"/>
    <w:rsid w:val="00B40CFD"/>
    <w:rsid w:val="00B41087"/>
    <w:rsid w:val="00B410C8"/>
    <w:rsid w:val="00B4124F"/>
    <w:rsid w:val="00B419BA"/>
    <w:rsid w:val="00B41C75"/>
    <w:rsid w:val="00B42605"/>
    <w:rsid w:val="00B42B94"/>
    <w:rsid w:val="00B42CDD"/>
    <w:rsid w:val="00B43788"/>
    <w:rsid w:val="00B4391E"/>
    <w:rsid w:val="00B43ED1"/>
    <w:rsid w:val="00B44435"/>
    <w:rsid w:val="00B445A5"/>
    <w:rsid w:val="00B4469D"/>
    <w:rsid w:val="00B448EE"/>
    <w:rsid w:val="00B44B3E"/>
    <w:rsid w:val="00B44DC4"/>
    <w:rsid w:val="00B45073"/>
    <w:rsid w:val="00B451AA"/>
    <w:rsid w:val="00B451BA"/>
    <w:rsid w:val="00B4592F"/>
    <w:rsid w:val="00B45DF0"/>
    <w:rsid w:val="00B45FC1"/>
    <w:rsid w:val="00B46470"/>
    <w:rsid w:val="00B46BA0"/>
    <w:rsid w:val="00B46ECF"/>
    <w:rsid w:val="00B4759C"/>
    <w:rsid w:val="00B47671"/>
    <w:rsid w:val="00B47EF7"/>
    <w:rsid w:val="00B50290"/>
    <w:rsid w:val="00B509BB"/>
    <w:rsid w:val="00B50DB3"/>
    <w:rsid w:val="00B51170"/>
    <w:rsid w:val="00B5131F"/>
    <w:rsid w:val="00B513CB"/>
    <w:rsid w:val="00B51748"/>
    <w:rsid w:val="00B51DF4"/>
    <w:rsid w:val="00B52737"/>
    <w:rsid w:val="00B530B7"/>
    <w:rsid w:val="00B532CA"/>
    <w:rsid w:val="00B53598"/>
    <w:rsid w:val="00B535CA"/>
    <w:rsid w:val="00B53A2B"/>
    <w:rsid w:val="00B54CF3"/>
    <w:rsid w:val="00B551FF"/>
    <w:rsid w:val="00B5575A"/>
    <w:rsid w:val="00B55B1C"/>
    <w:rsid w:val="00B55CB1"/>
    <w:rsid w:val="00B55D28"/>
    <w:rsid w:val="00B562B5"/>
    <w:rsid w:val="00B562C3"/>
    <w:rsid w:val="00B564E9"/>
    <w:rsid w:val="00B568EF"/>
    <w:rsid w:val="00B57289"/>
    <w:rsid w:val="00B57AD4"/>
    <w:rsid w:val="00B57C67"/>
    <w:rsid w:val="00B6009D"/>
    <w:rsid w:val="00B60687"/>
    <w:rsid w:val="00B60876"/>
    <w:rsid w:val="00B60D7C"/>
    <w:rsid w:val="00B61FA1"/>
    <w:rsid w:val="00B62094"/>
    <w:rsid w:val="00B62CBF"/>
    <w:rsid w:val="00B62F3F"/>
    <w:rsid w:val="00B63356"/>
    <w:rsid w:val="00B63563"/>
    <w:rsid w:val="00B637D5"/>
    <w:rsid w:val="00B638B4"/>
    <w:rsid w:val="00B63B16"/>
    <w:rsid w:val="00B63C5B"/>
    <w:rsid w:val="00B63D6D"/>
    <w:rsid w:val="00B6436E"/>
    <w:rsid w:val="00B64899"/>
    <w:rsid w:val="00B64B45"/>
    <w:rsid w:val="00B64DDD"/>
    <w:rsid w:val="00B650C5"/>
    <w:rsid w:val="00B652F8"/>
    <w:rsid w:val="00B6535F"/>
    <w:rsid w:val="00B66166"/>
    <w:rsid w:val="00B66488"/>
    <w:rsid w:val="00B669B2"/>
    <w:rsid w:val="00B66E3C"/>
    <w:rsid w:val="00B674E4"/>
    <w:rsid w:val="00B67AEB"/>
    <w:rsid w:val="00B67AF8"/>
    <w:rsid w:val="00B67DA7"/>
    <w:rsid w:val="00B67F04"/>
    <w:rsid w:val="00B70112"/>
    <w:rsid w:val="00B7022A"/>
    <w:rsid w:val="00B70660"/>
    <w:rsid w:val="00B71141"/>
    <w:rsid w:val="00B71D59"/>
    <w:rsid w:val="00B723F2"/>
    <w:rsid w:val="00B72933"/>
    <w:rsid w:val="00B72CA2"/>
    <w:rsid w:val="00B72EC8"/>
    <w:rsid w:val="00B738EC"/>
    <w:rsid w:val="00B749F0"/>
    <w:rsid w:val="00B74F60"/>
    <w:rsid w:val="00B753EE"/>
    <w:rsid w:val="00B75770"/>
    <w:rsid w:val="00B75773"/>
    <w:rsid w:val="00B75C4B"/>
    <w:rsid w:val="00B75D68"/>
    <w:rsid w:val="00B76554"/>
    <w:rsid w:val="00B76BD9"/>
    <w:rsid w:val="00B76C73"/>
    <w:rsid w:val="00B77059"/>
    <w:rsid w:val="00B773AF"/>
    <w:rsid w:val="00B776C5"/>
    <w:rsid w:val="00B77712"/>
    <w:rsid w:val="00B779E6"/>
    <w:rsid w:val="00B80C32"/>
    <w:rsid w:val="00B80D72"/>
    <w:rsid w:val="00B81269"/>
    <w:rsid w:val="00B81662"/>
    <w:rsid w:val="00B816BA"/>
    <w:rsid w:val="00B81B60"/>
    <w:rsid w:val="00B81C2D"/>
    <w:rsid w:val="00B81C8E"/>
    <w:rsid w:val="00B81E81"/>
    <w:rsid w:val="00B8212B"/>
    <w:rsid w:val="00B82227"/>
    <w:rsid w:val="00B82FD1"/>
    <w:rsid w:val="00B8378E"/>
    <w:rsid w:val="00B83D20"/>
    <w:rsid w:val="00B8425A"/>
    <w:rsid w:val="00B84672"/>
    <w:rsid w:val="00B851B8"/>
    <w:rsid w:val="00B8550B"/>
    <w:rsid w:val="00B856EE"/>
    <w:rsid w:val="00B85AF3"/>
    <w:rsid w:val="00B85DC0"/>
    <w:rsid w:val="00B86078"/>
    <w:rsid w:val="00B860B5"/>
    <w:rsid w:val="00B87648"/>
    <w:rsid w:val="00B878CF"/>
    <w:rsid w:val="00B87DC1"/>
    <w:rsid w:val="00B9001A"/>
    <w:rsid w:val="00B9050D"/>
    <w:rsid w:val="00B90BEE"/>
    <w:rsid w:val="00B91112"/>
    <w:rsid w:val="00B9157D"/>
    <w:rsid w:val="00B9217A"/>
    <w:rsid w:val="00B9296C"/>
    <w:rsid w:val="00B929E8"/>
    <w:rsid w:val="00B93CF8"/>
    <w:rsid w:val="00B93D33"/>
    <w:rsid w:val="00B9445F"/>
    <w:rsid w:val="00B94627"/>
    <w:rsid w:val="00B946FA"/>
    <w:rsid w:val="00B94BAE"/>
    <w:rsid w:val="00B94D58"/>
    <w:rsid w:val="00B94F11"/>
    <w:rsid w:val="00B94FE5"/>
    <w:rsid w:val="00B957C5"/>
    <w:rsid w:val="00B95979"/>
    <w:rsid w:val="00B961E1"/>
    <w:rsid w:val="00B962C2"/>
    <w:rsid w:val="00B96650"/>
    <w:rsid w:val="00B96CCF"/>
    <w:rsid w:val="00B97FA3"/>
    <w:rsid w:val="00BA008A"/>
    <w:rsid w:val="00BA0117"/>
    <w:rsid w:val="00BA089B"/>
    <w:rsid w:val="00BA09DB"/>
    <w:rsid w:val="00BA1068"/>
    <w:rsid w:val="00BA11EF"/>
    <w:rsid w:val="00BA19CC"/>
    <w:rsid w:val="00BA1B86"/>
    <w:rsid w:val="00BA2551"/>
    <w:rsid w:val="00BA28E7"/>
    <w:rsid w:val="00BA2C45"/>
    <w:rsid w:val="00BA2D41"/>
    <w:rsid w:val="00BA2FA8"/>
    <w:rsid w:val="00BA31CE"/>
    <w:rsid w:val="00BA373F"/>
    <w:rsid w:val="00BA3BFD"/>
    <w:rsid w:val="00BA3D7A"/>
    <w:rsid w:val="00BA40F3"/>
    <w:rsid w:val="00BA4168"/>
    <w:rsid w:val="00BA4586"/>
    <w:rsid w:val="00BA4601"/>
    <w:rsid w:val="00BA51AF"/>
    <w:rsid w:val="00BA5859"/>
    <w:rsid w:val="00BA5B36"/>
    <w:rsid w:val="00BA5E04"/>
    <w:rsid w:val="00BA5F94"/>
    <w:rsid w:val="00BA6717"/>
    <w:rsid w:val="00BA6E3B"/>
    <w:rsid w:val="00BA728E"/>
    <w:rsid w:val="00BA75A4"/>
    <w:rsid w:val="00BA75DC"/>
    <w:rsid w:val="00BA7974"/>
    <w:rsid w:val="00BA7D9C"/>
    <w:rsid w:val="00BB0210"/>
    <w:rsid w:val="00BB03FD"/>
    <w:rsid w:val="00BB0AE0"/>
    <w:rsid w:val="00BB0C7D"/>
    <w:rsid w:val="00BB1050"/>
    <w:rsid w:val="00BB14BB"/>
    <w:rsid w:val="00BB175A"/>
    <w:rsid w:val="00BB1C14"/>
    <w:rsid w:val="00BB2344"/>
    <w:rsid w:val="00BB2615"/>
    <w:rsid w:val="00BB287B"/>
    <w:rsid w:val="00BB2A40"/>
    <w:rsid w:val="00BB2B5E"/>
    <w:rsid w:val="00BB2FF0"/>
    <w:rsid w:val="00BB3436"/>
    <w:rsid w:val="00BB35F9"/>
    <w:rsid w:val="00BB373F"/>
    <w:rsid w:val="00BB3FB3"/>
    <w:rsid w:val="00BB4375"/>
    <w:rsid w:val="00BB4726"/>
    <w:rsid w:val="00BB5116"/>
    <w:rsid w:val="00BB574A"/>
    <w:rsid w:val="00BB5DED"/>
    <w:rsid w:val="00BB6C3F"/>
    <w:rsid w:val="00BB6F4E"/>
    <w:rsid w:val="00BB70BD"/>
    <w:rsid w:val="00BB71FB"/>
    <w:rsid w:val="00BB75FC"/>
    <w:rsid w:val="00BB7645"/>
    <w:rsid w:val="00BB7AC3"/>
    <w:rsid w:val="00BC01BB"/>
    <w:rsid w:val="00BC0A9A"/>
    <w:rsid w:val="00BC0C61"/>
    <w:rsid w:val="00BC1306"/>
    <w:rsid w:val="00BC1389"/>
    <w:rsid w:val="00BC14C4"/>
    <w:rsid w:val="00BC1554"/>
    <w:rsid w:val="00BC15DC"/>
    <w:rsid w:val="00BC18B8"/>
    <w:rsid w:val="00BC1985"/>
    <w:rsid w:val="00BC2333"/>
    <w:rsid w:val="00BC286B"/>
    <w:rsid w:val="00BC2CC3"/>
    <w:rsid w:val="00BC33AA"/>
    <w:rsid w:val="00BC35DB"/>
    <w:rsid w:val="00BC3CFD"/>
    <w:rsid w:val="00BC3D45"/>
    <w:rsid w:val="00BC424D"/>
    <w:rsid w:val="00BC458D"/>
    <w:rsid w:val="00BC4643"/>
    <w:rsid w:val="00BC4CB6"/>
    <w:rsid w:val="00BC4FA8"/>
    <w:rsid w:val="00BC51A3"/>
    <w:rsid w:val="00BC56BF"/>
    <w:rsid w:val="00BC56F0"/>
    <w:rsid w:val="00BC58EE"/>
    <w:rsid w:val="00BC5DE2"/>
    <w:rsid w:val="00BC63EE"/>
    <w:rsid w:val="00BC6460"/>
    <w:rsid w:val="00BC651C"/>
    <w:rsid w:val="00BC66C1"/>
    <w:rsid w:val="00BC6A13"/>
    <w:rsid w:val="00BC7189"/>
    <w:rsid w:val="00BC72E0"/>
    <w:rsid w:val="00BC740A"/>
    <w:rsid w:val="00BC7710"/>
    <w:rsid w:val="00BC7AD7"/>
    <w:rsid w:val="00BC7DF6"/>
    <w:rsid w:val="00BD0C18"/>
    <w:rsid w:val="00BD0DD4"/>
    <w:rsid w:val="00BD0F85"/>
    <w:rsid w:val="00BD1270"/>
    <w:rsid w:val="00BD18D7"/>
    <w:rsid w:val="00BD299C"/>
    <w:rsid w:val="00BD2D9B"/>
    <w:rsid w:val="00BD3120"/>
    <w:rsid w:val="00BD411B"/>
    <w:rsid w:val="00BD4152"/>
    <w:rsid w:val="00BD49B6"/>
    <w:rsid w:val="00BD4B93"/>
    <w:rsid w:val="00BD5084"/>
    <w:rsid w:val="00BD5527"/>
    <w:rsid w:val="00BD5581"/>
    <w:rsid w:val="00BD570B"/>
    <w:rsid w:val="00BD58C5"/>
    <w:rsid w:val="00BD6189"/>
    <w:rsid w:val="00BD6458"/>
    <w:rsid w:val="00BD6BAA"/>
    <w:rsid w:val="00BD6D24"/>
    <w:rsid w:val="00BD76E3"/>
    <w:rsid w:val="00BD77E2"/>
    <w:rsid w:val="00BD7CAE"/>
    <w:rsid w:val="00BE0018"/>
    <w:rsid w:val="00BE03D4"/>
    <w:rsid w:val="00BE18F6"/>
    <w:rsid w:val="00BE1929"/>
    <w:rsid w:val="00BE2FEC"/>
    <w:rsid w:val="00BE328E"/>
    <w:rsid w:val="00BE39D1"/>
    <w:rsid w:val="00BE4577"/>
    <w:rsid w:val="00BE48AA"/>
    <w:rsid w:val="00BE49AF"/>
    <w:rsid w:val="00BE51A3"/>
    <w:rsid w:val="00BE56D7"/>
    <w:rsid w:val="00BE570C"/>
    <w:rsid w:val="00BE57B6"/>
    <w:rsid w:val="00BE6018"/>
    <w:rsid w:val="00BE603D"/>
    <w:rsid w:val="00BE6277"/>
    <w:rsid w:val="00BE6ACD"/>
    <w:rsid w:val="00BE6ED9"/>
    <w:rsid w:val="00BE72DD"/>
    <w:rsid w:val="00BE7642"/>
    <w:rsid w:val="00BE7A31"/>
    <w:rsid w:val="00BE7F72"/>
    <w:rsid w:val="00BF0775"/>
    <w:rsid w:val="00BF110D"/>
    <w:rsid w:val="00BF111F"/>
    <w:rsid w:val="00BF12B3"/>
    <w:rsid w:val="00BF1A1B"/>
    <w:rsid w:val="00BF20E2"/>
    <w:rsid w:val="00BF213D"/>
    <w:rsid w:val="00BF25B1"/>
    <w:rsid w:val="00BF267A"/>
    <w:rsid w:val="00BF298B"/>
    <w:rsid w:val="00BF2D54"/>
    <w:rsid w:val="00BF32DF"/>
    <w:rsid w:val="00BF348C"/>
    <w:rsid w:val="00BF3645"/>
    <w:rsid w:val="00BF37D9"/>
    <w:rsid w:val="00BF3F90"/>
    <w:rsid w:val="00BF46A6"/>
    <w:rsid w:val="00BF4BA7"/>
    <w:rsid w:val="00BF4E33"/>
    <w:rsid w:val="00BF4EB8"/>
    <w:rsid w:val="00BF573C"/>
    <w:rsid w:val="00BF58CF"/>
    <w:rsid w:val="00BF5933"/>
    <w:rsid w:val="00BF5F21"/>
    <w:rsid w:val="00BF67EF"/>
    <w:rsid w:val="00BF6AEC"/>
    <w:rsid w:val="00BF6B3B"/>
    <w:rsid w:val="00BF6BB1"/>
    <w:rsid w:val="00BF6C43"/>
    <w:rsid w:val="00BF70C0"/>
    <w:rsid w:val="00BF7F0F"/>
    <w:rsid w:val="00C002BD"/>
    <w:rsid w:val="00C005FE"/>
    <w:rsid w:val="00C00794"/>
    <w:rsid w:val="00C00D3E"/>
    <w:rsid w:val="00C00D8D"/>
    <w:rsid w:val="00C0159D"/>
    <w:rsid w:val="00C0174A"/>
    <w:rsid w:val="00C0192E"/>
    <w:rsid w:val="00C01D63"/>
    <w:rsid w:val="00C02026"/>
    <w:rsid w:val="00C02995"/>
    <w:rsid w:val="00C02AAC"/>
    <w:rsid w:val="00C02B1B"/>
    <w:rsid w:val="00C02CD6"/>
    <w:rsid w:val="00C02F15"/>
    <w:rsid w:val="00C02FF9"/>
    <w:rsid w:val="00C030FF"/>
    <w:rsid w:val="00C032CE"/>
    <w:rsid w:val="00C05550"/>
    <w:rsid w:val="00C055BB"/>
    <w:rsid w:val="00C055F1"/>
    <w:rsid w:val="00C05635"/>
    <w:rsid w:val="00C05860"/>
    <w:rsid w:val="00C062AA"/>
    <w:rsid w:val="00C06856"/>
    <w:rsid w:val="00C06DBC"/>
    <w:rsid w:val="00C06DE6"/>
    <w:rsid w:val="00C06E3C"/>
    <w:rsid w:val="00C06E56"/>
    <w:rsid w:val="00C07239"/>
    <w:rsid w:val="00C07B0A"/>
    <w:rsid w:val="00C07D36"/>
    <w:rsid w:val="00C100D7"/>
    <w:rsid w:val="00C10373"/>
    <w:rsid w:val="00C11024"/>
    <w:rsid w:val="00C1132A"/>
    <w:rsid w:val="00C11425"/>
    <w:rsid w:val="00C11E6B"/>
    <w:rsid w:val="00C1240B"/>
    <w:rsid w:val="00C129E6"/>
    <w:rsid w:val="00C12B7E"/>
    <w:rsid w:val="00C12BA0"/>
    <w:rsid w:val="00C12E9F"/>
    <w:rsid w:val="00C13507"/>
    <w:rsid w:val="00C1458B"/>
    <w:rsid w:val="00C15370"/>
    <w:rsid w:val="00C16678"/>
    <w:rsid w:val="00C16A11"/>
    <w:rsid w:val="00C16C9E"/>
    <w:rsid w:val="00C1753D"/>
    <w:rsid w:val="00C17621"/>
    <w:rsid w:val="00C178B5"/>
    <w:rsid w:val="00C17D5A"/>
    <w:rsid w:val="00C17E21"/>
    <w:rsid w:val="00C20A2B"/>
    <w:rsid w:val="00C20A9A"/>
    <w:rsid w:val="00C20C97"/>
    <w:rsid w:val="00C21217"/>
    <w:rsid w:val="00C21456"/>
    <w:rsid w:val="00C216DF"/>
    <w:rsid w:val="00C21759"/>
    <w:rsid w:val="00C21F88"/>
    <w:rsid w:val="00C221AF"/>
    <w:rsid w:val="00C22D06"/>
    <w:rsid w:val="00C22EBE"/>
    <w:rsid w:val="00C22F05"/>
    <w:rsid w:val="00C233E4"/>
    <w:rsid w:val="00C24128"/>
    <w:rsid w:val="00C24B49"/>
    <w:rsid w:val="00C24C41"/>
    <w:rsid w:val="00C24D59"/>
    <w:rsid w:val="00C24D88"/>
    <w:rsid w:val="00C24DF6"/>
    <w:rsid w:val="00C2502B"/>
    <w:rsid w:val="00C25059"/>
    <w:rsid w:val="00C25347"/>
    <w:rsid w:val="00C26237"/>
    <w:rsid w:val="00C26524"/>
    <w:rsid w:val="00C269E6"/>
    <w:rsid w:val="00C26BD2"/>
    <w:rsid w:val="00C2789A"/>
    <w:rsid w:val="00C3006D"/>
    <w:rsid w:val="00C302A1"/>
    <w:rsid w:val="00C30494"/>
    <w:rsid w:val="00C30BFE"/>
    <w:rsid w:val="00C30D27"/>
    <w:rsid w:val="00C30D72"/>
    <w:rsid w:val="00C30DF2"/>
    <w:rsid w:val="00C31F6A"/>
    <w:rsid w:val="00C3209C"/>
    <w:rsid w:val="00C32BD9"/>
    <w:rsid w:val="00C33103"/>
    <w:rsid w:val="00C33AAA"/>
    <w:rsid w:val="00C33CE5"/>
    <w:rsid w:val="00C33DC6"/>
    <w:rsid w:val="00C343E6"/>
    <w:rsid w:val="00C35540"/>
    <w:rsid w:val="00C3555C"/>
    <w:rsid w:val="00C3565A"/>
    <w:rsid w:val="00C357DF"/>
    <w:rsid w:val="00C35AB4"/>
    <w:rsid w:val="00C35CAF"/>
    <w:rsid w:val="00C36B58"/>
    <w:rsid w:val="00C37800"/>
    <w:rsid w:val="00C37A64"/>
    <w:rsid w:val="00C37F31"/>
    <w:rsid w:val="00C402CC"/>
    <w:rsid w:val="00C4058E"/>
    <w:rsid w:val="00C409DF"/>
    <w:rsid w:val="00C40E76"/>
    <w:rsid w:val="00C40EA6"/>
    <w:rsid w:val="00C41619"/>
    <w:rsid w:val="00C42C34"/>
    <w:rsid w:val="00C42D0E"/>
    <w:rsid w:val="00C42F81"/>
    <w:rsid w:val="00C431CF"/>
    <w:rsid w:val="00C43ECB"/>
    <w:rsid w:val="00C44786"/>
    <w:rsid w:val="00C447F3"/>
    <w:rsid w:val="00C44976"/>
    <w:rsid w:val="00C450B4"/>
    <w:rsid w:val="00C459BE"/>
    <w:rsid w:val="00C45B04"/>
    <w:rsid w:val="00C45C54"/>
    <w:rsid w:val="00C45E1A"/>
    <w:rsid w:val="00C45EAA"/>
    <w:rsid w:val="00C45F24"/>
    <w:rsid w:val="00C461A2"/>
    <w:rsid w:val="00C463E0"/>
    <w:rsid w:val="00C468A1"/>
    <w:rsid w:val="00C46AE8"/>
    <w:rsid w:val="00C477D9"/>
    <w:rsid w:val="00C478F1"/>
    <w:rsid w:val="00C47CE2"/>
    <w:rsid w:val="00C47E96"/>
    <w:rsid w:val="00C506BE"/>
    <w:rsid w:val="00C51384"/>
    <w:rsid w:val="00C513A4"/>
    <w:rsid w:val="00C51508"/>
    <w:rsid w:val="00C5150F"/>
    <w:rsid w:val="00C51E07"/>
    <w:rsid w:val="00C52060"/>
    <w:rsid w:val="00C52B68"/>
    <w:rsid w:val="00C52BBA"/>
    <w:rsid w:val="00C531A4"/>
    <w:rsid w:val="00C53584"/>
    <w:rsid w:val="00C53B65"/>
    <w:rsid w:val="00C53F3F"/>
    <w:rsid w:val="00C5421B"/>
    <w:rsid w:val="00C54B2C"/>
    <w:rsid w:val="00C54EAB"/>
    <w:rsid w:val="00C54EC8"/>
    <w:rsid w:val="00C55041"/>
    <w:rsid w:val="00C5521B"/>
    <w:rsid w:val="00C556C6"/>
    <w:rsid w:val="00C5597E"/>
    <w:rsid w:val="00C55BC0"/>
    <w:rsid w:val="00C55D16"/>
    <w:rsid w:val="00C564C6"/>
    <w:rsid w:val="00C56FC7"/>
    <w:rsid w:val="00C57049"/>
    <w:rsid w:val="00C571E4"/>
    <w:rsid w:val="00C5722F"/>
    <w:rsid w:val="00C5727C"/>
    <w:rsid w:val="00C57887"/>
    <w:rsid w:val="00C57D15"/>
    <w:rsid w:val="00C60F03"/>
    <w:rsid w:val="00C6184F"/>
    <w:rsid w:val="00C62199"/>
    <w:rsid w:val="00C62467"/>
    <w:rsid w:val="00C62583"/>
    <w:rsid w:val="00C627AA"/>
    <w:rsid w:val="00C62DE2"/>
    <w:rsid w:val="00C633F6"/>
    <w:rsid w:val="00C6372B"/>
    <w:rsid w:val="00C638AB"/>
    <w:rsid w:val="00C6429E"/>
    <w:rsid w:val="00C64600"/>
    <w:rsid w:val="00C64978"/>
    <w:rsid w:val="00C64A46"/>
    <w:rsid w:val="00C64B91"/>
    <w:rsid w:val="00C651D7"/>
    <w:rsid w:val="00C65760"/>
    <w:rsid w:val="00C6594D"/>
    <w:rsid w:val="00C65AD8"/>
    <w:rsid w:val="00C65B6B"/>
    <w:rsid w:val="00C673B9"/>
    <w:rsid w:val="00C677E9"/>
    <w:rsid w:val="00C67D49"/>
    <w:rsid w:val="00C70061"/>
    <w:rsid w:val="00C7024E"/>
    <w:rsid w:val="00C70958"/>
    <w:rsid w:val="00C70B13"/>
    <w:rsid w:val="00C71013"/>
    <w:rsid w:val="00C710D9"/>
    <w:rsid w:val="00C7110C"/>
    <w:rsid w:val="00C711BD"/>
    <w:rsid w:val="00C712E3"/>
    <w:rsid w:val="00C7148A"/>
    <w:rsid w:val="00C71608"/>
    <w:rsid w:val="00C719E7"/>
    <w:rsid w:val="00C72077"/>
    <w:rsid w:val="00C726FB"/>
    <w:rsid w:val="00C7283A"/>
    <w:rsid w:val="00C72877"/>
    <w:rsid w:val="00C72FBF"/>
    <w:rsid w:val="00C73356"/>
    <w:rsid w:val="00C734B5"/>
    <w:rsid w:val="00C734F3"/>
    <w:rsid w:val="00C73530"/>
    <w:rsid w:val="00C737AE"/>
    <w:rsid w:val="00C737C0"/>
    <w:rsid w:val="00C74064"/>
    <w:rsid w:val="00C746E7"/>
    <w:rsid w:val="00C74F5F"/>
    <w:rsid w:val="00C75070"/>
    <w:rsid w:val="00C75330"/>
    <w:rsid w:val="00C7551F"/>
    <w:rsid w:val="00C75541"/>
    <w:rsid w:val="00C7555D"/>
    <w:rsid w:val="00C757DB"/>
    <w:rsid w:val="00C75954"/>
    <w:rsid w:val="00C75C48"/>
    <w:rsid w:val="00C761CB"/>
    <w:rsid w:val="00C76F22"/>
    <w:rsid w:val="00C7796E"/>
    <w:rsid w:val="00C77980"/>
    <w:rsid w:val="00C77AE0"/>
    <w:rsid w:val="00C77DE5"/>
    <w:rsid w:val="00C80497"/>
    <w:rsid w:val="00C805AF"/>
    <w:rsid w:val="00C80C2D"/>
    <w:rsid w:val="00C80DDA"/>
    <w:rsid w:val="00C81742"/>
    <w:rsid w:val="00C818C5"/>
    <w:rsid w:val="00C81CAD"/>
    <w:rsid w:val="00C81F3F"/>
    <w:rsid w:val="00C821A5"/>
    <w:rsid w:val="00C82866"/>
    <w:rsid w:val="00C828DD"/>
    <w:rsid w:val="00C82F2E"/>
    <w:rsid w:val="00C8315E"/>
    <w:rsid w:val="00C83459"/>
    <w:rsid w:val="00C83B94"/>
    <w:rsid w:val="00C83BF3"/>
    <w:rsid w:val="00C84087"/>
    <w:rsid w:val="00C84632"/>
    <w:rsid w:val="00C846D4"/>
    <w:rsid w:val="00C84BEE"/>
    <w:rsid w:val="00C84D38"/>
    <w:rsid w:val="00C84D4A"/>
    <w:rsid w:val="00C85484"/>
    <w:rsid w:val="00C855FF"/>
    <w:rsid w:val="00C85727"/>
    <w:rsid w:val="00C85C0C"/>
    <w:rsid w:val="00C85C57"/>
    <w:rsid w:val="00C85D17"/>
    <w:rsid w:val="00C85F37"/>
    <w:rsid w:val="00C86829"/>
    <w:rsid w:val="00C86839"/>
    <w:rsid w:val="00C87026"/>
    <w:rsid w:val="00C8731A"/>
    <w:rsid w:val="00C8795B"/>
    <w:rsid w:val="00C903C1"/>
    <w:rsid w:val="00C904A3"/>
    <w:rsid w:val="00C90759"/>
    <w:rsid w:val="00C90939"/>
    <w:rsid w:val="00C9093A"/>
    <w:rsid w:val="00C9095C"/>
    <w:rsid w:val="00C90FE4"/>
    <w:rsid w:val="00C910C1"/>
    <w:rsid w:val="00C912EE"/>
    <w:rsid w:val="00C91BFF"/>
    <w:rsid w:val="00C91ED4"/>
    <w:rsid w:val="00C92102"/>
    <w:rsid w:val="00C9296E"/>
    <w:rsid w:val="00C930CC"/>
    <w:rsid w:val="00C93324"/>
    <w:rsid w:val="00C935CC"/>
    <w:rsid w:val="00C93F51"/>
    <w:rsid w:val="00C93FD3"/>
    <w:rsid w:val="00C94F9F"/>
    <w:rsid w:val="00C95B88"/>
    <w:rsid w:val="00C96666"/>
    <w:rsid w:val="00C96C2E"/>
    <w:rsid w:val="00C96D4C"/>
    <w:rsid w:val="00C974C2"/>
    <w:rsid w:val="00C97B0A"/>
    <w:rsid w:val="00C97BC1"/>
    <w:rsid w:val="00C97F93"/>
    <w:rsid w:val="00CA087C"/>
    <w:rsid w:val="00CA0A25"/>
    <w:rsid w:val="00CA0A91"/>
    <w:rsid w:val="00CA1378"/>
    <w:rsid w:val="00CA137E"/>
    <w:rsid w:val="00CA1F55"/>
    <w:rsid w:val="00CA231C"/>
    <w:rsid w:val="00CA3628"/>
    <w:rsid w:val="00CA37A2"/>
    <w:rsid w:val="00CA391C"/>
    <w:rsid w:val="00CA3AD3"/>
    <w:rsid w:val="00CA3BE8"/>
    <w:rsid w:val="00CA3FB3"/>
    <w:rsid w:val="00CA4512"/>
    <w:rsid w:val="00CA493E"/>
    <w:rsid w:val="00CA4C01"/>
    <w:rsid w:val="00CA4DB0"/>
    <w:rsid w:val="00CA5648"/>
    <w:rsid w:val="00CA60E6"/>
    <w:rsid w:val="00CA6104"/>
    <w:rsid w:val="00CA63A7"/>
    <w:rsid w:val="00CA6538"/>
    <w:rsid w:val="00CA6628"/>
    <w:rsid w:val="00CA6988"/>
    <w:rsid w:val="00CA6CBB"/>
    <w:rsid w:val="00CA6F21"/>
    <w:rsid w:val="00CA730B"/>
    <w:rsid w:val="00CA79F6"/>
    <w:rsid w:val="00CB099D"/>
    <w:rsid w:val="00CB0EFA"/>
    <w:rsid w:val="00CB0F3E"/>
    <w:rsid w:val="00CB0FAD"/>
    <w:rsid w:val="00CB1311"/>
    <w:rsid w:val="00CB1737"/>
    <w:rsid w:val="00CB1B6C"/>
    <w:rsid w:val="00CB22F3"/>
    <w:rsid w:val="00CB2751"/>
    <w:rsid w:val="00CB3245"/>
    <w:rsid w:val="00CB32E4"/>
    <w:rsid w:val="00CB4190"/>
    <w:rsid w:val="00CB460D"/>
    <w:rsid w:val="00CB4ADA"/>
    <w:rsid w:val="00CB4B07"/>
    <w:rsid w:val="00CB56E4"/>
    <w:rsid w:val="00CB588A"/>
    <w:rsid w:val="00CB6468"/>
    <w:rsid w:val="00CB6535"/>
    <w:rsid w:val="00CB6EBB"/>
    <w:rsid w:val="00CC035E"/>
    <w:rsid w:val="00CC07D3"/>
    <w:rsid w:val="00CC0B47"/>
    <w:rsid w:val="00CC0C18"/>
    <w:rsid w:val="00CC0F9B"/>
    <w:rsid w:val="00CC1111"/>
    <w:rsid w:val="00CC11F6"/>
    <w:rsid w:val="00CC1F6F"/>
    <w:rsid w:val="00CC1FFA"/>
    <w:rsid w:val="00CC2423"/>
    <w:rsid w:val="00CC282B"/>
    <w:rsid w:val="00CC31C2"/>
    <w:rsid w:val="00CC38A8"/>
    <w:rsid w:val="00CC396E"/>
    <w:rsid w:val="00CC40D9"/>
    <w:rsid w:val="00CC4314"/>
    <w:rsid w:val="00CC43FD"/>
    <w:rsid w:val="00CC4492"/>
    <w:rsid w:val="00CC46A4"/>
    <w:rsid w:val="00CC495C"/>
    <w:rsid w:val="00CC4A18"/>
    <w:rsid w:val="00CC512E"/>
    <w:rsid w:val="00CC5302"/>
    <w:rsid w:val="00CC5DFE"/>
    <w:rsid w:val="00CC5FAC"/>
    <w:rsid w:val="00CC63F6"/>
    <w:rsid w:val="00CC6CB3"/>
    <w:rsid w:val="00CC6D9C"/>
    <w:rsid w:val="00CC795A"/>
    <w:rsid w:val="00CC7B1F"/>
    <w:rsid w:val="00CC7B45"/>
    <w:rsid w:val="00CC7EFF"/>
    <w:rsid w:val="00CC7FCF"/>
    <w:rsid w:val="00CD0151"/>
    <w:rsid w:val="00CD01AD"/>
    <w:rsid w:val="00CD01E5"/>
    <w:rsid w:val="00CD0284"/>
    <w:rsid w:val="00CD03E7"/>
    <w:rsid w:val="00CD0825"/>
    <w:rsid w:val="00CD1011"/>
    <w:rsid w:val="00CD1C3F"/>
    <w:rsid w:val="00CD1E24"/>
    <w:rsid w:val="00CD2344"/>
    <w:rsid w:val="00CD2693"/>
    <w:rsid w:val="00CD2730"/>
    <w:rsid w:val="00CD27EB"/>
    <w:rsid w:val="00CD310D"/>
    <w:rsid w:val="00CD3610"/>
    <w:rsid w:val="00CD3A79"/>
    <w:rsid w:val="00CD3D01"/>
    <w:rsid w:val="00CD421C"/>
    <w:rsid w:val="00CD447C"/>
    <w:rsid w:val="00CD4771"/>
    <w:rsid w:val="00CD4A29"/>
    <w:rsid w:val="00CD4D05"/>
    <w:rsid w:val="00CD5333"/>
    <w:rsid w:val="00CD5ADB"/>
    <w:rsid w:val="00CD5ADD"/>
    <w:rsid w:val="00CD5FC3"/>
    <w:rsid w:val="00CD641D"/>
    <w:rsid w:val="00CD71B9"/>
    <w:rsid w:val="00CD729A"/>
    <w:rsid w:val="00CD7571"/>
    <w:rsid w:val="00CD7EFE"/>
    <w:rsid w:val="00CE01F9"/>
    <w:rsid w:val="00CE04E4"/>
    <w:rsid w:val="00CE04F7"/>
    <w:rsid w:val="00CE050B"/>
    <w:rsid w:val="00CE08AA"/>
    <w:rsid w:val="00CE0954"/>
    <w:rsid w:val="00CE13B2"/>
    <w:rsid w:val="00CE1690"/>
    <w:rsid w:val="00CE24A8"/>
    <w:rsid w:val="00CE269A"/>
    <w:rsid w:val="00CE28C6"/>
    <w:rsid w:val="00CE3177"/>
    <w:rsid w:val="00CE328C"/>
    <w:rsid w:val="00CE3515"/>
    <w:rsid w:val="00CE38BB"/>
    <w:rsid w:val="00CE3B95"/>
    <w:rsid w:val="00CE3C1A"/>
    <w:rsid w:val="00CE40BC"/>
    <w:rsid w:val="00CE4240"/>
    <w:rsid w:val="00CE4295"/>
    <w:rsid w:val="00CE487C"/>
    <w:rsid w:val="00CE48C0"/>
    <w:rsid w:val="00CE4BAF"/>
    <w:rsid w:val="00CE4CA9"/>
    <w:rsid w:val="00CE4CDD"/>
    <w:rsid w:val="00CE4DA9"/>
    <w:rsid w:val="00CE4DC0"/>
    <w:rsid w:val="00CE552D"/>
    <w:rsid w:val="00CE562A"/>
    <w:rsid w:val="00CE5809"/>
    <w:rsid w:val="00CE599A"/>
    <w:rsid w:val="00CE5AA1"/>
    <w:rsid w:val="00CE5C6A"/>
    <w:rsid w:val="00CE6389"/>
    <w:rsid w:val="00CE648C"/>
    <w:rsid w:val="00CE68C2"/>
    <w:rsid w:val="00CE69B0"/>
    <w:rsid w:val="00CE6BBF"/>
    <w:rsid w:val="00CE6CD5"/>
    <w:rsid w:val="00CE6EE7"/>
    <w:rsid w:val="00CE7126"/>
    <w:rsid w:val="00CE730B"/>
    <w:rsid w:val="00CE73EE"/>
    <w:rsid w:val="00CE7597"/>
    <w:rsid w:val="00CE7B99"/>
    <w:rsid w:val="00CF0548"/>
    <w:rsid w:val="00CF0654"/>
    <w:rsid w:val="00CF0C80"/>
    <w:rsid w:val="00CF0FD1"/>
    <w:rsid w:val="00CF1378"/>
    <w:rsid w:val="00CF1CD6"/>
    <w:rsid w:val="00CF2640"/>
    <w:rsid w:val="00CF2E0D"/>
    <w:rsid w:val="00CF2E64"/>
    <w:rsid w:val="00CF3080"/>
    <w:rsid w:val="00CF3111"/>
    <w:rsid w:val="00CF316E"/>
    <w:rsid w:val="00CF3592"/>
    <w:rsid w:val="00CF3C69"/>
    <w:rsid w:val="00CF45A9"/>
    <w:rsid w:val="00CF4A1C"/>
    <w:rsid w:val="00CF4AF2"/>
    <w:rsid w:val="00CF4B41"/>
    <w:rsid w:val="00CF4E7C"/>
    <w:rsid w:val="00CF556D"/>
    <w:rsid w:val="00CF559F"/>
    <w:rsid w:val="00CF58C6"/>
    <w:rsid w:val="00CF59E0"/>
    <w:rsid w:val="00CF5AE7"/>
    <w:rsid w:val="00CF5CB8"/>
    <w:rsid w:val="00CF5D62"/>
    <w:rsid w:val="00CF5FE5"/>
    <w:rsid w:val="00CF6089"/>
    <w:rsid w:val="00CF6153"/>
    <w:rsid w:val="00CF6B35"/>
    <w:rsid w:val="00CF6D51"/>
    <w:rsid w:val="00CF6DA9"/>
    <w:rsid w:val="00CF6F31"/>
    <w:rsid w:val="00CF700A"/>
    <w:rsid w:val="00CF7457"/>
    <w:rsid w:val="00CF75A1"/>
    <w:rsid w:val="00CF7946"/>
    <w:rsid w:val="00CF7FFE"/>
    <w:rsid w:val="00D01201"/>
    <w:rsid w:val="00D01281"/>
    <w:rsid w:val="00D01511"/>
    <w:rsid w:val="00D01608"/>
    <w:rsid w:val="00D01DF6"/>
    <w:rsid w:val="00D0233C"/>
    <w:rsid w:val="00D02651"/>
    <w:rsid w:val="00D032A3"/>
    <w:rsid w:val="00D0386F"/>
    <w:rsid w:val="00D03923"/>
    <w:rsid w:val="00D03A70"/>
    <w:rsid w:val="00D048AB"/>
    <w:rsid w:val="00D04A61"/>
    <w:rsid w:val="00D04A7F"/>
    <w:rsid w:val="00D04F22"/>
    <w:rsid w:val="00D051CA"/>
    <w:rsid w:val="00D052B9"/>
    <w:rsid w:val="00D052FD"/>
    <w:rsid w:val="00D05A46"/>
    <w:rsid w:val="00D05AD8"/>
    <w:rsid w:val="00D06CDA"/>
    <w:rsid w:val="00D07136"/>
    <w:rsid w:val="00D07175"/>
    <w:rsid w:val="00D07698"/>
    <w:rsid w:val="00D077F0"/>
    <w:rsid w:val="00D07EE1"/>
    <w:rsid w:val="00D10594"/>
    <w:rsid w:val="00D1061D"/>
    <w:rsid w:val="00D106B9"/>
    <w:rsid w:val="00D106C6"/>
    <w:rsid w:val="00D1091D"/>
    <w:rsid w:val="00D10B6A"/>
    <w:rsid w:val="00D10FF8"/>
    <w:rsid w:val="00D1127B"/>
    <w:rsid w:val="00D115A6"/>
    <w:rsid w:val="00D1188E"/>
    <w:rsid w:val="00D118F1"/>
    <w:rsid w:val="00D11B15"/>
    <w:rsid w:val="00D11DBC"/>
    <w:rsid w:val="00D124D2"/>
    <w:rsid w:val="00D127D3"/>
    <w:rsid w:val="00D13C14"/>
    <w:rsid w:val="00D14511"/>
    <w:rsid w:val="00D14CFF"/>
    <w:rsid w:val="00D14D54"/>
    <w:rsid w:val="00D15BBE"/>
    <w:rsid w:val="00D15C9A"/>
    <w:rsid w:val="00D16045"/>
    <w:rsid w:val="00D16326"/>
    <w:rsid w:val="00D168B9"/>
    <w:rsid w:val="00D1724A"/>
    <w:rsid w:val="00D202D4"/>
    <w:rsid w:val="00D20576"/>
    <w:rsid w:val="00D20749"/>
    <w:rsid w:val="00D2090A"/>
    <w:rsid w:val="00D212EE"/>
    <w:rsid w:val="00D219DA"/>
    <w:rsid w:val="00D227D2"/>
    <w:rsid w:val="00D2299B"/>
    <w:rsid w:val="00D229C8"/>
    <w:rsid w:val="00D22B12"/>
    <w:rsid w:val="00D2332E"/>
    <w:rsid w:val="00D23662"/>
    <w:rsid w:val="00D23B89"/>
    <w:rsid w:val="00D23ED5"/>
    <w:rsid w:val="00D25775"/>
    <w:rsid w:val="00D2596D"/>
    <w:rsid w:val="00D264BD"/>
    <w:rsid w:val="00D26640"/>
    <w:rsid w:val="00D26B07"/>
    <w:rsid w:val="00D26B28"/>
    <w:rsid w:val="00D26E9C"/>
    <w:rsid w:val="00D26FDD"/>
    <w:rsid w:val="00D27454"/>
    <w:rsid w:val="00D27507"/>
    <w:rsid w:val="00D277E3"/>
    <w:rsid w:val="00D300DC"/>
    <w:rsid w:val="00D30274"/>
    <w:rsid w:val="00D30846"/>
    <w:rsid w:val="00D3111B"/>
    <w:rsid w:val="00D31284"/>
    <w:rsid w:val="00D318D1"/>
    <w:rsid w:val="00D32491"/>
    <w:rsid w:val="00D325D8"/>
    <w:rsid w:val="00D331F7"/>
    <w:rsid w:val="00D3380A"/>
    <w:rsid w:val="00D33BFE"/>
    <w:rsid w:val="00D341CE"/>
    <w:rsid w:val="00D342C6"/>
    <w:rsid w:val="00D34895"/>
    <w:rsid w:val="00D34D56"/>
    <w:rsid w:val="00D34EC2"/>
    <w:rsid w:val="00D3551A"/>
    <w:rsid w:val="00D3603D"/>
    <w:rsid w:val="00D3622B"/>
    <w:rsid w:val="00D36F15"/>
    <w:rsid w:val="00D3721C"/>
    <w:rsid w:val="00D37F8A"/>
    <w:rsid w:val="00D4067E"/>
    <w:rsid w:val="00D40D9C"/>
    <w:rsid w:val="00D41198"/>
    <w:rsid w:val="00D412EA"/>
    <w:rsid w:val="00D41495"/>
    <w:rsid w:val="00D4177E"/>
    <w:rsid w:val="00D419F1"/>
    <w:rsid w:val="00D41B18"/>
    <w:rsid w:val="00D42CFD"/>
    <w:rsid w:val="00D42E52"/>
    <w:rsid w:val="00D42FB1"/>
    <w:rsid w:val="00D43077"/>
    <w:rsid w:val="00D433D5"/>
    <w:rsid w:val="00D43748"/>
    <w:rsid w:val="00D43C15"/>
    <w:rsid w:val="00D43DF8"/>
    <w:rsid w:val="00D43EC9"/>
    <w:rsid w:val="00D445F1"/>
    <w:rsid w:val="00D450E9"/>
    <w:rsid w:val="00D453C6"/>
    <w:rsid w:val="00D457A5"/>
    <w:rsid w:val="00D463F6"/>
    <w:rsid w:val="00D46795"/>
    <w:rsid w:val="00D476E6"/>
    <w:rsid w:val="00D479A7"/>
    <w:rsid w:val="00D47A83"/>
    <w:rsid w:val="00D47B6D"/>
    <w:rsid w:val="00D47EE3"/>
    <w:rsid w:val="00D47EFD"/>
    <w:rsid w:val="00D5051E"/>
    <w:rsid w:val="00D50B71"/>
    <w:rsid w:val="00D50D6F"/>
    <w:rsid w:val="00D50FFE"/>
    <w:rsid w:val="00D51046"/>
    <w:rsid w:val="00D51387"/>
    <w:rsid w:val="00D5148C"/>
    <w:rsid w:val="00D51858"/>
    <w:rsid w:val="00D52035"/>
    <w:rsid w:val="00D52138"/>
    <w:rsid w:val="00D52230"/>
    <w:rsid w:val="00D523D7"/>
    <w:rsid w:val="00D524AD"/>
    <w:rsid w:val="00D52C10"/>
    <w:rsid w:val="00D52C2B"/>
    <w:rsid w:val="00D52C65"/>
    <w:rsid w:val="00D52CD1"/>
    <w:rsid w:val="00D53481"/>
    <w:rsid w:val="00D538A3"/>
    <w:rsid w:val="00D53BBB"/>
    <w:rsid w:val="00D53F34"/>
    <w:rsid w:val="00D53F49"/>
    <w:rsid w:val="00D54281"/>
    <w:rsid w:val="00D54814"/>
    <w:rsid w:val="00D54828"/>
    <w:rsid w:val="00D54B9E"/>
    <w:rsid w:val="00D550E2"/>
    <w:rsid w:val="00D55E99"/>
    <w:rsid w:val="00D56F4C"/>
    <w:rsid w:val="00D56F50"/>
    <w:rsid w:val="00D5795C"/>
    <w:rsid w:val="00D57D20"/>
    <w:rsid w:val="00D57F83"/>
    <w:rsid w:val="00D57F99"/>
    <w:rsid w:val="00D60002"/>
    <w:rsid w:val="00D60270"/>
    <w:rsid w:val="00D603E3"/>
    <w:rsid w:val="00D60DA2"/>
    <w:rsid w:val="00D6128B"/>
    <w:rsid w:val="00D6142F"/>
    <w:rsid w:val="00D617A6"/>
    <w:rsid w:val="00D618DD"/>
    <w:rsid w:val="00D619CB"/>
    <w:rsid w:val="00D62B37"/>
    <w:rsid w:val="00D62D44"/>
    <w:rsid w:val="00D62F41"/>
    <w:rsid w:val="00D6388D"/>
    <w:rsid w:val="00D63CC9"/>
    <w:rsid w:val="00D643BE"/>
    <w:rsid w:val="00D643CB"/>
    <w:rsid w:val="00D64B16"/>
    <w:rsid w:val="00D650E6"/>
    <w:rsid w:val="00D654FB"/>
    <w:rsid w:val="00D65BCB"/>
    <w:rsid w:val="00D66146"/>
    <w:rsid w:val="00D66813"/>
    <w:rsid w:val="00D66893"/>
    <w:rsid w:val="00D668C6"/>
    <w:rsid w:val="00D674C5"/>
    <w:rsid w:val="00D676E3"/>
    <w:rsid w:val="00D677B3"/>
    <w:rsid w:val="00D7022D"/>
    <w:rsid w:val="00D703A8"/>
    <w:rsid w:val="00D71256"/>
    <w:rsid w:val="00D713D4"/>
    <w:rsid w:val="00D7159F"/>
    <w:rsid w:val="00D71682"/>
    <w:rsid w:val="00D72016"/>
    <w:rsid w:val="00D7230A"/>
    <w:rsid w:val="00D726E9"/>
    <w:rsid w:val="00D727E8"/>
    <w:rsid w:val="00D73395"/>
    <w:rsid w:val="00D73606"/>
    <w:rsid w:val="00D73BD1"/>
    <w:rsid w:val="00D7411F"/>
    <w:rsid w:val="00D75305"/>
    <w:rsid w:val="00D76468"/>
    <w:rsid w:val="00D76650"/>
    <w:rsid w:val="00D770ED"/>
    <w:rsid w:val="00D77602"/>
    <w:rsid w:val="00D77F0E"/>
    <w:rsid w:val="00D77FA8"/>
    <w:rsid w:val="00D801D3"/>
    <w:rsid w:val="00D801E7"/>
    <w:rsid w:val="00D803CD"/>
    <w:rsid w:val="00D80609"/>
    <w:rsid w:val="00D8066A"/>
    <w:rsid w:val="00D80A8C"/>
    <w:rsid w:val="00D81BED"/>
    <w:rsid w:val="00D8297E"/>
    <w:rsid w:val="00D829D6"/>
    <w:rsid w:val="00D82CFA"/>
    <w:rsid w:val="00D82D6E"/>
    <w:rsid w:val="00D83170"/>
    <w:rsid w:val="00D83E49"/>
    <w:rsid w:val="00D844D8"/>
    <w:rsid w:val="00D846B0"/>
    <w:rsid w:val="00D8471E"/>
    <w:rsid w:val="00D85467"/>
    <w:rsid w:val="00D8648A"/>
    <w:rsid w:val="00D868CE"/>
    <w:rsid w:val="00D86AAF"/>
    <w:rsid w:val="00D873AD"/>
    <w:rsid w:val="00D8754C"/>
    <w:rsid w:val="00D878AE"/>
    <w:rsid w:val="00D90650"/>
    <w:rsid w:val="00D90C6C"/>
    <w:rsid w:val="00D90D38"/>
    <w:rsid w:val="00D911A1"/>
    <w:rsid w:val="00D914B0"/>
    <w:rsid w:val="00D917EB"/>
    <w:rsid w:val="00D92C1A"/>
    <w:rsid w:val="00D92F70"/>
    <w:rsid w:val="00D92F9E"/>
    <w:rsid w:val="00D93815"/>
    <w:rsid w:val="00D93C17"/>
    <w:rsid w:val="00D93C5A"/>
    <w:rsid w:val="00D946F4"/>
    <w:rsid w:val="00D947B4"/>
    <w:rsid w:val="00D9494B"/>
    <w:rsid w:val="00D94A0C"/>
    <w:rsid w:val="00D94C86"/>
    <w:rsid w:val="00D94DDA"/>
    <w:rsid w:val="00D952EB"/>
    <w:rsid w:val="00D95715"/>
    <w:rsid w:val="00D95AF3"/>
    <w:rsid w:val="00D95EA4"/>
    <w:rsid w:val="00D95FCD"/>
    <w:rsid w:val="00D96CF0"/>
    <w:rsid w:val="00D974C9"/>
    <w:rsid w:val="00DA0364"/>
    <w:rsid w:val="00DA044F"/>
    <w:rsid w:val="00DA076A"/>
    <w:rsid w:val="00DA149C"/>
    <w:rsid w:val="00DA1B6A"/>
    <w:rsid w:val="00DA1C55"/>
    <w:rsid w:val="00DA1C6B"/>
    <w:rsid w:val="00DA2431"/>
    <w:rsid w:val="00DA2675"/>
    <w:rsid w:val="00DA2EA3"/>
    <w:rsid w:val="00DA3B8C"/>
    <w:rsid w:val="00DA4061"/>
    <w:rsid w:val="00DA537C"/>
    <w:rsid w:val="00DA5965"/>
    <w:rsid w:val="00DA6984"/>
    <w:rsid w:val="00DA6D5B"/>
    <w:rsid w:val="00DA74B7"/>
    <w:rsid w:val="00DA7809"/>
    <w:rsid w:val="00DA7D7A"/>
    <w:rsid w:val="00DA7F73"/>
    <w:rsid w:val="00DB077A"/>
    <w:rsid w:val="00DB0830"/>
    <w:rsid w:val="00DB0B25"/>
    <w:rsid w:val="00DB0F5A"/>
    <w:rsid w:val="00DB140F"/>
    <w:rsid w:val="00DB15F4"/>
    <w:rsid w:val="00DB16AC"/>
    <w:rsid w:val="00DB1E27"/>
    <w:rsid w:val="00DB28F7"/>
    <w:rsid w:val="00DB2F37"/>
    <w:rsid w:val="00DB34AC"/>
    <w:rsid w:val="00DB3555"/>
    <w:rsid w:val="00DB3E24"/>
    <w:rsid w:val="00DB3F2D"/>
    <w:rsid w:val="00DB44A6"/>
    <w:rsid w:val="00DB4598"/>
    <w:rsid w:val="00DB49A1"/>
    <w:rsid w:val="00DB5049"/>
    <w:rsid w:val="00DB59C0"/>
    <w:rsid w:val="00DB68CF"/>
    <w:rsid w:val="00DB6B8A"/>
    <w:rsid w:val="00DB6DC1"/>
    <w:rsid w:val="00DB6F20"/>
    <w:rsid w:val="00DB74AB"/>
    <w:rsid w:val="00DB7B9C"/>
    <w:rsid w:val="00DC02D9"/>
    <w:rsid w:val="00DC040B"/>
    <w:rsid w:val="00DC05AE"/>
    <w:rsid w:val="00DC14B1"/>
    <w:rsid w:val="00DC1D37"/>
    <w:rsid w:val="00DC1DC0"/>
    <w:rsid w:val="00DC21D8"/>
    <w:rsid w:val="00DC238F"/>
    <w:rsid w:val="00DC297D"/>
    <w:rsid w:val="00DC2E55"/>
    <w:rsid w:val="00DC32B1"/>
    <w:rsid w:val="00DC33DE"/>
    <w:rsid w:val="00DC3499"/>
    <w:rsid w:val="00DC35D3"/>
    <w:rsid w:val="00DC389D"/>
    <w:rsid w:val="00DC439E"/>
    <w:rsid w:val="00DC4515"/>
    <w:rsid w:val="00DC4D8E"/>
    <w:rsid w:val="00DC4FCF"/>
    <w:rsid w:val="00DC5F40"/>
    <w:rsid w:val="00DC615D"/>
    <w:rsid w:val="00DC63ED"/>
    <w:rsid w:val="00DC6432"/>
    <w:rsid w:val="00DC7101"/>
    <w:rsid w:val="00DC7104"/>
    <w:rsid w:val="00DC749B"/>
    <w:rsid w:val="00DC7770"/>
    <w:rsid w:val="00DD0427"/>
    <w:rsid w:val="00DD051C"/>
    <w:rsid w:val="00DD07CC"/>
    <w:rsid w:val="00DD09F8"/>
    <w:rsid w:val="00DD1848"/>
    <w:rsid w:val="00DD190F"/>
    <w:rsid w:val="00DD1ADF"/>
    <w:rsid w:val="00DD1EB8"/>
    <w:rsid w:val="00DD2B01"/>
    <w:rsid w:val="00DD2B6A"/>
    <w:rsid w:val="00DD2E13"/>
    <w:rsid w:val="00DD30BC"/>
    <w:rsid w:val="00DD3103"/>
    <w:rsid w:val="00DD3542"/>
    <w:rsid w:val="00DD35E6"/>
    <w:rsid w:val="00DD3FFB"/>
    <w:rsid w:val="00DD495E"/>
    <w:rsid w:val="00DD4FCE"/>
    <w:rsid w:val="00DD579A"/>
    <w:rsid w:val="00DD57C4"/>
    <w:rsid w:val="00DD5B7A"/>
    <w:rsid w:val="00DD5F9A"/>
    <w:rsid w:val="00DD62C2"/>
    <w:rsid w:val="00DD6BF9"/>
    <w:rsid w:val="00DD7182"/>
    <w:rsid w:val="00DD7421"/>
    <w:rsid w:val="00DD74DA"/>
    <w:rsid w:val="00DD7DEF"/>
    <w:rsid w:val="00DE02AD"/>
    <w:rsid w:val="00DE07B6"/>
    <w:rsid w:val="00DE10DD"/>
    <w:rsid w:val="00DE16B7"/>
    <w:rsid w:val="00DE19B7"/>
    <w:rsid w:val="00DE1B73"/>
    <w:rsid w:val="00DE25F0"/>
    <w:rsid w:val="00DE28C6"/>
    <w:rsid w:val="00DE30BC"/>
    <w:rsid w:val="00DE33D8"/>
    <w:rsid w:val="00DE3B3C"/>
    <w:rsid w:val="00DE45DB"/>
    <w:rsid w:val="00DE45F5"/>
    <w:rsid w:val="00DE4AEB"/>
    <w:rsid w:val="00DE4BF8"/>
    <w:rsid w:val="00DE561A"/>
    <w:rsid w:val="00DE56C9"/>
    <w:rsid w:val="00DE575D"/>
    <w:rsid w:val="00DE582F"/>
    <w:rsid w:val="00DE5DBE"/>
    <w:rsid w:val="00DE642A"/>
    <w:rsid w:val="00DE6BC2"/>
    <w:rsid w:val="00DE70A2"/>
    <w:rsid w:val="00DE7A3C"/>
    <w:rsid w:val="00DE7CAE"/>
    <w:rsid w:val="00DF06C1"/>
    <w:rsid w:val="00DF082F"/>
    <w:rsid w:val="00DF088D"/>
    <w:rsid w:val="00DF1438"/>
    <w:rsid w:val="00DF19FC"/>
    <w:rsid w:val="00DF1ABA"/>
    <w:rsid w:val="00DF1EC4"/>
    <w:rsid w:val="00DF1F49"/>
    <w:rsid w:val="00DF24E0"/>
    <w:rsid w:val="00DF2840"/>
    <w:rsid w:val="00DF2FF2"/>
    <w:rsid w:val="00DF3275"/>
    <w:rsid w:val="00DF39B0"/>
    <w:rsid w:val="00DF4372"/>
    <w:rsid w:val="00DF52FF"/>
    <w:rsid w:val="00DF5C99"/>
    <w:rsid w:val="00DF6A3D"/>
    <w:rsid w:val="00DF6D29"/>
    <w:rsid w:val="00DF7696"/>
    <w:rsid w:val="00E00145"/>
    <w:rsid w:val="00E00B06"/>
    <w:rsid w:val="00E00DF6"/>
    <w:rsid w:val="00E01A69"/>
    <w:rsid w:val="00E01CFA"/>
    <w:rsid w:val="00E01F0A"/>
    <w:rsid w:val="00E02271"/>
    <w:rsid w:val="00E02BC2"/>
    <w:rsid w:val="00E032EC"/>
    <w:rsid w:val="00E0333B"/>
    <w:rsid w:val="00E0373C"/>
    <w:rsid w:val="00E03D3B"/>
    <w:rsid w:val="00E042AB"/>
    <w:rsid w:val="00E042B0"/>
    <w:rsid w:val="00E0448D"/>
    <w:rsid w:val="00E04F59"/>
    <w:rsid w:val="00E04F8B"/>
    <w:rsid w:val="00E053AB"/>
    <w:rsid w:val="00E05591"/>
    <w:rsid w:val="00E05787"/>
    <w:rsid w:val="00E05963"/>
    <w:rsid w:val="00E06045"/>
    <w:rsid w:val="00E063AD"/>
    <w:rsid w:val="00E066BF"/>
    <w:rsid w:val="00E06A79"/>
    <w:rsid w:val="00E06E89"/>
    <w:rsid w:val="00E072EF"/>
    <w:rsid w:val="00E07754"/>
    <w:rsid w:val="00E079A4"/>
    <w:rsid w:val="00E07D69"/>
    <w:rsid w:val="00E1039F"/>
    <w:rsid w:val="00E10867"/>
    <w:rsid w:val="00E1089F"/>
    <w:rsid w:val="00E10AC1"/>
    <w:rsid w:val="00E10FB5"/>
    <w:rsid w:val="00E11AD7"/>
    <w:rsid w:val="00E12167"/>
    <w:rsid w:val="00E1293B"/>
    <w:rsid w:val="00E130C7"/>
    <w:rsid w:val="00E1352D"/>
    <w:rsid w:val="00E1397E"/>
    <w:rsid w:val="00E140D8"/>
    <w:rsid w:val="00E14298"/>
    <w:rsid w:val="00E14526"/>
    <w:rsid w:val="00E14EB3"/>
    <w:rsid w:val="00E14FBA"/>
    <w:rsid w:val="00E15077"/>
    <w:rsid w:val="00E154C0"/>
    <w:rsid w:val="00E1563E"/>
    <w:rsid w:val="00E15685"/>
    <w:rsid w:val="00E15D3E"/>
    <w:rsid w:val="00E15F30"/>
    <w:rsid w:val="00E161DB"/>
    <w:rsid w:val="00E165FB"/>
    <w:rsid w:val="00E167AA"/>
    <w:rsid w:val="00E16A5C"/>
    <w:rsid w:val="00E170AF"/>
    <w:rsid w:val="00E1797B"/>
    <w:rsid w:val="00E17CF2"/>
    <w:rsid w:val="00E20386"/>
    <w:rsid w:val="00E20537"/>
    <w:rsid w:val="00E205AD"/>
    <w:rsid w:val="00E20868"/>
    <w:rsid w:val="00E208E9"/>
    <w:rsid w:val="00E20A84"/>
    <w:rsid w:val="00E20C31"/>
    <w:rsid w:val="00E20CA7"/>
    <w:rsid w:val="00E21365"/>
    <w:rsid w:val="00E21A84"/>
    <w:rsid w:val="00E2282C"/>
    <w:rsid w:val="00E2290D"/>
    <w:rsid w:val="00E23D9C"/>
    <w:rsid w:val="00E24065"/>
    <w:rsid w:val="00E24A46"/>
    <w:rsid w:val="00E24BE6"/>
    <w:rsid w:val="00E24DFF"/>
    <w:rsid w:val="00E24EE8"/>
    <w:rsid w:val="00E25314"/>
    <w:rsid w:val="00E25AC1"/>
    <w:rsid w:val="00E26132"/>
    <w:rsid w:val="00E266F7"/>
    <w:rsid w:val="00E267DE"/>
    <w:rsid w:val="00E26FF1"/>
    <w:rsid w:val="00E27130"/>
    <w:rsid w:val="00E277DB"/>
    <w:rsid w:val="00E278E6"/>
    <w:rsid w:val="00E27B2E"/>
    <w:rsid w:val="00E27E50"/>
    <w:rsid w:val="00E30A6F"/>
    <w:rsid w:val="00E30D8A"/>
    <w:rsid w:val="00E3141A"/>
    <w:rsid w:val="00E31A2E"/>
    <w:rsid w:val="00E31BDF"/>
    <w:rsid w:val="00E3224B"/>
    <w:rsid w:val="00E324B3"/>
    <w:rsid w:val="00E32504"/>
    <w:rsid w:val="00E32662"/>
    <w:rsid w:val="00E3361C"/>
    <w:rsid w:val="00E3364D"/>
    <w:rsid w:val="00E336C1"/>
    <w:rsid w:val="00E337EE"/>
    <w:rsid w:val="00E33E17"/>
    <w:rsid w:val="00E3416E"/>
    <w:rsid w:val="00E34887"/>
    <w:rsid w:val="00E34FBD"/>
    <w:rsid w:val="00E356CB"/>
    <w:rsid w:val="00E3570D"/>
    <w:rsid w:val="00E357AC"/>
    <w:rsid w:val="00E360E2"/>
    <w:rsid w:val="00E36C07"/>
    <w:rsid w:val="00E3710B"/>
    <w:rsid w:val="00E37513"/>
    <w:rsid w:val="00E37B38"/>
    <w:rsid w:val="00E406EE"/>
    <w:rsid w:val="00E40715"/>
    <w:rsid w:val="00E4075C"/>
    <w:rsid w:val="00E40CFD"/>
    <w:rsid w:val="00E40E5B"/>
    <w:rsid w:val="00E41863"/>
    <w:rsid w:val="00E41A7D"/>
    <w:rsid w:val="00E41BC0"/>
    <w:rsid w:val="00E41F42"/>
    <w:rsid w:val="00E42068"/>
    <w:rsid w:val="00E422AE"/>
    <w:rsid w:val="00E4294D"/>
    <w:rsid w:val="00E42F68"/>
    <w:rsid w:val="00E431F0"/>
    <w:rsid w:val="00E433E2"/>
    <w:rsid w:val="00E43FD9"/>
    <w:rsid w:val="00E44071"/>
    <w:rsid w:val="00E4408A"/>
    <w:rsid w:val="00E441B1"/>
    <w:rsid w:val="00E44218"/>
    <w:rsid w:val="00E4460D"/>
    <w:rsid w:val="00E44899"/>
    <w:rsid w:val="00E4491C"/>
    <w:rsid w:val="00E44CE1"/>
    <w:rsid w:val="00E44FC8"/>
    <w:rsid w:val="00E44FE2"/>
    <w:rsid w:val="00E455CD"/>
    <w:rsid w:val="00E4592E"/>
    <w:rsid w:val="00E46111"/>
    <w:rsid w:val="00E4701C"/>
    <w:rsid w:val="00E47098"/>
    <w:rsid w:val="00E476A2"/>
    <w:rsid w:val="00E477F3"/>
    <w:rsid w:val="00E47F35"/>
    <w:rsid w:val="00E50556"/>
    <w:rsid w:val="00E50B06"/>
    <w:rsid w:val="00E50CA8"/>
    <w:rsid w:val="00E51941"/>
    <w:rsid w:val="00E52877"/>
    <w:rsid w:val="00E53109"/>
    <w:rsid w:val="00E53729"/>
    <w:rsid w:val="00E540EE"/>
    <w:rsid w:val="00E54971"/>
    <w:rsid w:val="00E54A40"/>
    <w:rsid w:val="00E54CA6"/>
    <w:rsid w:val="00E54D14"/>
    <w:rsid w:val="00E5525C"/>
    <w:rsid w:val="00E55419"/>
    <w:rsid w:val="00E555C0"/>
    <w:rsid w:val="00E55BC3"/>
    <w:rsid w:val="00E55E18"/>
    <w:rsid w:val="00E55E9A"/>
    <w:rsid w:val="00E56396"/>
    <w:rsid w:val="00E56A09"/>
    <w:rsid w:val="00E56E4D"/>
    <w:rsid w:val="00E572B1"/>
    <w:rsid w:val="00E60320"/>
    <w:rsid w:val="00E607C0"/>
    <w:rsid w:val="00E60D0B"/>
    <w:rsid w:val="00E60DA7"/>
    <w:rsid w:val="00E6119A"/>
    <w:rsid w:val="00E61A5B"/>
    <w:rsid w:val="00E61DE2"/>
    <w:rsid w:val="00E62383"/>
    <w:rsid w:val="00E62694"/>
    <w:rsid w:val="00E626EC"/>
    <w:rsid w:val="00E626F4"/>
    <w:rsid w:val="00E62AF3"/>
    <w:rsid w:val="00E631D5"/>
    <w:rsid w:val="00E63729"/>
    <w:rsid w:val="00E643D8"/>
    <w:rsid w:val="00E64A5E"/>
    <w:rsid w:val="00E64DB3"/>
    <w:rsid w:val="00E65167"/>
    <w:rsid w:val="00E65322"/>
    <w:rsid w:val="00E6590A"/>
    <w:rsid w:val="00E65A99"/>
    <w:rsid w:val="00E65AC3"/>
    <w:rsid w:val="00E65E0E"/>
    <w:rsid w:val="00E662AA"/>
    <w:rsid w:val="00E6646B"/>
    <w:rsid w:val="00E6697D"/>
    <w:rsid w:val="00E675F0"/>
    <w:rsid w:val="00E67C70"/>
    <w:rsid w:val="00E708E0"/>
    <w:rsid w:val="00E70BB1"/>
    <w:rsid w:val="00E71401"/>
    <w:rsid w:val="00E71814"/>
    <w:rsid w:val="00E719A3"/>
    <w:rsid w:val="00E72071"/>
    <w:rsid w:val="00E7233F"/>
    <w:rsid w:val="00E72B0B"/>
    <w:rsid w:val="00E7359E"/>
    <w:rsid w:val="00E736D6"/>
    <w:rsid w:val="00E73786"/>
    <w:rsid w:val="00E73B1E"/>
    <w:rsid w:val="00E73DAC"/>
    <w:rsid w:val="00E73DC8"/>
    <w:rsid w:val="00E7414D"/>
    <w:rsid w:val="00E74AD3"/>
    <w:rsid w:val="00E75445"/>
    <w:rsid w:val="00E75541"/>
    <w:rsid w:val="00E75972"/>
    <w:rsid w:val="00E75C1C"/>
    <w:rsid w:val="00E762FF"/>
    <w:rsid w:val="00E766C8"/>
    <w:rsid w:val="00E76871"/>
    <w:rsid w:val="00E768DD"/>
    <w:rsid w:val="00E76EC2"/>
    <w:rsid w:val="00E8095A"/>
    <w:rsid w:val="00E80E23"/>
    <w:rsid w:val="00E810F3"/>
    <w:rsid w:val="00E817BC"/>
    <w:rsid w:val="00E81857"/>
    <w:rsid w:val="00E81A0F"/>
    <w:rsid w:val="00E825D8"/>
    <w:rsid w:val="00E8268E"/>
    <w:rsid w:val="00E82778"/>
    <w:rsid w:val="00E82B89"/>
    <w:rsid w:val="00E82F6B"/>
    <w:rsid w:val="00E83089"/>
    <w:rsid w:val="00E83099"/>
    <w:rsid w:val="00E85467"/>
    <w:rsid w:val="00E855B0"/>
    <w:rsid w:val="00E85AAD"/>
    <w:rsid w:val="00E86A7F"/>
    <w:rsid w:val="00E86AE8"/>
    <w:rsid w:val="00E87194"/>
    <w:rsid w:val="00E8741D"/>
    <w:rsid w:val="00E875CB"/>
    <w:rsid w:val="00E875F6"/>
    <w:rsid w:val="00E87D62"/>
    <w:rsid w:val="00E906BC"/>
    <w:rsid w:val="00E90713"/>
    <w:rsid w:val="00E9071F"/>
    <w:rsid w:val="00E908FC"/>
    <w:rsid w:val="00E90AC8"/>
    <w:rsid w:val="00E91253"/>
    <w:rsid w:val="00E92E95"/>
    <w:rsid w:val="00E9356A"/>
    <w:rsid w:val="00E93BBE"/>
    <w:rsid w:val="00E93EB6"/>
    <w:rsid w:val="00E94287"/>
    <w:rsid w:val="00E94611"/>
    <w:rsid w:val="00E94CC6"/>
    <w:rsid w:val="00E94E11"/>
    <w:rsid w:val="00E9508A"/>
    <w:rsid w:val="00E95604"/>
    <w:rsid w:val="00E95724"/>
    <w:rsid w:val="00E96042"/>
    <w:rsid w:val="00E96639"/>
    <w:rsid w:val="00E97926"/>
    <w:rsid w:val="00E97A16"/>
    <w:rsid w:val="00EA008E"/>
    <w:rsid w:val="00EA0647"/>
    <w:rsid w:val="00EA0A0B"/>
    <w:rsid w:val="00EA1263"/>
    <w:rsid w:val="00EA177A"/>
    <w:rsid w:val="00EA1DA8"/>
    <w:rsid w:val="00EA2C62"/>
    <w:rsid w:val="00EA37BB"/>
    <w:rsid w:val="00EA3A93"/>
    <w:rsid w:val="00EA3B3A"/>
    <w:rsid w:val="00EA3F56"/>
    <w:rsid w:val="00EA527F"/>
    <w:rsid w:val="00EA5340"/>
    <w:rsid w:val="00EA587C"/>
    <w:rsid w:val="00EA5B09"/>
    <w:rsid w:val="00EA5DB9"/>
    <w:rsid w:val="00EA5FB6"/>
    <w:rsid w:val="00EA641E"/>
    <w:rsid w:val="00EA680F"/>
    <w:rsid w:val="00EA689F"/>
    <w:rsid w:val="00EA6AED"/>
    <w:rsid w:val="00EA7133"/>
    <w:rsid w:val="00EA7611"/>
    <w:rsid w:val="00EA76E0"/>
    <w:rsid w:val="00EA78FD"/>
    <w:rsid w:val="00EA7917"/>
    <w:rsid w:val="00EB025D"/>
    <w:rsid w:val="00EB05E7"/>
    <w:rsid w:val="00EB06B0"/>
    <w:rsid w:val="00EB0FE9"/>
    <w:rsid w:val="00EB14B7"/>
    <w:rsid w:val="00EB1B3C"/>
    <w:rsid w:val="00EB23A5"/>
    <w:rsid w:val="00EB23F8"/>
    <w:rsid w:val="00EB248E"/>
    <w:rsid w:val="00EB2D9E"/>
    <w:rsid w:val="00EB3387"/>
    <w:rsid w:val="00EB37D6"/>
    <w:rsid w:val="00EB3C37"/>
    <w:rsid w:val="00EB4B2A"/>
    <w:rsid w:val="00EB52C6"/>
    <w:rsid w:val="00EB5325"/>
    <w:rsid w:val="00EB5357"/>
    <w:rsid w:val="00EB5532"/>
    <w:rsid w:val="00EB5AC0"/>
    <w:rsid w:val="00EB65A4"/>
    <w:rsid w:val="00EB6F8B"/>
    <w:rsid w:val="00EB7487"/>
    <w:rsid w:val="00EB758E"/>
    <w:rsid w:val="00EB7C29"/>
    <w:rsid w:val="00EB7E39"/>
    <w:rsid w:val="00EB7FBA"/>
    <w:rsid w:val="00EC0F4F"/>
    <w:rsid w:val="00EC1795"/>
    <w:rsid w:val="00EC1F59"/>
    <w:rsid w:val="00EC238E"/>
    <w:rsid w:val="00EC2586"/>
    <w:rsid w:val="00EC2935"/>
    <w:rsid w:val="00EC2DBA"/>
    <w:rsid w:val="00EC36D9"/>
    <w:rsid w:val="00EC3841"/>
    <w:rsid w:val="00EC3A15"/>
    <w:rsid w:val="00EC45D0"/>
    <w:rsid w:val="00EC4E9A"/>
    <w:rsid w:val="00EC4F8D"/>
    <w:rsid w:val="00EC50E1"/>
    <w:rsid w:val="00EC51C4"/>
    <w:rsid w:val="00EC56CE"/>
    <w:rsid w:val="00EC59CC"/>
    <w:rsid w:val="00EC5E27"/>
    <w:rsid w:val="00EC5EF5"/>
    <w:rsid w:val="00EC6263"/>
    <w:rsid w:val="00EC63D0"/>
    <w:rsid w:val="00EC6549"/>
    <w:rsid w:val="00EC6DAF"/>
    <w:rsid w:val="00EC7113"/>
    <w:rsid w:val="00EC74F6"/>
    <w:rsid w:val="00EC7913"/>
    <w:rsid w:val="00EC798A"/>
    <w:rsid w:val="00EC7B68"/>
    <w:rsid w:val="00EC7B7E"/>
    <w:rsid w:val="00EC7D69"/>
    <w:rsid w:val="00EC7FCF"/>
    <w:rsid w:val="00ED0C60"/>
    <w:rsid w:val="00ED1199"/>
    <w:rsid w:val="00ED1945"/>
    <w:rsid w:val="00ED1B0B"/>
    <w:rsid w:val="00ED21B7"/>
    <w:rsid w:val="00ED22BD"/>
    <w:rsid w:val="00ED23E0"/>
    <w:rsid w:val="00ED2755"/>
    <w:rsid w:val="00ED39F2"/>
    <w:rsid w:val="00ED4274"/>
    <w:rsid w:val="00ED454D"/>
    <w:rsid w:val="00ED4894"/>
    <w:rsid w:val="00ED5AA7"/>
    <w:rsid w:val="00ED5CB1"/>
    <w:rsid w:val="00ED7C1E"/>
    <w:rsid w:val="00ED7E9F"/>
    <w:rsid w:val="00EE0539"/>
    <w:rsid w:val="00EE06DF"/>
    <w:rsid w:val="00EE1044"/>
    <w:rsid w:val="00EE12E2"/>
    <w:rsid w:val="00EE14C4"/>
    <w:rsid w:val="00EE224D"/>
    <w:rsid w:val="00EE27AA"/>
    <w:rsid w:val="00EE28D7"/>
    <w:rsid w:val="00EE2E90"/>
    <w:rsid w:val="00EE3E8F"/>
    <w:rsid w:val="00EE3FD5"/>
    <w:rsid w:val="00EE4468"/>
    <w:rsid w:val="00EE44BF"/>
    <w:rsid w:val="00EE4947"/>
    <w:rsid w:val="00EE4C16"/>
    <w:rsid w:val="00EE5001"/>
    <w:rsid w:val="00EE5020"/>
    <w:rsid w:val="00EE51E3"/>
    <w:rsid w:val="00EE5479"/>
    <w:rsid w:val="00EE5501"/>
    <w:rsid w:val="00EE5F16"/>
    <w:rsid w:val="00EE61B8"/>
    <w:rsid w:val="00EE66C5"/>
    <w:rsid w:val="00EE681A"/>
    <w:rsid w:val="00EE6A7A"/>
    <w:rsid w:val="00EE6B82"/>
    <w:rsid w:val="00EE6DAB"/>
    <w:rsid w:val="00EE6EC1"/>
    <w:rsid w:val="00EE7536"/>
    <w:rsid w:val="00EE75BB"/>
    <w:rsid w:val="00EE7795"/>
    <w:rsid w:val="00EE782C"/>
    <w:rsid w:val="00EE7B18"/>
    <w:rsid w:val="00EF0146"/>
    <w:rsid w:val="00EF0E2E"/>
    <w:rsid w:val="00EF1401"/>
    <w:rsid w:val="00EF15A6"/>
    <w:rsid w:val="00EF1CF7"/>
    <w:rsid w:val="00EF203F"/>
    <w:rsid w:val="00EF2153"/>
    <w:rsid w:val="00EF22B4"/>
    <w:rsid w:val="00EF2AD3"/>
    <w:rsid w:val="00EF2DB1"/>
    <w:rsid w:val="00EF3351"/>
    <w:rsid w:val="00EF3659"/>
    <w:rsid w:val="00EF36C4"/>
    <w:rsid w:val="00EF3964"/>
    <w:rsid w:val="00EF3DB5"/>
    <w:rsid w:val="00EF4364"/>
    <w:rsid w:val="00EF47A3"/>
    <w:rsid w:val="00EF4881"/>
    <w:rsid w:val="00EF48CB"/>
    <w:rsid w:val="00EF573E"/>
    <w:rsid w:val="00EF5A87"/>
    <w:rsid w:val="00EF5BB5"/>
    <w:rsid w:val="00EF6074"/>
    <w:rsid w:val="00EF6A5B"/>
    <w:rsid w:val="00EF6AAE"/>
    <w:rsid w:val="00EF6DED"/>
    <w:rsid w:val="00EF6DF4"/>
    <w:rsid w:val="00EF7228"/>
    <w:rsid w:val="00EF728D"/>
    <w:rsid w:val="00EF7AAF"/>
    <w:rsid w:val="00EF7DC4"/>
    <w:rsid w:val="00EF7E87"/>
    <w:rsid w:val="00F002D6"/>
    <w:rsid w:val="00F0057E"/>
    <w:rsid w:val="00F0061C"/>
    <w:rsid w:val="00F00653"/>
    <w:rsid w:val="00F00DCC"/>
    <w:rsid w:val="00F010E5"/>
    <w:rsid w:val="00F0115A"/>
    <w:rsid w:val="00F01377"/>
    <w:rsid w:val="00F0159F"/>
    <w:rsid w:val="00F01739"/>
    <w:rsid w:val="00F018DF"/>
    <w:rsid w:val="00F018EE"/>
    <w:rsid w:val="00F0199C"/>
    <w:rsid w:val="00F029F7"/>
    <w:rsid w:val="00F02CE2"/>
    <w:rsid w:val="00F02EF7"/>
    <w:rsid w:val="00F02F3C"/>
    <w:rsid w:val="00F02F5E"/>
    <w:rsid w:val="00F03702"/>
    <w:rsid w:val="00F03E48"/>
    <w:rsid w:val="00F03FB6"/>
    <w:rsid w:val="00F05104"/>
    <w:rsid w:val="00F05144"/>
    <w:rsid w:val="00F051CB"/>
    <w:rsid w:val="00F0580C"/>
    <w:rsid w:val="00F05CEC"/>
    <w:rsid w:val="00F064D9"/>
    <w:rsid w:val="00F06545"/>
    <w:rsid w:val="00F0656E"/>
    <w:rsid w:val="00F06CE5"/>
    <w:rsid w:val="00F06DC3"/>
    <w:rsid w:val="00F06E21"/>
    <w:rsid w:val="00F06FC2"/>
    <w:rsid w:val="00F0770B"/>
    <w:rsid w:val="00F07A77"/>
    <w:rsid w:val="00F07D62"/>
    <w:rsid w:val="00F1047C"/>
    <w:rsid w:val="00F1069E"/>
    <w:rsid w:val="00F108EB"/>
    <w:rsid w:val="00F10AD4"/>
    <w:rsid w:val="00F10F59"/>
    <w:rsid w:val="00F11154"/>
    <w:rsid w:val="00F111B4"/>
    <w:rsid w:val="00F1124E"/>
    <w:rsid w:val="00F115E4"/>
    <w:rsid w:val="00F11784"/>
    <w:rsid w:val="00F117AF"/>
    <w:rsid w:val="00F11B20"/>
    <w:rsid w:val="00F11DAF"/>
    <w:rsid w:val="00F12F39"/>
    <w:rsid w:val="00F13825"/>
    <w:rsid w:val="00F13BFC"/>
    <w:rsid w:val="00F140F1"/>
    <w:rsid w:val="00F143F2"/>
    <w:rsid w:val="00F14CF2"/>
    <w:rsid w:val="00F15067"/>
    <w:rsid w:val="00F15354"/>
    <w:rsid w:val="00F15764"/>
    <w:rsid w:val="00F15D11"/>
    <w:rsid w:val="00F163C4"/>
    <w:rsid w:val="00F16D57"/>
    <w:rsid w:val="00F171F9"/>
    <w:rsid w:val="00F1725E"/>
    <w:rsid w:val="00F17570"/>
    <w:rsid w:val="00F1774F"/>
    <w:rsid w:val="00F17777"/>
    <w:rsid w:val="00F17AE6"/>
    <w:rsid w:val="00F17CC9"/>
    <w:rsid w:val="00F2020D"/>
    <w:rsid w:val="00F20459"/>
    <w:rsid w:val="00F20614"/>
    <w:rsid w:val="00F20B8D"/>
    <w:rsid w:val="00F20D58"/>
    <w:rsid w:val="00F21293"/>
    <w:rsid w:val="00F214C4"/>
    <w:rsid w:val="00F21A2C"/>
    <w:rsid w:val="00F225F9"/>
    <w:rsid w:val="00F226A1"/>
    <w:rsid w:val="00F22735"/>
    <w:rsid w:val="00F227DB"/>
    <w:rsid w:val="00F2290A"/>
    <w:rsid w:val="00F22F43"/>
    <w:rsid w:val="00F2374D"/>
    <w:rsid w:val="00F23BC4"/>
    <w:rsid w:val="00F23E8C"/>
    <w:rsid w:val="00F245FE"/>
    <w:rsid w:val="00F24C2F"/>
    <w:rsid w:val="00F24CC4"/>
    <w:rsid w:val="00F2579D"/>
    <w:rsid w:val="00F25CC7"/>
    <w:rsid w:val="00F26249"/>
    <w:rsid w:val="00F26357"/>
    <w:rsid w:val="00F26C34"/>
    <w:rsid w:val="00F26E98"/>
    <w:rsid w:val="00F26FAF"/>
    <w:rsid w:val="00F2790C"/>
    <w:rsid w:val="00F27AC7"/>
    <w:rsid w:val="00F27B39"/>
    <w:rsid w:val="00F27C1D"/>
    <w:rsid w:val="00F27F5E"/>
    <w:rsid w:val="00F30009"/>
    <w:rsid w:val="00F30817"/>
    <w:rsid w:val="00F30F57"/>
    <w:rsid w:val="00F31A0B"/>
    <w:rsid w:val="00F31ABF"/>
    <w:rsid w:val="00F31BCE"/>
    <w:rsid w:val="00F31E46"/>
    <w:rsid w:val="00F3237E"/>
    <w:rsid w:val="00F3287D"/>
    <w:rsid w:val="00F32E38"/>
    <w:rsid w:val="00F32F54"/>
    <w:rsid w:val="00F32F5E"/>
    <w:rsid w:val="00F336F4"/>
    <w:rsid w:val="00F33758"/>
    <w:rsid w:val="00F33FD5"/>
    <w:rsid w:val="00F342F7"/>
    <w:rsid w:val="00F34959"/>
    <w:rsid w:val="00F357D4"/>
    <w:rsid w:val="00F35AEF"/>
    <w:rsid w:val="00F35FD0"/>
    <w:rsid w:val="00F36483"/>
    <w:rsid w:val="00F36CA9"/>
    <w:rsid w:val="00F3723E"/>
    <w:rsid w:val="00F37835"/>
    <w:rsid w:val="00F401B3"/>
    <w:rsid w:val="00F40975"/>
    <w:rsid w:val="00F40BEC"/>
    <w:rsid w:val="00F40D59"/>
    <w:rsid w:val="00F40D5F"/>
    <w:rsid w:val="00F40EE7"/>
    <w:rsid w:val="00F41D71"/>
    <w:rsid w:val="00F422B4"/>
    <w:rsid w:val="00F42361"/>
    <w:rsid w:val="00F426B8"/>
    <w:rsid w:val="00F427DB"/>
    <w:rsid w:val="00F42B0F"/>
    <w:rsid w:val="00F42ED7"/>
    <w:rsid w:val="00F43797"/>
    <w:rsid w:val="00F4391D"/>
    <w:rsid w:val="00F43AE7"/>
    <w:rsid w:val="00F445BC"/>
    <w:rsid w:val="00F44AAB"/>
    <w:rsid w:val="00F44FFF"/>
    <w:rsid w:val="00F45234"/>
    <w:rsid w:val="00F45315"/>
    <w:rsid w:val="00F454B9"/>
    <w:rsid w:val="00F45576"/>
    <w:rsid w:val="00F45656"/>
    <w:rsid w:val="00F45C07"/>
    <w:rsid w:val="00F46532"/>
    <w:rsid w:val="00F4685F"/>
    <w:rsid w:val="00F46C87"/>
    <w:rsid w:val="00F46CE6"/>
    <w:rsid w:val="00F471C3"/>
    <w:rsid w:val="00F4787C"/>
    <w:rsid w:val="00F47D59"/>
    <w:rsid w:val="00F50A54"/>
    <w:rsid w:val="00F50C72"/>
    <w:rsid w:val="00F51496"/>
    <w:rsid w:val="00F51507"/>
    <w:rsid w:val="00F51917"/>
    <w:rsid w:val="00F51FB0"/>
    <w:rsid w:val="00F520C6"/>
    <w:rsid w:val="00F52185"/>
    <w:rsid w:val="00F527EF"/>
    <w:rsid w:val="00F52ABD"/>
    <w:rsid w:val="00F52D9E"/>
    <w:rsid w:val="00F531A4"/>
    <w:rsid w:val="00F53AAE"/>
    <w:rsid w:val="00F5431C"/>
    <w:rsid w:val="00F5431F"/>
    <w:rsid w:val="00F543D4"/>
    <w:rsid w:val="00F54C63"/>
    <w:rsid w:val="00F54EC6"/>
    <w:rsid w:val="00F5507E"/>
    <w:rsid w:val="00F55CA3"/>
    <w:rsid w:val="00F55FB0"/>
    <w:rsid w:val="00F5648A"/>
    <w:rsid w:val="00F56B8B"/>
    <w:rsid w:val="00F56C7D"/>
    <w:rsid w:val="00F56DEA"/>
    <w:rsid w:val="00F56FBD"/>
    <w:rsid w:val="00F570A2"/>
    <w:rsid w:val="00F570C0"/>
    <w:rsid w:val="00F57102"/>
    <w:rsid w:val="00F57111"/>
    <w:rsid w:val="00F5714A"/>
    <w:rsid w:val="00F57392"/>
    <w:rsid w:val="00F57749"/>
    <w:rsid w:val="00F5794A"/>
    <w:rsid w:val="00F6028E"/>
    <w:rsid w:val="00F60B0F"/>
    <w:rsid w:val="00F60E26"/>
    <w:rsid w:val="00F60E8B"/>
    <w:rsid w:val="00F61318"/>
    <w:rsid w:val="00F614EC"/>
    <w:rsid w:val="00F61614"/>
    <w:rsid w:val="00F61993"/>
    <w:rsid w:val="00F619A8"/>
    <w:rsid w:val="00F62A70"/>
    <w:rsid w:val="00F62FAA"/>
    <w:rsid w:val="00F63244"/>
    <w:rsid w:val="00F63307"/>
    <w:rsid w:val="00F637DF"/>
    <w:rsid w:val="00F63A1D"/>
    <w:rsid w:val="00F63EEF"/>
    <w:rsid w:val="00F642B8"/>
    <w:rsid w:val="00F644AF"/>
    <w:rsid w:val="00F64520"/>
    <w:rsid w:val="00F645C5"/>
    <w:rsid w:val="00F64962"/>
    <w:rsid w:val="00F64B85"/>
    <w:rsid w:val="00F64EEA"/>
    <w:rsid w:val="00F65158"/>
    <w:rsid w:val="00F65174"/>
    <w:rsid w:val="00F6546A"/>
    <w:rsid w:val="00F658E1"/>
    <w:rsid w:val="00F65BD0"/>
    <w:rsid w:val="00F65E88"/>
    <w:rsid w:val="00F65E8A"/>
    <w:rsid w:val="00F66079"/>
    <w:rsid w:val="00F664AC"/>
    <w:rsid w:val="00F666C2"/>
    <w:rsid w:val="00F66D69"/>
    <w:rsid w:val="00F67374"/>
    <w:rsid w:val="00F6773C"/>
    <w:rsid w:val="00F67DD7"/>
    <w:rsid w:val="00F7044C"/>
    <w:rsid w:val="00F7070A"/>
    <w:rsid w:val="00F70A27"/>
    <w:rsid w:val="00F70B7B"/>
    <w:rsid w:val="00F70DBA"/>
    <w:rsid w:val="00F710D8"/>
    <w:rsid w:val="00F71483"/>
    <w:rsid w:val="00F71D45"/>
    <w:rsid w:val="00F71D56"/>
    <w:rsid w:val="00F71E24"/>
    <w:rsid w:val="00F724F4"/>
    <w:rsid w:val="00F726AD"/>
    <w:rsid w:val="00F7287C"/>
    <w:rsid w:val="00F72D16"/>
    <w:rsid w:val="00F72D70"/>
    <w:rsid w:val="00F72E54"/>
    <w:rsid w:val="00F73093"/>
    <w:rsid w:val="00F73501"/>
    <w:rsid w:val="00F735B6"/>
    <w:rsid w:val="00F74113"/>
    <w:rsid w:val="00F747CA"/>
    <w:rsid w:val="00F74A0E"/>
    <w:rsid w:val="00F7508C"/>
    <w:rsid w:val="00F75408"/>
    <w:rsid w:val="00F75D2C"/>
    <w:rsid w:val="00F76AC7"/>
    <w:rsid w:val="00F76B4D"/>
    <w:rsid w:val="00F76C7D"/>
    <w:rsid w:val="00F76FF3"/>
    <w:rsid w:val="00F7710A"/>
    <w:rsid w:val="00F77245"/>
    <w:rsid w:val="00F774BD"/>
    <w:rsid w:val="00F775BA"/>
    <w:rsid w:val="00F77639"/>
    <w:rsid w:val="00F777E8"/>
    <w:rsid w:val="00F7783C"/>
    <w:rsid w:val="00F77AC6"/>
    <w:rsid w:val="00F81119"/>
    <w:rsid w:val="00F81255"/>
    <w:rsid w:val="00F813F8"/>
    <w:rsid w:val="00F81642"/>
    <w:rsid w:val="00F818F0"/>
    <w:rsid w:val="00F81AD0"/>
    <w:rsid w:val="00F81ADD"/>
    <w:rsid w:val="00F82262"/>
    <w:rsid w:val="00F829D0"/>
    <w:rsid w:val="00F8325B"/>
    <w:rsid w:val="00F8366F"/>
    <w:rsid w:val="00F83710"/>
    <w:rsid w:val="00F83C19"/>
    <w:rsid w:val="00F83EAE"/>
    <w:rsid w:val="00F83FF5"/>
    <w:rsid w:val="00F840EF"/>
    <w:rsid w:val="00F841C0"/>
    <w:rsid w:val="00F85429"/>
    <w:rsid w:val="00F863F6"/>
    <w:rsid w:val="00F86D33"/>
    <w:rsid w:val="00F87916"/>
    <w:rsid w:val="00F87AC9"/>
    <w:rsid w:val="00F901A2"/>
    <w:rsid w:val="00F9070E"/>
    <w:rsid w:val="00F9072A"/>
    <w:rsid w:val="00F90878"/>
    <w:rsid w:val="00F90CF5"/>
    <w:rsid w:val="00F91190"/>
    <w:rsid w:val="00F917E3"/>
    <w:rsid w:val="00F9183C"/>
    <w:rsid w:val="00F91B13"/>
    <w:rsid w:val="00F91C13"/>
    <w:rsid w:val="00F92189"/>
    <w:rsid w:val="00F92371"/>
    <w:rsid w:val="00F92812"/>
    <w:rsid w:val="00F93AF4"/>
    <w:rsid w:val="00F93C7F"/>
    <w:rsid w:val="00F94958"/>
    <w:rsid w:val="00F94D65"/>
    <w:rsid w:val="00F953D2"/>
    <w:rsid w:val="00F95890"/>
    <w:rsid w:val="00F95C9A"/>
    <w:rsid w:val="00F9609C"/>
    <w:rsid w:val="00F96172"/>
    <w:rsid w:val="00F96345"/>
    <w:rsid w:val="00F96BB2"/>
    <w:rsid w:val="00F96EE1"/>
    <w:rsid w:val="00F97173"/>
    <w:rsid w:val="00F9766C"/>
    <w:rsid w:val="00F97BB4"/>
    <w:rsid w:val="00FA00E6"/>
    <w:rsid w:val="00FA035D"/>
    <w:rsid w:val="00FA09EC"/>
    <w:rsid w:val="00FA0AFF"/>
    <w:rsid w:val="00FA1035"/>
    <w:rsid w:val="00FA146E"/>
    <w:rsid w:val="00FA14A6"/>
    <w:rsid w:val="00FA1AAA"/>
    <w:rsid w:val="00FA1EE2"/>
    <w:rsid w:val="00FA2160"/>
    <w:rsid w:val="00FA24A5"/>
    <w:rsid w:val="00FA27B3"/>
    <w:rsid w:val="00FA2A9B"/>
    <w:rsid w:val="00FA3629"/>
    <w:rsid w:val="00FA4456"/>
    <w:rsid w:val="00FA45CB"/>
    <w:rsid w:val="00FA46B0"/>
    <w:rsid w:val="00FA47E1"/>
    <w:rsid w:val="00FA52EE"/>
    <w:rsid w:val="00FA532C"/>
    <w:rsid w:val="00FA5365"/>
    <w:rsid w:val="00FA54A8"/>
    <w:rsid w:val="00FA5D7A"/>
    <w:rsid w:val="00FA6B19"/>
    <w:rsid w:val="00FA70D5"/>
    <w:rsid w:val="00FA70FE"/>
    <w:rsid w:val="00FA7371"/>
    <w:rsid w:val="00FA755B"/>
    <w:rsid w:val="00FA7A46"/>
    <w:rsid w:val="00FA7BD5"/>
    <w:rsid w:val="00FA7C70"/>
    <w:rsid w:val="00FA7D8B"/>
    <w:rsid w:val="00FB0130"/>
    <w:rsid w:val="00FB0329"/>
    <w:rsid w:val="00FB0439"/>
    <w:rsid w:val="00FB0F02"/>
    <w:rsid w:val="00FB0FA6"/>
    <w:rsid w:val="00FB14F5"/>
    <w:rsid w:val="00FB1B89"/>
    <w:rsid w:val="00FB24C4"/>
    <w:rsid w:val="00FB263A"/>
    <w:rsid w:val="00FB2FB7"/>
    <w:rsid w:val="00FB3B5D"/>
    <w:rsid w:val="00FB3BC3"/>
    <w:rsid w:val="00FB3F25"/>
    <w:rsid w:val="00FB4366"/>
    <w:rsid w:val="00FB4AC6"/>
    <w:rsid w:val="00FB513D"/>
    <w:rsid w:val="00FB538A"/>
    <w:rsid w:val="00FB5910"/>
    <w:rsid w:val="00FB591B"/>
    <w:rsid w:val="00FB5A21"/>
    <w:rsid w:val="00FB5AD2"/>
    <w:rsid w:val="00FB6195"/>
    <w:rsid w:val="00FB62DD"/>
    <w:rsid w:val="00FB6F4D"/>
    <w:rsid w:val="00FB7683"/>
    <w:rsid w:val="00FB76B1"/>
    <w:rsid w:val="00FC0211"/>
    <w:rsid w:val="00FC02C5"/>
    <w:rsid w:val="00FC03AB"/>
    <w:rsid w:val="00FC06E1"/>
    <w:rsid w:val="00FC0A04"/>
    <w:rsid w:val="00FC0C4F"/>
    <w:rsid w:val="00FC0DEA"/>
    <w:rsid w:val="00FC0DEC"/>
    <w:rsid w:val="00FC25AF"/>
    <w:rsid w:val="00FC2F4E"/>
    <w:rsid w:val="00FC3343"/>
    <w:rsid w:val="00FC39F0"/>
    <w:rsid w:val="00FC4033"/>
    <w:rsid w:val="00FC50C8"/>
    <w:rsid w:val="00FC51EC"/>
    <w:rsid w:val="00FC51FB"/>
    <w:rsid w:val="00FC5201"/>
    <w:rsid w:val="00FC5345"/>
    <w:rsid w:val="00FC63CF"/>
    <w:rsid w:val="00FC67B4"/>
    <w:rsid w:val="00FC6B6E"/>
    <w:rsid w:val="00FC7072"/>
    <w:rsid w:val="00FC798C"/>
    <w:rsid w:val="00FC7F69"/>
    <w:rsid w:val="00FD02B5"/>
    <w:rsid w:val="00FD095B"/>
    <w:rsid w:val="00FD0FD6"/>
    <w:rsid w:val="00FD1596"/>
    <w:rsid w:val="00FD1A2F"/>
    <w:rsid w:val="00FD1D9A"/>
    <w:rsid w:val="00FD3833"/>
    <w:rsid w:val="00FD4099"/>
    <w:rsid w:val="00FD4527"/>
    <w:rsid w:val="00FD50EC"/>
    <w:rsid w:val="00FD60F8"/>
    <w:rsid w:val="00FD62C0"/>
    <w:rsid w:val="00FD62C7"/>
    <w:rsid w:val="00FD6ACF"/>
    <w:rsid w:val="00FD71F3"/>
    <w:rsid w:val="00FD77D1"/>
    <w:rsid w:val="00FE0345"/>
    <w:rsid w:val="00FE0B54"/>
    <w:rsid w:val="00FE114C"/>
    <w:rsid w:val="00FE1857"/>
    <w:rsid w:val="00FE1897"/>
    <w:rsid w:val="00FE2747"/>
    <w:rsid w:val="00FE286E"/>
    <w:rsid w:val="00FE2B4C"/>
    <w:rsid w:val="00FE2DD3"/>
    <w:rsid w:val="00FE3449"/>
    <w:rsid w:val="00FE3AB3"/>
    <w:rsid w:val="00FE487C"/>
    <w:rsid w:val="00FE4CC2"/>
    <w:rsid w:val="00FE51CA"/>
    <w:rsid w:val="00FE54D6"/>
    <w:rsid w:val="00FE6DC4"/>
    <w:rsid w:val="00FE6FD0"/>
    <w:rsid w:val="00FE706E"/>
    <w:rsid w:val="00FE7111"/>
    <w:rsid w:val="00FE74D5"/>
    <w:rsid w:val="00FE78C7"/>
    <w:rsid w:val="00FE79E5"/>
    <w:rsid w:val="00FE7D84"/>
    <w:rsid w:val="00FF0B98"/>
    <w:rsid w:val="00FF0DD3"/>
    <w:rsid w:val="00FF1082"/>
    <w:rsid w:val="00FF16C0"/>
    <w:rsid w:val="00FF17BC"/>
    <w:rsid w:val="00FF19AE"/>
    <w:rsid w:val="00FF1FE5"/>
    <w:rsid w:val="00FF211E"/>
    <w:rsid w:val="00FF2BB8"/>
    <w:rsid w:val="00FF2CEC"/>
    <w:rsid w:val="00FF3A27"/>
    <w:rsid w:val="00FF3D94"/>
    <w:rsid w:val="00FF403D"/>
    <w:rsid w:val="00FF422D"/>
    <w:rsid w:val="00FF4316"/>
    <w:rsid w:val="00FF4543"/>
    <w:rsid w:val="00FF5234"/>
    <w:rsid w:val="00FF5620"/>
    <w:rsid w:val="00FF5AEB"/>
    <w:rsid w:val="00FF5EEF"/>
    <w:rsid w:val="00FF656D"/>
    <w:rsid w:val="00FF79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5FEFFB91-101A-449D-B6AE-DF9BFBBFA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1" w:qFormat="1"/>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29" w:qFormat="1"/>
    <w:lsdException w:name="Light Shading Accent 2" w:uiPriority="3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17BC"/>
    <w:rPr>
      <w:lang w:eastAsia="en-US"/>
    </w:rPr>
  </w:style>
  <w:style w:type="paragraph" w:styleId="Heading1">
    <w:name w:val="heading 1"/>
    <w:basedOn w:val="Normal"/>
    <w:next w:val="Normal"/>
    <w:link w:val="Heading1Char"/>
    <w:uiPriority w:val="9"/>
    <w:qFormat/>
    <w:rsid w:val="00111423"/>
    <w:pPr>
      <w:spacing w:before="300" w:after="40"/>
      <w:outlineLvl w:val="0"/>
    </w:pPr>
    <w:rPr>
      <w:smallCaps/>
      <w:spacing w:val="5"/>
      <w:sz w:val="32"/>
      <w:szCs w:val="32"/>
    </w:rPr>
  </w:style>
  <w:style w:type="paragraph" w:styleId="Heading2">
    <w:name w:val="heading 2"/>
    <w:basedOn w:val="Normal"/>
    <w:next w:val="Normal"/>
    <w:link w:val="Heading2Char"/>
    <w:uiPriority w:val="9"/>
    <w:qFormat/>
    <w:rsid w:val="00111423"/>
    <w:pPr>
      <w:spacing w:before="240" w:after="80"/>
      <w:outlineLvl w:val="1"/>
    </w:pPr>
    <w:rPr>
      <w:smallCaps/>
      <w:spacing w:val="5"/>
      <w:sz w:val="28"/>
      <w:szCs w:val="28"/>
    </w:rPr>
  </w:style>
  <w:style w:type="paragraph" w:styleId="Heading3">
    <w:name w:val="heading 3"/>
    <w:basedOn w:val="Normal"/>
    <w:next w:val="Normal"/>
    <w:link w:val="Heading3Char"/>
    <w:uiPriority w:val="9"/>
    <w:qFormat/>
    <w:rsid w:val="00111423"/>
    <w:pPr>
      <w:outlineLvl w:val="2"/>
    </w:pPr>
    <w:rPr>
      <w:smallCaps/>
      <w:spacing w:val="5"/>
      <w:sz w:val="24"/>
      <w:szCs w:val="24"/>
    </w:rPr>
  </w:style>
  <w:style w:type="paragraph" w:styleId="Heading4">
    <w:name w:val="heading 4"/>
    <w:basedOn w:val="Normal"/>
    <w:next w:val="Normal"/>
    <w:link w:val="Heading4Char"/>
    <w:uiPriority w:val="9"/>
    <w:qFormat/>
    <w:rsid w:val="00111423"/>
    <w:pPr>
      <w:spacing w:before="240"/>
      <w:outlineLvl w:val="3"/>
    </w:pPr>
    <w:rPr>
      <w:smallCaps/>
      <w:spacing w:val="10"/>
      <w:sz w:val="22"/>
      <w:szCs w:val="22"/>
    </w:rPr>
  </w:style>
  <w:style w:type="paragraph" w:styleId="Heading5">
    <w:name w:val="heading 5"/>
    <w:basedOn w:val="Normal"/>
    <w:next w:val="Normal"/>
    <w:link w:val="Heading5Char"/>
    <w:uiPriority w:val="9"/>
    <w:qFormat/>
    <w:rsid w:val="00111423"/>
    <w:pPr>
      <w:spacing w:before="200"/>
      <w:outlineLvl w:val="4"/>
    </w:pPr>
    <w:rPr>
      <w:smallCaps/>
      <w:color w:val="943634"/>
      <w:spacing w:val="10"/>
      <w:sz w:val="22"/>
      <w:szCs w:val="26"/>
    </w:rPr>
  </w:style>
  <w:style w:type="paragraph" w:styleId="Heading6">
    <w:name w:val="heading 6"/>
    <w:basedOn w:val="Normal"/>
    <w:next w:val="Normal"/>
    <w:link w:val="Heading6Char"/>
    <w:uiPriority w:val="9"/>
    <w:qFormat/>
    <w:rsid w:val="00111423"/>
    <w:pPr>
      <w:outlineLvl w:val="5"/>
    </w:pPr>
    <w:rPr>
      <w:smallCaps/>
      <w:color w:val="C0504D"/>
      <w:spacing w:val="5"/>
      <w:sz w:val="22"/>
    </w:rPr>
  </w:style>
  <w:style w:type="paragraph" w:styleId="Heading7">
    <w:name w:val="heading 7"/>
    <w:basedOn w:val="Normal"/>
    <w:next w:val="Normal"/>
    <w:link w:val="Heading7Char"/>
    <w:uiPriority w:val="9"/>
    <w:qFormat/>
    <w:rsid w:val="00111423"/>
    <w:pPr>
      <w:outlineLvl w:val="6"/>
    </w:pPr>
    <w:rPr>
      <w:b/>
      <w:smallCaps/>
      <w:color w:val="C0504D"/>
      <w:spacing w:val="10"/>
    </w:rPr>
  </w:style>
  <w:style w:type="paragraph" w:styleId="Heading8">
    <w:name w:val="heading 8"/>
    <w:basedOn w:val="Normal"/>
    <w:next w:val="Normal"/>
    <w:link w:val="Heading8Char"/>
    <w:uiPriority w:val="9"/>
    <w:qFormat/>
    <w:rsid w:val="00111423"/>
    <w:pPr>
      <w:outlineLvl w:val="7"/>
    </w:pPr>
    <w:rPr>
      <w:b/>
      <w:i/>
      <w:smallCaps/>
      <w:color w:val="943634"/>
    </w:rPr>
  </w:style>
  <w:style w:type="paragraph" w:styleId="Heading9">
    <w:name w:val="heading 9"/>
    <w:basedOn w:val="Normal"/>
    <w:next w:val="Normal"/>
    <w:link w:val="Heading9Char"/>
    <w:uiPriority w:val="9"/>
    <w:qFormat/>
    <w:rsid w:val="00111423"/>
    <w:pPr>
      <w:outlineLvl w:val="8"/>
    </w:pPr>
    <w:rPr>
      <w:b/>
      <w:i/>
      <w:smallCaps/>
      <w:color w:val="6224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337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111423"/>
  </w:style>
  <w:style w:type="paragraph" w:customStyle="1" w:styleId="ColorfulList-Accent11">
    <w:name w:val="Colorful List - Accent 11"/>
    <w:basedOn w:val="Normal"/>
    <w:uiPriority w:val="34"/>
    <w:qFormat/>
    <w:rsid w:val="00111423"/>
    <w:pPr>
      <w:ind w:left="720"/>
      <w:contextualSpacing/>
    </w:pPr>
  </w:style>
  <w:style w:type="paragraph" w:styleId="BalloonText">
    <w:name w:val="Balloon Text"/>
    <w:basedOn w:val="Normal"/>
    <w:link w:val="BalloonTextChar"/>
    <w:uiPriority w:val="99"/>
    <w:semiHidden/>
    <w:unhideWhenUsed/>
    <w:rsid w:val="00DC4D8E"/>
    <w:rPr>
      <w:rFonts w:ascii="Tahoma" w:hAnsi="Tahoma" w:cs="Tahoma"/>
      <w:sz w:val="16"/>
      <w:szCs w:val="16"/>
    </w:rPr>
  </w:style>
  <w:style w:type="character" w:customStyle="1" w:styleId="BalloonTextChar">
    <w:name w:val="Balloon Text Char"/>
    <w:link w:val="BalloonText"/>
    <w:uiPriority w:val="99"/>
    <w:semiHidden/>
    <w:rsid w:val="00DC4D8E"/>
    <w:rPr>
      <w:rFonts w:ascii="Tahoma" w:eastAsia="Times New Roman" w:hAnsi="Tahoma" w:cs="Tahoma"/>
      <w:sz w:val="16"/>
      <w:szCs w:val="16"/>
      <w:lang w:eastAsia="en-US"/>
    </w:rPr>
  </w:style>
  <w:style w:type="character" w:customStyle="1" w:styleId="Heading1Char">
    <w:name w:val="Heading 1 Char"/>
    <w:link w:val="Heading1"/>
    <w:uiPriority w:val="9"/>
    <w:rsid w:val="00111423"/>
    <w:rPr>
      <w:smallCaps/>
      <w:spacing w:val="5"/>
      <w:sz w:val="32"/>
      <w:szCs w:val="32"/>
    </w:rPr>
  </w:style>
  <w:style w:type="character" w:customStyle="1" w:styleId="Heading2Char">
    <w:name w:val="Heading 2 Char"/>
    <w:link w:val="Heading2"/>
    <w:uiPriority w:val="9"/>
    <w:semiHidden/>
    <w:rsid w:val="00111423"/>
    <w:rPr>
      <w:smallCaps/>
      <w:spacing w:val="5"/>
      <w:sz w:val="28"/>
      <w:szCs w:val="28"/>
    </w:rPr>
  </w:style>
  <w:style w:type="character" w:customStyle="1" w:styleId="Heading3Char">
    <w:name w:val="Heading 3 Char"/>
    <w:link w:val="Heading3"/>
    <w:uiPriority w:val="9"/>
    <w:semiHidden/>
    <w:rsid w:val="00111423"/>
    <w:rPr>
      <w:smallCaps/>
      <w:spacing w:val="5"/>
      <w:sz w:val="24"/>
      <w:szCs w:val="24"/>
    </w:rPr>
  </w:style>
  <w:style w:type="character" w:customStyle="1" w:styleId="Heading4Char">
    <w:name w:val="Heading 4 Char"/>
    <w:link w:val="Heading4"/>
    <w:uiPriority w:val="9"/>
    <w:semiHidden/>
    <w:rsid w:val="00111423"/>
    <w:rPr>
      <w:smallCaps/>
      <w:spacing w:val="10"/>
      <w:sz w:val="22"/>
      <w:szCs w:val="22"/>
    </w:rPr>
  </w:style>
  <w:style w:type="character" w:customStyle="1" w:styleId="Heading5Char">
    <w:name w:val="Heading 5 Char"/>
    <w:link w:val="Heading5"/>
    <w:uiPriority w:val="9"/>
    <w:semiHidden/>
    <w:rsid w:val="00111423"/>
    <w:rPr>
      <w:smallCaps/>
      <w:color w:val="943634"/>
      <w:spacing w:val="10"/>
      <w:sz w:val="22"/>
      <w:szCs w:val="26"/>
    </w:rPr>
  </w:style>
  <w:style w:type="character" w:customStyle="1" w:styleId="Heading6Char">
    <w:name w:val="Heading 6 Char"/>
    <w:link w:val="Heading6"/>
    <w:uiPriority w:val="9"/>
    <w:semiHidden/>
    <w:rsid w:val="00111423"/>
    <w:rPr>
      <w:smallCaps/>
      <w:color w:val="C0504D"/>
      <w:spacing w:val="5"/>
      <w:sz w:val="22"/>
    </w:rPr>
  </w:style>
  <w:style w:type="character" w:customStyle="1" w:styleId="Heading7Char">
    <w:name w:val="Heading 7 Char"/>
    <w:link w:val="Heading7"/>
    <w:uiPriority w:val="9"/>
    <w:semiHidden/>
    <w:rsid w:val="00111423"/>
    <w:rPr>
      <w:b/>
      <w:smallCaps/>
      <w:color w:val="C0504D"/>
      <w:spacing w:val="10"/>
    </w:rPr>
  </w:style>
  <w:style w:type="character" w:customStyle="1" w:styleId="Heading8Char">
    <w:name w:val="Heading 8 Char"/>
    <w:link w:val="Heading8"/>
    <w:uiPriority w:val="9"/>
    <w:semiHidden/>
    <w:rsid w:val="00111423"/>
    <w:rPr>
      <w:b/>
      <w:i/>
      <w:smallCaps/>
      <w:color w:val="943634"/>
    </w:rPr>
  </w:style>
  <w:style w:type="character" w:customStyle="1" w:styleId="Heading9Char">
    <w:name w:val="Heading 9 Char"/>
    <w:link w:val="Heading9"/>
    <w:uiPriority w:val="9"/>
    <w:semiHidden/>
    <w:rsid w:val="00111423"/>
    <w:rPr>
      <w:b/>
      <w:i/>
      <w:smallCaps/>
      <w:color w:val="622423"/>
    </w:rPr>
  </w:style>
  <w:style w:type="paragraph" w:styleId="Caption">
    <w:name w:val="caption"/>
    <w:basedOn w:val="Normal"/>
    <w:next w:val="Normal"/>
    <w:uiPriority w:val="35"/>
    <w:qFormat/>
    <w:rsid w:val="00111423"/>
    <w:rPr>
      <w:b/>
      <w:bCs/>
      <w:caps/>
      <w:sz w:val="16"/>
      <w:szCs w:val="18"/>
    </w:rPr>
  </w:style>
  <w:style w:type="paragraph" w:styleId="Title">
    <w:name w:val="Title"/>
    <w:basedOn w:val="Normal"/>
    <w:next w:val="Normal"/>
    <w:link w:val="TitleChar"/>
    <w:uiPriority w:val="10"/>
    <w:qFormat/>
    <w:rsid w:val="00111423"/>
    <w:pPr>
      <w:pBdr>
        <w:top w:val="single" w:sz="12" w:space="1" w:color="C0504D"/>
      </w:pBdr>
      <w:jc w:val="right"/>
    </w:pPr>
    <w:rPr>
      <w:smallCaps/>
      <w:sz w:val="48"/>
      <w:szCs w:val="48"/>
    </w:rPr>
  </w:style>
  <w:style w:type="character" w:customStyle="1" w:styleId="TitleChar">
    <w:name w:val="Title Char"/>
    <w:link w:val="Title"/>
    <w:uiPriority w:val="10"/>
    <w:rsid w:val="00111423"/>
    <w:rPr>
      <w:smallCaps/>
      <w:sz w:val="48"/>
      <w:szCs w:val="48"/>
    </w:rPr>
  </w:style>
  <w:style w:type="paragraph" w:styleId="Subtitle">
    <w:name w:val="Subtitle"/>
    <w:basedOn w:val="Normal"/>
    <w:next w:val="Normal"/>
    <w:link w:val="SubtitleChar"/>
    <w:uiPriority w:val="11"/>
    <w:qFormat/>
    <w:rsid w:val="00111423"/>
    <w:pPr>
      <w:spacing w:after="720"/>
      <w:jc w:val="right"/>
    </w:pPr>
    <w:rPr>
      <w:rFonts w:ascii="Cambria" w:hAnsi="Cambria"/>
      <w:szCs w:val="22"/>
    </w:rPr>
  </w:style>
  <w:style w:type="character" w:customStyle="1" w:styleId="SubtitleChar">
    <w:name w:val="Subtitle Char"/>
    <w:link w:val="Subtitle"/>
    <w:uiPriority w:val="11"/>
    <w:rsid w:val="00111423"/>
    <w:rPr>
      <w:rFonts w:ascii="Cambria" w:eastAsia="Times New Roman" w:hAnsi="Cambria" w:cs="Times New Roman"/>
      <w:szCs w:val="22"/>
    </w:rPr>
  </w:style>
  <w:style w:type="character" w:styleId="Strong">
    <w:name w:val="Strong"/>
    <w:uiPriority w:val="22"/>
    <w:qFormat/>
    <w:rsid w:val="00111423"/>
    <w:rPr>
      <w:b/>
      <w:color w:val="C0504D"/>
    </w:rPr>
  </w:style>
  <w:style w:type="character" w:styleId="Emphasis">
    <w:name w:val="Emphasis"/>
    <w:uiPriority w:val="20"/>
    <w:qFormat/>
    <w:rsid w:val="00111423"/>
    <w:rPr>
      <w:b/>
      <w:i/>
      <w:spacing w:val="10"/>
    </w:rPr>
  </w:style>
  <w:style w:type="character" w:customStyle="1" w:styleId="MediumGrid2Char">
    <w:name w:val="Medium Grid 2 Char"/>
    <w:link w:val="MediumGrid21"/>
    <w:uiPriority w:val="1"/>
    <w:rsid w:val="00111423"/>
  </w:style>
  <w:style w:type="paragraph" w:customStyle="1" w:styleId="ColorfulGrid-Accent11">
    <w:name w:val="Colorful Grid - Accent 11"/>
    <w:basedOn w:val="Normal"/>
    <w:next w:val="Normal"/>
    <w:link w:val="ColorfulGrid-Accent1Char"/>
    <w:uiPriority w:val="29"/>
    <w:qFormat/>
    <w:rsid w:val="00111423"/>
    <w:rPr>
      <w:i/>
    </w:rPr>
  </w:style>
  <w:style w:type="character" w:customStyle="1" w:styleId="ColorfulGrid-Accent1Char">
    <w:name w:val="Colorful Grid - Accent 1 Char"/>
    <w:link w:val="ColorfulGrid-Accent11"/>
    <w:uiPriority w:val="29"/>
    <w:rsid w:val="00111423"/>
    <w:rPr>
      <w:i/>
    </w:rPr>
  </w:style>
  <w:style w:type="paragraph" w:customStyle="1" w:styleId="LightShading-Accent21">
    <w:name w:val="Light Shading - Accent 21"/>
    <w:basedOn w:val="Normal"/>
    <w:next w:val="Normal"/>
    <w:link w:val="LightShading-Accent2Char"/>
    <w:uiPriority w:val="30"/>
    <w:qFormat/>
    <w:rsid w:val="00111423"/>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pPr>
    <w:rPr>
      <w:b/>
      <w:i/>
      <w:color w:val="FFFFFF"/>
    </w:rPr>
  </w:style>
  <w:style w:type="character" w:customStyle="1" w:styleId="LightShading-Accent2Char">
    <w:name w:val="Light Shading - Accent 2 Char"/>
    <w:link w:val="LightShading-Accent21"/>
    <w:uiPriority w:val="30"/>
    <w:rsid w:val="00111423"/>
    <w:rPr>
      <w:b/>
      <w:i/>
      <w:color w:val="FFFFFF"/>
      <w:shd w:val="clear" w:color="auto" w:fill="C0504D"/>
    </w:rPr>
  </w:style>
  <w:style w:type="character" w:styleId="SubtleEmphasis">
    <w:name w:val="Subtle Emphasis"/>
    <w:uiPriority w:val="19"/>
    <w:qFormat/>
    <w:rsid w:val="00111423"/>
    <w:rPr>
      <w:i/>
    </w:rPr>
  </w:style>
  <w:style w:type="character" w:styleId="IntenseEmphasis">
    <w:name w:val="Intense Emphasis"/>
    <w:uiPriority w:val="21"/>
    <w:qFormat/>
    <w:rsid w:val="00111423"/>
    <w:rPr>
      <w:b/>
      <w:i/>
      <w:color w:val="C0504D"/>
      <w:spacing w:val="10"/>
    </w:rPr>
  </w:style>
  <w:style w:type="character" w:styleId="SubtleReference">
    <w:name w:val="Subtle Reference"/>
    <w:uiPriority w:val="31"/>
    <w:qFormat/>
    <w:rsid w:val="00111423"/>
    <w:rPr>
      <w:b/>
    </w:rPr>
  </w:style>
  <w:style w:type="character" w:styleId="IntenseReference">
    <w:name w:val="Intense Reference"/>
    <w:uiPriority w:val="32"/>
    <w:qFormat/>
    <w:rsid w:val="00111423"/>
    <w:rPr>
      <w:b/>
      <w:bCs/>
      <w:smallCaps/>
      <w:spacing w:val="5"/>
      <w:sz w:val="22"/>
      <w:szCs w:val="22"/>
      <w:u w:val="single"/>
    </w:rPr>
  </w:style>
  <w:style w:type="character" w:styleId="BookTitle">
    <w:name w:val="Book Title"/>
    <w:uiPriority w:val="33"/>
    <w:qFormat/>
    <w:rsid w:val="00111423"/>
    <w:rPr>
      <w:rFonts w:ascii="Calibri Light" w:eastAsia="Times New Roman" w:hAnsi="Calibri Light" w:cs="Times New Roman"/>
      <w:i/>
      <w:iCs/>
      <w:sz w:val="20"/>
      <w:szCs w:val="20"/>
    </w:rPr>
  </w:style>
  <w:style w:type="paragraph" w:styleId="TOCHeading">
    <w:name w:val="TOC Heading"/>
    <w:basedOn w:val="Heading1"/>
    <w:next w:val="Normal"/>
    <w:uiPriority w:val="39"/>
    <w:unhideWhenUsed/>
    <w:qFormat/>
    <w:rsid w:val="00111423"/>
    <w:pPr>
      <w:outlineLvl w:val="9"/>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95AF3"/>
    <w:pPr>
      <w:ind w:left="720"/>
    </w:pPr>
  </w:style>
  <w:style w:type="paragraph" w:styleId="NoSpacing">
    <w:name w:val="No Spacing"/>
    <w:uiPriority w:val="1"/>
    <w:qFormat/>
    <w:rsid w:val="00637EB4"/>
    <w:pPr>
      <w:jc w:val="both"/>
    </w:pPr>
    <w:rPr>
      <w:lang w:val="en-US" w:eastAsia="en-US"/>
    </w:rPr>
  </w:style>
  <w:style w:type="paragraph" w:customStyle="1" w:styleId="Default">
    <w:name w:val="Default"/>
    <w:rsid w:val="008C69D9"/>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unhideWhenUsed/>
    <w:rsid w:val="009C072A"/>
    <w:pPr>
      <w:tabs>
        <w:tab w:val="center" w:pos="4513"/>
        <w:tab w:val="right" w:pos="9026"/>
      </w:tabs>
    </w:pPr>
  </w:style>
  <w:style w:type="character" w:customStyle="1" w:styleId="HeaderChar">
    <w:name w:val="Header Char"/>
    <w:link w:val="Header"/>
    <w:uiPriority w:val="99"/>
    <w:rsid w:val="009C072A"/>
    <w:rPr>
      <w:lang w:val="en-US" w:eastAsia="en-US"/>
    </w:rPr>
  </w:style>
  <w:style w:type="paragraph" w:styleId="Footer">
    <w:name w:val="footer"/>
    <w:basedOn w:val="Normal"/>
    <w:link w:val="FooterChar"/>
    <w:uiPriority w:val="99"/>
    <w:unhideWhenUsed/>
    <w:rsid w:val="009C072A"/>
    <w:pPr>
      <w:tabs>
        <w:tab w:val="center" w:pos="4513"/>
        <w:tab w:val="right" w:pos="9026"/>
      </w:tabs>
    </w:pPr>
  </w:style>
  <w:style w:type="character" w:customStyle="1" w:styleId="FooterChar">
    <w:name w:val="Footer Char"/>
    <w:link w:val="Footer"/>
    <w:uiPriority w:val="99"/>
    <w:rsid w:val="009C072A"/>
    <w:rPr>
      <w:lang w:val="en-US" w:eastAsia="en-US"/>
    </w:rPr>
  </w:style>
  <w:style w:type="paragraph" w:styleId="NormalWeb">
    <w:name w:val="Normal (Web)"/>
    <w:basedOn w:val="Normal"/>
    <w:uiPriority w:val="99"/>
    <w:semiHidden/>
    <w:unhideWhenUsed/>
    <w:rsid w:val="00AD6675"/>
    <w:pPr>
      <w:spacing w:before="100" w:beforeAutospacing="1" w:after="100" w:afterAutospacing="1"/>
    </w:pPr>
    <w:rPr>
      <w:rFonts w:ascii="Times New Roman" w:hAnsi="Times New Roman"/>
      <w:sz w:val="24"/>
      <w:szCs w:val="24"/>
      <w:lang w:eastAsia="en-GB"/>
    </w:rPr>
  </w:style>
  <w:style w:type="character" w:customStyle="1" w:styleId="st1">
    <w:name w:val="st1"/>
    <w:rsid w:val="008A4244"/>
  </w:style>
  <w:style w:type="character" w:styleId="CommentReference">
    <w:name w:val="annotation reference"/>
    <w:basedOn w:val="DefaultParagraphFont"/>
    <w:uiPriority w:val="99"/>
    <w:semiHidden/>
    <w:unhideWhenUsed/>
    <w:rsid w:val="007A083D"/>
    <w:rPr>
      <w:sz w:val="16"/>
      <w:szCs w:val="16"/>
    </w:rPr>
  </w:style>
  <w:style w:type="paragraph" w:styleId="CommentText">
    <w:name w:val="annotation text"/>
    <w:basedOn w:val="Normal"/>
    <w:link w:val="CommentTextChar"/>
    <w:uiPriority w:val="99"/>
    <w:semiHidden/>
    <w:unhideWhenUsed/>
    <w:rsid w:val="007A083D"/>
  </w:style>
  <w:style w:type="character" w:customStyle="1" w:styleId="CommentTextChar">
    <w:name w:val="Comment Text Char"/>
    <w:basedOn w:val="DefaultParagraphFont"/>
    <w:link w:val="CommentText"/>
    <w:uiPriority w:val="99"/>
    <w:semiHidden/>
    <w:rsid w:val="007A083D"/>
    <w:rPr>
      <w:lang w:val="en-US" w:eastAsia="en-US"/>
    </w:rPr>
  </w:style>
  <w:style w:type="paragraph" w:styleId="CommentSubject">
    <w:name w:val="annotation subject"/>
    <w:basedOn w:val="CommentText"/>
    <w:next w:val="CommentText"/>
    <w:link w:val="CommentSubjectChar"/>
    <w:uiPriority w:val="99"/>
    <w:semiHidden/>
    <w:unhideWhenUsed/>
    <w:rsid w:val="007A083D"/>
    <w:rPr>
      <w:b/>
      <w:bCs/>
    </w:rPr>
  </w:style>
  <w:style w:type="character" w:customStyle="1" w:styleId="CommentSubjectChar">
    <w:name w:val="Comment Subject Char"/>
    <w:basedOn w:val="CommentTextChar"/>
    <w:link w:val="CommentSubject"/>
    <w:uiPriority w:val="99"/>
    <w:semiHidden/>
    <w:rsid w:val="007A083D"/>
    <w:rPr>
      <w:b/>
      <w:bCs/>
      <w:lang w:val="en-US" w:eastAsia="en-US"/>
    </w:rPr>
  </w:style>
  <w:style w:type="paragraph" w:styleId="Revision">
    <w:name w:val="Revision"/>
    <w:hidden/>
    <w:uiPriority w:val="99"/>
    <w:semiHidden/>
    <w:rsid w:val="006375D4"/>
    <w:rPr>
      <w:lang w:eastAsia="en-US"/>
    </w:rPr>
  </w:style>
  <w:style w:type="paragraph" w:styleId="BodyText2">
    <w:name w:val="Body Text 2"/>
    <w:basedOn w:val="Normal"/>
    <w:link w:val="BodyText2Char"/>
    <w:rsid w:val="008941E9"/>
    <w:rPr>
      <w:rFonts w:ascii="Arial" w:hAnsi="Arial"/>
      <w:sz w:val="22"/>
    </w:rPr>
  </w:style>
  <w:style w:type="character" w:customStyle="1" w:styleId="BodyText2Char">
    <w:name w:val="Body Text 2 Char"/>
    <w:basedOn w:val="DefaultParagraphFont"/>
    <w:link w:val="BodyText2"/>
    <w:rsid w:val="008941E9"/>
    <w:rPr>
      <w:rFonts w:ascii="Arial" w:hAnsi="Arial"/>
      <w:sz w:val="22"/>
      <w:lang w:eastAsia="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BD1270"/>
    <w:rPr>
      <w:lang w:eastAsia="en-US"/>
    </w:rPr>
  </w:style>
  <w:style w:type="paragraph" w:customStyle="1" w:styleId="IMTPBullet">
    <w:name w:val="IMTP Bullet"/>
    <w:basedOn w:val="ListParagraph"/>
    <w:link w:val="IMTPBulletChar"/>
    <w:uiPriority w:val="99"/>
    <w:qFormat/>
    <w:rsid w:val="00DD4FCE"/>
    <w:pPr>
      <w:numPr>
        <w:numId w:val="40"/>
      </w:numPr>
      <w:autoSpaceDE w:val="0"/>
      <w:autoSpaceDN w:val="0"/>
      <w:adjustRightInd w:val="0"/>
      <w:spacing w:after="240"/>
      <w:contextualSpacing/>
    </w:pPr>
    <w:rPr>
      <w:rFonts w:ascii="Arial" w:eastAsia="Calibri" w:hAnsi="Arial" w:cs="Arial"/>
      <w:color w:val="000000"/>
      <w:sz w:val="24"/>
      <w:lang w:eastAsia="en-GB"/>
    </w:rPr>
  </w:style>
  <w:style w:type="character" w:customStyle="1" w:styleId="IMTPBulletChar">
    <w:name w:val="IMTP Bullet Char"/>
    <w:basedOn w:val="DefaultParagraphFont"/>
    <w:link w:val="IMTPBullet"/>
    <w:uiPriority w:val="99"/>
    <w:rsid w:val="00DD4FCE"/>
    <w:rPr>
      <w:rFonts w:ascii="Arial" w:eastAsia="Calibri"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273">
      <w:bodyDiv w:val="1"/>
      <w:marLeft w:val="0"/>
      <w:marRight w:val="0"/>
      <w:marTop w:val="0"/>
      <w:marBottom w:val="0"/>
      <w:divBdr>
        <w:top w:val="none" w:sz="0" w:space="0" w:color="auto"/>
        <w:left w:val="none" w:sz="0" w:space="0" w:color="auto"/>
        <w:bottom w:val="none" w:sz="0" w:space="0" w:color="auto"/>
        <w:right w:val="none" w:sz="0" w:space="0" w:color="auto"/>
      </w:divBdr>
      <w:divsChild>
        <w:div w:id="1430203487">
          <w:marLeft w:val="446"/>
          <w:marRight w:val="0"/>
          <w:marTop w:val="0"/>
          <w:marBottom w:val="0"/>
          <w:divBdr>
            <w:top w:val="none" w:sz="0" w:space="0" w:color="auto"/>
            <w:left w:val="none" w:sz="0" w:space="0" w:color="auto"/>
            <w:bottom w:val="none" w:sz="0" w:space="0" w:color="auto"/>
            <w:right w:val="none" w:sz="0" w:space="0" w:color="auto"/>
          </w:divBdr>
        </w:div>
        <w:div w:id="117190369">
          <w:marLeft w:val="446"/>
          <w:marRight w:val="0"/>
          <w:marTop w:val="0"/>
          <w:marBottom w:val="0"/>
          <w:divBdr>
            <w:top w:val="none" w:sz="0" w:space="0" w:color="auto"/>
            <w:left w:val="none" w:sz="0" w:space="0" w:color="auto"/>
            <w:bottom w:val="none" w:sz="0" w:space="0" w:color="auto"/>
            <w:right w:val="none" w:sz="0" w:space="0" w:color="auto"/>
          </w:divBdr>
        </w:div>
        <w:div w:id="2042976612">
          <w:marLeft w:val="446"/>
          <w:marRight w:val="0"/>
          <w:marTop w:val="0"/>
          <w:marBottom w:val="0"/>
          <w:divBdr>
            <w:top w:val="none" w:sz="0" w:space="0" w:color="auto"/>
            <w:left w:val="none" w:sz="0" w:space="0" w:color="auto"/>
            <w:bottom w:val="none" w:sz="0" w:space="0" w:color="auto"/>
            <w:right w:val="none" w:sz="0" w:space="0" w:color="auto"/>
          </w:divBdr>
        </w:div>
      </w:divsChild>
    </w:div>
    <w:div w:id="26102857">
      <w:bodyDiv w:val="1"/>
      <w:marLeft w:val="0"/>
      <w:marRight w:val="0"/>
      <w:marTop w:val="0"/>
      <w:marBottom w:val="0"/>
      <w:divBdr>
        <w:top w:val="none" w:sz="0" w:space="0" w:color="auto"/>
        <w:left w:val="none" w:sz="0" w:space="0" w:color="auto"/>
        <w:bottom w:val="none" w:sz="0" w:space="0" w:color="auto"/>
        <w:right w:val="none" w:sz="0" w:space="0" w:color="auto"/>
      </w:divBdr>
    </w:div>
    <w:div w:id="70927503">
      <w:bodyDiv w:val="1"/>
      <w:marLeft w:val="0"/>
      <w:marRight w:val="0"/>
      <w:marTop w:val="0"/>
      <w:marBottom w:val="0"/>
      <w:divBdr>
        <w:top w:val="none" w:sz="0" w:space="0" w:color="auto"/>
        <w:left w:val="none" w:sz="0" w:space="0" w:color="auto"/>
        <w:bottom w:val="none" w:sz="0" w:space="0" w:color="auto"/>
        <w:right w:val="none" w:sz="0" w:space="0" w:color="auto"/>
      </w:divBdr>
      <w:divsChild>
        <w:div w:id="1996495627">
          <w:marLeft w:val="562"/>
          <w:marRight w:val="0"/>
          <w:marTop w:val="120"/>
          <w:marBottom w:val="0"/>
          <w:divBdr>
            <w:top w:val="none" w:sz="0" w:space="0" w:color="auto"/>
            <w:left w:val="none" w:sz="0" w:space="0" w:color="auto"/>
            <w:bottom w:val="none" w:sz="0" w:space="0" w:color="auto"/>
            <w:right w:val="none" w:sz="0" w:space="0" w:color="auto"/>
          </w:divBdr>
        </w:div>
      </w:divsChild>
    </w:div>
    <w:div w:id="86772209">
      <w:bodyDiv w:val="1"/>
      <w:marLeft w:val="0"/>
      <w:marRight w:val="0"/>
      <w:marTop w:val="0"/>
      <w:marBottom w:val="0"/>
      <w:divBdr>
        <w:top w:val="none" w:sz="0" w:space="0" w:color="auto"/>
        <w:left w:val="none" w:sz="0" w:space="0" w:color="auto"/>
        <w:bottom w:val="none" w:sz="0" w:space="0" w:color="auto"/>
        <w:right w:val="none" w:sz="0" w:space="0" w:color="auto"/>
      </w:divBdr>
      <w:divsChild>
        <w:div w:id="458838302">
          <w:marLeft w:val="547"/>
          <w:marRight w:val="0"/>
          <w:marTop w:val="96"/>
          <w:marBottom w:val="0"/>
          <w:divBdr>
            <w:top w:val="none" w:sz="0" w:space="0" w:color="auto"/>
            <w:left w:val="none" w:sz="0" w:space="0" w:color="auto"/>
            <w:bottom w:val="none" w:sz="0" w:space="0" w:color="auto"/>
            <w:right w:val="none" w:sz="0" w:space="0" w:color="auto"/>
          </w:divBdr>
        </w:div>
      </w:divsChild>
    </w:div>
    <w:div w:id="98263582">
      <w:bodyDiv w:val="1"/>
      <w:marLeft w:val="0"/>
      <w:marRight w:val="0"/>
      <w:marTop w:val="0"/>
      <w:marBottom w:val="0"/>
      <w:divBdr>
        <w:top w:val="none" w:sz="0" w:space="0" w:color="auto"/>
        <w:left w:val="none" w:sz="0" w:space="0" w:color="auto"/>
        <w:bottom w:val="none" w:sz="0" w:space="0" w:color="auto"/>
        <w:right w:val="none" w:sz="0" w:space="0" w:color="auto"/>
      </w:divBdr>
      <w:divsChild>
        <w:div w:id="300042962">
          <w:marLeft w:val="547"/>
          <w:marRight w:val="0"/>
          <w:marTop w:val="115"/>
          <w:marBottom w:val="0"/>
          <w:divBdr>
            <w:top w:val="none" w:sz="0" w:space="0" w:color="auto"/>
            <w:left w:val="none" w:sz="0" w:space="0" w:color="auto"/>
            <w:bottom w:val="none" w:sz="0" w:space="0" w:color="auto"/>
            <w:right w:val="none" w:sz="0" w:space="0" w:color="auto"/>
          </w:divBdr>
        </w:div>
      </w:divsChild>
    </w:div>
    <w:div w:id="184835109">
      <w:bodyDiv w:val="1"/>
      <w:marLeft w:val="0"/>
      <w:marRight w:val="0"/>
      <w:marTop w:val="0"/>
      <w:marBottom w:val="0"/>
      <w:divBdr>
        <w:top w:val="none" w:sz="0" w:space="0" w:color="auto"/>
        <w:left w:val="none" w:sz="0" w:space="0" w:color="auto"/>
        <w:bottom w:val="none" w:sz="0" w:space="0" w:color="auto"/>
        <w:right w:val="none" w:sz="0" w:space="0" w:color="auto"/>
      </w:divBdr>
      <w:divsChild>
        <w:div w:id="1897740385">
          <w:marLeft w:val="446"/>
          <w:marRight w:val="0"/>
          <w:marTop w:val="96"/>
          <w:marBottom w:val="0"/>
          <w:divBdr>
            <w:top w:val="none" w:sz="0" w:space="0" w:color="auto"/>
            <w:left w:val="none" w:sz="0" w:space="0" w:color="auto"/>
            <w:bottom w:val="none" w:sz="0" w:space="0" w:color="auto"/>
            <w:right w:val="none" w:sz="0" w:space="0" w:color="auto"/>
          </w:divBdr>
        </w:div>
      </w:divsChild>
    </w:div>
    <w:div w:id="214244913">
      <w:bodyDiv w:val="1"/>
      <w:marLeft w:val="0"/>
      <w:marRight w:val="0"/>
      <w:marTop w:val="0"/>
      <w:marBottom w:val="0"/>
      <w:divBdr>
        <w:top w:val="none" w:sz="0" w:space="0" w:color="auto"/>
        <w:left w:val="none" w:sz="0" w:space="0" w:color="auto"/>
        <w:bottom w:val="none" w:sz="0" w:space="0" w:color="auto"/>
        <w:right w:val="none" w:sz="0" w:space="0" w:color="auto"/>
      </w:divBdr>
    </w:div>
    <w:div w:id="243953099">
      <w:bodyDiv w:val="1"/>
      <w:marLeft w:val="0"/>
      <w:marRight w:val="0"/>
      <w:marTop w:val="0"/>
      <w:marBottom w:val="0"/>
      <w:divBdr>
        <w:top w:val="none" w:sz="0" w:space="0" w:color="auto"/>
        <w:left w:val="none" w:sz="0" w:space="0" w:color="auto"/>
        <w:bottom w:val="none" w:sz="0" w:space="0" w:color="auto"/>
        <w:right w:val="none" w:sz="0" w:space="0" w:color="auto"/>
      </w:divBdr>
      <w:divsChild>
        <w:div w:id="364332384">
          <w:marLeft w:val="1166"/>
          <w:marRight w:val="0"/>
          <w:marTop w:val="96"/>
          <w:marBottom w:val="0"/>
          <w:divBdr>
            <w:top w:val="none" w:sz="0" w:space="0" w:color="auto"/>
            <w:left w:val="none" w:sz="0" w:space="0" w:color="auto"/>
            <w:bottom w:val="none" w:sz="0" w:space="0" w:color="auto"/>
            <w:right w:val="none" w:sz="0" w:space="0" w:color="auto"/>
          </w:divBdr>
        </w:div>
      </w:divsChild>
    </w:div>
    <w:div w:id="296187188">
      <w:bodyDiv w:val="1"/>
      <w:marLeft w:val="0"/>
      <w:marRight w:val="0"/>
      <w:marTop w:val="0"/>
      <w:marBottom w:val="0"/>
      <w:divBdr>
        <w:top w:val="none" w:sz="0" w:space="0" w:color="auto"/>
        <w:left w:val="none" w:sz="0" w:space="0" w:color="auto"/>
        <w:bottom w:val="none" w:sz="0" w:space="0" w:color="auto"/>
        <w:right w:val="none" w:sz="0" w:space="0" w:color="auto"/>
      </w:divBdr>
      <w:divsChild>
        <w:div w:id="173497361">
          <w:marLeft w:val="0"/>
          <w:marRight w:val="0"/>
          <w:marTop w:val="0"/>
          <w:marBottom w:val="0"/>
          <w:divBdr>
            <w:top w:val="none" w:sz="0" w:space="0" w:color="auto"/>
            <w:left w:val="none" w:sz="0" w:space="0" w:color="auto"/>
            <w:bottom w:val="none" w:sz="0" w:space="0" w:color="auto"/>
            <w:right w:val="none" w:sz="0" w:space="0" w:color="auto"/>
          </w:divBdr>
          <w:divsChild>
            <w:div w:id="2010214611">
              <w:marLeft w:val="0"/>
              <w:marRight w:val="0"/>
              <w:marTop w:val="0"/>
              <w:marBottom w:val="0"/>
              <w:divBdr>
                <w:top w:val="none" w:sz="0" w:space="0" w:color="auto"/>
                <w:left w:val="none" w:sz="0" w:space="0" w:color="auto"/>
                <w:bottom w:val="none" w:sz="0" w:space="0" w:color="auto"/>
                <w:right w:val="none" w:sz="0" w:space="0" w:color="auto"/>
              </w:divBdr>
              <w:divsChild>
                <w:div w:id="529801695">
                  <w:marLeft w:val="0"/>
                  <w:marRight w:val="0"/>
                  <w:marTop w:val="0"/>
                  <w:marBottom w:val="0"/>
                  <w:divBdr>
                    <w:top w:val="none" w:sz="0" w:space="0" w:color="auto"/>
                    <w:left w:val="none" w:sz="0" w:space="0" w:color="auto"/>
                    <w:bottom w:val="none" w:sz="0" w:space="0" w:color="auto"/>
                    <w:right w:val="none" w:sz="0" w:space="0" w:color="auto"/>
                  </w:divBdr>
                  <w:divsChild>
                    <w:div w:id="1403798563">
                      <w:marLeft w:val="0"/>
                      <w:marRight w:val="0"/>
                      <w:marTop w:val="0"/>
                      <w:marBottom w:val="0"/>
                      <w:divBdr>
                        <w:top w:val="none" w:sz="0" w:space="0" w:color="auto"/>
                        <w:left w:val="none" w:sz="0" w:space="0" w:color="auto"/>
                        <w:bottom w:val="none" w:sz="0" w:space="0" w:color="auto"/>
                        <w:right w:val="none" w:sz="0" w:space="0" w:color="auto"/>
                      </w:divBdr>
                      <w:divsChild>
                        <w:div w:id="1213035293">
                          <w:marLeft w:val="0"/>
                          <w:marRight w:val="0"/>
                          <w:marTop w:val="0"/>
                          <w:marBottom w:val="0"/>
                          <w:divBdr>
                            <w:top w:val="none" w:sz="0" w:space="0" w:color="auto"/>
                            <w:left w:val="none" w:sz="0" w:space="0" w:color="auto"/>
                            <w:bottom w:val="none" w:sz="0" w:space="0" w:color="auto"/>
                            <w:right w:val="none" w:sz="0" w:space="0" w:color="auto"/>
                          </w:divBdr>
                          <w:divsChild>
                            <w:div w:id="360204341">
                              <w:marLeft w:val="0"/>
                              <w:marRight w:val="0"/>
                              <w:marTop w:val="0"/>
                              <w:marBottom w:val="0"/>
                              <w:divBdr>
                                <w:top w:val="none" w:sz="0" w:space="0" w:color="auto"/>
                                <w:left w:val="single" w:sz="6" w:space="0" w:color="E5E3E3"/>
                                <w:bottom w:val="none" w:sz="0" w:space="0" w:color="auto"/>
                                <w:right w:val="none" w:sz="0" w:space="0" w:color="auto"/>
                              </w:divBdr>
                              <w:divsChild>
                                <w:div w:id="82606052">
                                  <w:marLeft w:val="0"/>
                                  <w:marRight w:val="0"/>
                                  <w:marTop w:val="0"/>
                                  <w:marBottom w:val="0"/>
                                  <w:divBdr>
                                    <w:top w:val="none" w:sz="0" w:space="0" w:color="auto"/>
                                    <w:left w:val="none" w:sz="0" w:space="0" w:color="auto"/>
                                    <w:bottom w:val="none" w:sz="0" w:space="0" w:color="auto"/>
                                    <w:right w:val="none" w:sz="0" w:space="0" w:color="auto"/>
                                  </w:divBdr>
                                  <w:divsChild>
                                    <w:div w:id="1536236813">
                                      <w:marLeft w:val="0"/>
                                      <w:marRight w:val="0"/>
                                      <w:marTop w:val="0"/>
                                      <w:marBottom w:val="0"/>
                                      <w:divBdr>
                                        <w:top w:val="none" w:sz="0" w:space="0" w:color="auto"/>
                                        <w:left w:val="none" w:sz="0" w:space="0" w:color="auto"/>
                                        <w:bottom w:val="none" w:sz="0" w:space="0" w:color="auto"/>
                                        <w:right w:val="none" w:sz="0" w:space="0" w:color="auto"/>
                                      </w:divBdr>
                                      <w:divsChild>
                                        <w:div w:id="618025779">
                                          <w:marLeft w:val="0"/>
                                          <w:marRight w:val="0"/>
                                          <w:marTop w:val="0"/>
                                          <w:marBottom w:val="0"/>
                                          <w:divBdr>
                                            <w:top w:val="none" w:sz="0" w:space="0" w:color="auto"/>
                                            <w:left w:val="none" w:sz="0" w:space="0" w:color="auto"/>
                                            <w:bottom w:val="none" w:sz="0" w:space="0" w:color="auto"/>
                                            <w:right w:val="none" w:sz="0" w:space="0" w:color="auto"/>
                                          </w:divBdr>
                                          <w:divsChild>
                                            <w:div w:id="466095796">
                                              <w:marLeft w:val="0"/>
                                              <w:marRight w:val="0"/>
                                              <w:marTop w:val="0"/>
                                              <w:marBottom w:val="0"/>
                                              <w:divBdr>
                                                <w:top w:val="none" w:sz="0" w:space="0" w:color="auto"/>
                                                <w:left w:val="none" w:sz="0" w:space="0" w:color="auto"/>
                                                <w:bottom w:val="none" w:sz="0" w:space="0" w:color="auto"/>
                                                <w:right w:val="none" w:sz="0" w:space="0" w:color="auto"/>
                                              </w:divBdr>
                                              <w:divsChild>
                                                <w:div w:id="1553349850">
                                                  <w:marLeft w:val="0"/>
                                                  <w:marRight w:val="0"/>
                                                  <w:marTop w:val="0"/>
                                                  <w:marBottom w:val="0"/>
                                                  <w:divBdr>
                                                    <w:top w:val="none" w:sz="0" w:space="0" w:color="auto"/>
                                                    <w:left w:val="none" w:sz="0" w:space="0" w:color="auto"/>
                                                    <w:bottom w:val="none" w:sz="0" w:space="0" w:color="auto"/>
                                                    <w:right w:val="none" w:sz="0" w:space="0" w:color="auto"/>
                                                  </w:divBdr>
                                                  <w:divsChild>
                                                    <w:div w:id="1215317256">
                                                      <w:marLeft w:val="0"/>
                                                      <w:marRight w:val="0"/>
                                                      <w:marTop w:val="0"/>
                                                      <w:marBottom w:val="0"/>
                                                      <w:divBdr>
                                                        <w:top w:val="none" w:sz="0" w:space="0" w:color="auto"/>
                                                        <w:left w:val="none" w:sz="0" w:space="0" w:color="auto"/>
                                                        <w:bottom w:val="none" w:sz="0" w:space="0" w:color="auto"/>
                                                        <w:right w:val="none" w:sz="0" w:space="0" w:color="auto"/>
                                                      </w:divBdr>
                                                      <w:divsChild>
                                                        <w:div w:id="618025905">
                                                          <w:marLeft w:val="480"/>
                                                          <w:marRight w:val="0"/>
                                                          <w:marTop w:val="0"/>
                                                          <w:marBottom w:val="0"/>
                                                          <w:divBdr>
                                                            <w:top w:val="none" w:sz="0" w:space="0" w:color="auto"/>
                                                            <w:left w:val="none" w:sz="0" w:space="0" w:color="auto"/>
                                                            <w:bottom w:val="none" w:sz="0" w:space="0" w:color="auto"/>
                                                            <w:right w:val="none" w:sz="0" w:space="0" w:color="auto"/>
                                                          </w:divBdr>
                                                          <w:divsChild>
                                                            <w:div w:id="875197959">
                                                              <w:marLeft w:val="0"/>
                                                              <w:marRight w:val="0"/>
                                                              <w:marTop w:val="0"/>
                                                              <w:marBottom w:val="0"/>
                                                              <w:divBdr>
                                                                <w:top w:val="none" w:sz="0" w:space="0" w:color="auto"/>
                                                                <w:left w:val="none" w:sz="0" w:space="0" w:color="auto"/>
                                                                <w:bottom w:val="none" w:sz="0" w:space="0" w:color="auto"/>
                                                                <w:right w:val="none" w:sz="0" w:space="0" w:color="auto"/>
                                                              </w:divBdr>
                                                              <w:divsChild>
                                                                <w:div w:id="2123572478">
                                                                  <w:marLeft w:val="0"/>
                                                                  <w:marRight w:val="0"/>
                                                                  <w:marTop w:val="0"/>
                                                                  <w:marBottom w:val="0"/>
                                                                  <w:divBdr>
                                                                    <w:top w:val="none" w:sz="0" w:space="0" w:color="auto"/>
                                                                    <w:left w:val="none" w:sz="0" w:space="0" w:color="auto"/>
                                                                    <w:bottom w:val="none" w:sz="0" w:space="0" w:color="auto"/>
                                                                    <w:right w:val="none" w:sz="0" w:space="0" w:color="auto"/>
                                                                  </w:divBdr>
                                                                  <w:divsChild>
                                                                    <w:div w:id="1364557469">
                                                                      <w:marLeft w:val="0"/>
                                                                      <w:marRight w:val="0"/>
                                                                      <w:marTop w:val="240"/>
                                                                      <w:marBottom w:val="0"/>
                                                                      <w:divBdr>
                                                                        <w:top w:val="none" w:sz="0" w:space="0" w:color="auto"/>
                                                                        <w:left w:val="none" w:sz="0" w:space="0" w:color="auto"/>
                                                                        <w:bottom w:val="none" w:sz="0" w:space="0" w:color="auto"/>
                                                                        <w:right w:val="none" w:sz="0" w:space="0" w:color="auto"/>
                                                                      </w:divBdr>
                                                                      <w:divsChild>
                                                                        <w:div w:id="1452285856">
                                                                          <w:marLeft w:val="0"/>
                                                                          <w:marRight w:val="0"/>
                                                                          <w:marTop w:val="0"/>
                                                                          <w:marBottom w:val="0"/>
                                                                          <w:divBdr>
                                                                            <w:top w:val="none" w:sz="0" w:space="0" w:color="auto"/>
                                                                            <w:left w:val="none" w:sz="0" w:space="0" w:color="auto"/>
                                                                            <w:bottom w:val="none" w:sz="0" w:space="0" w:color="auto"/>
                                                                            <w:right w:val="none" w:sz="0" w:space="0" w:color="auto"/>
                                                                          </w:divBdr>
                                                                          <w:divsChild>
                                                                            <w:div w:id="304546585">
                                                                              <w:marLeft w:val="0"/>
                                                                              <w:marRight w:val="0"/>
                                                                              <w:marTop w:val="0"/>
                                                                              <w:marBottom w:val="0"/>
                                                                              <w:divBdr>
                                                                                <w:top w:val="none" w:sz="0" w:space="0" w:color="auto"/>
                                                                                <w:left w:val="none" w:sz="0" w:space="0" w:color="auto"/>
                                                                                <w:bottom w:val="none" w:sz="0" w:space="0" w:color="auto"/>
                                                                                <w:right w:val="none" w:sz="0" w:space="0" w:color="auto"/>
                                                                              </w:divBdr>
                                                                              <w:divsChild>
                                                                                <w:div w:id="1631789632">
                                                                                  <w:marLeft w:val="0"/>
                                                                                  <w:marRight w:val="0"/>
                                                                                  <w:marTop w:val="0"/>
                                                                                  <w:marBottom w:val="0"/>
                                                                                  <w:divBdr>
                                                                                    <w:top w:val="none" w:sz="0" w:space="0" w:color="auto"/>
                                                                                    <w:left w:val="none" w:sz="0" w:space="0" w:color="auto"/>
                                                                                    <w:bottom w:val="none" w:sz="0" w:space="0" w:color="auto"/>
                                                                                    <w:right w:val="none" w:sz="0" w:space="0" w:color="auto"/>
                                                                                  </w:divBdr>
                                                                                  <w:divsChild>
                                                                                    <w:div w:id="1511411753">
                                                                                      <w:marLeft w:val="0"/>
                                                                                      <w:marRight w:val="0"/>
                                                                                      <w:marTop w:val="0"/>
                                                                                      <w:marBottom w:val="0"/>
                                                                                      <w:divBdr>
                                                                                        <w:top w:val="none" w:sz="0" w:space="0" w:color="auto"/>
                                                                                        <w:left w:val="none" w:sz="0" w:space="0" w:color="auto"/>
                                                                                        <w:bottom w:val="none" w:sz="0" w:space="0" w:color="auto"/>
                                                                                        <w:right w:val="none" w:sz="0" w:space="0" w:color="auto"/>
                                                                                      </w:divBdr>
                                                                                      <w:divsChild>
                                                                                        <w:div w:id="581064903">
                                                                                          <w:marLeft w:val="0"/>
                                                                                          <w:marRight w:val="0"/>
                                                                                          <w:marTop w:val="0"/>
                                                                                          <w:marBottom w:val="0"/>
                                                                                          <w:divBdr>
                                                                                            <w:top w:val="none" w:sz="0" w:space="0" w:color="auto"/>
                                                                                            <w:left w:val="none" w:sz="0" w:space="0" w:color="auto"/>
                                                                                            <w:bottom w:val="none" w:sz="0" w:space="0" w:color="auto"/>
                                                                                            <w:right w:val="none" w:sz="0" w:space="0" w:color="auto"/>
                                                                                          </w:divBdr>
                                                                                          <w:divsChild>
                                                                                            <w:div w:id="255797188">
                                                                                              <w:marLeft w:val="0"/>
                                                                                              <w:marRight w:val="0"/>
                                                                                              <w:marTop w:val="0"/>
                                                                                              <w:marBottom w:val="0"/>
                                                                                              <w:divBdr>
                                                                                                <w:top w:val="none" w:sz="0" w:space="0" w:color="auto"/>
                                                                                                <w:left w:val="none" w:sz="0" w:space="0" w:color="auto"/>
                                                                                                <w:bottom w:val="none" w:sz="0" w:space="0" w:color="auto"/>
                                                                                                <w:right w:val="none" w:sz="0" w:space="0" w:color="auto"/>
                                                                                              </w:divBdr>
                                                                                              <w:divsChild>
                                                                                                <w:div w:id="210706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1495460">
      <w:bodyDiv w:val="1"/>
      <w:marLeft w:val="0"/>
      <w:marRight w:val="0"/>
      <w:marTop w:val="0"/>
      <w:marBottom w:val="0"/>
      <w:divBdr>
        <w:top w:val="none" w:sz="0" w:space="0" w:color="auto"/>
        <w:left w:val="none" w:sz="0" w:space="0" w:color="auto"/>
        <w:bottom w:val="none" w:sz="0" w:space="0" w:color="auto"/>
        <w:right w:val="none" w:sz="0" w:space="0" w:color="auto"/>
      </w:divBdr>
    </w:div>
    <w:div w:id="344672988">
      <w:bodyDiv w:val="1"/>
      <w:marLeft w:val="0"/>
      <w:marRight w:val="0"/>
      <w:marTop w:val="0"/>
      <w:marBottom w:val="0"/>
      <w:divBdr>
        <w:top w:val="none" w:sz="0" w:space="0" w:color="auto"/>
        <w:left w:val="none" w:sz="0" w:space="0" w:color="auto"/>
        <w:bottom w:val="none" w:sz="0" w:space="0" w:color="auto"/>
        <w:right w:val="none" w:sz="0" w:space="0" w:color="auto"/>
      </w:divBdr>
    </w:div>
    <w:div w:id="424153002">
      <w:bodyDiv w:val="1"/>
      <w:marLeft w:val="0"/>
      <w:marRight w:val="0"/>
      <w:marTop w:val="0"/>
      <w:marBottom w:val="0"/>
      <w:divBdr>
        <w:top w:val="none" w:sz="0" w:space="0" w:color="auto"/>
        <w:left w:val="none" w:sz="0" w:space="0" w:color="auto"/>
        <w:bottom w:val="none" w:sz="0" w:space="0" w:color="auto"/>
        <w:right w:val="none" w:sz="0" w:space="0" w:color="auto"/>
      </w:divBdr>
      <w:divsChild>
        <w:div w:id="53743880">
          <w:marLeft w:val="547"/>
          <w:marRight w:val="0"/>
          <w:marTop w:val="86"/>
          <w:marBottom w:val="0"/>
          <w:divBdr>
            <w:top w:val="none" w:sz="0" w:space="0" w:color="auto"/>
            <w:left w:val="none" w:sz="0" w:space="0" w:color="auto"/>
            <w:bottom w:val="none" w:sz="0" w:space="0" w:color="auto"/>
            <w:right w:val="none" w:sz="0" w:space="0" w:color="auto"/>
          </w:divBdr>
        </w:div>
        <w:div w:id="730469613">
          <w:marLeft w:val="547"/>
          <w:marRight w:val="0"/>
          <w:marTop w:val="86"/>
          <w:marBottom w:val="0"/>
          <w:divBdr>
            <w:top w:val="none" w:sz="0" w:space="0" w:color="auto"/>
            <w:left w:val="none" w:sz="0" w:space="0" w:color="auto"/>
            <w:bottom w:val="none" w:sz="0" w:space="0" w:color="auto"/>
            <w:right w:val="none" w:sz="0" w:space="0" w:color="auto"/>
          </w:divBdr>
        </w:div>
        <w:div w:id="218830647">
          <w:marLeft w:val="547"/>
          <w:marRight w:val="0"/>
          <w:marTop w:val="86"/>
          <w:marBottom w:val="0"/>
          <w:divBdr>
            <w:top w:val="none" w:sz="0" w:space="0" w:color="auto"/>
            <w:left w:val="none" w:sz="0" w:space="0" w:color="auto"/>
            <w:bottom w:val="none" w:sz="0" w:space="0" w:color="auto"/>
            <w:right w:val="none" w:sz="0" w:space="0" w:color="auto"/>
          </w:divBdr>
        </w:div>
      </w:divsChild>
    </w:div>
    <w:div w:id="425467793">
      <w:bodyDiv w:val="1"/>
      <w:marLeft w:val="0"/>
      <w:marRight w:val="0"/>
      <w:marTop w:val="0"/>
      <w:marBottom w:val="0"/>
      <w:divBdr>
        <w:top w:val="none" w:sz="0" w:space="0" w:color="auto"/>
        <w:left w:val="none" w:sz="0" w:space="0" w:color="auto"/>
        <w:bottom w:val="none" w:sz="0" w:space="0" w:color="auto"/>
        <w:right w:val="none" w:sz="0" w:space="0" w:color="auto"/>
      </w:divBdr>
    </w:div>
    <w:div w:id="445930955">
      <w:bodyDiv w:val="1"/>
      <w:marLeft w:val="0"/>
      <w:marRight w:val="0"/>
      <w:marTop w:val="0"/>
      <w:marBottom w:val="0"/>
      <w:divBdr>
        <w:top w:val="none" w:sz="0" w:space="0" w:color="auto"/>
        <w:left w:val="none" w:sz="0" w:space="0" w:color="auto"/>
        <w:bottom w:val="none" w:sz="0" w:space="0" w:color="auto"/>
        <w:right w:val="none" w:sz="0" w:space="0" w:color="auto"/>
      </w:divBdr>
      <w:divsChild>
        <w:div w:id="515726576">
          <w:marLeft w:val="547"/>
          <w:marRight w:val="0"/>
          <w:marTop w:val="144"/>
          <w:marBottom w:val="0"/>
          <w:divBdr>
            <w:top w:val="none" w:sz="0" w:space="0" w:color="auto"/>
            <w:left w:val="none" w:sz="0" w:space="0" w:color="auto"/>
            <w:bottom w:val="none" w:sz="0" w:space="0" w:color="auto"/>
            <w:right w:val="none" w:sz="0" w:space="0" w:color="auto"/>
          </w:divBdr>
        </w:div>
        <w:div w:id="336887715">
          <w:marLeft w:val="547"/>
          <w:marRight w:val="0"/>
          <w:marTop w:val="144"/>
          <w:marBottom w:val="0"/>
          <w:divBdr>
            <w:top w:val="none" w:sz="0" w:space="0" w:color="auto"/>
            <w:left w:val="none" w:sz="0" w:space="0" w:color="auto"/>
            <w:bottom w:val="none" w:sz="0" w:space="0" w:color="auto"/>
            <w:right w:val="none" w:sz="0" w:space="0" w:color="auto"/>
          </w:divBdr>
        </w:div>
        <w:div w:id="218327765">
          <w:marLeft w:val="1166"/>
          <w:marRight w:val="0"/>
          <w:marTop w:val="115"/>
          <w:marBottom w:val="0"/>
          <w:divBdr>
            <w:top w:val="none" w:sz="0" w:space="0" w:color="auto"/>
            <w:left w:val="none" w:sz="0" w:space="0" w:color="auto"/>
            <w:bottom w:val="none" w:sz="0" w:space="0" w:color="auto"/>
            <w:right w:val="none" w:sz="0" w:space="0" w:color="auto"/>
          </w:divBdr>
        </w:div>
        <w:div w:id="1873221206">
          <w:marLeft w:val="1166"/>
          <w:marRight w:val="0"/>
          <w:marTop w:val="115"/>
          <w:marBottom w:val="0"/>
          <w:divBdr>
            <w:top w:val="none" w:sz="0" w:space="0" w:color="auto"/>
            <w:left w:val="none" w:sz="0" w:space="0" w:color="auto"/>
            <w:bottom w:val="none" w:sz="0" w:space="0" w:color="auto"/>
            <w:right w:val="none" w:sz="0" w:space="0" w:color="auto"/>
          </w:divBdr>
        </w:div>
        <w:div w:id="279990372">
          <w:marLeft w:val="1166"/>
          <w:marRight w:val="0"/>
          <w:marTop w:val="115"/>
          <w:marBottom w:val="0"/>
          <w:divBdr>
            <w:top w:val="none" w:sz="0" w:space="0" w:color="auto"/>
            <w:left w:val="none" w:sz="0" w:space="0" w:color="auto"/>
            <w:bottom w:val="none" w:sz="0" w:space="0" w:color="auto"/>
            <w:right w:val="none" w:sz="0" w:space="0" w:color="auto"/>
          </w:divBdr>
        </w:div>
        <w:div w:id="256377386">
          <w:marLeft w:val="1166"/>
          <w:marRight w:val="0"/>
          <w:marTop w:val="115"/>
          <w:marBottom w:val="0"/>
          <w:divBdr>
            <w:top w:val="none" w:sz="0" w:space="0" w:color="auto"/>
            <w:left w:val="none" w:sz="0" w:space="0" w:color="auto"/>
            <w:bottom w:val="none" w:sz="0" w:space="0" w:color="auto"/>
            <w:right w:val="none" w:sz="0" w:space="0" w:color="auto"/>
          </w:divBdr>
        </w:div>
        <w:div w:id="1458184198">
          <w:marLeft w:val="1166"/>
          <w:marRight w:val="0"/>
          <w:marTop w:val="115"/>
          <w:marBottom w:val="0"/>
          <w:divBdr>
            <w:top w:val="none" w:sz="0" w:space="0" w:color="auto"/>
            <w:left w:val="none" w:sz="0" w:space="0" w:color="auto"/>
            <w:bottom w:val="none" w:sz="0" w:space="0" w:color="auto"/>
            <w:right w:val="none" w:sz="0" w:space="0" w:color="auto"/>
          </w:divBdr>
        </w:div>
      </w:divsChild>
    </w:div>
    <w:div w:id="568418240">
      <w:bodyDiv w:val="1"/>
      <w:marLeft w:val="0"/>
      <w:marRight w:val="0"/>
      <w:marTop w:val="0"/>
      <w:marBottom w:val="0"/>
      <w:divBdr>
        <w:top w:val="none" w:sz="0" w:space="0" w:color="auto"/>
        <w:left w:val="none" w:sz="0" w:space="0" w:color="auto"/>
        <w:bottom w:val="none" w:sz="0" w:space="0" w:color="auto"/>
        <w:right w:val="none" w:sz="0" w:space="0" w:color="auto"/>
      </w:divBdr>
      <w:divsChild>
        <w:div w:id="189297166">
          <w:marLeft w:val="547"/>
          <w:marRight w:val="0"/>
          <w:marTop w:val="0"/>
          <w:marBottom w:val="0"/>
          <w:divBdr>
            <w:top w:val="none" w:sz="0" w:space="0" w:color="auto"/>
            <w:left w:val="none" w:sz="0" w:space="0" w:color="auto"/>
            <w:bottom w:val="none" w:sz="0" w:space="0" w:color="auto"/>
            <w:right w:val="none" w:sz="0" w:space="0" w:color="auto"/>
          </w:divBdr>
        </w:div>
      </w:divsChild>
    </w:div>
    <w:div w:id="617302329">
      <w:bodyDiv w:val="1"/>
      <w:marLeft w:val="0"/>
      <w:marRight w:val="0"/>
      <w:marTop w:val="0"/>
      <w:marBottom w:val="0"/>
      <w:divBdr>
        <w:top w:val="none" w:sz="0" w:space="0" w:color="auto"/>
        <w:left w:val="none" w:sz="0" w:space="0" w:color="auto"/>
        <w:bottom w:val="none" w:sz="0" w:space="0" w:color="auto"/>
        <w:right w:val="none" w:sz="0" w:space="0" w:color="auto"/>
      </w:divBdr>
      <w:divsChild>
        <w:div w:id="1769036843">
          <w:marLeft w:val="547"/>
          <w:marRight w:val="0"/>
          <w:marTop w:val="115"/>
          <w:marBottom w:val="0"/>
          <w:divBdr>
            <w:top w:val="none" w:sz="0" w:space="0" w:color="auto"/>
            <w:left w:val="none" w:sz="0" w:space="0" w:color="auto"/>
            <w:bottom w:val="none" w:sz="0" w:space="0" w:color="auto"/>
            <w:right w:val="none" w:sz="0" w:space="0" w:color="auto"/>
          </w:divBdr>
        </w:div>
        <w:div w:id="1653944341">
          <w:marLeft w:val="547"/>
          <w:marRight w:val="0"/>
          <w:marTop w:val="115"/>
          <w:marBottom w:val="0"/>
          <w:divBdr>
            <w:top w:val="none" w:sz="0" w:space="0" w:color="auto"/>
            <w:left w:val="none" w:sz="0" w:space="0" w:color="auto"/>
            <w:bottom w:val="none" w:sz="0" w:space="0" w:color="auto"/>
            <w:right w:val="none" w:sz="0" w:space="0" w:color="auto"/>
          </w:divBdr>
        </w:div>
      </w:divsChild>
    </w:div>
    <w:div w:id="722755854">
      <w:bodyDiv w:val="1"/>
      <w:marLeft w:val="0"/>
      <w:marRight w:val="0"/>
      <w:marTop w:val="0"/>
      <w:marBottom w:val="0"/>
      <w:divBdr>
        <w:top w:val="none" w:sz="0" w:space="0" w:color="auto"/>
        <w:left w:val="none" w:sz="0" w:space="0" w:color="auto"/>
        <w:bottom w:val="none" w:sz="0" w:space="0" w:color="auto"/>
        <w:right w:val="none" w:sz="0" w:space="0" w:color="auto"/>
      </w:divBdr>
    </w:div>
    <w:div w:id="816993151">
      <w:bodyDiv w:val="1"/>
      <w:marLeft w:val="0"/>
      <w:marRight w:val="0"/>
      <w:marTop w:val="0"/>
      <w:marBottom w:val="0"/>
      <w:divBdr>
        <w:top w:val="none" w:sz="0" w:space="0" w:color="auto"/>
        <w:left w:val="none" w:sz="0" w:space="0" w:color="auto"/>
        <w:bottom w:val="none" w:sz="0" w:space="0" w:color="auto"/>
        <w:right w:val="none" w:sz="0" w:space="0" w:color="auto"/>
      </w:divBdr>
      <w:divsChild>
        <w:div w:id="598874158">
          <w:marLeft w:val="547"/>
          <w:marRight w:val="0"/>
          <w:marTop w:val="115"/>
          <w:marBottom w:val="0"/>
          <w:divBdr>
            <w:top w:val="none" w:sz="0" w:space="0" w:color="auto"/>
            <w:left w:val="none" w:sz="0" w:space="0" w:color="auto"/>
            <w:bottom w:val="none" w:sz="0" w:space="0" w:color="auto"/>
            <w:right w:val="none" w:sz="0" w:space="0" w:color="auto"/>
          </w:divBdr>
        </w:div>
        <w:div w:id="1534033275">
          <w:marLeft w:val="547"/>
          <w:marRight w:val="0"/>
          <w:marTop w:val="115"/>
          <w:marBottom w:val="0"/>
          <w:divBdr>
            <w:top w:val="none" w:sz="0" w:space="0" w:color="auto"/>
            <w:left w:val="none" w:sz="0" w:space="0" w:color="auto"/>
            <w:bottom w:val="none" w:sz="0" w:space="0" w:color="auto"/>
            <w:right w:val="none" w:sz="0" w:space="0" w:color="auto"/>
          </w:divBdr>
        </w:div>
        <w:div w:id="1664164493">
          <w:marLeft w:val="547"/>
          <w:marRight w:val="0"/>
          <w:marTop w:val="115"/>
          <w:marBottom w:val="0"/>
          <w:divBdr>
            <w:top w:val="none" w:sz="0" w:space="0" w:color="auto"/>
            <w:left w:val="none" w:sz="0" w:space="0" w:color="auto"/>
            <w:bottom w:val="none" w:sz="0" w:space="0" w:color="auto"/>
            <w:right w:val="none" w:sz="0" w:space="0" w:color="auto"/>
          </w:divBdr>
        </w:div>
        <w:div w:id="1168137527">
          <w:marLeft w:val="547"/>
          <w:marRight w:val="0"/>
          <w:marTop w:val="115"/>
          <w:marBottom w:val="0"/>
          <w:divBdr>
            <w:top w:val="none" w:sz="0" w:space="0" w:color="auto"/>
            <w:left w:val="none" w:sz="0" w:space="0" w:color="auto"/>
            <w:bottom w:val="none" w:sz="0" w:space="0" w:color="auto"/>
            <w:right w:val="none" w:sz="0" w:space="0" w:color="auto"/>
          </w:divBdr>
        </w:div>
        <w:div w:id="1112625578">
          <w:marLeft w:val="547"/>
          <w:marRight w:val="0"/>
          <w:marTop w:val="115"/>
          <w:marBottom w:val="0"/>
          <w:divBdr>
            <w:top w:val="none" w:sz="0" w:space="0" w:color="auto"/>
            <w:left w:val="none" w:sz="0" w:space="0" w:color="auto"/>
            <w:bottom w:val="none" w:sz="0" w:space="0" w:color="auto"/>
            <w:right w:val="none" w:sz="0" w:space="0" w:color="auto"/>
          </w:divBdr>
        </w:div>
        <w:div w:id="285355129">
          <w:marLeft w:val="547"/>
          <w:marRight w:val="0"/>
          <w:marTop w:val="115"/>
          <w:marBottom w:val="0"/>
          <w:divBdr>
            <w:top w:val="none" w:sz="0" w:space="0" w:color="auto"/>
            <w:left w:val="none" w:sz="0" w:space="0" w:color="auto"/>
            <w:bottom w:val="none" w:sz="0" w:space="0" w:color="auto"/>
            <w:right w:val="none" w:sz="0" w:space="0" w:color="auto"/>
          </w:divBdr>
        </w:div>
      </w:divsChild>
    </w:div>
    <w:div w:id="852382145">
      <w:bodyDiv w:val="1"/>
      <w:marLeft w:val="0"/>
      <w:marRight w:val="0"/>
      <w:marTop w:val="0"/>
      <w:marBottom w:val="0"/>
      <w:divBdr>
        <w:top w:val="none" w:sz="0" w:space="0" w:color="auto"/>
        <w:left w:val="none" w:sz="0" w:space="0" w:color="auto"/>
        <w:bottom w:val="none" w:sz="0" w:space="0" w:color="auto"/>
        <w:right w:val="none" w:sz="0" w:space="0" w:color="auto"/>
      </w:divBdr>
      <w:divsChild>
        <w:div w:id="1947420541">
          <w:marLeft w:val="1166"/>
          <w:marRight w:val="0"/>
          <w:marTop w:val="86"/>
          <w:marBottom w:val="0"/>
          <w:divBdr>
            <w:top w:val="none" w:sz="0" w:space="0" w:color="auto"/>
            <w:left w:val="none" w:sz="0" w:space="0" w:color="auto"/>
            <w:bottom w:val="none" w:sz="0" w:space="0" w:color="auto"/>
            <w:right w:val="none" w:sz="0" w:space="0" w:color="auto"/>
          </w:divBdr>
        </w:div>
      </w:divsChild>
    </w:div>
    <w:div w:id="858397495">
      <w:bodyDiv w:val="1"/>
      <w:marLeft w:val="0"/>
      <w:marRight w:val="0"/>
      <w:marTop w:val="0"/>
      <w:marBottom w:val="0"/>
      <w:divBdr>
        <w:top w:val="none" w:sz="0" w:space="0" w:color="auto"/>
        <w:left w:val="none" w:sz="0" w:space="0" w:color="auto"/>
        <w:bottom w:val="none" w:sz="0" w:space="0" w:color="auto"/>
        <w:right w:val="none" w:sz="0" w:space="0" w:color="auto"/>
      </w:divBdr>
    </w:div>
    <w:div w:id="880433098">
      <w:bodyDiv w:val="1"/>
      <w:marLeft w:val="0"/>
      <w:marRight w:val="0"/>
      <w:marTop w:val="0"/>
      <w:marBottom w:val="0"/>
      <w:divBdr>
        <w:top w:val="none" w:sz="0" w:space="0" w:color="auto"/>
        <w:left w:val="none" w:sz="0" w:space="0" w:color="auto"/>
        <w:bottom w:val="none" w:sz="0" w:space="0" w:color="auto"/>
        <w:right w:val="none" w:sz="0" w:space="0" w:color="auto"/>
      </w:divBdr>
    </w:div>
    <w:div w:id="919677904">
      <w:bodyDiv w:val="1"/>
      <w:marLeft w:val="0"/>
      <w:marRight w:val="0"/>
      <w:marTop w:val="0"/>
      <w:marBottom w:val="0"/>
      <w:divBdr>
        <w:top w:val="none" w:sz="0" w:space="0" w:color="auto"/>
        <w:left w:val="none" w:sz="0" w:space="0" w:color="auto"/>
        <w:bottom w:val="none" w:sz="0" w:space="0" w:color="auto"/>
        <w:right w:val="none" w:sz="0" w:space="0" w:color="auto"/>
      </w:divBdr>
    </w:div>
    <w:div w:id="953439678">
      <w:bodyDiv w:val="1"/>
      <w:marLeft w:val="0"/>
      <w:marRight w:val="0"/>
      <w:marTop w:val="0"/>
      <w:marBottom w:val="0"/>
      <w:divBdr>
        <w:top w:val="none" w:sz="0" w:space="0" w:color="auto"/>
        <w:left w:val="none" w:sz="0" w:space="0" w:color="auto"/>
        <w:bottom w:val="none" w:sz="0" w:space="0" w:color="auto"/>
        <w:right w:val="none" w:sz="0" w:space="0" w:color="auto"/>
      </w:divBdr>
      <w:divsChild>
        <w:div w:id="1281840546">
          <w:marLeft w:val="720"/>
          <w:marRight w:val="0"/>
          <w:marTop w:val="0"/>
          <w:marBottom w:val="0"/>
          <w:divBdr>
            <w:top w:val="none" w:sz="0" w:space="0" w:color="auto"/>
            <w:left w:val="none" w:sz="0" w:space="0" w:color="auto"/>
            <w:bottom w:val="none" w:sz="0" w:space="0" w:color="auto"/>
            <w:right w:val="none" w:sz="0" w:space="0" w:color="auto"/>
          </w:divBdr>
        </w:div>
      </w:divsChild>
    </w:div>
    <w:div w:id="970594766">
      <w:bodyDiv w:val="1"/>
      <w:marLeft w:val="0"/>
      <w:marRight w:val="0"/>
      <w:marTop w:val="0"/>
      <w:marBottom w:val="0"/>
      <w:divBdr>
        <w:top w:val="none" w:sz="0" w:space="0" w:color="auto"/>
        <w:left w:val="none" w:sz="0" w:space="0" w:color="auto"/>
        <w:bottom w:val="none" w:sz="0" w:space="0" w:color="auto"/>
        <w:right w:val="none" w:sz="0" w:space="0" w:color="auto"/>
      </w:divBdr>
    </w:div>
    <w:div w:id="1112506310">
      <w:bodyDiv w:val="1"/>
      <w:marLeft w:val="0"/>
      <w:marRight w:val="0"/>
      <w:marTop w:val="0"/>
      <w:marBottom w:val="0"/>
      <w:divBdr>
        <w:top w:val="none" w:sz="0" w:space="0" w:color="auto"/>
        <w:left w:val="none" w:sz="0" w:space="0" w:color="auto"/>
        <w:bottom w:val="none" w:sz="0" w:space="0" w:color="auto"/>
        <w:right w:val="none" w:sz="0" w:space="0" w:color="auto"/>
      </w:divBdr>
    </w:div>
    <w:div w:id="1157649425">
      <w:bodyDiv w:val="1"/>
      <w:marLeft w:val="0"/>
      <w:marRight w:val="0"/>
      <w:marTop w:val="0"/>
      <w:marBottom w:val="0"/>
      <w:divBdr>
        <w:top w:val="none" w:sz="0" w:space="0" w:color="auto"/>
        <w:left w:val="none" w:sz="0" w:space="0" w:color="auto"/>
        <w:bottom w:val="none" w:sz="0" w:space="0" w:color="auto"/>
        <w:right w:val="none" w:sz="0" w:space="0" w:color="auto"/>
      </w:divBdr>
      <w:divsChild>
        <w:div w:id="1832989025">
          <w:marLeft w:val="547"/>
          <w:marRight w:val="0"/>
          <w:marTop w:val="0"/>
          <w:marBottom w:val="0"/>
          <w:divBdr>
            <w:top w:val="none" w:sz="0" w:space="0" w:color="auto"/>
            <w:left w:val="none" w:sz="0" w:space="0" w:color="auto"/>
            <w:bottom w:val="none" w:sz="0" w:space="0" w:color="auto"/>
            <w:right w:val="none" w:sz="0" w:space="0" w:color="auto"/>
          </w:divBdr>
        </w:div>
        <w:div w:id="317810070">
          <w:marLeft w:val="547"/>
          <w:marRight w:val="0"/>
          <w:marTop w:val="0"/>
          <w:marBottom w:val="0"/>
          <w:divBdr>
            <w:top w:val="none" w:sz="0" w:space="0" w:color="auto"/>
            <w:left w:val="none" w:sz="0" w:space="0" w:color="auto"/>
            <w:bottom w:val="none" w:sz="0" w:space="0" w:color="auto"/>
            <w:right w:val="none" w:sz="0" w:space="0" w:color="auto"/>
          </w:divBdr>
        </w:div>
      </w:divsChild>
    </w:div>
    <w:div w:id="1160342254">
      <w:bodyDiv w:val="1"/>
      <w:marLeft w:val="0"/>
      <w:marRight w:val="0"/>
      <w:marTop w:val="0"/>
      <w:marBottom w:val="0"/>
      <w:divBdr>
        <w:top w:val="none" w:sz="0" w:space="0" w:color="auto"/>
        <w:left w:val="none" w:sz="0" w:space="0" w:color="auto"/>
        <w:bottom w:val="none" w:sz="0" w:space="0" w:color="auto"/>
        <w:right w:val="none" w:sz="0" w:space="0" w:color="auto"/>
      </w:divBdr>
      <w:divsChild>
        <w:div w:id="782501823">
          <w:marLeft w:val="547"/>
          <w:marRight w:val="0"/>
          <w:marTop w:val="115"/>
          <w:marBottom w:val="0"/>
          <w:divBdr>
            <w:top w:val="none" w:sz="0" w:space="0" w:color="auto"/>
            <w:left w:val="none" w:sz="0" w:space="0" w:color="auto"/>
            <w:bottom w:val="none" w:sz="0" w:space="0" w:color="auto"/>
            <w:right w:val="none" w:sz="0" w:space="0" w:color="auto"/>
          </w:divBdr>
        </w:div>
      </w:divsChild>
    </w:div>
    <w:div w:id="1164711136">
      <w:bodyDiv w:val="1"/>
      <w:marLeft w:val="0"/>
      <w:marRight w:val="0"/>
      <w:marTop w:val="0"/>
      <w:marBottom w:val="0"/>
      <w:divBdr>
        <w:top w:val="none" w:sz="0" w:space="0" w:color="auto"/>
        <w:left w:val="none" w:sz="0" w:space="0" w:color="auto"/>
        <w:bottom w:val="none" w:sz="0" w:space="0" w:color="auto"/>
        <w:right w:val="none" w:sz="0" w:space="0" w:color="auto"/>
      </w:divBdr>
      <w:divsChild>
        <w:div w:id="876311015">
          <w:marLeft w:val="360"/>
          <w:marRight w:val="0"/>
          <w:marTop w:val="200"/>
          <w:marBottom w:val="0"/>
          <w:divBdr>
            <w:top w:val="none" w:sz="0" w:space="0" w:color="auto"/>
            <w:left w:val="none" w:sz="0" w:space="0" w:color="auto"/>
            <w:bottom w:val="none" w:sz="0" w:space="0" w:color="auto"/>
            <w:right w:val="none" w:sz="0" w:space="0" w:color="auto"/>
          </w:divBdr>
        </w:div>
      </w:divsChild>
    </w:div>
    <w:div w:id="1188444723">
      <w:bodyDiv w:val="1"/>
      <w:marLeft w:val="0"/>
      <w:marRight w:val="0"/>
      <w:marTop w:val="0"/>
      <w:marBottom w:val="0"/>
      <w:divBdr>
        <w:top w:val="none" w:sz="0" w:space="0" w:color="auto"/>
        <w:left w:val="none" w:sz="0" w:space="0" w:color="auto"/>
        <w:bottom w:val="none" w:sz="0" w:space="0" w:color="auto"/>
        <w:right w:val="none" w:sz="0" w:space="0" w:color="auto"/>
      </w:divBdr>
    </w:div>
    <w:div w:id="1201741356">
      <w:bodyDiv w:val="1"/>
      <w:marLeft w:val="0"/>
      <w:marRight w:val="0"/>
      <w:marTop w:val="0"/>
      <w:marBottom w:val="0"/>
      <w:divBdr>
        <w:top w:val="none" w:sz="0" w:space="0" w:color="auto"/>
        <w:left w:val="none" w:sz="0" w:space="0" w:color="auto"/>
        <w:bottom w:val="none" w:sz="0" w:space="0" w:color="auto"/>
        <w:right w:val="none" w:sz="0" w:space="0" w:color="auto"/>
      </w:divBdr>
      <w:divsChild>
        <w:div w:id="76876319">
          <w:marLeft w:val="547"/>
          <w:marRight w:val="0"/>
          <w:marTop w:val="115"/>
          <w:marBottom w:val="0"/>
          <w:divBdr>
            <w:top w:val="none" w:sz="0" w:space="0" w:color="auto"/>
            <w:left w:val="none" w:sz="0" w:space="0" w:color="auto"/>
            <w:bottom w:val="none" w:sz="0" w:space="0" w:color="auto"/>
            <w:right w:val="none" w:sz="0" w:space="0" w:color="auto"/>
          </w:divBdr>
        </w:div>
      </w:divsChild>
    </w:div>
    <w:div w:id="1211919072">
      <w:bodyDiv w:val="1"/>
      <w:marLeft w:val="0"/>
      <w:marRight w:val="0"/>
      <w:marTop w:val="0"/>
      <w:marBottom w:val="0"/>
      <w:divBdr>
        <w:top w:val="none" w:sz="0" w:space="0" w:color="auto"/>
        <w:left w:val="none" w:sz="0" w:space="0" w:color="auto"/>
        <w:bottom w:val="none" w:sz="0" w:space="0" w:color="auto"/>
        <w:right w:val="none" w:sz="0" w:space="0" w:color="auto"/>
      </w:divBdr>
      <w:divsChild>
        <w:div w:id="628584775">
          <w:marLeft w:val="547"/>
          <w:marRight w:val="0"/>
          <w:marTop w:val="100"/>
          <w:marBottom w:val="0"/>
          <w:divBdr>
            <w:top w:val="none" w:sz="0" w:space="0" w:color="auto"/>
            <w:left w:val="none" w:sz="0" w:space="0" w:color="auto"/>
            <w:bottom w:val="none" w:sz="0" w:space="0" w:color="auto"/>
            <w:right w:val="none" w:sz="0" w:space="0" w:color="auto"/>
          </w:divBdr>
        </w:div>
        <w:div w:id="2118714808">
          <w:marLeft w:val="547"/>
          <w:marRight w:val="0"/>
          <w:marTop w:val="100"/>
          <w:marBottom w:val="0"/>
          <w:divBdr>
            <w:top w:val="none" w:sz="0" w:space="0" w:color="auto"/>
            <w:left w:val="none" w:sz="0" w:space="0" w:color="auto"/>
            <w:bottom w:val="none" w:sz="0" w:space="0" w:color="auto"/>
            <w:right w:val="none" w:sz="0" w:space="0" w:color="auto"/>
          </w:divBdr>
        </w:div>
        <w:div w:id="2073650016">
          <w:marLeft w:val="547"/>
          <w:marRight w:val="0"/>
          <w:marTop w:val="100"/>
          <w:marBottom w:val="0"/>
          <w:divBdr>
            <w:top w:val="none" w:sz="0" w:space="0" w:color="auto"/>
            <w:left w:val="none" w:sz="0" w:space="0" w:color="auto"/>
            <w:bottom w:val="none" w:sz="0" w:space="0" w:color="auto"/>
            <w:right w:val="none" w:sz="0" w:space="0" w:color="auto"/>
          </w:divBdr>
        </w:div>
        <w:div w:id="1791510368">
          <w:marLeft w:val="547"/>
          <w:marRight w:val="0"/>
          <w:marTop w:val="100"/>
          <w:marBottom w:val="0"/>
          <w:divBdr>
            <w:top w:val="none" w:sz="0" w:space="0" w:color="auto"/>
            <w:left w:val="none" w:sz="0" w:space="0" w:color="auto"/>
            <w:bottom w:val="none" w:sz="0" w:space="0" w:color="auto"/>
            <w:right w:val="none" w:sz="0" w:space="0" w:color="auto"/>
          </w:divBdr>
        </w:div>
        <w:div w:id="1803159758">
          <w:marLeft w:val="547"/>
          <w:marRight w:val="0"/>
          <w:marTop w:val="100"/>
          <w:marBottom w:val="0"/>
          <w:divBdr>
            <w:top w:val="none" w:sz="0" w:space="0" w:color="auto"/>
            <w:left w:val="none" w:sz="0" w:space="0" w:color="auto"/>
            <w:bottom w:val="none" w:sz="0" w:space="0" w:color="auto"/>
            <w:right w:val="none" w:sz="0" w:space="0" w:color="auto"/>
          </w:divBdr>
        </w:div>
      </w:divsChild>
    </w:div>
    <w:div w:id="1308899535">
      <w:bodyDiv w:val="1"/>
      <w:marLeft w:val="0"/>
      <w:marRight w:val="0"/>
      <w:marTop w:val="0"/>
      <w:marBottom w:val="0"/>
      <w:divBdr>
        <w:top w:val="none" w:sz="0" w:space="0" w:color="auto"/>
        <w:left w:val="none" w:sz="0" w:space="0" w:color="auto"/>
        <w:bottom w:val="none" w:sz="0" w:space="0" w:color="auto"/>
        <w:right w:val="none" w:sz="0" w:space="0" w:color="auto"/>
      </w:divBdr>
      <w:divsChild>
        <w:div w:id="1110589423">
          <w:marLeft w:val="547"/>
          <w:marRight w:val="0"/>
          <w:marTop w:val="0"/>
          <w:marBottom w:val="0"/>
          <w:divBdr>
            <w:top w:val="none" w:sz="0" w:space="0" w:color="auto"/>
            <w:left w:val="none" w:sz="0" w:space="0" w:color="auto"/>
            <w:bottom w:val="none" w:sz="0" w:space="0" w:color="auto"/>
            <w:right w:val="none" w:sz="0" w:space="0" w:color="auto"/>
          </w:divBdr>
        </w:div>
      </w:divsChild>
    </w:div>
    <w:div w:id="1310401469">
      <w:bodyDiv w:val="1"/>
      <w:marLeft w:val="0"/>
      <w:marRight w:val="0"/>
      <w:marTop w:val="0"/>
      <w:marBottom w:val="0"/>
      <w:divBdr>
        <w:top w:val="none" w:sz="0" w:space="0" w:color="auto"/>
        <w:left w:val="none" w:sz="0" w:space="0" w:color="auto"/>
        <w:bottom w:val="none" w:sz="0" w:space="0" w:color="auto"/>
        <w:right w:val="none" w:sz="0" w:space="0" w:color="auto"/>
      </w:divBdr>
    </w:div>
    <w:div w:id="1324895893">
      <w:bodyDiv w:val="1"/>
      <w:marLeft w:val="0"/>
      <w:marRight w:val="0"/>
      <w:marTop w:val="0"/>
      <w:marBottom w:val="0"/>
      <w:divBdr>
        <w:top w:val="none" w:sz="0" w:space="0" w:color="auto"/>
        <w:left w:val="none" w:sz="0" w:space="0" w:color="auto"/>
        <w:bottom w:val="none" w:sz="0" w:space="0" w:color="auto"/>
        <w:right w:val="none" w:sz="0" w:space="0" w:color="auto"/>
      </w:divBdr>
    </w:div>
    <w:div w:id="1356342763">
      <w:bodyDiv w:val="1"/>
      <w:marLeft w:val="0"/>
      <w:marRight w:val="0"/>
      <w:marTop w:val="0"/>
      <w:marBottom w:val="0"/>
      <w:divBdr>
        <w:top w:val="none" w:sz="0" w:space="0" w:color="auto"/>
        <w:left w:val="none" w:sz="0" w:space="0" w:color="auto"/>
        <w:bottom w:val="none" w:sz="0" w:space="0" w:color="auto"/>
        <w:right w:val="none" w:sz="0" w:space="0" w:color="auto"/>
      </w:divBdr>
      <w:divsChild>
        <w:div w:id="1043097708">
          <w:marLeft w:val="547"/>
          <w:marRight w:val="0"/>
          <w:marTop w:val="0"/>
          <w:marBottom w:val="0"/>
          <w:divBdr>
            <w:top w:val="none" w:sz="0" w:space="0" w:color="auto"/>
            <w:left w:val="none" w:sz="0" w:space="0" w:color="auto"/>
            <w:bottom w:val="none" w:sz="0" w:space="0" w:color="auto"/>
            <w:right w:val="none" w:sz="0" w:space="0" w:color="auto"/>
          </w:divBdr>
        </w:div>
        <w:div w:id="424423522">
          <w:marLeft w:val="547"/>
          <w:marRight w:val="0"/>
          <w:marTop w:val="0"/>
          <w:marBottom w:val="0"/>
          <w:divBdr>
            <w:top w:val="none" w:sz="0" w:space="0" w:color="auto"/>
            <w:left w:val="none" w:sz="0" w:space="0" w:color="auto"/>
            <w:bottom w:val="none" w:sz="0" w:space="0" w:color="auto"/>
            <w:right w:val="none" w:sz="0" w:space="0" w:color="auto"/>
          </w:divBdr>
        </w:div>
        <w:div w:id="1169490569">
          <w:marLeft w:val="547"/>
          <w:marRight w:val="0"/>
          <w:marTop w:val="0"/>
          <w:marBottom w:val="0"/>
          <w:divBdr>
            <w:top w:val="none" w:sz="0" w:space="0" w:color="auto"/>
            <w:left w:val="none" w:sz="0" w:space="0" w:color="auto"/>
            <w:bottom w:val="none" w:sz="0" w:space="0" w:color="auto"/>
            <w:right w:val="none" w:sz="0" w:space="0" w:color="auto"/>
          </w:divBdr>
        </w:div>
        <w:div w:id="1483810234">
          <w:marLeft w:val="547"/>
          <w:marRight w:val="0"/>
          <w:marTop w:val="0"/>
          <w:marBottom w:val="0"/>
          <w:divBdr>
            <w:top w:val="none" w:sz="0" w:space="0" w:color="auto"/>
            <w:left w:val="none" w:sz="0" w:space="0" w:color="auto"/>
            <w:bottom w:val="none" w:sz="0" w:space="0" w:color="auto"/>
            <w:right w:val="none" w:sz="0" w:space="0" w:color="auto"/>
          </w:divBdr>
        </w:div>
      </w:divsChild>
    </w:div>
    <w:div w:id="1377965704">
      <w:bodyDiv w:val="1"/>
      <w:marLeft w:val="0"/>
      <w:marRight w:val="0"/>
      <w:marTop w:val="0"/>
      <w:marBottom w:val="0"/>
      <w:divBdr>
        <w:top w:val="none" w:sz="0" w:space="0" w:color="auto"/>
        <w:left w:val="none" w:sz="0" w:space="0" w:color="auto"/>
        <w:bottom w:val="none" w:sz="0" w:space="0" w:color="auto"/>
        <w:right w:val="none" w:sz="0" w:space="0" w:color="auto"/>
      </w:divBdr>
    </w:div>
    <w:div w:id="1409187181">
      <w:bodyDiv w:val="1"/>
      <w:marLeft w:val="0"/>
      <w:marRight w:val="0"/>
      <w:marTop w:val="0"/>
      <w:marBottom w:val="0"/>
      <w:divBdr>
        <w:top w:val="none" w:sz="0" w:space="0" w:color="auto"/>
        <w:left w:val="none" w:sz="0" w:space="0" w:color="auto"/>
        <w:bottom w:val="none" w:sz="0" w:space="0" w:color="auto"/>
        <w:right w:val="none" w:sz="0" w:space="0" w:color="auto"/>
      </w:divBdr>
      <w:divsChild>
        <w:div w:id="2059623350">
          <w:marLeft w:val="547"/>
          <w:marRight w:val="0"/>
          <w:marTop w:val="115"/>
          <w:marBottom w:val="0"/>
          <w:divBdr>
            <w:top w:val="none" w:sz="0" w:space="0" w:color="auto"/>
            <w:left w:val="none" w:sz="0" w:space="0" w:color="auto"/>
            <w:bottom w:val="none" w:sz="0" w:space="0" w:color="auto"/>
            <w:right w:val="none" w:sz="0" w:space="0" w:color="auto"/>
          </w:divBdr>
        </w:div>
        <w:div w:id="1201212230">
          <w:marLeft w:val="547"/>
          <w:marRight w:val="0"/>
          <w:marTop w:val="115"/>
          <w:marBottom w:val="0"/>
          <w:divBdr>
            <w:top w:val="none" w:sz="0" w:space="0" w:color="auto"/>
            <w:left w:val="none" w:sz="0" w:space="0" w:color="auto"/>
            <w:bottom w:val="none" w:sz="0" w:space="0" w:color="auto"/>
            <w:right w:val="none" w:sz="0" w:space="0" w:color="auto"/>
          </w:divBdr>
        </w:div>
        <w:div w:id="580137439">
          <w:marLeft w:val="547"/>
          <w:marRight w:val="0"/>
          <w:marTop w:val="115"/>
          <w:marBottom w:val="0"/>
          <w:divBdr>
            <w:top w:val="none" w:sz="0" w:space="0" w:color="auto"/>
            <w:left w:val="none" w:sz="0" w:space="0" w:color="auto"/>
            <w:bottom w:val="none" w:sz="0" w:space="0" w:color="auto"/>
            <w:right w:val="none" w:sz="0" w:space="0" w:color="auto"/>
          </w:divBdr>
        </w:div>
        <w:div w:id="671370133">
          <w:marLeft w:val="547"/>
          <w:marRight w:val="0"/>
          <w:marTop w:val="115"/>
          <w:marBottom w:val="0"/>
          <w:divBdr>
            <w:top w:val="none" w:sz="0" w:space="0" w:color="auto"/>
            <w:left w:val="none" w:sz="0" w:space="0" w:color="auto"/>
            <w:bottom w:val="none" w:sz="0" w:space="0" w:color="auto"/>
            <w:right w:val="none" w:sz="0" w:space="0" w:color="auto"/>
          </w:divBdr>
        </w:div>
        <w:div w:id="1047531787">
          <w:marLeft w:val="547"/>
          <w:marRight w:val="0"/>
          <w:marTop w:val="115"/>
          <w:marBottom w:val="0"/>
          <w:divBdr>
            <w:top w:val="none" w:sz="0" w:space="0" w:color="auto"/>
            <w:left w:val="none" w:sz="0" w:space="0" w:color="auto"/>
            <w:bottom w:val="none" w:sz="0" w:space="0" w:color="auto"/>
            <w:right w:val="none" w:sz="0" w:space="0" w:color="auto"/>
          </w:divBdr>
        </w:div>
        <w:div w:id="740714705">
          <w:marLeft w:val="547"/>
          <w:marRight w:val="0"/>
          <w:marTop w:val="115"/>
          <w:marBottom w:val="0"/>
          <w:divBdr>
            <w:top w:val="none" w:sz="0" w:space="0" w:color="auto"/>
            <w:left w:val="none" w:sz="0" w:space="0" w:color="auto"/>
            <w:bottom w:val="none" w:sz="0" w:space="0" w:color="auto"/>
            <w:right w:val="none" w:sz="0" w:space="0" w:color="auto"/>
          </w:divBdr>
        </w:div>
      </w:divsChild>
    </w:div>
    <w:div w:id="1637027409">
      <w:bodyDiv w:val="1"/>
      <w:marLeft w:val="0"/>
      <w:marRight w:val="0"/>
      <w:marTop w:val="0"/>
      <w:marBottom w:val="0"/>
      <w:divBdr>
        <w:top w:val="none" w:sz="0" w:space="0" w:color="auto"/>
        <w:left w:val="none" w:sz="0" w:space="0" w:color="auto"/>
        <w:bottom w:val="none" w:sz="0" w:space="0" w:color="auto"/>
        <w:right w:val="none" w:sz="0" w:space="0" w:color="auto"/>
      </w:divBdr>
      <w:divsChild>
        <w:div w:id="316882065">
          <w:marLeft w:val="547"/>
          <w:marRight w:val="0"/>
          <w:marTop w:val="115"/>
          <w:marBottom w:val="0"/>
          <w:divBdr>
            <w:top w:val="none" w:sz="0" w:space="0" w:color="auto"/>
            <w:left w:val="none" w:sz="0" w:space="0" w:color="auto"/>
            <w:bottom w:val="none" w:sz="0" w:space="0" w:color="auto"/>
            <w:right w:val="none" w:sz="0" w:space="0" w:color="auto"/>
          </w:divBdr>
        </w:div>
        <w:div w:id="1932349611">
          <w:marLeft w:val="547"/>
          <w:marRight w:val="0"/>
          <w:marTop w:val="115"/>
          <w:marBottom w:val="0"/>
          <w:divBdr>
            <w:top w:val="none" w:sz="0" w:space="0" w:color="auto"/>
            <w:left w:val="none" w:sz="0" w:space="0" w:color="auto"/>
            <w:bottom w:val="none" w:sz="0" w:space="0" w:color="auto"/>
            <w:right w:val="none" w:sz="0" w:space="0" w:color="auto"/>
          </w:divBdr>
        </w:div>
        <w:div w:id="982122522">
          <w:marLeft w:val="1166"/>
          <w:marRight w:val="0"/>
          <w:marTop w:val="96"/>
          <w:marBottom w:val="0"/>
          <w:divBdr>
            <w:top w:val="none" w:sz="0" w:space="0" w:color="auto"/>
            <w:left w:val="none" w:sz="0" w:space="0" w:color="auto"/>
            <w:bottom w:val="none" w:sz="0" w:space="0" w:color="auto"/>
            <w:right w:val="none" w:sz="0" w:space="0" w:color="auto"/>
          </w:divBdr>
        </w:div>
        <w:div w:id="2094930088">
          <w:marLeft w:val="1800"/>
          <w:marRight w:val="0"/>
          <w:marTop w:val="96"/>
          <w:marBottom w:val="0"/>
          <w:divBdr>
            <w:top w:val="none" w:sz="0" w:space="0" w:color="auto"/>
            <w:left w:val="none" w:sz="0" w:space="0" w:color="auto"/>
            <w:bottom w:val="none" w:sz="0" w:space="0" w:color="auto"/>
            <w:right w:val="none" w:sz="0" w:space="0" w:color="auto"/>
          </w:divBdr>
        </w:div>
        <w:div w:id="1226988163">
          <w:marLeft w:val="1800"/>
          <w:marRight w:val="0"/>
          <w:marTop w:val="96"/>
          <w:marBottom w:val="0"/>
          <w:divBdr>
            <w:top w:val="none" w:sz="0" w:space="0" w:color="auto"/>
            <w:left w:val="none" w:sz="0" w:space="0" w:color="auto"/>
            <w:bottom w:val="none" w:sz="0" w:space="0" w:color="auto"/>
            <w:right w:val="none" w:sz="0" w:space="0" w:color="auto"/>
          </w:divBdr>
        </w:div>
        <w:div w:id="2064061348">
          <w:marLeft w:val="1800"/>
          <w:marRight w:val="0"/>
          <w:marTop w:val="96"/>
          <w:marBottom w:val="0"/>
          <w:divBdr>
            <w:top w:val="none" w:sz="0" w:space="0" w:color="auto"/>
            <w:left w:val="none" w:sz="0" w:space="0" w:color="auto"/>
            <w:bottom w:val="none" w:sz="0" w:space="0" w:color="auto"/>
            <w:right w:val="none" w:sz="0" w:space="0" w:color="auto"/>
          </w:divBdr>
        </w:div>
        <w:div w:id="737940918">
          <w:marLeft w:val="1800"/>
          <w:marRight w:val="0"/>
          <w:marTop w:val="96"/>
          <w:marBottom w:val="0"/>
          <w:divBdr>
            <w:top w:val="none" w:sz="0" w:space="0" w:color="auto"/>
            <w:left w:val="none" w:sz="0" w:space="0" w:color="auto"/>
            <w:bottom w:val="none" w:sz="0" w:space="0" w:color="auto"/>
            <w:right w:val="none" w:sz="0" w:space="0" w:color="auto"/>
          </w:divBdr>
        </w:div>
        <w:div w:id="1163738810">
          <w:marLeft w:val="547"/>
          <w:marRight w:val="0"/>
          <w:marTop w:val="115"/>
          <w:marBottom w:val="0"/>
          <w:divBdr>
            <w:top w:val="none" w:sz="0" w:space="0" w:color="auto"/>
            <w:left w:val="none" w:sz="0" w:space="0" w:color="auto"/>
            <w:bottom w:val="none" w:sz="0" w:space="0" w:color="auto"/>
            <w:right w:val="none" w:sz="0" w:space="0" w:color="auto"/>
          </w:divBdr>
        </w:div>
        <w:div w:id="461727707">
          <w:marLeft w:val="1166"/>
          <w:marRight w:val="0"/>
          <w:marTop w:val="96"/>
          <w:marBottom w:val="0"/>
          <w:divBdr>
            <w:top w:val="none" w:sz="0" w:space="0" w:color="auto"/>
            <w:left w:val="none" w:sz="0" w:space="0" w:color="auto"/>
            <w:bottom w:val="none" w:sz="0" w:space="0" w:color="auto"/>
            <w:right w:val="none" w:sz="0" w:space="0" w:color="auto"/>
          </w:divBdr>
        </w:div>
        <w:div w:id="343217116">
          <w:marLeft w:val="547"/>
          <w:marRight w:val="0"/>
          <w:marTop w:val="115"/>
          <w:marBottom w:val="0"/>
          <w:divBdr>
            <w:top w:val="none" w:sz="0" w:space="0" w:color="auto"/>
            <w:left w:val="none" w:sz="0" w:space="0" w:color="auto"/>
            <w:bottom w:val="none" w:sz="0" w:space="0" w:color="auto"/>
            <w:right w:val="none" w:sz="0" w:space="0" w:color="auto"/>
          </w:divBdr>
        </w:div>
      </w:divsChild>
    </w:div>
    <w:div w:id="1639261029">
      <w:bodyDiv w:val="1"/>
      <w:marLeft w:val="0"/>
      <w:marRight w:val="0"/>
      <w:marTop w:val="0"/>
      <w:marBottom w:val="0"/>
      <w:divBdr>
        <w:top w:val="none" w:sz="0" w:space="0" w:color="auto"/>
        <w:left w:val="none" w:sz="0" w:space="0" w:color="auto"/>
        <w:bottom w:val="none" w:sz="0" w:space="0" w:color="auto"/>
        <w:right w:val="none" w:sz="0" w:space="0" w:color="auto"/>
      </w:divBdr>
      <w:divsChild>
        <w:div w:id="575865147">
          <w:marLeft w:val="547"/>
          <w:marRight w:val="0"/>
          <w:marTop w:val="0"/>
          <w:marBottom w:val="0"/>
          <w:divBdr>
            <w:top w:val="none" w:sz="0" w:space="0" w:color="auto"/>
            <w:left w:val="none" w:sz="0" w:space="0" w:color="auto"/>
            <w:bottom w:val="none" w:sz="0" w:space="0" w:color="auto"/>
            <w:right w:val="none" w:sz="0" w:space="0" w:color="auto"/>
          </w:divBdr>
        </w:div>
        <w:div w:id="93483996">
          <w:marLeft w:val="547"/>
          <w:marRight w:val="0"/>
          <w:marTop w:val="0"/>
          <w:marBottom w:val="0"/>
          <w:divBdr>
            <w:top w:val="none" w:sz="0" w:space="0" w:color="auto"/>
            <w:left w:val="none" w:sz="0" w:space="0" w:color="auto"/>
            <w:bottom w:val="none" w:sz="0" w:space="0" w:color="auto"/>
            <w:right w:val="none" w:sz="0" w:space="0" w:color="auto"/>
          </w:divBdr>
        </w:div>
      </w:divsChild>
    </w:div>
    <w:div w:id="1729692822">
      <w:bodyDiv w:val="1"/>
      <w:marLeft w:val="0"/>
      <w:marRight w:val="0"/>
      <w:marTop w:val="0"/>
      <w:marBottom w:val="0"/>
      <w:divBdr>
        <w:top w:val="none" w:sz="0" w:space="0" w:color="auto"/>
        <w:left w:val="none" w:sz="0" w:space="0" w:color="auto"/>
        <w:bottom w:val="none" w:sz="0" w:space="0" w:color="auto"/>
        <w:right w:val="none" w:sz="0" w:space="0" w:color="auto"/>
      </w:divBdr>
      <w:divsChild>
        <w:div w:id="284967206">
          <w:marLeft w:val="547"/>
          <w:marRight w:val="0"/>
          <w:marTop w:val="96"/>
          <w:marBottom w:val="0"/>
          <w:divBdr>
            <w:top w:val="none" w:sz="0" w:space="0" w:color="auto"/>
            <w:left w:val="none" w:sz="0" w:space="0" w:color="auto"/>
            <w:bottom w:val="none" w:sz="0" w:space="0" w:color="auto"/>
            <w:right w:val="none" w:sz="0" w:space="0" w:color="auto"/>
          </w:divBdr>
        </w:div>
        <w:div w:id="1197350838">
          <w:marLeft w:val="1166"/>
          <w:marRight w:val="0"/>
          <w:marTop w:val="86"/>
          <w:marBottom w:val="0"/>
          <w:divBdr>
            <w:top w:val="none" w:sz="0" w:space="0" w:color="auto"/>
            <w:left w:val="none" w:sz="0" w:space="0" w:color="auto"/>
            <w:bottom w:val="none" w:sz="0" w:space="0" w:color="auto"/>
            <w:right w:val="none" w:sz="0" w:space="0" w:color="auto"/>
          </w:divBdr>
        </w:div>
        <w:div w:id="830220636">
          <w:marLeft w:val="1166"/>
          <w:marRight w:val="0"/>
          <w:marTop w:val="86"/>
          <w:marBottom w:val="0"/>
          <w:divBdr>
            <w:top w:val="none" w:sz="0" w:space="0" w:color="auto"/>
            <w:left w:val="none" w:sz="0" w:space="0" w:color="auto"/>
            <w:bottom w:val="none" w:sz="0" w:space="0" w:color="auto"/>
            <w:right w:val="none" w:sz="0" w:space="0" w:color="auto"/>
          </w:divBdr>
        </w:div>
        <w:div w:id="1047411178">
          <w:marLeft w:val="1166"/>
          <w:marRight w:val="0"/>
          <w:marTop w:val="86"/>
          <w:marBottom w:val="0"/>
          <w:divBdr>
            <w:top w:val="none" w:sz="0" w:space="0" w:color="auto"/>
            <w:left w:val="none" w:sz="0" w:space="0" w:color="auto"/>
            <w:bottom w:val="none" w:sz="0" w:space="0" w:color="auto"/>
            <w:right w:val="none" w:sz="0" w:space="0" w:color="auto"/>
          </w:divBdr>
        </w:div>
        <w:div w:id="806512710">
          <w:marLeft w:val="1166"/>
          <w:marRight w:val="0"/>
          <w:marTop w:val="86"/>
          <w:marBottom w:val="0"/>
          <w:divBdr>
            <w:top w:val="none" w:sz="0" w:space="0" w:color="auto"/>
            <w:left w:val="none" w:sz="0" w:space="0" w:color="auto"/>
            <w:bottom w:val="none" w:sz="0" w:space="0" w:color="auto"/>
            <w:right w:val="none" w:sz="0" w:space="0" w:color="auto"/>
          </w:divBdr>
        </w:div>
        <w:div w:id="296567017">
          <w:marLeft w:val="1166"/>
          <w:marRight w:val="0"/>
          <w:marTop w:val="86"/>
          <w:marBottom w:val="0"/>
          <w:divBdr>
            <w:top w:val="none" w:sz="0" w:space="0" w:color="auto"/>
            <w:left w:val="none" w:sz="0" w:space="0" w:color="auto"/>
            <w:bottom w:val="none" w:sz="0" w:space="0" w:color="auto"/>
            <w:right w:val="none" w:sz="0" w:space="0" w:color="auto"/>
          </w:divBdr>
        </w:div>
        <w:div w:id="1341737531">
          <w:marLeft w:val="1166"/>
          <w:marRight w:val="0"/>
          <w:marTop w:val="86"/>
          <w:marBottom w:val="0"/>
          <w:divBdr>
            <w:top w:val="none" w:sz="0" w:space="0" w:color="auto"/>
            <w:left w:val="none" w:sz="0" w:space="0" w:color="auto"/>
            <w:bottom w:val="none" w:sz="0" w:space="0" w:color="auto"/>
            <w:right w:val="none" w:sz="0" w:space="0" w:color="auto"/>
          </w:divBdr>
        </w:div>
        <w:div w:id="1325665070">
          <w:marLeft w:val="1166"/>
          <w:marRight w:val="0"/>
          <w:marTop w:val="86"/>
          <w:marBottom w:val="0"/>
          <w:divBdr>
            <w:top w:val="none" w:sz="0" w:space="0" w:color="auto"/>
            <w:left w:val="none" w:sz="0" w:space="0" w:color="auto"/>
            <w:bottom w:val="none" w:sz="0" w:space="0" w:color="auto"/>
            <w:right w:val="none" w:sz="0" w:space="0" w:color="auto"/>
          </w:divBdr>
        </w:div>
        <w:div w:id="210306988">
          <w:marLeft w:val="547"/>
          <w:marRight w:val="0"/>
          <w:marTop w:val="96"/>
          <w:marBottom w:val="0"/>
          <w:divBdr>
            <w:top w:val="none" w:sz="0" w:space="0" w:color="auto"/>
            <w:left w:val="none" w:sz="0" w:space="0" w:color="auto"/>
            <w:bottom w:val="none" w:sz="0" w:space="0" w:color="auto"/>
            <w:right w:val="none" w:sz="0" w:space="0" w:color="auto"/>
          </w:divBdr>
        </w:div>
        <w:div w:id="1552502993">
          <w:marLeft w:val="1166"/>
          <w:marRight w:val="0"/>
          <w:marTop w:val="86"/>
          <w:marBottom w:val="0"/>
          <w:divBdr>
            <w:top w:val="none" w:sz="0" w:space="0" w:color="auto"/>
            <w:left w:val="none" w:sz="0" w:space="0" w:color="auto"/>
            <w:bottom w:val="none" w:sz="0" w:space="0" w:color="auto"/>
            <w:right w:val="none" w:sz="0" w:space="0" w:color="auto"/>
          </w:divBdr>
        </w:div>
        <w:div w:id="1912812249">
          <w:marLeft w:val="1166"/>
          <w:marRight w:val="0"/>
          <w:marTop w:val="86"/>
          <w:marBottom w:val="0"/>
          <w:divBdr>
            <w:top w:val="none" w:sz="0" w:space="0" w:color="auto"/>
            <w:left w:val="none" w:sz="0" w:space="0" w:color="auto"/>
            <w:bottom w:val="none" w:sz="0" w:space="0" w:color="auto"/>
            <w:right w:val="none" w:sz="0" w:space="0" w:color="auto"/>
          </w:divBdr>
        </w:div>
        <w:div w:id="991980421">
          <w:marLeft w:val="1166"/>
          <w:marRight w:val="0"/>
          <w:marTop w:val="86"/>
          <w:marBottom w:val="0"/>
          <w:divBdr>
            <w:top w:val="none" w:sz="0" w:space="0" w:color="auto"/>
            <w:left w:val="none" w:sz="0" w:space="0" w:color="auto"/>
            <w:bottom w:val="none" w:sz="0" w:space="0" w:color="auto"/>
            <w:right w:val="none" w:sz="0" w:space="0" w:color="auto"/>
          </w:divBdr>
        </w:div>
      </w:divsChild>
    </w:div>
    <w:div w:id="1754815993">
      <w:bodyDiv w:val="1"/>
      <w:marLeft w:val="0"/>
      <w:marRight w:val="0"/>
      <w:marTop w:val="0"/>
      <w:marBottom w:val="0"/>
      <w:divBdr>
        <w:top w:val="none" w:sz="0" w:space="0" w:color="auto"/>
        <w:left w:val="none" w:sz="0" w:space="0" w:color="auto"/>
        <w:bottom w:val="none" w:sz="0" w:space="0" w:color="auto"/>
        <w:right w:val="none" w:sz="0" w:space="0" w:color="auto"/>
      </w:divBdr>
      <w:divsChild>
        <w:div w:id="740327229">
          <w:marLeft w:val="547"/>
          <w:marRight w:val="0"/>
          <w:marTop w:val="154"/>
          <w:marBottom w:val="0"/>
          <w:divBdr>
            <w:top w:val="none" w:sz="0" w:space="0" w:color="auto"/>
            <w:left w:val="none" w:sz="0" w:space="0" w:color="auto"/>
            <w:bottom w:val="none" w:sz="0" w:space="0" w:color="auto"/>
            <w:right w:val="none" w:sz="0" w:space="0" w:color="auto"/>
          </w:divBdr>
        </w:div>
      </w:divsChild>
    </w:div>
    <w:div w:id="1894121829">
      <w:bodyDiv w:val="1"/>
      <w:marLeft w:val="0"/>
      <w:marRight w:val="0"/>
      <w:marTop w:val="0"/>
      <w:marBottom w:val="0"/>
      <w:divBdr>
        <w:top w:val="none" w:sz="0" w:space="0" w:color="auto"/>
        <w:left w:val="none" w:sz="0" w:space="0" w:color="auto"/>
        <w:bottom w:val="none" w:sz="0" w:space="0" w:color="auto"/>
        <w:right w:val="none" w:sz="0" w:space="0" w:color="auto"/>
      </w:divBdr>
      <w:divsChild>
        <w:div w:id="1247575028">
          <w:marLeft w:val="547"/>
          <w:marRight w:val="0"/>
          <w:marTop w:val="96"/>
          <w:marBottom w:val="0"/>
          <w:divBdr>
            <w:top w:val="none" w:sz="0" w:space="0" w:color="auto"/>
            <w:left w:val="none" w:sz="0" w:space="0" w:color="auto"/>
            <w:bottom w:val="none" w:sz="0" w:space="0" w:color="auto"/>
            <w:right w:val="none" w:sz="0" w:space="0" w:color="auto"/>
          </w:divBdr>
        </w:div>
      </w:divsChild>
    </w:div>
    <w:div w:id="1899317899">
      <w:bodyDiv w:val="1"/>
      <w:marLeft w:val="0"/>
      <w:marRight w:val="0"/>
      <w:marTop w:val="0"/>
      <w:marBottom w:val="0"/>
      <w:divBdr>
        <w:top w:val="none" w:sz="0" w:space="0" w:color="auto"/>
        <w:left w:val="none" w:sz="0" w:space="0" w:color="auto"/>
        <w:bottom w:val="none" w:sz="0" w:space="0" w:color="auto"/>
        <w:right w:val="none" w:sz="0" w:space="0" w:color="auto"/>
      </w:divBdr>
      <w:divsChild>
        <w:div w:id="559248198">
          <w:marLeft w:val="547"/>
          <w:marRight w:val="0"/>
          <w:marTop w:val="115"/>
          <w:marBottom w:val="0"/>
          <w:divBdr>
            <w:top w:val="none" w:sz="0" w:space="0" w:color="auto"/>
            <w:left w:val="none" w:sz="0" w:space="0" w:color="auto"/>
            <w:bottom w:val="none" w:sz="0" w:space="0" w:color="auto"/>
            <w:right w:val="none" w:sz="0" w:space="0" w:color="auto"/>
          </w:divBdr>
        </w:div>
      </w:divsChild>
    </w:div>
    <w:div w:id="1913005145">
      <w:bodyDiv w:val="1"/>
      <w:marLeft w:val="0"/>
      <w:marRight w:val="0"/>
      <w:marTop w:val="0"/>
      <w:marBottom w:val="0"/>
      <w:divBdr>
        <w:top w:val="none" w:sz="0" w:space="0" w:color="auto"/>
        <w:left w:val="none" w:sz="0" w:space="0" w:color="auto"/>
        <w:bottom w:val="none" w:sz="0" w:space="0" w:color="auto"/>
        <w:right w:val="none" w:sz="0" w:space="0" w:color="auto"/>
      </w:divBdr>
      <w:divsChild>
        <w:div w:id="1343241043">
          <w:marLeft w:val="547"/>
          <w:marRight w:val="0"/>
          <w:marTop w:val="115"/>
          <w:marBottom w:val="0"/>
          <w:divBdr>
            <w:top w:val="none" w:sz="0" w:space="0" w:color="auto"/>
            <w:left w:val="none" w:sz="0" w:space="0" w:color="auto"/>
            <w:bottom w:val="none" w:sz="0" w:space="0" w:color="auto"/>
            <w:right w:val="none" w:sz="0" w:space="0" w:color="auto"/>
          </w:divBdr>
        </w:div>
        <w:div w:id="418209698">
          <w:marLeft w:val="547"/>
          <w:marRight w:val="0"/>
          <w:marTop w:val="115"/>
          <w:marBottom w:val="0"/>
          <w:divBdr>
            <w:top w:val="none" w:sz="0" w:space="0" w:color="auto"/>
            <w:left w:val="none" w:sz="0" w:space="0" w:color="auto"/>
            <w:bottom w:val="none" w:sz="0" w:space="0" w:color="auto"/>
            <w:right w:val="none" w:sz="0" w:space="0" w:color="auto"/>
          </w:divBdr>
        </w:div>
        <w:div w:id="2001226261">
          <w:marLeft w:val="547"/>
          <w:marRight w:val="0"/>
          <w:marTop w:val="115"/>
          <w:marBottom w:val="0"/>
          <w:divBdr>
            <w:top w:val="none" w:sz="0" w:space="0" w:color="auto"/>
            <w:left w:val="none" w:sz="0" w:space="0" w:color="auto"/>
            <w:bottom w:val="none" w:sz="0" w:space="0" w:color="auto"/>
            <w:right w:val="none" w:sz="0" w:space="0" w:color="auto"/>
          </w:divBdr>
        </w:div>
        <w:div w:id="1229068885">
          <w:marLeft w:val="547"/>
          <w:marRight w:val="0"/>
          <w:marTop w:val="115"/>
          <w:marBottom w:val="0"/>
          <w:divBdr>
            <w:top w:val="none" w:sz="0" w:space="0" w:color="auto"/>
            <w:left w:val="none" w:sz="0" w:space="0" w:color="auto"/>
            <w:bottom w:val="none" w:sz="0" w:space="0" w:color="auto"/>
            <w:right w:val="none" w:sz="0" w:space="0" w:color="auto"/>
          </w:divBdr>
        </w:div>
        <w:div w:id="29310099">
          <w:marLeft w:val="547"/>
          <w:marRight w:val="0"/>
          <w:marTop w:val="115"/>
          <w:marBottom w:val="0"/>
          <w:divBdr>
            <w:top w:val="none" w:sz="0" w:space="0" w:color="auto"/>
            <w:left w:val="none" w:sz="0" w:space="0" w:color="auto"/>
            <w:bottom w:val="none" w:sz="0" w:space="0" w:color="auto"/>
            <w:right w:val="none" w:sz="0" w:space="0" w:color="auto"/>
          </w:divBdr>
        </w:div>
        <w:div w:id="130174748">
          <w:marLeft w:val="547"/>
          <w:marRight w:val="0"/>
          <w:marTop w:val="115"/>
          <w:marBottom w:val="0"/>
          <w:divBdr>
            <w:top w:val="none" w:sz="0" w:space="0" w:color="auto"/>
            <w:left w:val="none" w:sz="0" w:space="0" w:color="auto"/>
            <w:bottom w:val="none" w:sz="0" w:space="0" w:color="auto"/>
            <w:right w:val="none" w:sz="0" w:space="0" w:color="auto"/>
          </w:divBdr>
        </w:div>
        <w:div w:id="313686938">
          <w:marLeft w:val="547"/>
          <w:marRight w:val="0"/>
          <w:marTop w:val="115"/>
          <w:marBottom w:val="0"/>
          <w:divBdr>
            <w:top w:val="none" w:sz="0" w:space="0" w:color="auto"/>
            <w:left w:val="none" w:sz="0" w:space="0" w:color="auto"/>
            <w:bottom w:val="none" w:sz="0" w:space="0" w:color="auto"/>
            <w:right w:val="none" w:sz="0" w:space="0" w:color="auto"/>
          </w:divBdr>
        </w:div>
      </w:divsChild>
    </w:div>
    <w:div w:id="1945458985">
      <w:bodyDiv w:val="1"/>
      <w:marLeft w:val="0"/>
      <w:marRight w:val="0"/>
      <w:marTop w:val="0"/>
      <w:marBottom w:val="0"/>
      <w:divBdr>
        <w:top w:val="none" w:sz="0" w:space="0" w:color="auto"/>
        <w:left w:val="none" w:sz="0" w:space="0" w:color="auto"/>
        <w:bottom w:val="none" w:sz="0" w:space="0" w:color="auto"/>
        <w:right w:val="none" w:sz="0" w:space="0" w:color="auto"/>
      </w:divBdr>
    </w:div>
    <w:div w:id="2022781481">
      <w:bodyDiv w:val="1"/>
      <w:marLeft w:val="0"/>
      <w:marRight w:val="0"/>
      <w:marTop w:val="0"/>
      <w:marBottom w:val="0"/>
      <w:divBdr>
        <w:top w:val="none" w:sz="0" w:space="0" w:color="auto"/>
        <w:left w:val="none" w:sz="0" w:space="0" w:color="auto"/>
        <w:bottom w:val="none" w:sz="0" w:space="0" w:color="auto"/>
        <w:right w:val="none" w:sz="0" w:space="0" w:color="auto"/>
      </w:divBdr>
      <w:divsChild>
        <w:div w:id="1566139671">
          <w:marLeft w:val="547"/>
          <w:marRight w:val="0"/>
          <w:marTop w:val="96"/>
          <w:marBottom w:val="0"/>
          <w:divBdr>
            <w:top w:val="none" w:sz="0" w:space="0" w:color="auto"/>
            <w:left w:val="none" w:sz="0" w:space="0" w:color="auto"/>
            <w:bottom w:val="none" w:sz="0" w:space="0" w:color="auto"/>
            <w:right w:val="none" w:sz="0" w:space="0" w:color="auto"/>
          </w:divBdr>
        </w:div>
        <w:div w:id="2132361648">
          <w:marLeft w:val="547"/>
          <w:marRight w:val="0"/>
          <w:marTop w:val="96"/>
          <w:marBottom w:val="0"/>
          <w:divBdr>
            <w:top w:val="none" w:sz="0" w:space="0" w:color="auto"/>
            <w:left w:val="none" w:sz="0" w:space="0" w:color="auto"/>
            <w:bottom w:val="none" w:sz="0" w:space="0" w:color="auto"/>
            <w:right w:val="none" w:sz="0" w:space="0" w:color="auto"/>
          </w:divBdr>
        </w:div>
        <w:div w:id="1230118145">
          <w:marLeft w:val="547"/>
          <w:marRight w:val="0"/>
          <w:marTop w:val="96"/>
          <w:marBottom w:val="0"/>
          <w:divBdr>
            <w:top w:val="none" w:sz="0" w:space="0" w:color="auto"/>
            <w:left w:val="none" w:sz="0" w:space="0" w:color="auto"/>
            <w:bottom w:val="none" w:sz="0" w:space="0" w:color="auto"/>
            <w:right w:val="none" w:sz="0" w:space="0" w:color="auto"/>
          </w:divBdr>
        </w:div>
        <w:div w:id="1641955453">
          <w:marLeft w:val="547"/>
          <w:marRight w:val="0"/>
          <w:marTop w:val="96"/>
          <w:marBottom w:val="0"/>
          <w:divBdr>
            <w:top w:val="none" w:sz="0" w:space="0" w:color="auto"/>
            <w:left w:val="none" w:sz="0" w:space="0" w:color="auto"/>
            <w:bottom w:val="none" w:sz="0" w:space="0" w:color="auto"/>
            <w:right w:val="none" w:sz="0" w:space="0" w:color="auto"/>
          </w:divBdr>
        </w:div>
        <w:div w:id="484709836">
          <w:marLeft w:val="547"/>
          <w:marRight w:val="0"/>
          <w:marTop w:val="96"/>
          <w:marBottom w:val="0"/>
          <w:divBdr>
            <w:top w:val="none" w:sz="0" w:space="0" w:color="auto"/>
            <w:left w:val="none" w:sz="0" w:space="0" w:color="auto"/>
            <w:bottom w:val="none" w:sz="0" w:space="0" w:color="auto"/>
            <w:right w:val="none" w:sz="0" w:space="0" w:color="auto"/>
          </w:divBdr>
        </w:div>
        <w:div w:id="1397581684">
          <w:marLeft w:val="547"/>
          <w:marRight w:val="0"/>
          <w:marTop w:val="96"/>
          <w:marBottom w:val="0"/>
          <w:divBdr>
            <w:top w:val="none" w:sz="0" w:space="0" w:color="auto"/>
            <w:left w:val="none" w:sz="0" w:space="0" w:color="auto"/>
            <w:bottom w:val="none" w:sz="0" w:space="0" w:color="auto"/>
            <w:right w:val="none" w:sz="0" w:space="0" w:color="auto"/>
          </w:divBdr>
        </w:div>
        <w:div w:id="650257073">
          <w:marLeft w:val="547"/>
          <w:marRight w:val="0"/>
          <w:marTop w:val="96"/>
          <w:marBottom w:val="0"/>
          <w:divBdr>
            <w:top w:val="none" w:sz="0" w:space="0" w:color="auto"/>
            <w:left w:val="none" w:sz="0" w:space="0" w:color="auto"/>
            <w:bottom w:val="none" w:sz="0" w:space="0" w:color="auto"/>
            <w:right w:val="none" w:sz="0" w:space="0" w:color="auto"/>
          </w:divBdr>
        </w:div>
      </w:divsChild>
    </w:div>
    <w:div w:id="2026470009">
      <w:bodyDiv w:val="1"/>
      <w:marLeft w:val="0"/>
      <w:marRight w:val="0"/>
      <w:marTop w:val="0"/>
      <w:marBottom w:val="0"/>
      <w:divBdr>
        <w:top w:val="none" w:sz="0" w:space="0" w:color="auto"/>
        <w:left w:val="none" w:sz="0" w:space="0" w:color="auto"/>
        <w:bottom w:val="none" w:sz="0" w:space="0" w:color="auto"/>
        <w:right w:val="none" w:sz="0" w:space="0" w:color="auto"/>
      </w:divBdr>
      <w:divsChild>
        <w:div w:id="727387858">
          <w:marLeft w:val="547"/>
          <w:marRight w:val="0"/>
          <w:marTop w:val="134"/>
          <w:marBottom w:val="0"/>
          <w:divBdr>
            <w:top w:val="none" w:sz="0" w:space="0" w:color="auto"/>
            <w:left w:val="none" w:sz="0" w:space="0" w:color="auto"/>
            <w:bottom w:val="none" w:sz="0" w:space="0" w:color="auto"/>
            <w:right w:val="none" w:sz="0" w:space="0" w:color="auto"/>
          </w:divBdr>
        </w:div>
        <w:div w:id="827481147">
          <w:marLeft w:val="547"/>
          <w:marRight w:val="0"/>
          <w:marTop w:val="134"/>
          <w:marBottom w:val="0"/>
          <w:divBdr>
            <w:top w:val="none" w:sz="0" w:space="0" w:color="auto"/>
            <w:left w:val="none" w:sz="0" w:space="0" w:color="auto"/>
            <w:bottom w:val="none" w:sz="0" w:space="0" w:color="auto"/>
            <w:right w:val="none" w:sz="0" w:space="0" w:color="auto"/>
          </w:divBdr>
        </w:div>
      </w:divsChild>
    </w:div>
    <w:div w:id="2052724796">
      <w:bodyDiv w:val="1"/>
      <w:marLeft w:val="0"/>
      <w:marRight w:val="0"/>
      <w:marTop w:val="0"/>
      <w:marBottom w:val="0"/>
      <w:divBdr>
        <w:top w:val="none" w:sz="0" w:space="0" w:color="auto"/>
        <w:left w:val="none" w:sz="0" w:space="0" w:color="auto"/>
        <w:bottom w:val="none" w:sz="0" w:space="0" w:color="auto"/>
        <w:right w:val="none" w:sz="0" w:space="0" w:color="auto"/>
      </w:divBdr>
      <w:divsChild>
        <w:div w:id="2061585346">
          <w:marLeft w:val="547"/>
          <w:marRight w:val="0"/>
          <w:marTop w:val="115"/>
          <w:marBottom w:val="0"/>
          <w:divBdr>
            <w:top w:val="none" w:sz="0" w:space="0" w:color="auto"/>
            <w:left w:val="none" w:sz="0" w:space="0" w:color="auto"/>
            <w:bottom w:val="none" w:sz="0" w:space="0" w:color="auto"/>
            <w:right w:val="none" w:sz="0" w:space="0" w:color="auto"/>
          </w:divBdr>
        </w:div>
      </w:divsChild>
    </w:div>
    <w:div w:id="2064333160">
      <w:bodyDiv w:val="1"/>
      <w:marLeft w:val="0"/>
      <w:marRight w:val="0"/>
      <w:marTop w:val="0"/>
      <w:marBottom w:val="0"/>
      <w:divBdr>
        <w:top w:val="none" w:sz="0" w:space="0" w:color="auto"/>
        <w:left w:val="none" w:sz="0" w:space="0" w:color="auto"/>
        <w:bottom w:val="none" w:sz="0" w:space="0" w:color="auto"/>
        <w:right w:val="none" w:sz="0" w:space="0" w:color="auto"/>
      </w:divBdr>
      <w:divsChild>
        <w:div w:id="604772860">
          <w:marLeft w:val="547"/>
          <w:marRight w:val="0"/>
          <w:marTop w:val="115"/>
          <w:marBottom w:val="0"/>
          <w:divBdr>
            <w:top w:val="none" w:sz="0" w:space="0" w:color="auto"/>
            <w:left w:val="none" w:sz="0" w:space="0" w:color="auto"/>
            <w:bottom w:val="none" w:sz="0" w:space="0" w:color="auto"/>
            <w:right w:val="none" w:sz="0" w:space="0" w:color="auto"/>
          </w:divBdr>
        </w:div>
      </w:divsChild>
    </w:div>
    <w:div w:id="2080900670">
      <w:bodyDiv w:val="1"/>
      <w:marLeft w:val="0"/>
      <w:marRight w:val="0"/>
      <w:marTop w:val="0"/>
      <w:marBottom w:val="0"/>
      <w:divBdr>
        <w:top w:val="none" w:sz="0" w:space="0" w:color="auto"/>
        <w:left w:val="none" w:sz="0" w:space="0" w:color="auto"/>
        <w:bottom w:val="none" w:sz="0" w:space="0" w:color="auto"/>
        <w:right w:val="none" w:sz="0" w:space="0" w:color="auto"/>
      </w:divBdr>
    </w:div>
    <w:div w:id="2111269337">
      <w:bodyDiv w:val="1"/>
      <w:marLeft w:val="0"/>
      <w:marRight w:val="0"/>
      <w:marTop w:val="0"/>
      <w:marBottom w:val="0"/>
      <w:divBdr>
        <w:top w:val="none" w:sz="0" w:space="0" w:color="auto"/>
        <w:left w:val="none" w:sz="0" w:space="0" w:color="auto"/>
        <w:bottom w:val="none" w:sz="0" w:space="0" w:color="auto"/>
        <w:right w:val="none" w:sz="0" w:space="0" w:color="auto"/>
      </w:divBdr>
      <w:divsChild>
        <w:div w:id="110319805">
          <w:marLeft w:val="547"/>
          <w:marRight w:val="0"/>
          <w:marTop w:val="96"/>
          <w:marBottom w:val="0"/>
          <w:divBdr>
            <w:top w:val="none" w:sz="0" w:space="0" w:color="auto"/>
            <w:left w:val="none" w:sz="0" w:space="0" w:color="auto"/>
            <w:bottom w:val="none" w:sz="0" w:space="0" w:color="auto"/>
            <w:right w:val="none" w:sz="0" w:space="0" w:color="auto"/>
          </w:divBdr>
        </w:div>
      </w:divsChild>
    </w:div>
    <w:div w:id="2122799146">
      <w:bodyDiv w:val="1"/>
      <w:marLeft w:val="0"/>
      <w:marRight w:val="0"/>
      <w:marTop w:val="0"/>
      <w:marBottom w:val="0"/>
      <w:divBdr>
        <w:top w:val="none" w:sz="0" w:space="0" w:color="auto"/>
        <w:left w:val="none" w:sz="0" w:space="0" w:color="auto"/>
        <w:bottom w:val="none" w:sz="0" w:space="0" w:color="auto"/>
        <w:right w:val="none" w:sz="0" w:space="0" w:color="auto"/>
      </w:divBdr>
      <w:divsChild>
        <w:div w:id="137066631">
          <w:marLeft w:val="1166"/>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A3EC5E-F3AA-4EDE-8698-E62E28714A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2339</Words>
  <Characters>13336</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Wye Valley Trust</Company>
  <LinksUpToDate>false</LinksUpToDate>
  <CharactersWithSpaces>15644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Louise Gibson</dc:creator>
  <cp:lastModifiedBy>Paul Emmerson (Cardiff and Vale UHB - Cardiff AND VALE UHB - FINANCE)</cp:lastModifiedBy>
  <cp:revision>4</cp:revision>
  <cp:lastPrinted>2018-12-10T11:35:00Z</cp:lastPrinted>
  <dcterms:created xsi:type="dcterms:W3CDTF">2021-09-10T16:47:00Z</dcterms:created>
  <dcterms:modified xsi:type="dcterms:W3CDTF">2021-09-10T16:48:00Z</dcterms:modified>
</cp:coreProperties>
</file>