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E5CAD" w:rsidRDefault="006E5CAD"/>
    <w:p w:rsidR="00965885" w:rsidRDefault="00965885"/>
    <w:p w:rsidR="001C78B6" w:rsidRDefault="001C78B6"/>
    <w:tbl>
      <w:tblPr>
        <w:tblW w:w="11307" w:type="dxa"/>
        <w:jc w:val="center"/>
        <w:tblLook w:val="04A0" w:firstRow="1" w:lastRow="0" w:firstColumn="1" w:lastColumn="0" w:noHBand="0" w:noVBand="1"/>
      </w:tblPr>
      <w:tblGrid>
        <w:gridCol w:w="11307"/>
      </w:tblGrid>
      <w:tr w:rsidR="00027993" w:rsidRPr="00027993" w:rsidTr="006E5CAD">
        <w:trPr>
          <w:trHeight w:val="495"/>
          <w:jc w:val="center"/>
        </w:trPr>
        <w:tc>
          <w:tcPr>
            <w:tcW w:w="11307" w:type="dxa"/>
            <w:shd w:val="clear" w:color="auto" w:fill="auto"/>
          </w:tcPr>
          <w:p w:rsidR="005165C8" w:rsidRDefault="005165C8" w:rsidP="00381D7D">
            <w:pPr>
              <w:pStyle w:val="BodyText2"/>
              <w:ind w:right="-691"/>
              <w:jc w:val="center"/>
              <w:rPr>
                <w:rFonts w:cs="Arial"/>
                <w:b/>
                <w:sz w:val="24"/>
                <w:szCs w:val="24"/>
              </w:rPr>
            </w:pPr>
          </w:p>
          <w:p w:rsidR="008941E9" w:rsidRPr="00027993" w:rsidRDefault="008941E9" w:rsidP="00381D7D">
            <w:pPr>
              <w:pStyle w:val="BodyText2"/>
              <w:jc w:val="center"/>
              <w:rPr>
                <w:rFonts w:cs="Arial"/>
                <w:b/>
                <w:sz w:val="24"/>
                <w:szCs w:val="24"/>
              </w:rPr>
            </w:pPr>
            <w:r w:rsidRPr="00027993">
              <w:rPr>
                <w:rFonts w:cs="Arial"/>
                <w:b/>
                <w:sz w:val="24"/>
                <w:szCs w:val="24"/>
              </w:rPr>
              <w:t xml:space="preserve">CONFIRMED MINUTES OF </w:t>
            </w:r>
            <w:r w:rsidR="007578A5">
              <w:rPr>
                <w:rFonts w:cs="Arial"/>
                <w:b/>
                <w:sz w:val="24"/>
                <w:szCs w:val="24"/>
              </w:rPr>
              <w:t xml:space="preserve">THE </w:t>
            </w:r>
            <w:r w:rsidR="007E6C33">
              <w:rPr>
                <w:rFonts w:cs="Arial"/>
                <w:b/>
                <w:sz w:val="24"/>
                <w:szCs w:val="24"/>
              </w:rPr>
              <w:t xml:space="preserve">MEETING OF THE </w:t>
            </w:r>
            <w:r w:rsidR="006B67B3">
              <w:rPr>
                <w:rFonts w:cs="Arial"/>
                <w:b/>
                <w:sz w:val="24"/>
                <w:szCs w:val="24"/>
              </w:rPr>
              <w:t>FINANCE</w:t>
            </w:r>
            <w:r w:rsidR="00067080">
              <w:rPr>
                <w:rFonts w:cs="Arial"/>
                <w:b/>
                <w:sz w:val="24"/>
                <w:szCs w:val="24"/>
              </w:rPr>
              <w:t xml:space="preserve"> COMMITTEE</w:t>
            </w:r>
          </w:p>
          <w:p w:rsidR="008941E9" w:rsidRPr="000D711E" w:rsidRDefault="00010B21" w:rsidP="000D711E">
            <w:pPr>
              <w:pStyle w:val="BodyText2"/>
              <w:jc w:val="center"/>
              <w:rPr>
                <w:rFonts w:cs="Arial"/>
                <w:b/>
                <w:sz w:val="24"/>
                <w:szCs w:val="24"/>
              </w:rPr>
            </w:pPr>
            <w:r>
              <w:rPr>
                <w:rFonts w:cs="Arial"/>
                <w:b/>
                <w:sz w:val="24"/>
                <w:szCs w:val="24"/>
              </w:rPr>
              <w:t xml:space="preserve">HELD ON </w:t>
            </w:r>
            <w:r w:rsidR="00632EAD">
              <w:rPr>
                <w:rFonts w:cs="Arial"/>
                <w:b/>
                <w:sz w:val="24"/>
                <w:szCs w:val="24"/>
              </w:rPr>
              <w:t>2</w:t>
            </w:r>
            <w:r w:rsidR="008A409C">
              <w:rPr>
                <w:rFonts w:cs="Arial"/>
                <w:b/>
                <w:sz w:val="24"/>
                <w:szCs w:val="24"/>
              </w:rPr>
              <w:t>7</w:t>
            </w:r>
            <w:r w:rsidR="007111E1">
              <w:rPr>
                <w:rFonts w:cs="Arial"/>
                <w:b/>
                <w:sz w:val="24"/>
                <w:szCs w:val="24"/>
                <w:vertAlign w:val="superscript"/>
              </w:rPr>
              <w:t>th</w:t>
            </w:r>
            <w:r w:rsidR="00D62B37">
              <w:rPr>
                <w:rFonts w:cs="Arial"/>
                <w:b/>
                <w:sz w:val="24"/>
                <w:szCs w:val="24"/>
              </w:rPr>
              <w:t xml:space="preserve"> </w:t>
            </w:r>
            <w:r w:rsidR="008A409C">
              <w:rPr>
                <w:rFonts w:cs="Arial"/>
                <w:b/>
                <w:sz w:val="24"/>
                <w:szCs w:val="24"/>
              </w:rPr>
              <w:t>OC</w:t>
            </w:r>
            <w:r w:rsidR="00691110">
              <w:rPr>
                <w:rFonts w:cs="Arial"/>
                <w:b/>
                <w:sz w:val="24"/>
                <w:szCs w:val="24"/>
              </w:rPr>
              <w:t>T</w:t>
            </w:r>
            <w:r w:rsidR="008A409C">
              <w:rPr>
                <w:rFonts w:cs="Arial"/>
                <w:b/>
                <w:sz w:val="24"/>
                <w:szCs w:val="24"/>
              </w:rPr>
              <w:t>O</w:t>
            </w:r>
            <w:r w:rsidR="009B39AB">
              <w:rPr>
                <w:rFonts w:cs="Arial"/>
                <w:b/>
                <w:sz w:val="24"/>
                <w:szCs w:val="24"/>
              </w:rPr>
              <w:t>BER</w:t>
            </w:r>
            <w:r w:rsidR="00EC6549">
              <w:rPr>
                <w:rFonts w:cs="Arial"/>
                <w:b/>
                <w:sz w:val="24"/>
                <w:szCs w:val="24"/>
              </w:rPr>
              <w:t xml:space="preserve"> </w:t>
            </w:r>
            <w:r w:rsidR="007C3B83">
              <w:rPr>
                <w:rFonts w:cs="Arial"/>
                <w:b/>
                <w:sz w:val="24"/>
                <w:szCs w:val="24"/>
              </w:rPr>
              <w:t>2021</w:t>
            </w:r>
          </w:p>
          <w:p w:rsidR="00E817BC" w:rsidRPr="00E817BC" w:rsidRDefault="00E817BC" w:rsidP="00E817BC">
            <w:pPr>
              <w:jc w:val="center"/>
              <w:rPr>
                <w:rFonts w:ascii="Arial" w:hAnsi="Arial" w:cs="Arial"/>
                <w:b/>
                <w:sz w:val="24"/>
                <w:szCs w:val="24"/>
              </w:rPr>
            </w:pPr>
            <w:r>
              <w:rPr>
                <w:rFonts w:ascii="Arial" w:hAnsi="Arial" w:cs="Arial"/>
                <w:b/>
                <w:sz w:val="24"/>
                <w:szCs w:val="24"/>
              </w:rPr>
              <w:t>VIRTUAL MEETING via TEAMS</w:t>
            </w:r>
          </w:p>
          <w:p w:rsidR="009B5E42" w:rsidRPr="00027993" w:rsidRDefault="009B5E42" w:rsidP="00241972">
            <w:pPr>
              <w:jc w:val="center"/>
              <w:rPr>
                <w:rFonts w:ascii="Arial" w:hAnsi="Arial" w:cs="Arial"/>
                <w:sz w:val="24"/>
                <w:szCs w:val="24"/>
              </w:rPr>
            </w:pPr>
          </w:p>
        </w:tc>
      </w:tr>
      <w:tr w:rsidR="00E52877" w:rsidRPr="004C2363" w:rsidTr="006E5CAD">
        <w:trPr>
          <w:trHeight w:val="495"/>
          <w:jc w:val="center"/>
        </w:trPr>
        <w:tc>
          <w:tcPr>
            <w:tcW w:w="11307" w:type="dxa"/>
            <w:shd w:val="clear" w:color="auto" w:fill="auto"/>
          </w:tcPr>
          <w:p w:rsidR="00E52877" w:rsidRPr="004C2363" w:rsidRDefault="00E52877" w:rsidP="00010B21">
            <w:pPr>
              <w:pStyle w:val="BodyText2"/>
              <w:tabs>
                <w:tab w:val="left" w:pos="10994"/>
              </w:tabs>
              <w:ind w:left="-342" w:right="-691" w:firstLine="342"/>
              <w:jc w:val="center"/>
              <w:rPr>
                <w:rFonts w:cs="Arial"/>
                <w:b/>
                <w:sz w:val="24"/>
                <w:szCs w:val="24"/>
              </w:rPr>
            </w:pPr>
          </w:p>
          <w:tbl>
            <w:tblPr>
              <w:tblStyle w:val="TableGrid"/>
              <w:tblW w:w="110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1"/>
              <w:gridCol w:w="1275"/>
              <w:gridCol w:w="5955"/>
            </w:tblGrid>
            <w:tr w:rsidR="00E52877" w:rsidRPr="004C2363" w:rsidTr="00010B21">
              <w:tc>
                <w:tcPr>
                  <w:tcW w:w="3861" w:type="dxa"/>
                </w:tcPr>
                <w:p w:rsidR="00E52877" w:rsidRPr="004C2363" w:rsidRDefault="00E52877" w:rsidP="00010B21">
                  <w:pPr>
                    <w:pStyle w:val="BodyText2"/>
                    <w:tabs>
                      <w:tab w:val="left" w:pos="10994"/>
                    </w:tabs>
                    <w:ind w:right="-691"/>
                    <w:rPr>
                      <w:rFonts w:cs="Arial"/>
                      <w:sz w:val="24"/>
                      <w:szCs w:val="24"/>
                    </w:rPr>
                  </w:pPr>
                  <w:r w:rsidRPr="004C2363">
                    <w:rPr>
                      <w:rFonts w:cs="Arial"/>
                      <w:b/>
                      <w:sz w:val="24"/>
                      <w:szCs w:val="24"/>
                    </w:rPr>
                    <w:t xml:space="preserve">  Present:</w:t>
                  </w:r>
                </w:p>
              </w:tc>
              <w:tc>
                <w:tcPr>
                  <w:tcW w:w="1275" w:type="dxa"/>
                </w:tcPr>
                <w:p w:rsidR="00E52877" w:rsidRPr="004C2363" w:rsidRDefault="00E52877" w:rsidP="00010B21">
                  <w:pPr>
                    <w:pStyle w:val="BodyText2"/>
                    <w:tabs>
                      <w:tab w:val="left" w:pos="10994"/>
                    </w:tabs>
                    <w:ind w:right="-691"/>
                    <w:rPr>
                      <w:rFonts w:cs="Arial"/>
                      <w:sz w:val="24"/>
                      <w:szCs w:val="24"/>
                    </w:rPr>
                  </w:pPr>
                </w:p>
              </w:tc>
              <w:tc>
                <w:tcPr>
                  <w:tcW w:w="5955" w:type="dxa"/>
                </w:tcPr>
                <w:p w:rsidR="00E52877" w:rsidRPr="004C2363" w:rsidRDefault="00E52877" w:rsidP="00010B21">
                  <w:pPr>
                    <w:pStyle w:val="BodyText2"/>
                    <w:tabs>
                      <w:tab w:val="left" w:pos="10994"/>
                    </w:tabs>
                    <w:ind w:right="-691"/>
                    <w:rPr>
                      <w:rFonts w:cs="Arial"/>
                      <w:snapToGrid w:val="0"/>
                      <w:sz w:val="24"/>
                      <w:szCs w:val="24"/>
                    </w:rPr>
                  </w:pPr>
                </w:p>
              </w:tc>
            </w:tr>
            <w:tr w:rsidR="00946E41" w:rsidRPr="004C2363" w:rsidTr="00010B21">
              <w:tc>
                <w:tcPr>
                  <w:tcW w:w="3861" w:type="dxa"/>
                </w:tcPr>
                <w:p w:rsidR="00946E41" w:rsidRPr="004C2363" w:rsidRDefault="00946E41" w:rsidP="00946E41">
                  <w:pPr>
                    <w:pStyle w:val="BodyText2"/>
                    <w:tabs>
                      <w:tab w:val="left" w:pos="10994"/>
                    </w:tabs>
                    <w:ind w:left="112" w:right="-691"/>
                    <w:rPr>
                      <w:rFonts w:cs="Arial"/>
                      <w:b/>
                      <w:sz w:val="24"/>
                      <w:szCs w:val="24"/>
                    </w:rPr>
                  </w:pPr>
                </w:p>
              </w:tc>
              <w:tc>
                <w:tcPr>
                  <w:tcW w:w="1275" w:type="dxa"/>
                </w:tcPr>
                <w:p w:rsidR="00946E41" w:rsidRPr="004C2363" w:rsidRDefault="00946E41" w:rsidP="00946E41">
                  <w:pPr>
                    <w:pStyle w:val="BodyText2"/>
                    <w:tabs>
                      <w:tab w:val="left" w:pos="10994"/>
                    </w:tabs>
                    <w:ind w:left="112" w:right="-691"/>
                    <w:rPr>
                      <w:rFonts w:cs="Arial"/>
                      <w:sz w:val="24"/>
                      <w:szCs w:val="24"/>
                    </w:rPr>
                  </w:pPr>
                </w:p>
              </w:tc>
              <w:tc>
                <w:tcPr>
                  <w:tcW w:w="5955" w:type="dxa"/>
                </w:tcPr>
                <w:p w:rsidR="00946E41" w:rsidRPr="004C2363" w:rsidRDefault="00946E41" w:rsidP="00946E41">
                  <w:pPr>
                    <w:pStyle w:val="BodyText2"/>
                    <w:tabs>
                      <w:tab w:val="left" w:pos="10994"/>
                    </w:tabs>
                    <w:ind w:left="112" w:right="-691"/>
                    <w:rPr>
                      <w:rFonts w:cs="Arial"/>
                      <w:b/>
                      <w:sz w:val="24"/>
                      <w:szCs w:val="24"/>
                    </w:rPr>
                  </w:pPr>
                </w:p>
              </w:tc>
            </w:tr>
            <w:tr w:rsidR="00E97A59" w:rsidRPr="004C2363" w:rsidTr="00010B21">
              <w:tc>
                <w:tcPr>
                  <w:tcW w:w="3861" w:type="dxa"/>
                </w:tcPr>
                <w:p w:rsidR="00E97A59" w:rsidRPr="004C2363" w:rsidRDefault="00E97A59" w:rsidP="00E97A59">
                  <w:pPr>
                    <w:tabs>
                      <w:tab w:val="left" w:pos="10994"/>
                    </w:tabs>
                    <w:ind w:left="112"/>
                    <w:jc w:val="both"/>
                    <w:rPr>
                      <w:rFonts w:ascii="Arial" w:hAnsi="Arial" w:cs="Arial"/>
                      <w:sz w:val="24"/>
                      <w:szCs w:val="24"/>
                    </w:rPr>
                  </w:pPr>
                  <w:bookmarkStart w:id="0" w:name="_Hlk86306262"/>
                  <w:r>
                    <w:rPr>
                      <w:rFonts w:ascii="Arial" w:hAnsi="Arial" w:cs="Arial"/>
                      <w:sz w:val="24"/>
                      <w:szCs w:val="24"/>
                    </w:rPr>
                    <w:t>Dr Rhian Thomas</w:t>
                  </w:r>
                </w:p>
              </w:tc>
              <w:tc>
                <w:tcPr>
                  <w:tcW w:w="1275" w:type="dxa"/>
                </w:tcPr>
                <w:p w:rsidR="00E97A59" w:rsidRPr="004C2363" w:rsidRDefault="00E97A59" w:rsidP="00E97A59">
                  <w:pPr>
                    <w:pStyle w:val="BodyText2"/>
                    <w:tabs>
                      <w:tab w:val="left" w:pos="10994"/>
                    </w:tabs>
                    <w:ind w:left="112" w:right="-691"/>
                    <w:rPr>
                      <w:rFonts w:cs="Arial"/>
                      <w:sz w:val="24"/>
                      <w:szCs w:val="24"/>
                    </w:rPr>
                  </w:pPr>
                  <w:r>
                    <w:rPr>
                      <w:rFonts w:cs="Arial"/>
                      <w:sz w:val="24"/>
                      <w:szCs w:val="24"/>
                    </w:rPr>
                    <w:t>RT</w:t>
                  </w:r>
                </w:p>
              </w:tc>
              <w:tc>
                <w:tcPr>
                  <w:tcW w:w="5955" w:type="dxa"/>
                </w:tcPr>
                <w:p w:rsidR="00E97A59" w:rsidRPr="004C2363" w:rsidRDefault="00E97A59" w:rsidP="00E97A59">
                  <w:pPr>
                    <w:tabs>
                      <w:tab w:val="left" w:pos="10994"/>
                    </w:tabs>
                    <w:ind w:left="112" w:right="-108"/>
                    <w:jc w:val="both"/>
                    <w:rPr>
                      <w:rFonts w:ascii="Arial" w:hAnsi="Arial" w:cs="Arial"/>
                      <w:sz w:val="24"/>
                      <w:szCs w:val="24"/>
                    </w:rPr>
                  </w:pPr>
                  <w:r>
                    <w:rPr>
                      <w:rFonts w:ascii="Arial" w:hAnsi="Arial" w:cs="Arial"/>
                      <w:sz w:val="24"/>
                      <w:szCs w:val="24"/>
                    </w:rPr>
                    <w:t xml:space="preserve">Chair, </w:t>
                  </w:r>
                  <w:r w:rsidRPr="004C2363">
                    <w:rPr>
                      <w:rFonts w:ascii="Arial" w:hAnsi="Arial" w:cs="Arial"/>
                      <w:sz w:val="24"/>
                      <w:szCs w:val="24"/>
                    </w:rPr>
                    <w:t xml:space="preserve">Independent Member – </w:t>
                  </w:r>
                  <w:r>
                    <w:rPr>
                      <w:rFonts w:ascii="Arial" w:hAnsi="Arial" w:cs="Arial"/>
                      <w:sz w:val="24"/>
                      <w:szCs w:val="24"/>
                    </w:rPr>
                    <w:t>Capital and Estates</w:t>
                  </w:r>
                </w:p>
              </w:tc>
            </w:tr>
            <w:bookmarkEnd w:id="0"/>
            <w:tr w:rsidR="00E97A59" w:rsidRPr="004C2363" w:rsidTr="00010B21">
              <w:tc>
                <w:tcPr>
                  <w:tcW w:w="3861" w:type="dxa"/>
                </w:tcPr>
                <w:p w:rsidR="00E97A59" w:rsidRDefault="00E97A59" w:rsidP="00E97A59">
                  <w:pPr>
                    <w:tabs>
                      <w:tab w:val="left" w:pos="10994"/>
                    </w:tabs>
                    <w:ind w:left="112"/>
                    <w:jc w:val="both"/>
                    <w:rPr>
                      <w:rFonts w:ascii="Arial" w:hAnsi="Arial" w:cs="Arial"/>
                      <w:sz w:val="24"/>
                      <w:szCs w:val="24"/>
                    </w:rPr>
                  </w:pPr>
                  <w:r>
                    <w:rPr>
                      <w:rFonts w:ascii="Arial" w:hAnsi="Arial" w:cs="Arial"/>
                      <w:sz w:val="24"/>
                      <w:szCs w:val="24"/>
                    </w:rPr>
                    <w:t>John Union</w:t>
                  </w:r>
                </w:p>
              </w:tc>
              <w:tc>
                <w:tcPr>
                  <w:tcW w:w="1275" w:type="dxa"/>
                </w:tcPr>
                <w:p w:rsidR="00E97A59" w:rsidRDefault="00E97A59" w:rsidP="00E97A59">
                  <w:pPr>
                    <w:pStyle w:val="BodyText2"/>
                    <w:tabs>
                      <w:tab w:val="left" w:pos="10994"/>
                    </w:tabs>
                    <w:ind w:left="112" w:right="-691"/>
                    <w:rPr>
                      <w:rFonts w:cs="Arial"/>
                      <w:sz w:val="24"/>
                      <w:szCs w:val="24"/>
                    </w:rPr>
                  </w:pPr>
                  <w:r>
                    <w:rPr>
                      <w:rFonts w:cs="Arial"/>
                      <w:sz w:val="24"/>
                      <w:szCs w:val="24"/>
                    </w:rPr>
                    <w:t>JU</w:t>
                  </w:r>
                </w:p>
              </w:tc>
              <w:tc>
                <w:tcPr>
                  <w:tcW w:w="5955" w:type="dxa"/>
                </w:tcPr>
                <w:p w:rsidR="00E97A59" w:rsidRPr="00357EB2" w:rsidRDefault="00E97A59" w:rsidP="00E97A59">
                  <w:pPr>
                    <w:tabs>
                      <w:tab w:val="left" w:pos="10994"/>
                    </w:tabs>
                    <w:ind w:right="-108"/>
                    <w:jc w:val="both"/>
                    <w:rPr>
                      <w:rFonts w:ascii="Arial" w:hAnsi="Arial" w:cs="Arial"/>
                      <w:sz w:val="24"/>
                      <w:szCs w:val="24"/>
                    </w:rPr>
                  </w:pPr>
                  <w:r>
                    <w:rPr>
                      <w:rFonts w:ascii="Arial" w:hAnsi="Arial" w:cs="Arial"/>
                      <w:sz w:val="24"/>
                      <w:szCs w:val="24"/>
                    </w:rPr>
                    <w:t xml:space="preserve">  </w:t>
                  </w:r>
                  <w:r w:rsidRPr="007230C7">
                    <w:rPr>
                      <w:rFonts w:ascii="Arial" w:hAnsi="Arial" w:cs="Arial"/>
                      <w:sz w:val="24"/>
                      <w:szCs w:val="24"/>
                    </w:rPr>
                    <w:t xml:space="preserve">Independent Member </w:t>
                  </w:r>
                  <w:r>
                    <w:rPr>
                      <w:rFonts w:ascii="Arial" w:hAnsi="Arial" w:cs="Arial"/>
                      <w:sz w:val="24"/>
                      <w:szCs w:val="24"/>
                    </w:rPr>
                    <w:t>–</w:t>
                  </w:r>
                  <w:r w:rsidRPr="007230C7">
                    <w:rPr>
                      <w:rFonts w:ascii="Arial" w:hAnsi="Arial" w:cs="Arial"/>
                      <w:sz w:val="24"/>
                      <w:szCs w:val="24"/>
                    </w:rPr>
                    <w:t xml:space="preserve"> </w:t>
                  </w:r>
                  <w:r>
                    <w:rPr>
                      <w:rFonts w:ascii="Arial" w:hAnsi="Arial" w:cs="Arial"/>
                      <w:sz w:val="24"/>
                      <w:szCs w:val="24"/>
                    </w:rPr>
                    <w:t>Finance (Chair)</w:t>
                  </w:r>
                </w:p>
              </w:tc>
            </w:tr>
            <w:tr w:rsidR="00E97A59" w:rsidRPr="004C2363" w:rsidTr="00010B21">
              <w:tc>
                <w:tcPr>
                  <w:tcW w:w="3861" w:type="dxa"/>
                </w:tcPr>
                <w:p w:rsidR="00E97A59" w:rsidRDefault="00E97A59" w:rsidP="00E97A59">
                  <w:pPr>
                    <w:tabs>
                      <w:tab w:val="left" w:pos="10994"/>
                    </w:tabs>
                    <w:ind w:left="112"/>
                    <w:jc w:val="both"/>
                    <w:rPr>
                      <w:rFonts w:ascii="Arial" w:hAnsi="Arial" w:cs="Arial"/>
                      <w:sz w:val="24"/>
                      <w:szCs w:val="24"/>
                    </w:rPr>
                  </w:pPr>
                  <w:r>
                    <w:rPr>
                      <w:rFonts w:ascii="Arial" w:hAnsi="Arial" w:cs="Arial"/>
                      <w:sz w:val="24"/>
                      <w:szCs w:val="24"/>
                    </w:rPr>
                    <w:t>David Edwards</w:t>
                  </w:r>
                </w:p>
              </w:tc>
              <w:tc>
                <w:tcPr>
                  <w:tcW w:w="1275" w:type="dxa"/>
                </w:tcPr>
                <w:p w:rsidR="00E97A59" w:rsidRDefault="00E97A59" w:rsidP="00E97A59">
                  <w:pPr>
                    <w:pStyle w:val="BodyText2"/>
                    <w:tabs>
                      <w:tab w:val="left" w:pos="10994"/>
                    </w:tabs>
                    <w:ind w:left="112" w:right="-691"/>
                    <w:rPr>
                      <w:rFonts w:cs="Arial"/>
                      <w:sz w:val="24"/>
                      <w:szCs w:val="24"/>
                    </w:rPr>
                  </w:pPr>
                  <w:r>
                    <w:rPr>
                      <w:rFonts w:cs="Arial"/>
                      <w:sz w:val="24"/>
                      <w:szCs w:val="24"/>
                    </w:rPr>
                    <w:t>DE</w:t>
                  </w:r>
                </w:p>
              </w:tc>
              <w:tc>
                <w:tcPr>
                  <w:tcW w:w="5955" w:type="dxa"/>
                </w:tcPr>
                <w:p w:rsidR="00E97A59" w:rsidRPr="004C2363" w:rsidRDefault="00E97A59" w:rsidP="00E97A59">
                  <w:pPr>
                    <w:tabs>
                      <w:tab w:val="left" w:pos="10994"/>
                    </w:tabs>
                    <w:ind w:left="112" w:right="-108"/>
                    <w:jc w:val="both"/>
                    <w:rPr>
                      <w:rFonts w:ascii="Arial" w:hAnsi="Arial" w:cs="Arial"/>
                      <w:sz w:val="24"/>
                      <w:szCs w:val="24"/>
                    </w:rPr>
                  </w:pPr>
                  <w:r w:rsidRPr="004C2363">
                    <w:rPr>
                      <w:rFonts w:ascii="Arial" w:hAnsi="Arial" w:cs="Arial"/>
                      <w:sz w:val="24"/>
                      <w:szCs w:val="24"/>
                    </w:rPr>
                    <w:t xml:space="preserve">Independent Member – </w:t>
                  </w:r>
                  <w:r>
                    <w:rPr>
                      <w:rFonts w:ascii="Arial" w:hAnsi="Arial" w:cs="Arial"/>
                      <w:sz w:val="24"/>
                      <w:szCs w:val="24"/>
                    </w:rPr>
                    <w:t>Information Communication &amp; Technology</w:t>
                  </w:r>
                </w:p>
              </w:tc>
            </w:tr>
            <w:tr w:rsidR="003D0168" w:rsidRPr="004C2363" w:rsidTr="00010B21">
              <w:tc>
                <w:tcPr>
                  <w:tcW w:w="3861" w:type="dxa"/>
                </w:tcPr>
                <w:p w:rsidR="003D0168" w:rsidRPr="004C2363" w:rsidRDefault="003D0168" w:rsidP="003D0168">
                  <w:pPr>
                    <w:tabs>
                      <w:tab w:val="left" w:pos="10994"/>
                    </w:tabs>
                    <w:ind w:left="112"/>
                    <w:jc w:val="both"/>
                    <w:rPr>
                      <w:rFonts w:ascii="Arial" w:hAnsi="Arial" w:cs="Arial"/>
                      <w:sz w:val="24"/>
                      <w:szCs w:val="24"/>
                    </w:rPr>
                  </w:pPr>
                  <w:r>
                    <w:rPr>
                      <w:rFonts w:ascii="Arial" w:hAnsi="Arial" w:cs="Arial"/>
                      <w:sz w:val="24"/>
                      <w:szCs w:val="24"/>
                    </w:rPr>
                    <w:t xml:space="preserve">Charles </w:t>
                  </w:r>
                  <w:proofErr w:type="spellStart"/>
                  <w:r>
                    <w:rPr>
                      <w:rFonts w:ascii="Arial" w:hAnsi="Arial" w:cs="Arial"/>
                      <w:sz w:val="24"/>
                      <w:szCs w:val="24"/>
                    </w:rPr>
                    <w:t>Janczewski</w:t>
                  </w:r>
                  <w:proofErr w:type="spellEnd"/>
                </w:p>
              </w:tc>
              <w:tc>
                <w:tcPr>
                  <w:tcW w:w="1275" w:type="dxa"/>
                </w:tcPr>
                <w:p w:rsidR="003D0168" w:rsidRPr="004C2363" w:rsidRDefault="003D0168" w:rsidP="003D0168">
                  <w:pPr>
                    <w:pStyle w:val="BodyText2"/>
                    <w:tabs>
                      <w:tab w:val="left" w:pos="10994"/>
                    </w:tabs>
                    <w:ind w:left="112" w:right="-691"/>
                    <w:rPr>
                      <w:rFonts w:cs="Arial"/>
                      <w:sz w:val="24"/>
                      <w:szCs w:val="24"/>
                    </w:rPr>
                  </w:pPr>
                  <w:r>
                    <w:rPr>
                      <w:rFonts w:cs="Arial"/>
                      <w:sz w:val="24"/>
                      <w:szCs w:val="24"/>
                    </w:rPr>
                    <w:t>CJ</w:t>
                  </w:r>
                </w:p>
              </w:tc>
              <w:tc>
                <w:tcPr>
                  <w:tcW w:w="5955" w:type="dxa"/>
                </w:tcPr>
                <w:p w:rsidR="003D0168" w:rsidRPr="004C2363" w:rsidRDefault="003D0168" w:rsidP="003D0168">
                  <w:pPr>
                    <w:tabs>
                      <w:tab w:val="left" w:pos="10994"/>
                    </w:tabs>
                    <w:ind w:left="112" w:right="-108"/>
                    <w:jc w:val="both"/>
                    <w:rPr>
                      <w:rFonts w:ascii="Arial" w:hAnsi="Arial" w:cs="Arial"/>
                      <w:sz w:val="24"/>
                      <w:szCs w:val="24"/>
                    </w:rPr>
                  </w:pPr>
                  <w:r>
                    <w:rPr>
                      <w:rFonts w:ascii="Arial" w:hAnsi="Arial" w:cs="Arial"/>
                      <w:sz w:val="24"/>
                      <w:szCs w:val="24"/>
                    </w:rPr>
                    <w:t>Board Chair</w:t>
                  </w:r>
                </w:p>
              </w:tc>
            </w:tr>
            <w:tr w:rsidR="00C2070C" w:rsidTr="00C055BB">
              <w:trPr>
                <w:trHeight w:val="80"/>
              </w:trPr>
              <w:tc>
                <w:tcPr>
                  <w:tcW w:w="3861" w:type="dxa"/>
                </w:tcPr>
                <w:p w:rsidR="00C2070C" w:rsidRDefault="00C2070C" w:rsidP="00C2070C">
                  <w:pPr>
                    <w:tabs>
                      <w:tab w:val="left" w:pos="10994"/>
                    </w:tabs>
                    <w:ind w:left="112"/>
                    <w:jc w:val="both"/>
                    <w:rPr>
                      <w:rFonts w:ascii="Arial" w:hAnsi="Arial" w:cs="Arial"/>
                      <w:sz w:val="24"/>
                      <w:szCs w:val="24"/>
                    </w:rPr>
                  </w:pPr>
                  <w:r>
                    <w:rPr>
                      <w:rFonts w:ascii="Arial" w:hAnsi="Arial" w:cs="Arial"/>
                      <w:sz w:val="24"/>
                      <w:szCs w:val="24"/>
                    </w:rPr>
                    <w:t>Abigail Harris</w:t>
                  </w:r>
                </w:p>
              </w:tc>
              <w:tc>
                <w:tcPr>
                  <w:tcW w:w="1275" w:type="dxa"/>
                </w:tcPr>
                <w:p w:rsidR="00C2070C" w:rsidRPr="004C2363" w:rsidRDefault="00C2070C" w:rsidP="00C2070C">
                  <w:pPr>
                    <w:pStyle w:val="BodyText2"/>
                    <w:tabs>
                      <w:tab w:val="left" w:pos="10994"/>
                    </w:tabs>
                    <w:ind w:left="112" w:right="-691"/>
                    <w:rPr>
                      <w:rFonts w:cs="Arial"/>
                      <w:sz w:val="24"/>
                      <w:szCs w:val="24"/>
                    </w:rPr>
                  </w:pPr>
                  <w:r>
                    <w:rPr>
                      <w:rFonts w:cs="Arial"/>
                      <w:sz w:val="24"/>
                      <w:szCs w:val="24"/>
                    </w:rPr>
                    <w:t>AH</w:t>
                  </w:r>
                </w:p>
              </w:tc>
              <w:tc>
                <w:tcPr>
                  <w:tcW w:w="5955" w:type="dxa"/>
                </w:tcPr>
                <w:p w:rsidR="00C2070C" w:rsidRPr="004C2363" w:rsidRDefault="00C2070C" w:rsidP="00C2070C">
                  <w:pPr>
                    <w:tabs>
                      <w:tab w:val="left" w:pos="10994"/>
                    </w:tabs>
                    <w:ind w:left="112" w:right="-108"/>
                    <w:jc w:val="both"/>
                    <w:rPr>
                      <w:rFonts w:ascii="Arial" w:hAnsi="Arial" w:cs="Arial"/>
                      <w:sz w:val="24"/>
                      <w:szCs w:val="24"/>
                    </w:rPr>
                  </w:pPr>
                  <w:r>
                    <w:rPr>
                      <w:rFonts w:ascii="Arial" w:hAnsi="Arial" w:cs="Arial"/>
                      <w:sz w:val="24"/>
                      <w:szCs w:val="24"/>
                    </w:rPr>
                    <w:t>Executive Director of Strategic Plan</w:t>
                  </w:r>
                  <w:bookmarkStart w:id="1" w:name="_GoBack"/>
                  <w:bookmarkEnd w:id="1"/>
                  <w:r>
                    <w:rPr>
                      <w:rFonts w:ascii="Arial" w:hAnsi="Arial" w:cs="Arial"/>
                      <w:sz w:val="24"/>
                      <w:szCs w:val="24"/>
                    </w:rPr>
                    <w:t>ning</w:t>
                  </w:r>
                </w:p>
              </w:tc>
            </w:tr>
            <w:tr w:rsidR="00021E72" w:rsidTr="00C055BB">
              <w:trPr>
                <w:trHeight w:val="80"/>
              </w:trPr>
              <w:tc>
                <w:tcPr>
                  <w:tcW w:w="3861" w:type="dxa"/>
                </w:tcPr>
                <w:p w:rsidR="00021E72" w:rsidRDefault="00021E72" w:rsidP="00021E72">
                  <w:pPr>
                    <w:tabs>
                      <w:tab w:val="left" w:pos="10994"/>
                    </w:tabs>
                    <w:ind w:left="112"/>
                    <w:jc w:val="both"/>
                    <w:rPr>
                      <w:rFonts w:ascii="Arial" w:hAnsi="Arial" w:cs="Arial"/>
                      <w:sz w:val="24"/>
                      <w:szCs w:val="24"/>
                    </w:rPr>
                  </w:pPr>
                  <w:r>
                    <w:rPr>
                      <w:rFonts w:ascii="Arial" w:hAnsi="Arial" w:cs="Arial"/>
                      <w:sz w:val="24"/>
                      <w:szCs w:val="24"/>
                    </w:rPr>
                    <w:t>Chris Lewis</w:t>
                  </w:r>
                </w:p>
              </w:tc>
              <w:tc>
                <w:tcPr>
                  <w:tcW w:w="1275" w:type="dxa"/>
                </w:tcPr>
                <w:p w:rsidR="00021E72" w:rsidRDefault="00021E72" w:rsidP="00021E72">
                  <w:pPr>
                    <w:pStyle w:val="BodyText2"/>
                    <w:tabs>
                      <w:tab w:val="left" w:pos="10994"/>
                    </w:tabs>
                    <w:ind w:left="112" w:right="-691"/>
                    <w:rPr>
                      <w:rFonts w:cs="Arial"/>
                      <w:sz w:val="24"/>
                      <w:szCs w:val="24"/>
                    </w:rPr>
                  </w:pPr>
                  <w:r>
                    <w:rPr>
                      <w:rFonts w:cs="Arial"/>
                      <w:sz w:val="24"/>
                      <w:szCs w:val="24"/>
                    </w:rPr>
                    <w:t>CL</w:t>
                  </w:r>
                </w:p>
              </w:tc>
              <w:tc>
                <w:tcPr>
                  <w:tcW w:w="5955" w:type="dxa"/>
                </w:tcPr>
                <w:p w:rsidR="00021E72" w:rsidRDefault="00021E72" w:rsidP="00021E72">
                  <w:pPr>
                    <w:tabs>
                      <w:tab w:val="left" w:pos="10994"/>
                    </w:tabs>
                    <w:ind w:left="112" w:right="-108"/>
                    <w:jc w:val="both"/>
                    <w:rPr>
                      <w:rFonts w:ascii="Arial" w:hAnsi="Arial" w:cs="Arial"/>
                      <w:sz w:val="24"/>
                      <w:szCs w:val="24"/>
                    </w:rPr>
                  </w:pPr>
                  <w:r>
                    <w:rPr>
                      <w:rFonts w:ascii="Arial" w:hAnsi="Arial" w:cs="Arial"/>
                      <w:sz w:val="24"/>
                      <w:szCs w:val="24"/>
                    </w:rPr>
                    <w:t xml:space="preserve">Deputy </w:t>
                  </w:r>
                  <w:r w:rsidRPr="00F77AC6">
                    <w:rPr>
                      <w:rFonts w:ascii="Arial" w:hAnsi="Arial" w:cs="Arial"/>
                      <w:sz w:val="24"/>
                      <w:szCs w:val="24"/>
                    </w:rPr>
                    <w:t>Director of Finance</w:t>
                  </w:r>
                </w:p>
              </w:tc>
            </w:tr>
            <w:tr w:rsidR="000C1A07" w:rsidRPr="004C2363" w:rsidTr="00010B21">
              <w:tc>
                <w:tcPr>
                  <w:tcW w:w="3861" w:type="dxa"/>
                </w:tcPr>
                <w:p w:rsidR="000C1A07" w:rsidRDefault="000C1A07" w:rsidP="000C1A07">
                  <w:pPr>
                    <w:pStyle w:val="BodyText2"/>
                    <w:tabs>
                      <w:tab w:val="left" w:pos="10994"/>
                    </w:tabs>
                    <w:ind w:left="112" w:right="-691"/>
                    <w:rPr>
                      <w:rFonts w:cs="Arial"/>
                      <w:sz w:val="24"/>
                      <w:szCs w:val="24"/>
                    </w:rPr>
                  </w:pPr>
                  <w:r w:rsidRPr="00241972">
                    <w:rPr>
                      <w:rFonts w:cs="Arial"/>
                      <w:sz w:val="24"/>
                      <w:szCs w:val="24"/>
                    </w:rPr>
                    <w:t>Nicola Foreman</w:t>
                  </w:r>
                </w:p>
              </w:tc>
              <w:tc>
                <w:tcPr>
                  <w:tcW w:w="1275" w:type="dxa"/>
                </w:tcPr>
                <w:p w:rsidR="000C1A07" w:rsidRDefault="000C1A07" w:rsidP="000C1A07">
                  <w:pPr>
                    <w:pStyle w:val="BodyText2"/>
                    <w:tabs>
                      <w:tab w:val="left" w:pos="10994"/>
                    </w:tabs>
                    <w:ind w:left="112" w:right="-691"/>
                    <w:rPr>
                      <w:rFonts w:cs="Arial"/>
                      <w:sz w:val="24"/>
                      <w:szCs w:val="24"/>
                    </w:rPr>
                  </w:pPr>
                  <w:r>
                    <w:rPr>
                      <w:rFonts w:cs="Arial"/>
                      <w:sz w:val="24"/>
                      <w:szCs w:val="24"/>
                    </w:rPr>
                    <w:t>NF</w:t>
                  </w:r>
                </w:p>
              </w:tc>
              <w:tc>
                <w:tcPr>
                  <w:tcW w:w="5955" w:type="dxa"/>
                </w:tcPr>
                <w:p w:rsidR="000C1A07" w:rsidRPr="000819B3" w:rsidRDefault="000C1A07" w:rsidP="000C1A07">
                  <w:pPr>
                    <w:pStyle w:val="BodyText2"/>
                    <w:tabs>
                      <w:tab w:val="left" w:pos="10994"/>
                    </w:tabs>
                    <w:ind w:left="112" w:right="-108"/>
                    <w:rPr>
                      <w:rFonts w:cs="Arial"/>
                      <w:snapToGrid w:val="0"/>
                      <w:sz w:val="24"/>
                      <w:szCs w:val="24"/>
                    </w:rPr>
                  </w:pPr>
                  <w:r>
                    <w:rPr>
                      <w:rFonts w:cs="Arial"/>
                      <w:sz w:val="24"/>
                      <w:szCs w:val="24"/>
                    </w:rPr>
                    <w:t>Director of Corporate Governance</w:t>
                  </w:r>
                </w:p>
              </w:tc>
            </w:tr>
            <w:tr w:rsidR="006D3FAA" w:rsidRPr="004C2363" w:rsidTr="00010B21">
              <w:tc>
                <w:tcPr>
                  <w:tcW w:w="3861" w:type="dxa"/>
                </w:tcPr>
                <w:p w:rsidR="006D3FAA" w:rsidRDefault="006D3FAA" w:rsidP="006D3FAA">
                  <w:pPr>
                    <w:tabs>
                      <w:tab w:val="left" w:pos="10994"/>
                    </w:tabs>
                    <w:ind w:left="112"/>
                    <w:jc w:val="both"/>
                    <w:rPr>
                      <w:rFonts w:ascii="Arial" w:hAnsi="Arial" w:cs="Arial"/>
                      <w:sz w:val="24"/>
                      <w:szCs w:val="24"/>
                    </w:rPr>
                  </w:pPr>
                  <w:r>
                    <w:rPr>
                      <w:rFonts w:ascii="Arial" w:hAnsi="Arial" w:cs="Arial"/>
                      <w:sz w:val="24"/>
                      <w:szCs w:val="24"/>
                    </w:rPr>
                    <w:t xml:space="preserve">Rachel </w:t>
                  </w:r>
                  <w:proofErr w:type="spellStart"/>
                  <w:r>
                    <w:rPr>
                      <w:rFonts w:ascii="Arial" w:hAnsi="Arial" w:cs="Arial"/>
                      <w:sz w:val="24"/>
                      <w:szCs w:val="24"/>
                    </w:rPr>
                    <w:t>Gidman</w:t>
                  </w:r>
                  <w:proofErr w:type="spellEnd"/>
                </w:p>
              </w:tc>
              <w:tc>
                <w:tcPr>
                  <w:tcW w:w="1275" w:type="dxa"/>
                </w:tcPr>
                <w:p w:rsidR="006D3FAA" w:rsidRDefault="006D3FAA" w:rsidP="006D3FAA">
                  <w:pPr>
                    <w:pStyle w:val="BodyText2"/>
                    <w:tabs>
                      <w:tab w:val="left" w:pos="10994"/>
                    </w:tabs>
                    <w:ind w:left="112" w:right="-691"/>
                    <w:rPr>
                      <w:rFonts w:cs="Arial"/>
                      <w:sz w:val="24"/>
                      <w:szCs w:val="24"/>
                    </w:rPr>
                  </w:pPr>
                  <w:r>
                    <w:rPr>
                      <w:rFonts w:cs="Arial"/>
                      <w:sz w:val="24"/>
                      <w:szCs w:val="24"/>
                    </w:rPr>
                    <w:t>RG</w:t>
                  </w:r>
                </w:p>
              </w:tc>
              <w:tc>
                <w:tcPr>
                  <w:tcW w:w="5955" w:type="dxa"/>
                </w:tcPr>
                <w:p w:rsidR="006D3FAA" w:rsidRPr="00F77AC6" w:rsidRDefault="006D3FAA" w:rsidP="006D3FAA">
                  <w:pPr>
                    <w:autoSpaceDE w:val="0"/>
                    <w:autoSpaceDN w:val="0"/>
                    <w:adjustRightInd w:val="0"/>
                    <w:ind w:left="35" w:firstLine="35"/>
                    <w:rPr>
                      <w:rFonts w:ascii="Arial" w:hAnsi="Arial" w:cs="Arial"/>
                      <w:sz w:val="24"/>
                      <w:szCs w:val="24"/>
                    </w:rPr>
                  </w:pPr>
                  <w:r>
                    <w:rPr>
                      <w:rFonts w:ascii="ArialMT" w:hAnsi="ArialMT" w:cs="ArialMT"/>
                      <w:sz w:val="24"/>
                      <w:szCs w:val="24"/>
                      <w:lang w:eastAsia="en-GB"/>
                    </w:rPr>
                    <w:t xml:space="preserve"> Executive Director of People and Culture</w:t>
                  </w:r>
                </w:p>
              </w:tc>
            </w:tr>
            <w:tr w:rsidR="007670C2" w:rsidRPr="004C2363" w:rsidTr="00010B21">
              <w:tc>
                <w:tcPr>
                  <w:tcW w:w="3861" w:type="dxa"/>
                </w:tcPr>
                <w:p w:rsidR="007670C2" w:rsidRDefault="007670C2" w:rsidP="007670C2">
                  <w:pPr>
                    <w:pStyle w:val="BodyText2"/>
                    <w:tabs>
                      <w:tab w:val="left" w:pos="10994"/>
                    </w:tabs>
                    <w:ind w:left="112" w:right="-691"/>
                    <w:rPr>
                      <w:rFonts w:cs="Arial"/>
                      <w:sz w:val="24"/>
                      <w:szCs w:val="24"/>
                    </w:rPr>
                  </w:pPr>
                  <w:r>
                    <w:rPr>
                      <w:rFonts w:cs="Arial"/>
                      <w:sz w:val="24"/>
                      <w:szCs w:val="24"/>
                    </w:rPr>
                    <w:t>Ruth Walker</w:t>
                  </w:r>
                </w:p>
              </w:tc>
              <w:tc>
                <w:tcPr>
                  <w:tcW w:w="1275" w:type="dxa"/>
                </w:tcPr>
                <w:p w:rsidR="007670C2" w:rsidRDefault="007670C2" w:rsidP="007670C2">
                  <w:pPr>
                    <w:pStyle w:val="BodyText2"/>
                    <w:tabs>
                      <w:tab w:val="left" w:pos="10994"/>
                    </w:tabs>
                    <w:ind w:left="112" w:right="-691"/>
                    <w:rPr>
                      <w:rFonts w:cs="Arial"/>
                      <w:sz w:val="24"/>
                      <w:szCs w:val="24"/>
                    </w:rPr>
                  </w:pPr>
                  <w:r>
                    <w:rPr>
                      <w:rFonts w:cs="Arial"/>
                      <w:sz w:val="24"/>
                      <w:szCs w:val="24"/>
                    </w:rPr>
                    <w:t>RW</w:t>
                  </w:r>
                </w:p>
              </w:tc>
              <w:tc>
                <w:tcPr>
                  <w:tcW w:w="5955" w:type="dxa"/>
                </w:tcPr>
                <w:p w:rsidR="007670C2" w:rsidRDefault="007670C2" w:rsidP="007670C2">
                  <w:pPr>
                    <w:pStyle w:val="BodyText2"/>
                    <w:tabs>
                      <w:tab w:val="left" w:pos="10994"/>
                    </w:tabs>
                    <w:ind w:left="112" w:right="-108"/>
                    <w:rPr>
                      <w:rFonts w:cs="Arial"/>
                      <w:snapToGrid w:val="0"/>
                      <w:sz w:val="24"/>
                      <w:szCs w:val="24"/>
                    </w:rPr>
                  </w:pPr>
                  <w:r>
                    <w:rPr>
                      <w:rFonts w:cs="Arial"/>
                      <w:snapToGrid w:val="0"/>
                      <w:sz w:val="24"/>
                      <w:szCs w:val="24"/>
                    </w:rPr>
                    <w:t>Executive Nurse Director</w:t>
                  </w:r>
                </w:p>
              </w:tc>
            </w:tr>
            <w:tr w:rsidR="00AC0E07" w:rsidRPr="004C2363" w:rsidTr="00010B21">
              <w:tc>
                <w:tcPr>
                  <w:tcW w:w="3861" w:type="dxa"/>
                </w:tcPr>
                <w:p w:rsidR="00AC0E07" w:rsidRDefault="00AC0E07" w:rsidP="006D3FAA">
                  <w:pPr>
                    <w:tabs>
                      <w:tab w:val="left" w:pos="10994"/>
                    </w:tabs>
                    <w:ind w:left="112"/>
                    <w:jc w:val="both"/>
                    <w:rPr>
                      <w:rFonts w:ascii="Arial" w:hAnsi="Arial" w:cs="Arial"/>
                      <w:sz w:val="24"/>
                      <w:szCs w:val="24"/>
                    </w:rPr>
                  </w:pPr>
                  <w:r>
                    <w:rPr>
                      <w:rFonts w:ascii="Arial" w:hAnsi="Arial" w:cs="Arial"/>
                      <w:sz w:val="24"/>
                      <w:szCs w:val="24"/>
                    </w:rPr>
                    <w:t>Steve Curry</w:t>
                  </w:r>
                </w:p>
              </w:tc>
              <w:tc>
                <w:tcPr>
                  <w:tcW w:w="1275" w:type="dxa"/>
                </w:tcPr>
                <w:p w:rsidR="00AC0E07" w:rsidRDefault="00AC0E07" w:rsidP="006D3FAA">
                  <w:pPr>
                    <w:pStyle w:val="BodyText2"/>
                    <w:tabs>
                      <w:tab w:val="left" w:pos="10994"/>
                    </w:tabs>
                    <w:ind w:left="112" w:right="-691"/>
                    <w:rPr>
                      <w:rFonts w:cs="Arial"/>
                      <w:sz w:val="24"/>
                      <w:szCs w:val="24"/>
                    </w:rPr>
                  </w:pPr>
                  <w:r>
                    <w:rPr>
                      <w:rFonts w:cs="Arial"/>
                      <w:sz w:val="24"/>
                      <w:szCs w:val="24"/>
                    </w:rPr>
                    <w:t>SC</w:t>
                  </w:r>
                </w:p>
              </w:tc>
              <w:tc>
                <w:tcPr>
                  <w:tcW w:w="5955" w:type="dxa"/>
                </w:tcPr>
                <w:p w:rsidR="00AC0E07" w:rsidRDefault="00F84D69" w:rsidP="006D3FAA">
                  <w:pPr>
                    <w:tabs>
                      <w:tab w:val="left" w:pos="10994"/>
                    </w:tabs>
                    <w:ind w:left="112" w:right="-108"/>
                    <w:jc w:val="both"/>
                    <w:rPr>
                      <w:rFonts w:ascii="Arial" w:hAnsi="Arial" w:cs="Arial"/>
                      <w:sz w:val="24"/>
                      <w:szCs w:val="24"/>
                    </w:rPr>
                  </w:pPr>
                  <w:r>
                    <w:rPr>
                      <w:rFonts w:ascii="Arial" w:hAnsi="Arial" w:cs="Arial"/>
                      <w:sz w:val="24"/>
                      <w:szCs w:val="24"/>
                    </w:rPr>
                    <w:t>Acting Deputy Chief Executive</w:t>
                  </w:r>
                </w:p>
              </w:tc>
            </w:tr>
            <w:tr w:rsidR="006D3FAA" w:rsidRPr="004C2363" w:rsidTr="00010B21">
              <w:tc>
                <w:tcPr>
                  <w:tcW w:w="3861" w:type="dxa"/>
                </w:tcPr>
                <w:p w:rsidR="006D3FAA" w:rsidRDefault="006D3FAA" w:rsidP="006D3FAA">
                  <w:pPr>
                    <w:tabs>
                      <w:tab w:val="left" w:pos="10994"/>
                    </w:tabs>
                    <w:ind w:left="112"/>
                    <w:jc w:val="both"/>
                    <w:rPr>
                      <w:rFonts w:ascii="Arial" w:hAnsi="Arial" w:cs="Arial"/>
                      <w:sz w:val="24"/>
                      <w:szCs w:val="24"/>
                    </w:rPr>
                  </w:pPr>
                  <w:bookmarkStart w:id="2" w:name="_Hlk78808937"/>
                  <w:r>
                    <w:rPr>
                      <w:rFonts w:ascii="Arial" w:hAnsi="Arial" w:cs="Arial"/>
                      <w:sz w:val="24"/>
                      <w:szCs w:val="24"/>
                    </w:rPr>
                    <w:t>Stuart Walker</w:t>
                  </w:r>
                </w:p>
              </w:tc>
              <w:tc>
                <w:tcPr>
                  <w:tcW w:w="1275" w:type="dxa"/>
                </w:tcPr>
                <w:p w:rsidR="006D3FAA" w:rsidRDefault="006D3FAA" w:rsidP="006D3FAA">
                  <w:pPr>
                    <w:pStyle w:val="BodyText2"/>
                    <w:tabs>
                      <w:tab w:val="left" w:pos="10994"/>
                    </w:tabs>
                    <w:ind w:left="112" w:right="-691"/>
                    <w:rPr>
                      <w:rFonts w:cs="Arial"/>
                      <w:sz w:val="24"/>
                      <w:szCs w:val="24"/>
                    </w:rPr>
                  </w:pPr>
                  <w:r>
                    <w:rPr>
                      <w:rFonts w:cs="Arial"/>
                      <w:sz w:val="24"/>
                      <w:szCs w:val="24"/>
                    </w:rPr>
                    <w:t>SW</w:t>
                  </w:r>
                </w:p>
              </w:tc>
              <w:tc>
                <w:tcPr>
                  <w:tcW w:w="5955" w:type="dxa"/>
                </w:tcPr>
                <w:p w:rsidR="006D3FAA" w:rsidRPr="00F77AC6" w:rsidRDefault="006D3FAA" w:rsidP="006D3FAA">
                  <w:pPr>
                    <w:tabs>
                      <w:tab w:val="left" w:pos="10994"/>
                    </w:tabs>
                    <w:ind w:left="112" w:right="-108"/>
                    <w:jc w:val="both"/>
                    <w:rPr>
                      <w:rFonts w:ascii="Arial" w:hAnsi="Arial" w:cs="Arial"/>
                      <w:sz w:val="24"/>
                      <w:szCs w:val="24"/>
                    </w:rPr>
                  </w:pPr>
                  <w:r>
                    <w:rPr>
                      <w:rFonts w:ascii="Arial" w:hAnsi="Arial" w:cs="Arial"/>
                      <w:sz w:val="24"/>
                      <w:szCs w:val="24"/>
                    </w:rPr>
                    <w:t>Executive Medical Director</w:t>
                  </w:r>
                </w:p>
              </w:tc>
            </w:tr>
            <w:tr w:rsidR="00AC0E07" w:rsidRPr="004C2363" w:rsidTr="00010B21">
              <w:tc>
                <w:tcPr>
                  <w:tcW w:w="3861" w:type="dxa"/>
                </w:tcPr>
                <w:p w:rsidR="00AC0E07" w:rsidRDefault="00AC0E07" w:rsidP="006D3FAA">
                  <w:pPr>
                    <w:tabs>
                      <w:tab w:val="left" w:pos="10994"/>
                    </w:tabs>
                    <w:ind w:left="112"/>
                    <w:jc w:val="both"/>
                    <w:rPr>
                      <w:rFonts w:ascii="Arial" w:hAnsi="Arial" w:cs="Arial"/>
                      <w:sz w:val="24"/>
                      <w:szCs w:val="24"/>
                    </w:rPr>
                  </w:pPr>
                </w:p>
              </w:tc>
              <w:tc>
                <w:tcPr>
                  <w:tcW w:w="1275" w:type="dxa"/>
                </w:tcPr>
                <w:p w:rsidR="00AC0E07" w:rsidRDefault="00AC0E07" w:rsidP="006D3FAA">
                  <w:pPr>
                    <w:pStyle w:val="BodyText2"/>
                    <w:tabs>
                      <w:tab w:val="left" w:pos="10994"/>
                    </w:tabs>
                    <w:ind w:left="112" w:right="-691"/>
                    <w:rPr>
                      <w:rFonts w:cs="Arial"/>
                      <w:sz w:val="24"/>
                      <w:szCs w:val="24"/>
                    </w:rPr>
                  </w:pPr>
                </w:p>
              </w:tc>
              <w:tc>
                <w:tcPr>
                  <w:tcW w:w="5955" w:type="dxa"/>
                </w:tcPr>
                <w:p w:rsidR="00AC0E07" w:rsidRDefault="00AC0E07" w:rsidP="006D3FAA">
                  <w:pPr>
                    <w:tabs>
                      <w:tab w:val="left" w:pos="10994"/>
                    </w:tabs>
                    <w:ind w:left="112" w:right="-108"/>
                    <w:jc w:val="both"/>
                    <w:rPr>
                      <w:rFonts w:ascii="Arial" w:hAnsi="Arial" w:cs="Arial"/>
                      <w:sz w:val="24"/>
                      <w:szCs w:val="24"/>
                    </w:rPr>
                  </w:pPr>
                </w:p>
              </w:tc>
            </w:tr>
            <w:tr w:rsidR="00AC0E07" w:rsidRPr="004C2363" w:rsidTr="00010B21">
              <w:tc>
                <w:tcPr>
                  <w:tcW w:w="3861" w:type="dxa"/>
                </w:tcPr>
                <w:p w:rsidR="00AC0E07" w:rsidRDefault="00AC0E07" w:rsidP="006D3FAA">
                  <w:pPr>
                    <w:tabs>
                      <w:tab w:val="left" w:pos="10994"/>
                    </w:tabs>
                    <w:ind w:left="112"/>
                    <w:jc w:val="both"/>
                    <w:rPr>
                      <w:rFonts w:ascii="Arial" w:hAnsi="Arial" w:cs="Arial"/>
                      <w:sz w:val="24"/>
                      <w:szCs w:val="24"/>
                    </w:rPr>
                  </w:pPr>
                </w:p>
              </w:tc>
              <w:tc>
                <w:tcPr>
                  <w:tcW w:w="1275" w:type="dxa"/>
                </w:tcPr>
                <w:p w:rsidR="00AC0E07" w:rsidRDefault="00AC0E07" w:rsidP="006D3FAA">
                  <w:pPr>
                    <w:pStyle w:val="BodyText2"/>
                    <w:tabs>
                      <w:tab w:val="left" w:pos="10994"/>
                    </w:tabs>
                    <w:ind w:left="112" w:right="-691"/>
                    <w:rPr>
                      <w:rFonts w:cs="Arial"/>
                      <w:sz w:val="24"/>
                      <w:szCs w:val="24"/>
                    </w:rPr>
                  </w:pPr>
                </w:p>
              </w:tc>
              <w:tc>
                <w:tcPr>
                  <w:tcW w:w="5955" w:type="dxa"/>
                </w:tcPr>
                <w:p w:rsidR="00AC0E07" w:rsidRDefault="00AC0E07" w:rsidP="006D3FAA">
                  <w:pPr>
                    <w:tabs>
                      <w:tab w:val="left" w:pos="10994"/>
                    </w:tabs>
                    <w:ind w:left="112" w:right="-108"/>
                    <w:jc w:val="both"/>
                    <w:rPr>
                      <w:rFonts w:ascii="Arial" w:hAnsi="Arial" w:cs="Arial"/>
                      <w:sz w:val="24"/>
                      <w:szCs w:val="24"/>
                    </w:rPr>
                  </w:pPr>
                </w:p>
              </w:tc>
            </w:tr>
            <w:bookmarkEnd w:id="2"/>
            <w:tr w:rsidR="00AC0E07" w:rsidRPr="004C2363" w:rsidTr="00010B21">
              <w:tc>
                <w:tcPr>
                  <w:tcW w:w="3861" w:type="dxa"/>
                </w:tcPr>
                <w:p w:rsidR="00AC0E07" w:rsidRPr="0052768E" w:rsidRDefault="00AC0E07" w:rsidP="00AC0E07">
                  <w:pPr>
                    <w:tabs>
                      <w:tab w:val="left" w:pos="10994"/>
                    </w:tabs>
                    <w:ind w:left="112"/>
                    <w:jc w:val="both"/>
                    <w:rPr>
                      <w:rFonts w:ascii="Arial" w:hAnsi="Arial" w:cs="Arial"/>
                      <w:b/>
                      <w:sz w:val="24"/>
                      <w:szCs w:val="24"/>
                    </w:rPr>
                  </w:pPr>
                  <w:r w:rsidRPr="0052768E">
                    <w:rPr>
                      <w:rFonts w:ascii="Arial" w:hAnsi="Arial" w:cs="Arial"/>
                      <w:b/>
                      <w:sz w:val="24"/>
                      <w:szCs w:val="24"/>
                    </w:rPr>
                    <w:t>In Attendance:</w:t>
                  </w:r>
                </w:p>
              </w:tc>
              <w:tc>
                <w:tcPr>
                  <w:tcW w:w="1275" w:type="dxa"/>
                </w:tcPr>
                <w:p w:rsidR="00AC0E07" w:rsidRDefault="00AC0E07" w:rsidP="00AC0E07">
                  <w:pPr>
                    <w:pStyle w:val="BodyText2"/>
                    <w:tabs>
                      <w:tab w:val="left" w:pos="10994"/>
                    </w:tabs>
                    <w:ind w:left="112" w:right="-691"/>
                    <w:rPr>
                      <w:rFonts w:cs="Arial"/>
                      <w:sz w:val="24"/>
                      <w:szCs w:val="24"/>
                    </w:rPr>
                  </w:pPr>
                </w:p>
              </w:tc>
              <w:tc>
                <w:tcPr>
                  <w:tcW w:w="5955" w:type="dxa"/>
                </w:tcPr>
                <w:p w:rsidR="00AC0E07" w:rsidRDefault="00AC0E07" w:rsidP="00AC0E07">
                  <w:pPr>
                    <w:tabs>
                      <w:tab w:val="left" w:pos="10994"/>
                    </w:tabs>
                    <w:ind w:left="112" w:right="-108"/>
                    <w:jc w:val="both"/>
                    <w:rPr>
                      <w:rFonts w:ascii="Arial" w:hAnsi="Arial" w:cs="Arial"/>
                      <w:sz w:val="24"/>
                      <w:szCs w:val="24"/>
                    </w:rPr>
                  </w:pPr>
                </w:p>
              </w:tc>
            </w:tr>
            <w:tr w:rsidR="00AC0E07" w:rsidRPr="004C2363" w:rsidTr="00010B21">
              <w:tc>
                <w:tcPr>
                  <w:tcW w:w="3861" w:type="dxa"/>
                </w:tcPr>
                <w:p w:rsidR="00AC0E07" w:rsidRDefault="00AC0E07" w:rsidP="00AC0E07">
                  <w:pPr>
                    <w:tabs>
                      <w:tab w:val="left" w:pos="10994"/>
                    </w:tabs>
                    <w:ind w:left="112"/>
                    <w:jc w:val="both"/>
                    <w:rPr>
                      <w:rFonts w:ascii="Arial" w:hAnsi="Arial" w:cs="Arial"/>
                      <w:sz w:val="24"/>
                      <w:szCs w:val="24"/>
                    </w:rPr>
                  </w:pPr>
                </w:p>
              </w:tc>
              <w:tc>
                <w:tcPr>
                  <w:tcW w:w="1275" w:type="dxa"/>
                </w:tcPr>
                <w:p w:rsidR="00AC0E07" w:rsidRDefault="00AC0E07" w:rsidP="00AC0E07">
                  <w:pPr>
                    <w:pStyle w:val="BodyText2"/>
                    <w:tabs>
                      <w:tab w:val="left" w:pos="10994"/>
                    </w:tabs>
                    <w:ind w:left="112" w:right="-691"/>
                    <w:rPr>
                      <w:rFonts w:cs="Arial"/>
                      <w:sz w:val="24"/>
                      <w:szCs w:val="24"/>
                    </w:rPr>
                  </w:pPr>
                </w:p>
              </w:tc>
              <w:tc>
                <w:tcPr>
                  <w:tcW w:w="5955" w:type="dxa"/>
                </w:tcPr>
                <w:p w:rsidR="00AC0E07" w:rsidRDefault="00AC0E07" w:rsidP="00AC0E07">
                  <w:pPr>
                    <w:tabs>
                      <w:tab w:val="left" w:pos="10994"/>
                    </w:tabs>
                    <w:ind w:left="112" w:right="-108"/>
                    <w:jc w:val="both"/>
                    <w:rPr>
                      <w:rFonts w:ascii="Arial" w:hAnsi="Arial" w:cs="Arial"/>
                      <w:sz w:val="24"/>
                      <w:szCs w:val="24"/>
                    </w:rPr>
                  </w:pPr>
                </w:p>
              </w:tc>
            </w:tr>
            <w:tr w:rsidR="00AC0E07" w:rsidRPr="004C2363" w:rsidTr="00010B21">
              <w:tc>
                <w:tcPr>
                  <w:tcW w:w="3861" w:type="dxa"/>
                </w:tcPr>
                <w:p w:rsidR="00AC0E07" w:rsidRDefault="00AC0E07" w:rsidP="00AC0E07">
                  <w:pPr>
                    <w:tabs>
                      <w:tab w:val="left" w:pos="10994"/>
                    </w:tabs>
                    <w:ind w:left="112"/>
                    <w:jc w:val="both"/>
                    <w:rPr>
                      <w:rFonts w:ascii="Arial" w:hAnsi="Arial" w:cs="Arial"/>
                      <w:sz w:val="24"/>
                      <w:szCs w:val="24"/>
                    </w:rPr>
                  </w:pPr>
                  <w:r>
                    <w:rPr>
                      <w:rFonts w:ascii="Arial" w:hAnsi="Arial" w:cs="Arial"/>
                      <w:sz w:val="24"/>
                      <w:szCs w:val="24"/>
                    </w:rPr>
                    <w:t>Hywel Pullen</w:t>
                  </w:r>
                </w:p>
              </w:tc>
              <w:tc>
                <w:tcPr>
                  <w:tcW w:w="1275" w:type="dxa"/>
                </w:tcPr>
                <w:p w:rsidR="00AC0E07" w:rsidRDefault="00AC0E07" w:rsidP="00AC0E07">
                  <w:pPr>
                    <w:pStyle w:val="BodyText2"/>
                    <w:tabs>
                      <w:tab w:val="left" w:pos="10994"/>
                    </w:tabs>
                    <w:ind w:left="112" w:right="-691"/>
                    <w:rPr>
                      <w:rFonts w:cs="Arial"/>
                      <w:sz w:val="24"/>
                      <w:szCs w:val="24"/>
                    </w:rPr>
                  </w:pPr>
                  <w:r>
                    <w:rPr>
                      <w:rFonts w:cs="Arial"/>
                      <w:sz w:val="24"/>
                      <w:szCs w:val="24"/>
                    </w:rPr>
                    <w:t>HP</w:t>
                  </w:r>
                </w:p>
              </w:tc>
              <w:tc>
                <w:tcPr>
                  <w:tcW w:w="5955" w:type="dxa"/>
                </w:tcPr>
                <w:p w:rsidR="00AC0E07" w:rsidRDefault="00AC0E07" w:rsidP="00AC0E07">
                  <w:pPr>
                    <w:tabs>
                      <w:tab w:val="left" w:pos="10994"/>
                    </w:tabs>
                    <w:ind w:left="112" w:right="-108"/>
                    <w:jc w:val="both"/>
                    <w:rPr>
                      <w:rFonts w:ascii="Arial" w:hAnsi="Arial" w:cs="Arial"/>
                      <w:sz w:val="24"/>
                      <w:szCs w:val="24"/>
                    </w:rPr>
                  </w:pPr>
                  <w:r>
                    <w:rPr>
                      <w:rFonts w:ascii="Arial" w:hAnsi="Arial" w:cs="Arial"/>
                      <w:sz w:val="24"/>
                      <w:szCs w:val="24"/>
                    </w:rPr>
                    <w:t>Assistant Director of Finance</w:t>
                  </w:r>
                </w:p>
              </w:tc>
            </w:tr>
            <w:tr w:rsidR="00AC0E07" w:rsidRPr="004C2363" w:rsidTr="00010B21">
              <w:tc>
                <w:tcPr>
                  <w:tcW w:w="3861" w:type="dxa"/>
                </w:tcPr>
                <w:p w:rsidR="00AC0E07" w:rsidRDefault="00AC0E07" w:rsidP="00AC0E07">
                  <w:pPr>
                    <w:tabs>
                      <w:tab w:val="left" w:pos="10994"/>
                    </w:tabs>
                    <w:ind w:left="112"/>
                    <w:jc w:val="both"/>
                    <w:rPr>
                      <w:rFonts w:ascii="Arial" w:hAnsi="Arial" w:cs="Arial"/>
                      <w:sz w:val="24"/>
                      <w:szCs w:val="24"/>
                    </w:rPr>
                  </w:pPr>
                </w:p>
                <w:p w:rsidR="00AC0E07" w:rsidRPr="00DB51F0" w:rsidRDefault="00AC0E07" w:rsidP="00AC0E07">
                  <w:pPr>
                    <w:tabs>
                      <w:tab w:val="left" w:pos="10994"/>
                    </w:tabs>
                    <w:ind w:left="112"/>
                    <w:jc w:val="both"/>
                    <w:rPr>
                      <w:rFonts w:ascii="Arial" w:hAnsi="Arial" w:cs="Arial"/>
                      <w:b/>
                      <w:sz w:val="24"/>
                      <w:szCs w:val="24"/>
                    </w:rPr>
                  </w:pPr>
                  <w:r w:rsidRPr="00DB51F0">
                    <w:rPr>
                      <w:rFonts w:ascii="Arial" w:hAnsi="Arial" w:cs="Arial"/>
                      <w:b/>
                      <w:sz w:val="24"/>
                      <w:szCs w:val="24"/>
                    </w:rPr>
                    <w:t>Secretariat:</w:t>
                  </w:r>
                </w:p>
                <w:p w:rsidR="00AC0E07" w:rsidRDefault="00AC0E07" w:rsidP="00AC0E07">
                  <w:pPr>
                    <w:tabs>
                      <w:tab w:val="left" w:pos="10994"/>
                    </w:tabs>
                    <w:ind w:left="112"/>
                    <w:jc w:val="both"/>
                    <w:rPr>
                      <w:rFonts w:ascii="Arial" w:hAnsi="Arial" w:cs="Arial"/>
                      <w:sz w:val="24"/>
                      <w:szCs w:val="24"/>
                    </w:rPr>
                  </w:pPr>
                </w:p>
              </w:tc>
              <w:tc>
                <w:tcPr>
                  <w:tcW w:w="1275" w:type="dxa"/>
                </w:tcPr>
                <w:p w:rsidR="00AC0E07" w:rsidRDefault="00AC0E07" w:rsidP="00AC0E07">
                  <w:pPr>
                    <w:pStyle w:val="BodyText2"/>
                    <w:tabs>
                      <w:tab w:val="left" w:pos="10994"/>
                    </w:tabs>
                    <w:ind w:left="112" w:right="-691"/>
                    <w:rPr>
                      <w:rFonts w:cs="Arial"/>
                      <w:sz w:val="24"/>
                      <w:szCs w:val="24"/>
                    </w:rPr>
                  </w:pPr>
                </w:p>
              </w:tc>
              <w:tc>
                <w:tcPr>
                  <w:tcW w:w="5955" w:type="dxa"/>
                </w:tcPr>
                <w:p w:rsidR="00AC0E07" w:rsidRDefault="00AC0E07" w:rsidP="00AC0E07">
                  <w:pPr>
                    <w:tabs>
                      <w:tab w:val="left" w:pos="10994"/>
                    </w:tabs>
                    <w:ind w:left="112" w:right="-108"/>
                    <w:jc w:val="both"/>
                    <w:rPr>
                      <w:rFonts w:ascii="Arial" w:hAnsi="Arial" w:cs="Arial"/>
                      <w:sz w:val="24"/>
                      <w:szCs w:val="24"/>
                    </w:rPr>
                  </w:pPr>
                </w:p>
              </w:tc>
            </w:tr>
            <w:tr w:rsidR="00AC0E07" w:rsidRPr="004C2363" w:rsidTr="00010B21">
              <w:tc>
                <w:tcPr>
                  <w:tcW w:w="3861" w:type="dxa"/>
                </w:tcPr>
                <w:p w:rsidR="00AC0E07" w:rsidRDefault="00AC0E07" w:rsidP="00AC0E07">
                  <w:pPr>
                    <w:tabs>
                      <w:tab w:val="left" w:pos="10994"/>
                    </w:tabs>
                    <w:ind w:left="112"/>
                    <w:jc w:val="both"/>
                    <w:rPr>
                      <w:rFonts w:ascii="Arial" w:hAnsi="Arial" w:cs="Arial"/>
                      <w:sz w:val="24"/>
                      <w:szCs w:val="24"/>
                    </w:rPr>
                  </w:pPr>
                  <w:r>
                    <w:rPr>
                      <w:rFonts w:ascii="Arial" w:hAnsi="Arial" w:cs="Arial"/>
                      <w:sz w:val="24"/>
                      <w:szCs w:val="24"/>
                    </w:rPr>
                    <w:t>Paul Emmerson</w:t>
                  </w:r>
                </w:p>
              </w:tc>
              <w:tc>
                <w:tcPr>
                  <w:tcW w:w="1275" w:type="dxa"/>
                </w:tcPr>
                <w:p w:rsidR="00AC0E07" w:rsidRDefault="00AC0E07" w:rsidP="00AC0E07">
                  <w:pPr>
                    <w:pStyle w:val="BodyText2"/>
                    <w:tabs>
                      <w:tab w:val="left" w:pos="10994"/>
                    </w:tabs>
                    <w:ind w:left="112" w:right="-691"/>
                    <w:rPr>
                      <w:rFonts w:cs="Arial"/>
                      <w:sz w:val="24"/>
                      <w:szCs w:val="24"/>
                    </w:rPr>
                  </w:pPr>
                  <w:r>
                    <w:rPr>
                      <w:rFonts w:cs="Arial"/>
                      <w:sz w:val="24"/>
                      <w:szCs w:val="24"/>
                    </w:rPr>
                    <w:t>PE</w:t>
                  </w:r>
                </w:p>
              </w:tc>
              <w:tc>
                <w:tcPr>
                  <w:tcW w:w="5955" w:type="dxa"/>
                </w:tcPr>
                <w:p w:rsidR="00AC0E07" w:rsidRDefault="00AC0E07" w:rsidP="00AC0E07">
                  <w:pPr>
                    <w:tabs>
                      <w:tab w:val="left" w:pos="10994"/>
                    </w:tabs>
                    <w:ind w:left="112" w:right="-108"/>
                    <w:jc w:val="both"/>
                    <w:rPr>
                      <w:rFonts w:ascii="Arial" w:hAnsi="Arial" w:cs="Arial"/>
                      <w:sz w:val="24"/>
                      <w:szCs w:val="24"/>
                    </w:rPr>
                  </w:pPr>
                  <w:r>
                    <w:rPr>
                      <w:rFonts w:ascii="Arial" w:hAnsi="Arial" w:cs="Arial"/>
                      <w:sz w:val="24"/>
                      <w:szCs w:val="24"/>
                    </w:rPr>
                    <w:t xml:space="preserve">Senior Finance Manager </w:t>
                  </w:r>
                </w:p>
              </w:tc>
            </w:tr>
            <w:tr w:rsidR="00AC0E07" w:rsidRPr="004C2363" w:rsidTr="00010B21">
              <w:tc>
                <w:tcPr>
                  <w:tcW w:w="3861" w:type="dxa"/>
                </w:tcPr>
                <w:p w:rsidR="00AC0E07" w:rsidRDefault="00AC0E07" w:rsidP="00AC0E07">
                  <w:pPr>
                    <w:tabs>
                      <w:tab w:val="left" w:pos="10994"/>
                    </w:tabs>
                    <w:ind w:left="112"/>
                    <w:jc w:val="both"/>
                    <w:rPr>
                      <w:rFonts w:ascii="Arial" w:hAnsi="Arial" w:cs="Arial"/>
                      <w:b/>
                      <w:sz w:val="24"/>
                      <w:szCs w:val="24"/>
                    </w:rPr>
                  </w:pPr>
                </w:p>
                <w:p w:rsidR="00AC0E07" w:rsidRPr="004C2363" w:rsidRDefault="00AC0E07" w:rsidP="00AC0E07">
                  <w:pPr>
                    <w:tabs>
                      <w:tab w:val="left" w:pos="10994"/>
                    </w:tabs>
                    <w:ind w:left="112"/>
                    <w:jc w:val="both"/>
                    <w:rPr>
                      <w:rFonts w:ascii="Arial" w:hAnsi="Arial" w:cs="Arial"/>
                      <w:b/>
                      <w:sz w:val="24"/>
                      <w:szCs w:val="24"/>
                    </w:rPr>
                  </w:pPr>
                  <w:r w:rsidRPr="004C2363">
                    <w:rPr>
                      <w:rFonts w:ascii="Arial" w:hAnsi="Arial" w:cs="Arial"/>
                      <w:b/>
                      <w:sz w:val="24"/>
                      <w:szCs w:val="24"/>
                    </w:rPr>
                    <w:t>Apologies:</w:t>
                  </w:r>
                </w:p>
              </w:tc>
              <w:tc>
                <w:tcPr>
                  <w:tcW w:w="1275" w:type="dxa"/>
                </w:tcPr>
                <w:p w:rsidR="00AC0E07" w:rsidRPr="004C2363" w:rsidRDefault="00AC0E07" w:rsidP="00AC0E07">
                  <w:pPr>
                    <w:pStyle w:val="BodyText2"/>
                    <w:tabs>
                      <w:tab w:val="left" w:pos="10994"/>
                    </w:tabs>
                    <w:ind w:right="-691"/>
                    <w:rPr>
                      <w:rFonts w:cs="Arial"/>
                      <w:sz w:val="24"/>
                      <w:szCs w:val="24"/>
                    </w:rPr>
                  </w:pPr>
                </w:p>
              </w:tc>
              <w:tc>
                <w:tcPr>
                  <w:tcW w:w="5955" w:type="dxa"/>
                </w:tcPr>
                <w:p w:rsidR="00AC0E07" w:rsidRPr="004C2363" w:rsidRDefault="00AC0E07" w:rsidP="00AC0E07">
                  <w:pPr>
                    <w:tabs>
                      <w:tab w:val="left" w:pos="10994"/>
                    </w:tabs>
                    <w:ind w:left="112" w:right="-108"/>
                    <w:jc w:val="both"/>
                    <w:rPr>
                      <w:rFonts w:ascii="Arial" w:hAnsi="Arial" w:cs="Arial"/>
                      <w:sz w:val="24"/>
                      <w:szCs w:val="24"/>
                    </w:rPr>
                  </w:pPr>
                </w:p>
              </w:tc>
            </w:tr>
            <w:tr w:rsidR="00AC0E07" w:rsidRPr="004C2363" w:rsidTr="00142377">
              <w:tc>
                <w:tcPr>
                  <w:tcW w:w="3861" w:type="dxa"/>
                </w:tcPr>
                <w:p w:rsidR="00AC0E07" w:rsidRDefault="00AC0E07" w:rsidP="00AC0E07">
                  <w:pPr>
                    <w:tabs>
                      <w:tab w:val="left" w:pos="10994"/>
                    </w:tabs>
                    <w:ind w:left="112"/>
                    <w:jc w:val="both"/>
                    <w:rPr>
                      <w:rFonts w:ascii="Arial" w:hAnsi="Arial" w:cs="Arial"/>
                      <w:sz w:val="24"/>
                      <w:szCs w:val="24"/>
                    </w:rPr>
                  </w:pPr>
                </w:p>
              </w:tc>
              <w:tc>
                <w:tcPr>
                  <w:tcW w:w="1275" w:type="dxa"/>
                </w:tcPr>
                <w:p w:rsidR="00AC0E07" w:rsidRDefault="00AC0E07" w:rsidP="00AC0E07">
                  <w:pPr>
                    <w:pStyle w:val="BodyText2"/>
                    <w:tabs>
                      <w:tab w:val="left" w:pos="10994"/>
                    </w:tabs>
                    <w:ind w:left="112" w:right="-691"/>
                    <w:rPr>
                      <w:rFonts w:cs="Arial"/>
                      <w:sz w:val="24"/>
                      <w:szCs w:val="24"/>
                    </w:rPr>
                  </w:pPr>
                </w:p>
              </w:tc>
              <w:tc>
                <w:tcPr>
                  <w:tcW w:w="5955" w:type="dxa"/>
                </w:tcPr>
                <w:p w:rsidR="00AC0E07" w:rsidRDefault="00AC0E07" w:rsidP="00AC0E07">
                  <w:pPr>
                    <w:tabs>
                      <w:tab w:val="left" w:pos="10994"/>
                    </w:tabs>
                    <w:ind w:left="112" w:right="-108"/>
                    <w:jc w:val="both"/>
                    <w:rPr>
                      <w:rFonts w:ascii="Arial" w:hAnsi="Arial" w:cs="Arial"/>
                      <w:sz w:val="24"/>
                      <w:szCs w:val="24"/>
                    </w:rPr>
                  </w:pPr>
                </w:p>
              </w:tc>
            </w:tr>
            <w:tr w:rsidR="00AC0E07" w:rsidRPr="004C2363" w:rsidTr="00142377">
              <w:tc>
                <w:tcPr>
                  <w:tcW w:w="3861" w:type="dxa"/>
                </w:tcPr>
                <w:p w:rsidR="00AC0E07" w:rsidRPr="004C2363" w:rsidRDefault="00AC0E07" w:rsidP="00AC0E07">
                  <w:pPr>
                    <w:tabs>
                      <w:tab w:val="left" w:pos="10994"/>
                    </w:tabs>
                    <w:ind w:left="112"/>
                    <w:jc w:val="both"/>
                    <w:rPr>
                      <w:rFonts w:ascii="Arial" w:hAnsi="Arial" w:cs="Arial"/>
                      <w:sz w:val="24"/>
                      <w:szCs w:val="24"/>
                    </w:rPr>
                  </w:pPr>
                  <w:bookmarkStart w:id="3" w:name="_Hlk78370374"/>
                  <w:r>
                    <w:rPr>
                      <w:rFonts w:ascii="Arial" w:hAnsi="Arial" w:cs="Arial"/>
                      <w:sz w:val="24"/>
                      <w:szCs w:val="24"/>
                    </w:rPr>
                    <w:t>Andrew Gough</w:t>
                  </w:r>
                </w:p>
              </w:tc>
              <w:tc>
                <w:tcPr>
                  <w:tcW w:w="1275" w:type="dxa"/>
                </w:tcPr>
                <w:p w:rsidR="00AC0E07" w:rsidRPr="004C2363" w:rsidRDefault="00AC0E07" w:rsidP="00AC0E07">
                  <w:pPr>
                    <w:pStyle w:val="BodyText2"/>
                    <w:tabs>
                      <w:tab w:val="left" w:pos="10994"/>
                    </w:tabs>
                    <w:ind w:left="112" w:right="-691"/>
                    <w:rPr>
                      <w:rFonts w:cs="Arial"/>
                      <w:sz w:val="24"/>
                      <w:szCs w:val="24"/>
                    </w:rPr>
                  </w:pPr>
                  <w:r>
                    <w:rPr>
                      <w:rFonts w:cs="Arial"/>
                      <w:sz w:val="24"/>
                      <w:szCs w:val="24"/>
                    </w:rPr>
                    <w:t>AG</w:t>
                  </w:r>
                </w:p>
              </w:tc>
              <w:tc>
                <w:tcPr>
                  <w:tcW w:w="5955" w:type="dxa"/>
                </w:tcPr>
                <w:p w:rsidR="00AC0E07" w:rsidRDefault="00AC0E07" w:rsidP="00AC0E07">
                  <w:pPr>
                    <w:tabs>
                      <w:tab w:val="left" w:pos="10994"/>
                    </w:tabs>
                    <w:ind w:left="112" w:right="-108"/>
                    <w:jc w:val="both"/>
                    <w:rPr>
                      <w:rFonts w:ascii="Arial" w:hAnsi="Arial" w:cs="Arial"/>
                      <w:sz w:val="24"/>
                      <w:szCs w:val="24"/>
                    </w:rPr>
                  </w:pPr>
                  <w:r w:rsidRPr="00303326">
                    <w:rPr>
                      <w:rFonts w:ascii="Arial" w:hAnsi="Arial" w:cs="Arial"/>
                      <w:sz w:val="24"/>
                      <w:szCs w:val="24"/>
                    </w:rPr>
                    <w:t>As</w:t>
                  </w:r>
                  <w:r>
                    <w:rPr>
                      <w:rFonts w:ascii="Arial" w:hAnsi="Arial" w:cs="Arial"/>
                      <w:sz w:val="24"/>
                      <w:szCs w:val="24"/>
                    </w:rPr>
                    <w:t>sistant Director of Finance</w:t>
                  </w:r>
                </w:p>
              </w:tc>
            </w:tr>
            <w:tr w:rsidR="00AC0E07" w:rsidRPr="004C2363" w:rsidTr="00142377">
              <w:tc>
                <w:tcPr>
                  <w:tcW w:w="3861" w:type="dxa"/>
                </w:tcPr>
                <w:p w:rsidR="00AC0E07" w:rsidRDefault="00AC0E07" w:rsidP="00AC0E07">
                  <w:pPr>
                    <w:tabs>
                      <w:tab w:val="left" w:pos="10994"/>
                    </w:tabs>
                    <w:ind w:left="112"/>
                    <w:jc w:val="both"/>
                    <w:rPr>
                      <w:rFonts w:ascii="Arial" w:hAnsi="Arial" w:cs="Arial"/>
                      <w:sz w:val="24"/>
                      <w:szCs w:val="24"/>
                    </w:rPr>
                  </w:pPr>
                  <w:r>
                    <w:rPr>
                      <w:rFonts w:ascii="Arial" w:hAnsi="Arial" w:cs="Arial"/>
                      <w:sz w:val="24"/>
                      <w:szCs w:val="24"/>
                    </w:rPr>
                    <w:t>Caroline Bird</w:t>
                  </w:r>
                </w:p>
              </w:tc>
              <w:tc>
                <w:tcPr>
                  <w:tcW w:w="1275" w:type="dxa"/>
                </w:tcPr>
                <w:p w:rsidR="00AC0E07" w:rsidRDefault="00AC0E07" w:rsidP="00AC0E07">
                  <w:pPr>
                    <w:pStyle w:val="BodyText2"/>
                    <w:tabs>
                      <w:tab w:val="left" w:pos="10994"/>
                    </w:tabs>
                    <w:ind w:left="112" w:right="-691"/>
                    <w:rPr>
                      <w:rFonts w:cs="Arial"/>
                      <w:sz w:val="24"/>
                      <w:szCs w:val="24"/>
                    </w:rPr>
                  </w:pPr>
                  <w:r>
                    <w:rPr>
                      <w:rFonts w:cs="Arial"/>
                      <w:sz w:val="24"/>
                      <w:szCs w:val="24"/>
                    </w:rPr>
                    <w:t>CB</w:t>
                  </w:r>
                </w:p>
              </w:tc>
              <w:tc>
                <w:tcPr>
                  <w:tcW w:w="5955" w:type="dxa"/>
                </w:tcPr>
                <w:p w:rsidR="00AC0E07" w:rsidRDefault="00AC0E07" w:rsidP="00AC0E07">
                  <w:pPr>
                    <w:tabs>
                      <w:tab w:val="left" w:pos="10994"/>
                    </w:tabs>
                    <w:ind w:left="112" w:right="-108"/>
                    <w:jc w:val="both"/>
                    <w:rPr>
                      <w:rFonts w:ascii="Arial" w:hAnsi="Arial" w:cs="Arial"/>
                      <w:sz w:val="24"/>
                      <w:szCs w:val="24"/>
                    </w:rPr>
                  </w:pPr>
                  <w:r>
                    <w:rPr>
                      <w:rFonts w:ascii="Arial" w:hAnsi="Arial" w:cs="Arial"/>
                      <w:sz w:val="24"/>
                      <w:szCs w:val="24"/>
                    </w:rPr>
                    <w:t>Acting Chief Operating Officer</w:t>
                  </w:r>
                </w:p>
              </w:tc>
            </w:tr>
            <w:tr w:rsidR="00AC0E07" w:rsidRPr="004C2363" w:rsidTr="00142377">
              <w:tc>
                <w:tcPr>
                  <w:tcW w:w="3861" w:type="dxa"/>
                </w:tcPr>
                <w:p w:rsidR="00AC0E07" w:rsidRDefault="00AC0E07" w:rsidP="00AC0E07">
                  <w:pPr>
                    <w:tabs>
                      <w:tab w:val="left" w:pos="10994"/>
                    </w:tabs>
                    <w:ind w:left="112"/>
                    <w:jc w:val="both"/>
                    <w:rPr>
                      <w:rFonts w:ascii="Arial" w:hAnsi="Arial" w:cs="Arial"/>
                      <w:sz w:val="24"/>
                      <w:szCs w:val="24"/>
                    </w:rPr>
                  </w:pPr>
                  <w:r>
                    <w:rPr>
                      <w:rFonts w:ascii="Arial" w:hAnsi="Arial" w:cs="Arial"/>
                      <w:sz w:val="24"/>
                      <w:szCs w:val="24"/>
                    </w:rPr>
                    <w:t>Catherine Phillips</w:t>
                  </w:r>
                </w:p>
              </w:tc>
              <w:tc>
                <w:tcPr>
                  <w:tcW w:w="1275" w:type="dxa"/>
                </w:tcPr>
                <w:p w:rsidR="00AC0E07" w:rsidRDefault="00AC0E07" w:rsidP="00AC0E07">
                  <w:pPr>
                    <w:pStyle w:val="BodyText2"/>
                    <w:tabs>
                      <w:tab w:val="left" w:pos="10994"/>
                    </w:tabs>
                    <w:ind w:left="112" w:right="-691"/>
                    <w:rPr>
                      <w:rFonts w:cs="Arial"/>
                      <w:sz w:val="24"/>
                      <w:szCs w:val="24"/>
                    </w:rPr>
                  </w:pPr>
                  <w:r>
                    <w:rPr>
                      <w:rFonts w:cs="Arial"/>
                      <w:sz w:val="24"/>
                      <w:szCs w:val="24"/>
                    </w:rPr>
                    <w:t>CP</w:t>
                  </w:r>
                </w:p>
              </w:tc>
              <w:tc>
                <w:tcPr>
                  <w:tcW w:w="5955" w:type="dxa"/>
                </w:tcPr>
                <w:p w:rsidR="00AC0E07" w:rsidRDefault="00AC0E07" w:rsidP="00AC0E07">
                  <w:pPr>
                    <w:tabs>
                      <w:tab w:val="left" w:pos="10994"/>
                    </w:tabs>
                    <w:ind w:left="112" w:right="-108"/>
                    <w:jc w:val="both"/>
                    <w:rPr>
                      <w:rFonts w:ascii="Arial" w:hAnsi="Arial" w:cs="Arial"/>
                      <w:sz w:val="24"/>
                      <w:szCs w:val="24"/>
                    </w:rPr>
                  </w:pPr>
                  <w:r>
                    <w:rPr>
                      <w:rFonts w:ascii="Arial" w:hAnsi="Arial" w:cs="Arial"/>
                      <w:sz w:val="24"/>
                      <w:szCs w:val="24"/>
                    </w:rPr>
                    <w:t xml:space="preserve">Executive Director of Finance </w:t>
                  </w:r>
                </w:p>
              </w:tc>
            </w:tr>
            <w:bookmarkEnd w:id="3"/>
            <w:tr w:rsidR="00AC0E07" w:rsidRPr="004C2363" w:rsidTr="00142377">
              <w:tc>
                <w:tcPr>
                  <w:tcW w:w="3861" w:type="dxa"/>
                </w:tcPr>
                <w:p w:rsidR="00AC0E07" w:rsidRDefault="00AC0E07" w:rsidP="00AC0E07">
                  <w:pPr>
                    <w:pStyle w:val="BodyText2"/>
                    <w:tabs>
                      <w:tab w:val="left" w:pos="10994"/>
                    </w:tabs>
                    <w:ind w:left="112" w:right="-691"/>
                    <w:rPr>
                      <w:rFonts w:cs="Arial"/>
                      <w:sz w:val="24"/>
                      <w:szCs w:val="24"/>
                    </w:rPr>
                  </w:pPr>
                </w:p>
              </w:tc>
              <w:tc>
                <w:tcPr>
                  <w:tcW w:w="1275" w:type="dxa"/>
                </w:tcPr>
                <w:p w:rsidR="00AC0E07" w:rsidRDefault="00AC0E07" w:rsidP="00AC0E07">
                  <w:pPr>
                    <w:pStyle w:val="BodyText2"/>
                    <w:tabs>
                      <w:tab w:val="left" w:pos="10994"/>
                    </w:tabs>
                    <w:ind w:left="112" w:right="-691"/>
                    <w:rPr>
                      <w:rFonts w:cs="Arial"/>
                      <w:sz w:val="24"/>
                      <w:szCs w:val="24"/>
                    </w:rPr>
                  </w:pPr>
                </w:p>
              </w:tc>
              <w:tc>
                <w:tcPr>
                  <w:tcW w:w="5955" w:type="dxa"/>
                </w:tcPr>
                <w:p w:rsidR="00AC0E07" w:rsidRDefault="00AC0E07" w:rsidP="00AC0E07">
                  <w:pPr>
                    <w:pStyle w:val="BodyText2"/>
                    <w:tabs>
                      <w:tab w:val="left" w:pos="10994"/>
                    </w:tabs>
                    <w:ind w:left="112" w:right="-108"/>
                    <w:rPr>
                      <w:rFonts w:cs="Arial"/>
                      <w:snapToGrid w:val="0"/>
                      <w:sz w:val="24"/>
                      <w:szCs w:val="24"/>
                    </w:rPr>
                  </w:pPr>
                </w:p>
              </w:tc>
            </w:tr>
            <w:tr w:rsidR="00AC0E07" w:rsidRPr="004C2363" w:rsidTr="00142377">
              <w:tc>
                <w:tcPr>
                  <w:tcW w:w="3861" w:type="dxa"/>
                </w:tcPr>
                <w:p w:rsidR="00AC0E07" w:rsidRDefault="00AC0E07" w:rsidP="00AC0E07">
                  <w:pPr>
                    <w:tabs>
                      <w:tab w:val="left" w:pos="10994"/>
                    </w:tabs>
                    <w:ind w:left="112"/>
                    <w:jc w:val="both"/>
                    <w:rPr>
                      <w:rFonts w:ascii="Arial" w:hAnsi="Arial" w:cs="Arial"/>
                      <w:sz w:val="24"/>
                      <w:szCs w:val="24"/>
                    </w:rPr>
                  </w:pPr>
                </w:p>
              </w:tc>
              <w:tc>
                <w:tcPr>
                  <w:tcW w:w="1275" w:type="dxa"/>
                </w:tcPr>
                <w:p w:rsidR="00AC0E07" w:rsidRDefault="00AC0E07" w:rsidP="00AC0E07">
                  <w:pPr>
                    <w:pStyle w:val="BodyText2"/>
                    <w:tabs>
                      <w:tab w:val="left" w:pos="10994"/>
                    </w:tabs>
                    <w:ind w:left="112" w:right="-691"/>
                    <w:rPr>
                      <w:rFonts w:cs="Arial"/>
                      <w:sz w:val="24"/>
                      <w:szCs w:val="24"/>
                    </w:rPr>
                  </w:pPr>
                </w:p>
              </w:tc>
              <w:tc>
                <w:tcPr>
                  <w:tcW w:w="5955" w:type="dxa"/>
                </w:tcPr>
                <w:p w:rsidR="00AC0E07" w:rsidRDefault="00AC0E07" w:rsidP="00AC0E07">
                  <w:pPr>
                    <w:tabs>
                      <w:tab w:val="left" w:pos="10994"/>
                    </w:tabs>
                    <w:ind w:left="112" w:right="-108"/>
                    <w:jc w:val="both"/>
                    <w:rPr>
                      <w:rFonts w:ascii="Arial" w:hAnsi="Arial" w:cs="Arial"/>
                      <w:sz w:val="24"/>
                      <w:szCs w:val="24"/>
                    </w:rPr>
                  </w:pPr>
                </w:p>
              </w:tc>
            </w:tr>
            <w:tr w:rsidR="00AC0E07" w:rsidRPr="004C2363" w:rsidTr="00142377">
              <w:tc>
                <w:tcPr>
                  <w:tcW w:w="3861" w:type="dxa"/>
                </w:tcPr>
                <w:p w:rsidR="00AC0E07" w:rsidRDefault="00AC0E07" w:rsidP="00AC0E07">
                  <w:pPr>
                    <w:tabs>
                      <w:tab w:val="left" w:pos="10994"/>
                    </w:tabs>
                    <w:ind w:left="112"/>
                    <w:jc w:val="both"/>
                    <w:rPr>
                      <w:rFonts w:ascii="Arial" w:hAnsi="Arial" w:cs="Arial"/>
                      <w:sz w:val="24"/>
                      <w:szCs w:val="24"/>
                    </w:rPr>
                  </w:pPr>
                </w:p>
              </w:tc>
              <w:tc>
                <w:tcPr>
                  <w:tcW w:w="1275" w:type="dxa"/>
                </w:tcPr>
                <w:p w:rsidR="00AC0E07" w:rsidRDefault="00AC0E07" w:rsidP="00AC0E07">
                  <w:pPr>
                    <w:pStyle w:val="BodyText2"/>
                    <w:tabs>
                      <w:tab w:val="left" w:pos="10994"/>
                    </w:tabs>
                    <w:ind w:left="112" w:right="-691"/>
                    <w:rPr>
                      <w:rFonts w:cs="Arial"/>
                      <w:sz w:val="24"/>
                      <w:szCs w:val="24"/>
                    </w:rPr>
                  </w:pPr>
                </w:p>
              </w:tc>
              <w:tc>
                <w:tcPr>
                  <w:tcW w:w="5955" w:type="dxa"/>
                </w:tcPr>
                <w:p w:rsidR="00AC0E07" w:rsidRPr="00F77AC6" w:rsidRDefault="00AC0E07" w:rsidP="00AC0E07">
                  <w:pPr>
                    <w:autoSpaceDE w:val="0"/>
                    <w:autoSpaceDN w:val="0"/>
                    <w:adjustRightInd w:val="0"/>
                    <w:ind w:left="35" w:firstLine="35"/>
                    <w:rPr>
                      <w:rFonts w:ascii="Arial" w:hAnsi="Arial" w:cs="Arial"/>
                      <w:sz w:val="24"/>
                      <w:szCs w:val="24"/>
                    </w:rPr>
                  </w:pPr>
                </w:p>
              </w:tc>
            </w:tr>
            <w:tr w:rsidR="00AC0E07" w:rsidRPr="004C2363" w:rsidTr="00142377">
              <w:tc>
                <w:tcPr>
                  <w:tcW w:w="3861" w:type="dxa"/>
                </w:tcPr>
                <w:p w:rsidR="00AC0E07" w:rsidRDefault="00AC0E07" w:rsidP="00AC0E07">
                  <w:pPr>
                    <w:pStyle w:val="BodyText2"/>
                    <w:tabs>
                      <w:tab w:val="left" w:pos="10994"/>
                    </w:tabs>
                    <w:ind w:left="112" w:right="-691"/>
                    <w:rPr>
                      <w:rFonts w:cs="Arial"/>
                      <w:sz w:val="24"/>
                      <w:szCs w:val="24"/>
                    </w:rPr>
                  </w:pPr>
                </w:p>
              </w:tc>
              <w:tc>
                <w:tcPr>
                  <w:tcW w:w="1275" w:type="dxa"/>
                </w:tcPr>
                <w:p w:rsidR="00AC0E07" w:rsidRDefault="00AC0E07" w:rsidP="00AC0E07">
                  <w:pPr>
                    <w:pStyle w:val="BodyText2"/>
                    <w:tabs>
                      <w:tab w:val="left" w:pos="10994"/>
                    </w:tabs>
                    <w:ind w:left="112" w:right="-691"/>
                    <w:rPr>
                      <w:rFonts w:cs="Arial"/>
                      <w:sz w:val="24"/>
                      <w:szCs w:val="24"/>
                    </w:rPr>
                  </w:pPr>
                </w:p>
              </w:tc>
              <w:tc>
                <w:tcPr>
                  <w:tcW w:w="5955" w:type="dxa"/>
                </w:tcPr>
                <w:p w:rsidR="00AC0E07" w:rsidRDefault="00AC0E07" w:rsidP="00AC0E07">
                  <w:pPr>
                    <w:pStyle w:val="BodyText2"/>
                    <w:tabs>
                      <w:tab w:val="left" w:pos="10994"/>
                    </w:tabs>
                    <w:ind w:left="112" w:right="-108"/>
                    <w:rPr>
                      <w:rFonts w:cs="Arial"/>
                      <w:snapToGrid w:val="0"/>
                      <w:sz w:val="24"/>
                      <w:szCs w:val="24"/>
                    </w:rPr>
                  </w:pPr>
                </w:p>
              </w:tc>
            </w:tr>
            <w:tr w:rsidR="00AC0E07" w:rsidTr="00616711">
              <w:tc>
                <w:tcPr>
                  <w:tcW w:w="3861" w:type="dxa"/>
                </w:tcPr>
                <w:p w:rsidR="00AC0E07" w:rsidRDefault="00AC0E07" w:rsidP="00AC0E07">
                  <w:pPr>
                    <w:pStyle w:val="BodyText2"/>
                    <w:tabs>
                      <w:tab w:val="left" w:pos="10994"/>
                    </w:tabs>
                    <w:ind w:left="112" w:right="-691"/>
                    <w:rPr>
                      <w:rFonts w:cs="Arial"/>
                      <w:sz w:val="24"/>
                      <w:szCs w:val="24"/>
                    </w:rPr>
                  </w:pPr>
                </w:p>
              </w:tc>
              <w:tc>
                <w:tcPr>
                  <w:tcW w:w="1275" w:type="dxa"/>
                </w:tcPr>
                <w:p w:rsidR="00AC0E07" w:rsidRDefault="00AC0E07" w:rsidP="00AC0E07">
                  <w:pPr>
                    <w:pStyle w:val="BodyText2"/>
                    <w:tabs>
                      <w:tab w:val="left" w:pos="10994"/>
                    </w:tabs>
                    <w:ind w:left="112" w:right="-691"/>
                    <w:rPr>
                      <w:rFonts w:cs="Arial"/>
                      <w:sz w:val="24"/>
                      <w:szCs w:val="24"/>
                    </w:rPr>
                  </w:pPr>
                </w:p>
              </w:tc>
              <w:tc>
                <w:tcPr>
                  <w:tcW w:w="5955" w:type="dxa"/>
                </w:tcPr>
                <w:p w:rsidR="00AC0E07" w:rsidRDefault="00AC0E07" w:rsidP="00AC0E07">
                  <w:pPr>
                    <w:pStyle w:val="BodyText2"/>
                    <w:tabs>
                      <w:tab w:val="left" w:pos="10994"/>
                    </w:tabs>
                    <w:ind w:left="112" w:right="-108"/>
                    <w:rPr>
                      <w:rFonts w:cs="Arial"/>
                      <w:snapToGrid w:val="0"/>
                      <w:sz w:val="24"/>
                      <w:szCs w:val="24"/>
                    </w:rPr>
                  </w:pPr>
                </w:p>
              </w:tc>
            </w:tr>
            <w:tr w:rsidR="00AC0E07" w:rsidRPr="004C2363" w:rsidTr="00C055BB">
              <w:tc>
                <w:tcPr>
                  <w:tcW w:w="3861" w:type="dxa"/>
                </w:tcPr>
                <w:p w:rsidR="00AC0E07" w:rsidRPr="004C2363" w:rsidRDefault="00AC0E07" w:rsidP="00AC0E07">
                  <w:pPr>
                    <w:pStyle w:val="BodyText2"/>
                    <w:tabs>
                      <w:tab w:val="left" w:pos="10994"/>
                    </w:tabs>
                    <w:ind w:right="-691"/>
                    <w:rPr>
                      <w:rFonts w:cs="Arial"/>
                      <w:sz w:val="24"/>
                      <w:szCs w:val="24"/>
                    </w:rPr>
                  </w:pPr>
                </w:p>
              </w:tc>
              <w:tc>
                <w:tcPr>
                  <w:tcW w:w="1275" w:type="dxa"/>
                </w:tcPr>
                <w:p w:rsidR="00AC0E07" w:rsidRPr="004C2363" w:rsidRDefault="00AC0E07" w:rsidP="00AC0E07">
                  <w:pPr>
                    <w:pStyle w:val="BodyText2"/>
                    <w:tabs>
                      <w:tab w:val="left" w:pos="10994"/>
                    </w:tabs>
                    <w:ind w:left="112" w:right="-691"/>
                    <w:rPr>
                      <w:rFonts w:cs="Arial"/>
                      <w:sz w:val="24"/>
                      <w:szCs w:val="24"/>
                    </w:rPr>
                  </w:pPr>
                </w:p>
              </w:tc>
              <w:tc>
                <w:tcPr>
                  <w:tcW w:w="5955" w:type="dxa"/>
                </w:tcPr>
                <w:p w:rsidR="00AC0E07" w:rsidRPr="004C2363" w:rsidRDefault="00AC0E07" w:rsidP="00AC0E07">
                  <w:pPr>
                    <w:pStyle w:val="BodyText2"/>
                    <w:tabs>
                      <w:tab w:val="left" w:pos="10994"/>
                    </w:tabs>
                    <w:ind w:left="112" w:right="-108"/>
                    <w:rPr>
                      <w:rFonts w:cs="Arial"/>
                      <w:snapToGrid w:val="0"/>
                      <w:sz w:val="24"/>
                      <w:szCs w:val="24"/>
                    </w:rPr>
                  </w:pPr>
                </w:p>
              </w:tc>
            </w:tr>
          </w:tbl>
          <w:p w:rsidR="00E52877" w:rsidRPr="004C2363" w:rsidRDefault="00E52877" w:rsidP="00010B21">
            <w:pPr>
              <w:pStyle w:val="BodyText2"/>
              <w:tabs>
                <w:tab w:val="left" w:pos="10994"/>
              </w:tabs>
              <w:ind w:left="-342" w:right="-691" w:firstLine="342"/>
              <w:jc w:val="center"/>
              <w:rPr>
                <w:rFonts w:cs="Arial"/>
                <w:b/>
                <w:sz w:val="24"/>
                <w:szCs w:val="24"/>
              </w:rPr>
            </w:pPr>
          </w:p>
        </w:tc>
      </w:tr>
    </w:tbl>
    <w:p w:rsidR="00241972" w:rsidRPr="004A2589" w:rsidRDefault="00241972" w:rsidP="00661C4C">
      <w:pPr>
        <w:pStyle w:val="BodyText2"/>
        <w:ind w:left="-342" w:right="-691" w:firstLine="342"/>
        <w:jc w:val="center"/>
        <w:rPr>
          <w:rFonts w:cs="Arial"/>
          <w:sz w:val="24"/>
          <w:szCs w:val="24"/>
        </w:rPr>
      </w:pPr>
    </w:p>
    <w:tbl>
      <w:tblPr>
        <w:tblStyle w:val="TableGrid"/>
        <w:tblW w:w="11171" w:type="dxa"/>
        <w:tblInd w:w="-289" w:type="dxa"/>
        <w:tblLayout w:type="fixed"/>
        <w:tblLook w:val="04A0" w:firstRow="1" w:lastRow="0" w:firstColumn="1" w:lastColumn="0" w:noHBand="0" w:noVBand="1"/>
      </w:tblPr>
      <w:tblGrid>
        <w:gridCol w:w="1396"/>
        <w:gridCol w:w="8527"/>
        <w:gridCol w:w="1248"/>
      </w:tblGrid>
      <w:tr w:rsidR="00A83352" w:rsidRPr="00EC4E9A" w:rsidTr="00BC6A13">
        <w:tc>
          <w:tcPr>
            <w:tcW w:w="1396" w:type="dxa"/>
          </w:tcPr>
          <w:p w:rsidR="00EC4E9A" w:rsidRPr="00EC4E9A" w:rsidRDefault="00716E49" w:rsidP="00EB5357">
            <w:pPr>
              <w:ind w:left="112"/>
              <w:jc w:val="both"/>
              <w:rPr>
                <w:rFonts w:ascii="Arial" w:hAnsi="Arial" w:cs="Arial"/>
                <w:b/>
                <w:sz w:val="24"/>
                <w:szCs w:val="24"/>
              </w:rPr>
            </w:pPr>
            <w:r>
              <w:rPr>
                <w:rFonts w:ascii="Arial" w:hAnsi="Arial" w:cs="Arial"/>
                <w:b/>
                <w:sz w:val="24"/>
                <w:szCs w:val="24"/>
              </w:rPr>
              <w:t>FC 21/</w:t>
            </w:r>
            <w:r w:rsidR="0077308A">
              <w:rPr>
                <w:rFonts w:ascii="Arial" w:hAnsi="Arial" w:cs="Arial"/>
                <w:b/>
                <w:sz w:val="24"/>
                <w:szCs w:val="24"/>
              </w:rPr>
              <w:t>10</w:t>
            </w:r>
            <w:r>
              <w:rPr>
                <w:rFonts w:ascii="Arial" w:hAnsi="Arial" w:cs="Arial"/>
                <w:b/>
                <w:sz w:val="24"/>
                <w:szCs w:val="24"/>
              </w:rPr>
              <w:t>/001</w:t>
            </w:r>
          </w:p>
        </w:tc>
        <w:tc>
          <w:tcPr>
            <w:tcW w:w="8527" w:type="dxa"/>
          </w:tcPr>
          <w:p w:rsidR="00EC4E9A" w:rsidRPr="0071782E" w:rsidRDefault="00EC4E9A" w:rsidP="00661C4C">
            <w:pPr>
              <w:autoSpaceDE w:val="0"/>
              <w:autoSpaceDN w:val="0"/>
              <w:adjustRightInd w:val="0"/>
              <w:rPr>
                <w:rFonts w:ascii="Arial" w:hAnsi="Arial" w:cs="Arial"/>
                <w:b/>
                <w:bCs/>
                <w:sz w:val="24"/>
                <w:szCs w:val="24"/>
              </w:rPr>
            </w:pPr>
            <w:r w:rsidRPr="0071782E">
              <w:rPr>
                <w:rFonts w:ascii="Arial" w:hAnsi="Arial" w:cs="Arial"/>
                <w:b/>
                <w:bCs/>
                <w:sz w:val="24"/>
                <w:szCs w:val="24"/>
              </w:rPr>
              <w:t>WELCOME AND INTRODUCTIONS</w:t>
            </w:r>
          </w:p>
          <w:p w:rsidR="00EC4E9A" w:rsidRPr="0071782E" w:rsidRDefault="00EC4E9A" w:rsidP="00661C4C">
            <w:pPr>
              <w:autoSpaceDE w:val="0"/>
              <w:autoSpaceDN w:val="0"/>
              <w:adjustRightInd w:val="0"/>
              <w:jc w:val="both"/>
              <w:rPr>
                <w:rFonts w:ascii="Arial" w:hAnsi="Arial" w:cs="Arial"/>
                <w:b/>
                <w:bCs/>
                <w:sz w:val="24"/>
                <w:szCs w:val="24"/>
              </w:rPr>
            </w:pPr>
          </w:p>
          <w:p w:rsidR="00EC4E9A" w:rsidRPr="0071782E" w:rsidRDefault="001E540F" w:rsidP="00241972">
            <w:pPr>
              <w:rPr>
                <w:rFonts w:ascii="Arial" w:hAnsi="Arial" w:cs="Arial"/>
                <w:sz w:val="24"/>
                <w:szCs w:val="24"/>
              </w:rPr>
            </w:pPr>
            <w:r w:rsidRPr="0071782E">
              <w:rPr>
                <w:rFonts w:ascii="Arial" w:hAnsi="Arial" w:cs="Arial"/>
                <w:sz w:val="24"/>
                <w:szCs w:val="24"/>
              </w:rPr>
              <w:t>The Chair welcomed everyone to the meeting.</w:t>
            </w:r>
          </w:p>
          <w:p w:rsidR="00B46ECF" w:rsidRPr="0071782E" w:rsidRDefault="00B46ECF" w:rsidP="00241972">
            <w:pPr>
              <w:rPr>
                <w:rFonts w:ascii="Arial" w:hAnsi="Arial" w:cs="Arial"/>
                <w:sz w:val="24"/>
                <w:szCs w:val="24"/>
              </w:rPr>
            </w:pPr>
          </w:p>
        </w:tc>
        <w:tc>
          <w:tcPr>
            <w:tcW w:w="1248" w:type="dxa"/>
          </w:tcPr>
          <w:p w:rsidR="00EC4E9A" w:rsidRPr="00B31B60" w:rsidRDefault="00B31B60" w:rsidP="00661C4C">
            <w:pPr>
              <w:ind w:left="112"/>
              <w:jc w:val="both"/>
              <w:rPr>
                <w:rFonts w:ascii="Arial" w:hAnsi="Arial" w:cs="Arial"/>
                <w:b/>
                <w:sz w:val="24"/>
                <w:szCs w:val="24"/>
              </w:rPr>
            </w:pPr>
            <w:r w:rsidRPr="00B31B60">
              <w:rPr>
                <w:rFonts w:ascii="Arial" w:hAnsi="Arial" w:cs="Arial"/>
                <w:b/>
                <w:sz w:val="24"/>
                <w:szCs w:val="24"/>
              </w:rPr>
              <w:t>ACTION</w:t>
            </w:r>
          </w:p>
        </w:tc>
      </w:tr>
      <w:tr w:rsidR="00A83352" w:rsidRPr="00EC4E9A" w:rsidTr="00BC6A13">
        <w:tc>
          <w:tcPr>
            <w:tcW w:w="1396" w:type="dxa"/>
          </w:tcPr>
          <w:p w:rsidR="00EC4E9A" w:rsidRDefault="001E540F" w:rsidP="00E50556">
            <w:pPr>
              <w:ind w:left="112"/>
              <w:rPr>
                <w:rFonts w:ascii="Arial" w:hAnsi="Arial" w:cs="Arial"/>
                <w:b/>
                <w:sz w:val="24"/>
                <w:szCs w:val="24"/>
              </w:rPr>
            </w:pPr>
            <w:r>
              <w:rPr>
                <w:rFonts w:ascii="Arial" w:hAnsi="Arial" w:cs="Arial"/>
                <w:b/>
                <w:sz w:val="24"/>
                <w:szCs w:val="24"/>
              </w:rPr>
              <w:t>FC</w:t>
            </w:r>
            <w:r w:rsidR="00E50556">
              <w:rPr>
                <w:rFonts w:ascii="Arial" w:hAnsi="Arial" w:cs="Arial"/>
                <w:b/>
                <w:sz w:val="24"/>
                <w:szCs w:val="24"/>
              </w:rPr>
              <w:t xml:space="preserve"> </w:t>
            </w:r>
            <w:r w:rsidR="00716E49">
              <w:rPr>
                <w:rFonts w:ascii="Arial" w:hAnsi="Arial" w:cs="Arial"/>
                <w:b/>
                <w:sz w:val="24"/>
                <w:szCs w:val="24"/>
              </w:rPr>
              <w:t>21/</w:t>
            </w:r>
            <w:r w:rsidR="0077308A">
              <w:rPr>
                <w:rFonts w:ascii="Arial" w:hAnsi="Arial" w:cs="Arial"/>
                <w:b/>
                <w:sz w:val="24"/>
                <w:szCs w:val="24"/>
              </w:rPr>
              <w:t>10</w:t>
            </w:r>
            <w:r w:rsidR="00716E49">
              <w:rPr>
                <w:rFonts w:ascii="Arial" w:hAnsi="Arial" w:cs="Arial"/>
                <w:b/>
                <w:sz w:val="24"/>
                <w:szCs w:val="24"/>
              </w:rPr>
              <w:t>/002</w:t>
            </w:r>
          </w:p>
          <w:p w:rsidR="0062544E" w:rsidRPr="00EC4E9A" w:rsidRDefault="0062544E" w:rsidP="00E50556">
            <w:pPr>
              <w:ind w:left="112"/>
              <w:rPr>
                <w:rFonts w:ascii="Arial" w:hAnsi="Arial" w:cs="Arial"/>
                <w:sz w:val="24"/>
                <w:szCs w:val="24"/>
              </w:rPr>
            </w:pPr>
          </w:p>
        </w:tc>
        <w:tc>
          <w:tcPr>
            <w:tcW w:w="8527" w:type="dxa"/>
          </w:tcPr>
          <w:p w:rsidR="00EC4E9A" w:rsidRPr="0071782E" w:rsidRDefault="00EC4E9A" w:rsidP="00661C4C">
            <w:pPr>
              <w:rPr>
                <w:rFonts w:ascii="Arial" w:hAnsi="Arial" w:cs="Arial"/>
                <w:b/>
                <w:sz w:val="24"/>
                <w:szCs w:val="24"/>
              </w:rPr>
            </w:pPr>
            <w:r w:rsidRPr="0071782E">
              <w:rPr>
                <w:rFonts w:ascii="Arial" w:hAnsi="Arial" w:cs="Arial"/>
                <w:b/>
                <w:sz w:val="24"/>
                <w:szCs w:val="24"/>
              </w:rPr>
              <w:t>APOLOGIES FOR ABSENCE</w:t>
            </w:r>
          </w:p>
          <w:p w:rsidR="00EC4E9A" w:rsidRPr="0071782E" w:rsidRDefault="00EC4E9A" w:rsidP="00661C4C">
            <w:pPr>
              <w:jc w:val="both"/>
              <w:rPr>
                <w:rFonts w:ascii="Arial" w:hAnsi="Arial" w:cs="Arial"/>
                <w:b/>
                <w:sz w:val="24"/>
                <w:szCs w:val="24"/>
              </w:rPr>
            </w:pPr>
          </w:p>
          <w:p w:rsidR="00EC4E9A" w:rsidRPr="0071782E" w:rsidRDefault="00EC4E9A" w:rsidP="009B59FF">
            <w:pPr>
              <w:rPr>
                <w:rFonts w:ascii="Arial" w:hAnsi="Arial" w:cs="Arial"/>
                <w:sz w:val="24"/>
                <w:szCs w:val="24"/>
              </w:rPr>
            </w:pPr>
            <w:r w:rsidRPr="0071782E">
              <w:rPr>
                <w:rFonts w:ascii="Arial" w:hAnsi="Arial" w:cs="Arial"/>
                <w:sz w:val="24"/>
                <w:szCs w:val="24"/>
              </w:rPr>
              <w:t>Apologies for absence were noted.</w:t>
            </w:r>
          </w:p>
          <w:p w:rsidR="00B46ECF" w:rsidRPr="0071782E" w:rsidRDefault="00B46ECF" w:rsidP="009B59FF">
            <w:pPr>
              <w:rPr>
                <w:rFonts w:ascii="Arial" w:hAnsi="Arial" w:cs="Arial"/>
                <w:sz w:val="24"/>
                <w:szCs w:val="24"/>
              </w:rPr>
            </w:pPr>
          </w:p>
        </w:tc>
        <w:tc>
          <w:tcPr>
            <w:tcW w:w="1248" w:type="dxa"/>
          </w:tcPr>
          <w:p w:rsidR="00EC4E9A" w:rsidRPr="00EC4E9A" w:rsidRDefault="00EC4E9A" w:rsidP="00661C4C">
            <w:pPr>
              <w:ind w:left="112"/>
              <w:jc w:val="both"/>
              <w:rPr>
                <w:rFonts w:ascii="Arial" w:hAnsi="Arial" w:cs="Arial"/>
                <w:sz w:val="24"/>
                <w:szCs w:val="24"/>
              </w:rPr>
            </w:pPr>
          </w:p>
        </w:tc>
      </w:tr>
      <w:tr w:rsidR="00A83352" w:rsidRPr="00EC4E9A" w:rsidTr="00BC6A13">
        <w:tc>
          <w:tcPr>
            <w:tcW w:w="1396" w:type="dxa"/>
          </w:tcPr>
          <w:p w:rsidR="00F9070E" w:rsidRDefault="001E540F" w:rsidP="00D62B37">
            <w:pPr>
              <w:ind w:left="112"/>
              <w:jc w:val="both"/>
              <w:rPr>
                <w:rFonts w:ascii="Arial" w:hAnsi="Arial" w:cs="Arial"/>
                <w:b/>
                <w:sz w:val="24"/>
                <w:szCs w:val="24"/>
              </w:rPr>
            </w:pPr>
            <w:r>
              <w:rPr>
                <w:rFonts w:ascii="Arial" w:hAnsi="Arial" w:cs="Arial"/>
                <w:b/>
                <w:sz w:val="24"/>
                <w:szCs w:val="24"/>
              </w:rPr>
              <w:lastRenderedPageBreak/>
              <w:t>FC</w:t>
            </w:r>
            <w:r w:rsidR="00E50556">
              <w:rPr>
                <w:rFonts w:ascii="Arial" w:hAnsi="Arial" w:cs="Arial"/>
                <w:b/>
                <w:sz w:val="24"/>
                <w:szCs w:val="24"/>
              </w:rPr>
              <w:t xml:space="preserve"> </w:t>
            </w:r>
            <w:r w:rsidR="002E53F9">
              <w:rPr>
                <w:rFonts w:ascii="Arial" w:hAnsi="Arial" w:cs="Arial"/>
                <w:b/>
                <w:sz w:val="24"/>
                <w:szCs w:val="24"/>
              </w:rPr>
              <w:t>21</w:t>
            </w:r>
            <w:r w:rsidR="00716E49">
              <w:rPr>
                <w:rFonts w:ascii="Arial" w:hAnsi="Arial" w:cs="Arial"/>
                <w:b/>
                <w:sz w:val="24"/>
                <w:szCs w:val="24"/>
              </w:rPr>
              <w:t>/</w:t>
            </w:r>
            <w:r w:rsidR="0077308A">
              <w:rPr>
                <w:rFonts w:ascii="Arial" w:hAnsi="Arial" w:cs="Arial"/>
                <w:b/>
                <w:sz w:val="24"/>
                <w:szCs w:val="24"/>
              </w:rPr>
              <w:t>10</w:t>
            </w:r>
            <w:r w:rsidR="00716E49">
              <w:rPr>
                <w:rFonts w:ascii="Arial" w:hAnsi="Arial" w:cs="Arial"/>
                <w:b/>
                <w:sz w:val="24"/>
                <w:szCs w:val="24"/>
              </w:rPr>
              <w:t>/003</w:t>
            </w:r>
          </w:p>
          <w:p w:rsidR="00F9070E" w:rsidRPr="00EC4E9A" w:rsidRDefault="00F9070E" w:rsidP="00661C4C">
            <w:pPr>
              <w:ind w:left="112"/>
              <w:jc w:val="both"/>
              <w:rPr>
                <w:rFonts w:ascii="Arial" w:hAnsi="Arial" w:cs="Arial"/>
                <w:sz w:val="24"/>
                <w:szCs w:val="24"/>
              </w:rPr>
            </w:pPr>
          </w:p>
        </w:tc>
        <w:tc>
          <w:tcPr>
            <w:tcW w:w="8527" w:type="dxa"/>
          </w:tcPr>
          <w:p w:rsidR="00EC4E9A" w:rsidRPr="0071782E" w:rsidRDefault="00EC4E9A" w:rsidP="00661C4C">
            <w:pPr>
              <w:rPr>
                <w:rFonts w:ascii="Arial" w:hAnsi="Arial" w:cs="Arial"/>
                <w:b/>
                <w:sz w:val="24"/>
                <w:szCs w:val="24"/>
              </w:rPr>
            </w:pPr>
            <w:r w:rsidRPr="0071782E">
              <w:rPr>
                <w:rFonts w:ascii="Arial" w:hAnsi="Arial" w:cs="Arial"/>
                <w:b/>
                <w:sz w:val="24"/>
                <w:szCs w:val="24"/>
              </w:rPr>
              <w:t>DECLARATIONS OF INTEREST</w:t>
            </w:r>
          </w:p>
          <w:p w:rsidR="00EC4E9A" w:rsidRPr="0071782E" w:rsidRDefault="00EC4E9A" w:rsidP="00661C4C">
            <w:pPr>
              <w:jc w:val="both"/>
              <w:rPr>
                <w:rFonts w:ascii="Arial" w:hAnsi="Arial" w:cs="Arial"/>
                <w:sz w:val="24"/>
                <w:szCs w:val="24"/>
              </w:rPr>
            </w:pPr>
          </w:p>
          <w:p w:rsidR="00FB538A" w:rsidRPr="0071782E" w:rsidRDefault="00FB538A" w:rsidP="00FB538A">
            <w:pPr>
              <w:rPr>
                <w:rFonts w:ascii="Arial" w:hAnsi="Arial" w:cs="Arial"/>
                <w:sz w:val="24"/>
                <w:szCs w:val="24"/>
              </w:rPr>
            </w:pPr>
            <w:r w:rsidRPr="0071782E">
              <w:rPr>
                <w:rFonts w:ascii="Arial" w:hAnsi="Arial" w:cs="Arial"/>
                <w:sz w:val="24"/>
                <w:szCs w:val="24"/>
              </w:rPr>
              <w:t xml:space="preserve">The Chair invited members to declare any interests in proceedings on the Agenda.  </w:t>
            </w:r>
            <w:r w:rsidR="008F6A9E" w:rsidRPr="0071782E">
              <w:rPr>
                <w:rFonts w:ascii="Arial" w:hAnsi="Arial" w:cs="Arial"/>
                <w:sz w:val="24"/>
                <w:szCs w:val="24"/>
              </w:rPr>
              <w:t>None were declared.</w:t>
            </w:r>
          </w:p>
          <w:p w:rsidR="00B46ECF" w:rsidRPr="0071782E" w:rsidRDefault="00B46ECF" w:rsidP="00FB538A">
            <w:pPr>
              <w:jc w:val="both"/>
              <w:rPr>
                <w:rFonts w:ascii="Arial" w:hAnsi="Arial" w:cs="Arial"/>
                <w:sz w:val="24"/>
                <w:szCs w:val="24"/>
              </w:rPr>
            </w:pPr>
          </w:p>
        </w:tc>
        <w:tc>
          <w:tcPr>
            <w:tcW w:w="1248" w:type="dxa"/>
          </w:tcPr>
          <w:p w:rsidR="00EC4E9A" w:rsidRPr="00EC4E9A" w:rsidRDefault="00EC4E9A" w:rsidP="00661C4C">
            <w:pPr>
              <w:ind w:left="112"/>
              <w:jc w:val="both"/>
              <w:rPr>
                <w:rFonts w:ascii="Arial" w:hAnsi="Arial" w:cs="Arial"/>
                <w:sz w:val="24"/>
                <w:szCs w:val="24"/>
              </w:rPr>
            </w:pPr>
          </w:p>
        </w:tc>
      </w:tr>
      <w:tr w:rsidR="00F9070E" w:rsidRPr="00EC4E9A" w:rsidTr="00BC6A13">
        <w:tc>
          <w:tcPr>
            <w:tcW w:w="1396" w:type="dxa"/>
          </w:tcPr>
          <w:p w:rsidR="00F9070E" w:rsidRDefault="00F9070E" w:rsidP="00F9070E">
            <w:pPr>
              <w:ind w:left="112"/>
              <w:jc w:val="both"/>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w:t>
            </w:r>
            <w:r w:rsidR="0077308A">
              <w:rPr>
                <w:rFonts w:ascii="Arial" w:hAnsi="Arial" w:cs="Arial"/>
                <w:b/>
                <w:sz w:val="24"/>
                <w:szCs w:val="24"/>
              </w:rPr>
              <w:t>10</w:t>
            </w:r>
            <w:r w:rsidR="00716E49">
              <w:rPr>
                <w:rFonts w:ascii="Arial" w:hAnsi="Arial" w:cs="Arial"/>
                <w:b/>
                <w:sz w:val="24"/>
                <w:szCs w:val="24"/>
              </w:rPr>
              <w:t>/004</w:t>
            </w:r>
          </w:p>
          <w:p w:rsidR="00F9070E" w:rsidRDefault="00F9070E" w:rsidP="009C7AEC">
            <w:pPr>
              <w:ind w:left="112"/>
              <w:rPr>
                <w:rFonts w:ascii="Arial" w:hAnsi="Arial" w:cs="Arial"/>
                <w:b/>
                <w:sz w:val="24"/>
                <w:szCs w:val="24"/>
              </w:rPr>
            </w:pPr>
          </w:p>
        </w:tc>
        <w:tc>
          <w:tcPr>
            <w:tcW w:w="8527" w:type="dxa"/>
          </w:tcPr>
          <w:p w:rsidR="00F9070E" w:rsidRPr="00C20A2B" w:rsidRDefault="00640434" w:rsidP="009C7AEC">
            <w:pPr>
              <w:pStyle w:val="Header"/>
              <w:jc w:val="both"/>
              <w:rPr>
                <w:rFonts w:ascii="Arial" w:hAnsi="Arial" w:cs="Arial"/>
                <w:b/>
                <w:sz w:val="24"/>
                <w:szCs w:val="24"/>
              </w:rPr>
            </w:pPr>
            <w:r w:rsidRPr="00C20A2B">
              <w:rPr>
                <w:rFonts w:ascii="Arial" w:hAnsi="Arial" w:cs="Arial"/>
                <w:b/>
                <w:sz w:val="24"/>
                <w:szCs w:val="24"/>
              </w:rPr>
              <w:t xml:space="preserve">MINUTES OF </w:t>
            </w:r>
            <w:r w:rsidR="002B125D" w:rsidRPr="00C20A2B">
              <w:rPr>
                <w:rFonts w:ascii="Arial" w:hAnsi="Arial" w:cs="Arial"/>
                <w:b/>
                <w:sz w:val="24"/>
                <w:szCs w:val="24"/>
              </w:rPr>
              <w:t xml:space="preserve">THE </w:t>
            </w:r>
            <w:r w:rsidR="00E817BC" w:rsidRPr="00C20A2B">
              <w:rPr>
                <w:rFonts w:ascii="Arial" w:hAnsi="Arial" w:cs="Arial"/>
                <w:b/>
                <w:sz w:val="24"/>
                <w:szCs w:val="24"/>
              </w:rPr>
              <w:t>COMMITTEE</w:t>
            </w:r>
            <w:r w:rsidR="00716E49">
              <w:rPr>
                <w:rFonts w:ascii="Arial" w:hAnsi="Arial" w:cs="Arial"/>
                <w:b/>
                <w:sz w:val="24"/>
                <w:szCs w:val="24"/>
              </w:rPr>
              <w:t xml:space="preserve"> MEETING HELD ON 2</w:t>
            </w:r>
            <w:r w:rsidR="0077308A">
              <w:rPr>
                <w:rFonts w:ascii="Arial" w:hAnsi="Arial" w:cs="Arial"/>
                <w:b/>
                <w:sz w:val="24"/>
                <w:szCs w:val="24"/>
              </w:rPr>
              <w:t>9</w:t>
            </w:r>
            <w:r w:rsidR="00F84197">
              <w:rPr>
                <w:rFonts w:ascii="Arial" w:hAnsi="Arial" w:cs="Arial"/>
                <w:b/>
                <w:sz w:val="24"/>
                <w:szCs w:val="24"/>
                <w:vertAlign w:val="superscript"/>
              </w:rPr>
              <w:t>th</w:t>
            </w:r>
            <w:r w:rsidR="00716E49">
              <w:rPr>
                <w:rFonts w:ascii="Arial" w:hAnsi="Arial" w:cs="Arial"/>
                <w:b/>
                <w:sz w:val="24"/>
                <w:szCs w:val="24"/>
              </w:rPr>
              <w:t xml:space="preserve"> </w:t>
            </w:r>
            <w:r w:rsidR="00D4080D">
              <w:rPr>
                <w:rFonts w:ascii="Arial" w:hAnsi="Arial" w:cs="Arial"/>
                <w:b/>
                <w:sz w:val="24"/>
                <w:szCs w:val="24"/>
              </w:rPr>
              <w:t>S</w:t>
            </w:r>
            <w:r w:rsidR="0077308A">
              <w:rPr>
                <w:rFonts w:ascii="Arial" w:hAnsi="Arial" w:cs="Arial"/>
                <w:b/>
                <w:sz w:val="24"/>
                <w:szCs w:val="24"/>
              </w:rPr>
              <w:t>EP</w:t>
            </w:r>
            <w:r w:rsidR="00D4080D">
              <w:rPr>
                <w:rFonts w:ascii="Arial" w:hAnsi="Arial" w:cs="Arial"/>
                <w:b/>
                <w:sz w:val="24"/>
                <w:szCs w:val="24"/>
              </w:rPr>
              <w:t>T</w:t>
            </w:r>
            <w:r w:rsidR="0077308A">
              <w:rPr>
                <w:rFonts w:ascii="Arial" w:hAnsi="Arial" w:cs="Arial"/>
                <w:b/>
                <w:sz w:val="24"/>
                <w:szCs w:val="24"/>
              </w:rPr>
              <w:t>EMBER</w:t>
            </w:r>
            <w:r w:rsidR="00ED22BD">
              <w:rPr>
                <w:rFonts w:ascii="Arial" w:hAnsi="Arial" w:cs="Arial"/>
                <w:b/>
                <w:sz w:val="24"/>
                <w:szCs w:val="24"/>
              </w:rPr>
              <w:t xml:space="preserve"> 2021</w:t>
            </w:r>
          </w:p>
          <w:p w:rsidR="00640434" w:rsidRPr="00C20A2B" w:rsidRDefault="00640434" w:rsidP="009C7AEC">
            <w:pPr>
              <w:pStyle w:val="Header"/>
              <w:jc w:val="both"/>
              <w:rPr>
                <w:rFonts w:ascii="Arial" w:hAnsi="Arial" w:cs="Arial"/>
                <w:b/>
                <w:sz w:val="24"/>
                <w:szCs w:val="24"/>
              </w:rPr>
            </w:pPr>
          </w:p>
          <w:p w:rsidR="0011043C" w:rsidRPr="00895218" w:rsidRDefault="00895218" w:rsidP="0011043C">
            <w:pPr>
              <w:rPr>
                <w:rFonts w:ascii="Arial" w:hAnsi="Arial" w:cs="Arial"/>
                <w:sz w:val="24"/>
                <w:szCs w:val="24"/>
              </w:rPr>
            </w:pPr>
            <w:r w:rsidRPr="00895218">
              <w:rPr>
                <w:rFonts w:ascii="Arial" w:hAnsi="Arial" w:cs="Arial"/>
                <w:sz w:val="24"/>
                <w:szCs w:val="24"/>
              </w:rPr>
              <w:t>The m</w:t>
            </w:r>
            <w:r w:rsidR="007C3B83">
              <w:rPr>
                <w:rFonts w:ascii="Arial" w:hAnsi="Arial" w:cs="Arial"/>
                <w:sz w:val="24"/>
                <w:szCs w:val="24"/>
              </w:rPr>
              <w:t xml:space="preserve">inutes of the </w:t>
            </w:r>
            <w:r w:rsidR="00632EAD">
              <w:rPr>
                <w:rFonts w:ascii="Arial" w:hAnsi="Arial" w:cs="Arial"/>
                <w:sz w:val="24"/>
                <w:szCs w:val="24"/>
              </w:rPr>
              <w:t xml:space="preserve">meeting </w:t>
            </w:r>
            <w:r w:rsidR="00871AD5">
              <w:rPr>
                <w:rFonts w:ascii="Arial" w:hAnsi="Arial" w:cs="Arial"/>
                <w:sz w:val="24"/>
                <w:szCs w:val="24"/>
              </w:rPr>
              <w:t>held on 2</w:t>
            </w:r>
            <w:r w:rsidR="0077308A">
              <w:rPr>
                <w:rFonts w:ascii="Arial" w:hAnsi="Arial" w:cs="Arial"/>
                <w:sz w:val="24"/>
                <w:szCs w:val="24"/>
              </w:rPr>
              <w:t>9</w:t>
            </w:r>
            <w:r w:rsidR="00F84197">
              <w:rPr>
                <w:rFonts w:ascii="Arial" w:hAnsi="Arial" w:cs="Arial"/>
                <w:sz w:val="24"/>
                <w:szCs w:val="24"/>
                <w:vertAlign w:val="superscript"/>
              </w:rPr>
              <w:t>th</w:t>
            </w:r>
            <w:r w:rsidR="00716E49">
              <w:rPr>
                <w:rFonts w:ascii="Arial" w:hAnsi="Arial" w:cs="Arial"/>
                <w:sz w:val="24"/>
                <w:szCs w:val="24"/>
              </w:rPr>
              <w:t xml:space="preserve"> </w:t>
            </w:r>
            <w:r w:rsidR="0077308A">
              <w:rPr>
                <w:rFonts w:ascii="Arial" w:hAnsi="Arial" w:cs="Arial"/>
                <w:sz w:val="24"/>
                <w:szCs w:val="24"/>
              </w:rPr>
              <w:t>Sep</w:t>
            </w:r>
            <w:r w:rsidR="00D4080D">
              <w:rPr>
                <w:rFonts w:ascii="Arial" w:hAnsi="Arial" w:cs="Arial"/>
                <w:sz w:val="24"/>
                <w:szCs w:val="24"/>
              </w:rPr>
              <w:t>t</w:t>
            </w:r>
            <w:r w:rsidR="0077308A">
              <w:rPr>
                <w:rFonts w:ascii="Arial" w:hAnsi="Arial" w:cs="Arial"/>
                <w:sz w:val="24"/>
                <w:szCs w:val="24"/>
              </w:rPr>
              <w:t>ember</w:t>
            </w:r>
            <w:r w:rsidR="00ED22BD">
              <w:rPr>
                <w:rFonts w:ascii="Arial" w:hAnsi="Arial" w:cs="Arial"/>
                <w:sz w:val="24"/>
                <w:szCs w:val="24"/>
              </w:rPr>
              <w:t xml:space="preserve"> 2021</w:t>
            </w:r>
            <w:r w:rsidRPr="00895218">
              <w:rPr>
                <w:rFonts w:ascii="Arial" w:hAnsi="Arial" w:cs="Arial"/>
                <w:sz w:val="24"/>
                <w:szCs w:val="24"/>
              </w:rPr>
              <w:t xml:space="preserve"> were reviewed and confirmed to be an accurate record.</w:t>
            </w:r>
          </w:p>
          <w:p w:rsidR="00895218" w:rsidRDefault="00895218" w:rsidP="0011043C">
            <w:pPr>
              <w:rPr>
                <w:rFonts w:ascii="Arial" w:hAnsi="Arial" w:cs="Arial"/>
                <w:b/>
                <w:sz w:val="24"/>
                <w:szCs w:val="24"/>
              </w:rPr>
            </w:pPr>
          </w:p>
          <w:p w:rsidR="0011043C" w:rsidRPr="00C20A2B" w:rsidRDefault="0011043C" w:rsidP="0011043C">
            <w:pPr>
              <w:rPr>
                <w:rFonts w:ascii="Arial" w:hAnsi="Arial" w:cs="Arial"/>
                <w:b/>
                <w:sz w:val="24"/>
                <w:szCs w:val="24"/>
              </w:rPr>
            </w:pPr>
            <w:r w:rsidRPr="00C20A2B">
              <w:rPr>
                <w:rFonts w:ascii="Arial" w:hAnsi="Arial" w:cs="Arial"/>
                <w:b/>
                <w:sz w:val="24"/>
                <w:szCs w:val="24"/>
              </w:rPr>
              <w:t>Resolved – that:</w:t>
            </w:r>
          </w:p>
          <w:p w:rsidR="0011043C" w:rsidRPr="00C20A2B" w:rsidRDefault="0011043C" w:rsidP="0011043C">
            <w:pPr>
              <w:rPr>
                <w:rFonts w:ascii="Arial" w:hAnsi="Arial" w:cs="Arial"/>
                <w:b/>
                <w:sz w:val="24"/>
                <w:szCs w:val="24"/>
              </w:rPr>
            </w:pPr>
          </w:p>
          <w:p w:rsidR="0011043C" w:rsidRPr="00C20A2B" w:rsidRDefault="0011043C" w:rsidP="0011043C">
            <w:pPr>
              <w:jc w:val="both"/>
              <w:rPr>
                <w:rFonts w:ascii="Arial" w:hAnsi="Arial" w:cs="Arial"/>
                <w:sz w:val="24"/>
                <w:szCs w:val="24"/>
              </w:rPr>
            </w:pPr>
            <w:r w:rsidRPr="00C20A2B">
              <w:rPr>
                <w:rFonts w:ascii="Arial" w:hAnsi="Arial" w:cs="Arial"/>
                <w:sz w:val="24"/>
                <w:szCs w:val="24"/>
              </w:rPr>
              <w:t>The mi</w:t>
            </w:r>
            <w:r w:rsidR="007578A5" w:rsidRPr="00C20A2B">
              <w:rPr>
                <w:rFonts w:ascii="Arial" w:hAnsi="Arial" w:cs="Arial"/>
                <w:sz w:val="24"/>
                <w:szCs w:val="24"/>
              </w:rPr>
              <w:t xml:space="preserve">nutes of the </w:t>
            </w:r>
            <w:r w:rsidR="005812CD">
              <w:rPr>
                <w:rFonts w:ascii="Arial" w:hAnsi="Arial" w:cs="Arial"/>
                <w:sz w:val="24"/>
                <w:szCs w:val="24"/>
              </w:rPr>
              <w:t>meeting held on 2</w:t>
            </w:r>
            <w:r w:rsidR="0077308A">
              <w:rPr>
                <w:rFonts w:ascii="Arial" w:hAnsi="Arial" w:cs="Arial"/>
                <w:sz w:val="24"/>
                <w:szCs w:val="24"/>
              </w:rPr>
              <w:t>9</w:t>
            </w:r>
            <w:r w:rsidR="00F84197">
              <w:rPr>
                <w:rFonts w:ascii="Arial" w:hAnsi="Arial" w:cs="Arial"/>
                <w:sz w:val="24"/>
                <w:szCs w:val="24"/>
                <w:vertAlign w:val="superscript"/>
              </w:rPr>
              <w:t>th</w:t>
            </w:r>
            <w:r w:rsidR="00A65CCF">
              <w:rPr>
                <w:rFonts w:ascii="Arial" w:hAnsi="Arial" w:cs="Arial"/>
                <w:sz w:val="24"/>
                <w:szCs w:val="24"/>
              </w:rPr>
              <w:t xml:space="preserve"> </w:t>
            </w:r>
            <w:r w:rsidR="0077308A">
              <w:rPr>
                <w:rFonts w:ascii="Arial" w:hAnsi="Arial" w:cs="Arial"/>
                <w:sz w:val="24"/>
                <w:szCs w:val="24"/>
              </w:rPr>
              <w:t>Sep</w:t>
            </w:r>
            <w:r w:rsidR="00D4080D">
              <w:rPr>
                <w:rFonts w:ascii="Arial" w:hAnsi="Arial" w:cs="Arial"/>
                <w:sz w:val="24"/>
                <w:szCs w:val="24"/>
              </w:rPr>
              <w:t>t</w:t>
            </w:r>
            <w:r w:rsidR="0077308A">
              <w:rPr>
                <w:rFonts w:ascii="Arial" w:hAnsi="Arial" w:cs="Arial"/>
                <w:sz w:val="24"/>
                <w:szCs w:val="24"/>
              </w:rPr>
              <w:t>ember</w:t>
            </w:r>
            <w:r w:rsidR="00D62B37" w:rsidRPr="00C20A2B">
              <w:rPr>
                <w:rFonts w:ascii="Arial" w:hAnsi="Arial" w:cs="Arial"/>
                <w:sz w:val="24"/>
                <w:szCs w:val="24"/>
              </w:rPr>
              <w:t xml:space="preserve"> </w:t>
            </w:r>
            <w:r w:rsidR="00ED22BD">
              <w:rPr>
                <w:rFonts w:ascii="Arial" w:hAnsi="Arial" w:cs="Arial"/>
                <w:sz w:val="24"/>
                <w:szCs w:val="24"/>
              </w:rPr>
              <w:t>2021</w:t>
            </w:r>
            <w:r w:rsidRPr="00C20A2B">
              <w:rPr>
                <w:rFonts w:ascii="Arial" w:hAnsi="Arial" w:cs="Arial"/>
                <w:sz w:val="24"/>
                <w:szCs w:val="24"/>
              </w:rPr>
              <w:t xml:space="preserve"> were approved by the Committee as an accurate record.</w:t>
            </w:r>
          </w:p>
          <w:p w:rsidR="00640434" w:rsidRPr="00C20A2B" w:rsidRDefault="00640434" w:rsidP="009C7AEC">
            <w:pPr>
              <w:pStyle w:val="Header"/>
              <w:jc w:val="both"/>
              <w:rPr>
                <w:rFonts w:ascii="Arial" w:hAnsi="Arial" w:cs="Arial"/>
                <w:b/>
                <w:sz w:val="24"/>
                <w:szCs w:val="24"/>
              </w:rPr>
            </w:pPr>
          </w:p>
        </w:tc>
        <w:tc>
          <w:tcPr>
            <w:tcW w:w="1248" w:type="dxa"/>
          </w:tcPr>
          <w:p w:rsidR="00F9070E" w:rsidRDefault="00F9070E" w:rsidP="009C7AEC">
            <w:pPr>
              <w:ind w:left="112"/>
              <w:jc w:val="both"/>
              <w:rPr>
                <w:rFonts w:ascii="Arial" w:hAnsi="Arial" w:cs="Arial"/>
                <w:sz w:val="24"/>
                <w:szCs w:val="24"/>
              </w:rPr>
            </w:pPr>
          </w:p>
        </w:tc>
      </w:tr>
      <w:tr w:rsidR="00F9070E" w:rsidRPr="00EC4E9A" w:rsidTr="005623FD">
        <w:trPr>
          <w:trHeight w:val="1408"/>
        </w:trPr>
        <w:tc>
          <w:tcPr>
            <w:tcW w:w="1396" w:type="dxa"/>
          </w:tcPr>
          <w:p w:rsidR="00F9070E" w:rsidRDefault="007C3B83" w:rsidP="009C7AEC">
            <w:pPr>
              <w:ind w:left="112"/>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w:t>
            </w:r>
            <w:r w:rsidR="0077308A">
              <w:rPr>
                <w:rFonts w:ascii="Arial" w:hAnsi="Arial" w:cs="Arial"/>
                <w:b/>
                <w:sz w:val="24"/>
                <w:szCs w:val="24"/>
              </w:rPr>
              <w:t>10</w:t>
            </w:r>
            <w:r w:rsidR="00716E49">
              <w:rPr>
                <w:rFonts w:ascii="Arial" w:hAnsi="Arial" w:cs="Arial"/>
                <w:b/>
                <w:sz w:val="24"/>
                <w:szCs w:val="24"/>
              </w:rPr>
              <w:t>/005</w:t>
            </w:r>
          </w:p>
        </w:tc>
        <w:tc>
          <w:tcPr>
            <w:tcW w:w="8527" w:type="dxa"/>
          </w:tcPr>
          <w:p w:rsidR="00F9070E" w:rsidRPr="00C20A2B" w:rsidRDefault="00640434" w:rsidP="00A4236B">
            <w:pPr>
              <w:pStyle w:val="Header"/>
              <w:rPr>
                <w:rFonts w:ascii="Arial" w:hAnsi="Arial" w:cs="Arial"/>
                <w:b/>
                <w:sz w:val="24"/>
                <w:szCs w:val="24"/>
              </w:rPr>
            </w:pPr>
            <w:r w:rsidRPr="00C20A2B">
              <w:rPr>
                <w:rFonts w:ascii="Arial" w:hAnsi="Arial" w:cs="Arial"/>
                <w:b/>
                <w:sz w:val="24"/>
                <w:szCs w:val="24"/>
              </w:rPr>
              <w:t>ACTION LOG</w:t>
            </w:r>
            <w:r w:rsidR="004D3436" w:rsidRPr="00C20A2B">
              <w:rPr>
                <w:rFonts w:ascii="Arial" w:hAnsi="Arial" w:cs="Arial"/>
                <w:b/>
                <w:sz w:val="24"/>
                <w:szCs w:val="24"/>
              </w:rPr>
              <w:t xml:space="preserve"> FOLLOWING THE LAST MEETING</w:t>
            </w:r>
          </w:p>
          <w:p w:rsidR="00640434" w:rsidRPr="00C20A2B" w:rsidRDefault="00640434" w:rsidP="00A4236B">
            <w:pPr>
              <w:pStyle w:val="Header"/>
              <w:rPr>
                <w:rFonts w:ascii="Arial" w:hAnsi="Arial" w:cs="Arial"/>
                <w:b/>
                <w:sz w:val="24"/>
                <w:szCs w:val="24"/>
              </w:rPr>
            </w:pPr>
          </w:p>
          <w:p w:rsidR="00E81857" w:rsidRPr="00C8795B" w:rsidRDefault="005623FD" w:rsidP="00C8795B">
            <w:pPr>
              <w:rPr>
                <w:rFonts w:ascii="Arial" w:hAnsi="Arial" w:cs="Arial"/>
                <w:sz w:val="24"/>
                <w:szCs w:val="24"/>
              </w:rPr>
            </w:pPr>
            <w:r>
              <w:rPr>
                <w:rFonts w:ascii="Arial" w:hAnsi="Arial" w:cs="Arial"/>
                <w:sz w:val="24"/>
                <w:szCs w:val="24"/>
              </w:rPr>
              <w:t xml:space="preserve">There were no </w:t>
            </w:r>
            <w:r w:rsidR="00632EAD">
              <w:rPr>
                <w:rFonts w:ascii="Arial" w:hAnsi="Arial" w:cs="Arial"/>
                <w:sz w:val="24"/>
                <w:szCs w:val="24"/>
              </w:rPr>
              <w:t>outstanding a</w:t>
            </w:r>
            <w:r w:rsidR="00135A2D">
              <w:rPr>
                <w:rFonts w:ascii="Arial" w:hAnsi="Arial" w:cs="Arial"/>
                <w:sz w:val="24"/>
                <w:szCs w:val="24"/>
              </w:rPr>
              <w:t>ction</w:t>
            </w:r>
            <w:r w:rsidR="00632EAD">
              <w:rPr>
                <w:rFonts w:ascii="Arial" w:hAnsi="Arial" w:cs="Arial"/>
                <w:sz w:val="24"/>
                <w:szCs w:val="24"/>
              </w:rPr>
              <w:t>s</w:t>
            </w:r>
            <w:r>
              <w:rPr>
                <w:rFonts w:ascii="Arial" w:hAnsi="Arial" w:cs="Arial"/>
                <w:sz w:val="24"/>
                <w:szCs w:val="24"/>
              </w:rPr>
              <w:t>.</w:t>
            </w:r>
          </w:p>
        </w:tc>
        <w:tc>
          <w:tcPr>
            <w:tcW w:w="1248" w:type="dxa"/>
          </w:tcPr>
          <w:p w:rsidR="00A4236B" w:rsidRDefault="00A4236B" w:rsidP="00632EAD">
            <w:pPr>
              <w:rPr>
                <w:rFonts w:ascii="Arial" w:hAnsi="Arial" w:cs="Arial"/>
                <w:sz w:val="24"/>
                <w:szCs w:val="24"/>
              </w:rPr>
            </w:pPr>
          </w:p>
          <w:p w:rsidR="00A4236B" w:rsidRDefault="00A4236B" w:rsidP="00C8795B">
            <w:pPr>
              <w:rPr>
                <w:rFonts w:ascii="Arial" w:hAnsi="Arial" w:cs="Arial"/>
                <w:sz w:val="24"/>
                <w:szCs w:val="24"/>
              </w:rPr>
            </w:pPr>
          </w:p>
          <w:p w:rsidR="00F9070E" w:rsidRPr="00A4236B" w:rsidRDefault="00F9070E" w:rsidP="00A4236B">
            <w:pPr>
              <w:rPr>
                <w:rFonts w:ascii="Arial" w:hAnsi="Arial" w:cs="Arial"/>
                <w:b/>
                <w:sz w:val="24"/>
                <w:szCs w:val="24"/>
              </w:rPr>
            </w:pPr>
          </w:p>
        </w:tc>
      </w:tr>
      <w:tr w:rsidR="0063788D" w:rsidRPr="00EC4E9A" w:rsidTr="00BC6A13">
        <w:trPr>
          <w:trHeight w:val="70"/>
        </w:trPr>
        <w:tc>
          <w:tcPr>
            <w:tcW w:w="1396" w:type="dxa"/>
          </w:tcPr>
          <w:p w:rsidR="0063788D" w:rsidRDefault="00135A2D" w:rsidP="00191407">
            <w:pPr>
              <w:ind w:left="112"/>
              <w:rPr>
                <w:rFonts w:ascii="Arial" w:hAnsi="Arial" w:cs="Arial"/>
                <w:b/>
                <w:sz w:val="24"/>
                <w:szCs w:val="24"/>
              </w:rPr>
            </w:pPr>
            <w:r>
              <w:rPr>
                <w:rFonts w:ascii="Arial" w:hAnsi="Arial" w:cs="Arial"/>
                <w:b/>
                <w:sz w:val="24"/>
                <w:szCs w:val="24"/>
              </w:rPr>
              <w:t xml:space="preserve">FC </w:t>
            </w:r>
            <w:r w:rsidR="002E53F9">
              <w:rPr>
                <w:rFonts w:ascii="Arial" w:hAnsi="Arial" w:cs="Arial"/>
                <w:b/>
                <w:sz w:val="24"/>
                <w:szCs w:val="24"/>
              </w:rPr>
              <w:t>21</w:t>
            </w:r>
            <w:r w:rsidR="00871AD5">
              <w:rPr>
                <w:rFonts w:ascii="Arial" w:hAnsi="Arial" w:cs="Arial"/>
                <w:b/>
                <w:sz w:val="24"/>
                <w:szCs w:val="24"/>
              </w:rPr>
              <w:t>/</w:t>
            </w:r>
            <w:r w:rsidR="0077308A">
              <w:rPr>
                <w:rFonts w:ascii="Arial" w:hAnsi="Arial" w:cs="Arial"/>
                <w:b/>
                <w:sz w:val="24"/>
                <w:szCs w:val="24"/>
              </w:rPr>
              <w:t>10</w:t>
            </w:r>
            <w:r w:rsidR="00716E49">
              <w:rPr>
                <w:rFonts w:ascii="Arial" w:hAnsi="Arial" w:cs="Arial"/>
                <w:b/>
                <w:sz w:val="24"/>
                <w:szCs w:val="24"/>
              </w:rPr>
              <w:t>/006</w:t>
            </w:r>
          </w:p>
        </w:tc>
        <w:tc>
          <w:tcPr>
            <w:tcW w:w="8527" w:type="dxa"/>
          </w:tcPr>
          <w:p w:rsidR="0063788D" w:rsidRPr="00C20A2B" w:rsidRDefault="0063788D" w:rsidP="00A4236B">
            <w:pPr>
              <w:rPr>
                <w:rFonts w:ascii="Arial" w:hAnsi="Arial" w:cs="Arial"/>
                <w:b/>
                <w:sz w:val="24"/>
                <w:szCs w:val="24"/>
              </w:rPr>
            </w:pPr>
            <w:r w:rsidRPr="00C20A2B">
              <w:rPr>
                <w:rFonts w:ascii="Arial" w:hAnsi="Arial" w:cs="Arial"/>
                <w:b/>
                <w:sz w:val="24"/>
                <w:szCs w:val="24"/>
              </w:rPr>
              <w:t>CHAIRS ACTION SINCE THE LAST MEETING</w:t>
            </w:r>
          </w:p>
          <w:p w:rsidR="0063788D" w:rsidRPr="00C20A2B" w:rsidRDefault="0063788D" w:rsidP="00A4236B">
            <w:pPr>
              <w:rPr>
                <w:rFonts w:ascii="Arial" w:hAnsi="Arial" w:cs="Arial"/>
                <w:b/>
                <w:sz w:val="24"/>
                <w:szCs w:val="24"/>
              </w:rPr>
            </w:pPr>
          </w:p>
          <w:p w:rsidR="0063788D" w:rsidRPr="00C20A2B" w:rsidRDefault="0063788D" w:rsidP="00A4236B">
            <w:pPr>
              <w:rPr>
                <w:rFonts w:ascii="Arial" w:hAnsi="Arial" w:cs="Arial"/>
                <w:sz w:val="24"/>
                <w:szCs w:val="24"/>
              </w:rPr>
            </w:pPr>
            <w:r w:rsidRPr="00C20A2B">
              <w:rPr>
                <w:rFonts w:ascii="Arial" w:hAnsi="Arial" w:cs="Arial"/>
                <w:sz w:val="24"/>
                <w:szCs w:val="24"/>
              </w:rPr>
              <w:t>There had been no Chairs action taken since the last meeting.</w:t>
            </w:r>
          </w:p>
          <w:p w:rsidR="0063788D" w:rsidRPr="00C20A2B" w:rsidRDefault="0063788D" w:rsidP="00A4236B">
            <w:pPr>
              <w:rPr>
                <w:rFonts w:ascii="Arial" w:hAnsi="Arial" w:cs="Arial"/>
                <w:b/>
                <w:sz w:val="24"/>
                <w:szCs w:val="24"/>
              </w:rPr>
            </w:pPr>
          </w:p>
        </w:tc>
        <w:tc>
          <w:tcPr>
            <w:tcW w:w="1248" w:type="dxa"/>
          </w:tcPr>
          <w:p w:rsidR="0063788D" w:rsidRPr="00EC4E9A" w:rsidRDefault="0063788D" w:rsidP="00A4236B">
            <w:pPr>
              <w:ind w:left="112"/>
              <w:rPr>
                <w:rFonts w:ascii="Arial" w:hAnsi="Arial" w:cs="Arial"/>
                <w:sz w:val="24"/>
                <w:szCs w:val="24"/>
              </w:rPr>
            </w:pPr>
          </w:p>
        </w:tc>
      </w:tr>
      <w:tr w:rsidR="00DD4FCE" w:rsidRPr="00EC4E9A" w:rsidTr="00BC6A13">
        <w:trPr>
          <w:trHeight w:val="70"/>
        </w:trPr>
        <w:tc>
          <w:tcPr>
            <w:tcW w:w="1396" w:type="dxa"/>
          </w:tcPr>
          <w:p w:rsidR="00DD4FCE" w:rsidRPr="009740D8" w:rsidRDefault="00DD4FCE" w:rsidP="00DD4FCE">
            <w:pPr>
              <w:ind w:left="112"/>
              <w:rPr>
                <w:rFonts w:ascii="Arial" w:hAnsi="Arial" w:cs="Arial"/>
                <w:b/>
                <w:sz w:val="24"/>
                <w:szCs w:val="24"/>
              </w:rPr>
            </w:pPr>
            <w:r>
              <w:rPr>
                <w:rFonts w:ascii="Arial" w:hAnsi="Arial" w:cs="Arial"/>
                <w:b/>
                <w:sz w:val="24"/>
                <w:szCs w:val="24"/>
              </w:rPr>
              <w:t>FC 21/</w:t>
            </w:r>
            <w:r w:rsidR="0077308A">
              <w:rPr>
                <w:rFonts w:ascii="Arial" w:hAnsi="Arial" w:cs="Arial"/>
                <w:b/>
                <w:sz w:val="24"/>
                <w:szCs w:val="24"/>
              </w:rPr>
              <w:t>10</w:t>
            </w:r>
            <w:r>
              <w:rPr>
                <w:rFonts w:ascii="Arial" w:hAnsi="Arial" w:cs="Arial"/>
                <w:b/>
                <w:sz w:val="24"/>
                <w:szCs w:val="24"/>
              </w:rPr>
              <w:t>/00</w:t>
            </w:r>
            <w:r w:rsidR="00F44D27">
              <w:rPr>
                <w:rFonts w:ascii="Arial" w:hAnsi="Arial" w:cs="Arial"/>
                <w:b/>
                <w:sz w:val="24"/>
                <w:szCs w:val="24"/>
              </w:rPr>
              <w:t>7</w:t>
            </w:r>
          </w:p>
          <w:p w:rsidR="00DD4FCE" w:rsidRPr="009740D8" w:rsidRDefault="00DD4FCE" w:rsidP="00DD4FCE">
            <w:pPr>
              <w:ind w:left="112"/>
              <w:rPr>
                <w:rFonts w:ascii="Arial" w:hAnsi="Arial" w:cs="Arial"/>
                <w:b/>
                <w:sz w:val="24"/>
                <w:szCs w:val="24"/>
              </w:rPr>
            </w:pPr>
          </w:p>
        </w:tc>
        <w:tc>
          <w:tcPr>
            <w:tcW w:w="8527" w:type="dxa"/>
          </w:tcPr>
          <w:p w:rsidR="00DD4FCE" w:rsidRDefault="00DD4FCE" w:rsidP="00DD4FCE">
            <w:pPr>
              <w:pStyle w:val="Header"/>
              <w:jc w:val="both"/>
              <w:rPr>
                <w:rFonts w:ascii="Arial" w:hAnsi="Arial" w:cs="Arial"/>
                <w:b/>
                <w:sz w:val="24"/>
                <w:szCs w:val="24"/>
              </w:rPr>
            </w:pPr>
            <w:r w:rsidRPr="009740D8">
              <w:rPr>
                <w:rFonts w:ascii="Arial" w:hAnsi="Arial" w:cs="Arial"/>
                <w:b/>
                <w:sz w:val="24"/>
                <w:szCs w:val="24"/>
              </w:rPr>
              <w:t xml:space="preserve">FINANCIAL PERFORMANCE MONTH </w:t>
            </w:r>
            <w:r w:rsidR="0077308A">
              <w:rPr>
                <w:rFonts w:ascii="Arial" w:hAnsi="Arial" w:cs="Arial"/>
                <w:b/>
                <w:sz w:val="24"/>
                <w:szCs w:val="24"/>
              </w:rPr>
              <w:t>6</w:t>
            </w:r>
          </w:p>
          <w:p w:rsidR="00DD4FCE" w:rsidRPr="009740D8" w:rsidRDefault="00DD4FCE" w:rsidP="00DD4FCE">
            <w:pPr>
              <w:pStyle w:val="Header"/>
              <w:jc w:val="both"/>
              <w:rPr>
                <w:rFonts w:ascii="Arial" w:hAnsi="Arial" w:cs="Arial"/>
                <w:b/>
                <w:sz w:val="24"/>
                <w:szCs w:val="24"/>
              </w:rPr>
            </w:pPr>
          </w:p>
          <w:p w:rsidR="00DD4FCE" w:rsidRPr="007966AB" w:rsidRDefault="00DD4FCE" w:rsidP="00DD4FCE">
            <w:pPr>
              <w:pStyle w:val="Header"/>
              <w:rPr>
                <w:rFonts w:ascii="Arial" w:hAnsi="Arial" w:cs="Arial"/>
                <w:sz w:val="24"/>
                <w:szCs w:val="24"/>
              </w:rPr>
            </w:pPr>
            <w:r w:rsidRPr="007966AB">
              <w:rPr>
                <w:rFonts w:ascii="Arial" w:hAnsi="Arial" w:cs="Arial"/>
                <w:sz w:val="24"/>
                <w:szCs w:val="24"/>
              </w:rPr>
              <w:t xml:space="preserve">The </w:t>
            </w:r>
            <w:r w:rsidR="00D4080D">
              <w:rPr>
                <w:rFonts w:ascii="Arial" w:hAnsi="Arial" w:cs="Arial"/>
                <w:sz w:val="24"/>
                <w:szCs w:val="24"/>
              </w:rPr>
              <w:t xml:space="preserve">Deputy Director of </w:t>
            </w:r>
            <w:r w:rsidRPr="007966AB">
              <w:rPr>
                <w:rFonts w:ascii="Arial" w:hAnsi="Arial" w:cs="Arial"/>
                <w:sz w:val="24"/>
                <w:szCs w:val="24"/>
              </w:rPr>
              <w:t>Finance</w:t>
            </w:r>
            <w:r w:rsidR="00F84197">
              <w:rPr>
                <w:rFonts w:ascii="Arial" w:hAnsi="Arial" w:cs="Arial"/>
                <w:sz w:val="24"/>
                <w:szCs w:val="24"/>
              </w:rPr>
              <w:t xml:space="preserve"> </w:t>
            </w:r>
            <w:r w:rsidR="00D4080D">
              <w:rPr>
                <w:rFonts w:ascii="Arial" w:hAnsi="Arial" w:cs="Arial"/>
                <w:sz w:val="24"/>
                <w:szCs w:val="24"/>
              </w:rPr>
              <w:t>indicate</w:t>
            </w:r>
            <w:r w:rsidR="0077308A">
              <w:rPr>
                <w:rFonts w:ascii="Arial" w:hAnsi="Arial" w:cs="Arial"/>
                <w:sz w:val="24"/>
                <w:szCs w:val="24"/>
              </w:rPr>
              <w:t>d</w:t>
            </w:r>
            <w:r w:rsidR="00D4080D">
              <w:rPr>
                <w:rFonts w:ascii="Arial" w:hAnsi="Arial" w:cs="Arial"/>
                <w:sz w:val="24"/>
                <w:szCs w:val="24"/>
              </w:rPr>
              <w:t xml:space="preserve"> that </w:t>
            </w:r>
            <w:r w:rsidR="0077308A">
              <w:rPr>
                <w:rFonts w:ascii="Arial" w:hAnsi="Arial" w:cs="Arial"/>
                <w:sz w:val="24"/>
                <w:szCs w:val="24"/>
              </w:rPr>
              <w:t xml:space="preserve">alongside a summary of the </w:t>
            </w:r>
            <w:r w:rsidR="0077308A" w:rsidRPr="007966AB">
              <w:rPr>
                <w:rFonts w:ascii="Arial" w:hAnsi="Arial" w:cs="Arial"/>
                <w:sz w:val="24"/>
                <w:szCs w:val="24"/>
              </w:rPr>
              <w:t xml:space="preserve">key points within the Month </w:t>
            </w:r>
            <w:r w:rsidR="0077308A">
              <w:rPr>
                <w:rFonts w:ascii="Arial" w:hAnsi="Arial" w:cs="Arial"/>
                <w:sz w:val="24"/>
                <w:szCs w:val="24"/>
              </w:rPr>
              <w:t>6</w:t>
            </w:r>
            <w:r w:rsidR="0077308A" w:rsidRPr="007966AB">
              <w:rPr>
                <w:rFonts w:ascii="Arial" w:hAnsi="Arial" w:cs="Arial"/>
                <w:sz w:val="24"/>
                <w:szCs w:val="24"/>
              </w:rPr>
              <w:t xml:space="preserve"> Finance Report</w:t>
            </w:r>
            <w:r w:rsidR="0077308A">
              <w:rPr>
                <w:rFonts w:ascii="Arial" w:hAnsi="Arial" w:cs="Arial"/>
                <w:sz w:val="24"/>
                <w:szCs w:val="24"/>
              </w:rPr>
              <w:t xml:space="preserve"> </w:t>
            </w:r>
            <w:r w:rsidR="00D4080D">
              <w:rPr>
                <w:rFonts w:ascii="Arial" w:hAnsi="Arial" w:cs="Arial"/>
                <w:sz w:val="24"/>
                <w:szCs w:val="24"/>
              </w:rPr>
              <w:t>the Committee would be provided</w:t>
            </w:r>
            <w:r w:rsidRPr="007966AB">
              <w:rPr>
                <w:rFonts w:ascii="Arial" w:hAnsi="Arial" w:cs="Arial"/>
                <w:sz w:val="24"/>
                <w:szCs w:val="24"/>
              </w:rPr>
              <w:t xml:space="preserve"> </w:t>
            </w:r>
            <w:r w:rsidR="00D4080D">
              <w:rPr>
                <w:rFonts w:ascii="Arial" w:hAnsi="Arial" w:cs="Arial"/>
                <w:sz w:val="24"/>
                <w:szCs w:val="24"/>
              </w:rPr>
              <w:t xml:space="preserve">with an update on </w:t>
            </w:r>
            <w:r w:rsidR="0016427C">
              <w:rPr>
                <w:rFonts w:ascii="Arial" w:hAnsi="Arial" w:cs="Arial"/>
                <w:sz w:val="24"/>
                <w:szCs w:val="24"/>
              </w:rPr>
              <w:t>the main changes</w:t>
            </w:r>
            <w:r w:rsidR="00D4080D">
              <w:rPr>
                <w:rFonts w:ascii="Arial" w:hAnsi="Arial" w:cs="Arial"/>
                <w:sz w:val="24"/>
                <w:szCs w:val="24"/>
              </w:rPr>
              <w:t xml:space="preserve"> arising since month 5</w:t>
            </w:r>
            <w:r w:rsidR="0016427C">
              <w:rPr>
                <w:rFonts w:ascii="Arial" w:hAnsi="Arial" w:cs="Arial"/>
                <w:sz w:val="24"/>
                <w:szCs w:val="24"/>
              </w:rPr>
              <w:t xml:space="preserve"> with a focus on the confirmation of funding allocations</w:t>
            </w:r>
            <w:r w:rsidRPr="007966AB">
              <w:rPr>
                <w:rFonts w:ascii="Arial" w:hAnsi="Arial" w:cs="Arial"/>
                <w:sz w:val="24"/>
                <w:szCs w:val="24"/>
              </w:rPr>
              <w:t xml:space="preserve">.  </w:t>
            </w:r>
          </w:p>
          <w:p w:rsidR="00015C8E" w:rsidRPr="007966AB" w:rsidRDefault="00015C8E" w:rsidP="00DD4FCE">
            <w:pPr>
              <w:rPr>
                <w:rFonts w:ascii="Arial" w:hAnsi="Arial" w:cs="Arial"/>
                <w:sz w:val="24"/>
                <w:szCs w:val="24"/>
              </w:rPr>
            </w:pPr>
          </w:p>
          <w:p w:rsidR="00DD4FCE" w:rsidRPr="007966AB" w:rsidRDefault="00DD4FCE" w:rsidP="005623FD">
            <w:pPr>
              <w:ind w:right="53"/>
              <w:jc w:val="both"/>
              <w:rPr>
                <w:rFonts w:ascii="Arial" w:eastAsia="Arial" w:hAnsi="Arial" w:cs="Arial"/>
                <w:sz w:val="24"/>
                <w:szCs w:val="24"/>
              </w:rPr>
            </w:pPr>
            <w:r w:rsidRPr="007966AB">
              <w:rPr>
                <w:rFonts w:ascii="Arial" w:eastAsia="Arial" w:hAnsi="Arial" w:cs="Arial"/>
                <w:sz w:val="24"/>
                <w:szCs w:val="24"/>
              </w:rPr>
              <w:t xml:space="preserve">At month </w:t>
            </w:r>
            <w:r w:rsidR="0016427C">
              <w:rPr>
                <w:rFonts w:ascii="Arial" w:eastAsia="Arial" w:hAnsi="Arial" w:cs="Arial"/>
                <w:sz w:val="24"/>
                <w:szCs w:val="24"/>
              </w:rPr>
              <w:t>6</w:t>
            </w:r>
            <w:r w:rsidRPr="007966AB">
              <w:rPr>
                <w:rFonts w:ascii="Arial" w:eastAsia="Arial" w:hAnsi="Arial" w:cs="Arial"/>
                <w:sz w:val="24"/>
                <w:szCs w:val="24"/>
              </w:rPr>
              <w:t xml:space="preserve">, the UHB </w:t>
            </w:r>
            <w:r w:rsidR="008C1250" w:rsidRPr="007966AB">
              <w:rPr>
                <w:rFonts w:ascii="Arial" w:eastAsia="Arial" w:hAnsi="Arial" w:cs="Arial"/>
                <w:sz w:val="24"/>
                <w:szCs w:val="24"/>
              </w:rPr>
              <w:t xml:space="preserve">had </w:t>
            </w:r>
            <w:r w:rsidRPr="007966AB">
              <w:rPr>
                <w:rFonts w:ascii="Arial" w:eastAsia="Arial" w:hAnsi="Arial" w:cs="Arial"/>
                <w:sz w:val="24"/>
                <w:szCs w:val="24"/>
              </w:rPr>
              <w:t>reported a</w:t>
            </w:r>
            <w:r w:rsidR="005623FD" w:rsidRPr="007966AB">
              <w:rPr>
                <w:rFonts w:ascii="Arial" w:eastAsia="Arial" w:hAnsi="Arial" w:cs="Arial"/>
                <w:sz w:val="24"/>
                <w:szCs w:val="24"/>
              </w:rPr>
              <w:t>n</w:t>
            </w:r>
            <w:r w:rsidRPr="007966AB">
              <w:rPr>
                <w:rFonts w:ascii="Arial" w:eastAsia="Arial" w:hAnsi="Arial" w:cs="Arial"/>
                <w:sz w:val="24"/>
                <w:szCs w:val="24"/>
              </w:rPr>
              <w:t xml:space="preserve"> </w:t>
            </w:r>
            <w:r w:rsidR="0016427C">
              <w:rPr>
                <w:rFonts w:ascii="Arial" w:eastAsia="Arial" w:hAnsi="Arial" w:cs="Arial"/>
                <w:sz w:val="24"/>
                <w:szCs w:val="24"/>
              </w:rPr>
              <w:t>und</w:t>
            </w:r>
            <w:r w:rsidR="00D4080D">
              <w:rPr>
                <w:rFonts w:ascii="Arial" w:eastAsia="Arial" w:hAnsi="Arial" w:cs="Arial"/>
                <w:sz w:val="24"/>
                <w:szCs w:val="24"/>
              </w:rPr>
              <w:t>e</w:t>
            </w:r>
            <w:r w:rsidRPr="007966AB">
              <w:rPr>
                <w:rFonts w:ascii="Arial" w:eastAsia="Arial" w:hAnsi="Arial" w:cs="Arial"/>
                <w:sz w:val="24"/>
                <w:szCs w:val="24"/>
              </w:rPr>
              <w:t>rspend of £0.</w:t>
            </w:r>
            <w:r w:rsidR="0016427C">
              <w:rPr>
                <w:rFonts w:ascii="Arial" w:eastAsia="Arial" w:hAnsi="Arial" w:cs="Arial"/>
                <w:sz w:val="24"/>
                <w:szCs w:val="24"/>
              </w:rPr>
              <w:t>170</w:t>
            </w:r>
            <w:r w:rsidRPr="007966AB">
              <w:rPr>
                <w:rFonts w:ascii="Arial" w:eastAsia="Arial" w:hAnsi="Arial" w:cs="Arial"/>
                <w:sz w:val="24"/>
                <w:szCs w:val="24"/>
              </w:rPr>
              <w:t>m against its</w:t>
            </w:r>
            <w:r w:rsidR="005623FD" w:rsidRPr="007966AB">
              <w:rPr>
                <w:rFonts w:ascii="Arial" w:eastAsia="Arial" w:hAnsi="Arial" w:cs="Arial"/>
                <w:sz w:val="24"/>
                <w:szCs w:val="24"/>
              </w:rPr>
              <w:t xml:space="preserve"> </w:t>
            </w:r>
            <w:r w:rsidRPr="007966AB">
              <w:rPr>
                <w:rFonts w:ascii="Arial" w:eastAsia="Arial" w:hAnsi="Arial" w:cs="Arial"/>
                <w:sz w:val="24"/>
                <w:szCs w:val="24"/>
              </w:rPr>
              <w:t>plan</w:t>
            </w:r>
            <w:r w:rsidR="0016427C">
              <w:rPr>
                <w:rFonts w:ascii="Arial" w:eastAsia="Arial" w:hAnsi="Arial" w:cs="Arial"/>
                <w:sz w:val="24"/>
                <w:szCs w:val="24"/>
              </w:rPr>
              <w:t xml:space="preserve"> </w:t>
            </w:r>
            <w:r w:rsidR="00BF4DDD">
              <w:rPr>
                <w:rFonts w:ascii="Arial" w:eastAsia="Arial" w:hAnsi="Arial" w:cs="Arial"/>
                <w:sz w:val="24"/>
                <w:szCs w:val="24"/>
              </w:rPr>
              <w:t>which was an improvement of £0.261</w:t>
            </w:r>
            <w:r w:rsidR="00D17CD1">
              <w:rPr>
                <w:rFonts w:ascii="Arial" w:eastAsia="Arial" w:hAnsi="Arial" w:cs="Arial"/>
                <w:sz w:val="24"/>
                <w:szCs w:val="24"/>
              </w:rPr>
              <w:t xml:space="preserve">m on the month 5 position. </w:t>
            </w:r>
            <w:r w:rsidR="00CA1567">
              <w:rPr>
                <w:rFonts w:ascii="Arial" w:eastAsia="Arial" w:hAnsi="Arial" w:cs="Arial"/>
                <w:sz w:val="24"/>
                <w:szCs w:val="24"/>
              </w:rPr>
              <w:t xml:space="preserve">This </w:t>
            </w:r>
            <w:r w:rsidR="00CA1567">
              <w:rPr>
                <w:rFonts w:ascii="Arial" w:hAnsi="Arial" w:cs="Arial"/>
                <w:sz w:val="24"/>
                <w:szCs w:val="24"/>
              </w:rPr>
              <w:t>reflected</w:t>
            </w:r>
            <w:r w:rsidR="00CA1567" w:rsidRPr="00C43D04">
              <w:rPr>
                <w:rFonts w:ascii="Arial" w:hAnsi="Arial" w:cs="Arial"/>
                <w:sz w:val="24"/>
                <w:szCs w:val="24"/>
              </w:rPr>
              <w:t xml:space="preserve"> operational performance and the UHB continu</w:t>
            </w:r>
            <w:r w:rsidR="00CA1567">
              <w:rPr>
                <w:rFonts w:ascii="Arial" w:hAnsi="Arial" w:cs="Arial"/>
                <w:sz w:val="24"/>
                <w:szCs w:val="24"/>
              </w:rPr>
              <w:t>ed</w:t>
            </w:r>
            <w:r w:rsidR="00CA1567" w:rsidRPr="00C43D04">
              <w:rPr>
                <w:rFonts w:ascii="Arial" w:hAnsi="Arial" w:cs="Arial"/>
                <w:sz w:val="24"/>
                <w:szCs w:val="24"/>
              </w:rPr>
              <w:t xml:space="preserve"> to forecast a breakeven position at year-end</w:t>
            </w:r>
            <w:r w:rsidR="00CA1567">
              <w:rPr>
                <w:rFonts w:ascii="Arial" w:hAnsi="Arial" w:cs="Arial"/>
                <w:sz w:val="24"/>
                <w:szCs w:val="24"/>
              </w:rPr>
              <w:t xml:space="preserve">. </w:t>
            </w:r>
            <w:r w:rsidR="00CA1567">
              <w:rPr>
                <w:rFonts w:ascii="Arial" w:eastAsia="Arial" w:hAnsi="Arial" w:cs="Arial"/>
                <w:sz w:val="24"/>
                <w:szCs w:val="24"/>
              </w:rPr>
              <w:t xml:space="preserve"> The position was</w:t>
            </w:r>
            <w:r w:rsidRPr="007966AB">
              <w:rPr>
                <w:rFonts w:ascii="Arial" w:eastAsia="Arial" w:hAnsi="Arial" w:cs="Arial"/>
                <w:sz w:val="24"/>
                <w:szCs w:val="24"/>
              </w:rPr>
              <w:t xml:space="preserve"> based on the instruction from Welsh Government to assume that</w:t>
            </w:r>
            <w:r w:rsidR="004F73F6" w:rsidRPr="007966AB">
              <w:rPr>
                <w:rFonts w:ascii="Arial" w:eastAsia="Arial" w:hAnsi="Arial" w:cs="Arial"/>
                <w:sz w:val="24"/>
                <w:szCs w:val="24"/>
              </w:rPr>
              <w:t xml:space="preserve"> the </w:t>
            </w:r>
            <w:r w:rsidR="007966AB" w:rsidRPr="007966AB">
              <w:rPr>
                <w:rFonts w:ascii="Arial" w:eastAsia="Arial" w:hAnsi="Arial" w:cs="Arial"/>
                <w:sz w:val="24"/>
                <w:szCs w:val="24"/>
              </w:rPr>
              <w:t>additional gross</w:t>
            </w:r>
            <w:r w:rsidR="004F73F6" w:rsidRPr="007966AB">
              <w:rPr>
                <w:rFonts w:ascii="Arial" w:eastAsia="Arial" w:hAnsi="Arial" w:cs="Arial"/>
                <w:sz w:val="24"/>
                <w:szCs w:val="24"/>
              </w:rPr>
              <w:t xml:space="preserve"> costs of COVID 19 would be fully funded by Welsh Government.  </w:t>
            </w:r>
            <w:r w:rsidRPr="007966AB">
              <w:rPr>
                <w:rFonts w:ascii="Arial" w:eastAsia="Arial" w:hAnsi="Arial" w:cs="Arial"/>
                <w:sz w:val="24"/>
                <w:szCs w:val="24"/>
              </w:rPr>
              <w:t xml:space="preserve">The UHB </w:t>
            </w:r>
            <w:r w:rsidR="00CA1567">
              <w:rPr>
                <w:rFonts w:ascii="Arial" w:eastAsia="Arial" w:hAnsi="Arial" w:cs="Arial"/>
                <w:sz w:val="24"/>
                <w:szCs w:val="24"/>
              </w:rPr>
              <w:t xml:space="preserve">had </w:t>
            </w:r>
            <w:r w:rsidRPr="007966AB">
              <w:rPr>
                <w:rFonts w:ascii="Arial" w:eastAsia="Arial" w:hAnsi="Arial" w:cs="Arial"/>
                <w:sz w:val="24"/>
                <w:szCs w:val="24"/>
              </w:rPr>
              <w:t>incurred</w:t>
            </w:r>
            <w:r w:rsidR="00866D01">
              <w:rPr>
                <w:rFonts w:ascii="Arial" w:eastAsia="Arial" w:hAnsi="Arial" w:cs="Arial"/>
                <w:sz w:val="24"/>
                <w:szCs w:val="24"/>
              </w:rPr>
              <w:t xml:space="preserve"> gross expenditure of £</w:t>
            </w:r>
            <w:r w:rsidR="00237117">
              <w:rPr>
                <w:rFonts w:ascii="Arial" w:eastAsia="Arial" w:hAnsi="Arial" w:cs="Arial"/>
                <w:sz w:val="24"/>
                <w:szCs w:val="24"/>
              </w:rPr>
              <w:t>4</w:t>
            </w:r>
            <w:r w:rsidR="00103F90">
              <w:rPr>
                <w:rFonts w:ascii="Arial" w:eastAsia="Arial" w:hAnsi="Arial" w:cs="Arial"/>
                <w:sz w:val="24"/>
                <w:szCs w:val="24"/>
              </w:rPr>
              <w:t>9</w:t>
            </w:r>
            <w:r w:rsidR="00866D01">
              <w:rPr>
                <w:rFonts w:ascii="Arial" w:eastAsia="Arial" w:hAnsi="Arial" w:cs="Arial"/>
                <w:sz w:val="24"/>
                <w:szCs w:val="24"/>
              </w:rPr>
              <w:t>.</w:t>
            </w:r>
            <w:r w:rsidR="00103F90">
              <w:rPr>
                <w:rFonts w:ascii="Arial" w:eastAsia="Arial" w:hAnsi="Arial" w:cs="Arial"/>
                <w:sz w:val="24"/>
                <w:szCs w:val="24"/>
              </w:rPr>
              <w:t>619</w:t>
            </w:r>
            <w:r w:rsidR="004F73F6" w:rsidRPr="007966AB">
              <w:rPr>
                <w:rFonts w:ascii="Arial" w:eastAsia="Arial" w:hAnsi="Arial" w:cs="Arial"/>
                <w:sz w:val="24"/>
                <w:szCs w:val="24"/>
              </w:rPr>
              <w:t xml:space="preserve">m relating to the management of COVID 19 </w:t>
            </w:r>
            <w:r w:rsidRPr="007966AB">
              <w:rPr>
                <w:rFonts w:ascii="Arial" w:eastAsia="Arial" w:hAnsi="Arial" w:cs="Arial"/>
                <w:sz w:val="24"/>
                <w:szCs w:val="24"/>
              </w:rPr>
              <w:t xml:space="preserve">to month </w:t>
            </w:r>
            <w:r w:rsidR="00103F90">
              <w:rPr>
                <w:rFonts w:ascii="Arial" w:eastAsia="Arial" w:hAnsi="Arial" w:cs="Arial"/>
                <w:sz w:val="24"/>
                <w:szCs w:val="24"/>
              </w:rPr>
              <w:t>6</w:t>
            </w:r>
            <w:r w:rsidRPr="007966AB">
              <w:rPr>
                <w:rFonts w:ascii="Arial" w:eastAsia="Arial" w:hAnsi="Arial" w:cs="Arial"/>
                <w:sz w:val="24"/>
                <w:szCs w:val="24"/>
              </w:rPr>
              <w:t xml:space="preserve"> and these costs were matched by additional COVID 19 allocations.  </w:t>
            </w:r>
          </w:p>
          <w:p w:rsidR="00DD4FCE" w:rsidRPr="007966AB" w:rsidRDefault="00DD4FCE" w:rsidP="00DD4FCE">
            <w:pPr>
              <w:rPr>
                <w:rFonts w:ascii="Arial" w:hAnsi="Arial" w:cs="Arial"/>
                <w:sz w:val="24"/>
                <w:szCs w:val="24"/>
              </w:rPr>
            </w:pPr>
          </w:p>
          <w:p w:rsidR="000C1A07" w:rsidRDefault="00DD4FCE" w:rsidP="000C1A07">
            <w:pPr>
              <w:rPr>
                <w:rFonts w:ascii="Arial" w:hAnsi="Arial" w:cs="Arial"/>
                <w:sz w:val="24"/>
                <w:szCs w:val="24"/>
              </w:rPr>
            </w:pPr>
            <w:r w:rsidRPr="007966AB">
              <w:rPr>
                <w:rFonts w:ascii="Arial" w:hAnsi="Arial" w:cs="Arial"/>
                <w:sz w:val="24"/>
                <w:szCs w:val="24"/>
              </w:rPr>
              <w:t>The key issues outlined</w:t>
            </w:r>
            <w:r w:rsidR="00E57C52">
              <w:rPr>
                <w:rFonts w:ascii="Arial" w:hAnsi="Arial" w:cs="Arial"/>
                <w:sz w:val="24"/>
                <w:szCs w:val="24"/>
              </w:rPr>
              <w:t xml:space="preserve"> in the Executive Director Opinion were </w:t>
            </w:r>
            <w:r w:rsidRPr="007966AB">
              <w:rPr>
                <w:rFonts w:ascii="Arial" w:hAnsi="Arial" w:cs="Arial"/>
                <w:sz w:val="24"/>
                <w:szCs w:val="24"/>
              </w:rPr>
              <w:t>as follows:</w:t>
            </w:r>
          </w:p>
          <w:p w:rsidR="000C1A07" w:rsidRDefault="000C1A07" w:rsidP="000C1A07">
            <w:pPr>
              <w:rPr>
                <w:rFonts w:ascii="Arial" w:hAnsi="Arial" w:cs="Arial"/>
                <w:noProof/>
                <w:sz w:val="24"/>
                <w:szCs w:val="24"/>
              </w:rPr>
            </w:pPr>
          </w:p>
          <w:p w:rsidR="007647F8" w:rsidRPr="000C1A07" w:rsidRDefault="007647F8" w:rsidP="000C1A07">
            <w:pPr>
              <w:pStyle w:val="ListParagraph"/>
              <w:numPr>
                <w:ilvl w:val="0"/>
                <w:numId w:val="22"/>
              </w:numPr>
              <w:rPr>
                <w:rFonts w:ascii="Arial" w:hAnsi="Arial" w:cs="Arial"/>
                <w:sz w:val="24"/>
                <w:szCs w:val="24"/>
              </w:rPr>
            </w:pPr>
            <w:r w:rsidRPr="000C1A07">
              <w:rPr>
                <w:rFonts w:ascii="Arial" w:hAnsi="Arial" w:cs="Arial"/>
                <w:noProof/>
                <w:sz w:val="24"/>
                <w:szCs w:val="24"/>
              </w:rPr>
              <w:t>The 2020/21 non delive</w:t>
            </w:r>
            <w:r w:rsidR="00A20605" w:rsidRPr="000C1A07">
              <w:rPr>
                <w:rFonts w:ascii="Arial" w:hAnsi="Arial" w:cs="Arial"/>
                <w:noProof/>
                <w:sz w:val="24"/>
                <w:szCs w:val="24"/>
              </w:rPr>
              <w:t xml:space="preserve">ry of savings </w:t>
            </w:r>
            <w:r w:rsidR="00F82276" w:rsidRPr="000C1A07">
              <w:rPr>
                <w:rFonts w:ascii="Arial" w:hAnsi="Arial" w:cs="Arial"/>
                <w:noProof/>
                <w:sz w:val="24"/>
                <w:szCs w:val="24"/>
              </w:rPr>
              <w:t xml:space="preserve">is </w:t>
            </w:r>
            <w:r w:rsidR="00A20605" w:rsidRPr="000C1A07">
              <w:rPr>
                <w:rFonts w:ascii="Arial" w:hAnsi="Arial" w:cs="Arial"/>
                <w:noProof/>
                <w:sz w:val="24"/>
                <w:szCs w:val="24"/>
              </w:rPr>
              <w:t xml:space="preserve">supported by </w:t>
            </w:r>
            <w:r w:rsidR="00103F90">
              <w:rPr>
                <w:rFonts w:ascii="Arial" w:hAnsi="Arial" w:cs="Arial"/>
                <w:noProof/>
                <w:sz w:val="24"/>
                <w:szCs w:val="24"/>
              </w:rPr>
              <w:t xml:space="preserve">£21.3m </w:t>
            </w:r>
            <w:r w:rsidR="00A20605" w:rsidRPr="000C1A07">
              <w:rPr>
                <w:rFonts w:ascii="Arial" w:hAnsi="Arial" w:cs="Arial"/>
                <w:noProof/>
                <w:sz w:val="24"/>
                <w:szCs w:val="24"/>
              </w:rPr>
              <w:t>Non R</w:t>
            </w:r>
            <w:r w:rsidRPr="000C1A07">
              <w:rPr>
                <w:rFonts w:ascii="Arial" w:hAnsi="Arial" w:cs="Arial"/>
                <w:noProof/>
                <w:sz w:val="24"/>
                <w:szCs w:val="24"/>
              </w:rPr>
              <w:t xml:space="preserve">ecurrent COVID funding </w:t>
            </w:r>
            <w:r w:rsidR="00A20605" w:rsidRPr="000C1A07">
              <w:rPr>
                <w:rFonts w:ascii="Arial" w:hAnsi="Arial" w:cs="Arial"/>
                <w:noProof/>
                <w:sz w:val="24"/>
                <w:szCs w:val="24"/>
              </w:rPr>
              <w:t>in 2021/22</w:t>
            </w:r>
            <w:r w:rsidR="00F82276" w:rsidRPr="000C1A07">
              <w:rPr>
                <w:rFonts w:ascii="Arial" w:hAnsi="Arial" w:cs="Arial"/>
                <w:noProof/>
                <w:sz w:val="24"/>
                <w:szCs w:val="24"/>
              </w:rPr>
              <w:t>.</w:t>
            </w:r>
          </w:p>
          <w:p w:rsidR="0035672D" w:rsidRPr="007966AB" w:rsidRDefault="0035672D" w:rsidP="00DD4FCE">
            <w:pPr>
              <w:rPr>
                <w:rFonts w:ascii="Arial" w:hAnsi="Arial" w:cs="Arial"/>
                <w:sz w:val="24"/>
                <w:szCs w:val="24"/>
              </w:rPr>
            </w:pPr>
          </w:p>
          <w:p w:rsidR="0035672D" w:rsidRPr="007647F8" w:rsidRDefault="0035672D" w:rsidP="0035672D">
            <w:pPr>
              <w:pStyle w:val="ListParagraph"/>
              <w:numPr>
                <w:ilvl w:val="0"/>
                <w:numId w:val="1"/>
              </w:numPr>
              <w:rPr>
                <w:rFonts w:ascii="Arial" w:hAnsi="Arial" w:cs="Arial"/>
                <w:noProof/>
                <w:sz w:val="24"/>
                <w:szCs w:val="24"/>
              </w:rPr>
            </w:pPr>
            <w:r w:rsidRPr="004D59AC">
              <w:rPr>
                <w:rFonts w:ascii="Arial" w:hAnsi="Arial" w:cs="Arial"/>
                <w:noProof/>
                <w:sz w:val="24"/>
                <w:szCs w:val="24"/>
                <w:lang w:eastAsia="en-GB"/>
              </w:rPr>
              <w:t xml:space="preserve">The UHB’s financial position had </w:t>
            </w:r>
            <w:r w:rsidR="00233A7F" w:rsidRPr="004D59AC">
              <w:rPr>
                <w:rFonts w:ascii="Arial" w:hAnsi="Arial" w:cs="Arial"/>
                <w:noProof/>
                <w:sz w:val="24"/>
                <w:szCs w:val="24"/>
                <w:lang w:eastAsia="en-GB"/>
              </w:rPr>
              <w:t>m</w:t>
            </w:r>
            <w:r w:rsidRPr="004D59AC">
              <w:rPr>
                <w:rFonts w:ascii="Arial" w:hAnsi="Arial" w:cs="Arial"/>
                <w:noProof/>
                <w:sz w:val="24"/>
                <w:szCs w:val="24"/>
                <w:lang w:eastAsia="en-GB"/>
              </w:rPr>
              <w:t xml:space="preserve">oved from </w:t>
            </w:r>
            <w:r w:rsidR="00103F90" w:rsidRPr="004D59AC">
              <w:rPr>
                <w:rFonts w:ascii="Arial" w:hAnsi="Arial" w:cs="Arial"/>
                <w:noProof/>
                <w:sz w:val="24"/>
                <w:szCs w:val="24"/>
                <w:lang w:eastAsia="en-GB"/>
              </w:rPr>
              <w:t xml:space="preserve">a deficit of £0.091m </w:t>
            </w:r>
            <w:r w:rsidRPr="004D59AC">
              <w:rPr>
                <w:rFonts w:ascii="Arial" w:hAnsi="Arial" w:cs="Arial"/>
                <w:noProof/>
                <w:sz w:val="24"/>
                <w:szCs w:val="24"/>
                <w:lang w:eastAsia="en-GB"/>
              </w:rPr>
              <w:t xml:space="preserve">at month </w:t>
            </w:r>
            <w:r w:rsidR="00103F90">
              <w:rPr>
                <w:rFonts w:ascii="Arial" w:hAnsi="Arial" w:cs="Arial"/>
                <w:noProof/>
                <w:sz w:val="24"/>
                <w:szCs w:val="24"/>
                <w:lang w:eastAsia="en-GB"/>
              </w:rPr>
              <w:t>5</w:t>
            </w:r>
            <w:r w:rsidRPr="004D59AC">
              <w:rPr>
                <w:rFonts w:ascii="Arial" w:hAnsi="Arial" w:cs="Arial"/>
                <w:noProof/>
                <w:sz w:val="24"/>
                <w:szCs w:val="24"/>
                <w:lang w:eastAsia="en-GB"/>
              </w:rPr>
              <w:t xml:space="preserve"> to</w:t>
            </w:r>
            <w:r w:rsidR="00103F90" w:rsidRPr="004D59AC">
              <w:rPr>
                <w:rFonts w:ascii="Arial" w:hAnsi="Arial" w:cs="Arial"/>
                <w:noProof/>
                <w:sz w:val="24"/>
                <w:szCs w:val="24"/>
                <w:lang w:eastAsia="en-GB"/>
              </w:rPr>
              <w:t xml:space="preserve"> a reported surplus of £0</w:t>
            </w:r>
            <w:r w:rsidR="00857970">
              <w:rPr>
                <w:rFonts w:ascii="Arial" w:hAnsi="Arial" w:cs="Arial"/>
                <w:noProof/>
                <w:sz w:val="24"/>
                <w:szCs w:val="24"/>
                <w:lang w:eastAsia="en-GB"/>
              </w:rPr>
              <w:t>.17</w:t>
            </w:r>
            <w:r w:rsidR="00103F90" w:rsidRPr="004D59AC">
              <w:rPr>
                <w:rFonts w:ascii="Arial" w:hAnsi="Arial" w:cs="Arial"/>
                <w:noProof/>
                <w:sz w:val="24"/>
                <w:szCs w:val="24"/>
                <w:lang w:eastAsia="en-GB"/>
              </w:rPr>
              <w:t xml:space="preserve">0m </w:t>
            </w:r>
            <w:r w:rsidRPr="004D59AC">
              <w:rPr>
                <w:rFonts w:ascii="Arial" w:hAnsi="Arial" w:cs="Arial"/>
                <w:noProof/>
                <w:sz w:val="24"/>
                <w:szCs w:val="24"/>
                <w:lang w:eastAsia="en-GB"/>
              </w:rPr>
              <w:t xml:space="preserve">at month </w:t>
            </w:r>
            <w:r w:rsidR="00103F90">
              <w:rPr>
                <w:rFonts w:ascii="Arial" w:hAnsi="Arial" w:cs="Arial"/>
                <w:noProof/>
                <w:sz w:val="24"/>
                <w:szCs w:val="24"/>
                <w:lang w:eastAsia="en-GB"/>
              </w:rPr>
              <w:t>6</w:t>
            </w:r>
            <w:r w:rsidRPr="004D59AC">
              <w:rPr>
                <w:rFonts w:ascii="Arial" w:hAnsi="Arial" w:cs="Arial"/>
                <w:noProof/>
                <w:sz w:val="24"/>
                <w:szCs w:val="24"/>
                <w:lang w:eastAsia="en-GB"/>
              </w:rPr>
              <w:t xml:space="preserve">. </w:t>
            </w:r>
            <w:r w:rsidR="00103F90">
              <w:rPr>
                <w:rFonts w:ascii="Arial" w:hAnsi="Arial" w:cs="Arial"/>
                <w:noProof/>
                <w:sz w:val="24"/>
                <w:szCs w:val="24"/>
                <w:lang w:eastAsia="en-GB"/>
              </w:rPr>
              <w:t>Continuing</w:t>
            </w:r>
            <w:r w:rsidR="00E57C52" w:rsidRPr="004D59AC">
              <w:rPr>
                <w:rFonts w:ascii="Arial" w:hAnsi="Arial" w:cs="Arial"/>
                <w:noProof/>
                <w:sz w:val="24"/>
                <w:szCs w:val="24"/>
                <w:lang w:eastAsia="en-GB"/>
              </w:rPr>
              <w:t xml:space="preserve"> review and asssurance would be required in order to ensure that the broadly balanced position is maintained</w:t>
            </w:r>
            <w:r w:rsidR="00E57C52">
              <w:rPr>
                <w:rFonts w:ascii="Arial" w:hAnsi="Arial" w:cs="Arial"/>
                <w:noProof/>
                <w:lang w:eastAsia="en-GB"/>
              </w:rPr>
              <w:t xml:space="preserve">. </w:t>
            </w:r>
          </w:p>
          <w:p w:rsidR="00E57C52" w:rsidRPr="00E57C52" w:rsidRDefault="00E57C52" w:rsidP="00E57C52">
            <w:pPr>
              <w:rPr>
                <w:rFonts w:ascii="Arial" w:hAnsi="Arial" w:cs="Arial"/>
                <w:noProof/>
                <w:sz w:val="24"/>
                <w:szCs w:val="24"/>
              </w:rPr>
            </w:pPr>
          </w:p>
          <w:p w:rsidR="0035672D" w:rsidRDefault="00866D01" w:rsidP="00103F90">
            <w:pPr>
              <w:pStyle w:val="ListParagraph"/>
              <w:numPr>
                <w:ilvl w:val="0"/>
                <w:numId w:val="1"/>
              </w:numPr>
              <w:rPr>
                <w:rFonts w:ascii="Arial" w:hAnsi="Arial" w:cs="Arial"/>
                <w:noProof/>
                <w:sz w:val="24"/>
                <w:szCs w:val="24"/>
              </w:rPr>
            </w:pPr>
            <w:r w:rsidRPr="00103F90">
              <w:rPr>
                <w:rFonts w:ascii="Arial" w:hAnsi="Arial" w:cs="Arial"/>
                <w:noProof/>
                <w:sz w:val="24"/>
                <w:szCs w:val="24"/>
              </w:rPr>
              <w:t>At month</w:t>
            </w:r>
            <w:r w:rsidR="00E57C52" w:rsidRPr="00103F90">
              <w:rPr>
                <w:rFonts w:ascii="Arial" w:hAnsi="Arial" w:cs="Arial"/>
                <w:noProof/>
                <w:sz w:val="24"/>
                <w:szCs w:val="24"/>
              </w:rPr>
              <w:t xml:space="preserve"> </w:t>
            </w:r>
            <w:r w:rsidR="001C4D9E">
              <w:rPr>
                <w:rFonts w:ascii="Arial" w:hAnsi="Arial" w:cs="Arial"/>
                <w:noProof/>
                <w:sz w:val="24"/>
                <w:szCs w:val="24"/>
              </w:rPr>
              <w:t>6</w:t>
            </w:r>
            <w:r w:rsidR="00E57C52" w:rsidRPr="00103F90">
              <w:rPr>
                <w:rFonts w:ascii="Arial" w:hAnsi="Arial" w:cs="Arial"/>
                <w:noProof/>
                <w:sz w:val="24"/>
                <w:szCs w:val="24"/>
              </w:rPr>
              <w:t xml:space="preserve"> </w:t>
            </w:r>
            <w:r w:rsidR="00683BC1" w:rsidRPr="00103F90">
              <w:rPr>
                <w:rFonts w:ascii="Arial" w:hAnsi="Arial" w:cs="Arial"/>
                <w:noProof/>
                <w:sz w:val="24"/>
                <w:szCs w:val="24"/>
              </w:rPr>
              <w:t>,</w:t>
            </w:r>
            <w:r w:rsidRPr="00103F90">
              <w:rPr>
                <w:rFonts w:ascii="Arial" w:hAnsi="Arial" w:cs="Arial"/>
                <w:noProof/>
                <w:sz w:val="24"/>
                <w:szCs w:val="24"/>
              </w:rPr>
              <w:t xml:space="preserve"> £1</w:t>
            </w:r>
            <w:r w:rsidR="00E57C52" w:rsidRPr="00103F90">
              <w:rPr>
                <w:rFonts w:ascii="Arial" w:hAnsi="Arial" w:cs="Arial"/>
                <w:noProof/>
                <w:sz w:val="24"/>
                <w:szCs w:val="24"/>
              </w:rPr>
              <w:t>4.</w:t>
            </w:r>
            <w:r w:rsidR="00103F90" w:rsidRPr="00103F90">
              <w:rPr>
                <w:rFonts w:ascii="Arial" w:hAnsi="Arial" w:cs="Arial"/>
                <w:noProof/>
                <w:sz w:val="24"/>
                <w:szCs w:val="24"/>
              </w:rPr>
              <w:t>967</w:t>
            </w:r>
            <w:r w:rsidRPr="00103F90">
              <w:rPr>
                <w:rFonts w:ascii="Arial" w:hAnsi="Arial" w:cs="Arial"/>
                <w:noProof/>
                <w:sz w:val="24"/>
                <w:szCs w:val="24"/>
              </w:rPr>
              <w:t>m Green and Amber savings ha</w:t>
            </w:r>
            <w:r w:rsidR="00E57C52" w:rsidRPr="00103F90">
              <w:rPr>
                <w:rFonts w:ascii="Arial" w:hAnsi="Arial" w:cs="Arial"/>
                <w:noProof/>
                <w:sz w:val="24"/>
                <w:szCs w:val="24"/>
              </w:rPr>
              <w:t>d</w:t>
            </w:r>
            <w:r w:rsidRPr="00103F90">
              <w:rPr>
                <w:rFonts w:ascii="Arial" w:hAnsi="Arial" w:cs="Arial"/>
                <w:noProof/>
                <w:sz w:val="24"/>
                <w:szCs w:val="24"/>
              </w:rPr>
              <w:t xml:space="preserve"> been identified against the £16</w:t>
            </w:r>
            <w:r w:rsidR="00995F84" w:rsidRPr="00103F90">
              <w:rPr>
                <w:rFonts w:ascii="Arial" w:hAnsi="Arial" w:cs="Arial"/>
                <w:noProof/>
                <w:sz w:val="24"/>
                <w:szCs w:val="24"/>
              </w:rPr>
              <w:t>.000</w:t>
            </w:r>
            <w:r w:rsidRPr="00103F90">
              <w:rPr>
                <w:rFonts w:ascii="Arial" w:hAnsi="Arial" w:cs="Arial"/>
                <w:noProof/>
                <w:sz w:val="24"/>
                <w:szCs w:val="24"/>
              </w:rPr>
              <w:t xml:space="preserve">m 2% savings target. Further progress </w:t>
            </w:r>
            <w:r w:rsidR="00233A7F" w:rsidRPr="00103F90">
              <w:rPr>
                <w:rFonts w:ascii="Arial" w:hAnsi="Arial" w:cs="Arial"/>
                <w:noProof/>
                <w:sz w:val="24"/>
                <w:szCs w:val="24"/>
              </w:rPr>
              <w:t>w</w:t>
            </w:r>
            <w:r w:rsidR="00683BC1" w:rsidRPr="00103F90">
              <w:rPr>
                <w:rFonts w:ascii="Arial" w:hAnsi="Arial" w:cs="Arial"/>
                <w:noProof/>
                <w:sz w:val="24"/>
                <w:szCs w:val="24"/>
              </w:rPr>
              <w:t>a</w:t>
            </w:r>
            <w:r w:rsidR="00233A7F" w:rsidRPr="00103F90">
              <w:rPr>
                <w:rFonts w:ascii="Arial" w:hAnsi="Arial" w:cs="Arial"/>
                <w:noProof/>
                <w:sz w:val="24"/>
                <w:szCs w:val="24"/>
              </w:rPr>
              <w:t xml:space="preserve">s </w:t>
            </w:r>
            <w:r w:rsidR="00233A7F" w:rsidRPr="00103F90">
              <w:rPr>
                <w:rFonts w:ascii="Arial" w:hAnsi="Arial" w:cs="Arial"/>
                <w:noProof/>
                <w:sz w:val="24"/>
                <w:szCs w:val="24"/>
              </w:rPr>
              <w:lastRenderedPageBreak/>
              <w:t>required</w:t>
            </w:r>
            <w:r w:rsidRPr="00103F90">
              <w:rPr>
                <w:rFonts w:ascii="Arial" w:hAnsi="Arial" w:cs="Arial"/>
                <w:noProof/>
                <w:sz w:val="24"/>
                <w:szCs w:val="24"/>
              </w:rPr>
              <w:t xml:space="preserve"> with a focus on recurrent schemes</w:t>
            </w:r>
            <w:r w:rsidR="00E57C52" w:rsidRPr="00103F90">
              <w:rPr>
                <w:rFonts w:ascii="Arial" w:hAnsi="Arial" w:cs="Arial"/>
                <w:noProof/>
                <w:sz w:val="24"/>
                <w:szCs w:val="24"/>
              </w:rPr>
              <w:t xml:space="preserve"> where </w:t>
            </w:r>
            <w:r w:rsidR="00103F90" w:rsidRPr="00103F90">
              <w:rPr>
                <w:rFonts w:ascii="Arial" w:hAnsi="Arial" w:cs="Arial"/>
                <w:noProof/>
                <w:sz w:val="24"/>
                <w:szCs w:val="24"/>
              </w:rPr>
              <w:t>£7.550m recurrent schemes have been identified against the £12.0m recurrent element of the target leaving a further £4.450m to find.</w:t>
            </w:r>
          </w:p>
          <w:p w:rsidR="001F1C07" w:rsidRDefault="001F1C07" w:rsidP="001F1C07">
            <w:pPr>
              <w:rPr>
                <w:rFonts w:ascii="Arial" w:hAnsi="Arial" w:cs="Arial"/>
                <w:noProof/>
                <w:sz w:val="24"/>
                <w:szCs w:val="24"/>
              </w:rPr>
            </w:pPr>
          </w:p>
          <w:p w:rsidR="001F1C07" w:rsidRDefault="003A089C" w:rsidP="001F1C07">
            <w:pPr>
              <w:rPr>
                <w:rFonts w:ascii="Arial" w:hAnsi="Arial" w:cs="Arial"/>
                <w:sz w:val="24"/>
                <w:szCs w:val="24"/>
              </w:rPr>
            </w:pPr>
            <w:r>
              <w:rPr>
                <w:rFonts w:ascii="Arial" w:hAnsi="Arial" w:cs="Arial"/>
                <w:noProof/>
                <w:sz w:val="24"/>
                <w:szCs w:val="24"/>
              </w:rPr>
              <w:t xml:space="preserve">In addition the </w:t>
            </w:r>
            <w:r w:rsidR="006C3CD3">
              <w:rPr>
                <w:rFonts w:ascii="Arial" w:hAnsi="Arial" w:cs="Arial"/>
                <w:sz w:val="24"/>
                <w:szCs w:val="24"/>
              </w:rPr>
              <w:t xml:space="preserve">Deputy Director of </w:t>
            </w:r>
            <w:r w:rsidR="006C3CD3" w:rsidRPr="007966AB">
              <w:rPr>
                <w:rFonts w:ascii="Arial" w:hAnsi="Arial" w:cs="Arial"/>
                <w:sz w:val="24"/>
                <w:szCs w:val="24"/>
              </w:rPr>
              <w:t>Finance</w:t>
            </w:r>
            <w:r w:rsidR="006C3CD3">
              <w:rPr>
                <w:rFonts w:ascii="Arial" w:hAnsi="Arial" w:cs="Arial"/>
                <w:sz w:val="24"/>
                <w:szCs w:val="24"/>
              </w:rPr>
              <w:t xml:space="preserve"> outlined that the following significant allocations had been confirmed by Welsh Government since the month 5 report: </w:t>
            </w:r>
          </w:p>
          <w:p w:rsidR="006C3CD3" w:rsidRDefault="006C3CD3" w:rsidP="001F1C07">
            <w:pPr>
              <w:rPr>
                <w:rFonts w:ascii="Arial" w:hAnsi="Arial" w:cs="Arial"/>
                <w:noProof/>
                <w:sz w:val="24"/>
                <w:szCs w:val="24"/>
              </w:rPr>
            </w:pPr>
          </w:p>
          <w:p w:rsidR="00DD35A8" w:rsidRDefault="00DD35A8" w:rsidP="00DD35A8">
            <w:pPr>
              <w:pStyle w:val="ListParagraph"/>
              <w:numPr>
                <w:ilvl w:val="0"/>
                <w:numId w:val="25"/>
              </w:numPr>
              <w:rPr>
                <w:rFonts w:ascii="Arial" w:hAnsi="Arial" w:cs="Arial"/>
                <w:noProof/>
                <w:sz w:val="24"/>
                <w:szCs w:val="24"/>
              </w:rPr>
            </w:pPr>
            <w:r w:rsidRPr="006C3CD3">
              <w:rPr>
                <w:rFonts w:ascii="Arial" w:hAnsi="Arial" w:cs="Arial"/>
                <w:noProof/>
                <w:sz w:val="24"/>
                <w:szCs w:val="24"/>
              </w:rPr>
              <w:t xml:space="preserve">COVID </w:t>
            </w:r>
            <w:r>
              <w:rPr>
                <w:rFonts w:ascii="Arial" w:hAnsi="Arial" w:cs="Arial"/>
                <w:noProof/>
                <w:sz w:val="24"/>
                <w:szCs w:val="24"/>
              </w:rPr>
              <w:t>Allocation</w:t>
            </w:r>
            <w:r w:rsidRPr="006C3CD3">
              <w:rPr>
                <w:rFonts w:ascii="Arial" w:hAnsi="Arial" w:cs="Arial"/>
                <w:noProof/>
                <w:sz w:val="24"/>
                <w:szCs w:val="24"/>
              </w:rPr>
              <w:t xml:space="preserve">: </w:t>
            </w:r>
            <w:r>
              <w:rPr>
                <w:rFonts w:ascii="Arial" w:hAnsi="Arial" w:cs="Arial"/>
                <w:noProof/>
                <w:sz w:val="24"/>
                <w:szCs w:val="24"/>
              </w:rPr>
              <w:t xml:space="preserve">Balance of </w:t>
            </w:r>
            <w:r w:rsidR="00857970">
              <w:rPr>
                <w:rFonts w:ascii="Arial" w:hAnsi="Arial" w:cs="Arial"/>
                <w:noProof/>
                <w:sz w:val="24"/>
                <w:szCs w:val="24"/>
              </w:rPr>
              <w:t>R</w:t>
            </w:r>
            <w:r>
              <w:rPr>
                <w:rFonts w:ascii="Arial" w:hAnsi="Arial" w:cs="Arial"/>
                <w:noProof/>
                <w:sz w:val="24"/>
                <w:szCs w:val="24"/>
              </w:rPr>
              <w:t xml:space="preserve">esponse </w:t>
            </w:r>
            <w:r w:rsidR="00857970">
              <w:rPr>
                <w:rFonts w:ascii="Arial" w:hAnsi="Arial" w:cs="Arial"/>
                <w:noProof/>
                <w:sz w:val="24"/>
                <w:szCs w:val="24"/>
              </w:rPr>
              <w:t>c</w:t>
            </w:r>
            <w:r>
              <w:rPr>
                <w:rFonts w:ascii="Arial" w:hAnsi="Arial" w:cs="Arial"/>
                <w:noProof/>
                <w:sz w:val="24"/>
                <w:szCs w:val="24"/>
              </w:rPr>
              <w:t xml:space="preserve">osts based on month 5 </w:t>
            </w:r>
            <w:r w:rsidR="006B510A">
              <w:rPr>
                <w:rFonts w:ascii="Arial" w:hAnsi="Arial" w:cs="Arial"/>
                <w:noProof/>
                <w:sz w:val="24"/>
                <w:szCs w:val="24"/>
              </w:rPr>
              <w:t>f</w:t>
            </w:r>
            <w:r>
              <w:rPr>
                <w:rFonts w:ascii="Arial" w:hAnsi="Arial" w:cs="Arial"/>
                <w:noProof/>
                <w:sz w:val="24"/>
                <w:szCs w:val="24"/>
              </w:rPr>
              <w:t>orecast</w:t>
            </w:r>
            <w:r w:rsidR="006B510A">
              <w:rPr>
                <w:rFonts w:ascii="Arial" w:hAnsi="Arial" w:cs="Arial"/>
                <w:noProof/>
                <w:sz w:val="24"/>
                <w:szCs w:val="24"/>
              </w:rPr>
              <w:t>;</w:t>
            </w:r>
          </w:p>
          <w:p w:rsidR="00DD35A8" w:rsidRDefault="00DD35A8" w:rsidP="00DD35A8">
            <w:pPr>
              <w:pStyle w:val="ListParagraph"/>
              <w:numPr>
                <w:ilvl w:val="0"/>
                <w:numId w:val="25"/>
              </w:numPr>
              <w:rPr>
                <w:rFonts w:ascii="Arial" w:hAnsi="Arial" w:cs="Arial"/>
                <w:noProof/>
                <w:sz w:val="24"/>
                <w:szCs w:val="24"/>
              </w:rPr>
            </w:pPr>
            <w:r w:rsidRPr="006C3CD3">
              <w:rPr>
                <w:rFonts w:ascii="Arial" w:hAnsi="Arial" w:cs="Arial"/>
                <w:noProof/>
                <w:sz w:val="24"/>
                <w:szCs w:val="24"/>
              </w:rPr>
              <w:t xml:space="preserve">COVID </w:t>
            </w:r>
            <w:r>
              <w:rPr>
                <w:rFonts w:ascii="Arial" w:hAnsi="Arial" w:cs="Arial"/>
                <w:noProof/>
                <w:sz w:val="24"/>
                <w:szCs w:val="24"/>
              </w:rPr>
              <w:t>Allocation</w:t>
            </w:r>
            <w:r w:rsidRPr="006C3CD3">
              <w:rPr>
                <w:rFonts w:ascii="Arial" w:hAnsi="Arial" w:cs="Arial"/>
                <w:noProof/>
                <w:sz w:val="24"/>
                <w:szCs w:val="24"/>
              </w:rPr>
              <w:t xml:space="preserve">: </w:t>
            </w:r>
            <w:r w:rsidR="006F6712">
              <w:rPr>
                <w:rFonts w:ascii="Arial" w:hAnsi="Arial" w:cs="Arial"/>
                <w:noProof/>
                <w:sz w:val="24"/>
                <w:szCs w:val="24"/>
              </w:rPr>
              <w:t>2</w:t>
            </w:r>
            <w:r>
              <w:rPr>
                <w:rFonts w:ascii="Arial" w:hAnsi="Arial" w:cs="Arial"/>
                <w:noProof/>
                <w:sz w:val="24"/>
                <w:szCs w:val="24"/>
              </w:rPr>
              <w:t>nd Tranche Recovery Fu</w:t>
            </w:r>
            <w:r w:rsidR="006F6712">
              <w:rPr>
                <w:rFonts w:ascii="Arial" w:hAnsi="Arial" w:cs="Arial"/>
                <w:noProof/>
                <w:sz w:val="24"/>
                <w:szCs w:val="24"/>
              </w:rPr>
              <w:t>nd</w:t>
            </w:r>
            <w:r>
              <w:rPr>
                <w:rFonts w:ascii="Arial" w:hAnsi="Arial" w:cs="Arial"/>
                <w:noProof/>
                <w:sz w:val="24"/>
                <w:szCs w:val="24"/>
              </w:rPr>
              <w:t xml:space="preserve">ing based on </w:t>
            </w:r>
            <w:r w:rsidR="006B510A">
              <w:rPr>
                <w:rFonts w:ascii="Arial" w:hAnsi="Arial" w:cs="Arial"/>
                <w:noProof/>
                <w:sz w:val="24"/>
                <w:szCs w:val="24"/>
              </w:rPr>
              <w:t xml:space="preserve">approved </w:t>
            </w:r>
            <w:r>
              <w:rPr>
                <w:rFonts w:ascii="Arial" w:hAnsi="Arial" w:cs="Arial"/>
                <w:noProof/>
                <w:sz w:val="24"/>
                <w:szCs w:val="24"/>
              </w:rPr>
              <w:t>plans</w:t>
            </w:r>
            <w:r w:rsidR="006B510A">
              <w:rPr>
                <w:rFonts w:ascii="Arial" w:hAnsi="Arial" w:cs="Arial"/>
                <w:noProof/>
                <w:sz w:val="24"/>
                <w:szCs w:val="24"/>
              </w:rPr>
              <w:t>.</w:t>
            </w:r>
          </w:p>
          <w:p w:rsidR="006C3CD3" w:rsidRPr="006C3CD3" w:rsidRDefault="006C3CD3" w:rsidP="00DD35A8">
            <w:pPr>
              <w:pStyle w:val="ListParagraph"/>
              <w:rPr>
                <w:rFonts w:ascii="Arial" w:hAnsi="Arial" w:cs="Arial"/>
                <w:noProof/>
                <w:sz w:val="24"/>
                <w:szCs w:val="24"/>
              </w:rPr>
            </w:pPr>
          </w:p>
          <w:p w:rsidR="00103F90" w:rsidRPr="006B510A" w:rsidRDefault="00195CB9" w:rsidP="00103F90">
            <w:pPr>
              <w:rPr>
                <w:rFonts w:ascii="Arial" w:hAnsi="Arial" w:cs="Arial"/>
                <w:noProof/>
                <w:sz w:val="24"/>
                <w:szCs w:val="24"/>
              </w:rPr>
            </w:pPr>
            <w:r w:rsidRPr="00EA6713">
              <w:rPr>
                <w:rFonts w:ascii="Arial" w:hAnsi="Arial" w:cs="Arial"/>
                <w:noProof/>
                <w:sz w:val="24"/>
                <w:szCs w:val="24"/>
              </w:rPr>
              <w:t>Further to this,</w:t>
            </w:r>
            <w:r w:rsidR="00DD35A8" w:rsidRPr="00EA6713">
              <w:rPr>
                <w:rFonts w:ascii="Arial" w:hAnsi="Arial" w:cs="Arial"/>
                <w:noProof/>
                <w:sz w:val="24"/>
                <w:szCs w:val="24"/>
              </w:rPr>
              <w:t xml:space="preserve"> the </w:t>
            </w:r>
            <w:r w:rsidR="006F6712" w:rsidRPr="00EA6713">
              <w:rPr>
                <w:rFonts w:ascii="Arial" w:hAnsi="Arial" w:cs="Arial"/>
                <w:noProof/>
                <w:sz w:val="24"/>
                <w:szCs w:val="24"/>
              </w:rPr>
              <w:t>F</w:t>
            </w:r>
            <w:r w:rsidR="00DD35A8" w:rsidRPr="00EA6713">
              <w:rPr>
                <w:rFonts w:ascii="Arial" w:hAnsi="Arial" w:cs="Arial"/>
                <w:noProof/>
                <w:sz w:val="24"/>
                <w:szCs w:val="24"/>
              </w:rPr>
              <w:t>inanc</w:t>
            </w:r>
            <w:r w:rsidR="006F6712" w:rsidRPr="00EA6713">
              <w:rPr>
                <w:rFonts w:ascii="Arial" w:hAnsi="Arial" w:cs="Arial"/>
                <w:noProof/>
                <w:sz w:val="24"/>
                <w:szCs w:val="24"/>
              </w:rPr>
              <w:t>e</w:t>
            </w:r>
            <w:r w:rsidR="00DD35A8" w:rsidRPr="00EA6713">
              <w:rPr>
                <w:rFonts w:ascii="Arial" w:hAnsi="Arial" w:cs="Arial"/>
                <w:noProof/>
                <w:sz w:val="24"/>
                <w:szCs w:val="24"/>
              </w:rPr>
              <w:t xml:space="preserve"> </w:t>
            </w:r>
            <w:r w:rsidR="006F6712" w:rsidRPr="00EA6713">
              <w:rPr>
                <w:rFonts w:ascii="Arial" w:hAnsi="Arial" w:cs="Arial"/>
                <w:noProof/>
                <w:sz w:val="24"/>
                <w:szCs w:val="24"/>
              </w:rPr>
              <w:t>C</w:t>
            </w:r>
            <w:r w:rsidR="00DD35A8" w:rsidRPr="00EA6713">
              <w:rPr>
                <w:rFonts w:ascii="Arial" w:hAnsi="Arial" w:cs="Arial"/>
                <w:noProof/>
                <w:sz w:val="24"/>
                <w:szCs w:val="24"/>
              </w:rPr>
              <w:t xml:space="preserve">ommittee was informed that Welsh Government had also confirmed that </w:t>
            </w:r>
            <w:r w:rsidR="00857970">
              <w:rPr>
                <w:rFonts w:ascii="Arial" w:hAnsi="Arial" w:cs="Arial"/>
                <w:noProof/>
                <w:sz w:val="24"/>
                <w:szCs w:val="24"/>
              </w:rPr>
              <w:t xml:space="preserve">the </w:t>
            </w:r>
            <w:r w:rsidR="00DD35A8" w:rsidRPr="00EA6713">
              <w:rPr>
                <w:rFonts w:ascii="Arial" w:hAnsi="Arial" w:cs="Arial"/>
                <w:noProof/>
                <w:sz w:val="24"/>
                <w:szCs w:val="24"/>
              </w:rPr>
              <w:t xml:space="preserve">COVID 19 reductions in planned care expenditure </w:t>
            </w:r>
            <w:r w:rsidR="006F6712" w:rsidRPr="00EA6713">
              <w:rPr>
                <w:rFonts w:ascii="Arial" w:hAnsi="Arial" w:cs="Arial"/>
                <w:noProof/>
                <w:sz w:val="24"/>
                <w:szCs w:val="24"/>
              </w:rPr>
              <w:t xml:space="preserve"> </w:t>
            </w:r>
            <w:r w:rsidR="00DD35A8" w:rsidRPr="00EA6713">
              <w:rPr>
                <w:rFonts w:ascii="Arial" w:hAnsi="Arial" w:cs="Arial"/>
                <w:noProof/>
                <w:sz w:val="24"/>
                <w:szCs w:val="24"/>
              </w:rPr>
              <w:t>were now available to offs</w:t>
            </w:r>
            <w:r w:rsidR="006F6712" w:rsidRPr="00EA6713">
              <w:rPr>
                <w:rFonts w:ascii="Arial" w:hAnsi="Arial" w:cs="Arial"/>
                <w:noProof/>
                <w:sz w:val="24"/>
                <w:szCs w:val="24"/>
              </w:rPr>
              <w:t>e</w:t>
            </w:r>
            <w:r w:rsidR="00DD35A8" w:rsidRPr="00EA6713">
              <w:rPr>
                <w:rFonts w:ascii="Arial" w:hAnsi="Arial" w:cs="Arial"/>
                <w:noProof/>
                <w:sz w:val="24"/>
                <w:szCs w:val="24"/>
              </w:rPr>
              <w:t>t pressures</w:t>
            </w:r>
            <w:r w:rsidR="006F6712" w:rsidRPr="00EA6713">
              <w:rPr>
                <w:rFonts w:ascii="Arial" w:hAnsi="Arial" w:cs="Arial"/>
                <w:noProof/>
                <w:sz w:val="24"/>
                <w:szCs w:val="24"/>
              </w:rPr>
              <w:t xml:space="preserve"> ar</w:t>
            </w:r>
            <w:r w:rsidR="00DD35A8" w:rsidRPr="00EA6713">
              <w:rPr>
                <w:rFonts w:ascii="Arial" w:hAnsi="Arial" w:cs="Arial"/>
                <w:noProof/>
                <w:sz w:val="24"/>
                <w:szCs w:val="24"/>
              </w:rPr>
              <w:t>ising in year</w:t>
            </w:r>
            <w:r w:rsidR="006F6712" w:rsidRPr="00EA6713">
              <w:rPr>
                <w:rFonts w:ascii="Arial" w:hAnsi="Arial" w:cs="Arial"/>
                <w:noProof/>
                <w:sz w:val="24"/>
                <w:szCs w:val="24"/>
              </w:rPr>
              <w:t xml:space="preserve"> including any shortfalls against </w:t>
            </w:r>
            <w:r w:rsidR="006B510A">
              <w:rPr>
                <w:rFonts w:ascii="Arial" w:hAnsi="Arial" w:cs="Arial"/>
                <w:noProof/>
                <w:sz w:val="24"/>
                <w:szCs w:val="24"/>
              </w:rPr>
              <w:t>s</w:t>
            </w:r>
            <w:r w:rsidR="006F6712" w:rsidRPr="00EA6713">
              <w:rPr>
                <w:rFonts w:ascii="Arial" w:hAnsi="Arial" w:cs="Arial"/>
                <w:noProof/>
                <w:sz w:val="24"/>
                <w:szCs w:val="24"/>
              </w:rPr>
              <w:t>avings targets.</w:t>
            </w:r>
            <w:r w:rsidR="00EA6713" w:rsidRPr="00EA6713">
              <w:rPr>
                <w:rFonts w:ascii="Arial" w:hAnsi="Arial" w:cs="Arial"/>
                <w:noProof/>
                <w:sz w:val="24"/>
                <w:szCs w:val="24"/>
              </w:rPr>
              <w:t xml:space="preserve"> Reductions in planned care expenditure arising as a result of COVID 19 were forecast to </w:t>
            </w:r>
            <w:r w:rsidR="00857970">
              <w:rPr>
                <w:rFonts w:ascii="Arial" w:hAnsi="Arial" w:cs="Arial"/>
                <w:noProof/>
                <w:sz w:val="24"/>
                <w:szCs w:val="24"/>
              </w:rPr>
              <w:t>b</w:t>
            </w:r>
            <w:r w:rsidR="00EA6713" w:rsidRPr="00EA6713">
              <w:rPr>
                <w:rFonts w:ascii="Arial" w:hAnsi="Arial" w:cs="Arial"/>
                <w:noProof/>
                <w:sz w:val="24"/>
                <w:szCs w:val="24"/>
              </w:rPr>
              <w:t xml:space="preserve">e £5.993m in year. </w:t>
            </w:r>
            <w:r w:rsidR="00EB4C49" w:rsidRPr="00EA6713">
              <w:rPr>
                <w:rFonts w:ascii="Arial" w:hAnsi="Arial" w:cs="Arial"/>
                <w:noProof/>
                <w:sz w:val="24"/>
                <w:szCs w:val="24"/>
              </w:rPr>
              <w:t xml:space="preserve"> In response to a  query fro</w:t>
            </w:r>
            <w:r w:rsidR="00857970">
              <w:rPr>
                <w:rFonts w:ascii="Arial" w:hAnsi="Arial" w:cs="Arial"/>
                <w:noProof/>
                <w:sz w:val="24"/>
                <w:szCs w:val="24"/>
              </w:rPr>
              <w:t>m</w:t>
            </w:r>
            <w:r w:rsidR="00EB4C49" w:rsidRPr="00EA6713">
              <w:rPr>
                <w:rFonts w:ascii="Arial" w:hAnsi="Arial" w:cs="Arial"/>
                <w:noProof/>
                <w:sz w:val="24"/>
                <w:szCs w:val="24"/>
              </w:rPr>
              <w:t xml:space="preserve"> the Finance Committee Chair (RT)</w:t>
            </w:r>
            <w:r w:rsidR="00857970">
              <w:rPr>
                <w:rFonts w:ascii="Arial" w:hAnsi="Arial" w:cs="Arial"/>
                <w:noProof/>
                <w:sz w:val="24"/>
                <w:szCs w:val="24"/>
              </w:rPr>
              <w:t>,</w:t>
            </w:r>
            <w:r w:rsidR="00EB4C49" w:rsidRPr="00EA6713">
              <w:rPr>
                <w:rFonts w:ascii="Arial" w:hAnsi="Arial" w:cs="Arial"/>
                <w:noProof/>
                <w:sz w:val="24"/>
                <w:szCs w:val="24"/>
              </w:rPr>
              <w:t xml:space="preserve"> the Deputy Director of Fin</w:t>
            </w:r>
            <w:r w:rsidR="006032A0" w:rsidRPr="00EA6713">
              <w:rPr>
                <w:rFonts w:ascii="Arial" w:hAnsi="Arial" w:cs="Arial"/>
                <w:noProof/>
                <w:sz w:val="24"/>
                <w:szCs w:val="24"/>
              </w:rPr>
              <w:t>a</w:t>
            </w:r>
            <w:r w:rsidR="00EB4C49" w:rsidRPr="00EA6713">
              <w:rPr>
                <w:rFonts w:ascii="Arial" w:hAnsi="Arial" w:cs="Arial"/>
                <w:noProof/>
                <w:sz w:val="24"/>
                <w:szCs w:val="24"/>
              </w:rPr>
              <w:t>nce confirmed th</w:t>
            </w:r>
            <w:r w:rsidR="006032A0" w:rsidRPr="00EA6713">
              <w:rPr>
                <w:rFonts w:ascii="Arial" w:hAnsi="Arial" w:cs="Arial"/>
                <w:noProof/>
                <w:sz w:val="24"/>
                <w:szCs w:val="24"/>
              </w:rPr>
              <w:t>a</w:t>
            </w:r>
            <w:r w:rsidR="00EB4C49" w:rsidRPr="00EA6713">
              <w:rPr>
                <w:rFonts w:ascii="Arial" w:hAnsi="Arial" w:cs="Arial"/>
                <w:noProof/>
                <w:sz w:val="24"/>
                <w:szCs w:val="24"/>
              </w:rPr>
              <w:t xml:space="preserve">t the </w:t>
            </w:r>
            <w:r w:rsidR="006032A0" w:rsidRPr="00EA6713">
              <w:rPr>
                <w:rFonts w:ascii="Arial" w:hAnsi="Arial" w:cs="Arial"/>
                <w:noProof/>
                <w:sz w:val="24"/>
                <w:szCs w:val="24"/>
              </w:rPr>
              <w:t xml:space="preserve">reductions in planned care expenditure had not been applied to date </w:t>
            </w:r>
            <w:r w:rsidR="00857970">
              <w:rPr>
                <w:rFonts w:ascii="Arial" w:hAnsi="Arial" w:cs="Arial"/>
                <w:noProof/>
                <w:sz w:val="24"/>
                <w:szCs w:val="24"/>
              </w:rPr>
              <w:t xml:space="preserve">and </w:t>
            </w:r>
            <w:r w:rsidR="006032A0" w:rsidRPr="00EA6713">
              <w:rPr>
                <w:rFonts w:ascii="Arial" w:hAnsi="Arial" w:cs="Arial"/>
                <w:noProof/>
                <w:sz w:val="24"/>
                <w:szCs w:val="24"/>
              </w:rPr>
              <w:t xml:space="preserve">were not </w:t>
            </w:r>
            <w:r w:rsidR="00857970">
              <w:rPr>
                <w:rFonts w:ascii="Arial" w:hAnsi="Arial" w:cs="Arial"/>
                <w:noProof/>
                <w:sz w:val="24"/>
                <w:szCs w:val="24"/>
              </w:rPr>
              <w:t>included</w:t>
            </w:r>
            <w:r w:rsidR="006032A0" w:rsidRPr="00EA6713">
              <w:rPr>
                <w:rFonts w:ascii="Arial" w:hAnsi="Arial" w:cs="Arial"/>
                <w:noProof/>
                <w:sz w:val="24"/>
                <w:szCs w:val="24"/>
              </w:rPr>
              <w:t xml:space="preserve"> in the cumulative position to September.  </w:t>
            </w:r>
            <w:r w:rsidR="006032A0" w:rsidRPr="006B510A">
              <w:rPr>
                <w:rFonts w:ascii="Arial" w:hAnsi="Arial" w:cs="Arial"/>
                <w:noProof/>
                <w:sz w:val="24"/>
                <w:szCs w:val="24"/>
              </w:rPr>
              <w:t>The resou</w:t>
            </w:r>
            <w:r w:rsidR="008D3990" w:rsidRPr="006B510A">
              <w:rPr>
                <w:rFonts w:ascii="Arial" w:hAnsi="Arial" w:cs="Arial"/>
                <w:noProof/>
                <w:sz w:val="24"/>
                <w:szCs w:val="24"/>
              </w:rPr>
              <w:t>r</w:t>
            </w:r>
            <w:r w:rsidR="006032A0" w:rsidRPr="006B510A">
              <w:rPr>
                <w:rFonts w:ascii="Arial" w:hAnsi="Arial" w:cs="Arial"/>
                <w:noProof/>
                <w:sz w:val="24"/>
                <w:szCs w:val="24"/>
              </w:rPr>
              <w:t>ce release</w:t>
            </w:r>
            <w:r w:rsidR="008D3990" w:rsidRPr="006B510A">
              <w:rPr>
                <w:rFonts w:ascii="Arial" w:hAnsi="Arial" w:cs="Arial"/>
                <w:noProof/>
                <w:sz w:val="24"/>
                <w:szCs w:val="24"/>
              </w:rPr>
              <w:t>d</w:t>
            </w:r>
            <w:r w:rsidR="006032A0" w:rsidRPr="006B510A">
              <w:rPr>
                <w:rFonts w:ascii="Arial" w:hAnsi="Arial" w:cs="Arial"/>
                <w:noProof/>
                <w:sz w:val="24"/>
                <w:szCs w:val="24"/>
              </w:rPr>
              <w:t xml:space="preserve"> was being held by the UHB to man</w:t>
            </w:r>
            <w:r w:rsidR="006836BB" w:rsidRPr="006B510A">
              <w:rPr>
                <w:rFonts w:ascii="Arial" w:hAnsi="Arial" w:cs="Arial"/>
                <w:noProof/>
                <w:sz w:val="24"/>
                <w:szCs w:val="24"/>
              </w:rPr>
              <w:t>a</w:t>
            </w:r>
            <w:r w:rsidR="006032A0" w:rsidRPr="006B510A">
              <w:rPr>
                <w:rFonts w:ascii="Arial" w:hAnsi="Arial" w:cs="Arial"/>
                <w:noProof/>
                <w:sz w:val="24"/>
                <w:szCs w:val="24"/>
              </w:rPr>
              <w:t>ge systems risks and oper</w:t>
            </w:r>
            <w:r w:rsidR="006836BB" w:rsidRPr="006B510A">
              <w:rPr>
                <w:rFonts w:ascii="Arial" w:hAnsi="Arial" w:cs="Arial"/>
                <w:noProof/>
                <w:sz w:val="24"/>
                <w:szCs w:val="24"/>
              </w:rPr>
              <w:t>a</w:t>
            </w:r>
            <w:r w:rsidR="006032A0" w:rsidRPr="006B510A">
              <w:rPr>
                <w:rFonts w:ascii="Arial" w:hAnsi="Arial" w:cs="Arial"/>
                <w:noProof/>
                <w:sz w:val="24"/>
                <w:szCs w:val="24"/>
              </w:rPr>
              <w:t xml:space="preserve">tional pressures that </w:t>
            </w:r>
            <w:r w:rsidR="00857970" w:rsidRPr="006B510A">
              <w:rPr>
                <w:rFonts w:ascii="Arial" w:hAnsi="Arial" w:cs="Arial"/>
                <w:noProof/>
                <w:sz w:val="24"/>
                <w:szCs w:val="24"/>
              </w:rPr>
              <w:t xml:space="preserve">could </w:t>
            </w:r>
            <w:r w:rsidR="000917FF" w:rsidRPr="006B510A">
              <w:rPr>
                <w:rFonts w:ascii="Arial" w:hAnsi="Arial" w:cs="Arial"/>
                <w:noProof/>
                <w:sz w:val="24"/>
                <w:szCs w:val="24"/>
              </w:rPr>
              <w:t>arise</w:t>
            </w:r>
            <w:r w:rsidR="006032A0" w:rsidRPr="006B510A">
              <w:rPr>
                <w:rFonts w:ascii="Arial" w:hAnsi="Arial" w:cs="Arial"/>
                <w:noProof/>
                <w:sz w:val="24"/>
                <w:szCs w:val="24"/>
              </w:rPr>
              <w:t xml:space="preserve"> in </w:t>
            </w:r>
            <w:r w:rsidR="00857970" w:rsidRPr="006B510A">
              <w:rPr>
                <w:rFonts w:ascii="Arial" w:hAnsi="Arial" w:cs="Arial"/>
                <w:noProof/>
                <w:sz w:val="24"/>
                <w:szCs w:val="24"/>
              </w:rPr>
              <w:t xml:space="preserve">the remaining 6 months of </w:t>
            </w:r>
            <w:r w:rsidR="006032A0" w:rsidRPr="006B510A">
              <w:rPr>
                <w:rFonts w:ascii="Arial" w:hAnsi="Arial" w:cs="Arial"/>
                <w:noProof/>
                <w:sz w:val="24"/>
                <w:szCs w:val="24"/>
              </w:rPr>
              <w:t>year.</w:t>
            </w:r>
          </w:p>
          <w:p w:rsidR="00E61467" w:rsidRPr="00EA6713" w:rsidRDefault="00E61467" w:rsidP="00103F90">
            <w:pPr>
              <w:rPr>
                <w:rFonts w:ascii="Arial" w:hAnsi="Arial" w:cs="Arial"/>
                <w:noProof/>
                <w:sz w:val="24"/>
                <w:szCs w:val="24"/>
              </w:rPr>
            </w:pPr>
          </w:p>
          <w:p w:rsidR="00DD35A8" w:rsidRPr="00857970" w:rsidRDefault="00E61467" w:rsidP="00103F90">
            <w:pPr>
              <w:rPr>
                <w:rFonts w:ascii="Arial" w:hAnsi="Arial" w:cs="Arial"/>
                <w:noProof/>
                <w:sz w:val="24"/>
                <w:szCs w:val="24"/>
              </w:rPr>
            </w:pPr>
            <w:r w:rsidRPr="00EA6713">
              <w:rPr>
                <w:rFonts w:ascii="Arial" w:hAnsi="Arial" w:cs="Arial"/>
                <w:noProof/>
                <w:sz w:val="24"/>
                <w:szCs w:val="24"/>
              </w:rPr>
              <w:t xml:space="preserve">The </w:t>
            </w:r>
            <w:r w:rsidR="00195CB9" w:rsidRPr="00EA6713">
              <w:rPr>
                <w:rFonts w:ascii="Arial" w:hAnsi="Arial" w:cs="Arial"/>
                <w:noProof/>
                <w:sz w:val="24"/>
                <w:szCs w:val="24"/>
              </w:rPr>
              <w:t>F</w:t>
            </w:r>
            <w:r w:rsidRPr="00EA6713">
              <w:rPr>
                <w:rFonts w:ascii="Arial" w:hAnsi="Arial" w:cs="Arial"/>
                <w:noProof/>
                <w:sz w:val="24"/>
                <w:szCs w:val="24"/>
              </w:rPr>
              <w:t>inance Committee Chair (RT)</w:t>
            </w:r>
            <w:r w:rsidR="00857970">
              <w:rPr>
                <w:rFonts w:ascii="Arial" w:hAnsi="Arial" w:cs="Arial"/>
                <w:noProof/>
                <w:sz w:val="24"/>
                <w:szCs w:val="24"/>
              </w:rPr>
              <w:t>,</w:t>
            </w:r>
            <w:r w:rsidRPr="00EA6713">
              <w:rPr>
                <w:rFonts w:ascii="Arial" w:hAnsi="Arial" w:cs="Arial"/>
                <w:noProof/>
                <w:sz w:val="24"/>
                <w:szCs w:val="24"/>
              </w:rPr>
              <w:t xml:space="preserve"> asked</w:t>
            </w:r>
            <w:r w:rsidR="00195CB9" w:rsidRPr="00EA6713">
              <w:rPr>
                <w:rFonts w:ascii="Arial" w:hAnsi="Arial" w:cs="Arial"/>
                <w:noProof/>
                <w:sz w:val="24"/>
                <w:szCs w:val="24"/>
              </w:rPr>
              <w:t xml:space="preserve"> </w:t>
            </w:r>
            <w:r w:rsidRPr="00EA6713">
              <w:rPr>
                <w:rFonts w:ascii="Arial" w:hAnsi="Arial" w:cs="Arial"/>
                <w:noProof/>
                <w:sz w:val="24"/>
                <w:szCs w:val="24"/>
              </w:rPr>
              <w:t>what the confirmation of funding meant for the overall risks with</w:t>
            </w:r>
            <w:r w:rsidR="00195CB9" w:rsidRPr="00EA6713">
              <w:rPr>
                <w:rFonts w:ascii="Arial" w:hAnsi="Arial" w:cs="Arial"/>
                <w:noProof/>
                <w:sz w:val="24"/>
                <w:szCs w:val="24"/>
              </w:rPr>
              <w:t>in</w:t>
            </w:r>
            <w:r w:rsidRPr="00EA6713">
              <w:rPr>
                <w:rFonts w:ascii="Arial" w:hAnsi="Arial" w:cs="Arial"/>
                <w:noProof/>
                <w:sz w:val="24"/>
                <w:szCs w:val="24"/>
              </w:rPr>
              <w:t xml:space="preserve"> the UHBs </w:t>
            </w:r>
            <w:r w:rsidR="006B510A">
              <w:rPr>
                <w:rFonts w:ascii="Arial" w:hAnsi="Arial" w:cs="Arial"/>
                <w:noProof/>
                <w:sz w:val="24"/>
                <w:szCs w:val="24"/>
              </w:rPr>
              <w:t>f</w:t>
            </w:r>
            <w:r w:rsidRPr="00EA6713">
              <w:rPr>
                <w:rFonts w:ascii="Arial" w:hAnsi="Arial" w:cs="Arial"/>
                <w:noProof/>
                <w:sz w:val="24"/>
                <w:szCs w:val="24"/>
              </w:rPr>
              <w:t>inancial plan and in reply</w:t>
            </w:r>
            <w:r w:rsidR="00857970">
              <w:rPr>
                <w:rFonts w:ascii="Arial" w:hAnsi="Arial" w:cs="Arial"/>
                <w:noProof/>
                <w:sz w:val="24"/>
                <w:szCs w:val="24"/>
              </w:rPr>
              <w:t>,</w:t>
            </w:r>
            <w:r w:rsidRPr="00EA6713">
              <w:rPr>
                <w:rFonts w:ascii="Arial" w:hAnsi="Arial" w:cs="Arial"/>
                <w:noProof/>
                <w:sz w:val="24"/>
                <w:szCs w:val="24"/>
              </w:rPr>
              <w:t xml:space="preserve"> the </w:t>
            </w:r>
            <w:r w:rsidRPr="00EA6713">
              <w:rPr>
                <w:rFonts w:ascii="Arial" w:hAnsi="Arial" w:cs="Arial"/>
                <w:sz w:val="24"/>
                <w:szCs w:val="24"/>
              </w:rPr>
              <w:t xml:space="preserve">Deputy Director of Finance </w:t>
            </w:r>
            <w:r w:rsidRPr="00EA6713">
              <w:rPr>
                <w:rFonts w:ascii="Arial" w:hAnsi="Arial" w:cs="Arial"/>
                <w:noProof/>
                <w:sz w:val="24"/>
                <w:szCs w:val="24"/>
              </w:rPr>
              <w:t xml:space="preserve">confirmed that </w:t>
            </w:r>
            <w:r w:rsidR="00195CB9" w:rsidRPr="00EA6713">
              <w:rPr>
                <w:rFonts w:ascii="Arial" w:hAnsi="Arial" w:cs="Arial"/>
                <w:noProof/>
                <w:sz w:val="24"/>
                <w:szCs w:val="24"/>
              </w:rPr>
              <w:t>whilst the UHB was still awaiting the conf</w:t>
            </w:r>
            <w:r w:rsidR="00857970">
              <w:rPr>
                <w:rFonts w:ascii="Arial" w:hAnsi="Arial" w:cs="Arial"/>
                <w:noProof/>
                <w:sz w:val="24"/>
                <w:szCs w:val="24"/>
              </w:rPr>
              <w:t>i</w:t>
            </w:r>
            <w:r w:rsidR="00195CB9" w:rsidRPr="00EA6713">
              <w:rPr>
                <w:rFonts w:ascii="Arial" w:hAnsi="Arial" w:cs="Arial"/>
                <w:noProof/>
                <w:sz w:val="24"/>
                <w:szCs w:val="24"/>
              </w:rPr>
              <w:t xml:space="preserve">rmation of </w:t>
            </w:r>
            <w:r w:rsidR="00857970">
              <w:rPr>
                <w:rFonts w:ascii="Arial" w:hAnsi="Arial" w:cs="Arial"/>
                <w:noProof/>
                <w:sz w:val="24"/>
                <w:szCs w:val="24"/>
              </w:rPr>
              <w:t xml:space="preserve">the </w:t>
            </w:r>
            <w:r w:rsidR="00195CB9" w:rsidRPr="00EA6713">
              <w:rPr>
                <w:rFonts w:ascii="Arial" w:hAnsi="Arial" w:cs="Arial"/>
                <w:noProof/>
                <w:sz w:val="24"/>
                <w:szCs w:val="24"/>
              </w:rPr>
              <w:t xml:space="preserve">final allocation for some smaller streams of funding (e.g. Urgent &amp; Emergency Care), </w:t>
            </w:r>
            <w:r w:rsidR="00DD35A8" w:rsidRPr="00EA6713">
              <w:rPr>
                <w:rFonts w:ascii="Arial" w:hAnsi="Arial" w:cs="Arial"/>
                <w:noProof/>
                <w:sz w:val="24"/>
                <w:szCs w:val="24"/>
              </w:rPr>
              <w:t xml:space="preserve">the </w:t>
            </w:r>
            <w:r w:rsidR="006F6712" w:rsidRPr="00EA6713">
              <w:rPr>
                <w:rFonts w:ascii="Arial" w:hAnsi="Arial" w:cs="Arial"/>
                <w:noProof/>
                <w:sz w:val="24"/>
                <w:szCs w:val="24"/>
              </w:rPr>
              <w:t>fina</w:t>
            </w:r>
            <w:r w:rsidR="00195CB9" w:rsidRPr="00EA6713">
              <w:rPr>
                <w:rFonts w:ascii="Arial" w:hAnsi="Arial" w:cs="Arial"/>
                <w:noProof/>
                <w:sz w:val="24"/>
                <w:szCs w:val="24"/>
              </w:rPr>
              <w:t>n</w:t>
            </w:r>
            <w:r w:rsidR="006F6712" w:rsidRPr="00EA6713">
              <w:rPr>
                <w:rFonts w:ascii="Arial" w:hAnsi="Arial" w:cs="Arial"/>
                <w:noProof/>
                <w:sz w:val="24"/>
                <w:szCs w:val="24"/>
              </w:rPr>
              <w:t xml:space="preserve">cial risks within the UHB’s plans had now effectively reduced and the plan had been de-risked. </w:t>
            </w:r>
            <w:r w:rsidR="00195CB9" w:rsidRPr="00EA6713">
              <w:rPr>
                <w:rFonts w:ascii="Arial" w:hAnsi="Arial" w:cs="Arial"/>
                <w:noProof/>
                <w:sz w:val="24"/>
                <w:szCs w:val="24"/>
              </w:rPr>
              <w:t>It was noted that</w:t>
            </w:r>
            <w:r w:rsidR="008B1C5C">
              <w:rPr>
                <w:rFonts w:ascii="Arial" w:hAnsi="Arial" w:cs="Arial"/>
                <w:noProof/>
                <w:sz w:val="24"/>
                <w:szCs w:val="24"/>
              </w:rPr>
              <w:t xml:space="preserve"> the</w:t>
            </w:r>
            <w:r w:rsidR="00857970">
              <w:rPr>
                <w:rFonts w:ascii="Arial" w:hAnsi="Arial" w:cs="Arial"/>
                <w:noProof/>
                <w:sz w:val="24"/>
                <w:szCs w:val="24"/>
              </w:rPr>
              <w:t xml:space="preserve">re was now an expectation that the </w:t>
            </w:r>
            <w:r w:rsidR="008B1C5C">
              <w:rPr>
                <w:rFonts w:ascii="Arial" w:hAnsi="Arial" w:cs="Arial"/>
                <w:noProof/>
                <w:sz w:val="24"/>
                <w:szCs w:val="24"/>
              </w:rPr>
              <w:t xml:space="preserve">UHB would </w:t>
            </w:r>
            <w:r w:rsidR="008B1C5C" w:rsidRPr="00857970">
              <w:rPr>
                <w:rFonts w:ascii="Arial" w:hAnsi="Arial" w:cs="Arial"/>
                <w:noProof/>
                <w:sz w:val="24"/>
                <w:szCs w:val="24"/>
              </w:rPr>
              <w:t>m</w:t>
            </w:r>
            <w:r w:rsidR="006F6712" w:rsidRPr="00857970">
              <w:rPr>
                <w:rFonts w:ascii="Arial" w:hAnsi="Arial" w:cs="Arial"/>
                <w:noProof/>
                <w:sz w:val="24"/>
                <w:szCs w:val="24"/>
              </w:rPr>
              <w:t xml:space="preserve">anage </w:t>
            </w:r>
            <w:r w:rsidR="008B1C5C" w:rsidRPr="00857970">
              <w:rPr>
                <w:rFonts w:ascii="Arial" w:hAnsi="Arial" w:cs="Arial"/>
                <w:noProof/>
                <w:sz w:val="24"/>
                <w:szCs w:val="24"/>
              </w:rPr>
              <w:t xml:space="preserve">all risks for the remainder of the year </w:t>
            </w:r>
            <w:r w:rsidR="006F6712" w:rsidRPr="00857970">
              <w:rPr>
                <w:rFonts w:ascii="Arial" w:hAnsi="Arial" w:cs="Arial"/>
                <w:noProof/>
                <w:sz w:val="24"/>
                <w:szCs w:val="24"/>
              </w:rPr>
              <w:t>within</w:t>
            </w:r>
            <w:r w:rsidR="008B1C5C" w:rsidRPr="00857970">
              <w:rPr>
                <w:rFonts w:ascii="Arial" w:hAnsi="Arial" w:cs="Arial"/>
                <w:noProof/>
                <w:sz w:val="24"/>
                <w:szCs w:val="24"/>
              </w:rPr>
              <w:t xml:space="preserve"> </w:t>
            </w:r>
            <w:r w:rsidR="00857970">
              <w:rPr>
                <w:rFonts w:ascii="Arial" w:hAnsi="Arial" w:cs="Arial"/>
                <w:noProof/>
                <w:sz w:val="24"/>
                <w:szCs w:val="24"/>
              </w:rPr>
              <w:t xml:space="preserve">the </w:t>
            </w:r>
            <w:r w:rsidR="008B1C5C" w:rsidRPr="00857970">
              <w:rPr>
                <w:rFonts w:ascii="Arial" w:hAnsi="Arial" w:cs="Arial"/>
                <w:noProof/>
                <w:sz w:val="24"/>
                <w:szCs w:val="24"/>
              </w:rPr>
              <w:t xml:space="preserve">confirmed resources.  </w:t>
            </w:r>
          </w:p>
          <w:p w:rsidR="006F6712" w:rsidRPr="00EA6713" w:rsidRDefault="006F6712" w:rsidP="00103F90">
            <w:pPr>
              <w:rPr>
                <w:rFonts w:ascii="Arial" w:hAnsi="Arial" w:cs="Arial"/>
                <w:noProof/>
                <w:sz w:val="24"/>
                <w:szCs w:val="24"/>
              </w:rPr>
            </w:pPr>
          </w:p>
          <w:p w:rsidR="00607487" w:rsidRPr="00EA6713" w:rsidRDefault="00DD4FCE" w:rsidP="00683BC1">
            <w:pPr>
              <w:rPr>
                <w:rFonts w:ascii="Arial" w:hAnsi="Arial" w:cs="Arial"/>
                <w:noProof/>
                <w:color w:val="FF0000"/>
                <w:sz w:val="24"/>
                <w:szCs w:val="24"/>
              </w:rPr>
            </w:pPr>
            <w:r w:rsidRPr="00EA6713">
              <w:rPr>
                <w:rFonts w:ascii="Arial" w:hAnsi="Arial" w:cs="Arial"/>
                <w:noProof/>
                <w:sz w:val="24"/>
                <w:szCs w:val="24"/>
              </w:rPr>
              <w:t>Moving onto the Finance Dashboard</w:t>
            </w:r>
            <w:r w:rsidR="00627AA4" w:rsidRPr="00EA6713">
              <w:rPr>
                <w:rFonts w:ascii="Arial" w:hAnsi="Arial" w:cs="Arial"/>
                <w:noProof/>
                <w:sz w:val="24"/>
                <w:szCs w:val="24"/>
              </w:rPr>
              <w:t>,</w:t>
            </w:r>
            <w:r w:rsidRPr="00EA6713">
              <w:rPr>
                <w:rFonts w:ascii="Arial" w:hAnsi="Arial" w:cs="Arial"/>
                <w:noProof/>
                <w:sz w:val="24"/>
                <w:szCs w:val="24"/>
              </w:rPr>
              <w:t xml:space="preserve"> the </w:t>
            </w:r>
            <w:r w:rsidR="00CE7236" w:rsidRPr="00EA6713">
              <w:rPr>
                <w:rFonts w:ascii="Arial" w:hAnsi="Arial" w:cs="Arial"/>
                <w:noProof/>
                <w:sz w:val="24"/>
                <w:szCs w:val="24"/>
              </w:rPr>
              <w:t>Deputy Director of Finance</w:t>
            </w:r>
            <w:r w:rsidR="005B46C7" w:rsidRPr="00EA6713">
              <w:rPr>
                <w:rFonts w:ascii="Arial" w:hAnsi="Arial" w:cs="Arial"/>
                <w:sz w:val="24"/>
                <w:szCs w:val="24"/>
              </w:rPr>
              <w:t xml:space="preserve"> </w:t>
            </w:r>
            <w:r w:rsidR="00607487" w:rsidRPr="00EA6713">
              <w:rPr>
                <w:rFonts w:ascii="Arial" w:hAnsi="Arial" w:cs="Arial"/>
                <w:noProof/>
                <w:sz w:val="24"/>
                <w:szCs w:val="24"/>
              </w:rPr>
              <w:t>confirm</w:t>
            </w:r>
            <w:r w:rsidR="0036653B" w:rsidRPr="00EA6713">
              <w:rPr>
                <w:rFonts w:ascii="Arial" w:hAnsi="Arial" w:cs="Arial"/>
                <w:noProof/>
                <w:sz w:val="24"/>
                <w:szCs w:val="24"/>
              </w:rPr>
              <w:t>ed</w:t>
            </w:r>
            <w:r w:rsidR="004D4767" w:rsidRPr="00EA6713">
              <w:rPr>
                <w:rFonts w:ascii="Arial" w:hAnsi="Arial" w:cs="Arial"/>
                <w:noProof/>
                <w:sz w:val="24"/>
                <w:szCs w:val="24"/>
              </w:rPr>
              <w:t xml:space="preserve"> </w:t>
            </w:r>
            <w:r w:rsidRPr="00EA6713">
              <w:rPr>
                <w:rFonts w:ascii="Arial" w:hAnsi="Arial" w:cs="Arial"/>
                <w:noProof/>
                <w:sz w:val="24"/>
                <w:szCs w:val="24"/>
              </w:rPr>
              <w:t>that</w:t>
            </w:r>
            <w:r w:rsidR="00E61467" w:rsidRPr="00EA6713">
              <w:rPr>
                <w:rFonts w:ascii="Arial" w:hAnsi="Arial" w:cs="Arial"/>
                <w:noProof/>
                <w:sz w:val="24"/>
                <w:szCs w:val="24"/>
              </w:rPr>
              <w:t xml:space="preserve"> the </w:t>
            </w:r>
            <w:r w:rsidR="00FA2F3A" w:rsidRPr="00EA6713">
              <w:rPr>
                <w:rFonts w:ascii="Arial" w:hAnsi="Arial" w:cs="Arial"/>
                <w:noProof/>
                <w:sz w:val="24"/>
                <w:szCs w:val="24"/>
              </w:rPr>
              <w:t>two</w:t>
            </w:r>
            <w:r w:rsidRPr="00EA6713">
              <w:rPr>
                <w:rFonts w:ascii="Arial" w:hAnsi="Arial" w:cs="Arial"/>
                <w:noProof/>
                <w:sz w:val="24"/>
                <w:szCs w:val="24"/>
              </w:rPr>
              <w:t xml:space="preserve"> key indicators </w:t>
            </w:r>
            <w:r w:rsidR="00E61467" w:rsidRPr="00EA6713">
              <w:rPr>
                <w:rFonts w:ascii="Arial" w:hAnsi="Arial" w:cs="Arial"/>
                <w:noProof/>
                <w:sz w:val="24"/>
                <w:szCs w:val="24"/>
              </w:rPr>
              <w:t xml:space="preserve">which </w:t>
            </w:r>
            <w:r w:rsidR="004D4767" w:rsidRPr="00EA6713">
              <w:rPr>
                <w:rFonts w:ascii="Arial" w:hAnsi="Arial" w:cs="Arial"/>
                <w:noProof/>
                <w:sz w:val="24"/>
                <w:szCs w:val="24"/>
              </w:rPr>
              <w:t>r</w:t>
            </w:r>
            <w:r w:rsidR="00D37A6C" w:rsidRPr="00EA6713">
              <w:rPr>
                <w:rFonts w:ascii="Arial" w:hAnsi="Arial" w:cs="Arial"/>
                <w:noProof/>
                <w:sz w:val="24"/>
                <w:szCs w:val="24"/>
              </w:rPr>
              <w:t>e</w:t>
            </w:r>
            <w:r w:rsidR="004D4767" w:rsidRPr="00EA6713">
              <w:rPr>
                <w:rFonts w:ascii="Arial" w:hAnsi="Arial" w:cs="Arial"/>
                <w:noProof/>
                <w:sz w:val="24"/>
                <w:szCs w:val="24"/>
              </w:rPr>
              <w:t>mained</w:t>
            </w:r>
            <w:r w:rsidRPr="00EA6713">
              <w:rPr>
                <w:rFonts w:ascii="Arial" w:hAnsi="Arial" w:cs="Arial"/>
                <w:noProof/>
                <w:sz w:val="24"/>
                <w:szCs w:val="24"/>
              </w:rPr>
              <w:t xml:space="preserve"> RAG rated as red were</w:t>
            </w:r>
            <w:r w:rsidR="00E61467" w:rsidRPr="00EA6713">
              <w:rPr>
                <w:rFonts w:ascii="Arial" w:hAnsi="Arial" w:cs="Arial"/>
                <w:noProof/>
                <w:sz w:val="24"/>
                <w:szCs w:val="24"/>
              </w:rPr>
              <w:t xml:space="preserve"> both</w:t>
            </w:r>
            <w:r w:rsidRPr="00EA6713">
              <w:rPr>
                <w:rFonts w:ascii="Arial" w:hAnsi="Arial" w:cs="Arial"/>
                <w:noProof/>
                <w:sz w:val="24"/>
                <w:szCs w:val="24"/>
              </w:rPr>
              <w:t xml:space="preserve"> linked </w:t>
            </w:r>
            <w:r w:rsidR="006B510A">
              <w:rPr>
                <w:rFonts w:ascii="Arial" w:hAnsi="Arial" w:cs="Arial"/>
                <w:noProof/>
                <w:sz w:val="24"/>
                <w:szCs w:val="24"/>
              </w:rPr>
              <w:t xml:space="preserve">being </w:t>
            </w:r>
            <w:r w:rsidRPr="00EA6713">
              <w:rPr>
                <w:rFonts w:ascii="Arial" w:hAnsi="Arial" w:cs="Arial"/>
                <w:noProof/>
                <w:sz w:val="24"/>
                <w:szCs w:val="24"/>
              </w:rPr>
              <w:t>the delivery of the recurrent saving</w:t>
            </w:r>
            <w:r w:rsidR="008C1250" w:rsidRPr="00EA6713">
              <w:rPr>
                <w:rFonts w:ascii="Arial" w:hAnsi="Arial" w:cs="Arial"/>
                <w:noProof/>
                <w:sz w:val="24"/>
                <w:szCs w:val="24"/>
              </w:rPr>
              <w:t>s</w:t>
            </w:r>
            <w:r w:rsidRPr="00EA6713">
              <w:rPr>
                <w:rFonts w:ascii="Arial" w:hAnsi="Arial" w:cs="Arial"/>
                <w:noProof/>
                <w:sz w:val="24"/>
                <w:szCs w:val="24"/>
              </w:rPr>
              <w:t xml:space="preserve"> target</w:t>
            </w:r>
            <w:r w:rsidR="006B510A">
              <w:rPr>
                <w:rFonts w:ascii="Arial" w:hAnsi="Arial" w:cs="Arial"/>
                <w:noProof/>
                <w:sz w:val="24"/>
                <w:szCs w:val="24"/>
              </w:rPr>
              <w:t xml:space="preserve"> and the </w:t>
            </w:r>
            <w:r w:rsidRPr="00EA6713">
              <w:rPr>
                <w:rFonts w:ascii="Arial" w:hAnsi="Arial" w:cs="Arial"/>
                <w:noProof/>
                <w:sz w:val="24"/>
                <w:szCs w:val="24"/>
              </w:rPr>
              <w:t>maint</w:t>
            </w:r>
            <w:r w:rsidR="008C1250" w:rsidRPr="00EA6713">
              <w:rPr>
                <w:rFonts w:ascii="Arial" w:hAnsi="Arial" w:cs="Arial"/>
                <w:noProof/>
                <w:sz w:val="24"/>
                <w:szCs w:val="24"/>
              </w:rPr>
              <w:t>e</w:t>
            </w:r>
            <w:r w:rsidRPr="00EA6713">
              <w:rPr>
                <w:rFonts w:ascii="Arial" w:hAnsi="Arial" w:cs="Arial"/>
                <w:noProof/>
                <w:sz w:val="24"/>
                <w:szCs w:val="24"/>
              </w:rPr>
              <w:t xml:space="preserve">nance of the </w:t>
            </w:r>
            <w:r w:rsidR="00627AA4" w:rsidRPr="00EA6713">
              <w:rPr>
                <w:rFonts w:ascii="Arial" w:hAnsi="Arial" w:cs="Arial"/>
                <w:noProof/>
                <w:sz w:val="24"/>
                <w:szCs w:val="24"/>
              </w:rPr>
              <w:t>u</w:t>
            </w:r>
            <w:r w:rsidRPr="00EA6713">
              <w:rPr>
                <w:rFonts w:ascii="Arial" w:hAnsi="Arial" w:cs="Arial"/>
                <w:noProof/>
                <w:sz w:val="24"/>
                <w:szCs w:val="24"/>
              </w:rPr>
              <w:t xml:space="preserve">nderlying </w:t>
            </w:r>
            <w:r w:rsidR="00627AA4" w:rsidRPr="00EA6713">
              <w:rPr>
                <w:rFonts w:ascii="Arial" w:hAnsi="Arial" w:cs="Arial"/>
                <w:noProof/>
                <w:sz w:val="24"/>
                <w:szCs w:val="24"/>
              </w:rPr>
              <w:t>d</w:t>
            </w:r>
            <w:r w:rsidRPr="00EA6713">
              <w:rPr>
                <w:rFonts w:ascii="Arial" w:hAnsi="Arial" w:cs="Arial"/>
                <w:noProof/>
                <w:sz w:val="24"/>
                <w:szCs w:val="24"/>
              </w:rPr>
              <w:t>eficit</w:t>
            </w:r>
            <w:r w:rsidR="006B510A">
              <w:rPr>
                <w:rFonts w:ascii="Arial" w:hAnsi="Arial" w:cs="Arial"/>
                <w:noProof/>
                <w:sz w:val="24"/>
                <w:szCs w:val="24"/>
              </w:rPr>
              <w:t>.</w:t>
            </w:r>
            <w:r w:rsidR="008C1250" w:rsidRPr="00EA6713">
              <w:rPr>
                <w:rFonts w:ascii="Arial" w:hAnsi="Arial" w:cs="Arial"/>
                <w:noProof/>
                <w:sz w:val="24"/>
                <w:szCs w:val="24"/>
              </w:rPr>
              <w:t xml:space="preserve">  </w:t>
            </w:r>
          </w:p>
          <w:p w:rsidR="00C84623" w:rsidRPr="00EA6713" w:rsidRDefault="00C84623" w:rsidP="00C84623">
            <w:pPr>
              <w:rPr>
                <w:rFonts w:ascii="Arial" w:hAnsi="Arial" w:cs="Arial"/>
                <w:noProof/>
                <w:sz w:val="24"/>
                <w:szCs w:val="24"/>
              </w:rPr>
            </w:pPr>
          </w:p>
          <w:p w:rsidR="00195CB9" w:rsidRPr="00EA6713" w:rsidRDefault="00195CB9" w:rsidP="00C84623">
            <w:pPr>
              <w:rPr>
                <w:rFonts w:ascii="Arial" w:hAnsi="Arial" w:cs="Arial"/>
                <w:noProof/>
                <w:sz w:val="24"/>
                <w:szCs w:val="24"/>
              </w:rPr>
            </w:pPr>
            <w:r w:rsidRPr="00EA6713">
              <w:rPr>
                <w:rFonts w:ascii="Arial" w:hAnsi="Arial" w:cs="Arial"/>
                <w:noProof/>
                <w:sz w:val="24"/>
                <w:szCs w:val="24"/>
              </w:rPr>
              <w:t xml:space="preserve">The forecast </w:t>
            </w:r>
            <w:r w:rsidR="002B7201" w:rsidRPr="00EA6713">
              <w:rPr>
                <w:rFonts w:ascii="Arial" w:hAnsi="Arial" w:cs="Arial"/>
                <w:noProof/>
                <w:sz w:val="24"/>
                <w:szCs w:val="24"/>
              </w:rPr>
              <w:t>break even position outlined at table 3 of the wr</w:t>
            </w:r>
            <w:r w:rsidR="00857970">
              <w:rPr>
                <w:rFonts w:ascii="Arial" w:hAnsi="Arial" w:cs="Arial"/>
                <w:noProof/>
                <w:sz w:val="24"/>
                <w:szCs w:val="24"/>
              </w:rPr>
              <w:t>i</w:t>
            </w:r>
            <w:r w:rsidR="002B7201" w:rsidRPr="00EA6713">
              <w:rPr>
                <w:rFonts w:ascii="Arial" w:hAnsi="Arial" w:cs="Arial"/>
                <w:noProof/>
                <w:sz w:val="24"/>
                <w:szCs w:val="24"/>
              </w:rPr>
              <w:t xml:space="preserve">tten report was consistent with the Monthly Monitoring return provided to Welsh Government. </w:t>
            </w:r>
          </w:p>
          <w:p w:rsidR="00D050B6" w:rsidRPr="00EA6713" w:rsidRDefault="00246C62" w:rsidP="00853527">
            <w:pPr>
              <w:rPr>
                <w:rFonts w:ascii="Arial" w:hAnsi="Arial" w:cs="Arial"/>
                <w:sz w:val="24"/>
                <w:szCs w:val="24"/>
                <w:lang w:eastAsia="en-GB"/>
              </w:rPr>
            </w:pPr>
            <w:r w:rsidRPr="00EA6713">
              <w:rPr>
                <w:rFonts w:ascii="Arial" w:hAnsi="Arial" w:cs="Arial"/>
                <w:sz w:val="24"/>
                <w:szCs w:val="24"/>
              </w:rPr>
              <w:t xml:space="preserve">Table 5 </w:t>
            </w:r>
            <w:r w:rsidR="00853527" w:rsidRPr="00EA6713">
              <w:rPr>
                <w:rFonts w:ascii="Arial" w:hAnsi="Arial" w:cs="Arial"/>
                <w:sz w:val="24"/>
                <w:szCs w:val="24"/>
              </w:rPr>
              <w:t xml:space="preserve">analysed the year to date variance between income, </w:t>
            </w:r>
            <w:proofErr w:type="gramStart"/>
            <w:r w:rsidR="00853527" w:rsidRPr="00EA6713">
              <w:rPr>
                <w:rFonts w:ascii="Arial" w:hAnsi="Arial" w:cs="Arial"/>
                <w:sz w:val="24"/>
                <w:szCs w:val="24"/>
              </w:rPr>
              <w:t>non pay</w:t>
            </w:r>
            <w:proofErr w:type="gramEnd"/>
            <w:r w:rsidR="00853527" w:rsidRPr="00EA6713">
              <w:rPr>
                <w:rFonts w:ascii="Arial" w:hAnsi="Arial" w:cs="Arial"/>
                <w:sz w:val="24"/>
                <w:szCs w:val="24"/>
              </w:rPr>
              <w:t xml:space="preserve"> and pay.</w:t>
            </w:r>
            <w:r w:rsidR="00853527" w:rsidRPr="00EA6713">
              <w:rPr>
                <w:rFonts w:ascii="Arial" w:hAnsi="Arial" w:cs="Arial"/>
                <w:noProof/>
                <w:sz w:val="24"/>
                <w:szCs w:val="24"/>
              </w:rPr>
              <w:t xml:space="preserve"> </w:t>
            </w:r>
            <w:r w:rsidR="00A80396" w:rsidRPr="00EA6713">
              <w:rPr>
                <w:rFonts w:ascii="Arial" w:hAnsi="Arial" w:cs="Arial"/>
                <w:noProof/>
                <w:sz w:val="24"/>
                <w:szCs w:val="24"/>
              </w:rPr>
              <w:t>The report</w:t>
            </w:r>
            <w:r w:rsidR="008A2DAC" w:rsidRPr="00EA6713">
              <w:rPr>
                <w:rFonts w:ascii="Arial" w:hAnsi="Arial" w:cs="Arial"/>
                <w:noProof/>
                <w:sz w:val="24"/>
                <w:szCs w:val="24"/>
              </w:rPr>
              <w:t xml:space="preserve">ed operational </w:t>
            </w:r>
            <w:r w:rsidR="002B7201" w:rsidRPr="00EA6713">
              <w:rPr>
                <w:rFonts w:ascii="Arial" w:hAnsi="Arial" w:cs="Arial"/>
                <w:noProof/>
                <w:sz w:val="24"/>
                <w:szCs w:val="24"/>
              </w:rPr>
              <w:t>surplus</w:t>
            </w:r>
            <w:r w:rsidR="008A2DAC" w:rsidRPr="00EA6713">
              <w:rPr>
                <w:rFonts w:ascii="Arial" w:hAnsi="Arial" w:cs="Arial"/>
                <w:noProof/>
                <w:sz w:val="24"/>
                <w:szCs w:val="24"/>
              </w:rPr>
              <w:t xml:space="preserve"> of £0.</w:t>
            </w:r>
            <w:r w:rsidR="002B7201" w:rsidRPr="00EA6713">
              <w:rPr>
                <w:rFonts w:ascii="Arial" w:hAnsi="Arial" w:cs="Arial"/>
                <w:noProof/>
                <w:sz w:val="24"/>
                <w:szCs w:val="24"/>
              </w:rPr>
              <w:t>170</w:t>
            </w:r>
            <w:r w:rsidR="008A2DAC" w:rsidRPr="00EA6713">
              <w:rPr>
                <w:rFonts w:ascii="Arial" w:hAnsi="Arial" w:cs="Arial"/>
                <w:noProof/>
                <w:sz w:val="24"/>
                <w:szCs w:val="24"/>
              </w:rPr>
              <w:t xml:space="preserve">m at Month </w:t>
            </w:r>
            <w:r w:rsidR="002B7201" w:rsidRPr="00EA6713">
              <w:rPr>
                <w:rFonts w:ascii="Arial" w:hAnsi="Arial" w:cs="Arial"/>
                <w:noProof/>
                <w:sz w:val="24"/>
                <w:szCs w:val="24"/>
              </w:rPr>
              <w:t>6</w:t>
            </w:r>
            <w:r w:rsidR="00A80396" w:rsidRPr="00EA6713">
              <w:rPr>
                <w:rFonts w:ascii="Arial" w:hAnsi="Arial" w:cs="Arial"/>
                <w:noProof/>
                <w:sz w:val="24"/>
                <w:szCs w:val="24"/>
              </w:rPr>
              <w:t xml:space="preserve"> was m</w:t>
            </w:r>
            <w:r w:rsidR="00AA74A3" w:rsidRPr="00EA6713">
              <w:rPr>
                <w:rFonts w:ascii="Arial" w:hAnsi="Arial" w:cs="Arial"/>
                <w:noProof/>
                <w:sz w:val="24"/>
                <w:szCs w:val="24"/>
              </w:rPr>
              <w:t xml:space="preserve">ade up of an </w:t>
            </w:r>
            <w:r w:rsidR="002B7201" w:rsidRPr="00EA6713">
              <w:rPr>
                <w:rFonts w:ascii="Arial" w:hAnsi="Arial" w:cs="Arial"/>
                <w:noProof/>
                <w:sz w:val="24"/>
                <w:szCs w:val="24"/>
              </w:rPr>
              <w:t>un</w:t>
            </w:r>
            <w:r w:rsidR="00D050B6" w:rsidRPr="00EA6713">
              <w:rPr>
                <w:rFonts w:ascii="Arial" w:hAnsi="Arial" w:cs="Arial"/>
                <w:noProof/>
                <w:sz w:val="24"/>
                <w:szCs w:val="24"/>
              </w:rPr>
              <w:t>d</w:t>
            </w:r>
            <w:r w:rsidR="00AA74A3" w:rsidRPr="00EA6713">
              <w:rPr>
                <w:rFonts w:ascii="Arial" w:hAnsi="Arial" w:cs="Arial"/>
                <w:noProof/>
                <w:sz w:val="24"/>
                <w:szCs w:val="24"/>
              </w:rPr>
              <w:t>erspend of £0.</w:t>
            </w:r>
            <w:r w:rsidR="002B7201" w:rsidRPr="00EA6713">
              <w:rPr>
                <w:rFonts w:ascii="Arial" w:hAnsi="Arial" w:cs="Arial"/>
                <w:noProof/>
                <w:sz w:val="24"/>
                <w:szCs w:val="24"/>
              </w:rPr>
              <w:t>14</w:t>
            </w:r>
            <w:r w:rsidR="00D050B6" w:rsidRPr="00EA6713">
              <w:rPr>
                <w:rFonts w:ascii="Arial" w:hAnsi="Arial" w:cs="Arial"/>
                <w:noProof/>
                <w:sz w:val="24"/>
                <w:szCs w:val="24"/>
              </w:rPr>
              <w:t>3</w:t>
            </w:r>
            <w:r w:rsidR="00AA74A3" w:rsidRPr="00EA6713">
              <w:rPr>
                <w:rFonts w:ascii="Arial" w:hAnsi="Arial" w:cs="Arial"/>
                <w:noProof/>
                <w:sz w:val="24"/>
                <w:szCs w:val="24"/>
              </w:rPr>
              <w:t>m and £</w:t>
            </w:r>
            <w:r w:rsidR="002B7201" w:rsidRPr="00EA6713">
              <w:rPr>
                <w:rFonts w:ascii="Arial" w:hAnsi="Arial" w:cs="Arial"/>
                <w:noProof/>
                <w:sz w:val="24"/>
                <w:szCs w:val="24"/>
              </w:rPr>
              <w:t>4</w:t>
            </w:r>
            <w:r w:rsidR="0074249A" w:rsidRPr="00EA6713">
              <w:rPr>
                <w:rFonts w:ascii="Arial" w:hAnsi="Arial" w:cs="Arial"/>
                <w:noProof/>
                <w:sz w:val="24"/>
                <w:szCs w:val="24"/>
              </w:rPr>
              <w:t>.8</w:t>
            </w:r>
            <w:r w:rsidR="002B7201" w:rsidRPr="00EA6713">
              <w:rPr>
                <w:rFonts w:ascii="Arial" w:hAnsi="Arial" w:cs="Arial"/>
                <w:noProof/>
                <w:sz w:val="24"/>
                <w:szCs w:val="24"/>
              </w:rPr>
              <w:t>71</w:t>
            </w:r>
            <w:r w:rsidR="00A80396" w:rsidRPr="00EA6713">
              <w:rPr>
                <w:rFonts w:ascii="Arial" w:hAnsi="Arial" w:cs="Arial"/>
                <w:noProof/>
                <w:sz w:val="24"/>
                <w:szCs w:val="24"/>
              </w:rPr>
              <w:t xml:space="preserve">m against income and pay respectively </w:t>
            </w:r>
            <w:r w:rsidR="00A80396" w:rsidRPr="00EA6713">
              <w:rPr>
                <w:rFonts w:ascii="Arial" w:hAnsi="Arial" w:cs="Arial"/>
                <w:sz w:val="24"/>
                <w:szCs w:val="24"/>
                <w:lang w:eastAsia="en-GB"/>
              </w:rPr>
              <w:t xml:space="preserve">and </w:t>
            </w:r>
            <w:r w:rsidR="00AA74A3" w:rsidRPr="00EA6713">
              <w:rPr>
                <w:rFonts w:ascii="Arial" w:hAnsi="Arial" w:cs="Arial"/>
                <w:sz w:val="24"/>
                <w:szCs w:val="24"/>
                <w:lang w:eastAsia="en-GB"/>
              </w:rPr>
              <w:t>that this was offset by a £</w:t>
            </w:r>
            <w:r w:rsidR="002B7201" w:rsidRPr="00EA6713">
              <w:rPr>
                <w:rFonts w:ascii="Arial" w:hAnsi="Arial" w:cs="Arial"/>
                <w:sz w:val="24"/>
                <w:szCs w:val="24"/>
                <w:lang w:eastAsia="en-GB"/>
              </w:rPr>
              <w:t>4.844</w:t>
            </w:r>
            <w:r w:rsidR="00A80396" w:rsidRPr="00EA6713">
              <w:rPr>
                <w:rFonts w:ascii="Arial" w:hAnsi="Arial" w:cs="Arial"/>
                <w:sz w:val="24"/>
                <w:szCs w:val="24"/>
                <w:lang w:eastAsia="en-GB"/>
              </w:rPr>
              <w:t xml:space="preserve">m </w:t>
            </w:r>
            <w:r w:rsidR="002B7201" w:rsidRPr="00EA6713">
              <w:rPr>
                <w:rFonts w:ascii="Arial" w:hAnsi="Arial" w:cs="Arial"/>
                <w:sz w:val="24"/>
                <w:szCs w:val="24"/>
                <w:lang w:eastAsia="en-GB"/>
              </w:rPr>
              <w:t>ov</w:t>
            </w:r>
            <w:r w:rsidR="00A80396" w:rsidRPr="00EA6713">
              <w:rPr>
                <w:rFonts w:ascii="Arial" w:hAnsi="Arial" w:cs="Arial"/>
                <w:sz w:val="24"/>
                <w:szCs w:val="24"/>
                <w:lang w:eastAsia="en-GB"/>
              </w:rPr>
              <w:t xml:space="preserve">erspend against </w:t>
            </w:r>
            <w:proofErr w:type="gramStart"/>
            <w:r w:rsidR="002B7201" w:rsidRPr="00EA6713">
              <w:rPr>
                <w:rFonts w:ascii="Arial" w:hAnsi="Arial" w:cs="Arial"/>
                <w:sz w:val="24"/>
                <w:szCs w:val="24"/>
                <w:lang w:eastAsia="en-GB"/>
              </w:rPr>
              <w:t xml:space="preserve">non </w:t>
            </w:r>
            <w:r w:rsidR="00A80396" w:rsidRPr="00EA6713">
              <w:rPr>
                <w:rFonts w:ascii="Arial" w:hAnsi="Arial" w:cs="Arial"/>
                <w:sz w:val="24"/>
                <w:szCs w:val="24"/>
                <w:lang w:eastAsia="en-GB"/>
              </w:rPr>
              <w:t>pay</w:t>
            </w:r>
            <w:proofErr w:type="gramEnd"/>
            <w:r w:rsidR="00A80396" w:rsidRPr="00EA6713">
              <w:rPr>
                <w:rFonts w:ascii="Arial" w:hAnsi="Arial" w:cs="Arial"/>
                <w:sz w:val="24"/>
                <w:szCs w:val="24"/>
                <w:lang w:eastAsia="en-GB"/>
              </w:rPr>
              <w:t>.</w:t>
            </w:r>
            <w:r w:rsidR="0099518C" w:rsidRPr="00EA6713">
              <w:rPr>
                <w:rFonts w:ascii="Arial" w:hAnsi="Arial" w:cs="Arial"/>
                <w:sz w:val="24"/>
                <w:szCs w:val="24"/>
                <w:lang w:eastAsia="en-GB"/>
              </w:rPr>
              <w:t xml:space="preserve"> </w:t>
            </w:r>
            <w:r w:rsidR="00961FE6" w:rsidRPr="00EA6713">
              <w:rPr>
                <w:rFonts w:ascii="Arial" w:hAnsi="Arial" w:cs="Arial"/>
                <w:sz w:val="24"/>
                <w:szCs w:val="24"/>
                <w:lang w:eastAsia="en-GB"/>
              </w:rPr>
              <w:t>T</w:t>
            </w:r>
            <w:r w:rsidR="00A60DBD" w:rsidRPr="00EA6713">
              <w:rPr>
                <w:rFonts w:ascii="Arial" w:hAnsi="Arial" w:cs="Arial"/>
                <w:sz w:val="24"/>
                <w:szCs w:val="24"/>
                <w:lang w:eastAsia="en-GB"/>
              </w:rPr>
              <w:t xml:space="preserve">he in month </w:t>
            </w:r>
            <w:r w:rsidR="007966AB" w:rsidRPr="00EA6713">
              <w:rPr>
                <w:rFonts w:ascii="Arial" w:hAnsi="Arial" w:cs="Arial"/>
                <w:sz w:val="24"/>
                <w:szCs w:val="24"/>
                <w:lang w:eastAsia="en-GB"/>
              </w:rPr>
              <w:t>operational</w:t>
            </w:r>
            <w:r w:rsidR="00AA74A3" w:rsidRPr="00EA6713">
              <w:rPr>
                <w:rFonts w:ascii="Arial" w:hAnsi="Arial" w:cs="Arial"/>
                <w:sz w:val="24"/>
                <w:szCs w:val="24"/>
                <w:lang w:eastAsia="en-GB"/>
              </w:rPr>
              <w:t xml:space="preserve"> </w:t>
            </w:r>
            <w:r w:rsidR="00D050B6" w:rsidRPr="00EA6713">
              <w:rPr>
                <w:rFonts w:ascii="Arial" w:hAnsi="Arial" w:cs="Arial"/>
                <w:sz w:val="24"/>
                <w:szCs w:val="24"/>
                <w:lang w:eastAsia="en-GB"/>
              </w:rPr>
              <w:t>unde</w:t>
            </w:r>
            <w:r w:rsidR="00CE7236" w:rsidRPr="00EA6713">
              <w:rPr>
                <w:rFonts w:ascii="Arial" w:hAnsi="Arial" w:cs="Arial"/>
                <w:sz w:val="24"/>
                <w:szCs w:val="24"/>
                <w:lang w:eastAsia="en-GB"/>
              </w:rPr>
              <w:t>rspend</w:t>
            </w:r>
            <w:r w:rsidR="00AA74A3" w:rsidRPr="00EA6713">
              <w:rPr>
                <w:rFonts w:ascii="Arial" w:hAnsi="Arial" w:cs="Arial"/>
                <w:sz w:val="24"/>
                <w:szCs w:val="24"/>
                <w:lang w:eastAsia="en-GB"/>
              </w:rPr>
              <w:t xml:space="preserve"> was £0.</w:t>
            </w:r>
            <w:r w:rsidR="00D050B6" w:rsidRPr="00EA6713">
              <w:rPr>
                <w:rFonts w:ascii="Arial" w:hAnsi="Arial" w:cs="Arial"/>
                <w:sz w:val="24"/>
                <w:szCs w:val="24"/>
                <w:lang w:eastAsia="en-GB"/>
              </w:rPr>
              <w:t>261</w:t>
            </w:r>
            <w:r w:rsidR="00853527" w:rsidRPr="00EA6713">
              <w:rPr>
                <w:rFonts w:ascii="Arial" w:hAnsi="Arial" w:cs="Arial"/>
                <w:sz w:val="24"/>
                <w:szCs w:val="24"/>
                <w:lang w:eastAsia="en-GB"/>
              </w:rPr>
              <w:t xml:space="preserve">m. </w:t>
            </w:r>
            <w:r w:rsidR="00D050B6" w:rsidRPr="00EA6713">
              <w:rPr>
                <w:rFonts w:ascii="Arial" w:hAnsi="Arial" w:cs="Arial"/>
                <w:sz w:val="24"/>
                <w:szCs w:val="24"/>
                <w:lang w:eastAsia="en-GB"/>
              </w:rPr>
              <w:t xml:space="preserve">The </w:t>
            </w:r>
            <w:r w:rsidR="00857970">
              <w:rPr>
                <w:rFonts w:ascii="Arial" w:hAnsi="Arial" w:cs="Arial"/>
                <w:sz w:val="24"/>
                <w:szCs w:val="24"/>
                <w:lang w:eastAsia="en-GB"/>
              </w:rPr>
              <w:t>C</w:t>
            </w:r>
            <w:r w:rsidR="00D050B6" w:rsidRPr="00EA6713">
              <w:rPr>
                <w:rFonts w:ascii="Arial" w:hAnsi="Arial" w:cs="Arial"/>
                <w:sz w:val="24"/>
                <w:szCs w:val="24"/>
                <w:lang w:eastAsia="en-GB"/>
              </w:rPr>
              <w:t>ommittee was informed th</w:t>
            </w:r>
            <w:r w:rsidR="008A409C">
              <w:rPr>
                <w:rFonts w:ascii="Arial" w:hAnsi="Arial" w:cs="Arial"/>
                <w:sz w:val="24"/>
                <w:szCs w:val="24"/>
                <w:lang w:eastAsia="en-GB"/>
              </w:rPr>
              <w:t>a</w:t>
            </w:r>
            <w:r w:rsidR="00D050B6" w:rsidRPr="00EA6713">
              <w:rPr>
                <w:rFonts w:ascii="Arial" w:hAnsi="Arial" w:cs="Arial"/>
                <w:sz w:val="24"/>
                <w:szCs w:val="24"/>
                <w:lang w:eastAsia="en-GB"/>
              </w:rPr>
              <w:t xml:space="preserve">t there was a step up </w:t>
            </w:r>
            <w:r w:rsidR="00857970">
              <w:rPr>
                <w:rFonts w:ascii="Arial" w:hAnsi="Arial" w:cs="Arial"/>
                <w:sz w:val="24"/>
                <w:szCs w:val="24"/>
                <w:lang w:eastAsia="en-GB"/>
              </w:rPr>
              <w:t>i</w:t>
            </w:r>
            <w:r w:rsidR="00D050B6" w:rsidRPr="00EA6713">
              <w:rPr>
                <w:rFonts w:ascii="Arial" w:hAnsi="Arial" w:cs="Arial"/>
                <w:sz w:val="24"/>
                <w:szCs w:val="24"/>
                <w:lang w:eastAsia="en-GB"/>
              </w:rPr>
              <w:t>n the pay underspend at month 6</w:t>
            </w:r>
            <w:r w:rsidR="006B510A">
              <w:rPr>
                <w:rFonts w:ascii="Arial" w:hAnsi="Arial" w:cs="Arial"/>
                <w:sz w:val="24"/>
                <w:szCs w:val="24"/>
                <w:lang w:eastAsia="en-GB"/>
              </w:rPr>
              <w:t>.</w:t>
            </w:r>
            <w:r w:rsidR="00857970">
              <w:rPr>
                <w:rFonts w:ascii="Arial" w:hAnsi="Arial" w:cs="Arial"/>
                <w:sz w:val="24"/>
                <w:szCs w:val="24"/>
                <w:lang w:eastAsia="en-GB"/>
              </w:rPr>
              <w:t xml:space="preserve"> This </w:t>
            </w:r>
            <w:r w:rsidR="006F3758">
              <w:rPr>
                <w:rFonts w:ascii="Arial" w:hAnsi="Arial" w:cs="Arial"/>
                <w:sz w:val="24"/>
                <w:szCs w:val="24"/>
                <w:lang w:eastAsia="en-GB"/>
              </w:rPr>
              <w:t>was partly,</w:t>
            </w:r>
            <w:r w:rsidR="00857970">
              <w:rPr>
                <w:rFonts w:ascii="Arial" w:hAnsi="Arial" w:cs="Arial"/>
                <w:sz w:val="24"/>
                <w:szCs w:val="24"/>
                <w:lang w:eastAsia="en-GB"/>
              </w:rPr>
              <w:t xml:space="preserve"> a </w:t>
            </w:r>
            <w:r w:rsidR="00857970" w:rsidRPr="00EA6713">
              <w:rPr>
                <w:rFonts w:ascii="Arial" w:hAnsi="Arial" w:cs="Arial"/>
                <w:sz w:val="24"/>
                <w:szCs w:val="24"/>
                <w:lang w:eastAsia="en-GB"/>
              </w:rPr>
              <w:t xml:space="preserve">consequence </w:t>
            </w:r>
            <w:r w:rsidR="00857970">
              <w:rPr>
                <w:rFonts w:ascii="Arial" w:hAnsi="Arial" w:cs="Arial"/>
                <w:sz w:val="24"/>
                <w:szCs w:val="24"/>
                <w:lang w:eastAsia="en-GB"/>
              </w:rPr>
              <w:t xml:space="preserve">of </w:t>
            </w:r>
            <w:r w:rsidR="00D050B6" w:rsidRPr="00EA6713">
              <w:rPr>
                <w:rFonts w:ascii="Arial" w:hAnsi="Arial" w:cs="Arial"/>
                <w:sz w:val="24"/>
                <w:szCs w:val="24"/>
                <w:lang w:eastAsia="en-GB"/>
              </w:rPr>
              <w:t>the application of the inflationary 3% pay uplift to budgets</w:t>
            </w:r>
            <w:r w:rsidR="00857970">
              <w:rPr>
                <w:rFonts w:ascii="Arial" w:hAnsi="Arial" w:cs="Arial"/>
                <w:sz w:val="24"/>
                <w:szCs w:val="24"/>
                <w:lang w:eastAsia="en-GB"/>
              </w:rPr>
              <w:t>, where</w:t>
            </w:r>
            <w:r w:rsidR="00D050B6" w:rsidRPr="00EA6713">
              <w:rPr>
                <w:rFonts w:ascii="Arial" w:hAnsi="Arial" w:cs="Arial"/>
                <w:sz w:val="24"/>
                <w:szCs w:val="24"/>
                <w:lang w:eastAsia="en-GB"/>
              </w:rPr>
              <w:t xml:space="preserve"> </w:t>
            </w:r>
            <w:r w:rsidR="00B1138B" w:rsidRPr="00EA6713">
              <w:rPr>
                <w:rFonts w:ascii="Arial" w:hAnsi="Arial" w:cs="Arial"/>
                <w:sz w:val="24"/>
                <w:szCs w:val="24"/>
              </w:rPr>
              <w:t>an additional surplus ha</w:t>
            </w:r>
            <w:r w:rsidR="006F3758">
              <w:rPr>
                <w:rFonts w:ascii="Arial" w:hAnsi="Arial" w:cs="Arial"/>
                <w:sz w:val="24"/>
                <w:szCs w:val="24"/>
              </w:rPr>
              <w:t>d</w:t>
            </w:r>
            <w:r w:rsidR="00B1138B" w:rsidRPr="00EA6713">
              <w:rPr>
                <w:rFonts w:ascii="Arial" w:hAnsi="Arial" w:cs="Arial"/>
                <w:sz w:val="24"/>
                <w:szCs w:val="24"/>
              </w:rPr>
              <w:t xml:space="preserve"> arisen in respect of vacant posts and posts where staff have been re-purposed to manage the impact of COVID 19. </w:t>
            </w:r>
          </w:p>
          <w:p w:rsidR="00D050B6" w:rsidRPr="00EA6713" w:rsidRDefault="00D050B6" w:rsidP="00853527">
            <w:pPr>
              <w:rPr>
                <w:rFonts w:ascii="Arial" w:hAnsi="Arial" w:cs="Arial"/>
                <w:sz w:val="24"/>
                <w:szCs w:val="24"/>
                <w:lang w:eastAsia="en-GB"/>
              </w:rPr>
            </w:pPr>
          </w:p>
          <w:p w:rsidR="00D050B6" w:rsidRPr="00EA6713" w:rsidRDefault="00D050B6" w:rsidP="00853527">
            <w:pPr>
              <w:rPr>
                <w:rFonts w:ascii="Arial" w:hAnsi="Arial" w:cs="Arial"/>
                <w:sz w:val="24"/>
                <w:szCs w:val="24"/>
                <w:lang w:eastAsia="en-GB"/>
              </w:rPr>
            </w:pPr>
          </w:p>
          <w:p w:rsidR="00853527" w:rsidRPr="00EA6713" w:rsidRDefault="00853527" w:rsidP="00853527">
            <w:pPr>
              <w:rPr>
                <w:rFonts w:ascii="Arial" w:hAnsi="Arial" w:cs="Arial"/>
                <w:sz w:val="24"/>
                <w:szCs w:val="24"/>
                <w:lang w:eastAsia="en-GB"/>
              </w:rPr>
            </w:pPr>
            <w:r w:rsidRPr="00EA6713">
              <w:rPr>
                <w:rFonts w:ascii="Arial" w:hAnsi="Arial" w:cs="Arial"/>
                <w:sz w:val="24"/>
                <w:szCs w:val="24"/>
                <w:lang w:eastAsia="en-GB"/>
              </w:rPr>
              <w:lastRenderedPageBreak/>
              <w:t xml:space="preserve">COVID expenditure variances at month </w:t>
            </w:r>
            <w:r w:rsidR="00D050B6" w:rsidRPr="00EA6713">
              <w:rPr>
                <w:rFonts w:ascii="Arial" w:hAnsi="Arial" w:cs="Arial"/>
                <w:sz w:val="24"/>
                <w:szCs w:val="24"/>
                <w:lang w:eastAsia="en-GB"/>
              </w:rPr>
              <w:t>6</w:t>
            </w:r>
            <w:r w:rsidRPr="00EA6713">
              <w:rPr>
                <w:rFonts w:ascii="Arial" w:hAnsi="Arial" w:cs="Arial"/>
                <w:sz w:val="24"/>
                <w:szCs w:val="24"/>
                <w:lang w:eastAsia="en-GB"/>
              </w:rPr>
              <w:t xml:space="preserve"> generally followed the trend set in</w:t>
            </w:r>
            <w:r w:rsidR="00D050B6" w:rsidRPr="00EA6713">
              <w:rPr>
                <w:rFonts w:ascii="Arial" w:hAnsi="Arial" w:cs="Arial"/>
                <w:sz w:val="24"/>
                <w:szCs w:val="24"/>
                <w:lang w:eastAsia="en-GB"/>
              </w:rPr>
              <w:t xml:space="preserve"> previous</w:t>
            </w:r>
            <w:r w:rsidRPr="00EA6713">
              <w:rPr>
                <w:rFonts w:ascii="Arial" w:hAnsi="Arial" w:cs="Arial"/>
                <w:sz w:val="24"/>
                <w:szCs w:val="24"/>
                <w:lang w:eastAsia="en-GB"/>
              </w:rPr>
              <w:t xml:space="preserve"> months. </w:t>
            </w:r>
          </w:p>
          <w:p w:rsidR="00671873" w:rsidRPr="00EA6713" w:rsidRDefault="00671873" w:rsidP="00DD4FCE">
            <w:pPr>
              <w:rPr>
                <w:rFonts w:ascii="Arial" w:hAnsi="Arial" w:cs="Arial"/>
                <w:sz w:val="24"/>
                <w:szCs w:val="24"/>
                <w:lang w:eastAsia="en-GB"/>
              </w:rPr>
            </w:pPr>
          </w:p>
          <w:p w:rsidR="00B1138B" w:rsidRDefault="00B1138B" w:rsidP="006E513B">
            <w:pPr>
              <w:spacing w:after="160" w:line="256" w:lineRule="auto"/>
              <w:contextualSpacing/>
              <w:jc w:val="both"/>
              <w:rPr>
                <w:rFonts w:ascii="Arial" w:hAnsi="Arial" w:cs="Arial"/>
                <w:noProof/>
                <w:sz w:val="24"/>
                <w:szCs w:val="24"/>
              </w:rPr>
            </w:pPr>
            <w:r w:rsidRPr="00EA6713">
              <w:rPr>
                <w:rFonts w:ascii="Arial" w:hAnsi="Arial" w:cs="Arial"/>
                <w:noProof/>
                <w:sz w:val="24"/>
                <w:szCs w:val="24"/>
                <w:lang w:eastAsia="en-GB"/>
              </w:rPr>
              <w:t xml:space="preserve">The full year gross COVID forecast </w:t>
            </w:r>
            <w:r w:rsidR="006F3758">
              <w:rPr>
                <w:rFonts w:ascii="Arial" w:hAnsi="Arial" w:cs="Arial"/>
                <w:noProof/>
                <w:sz w:val="24"/>
                <w:szCs w:val="24"/>
                <w:lang w:eastAsia="en-GB"/>
              </w:rPr>
              <w:t xml:space="preserve">had </w:t>
            </w:r>
            <w:r w:rsidRPr="00EA6713">
              <w:rPr>
                <w:rFonts w:ascii="Arial" w:hAnsi="Arial" w:cs="Arial"/>
                <w:noProof/>
                <w:sz w:val="24"/>
                <w:szCs w:val="24"/>
                <w:lang w:eastAsia="en-GB"/>
              </w:rPr>
              <w:t xml:space="preserve">moved in the month from £117.622m at month 5 to £129.960m at month 6. </w:t>
            </w:r>
            <w:r w:rsidR="0090253F" w:rsidRPr="00EA6713">
              <w:rPr>
                <w:rFonts w:ascii="Arial" w:hAnsi="Arial" w:cs="Arial"/>
                <w:noProof/>
                <w:sz w:val="24"/>
                <w:szCs w:val="24"/>
              </w:rPr>
              <w:t>The forecast funding for COVID 19 was £151.273m which matched the forecast gross costs and also included £21.313m in support of the non delivery of 2020/21 savings as a reuslt of the COVD pandemic.</w:t>
            </w:r>
            <w:r w:rsidR="006F3758">
              <w:rPr>
                <w:rFonts w:ascii="Arial" w:hAnsi="Arial" w:cs="Arial"/>
                <w:noProof/>
                <w:sz w:val="24"/>
                <w:szCs w:val="24"/>
              </w:rPr>
              <w:t xml:space="preserve">   </w:t>
            </w:r>
            <w:r w:rsidR="000917FF">
              <w:rPr>
                <w:rFonts w:ascii="Arial" w:hAnsi="Arial" w:cs="Arial"/>
                <w:noProof/>
                <w:sz w:val="24"/>
                <w:szCs w:val="24"/>
                <w:lang w:eastAsia="en-GB"/>
              </w:rPr>
              <w:t xml:space="preserve">Picking up on the </w:t>
            </w:r>
            <w:r w:rsidR="000917FF" w:rsidRPr="00EA6713">
              <w:rPr>
                <w:rFonts w:ascii="Arial" w:hAnsi="Arial" w:cs="Arial"/>
                <w:noProof/>
                <w:sz w:val="24"/>
                <w:szCs w:val="24"/>
                <w:lang w:eastAsia="en-GB"/>
              </w:rPr>
              <w:t xml:space="preserve">movement in forecast </w:t>
            </w:r>
            <w:r w:rsidR="000917FF">
              <w:rPr>
                <w:rFonts w:ascii="Arial" w:hAnsi="Arial" w:cs="Arial"/>
                <w:noProof/>
                <w:sz w:val="24"/>
                <w:szCs w:val="24"/>
                <w:lang w:eastAsia="en-GB"/>
              </w:rPr>
              <w:t xml:space="preserve">COVID 19 </w:t>
            </w:r>
            <w:r w:rsidR="000917FF" w:rsidRPr="00EA6713">
              <w:rPr>
                <w:rFonts w:ascii="Arial" w:hAnsi="Arial" w:cs="Arial"/>
                <w:noProof/>
                <w:sz w:val="24"/>
                <w:szCs w:val="24"/>
                <w:lang w:eastAsia="en-GB"/>
              </w:rPr>
              <w:t>costs</w:t>
            </w:r>
            <w:r w:rsidR="000917FF">
              <w:rPr>
                <w:rFonts w:ascii="Arial" w:hAnsi="Arial" w:cs="Arial"/>
                <w:noProof/>
                <w:sz w:val="24"/>
                <w:szCs w:val="24"/>
                <w:lang w:eastAsia="en-GB"/>
              </w:rPr>
              <w:t xml:space="preserve">, the Independent Member Finance (JU)  asked what was driving the increase. In reply, the Deputy Director of Finance indicated that the increase </w:t>
            </w:r>
            <w:r w:rsidR="000917FF" w:rsidRPr="00EA6713">
              <w:rPr>
                <w:rFonts w:ascii="Arial" w:hAnsi="Arial" w:cs="Arial"/>
                <w:noProof/>
                <w:sz w:val="24"/>
                <w:szCs w:val="24"/>
                <w:lang w:eastAsia="en-GB"/>
              </w:rPr>
              <w:t xml:space="preserve">was primarily as a result of the confirmation of additional </w:t>
            </w:r>
            <w:r w:rsidR="000917FF">
              <w:rPr>
                <w:rFonts w:ascii="Arial" w:hAnsi="Arial" w:cs="Arial"/>
                <w:noProof/>
                <w:sz w:val="24"/>
                <w:szCs w:val="24"/>
                <w:lang w:eastAsia="en-GB"/>
              </w:rPr>
              <w:t>funding for the 2</w:t>
            </w:r>
            <w:r w:rsidR="000917FF" w:rsidRPr="000917FF">
              <w:rPr>
                <w:rFonts w:ascii="Arial" w:hAnsi="Arial" w:cs="Arial"/>
                <w:noProof/>
                <w:sz w:val="24"/>
                <w:szCs w:val="24"/>
                <w:vertAlign w:val="superscript"/>
                <w:lang w:eastAsia="en-GB"/>
              </w:rPr>
              <w:t>nd</w:t>
            </w:r>
            <w:r w:rsidR="000917FF">
              <w:rPr>
                <w:rFonts w:ascii="Arial" w:hAnsi="Arial" w:cs="Arial"/>
                <w:noProof/>
                <w:sz w:val="24"/>
                <w:szCs w:val="24"/>
                <w:lang w:eastAsia="en-GB"/>
              </w:rPr>
              <w:t xml:space="preserve"> tranche of </w:t>
            </w:r>
            <w:r w:rsidR="000917FF" w:rsidRPr="00EA6713">
              <w:rPr>
                <w:rFonts w:ascii="Arial" w:hAnsi="Arial" w:cs="Arial"/>
                <w:noProof/>
                <w:sz w:val="24"/>
                <w:szCs w:val="24"/>
                <w:lang w:eastAsia="en-GB"/>
              </w:rPr>
              <w:t>COVID recovery schemes</w:t>
            </w:r>
            <w:r w:rsidR="000917FF">
              <w:rPr>
                <w:rFonts w:ascii="Arial" w:hAnsi="Arial" w:cs="Arial"/>
                <w:noProof/>
                <w:sz w:val="24"/>
                <w:szCs w:val="24"/>
                <w:lang w:eastAsia="en-GB"/>
              </w:rPr>
              <w:t>.</w:t>
            </w:r>
          </w:p>
          <w:p w:rsidR="000917FF" w:rsidRDefault="000917FF" w:rsidP="006E513B">
            <w:pPr>
              <w:spacing w:after="160" w:line="256" w:lineRule="auto"/>
              <w:contextualSpacing/>
              <w:jc w:val="both"/>
              <w:rPr>
                <w:rFonts w:ascii="Arial" w:hAnsi="Arial" w:cs="Arial"/>
                <w:sz w:val="24"/>
                <w:szCs w:val="24"/>
              </w:rPr>
            </w:pPr>
          </w:p>
          <w:p w:rsidR="00772E89" w:rsidRPr="00297A06" w:rsidRDefault="0090253F" w:rsidP="006E513B">
            <w:pPr>
              <w:spacing w:after="160" w:line="256" w:lineRule="auto"/>
              <w:contextualSpacing/>
              <w:jc w:val="both"/>
              <w:rPr>
                <w:rFonts w:ascii="Arial" w:hAnsi="Arial" w:cs="Arial"/>
                <w:color w:val="FFC000"/>
                <w:sz w:val="24"/>
                <w:szCs w:val="24"/>
              </w:rPr>
            </w:pPr>
            <w:r>
              <w:rPr>
                <w:rFonts w:ascii="Arial" w:hAnsi="Arial" w:cs="Arial"/>
                <w:sz w:val="24"/>
                <w:szCs w:val="24"/>
              </w:rPr>
              <w:t>Referring to the operational assumptions underpinning the forecast COVID expenditure</w:t>
            </w:r>
            <w:r w:rsidR="006F3758">
              <w:rPr>
                <w:rFonts w:ascii="Arial" w:hAnsi="Arial" w:cs="Arial"/>
                <w:sz w:val="24"/>
                <w:szCs w:val="24"/>
              </w:rPr>
              <w:t>,</w:t>
            </w:r>
            <w:r>
              <w:rPr>
                <w:rFonts w:ascii="Arial" w:hAnsi="Arial" w:cs="Arial"/>
                <w:sz w:val="24"/>
                <w:szCs w:val="24"/>
              </w:rPr>
              <w:t xml:space="preserve"> the Finance Committee Chair asked whether the operational position was now stable.  </w:t>
            </w:r>
            <w:r w:rsidR="006F3758">
              <w:rPr>
                <w:rFonts w:ascii="Arial" w:hAnsi="Arial" w:cs="Arial"/>
                <w:sz w:val="24"/>
                <w:szCs w:val="24"/>
              </w:rPr>
              <w:t>In response, the Deputy Chief Executive acknowledged that the system capacity and response was still subject to the impact of the pandemic alongside winter pressures and that progress against recovery plans was likely to vary on a scheme by scheme basis.  T</w:t>
            </w:r>
            <w:r>
              <w:rPr>
                <w:rFonts w:ascii="Arial" w:hAnsi="Arial" w:cs="Arial"/>
                <w:sz w:val="24"/>
                <w:szCs w:val="24"/>
              </w:rPr>
              <w:t>he UH</w:t>
            </w:r>
            <w:r w:rsidR="00CB6B0B">
              <w:rPr>
                <w:rFonts w:ascii="Arial" w:hAnsi="Arial" w:cs="Arial"/>
                <w:sz w:val="24"/>
                <w:szCs w:val="24"/>
              </w:rPr>
              <w:t xml:space="preserve">B required functional capacity for recovery and the independent sector provided a bridge to secure that capacity. </w:t>
            </w:r>
            <w:r w:rsidR="000917FF">
              <w:rPr>
                <w:rFonts w:ascii="Arial" w:hAnsi="Arial" w:cs="Arial"/>
                <w:sz w:val="24"/>
                <w:szCs w:val="24"/>
              </w:rPr>
              <w:t>It was noted th</w:t>
            </w:r>
            <w:r w:rsidR="00772E89">
              <w:rPr>
                <w:rFonts w:ascii="Arial" w:hAnsi="Arial" w:cs="Arial"/>
                <w:sz w:val="24"/>
                <w:szCs w:val="24"/>
              </w:rPr>
              <w:t>a</w:t>
            </w:r>
            <w:r w:rsidR="000917FF">
              <w:rPr>
                <w:rFonts w:ascii="Arial" w:hAnsi="Arial" w:cs="Arial"/>
                <w:sz w:val="24"/>
                <w:szCs w:val="24"/>
              </w:rPr>
              <w:t xml:space="preserve">t </w:t>
            </w:r>
            <w:r w:rsidR="00772E89">
              <w:rPr>
                <w:rFonts w:ascii="Arial" w:hAnsi="Arial" w:cs="Arial"/>
                <w:sz w:val="24"/>
                <w:szCs w:val="24"/>
              </w:rPr>
              <w:t xml:space="preserve">the use of the independent </w:t>
            </w:r>
            <w:r w:rsidR="007670C2">
              <w:rPr>
                <w:rFonts w:ascii="Arial" w:hAnsi="Arial" w:cs="Arial"/>
                <w:sz w:val="24"/>
                <w:szCs w:val="24"/>
              </w:rPr>
              <w:t>sector, Lakeside</w:t>
            </w:r>
            <w:r w:rsidR="00772E89">
              <w:rPr>
                <w:rFonts w:ascii="Arial" w:hAnsi="Arial" w:cs="Arial"/>
                <w:sz w:val="24"/>
                <w:szCs w:val="24"/>
              </w:rPr>
              <w:t xml:space="preserve">, CCU and the segregation of green zones remained key drivers of </w:t>
            </w:r>
            <w:r w:rsidR="006F3758">
              <w:rPr>
                <w:rFonts w:ascii="Arial" w:hAnsi="Arial" w:cs="Arial"/>
                <w:sz w:val="24"/>
                <w:szCs w:val="24"/>
              </w:rPr>
              <w:t xml:space="preserve">the </w:t>
            </w:r>
            <w:r w:rsidR="00772E89" w:rsidRPr="006F3758">
              <w:rPr>
                <w:rFonts w:ascii="Arial" w:hAnsi="Arial" w:cs="Arial"/>
                <w:sz w:val="24"/>
                <w:szCs w:val="24"/>
              </w:rPr>
              <w:t>increased costs</w:t>
            </w:r>
            <w:r w:rsidR="006F3758">
              <w:rPr>
                <w:rFonts w:ascii="Arial" w:hAnsi="Arial" w:cs="Arial"/>
                <w:sz w:val="24"/>
                <w:szCs w:val="24"/>
              </w:rPr>
              <w:t xml:space="preserve"> arising from COVID</w:t>
            </w:r>
            <w:r w:rsidR="00772E89" w:rsidRPr="006F3758">
              <w:rPr>
                <w:rFonts w:ascii="Arial" w:hAnsi="Arial" w:cs="Arial"/>
                <w:sz w:val="24"/>
                <w:szCs w:val="24"/>
              </w:rPr>
              <w:t xml:space="preserve">.  </w:t>
            </w:r>
          </w:p>
          <w:p w:rsidR="00772E89" w:rsidRPr="00297A06" w:rsidRDefault="00772E89" w:rsidP="006E513B">
            <w:pPr>
              <w:spacing w:after="160" w:line="256" w:lineRule="auto"/>
              <w:contextualSpacing/>
              <w:jc w:val="both"/>
              <w:rPr>
                <w:rFonts w:ascii="Arial" w:hAnsi="Arial" w:cs="Arial"/>
                <w:color w:val="FFC000"/>
                <w:sz w:val="24"/>
                <w:szCs w:val="24"/>
              </w:rPr>
            </w:pPr>
          </w:p>
          <w:p w:rsidR="00772E89" w:rsidRPr="006F3758" w:rsidRDefault="00297A06" w:rsidP="00297A06">
            <w:pPr>
              <w:rPr>
                <w:rFonts w:ascii="Arial" w:hAnsi="Arial" w:cs="Arial"/>
                <w:sz w:val="24"/>
                <w:szCs w:val="24"/>
              </w:rPr>
            </w:pPr>
            <w:r w:rsidRPr="006F3758">
              <w:rPr>
                <w:rFonts w:ascii="Arial" w:hAnsi="Arial" w:cs="Arial"/>
                <w:noProof/>
                <w:sz w:val="24"/>
                <w:szCs w:val="24"/>
              </w:rPr>
              <w:t xml:space="preserve">The organisation was progressing its recovery plans in line with its recovery funding including the additional  </w:t>
            </w:r>
            <w:r w:rsidR="006F3758">
              <w:rPr>
                <w:rFonts w:ascii="Arial" w:hAnsi="Arial" w:cs="Arial"/>
                <w:noProof/>
                <w:sz w:val="24"/>
                <w:szCs w:val="24"/>
              </w:rPr>
              <w:t>£</w:t>
            </w:r>
            <w:r w:rsidRPr="006F3758">
              <w:rPr>
                <w:rFonts w:ascii="Arial" w:hAnsi="Arial" w:cs="Arial"/>
                <w:noProof/>
                <w:sz w:val="24"/>
                <w:szCs w:val="24"/>
              </w:rPr>
              <w:t xml:space="preserve">11.536m confirmed in tranche 2 and the </w:t>
            </w:r>
            <w:r w:rsidR="006F3758">
              <w:rPr>
                <w:rFonts w:ascii="Arial" w:hAnsi="Arial" w:cs="Arial"/>
                <w:noProof/>
                <w:sz w:val="24"/>
                <w:szCs w:val="24"/>
              </w:rPr>
              <w:t>C</w:t>
            </w:r>
            <w:r w:rsidRPr="006F3758">
              <w:rPr>
                <w:rFonts w:ascii="Arial" w:hAnsi="Arial" w:cs="Arial"/>
                <w:noProof/>
                <w:sz w:val="24"/>
                <w:szCs w:val="24"/>
              </w:rPr>
              <w:t xml:space="preserve">ommittee was advised that the </w:t>
            </w:r>
            <w:r w:rsidR="00772E89" w:rsidRPr="006F3758">
              <w:rPr>
                <w:rFonts w:ascii="Arial" w:hAnsi="Arial" w:cs="Arial"/>
                <w:sz w:val="24"/>
                <w:szCs w:val="24"/>
              </w:rPr>
              <w:t xml:space="preserve">availability of appropriate levels of staff was a key enabler and </w:t>
            </w:r>
            <w:r w:rsidRPr="006F3758">
              <w:rPr>
                <w:rFonts w:ascii="Arial" w:hAnsi="Arial" w:cs="Arial"/>
                <w:sz w:val="24"/>
                <w:szCs w:val="24"/>
              </w:rPr>
              <w:t>a potential</w:t>
            </w:r>
            <w:r w:rsidR="00772E89" w:rsidRPr="006F3758">
              <w:rPr>
                <w:rFonts w:ascii="Arial" w:hAnsi="Arial" w:cs="Arial"/>
                <w:sz w:val="24"/>
                <w:szCs w:val="24"/>
              </w:rPr>
              <w:t xml:space="preserve"> constrain</w:t>
            </w:r>
            <w:r w:rsidRPr="006F3758">
              <w:rPr>
                <w:rFonts w:ascii="Arial" w:hAnsi="Arial" w:cs="Arial"/>
                <w:sz w:val="24"/>
                <w:szCs w:val="24"/>
              </w:rPr>
              <w:t>t</w:t>
            </w:r>
            <w:r w:rsidR="00772E89" w:rsidRPr="006F3758">
              <w:rPr>
                <w:rFonts w:ascii="Arial" w:hAnsi="Arial" w:cs="Arial"/>
                <w:sz w:val="24"/>
                <w:szCs w:val="24"/>
              </w:rPr>
              <w:t xml:space="preserve"> </w:t>
            </w:r>
            <w:r w:rsidRPr="006F3758">
              <w:rPr>
                <w:rFonts w:ascii="Arial" w:hAnsi="Arial" w:cs="Arial"/>
                <w:sz w:val="24"/>
                <w:szCs w:val="24"/>
              </w:rPr>
              <w:t xml:space="preserve">on </w:t>
            </w:r>
            <w:r w:rsidR="00772E89" w:rsidRPr="006F3758">
              <w:rPr>
                <w:rFonts w:ascii="Arial" w:hAnsi="Arial" w:cs="Arial"/>
                <w:sz w:val="24"/>
                <w:szCs w:val="24"/>
              </w:rPr>
              <w:t xml:space="preserve">the </w:t>
            </w:r>
            <w:r w:rsidRPr="006F3758">
              <w:rPr>
                <w:rFonts w:ascii="Arial" w:hAnsi="Arial" w:cs="Arial"/>
                <w:sz w:val="24"/>
                <w:szCs w:val="24"/>
              </w:rPr>
              <w:t xml:space="preserve">progression of </w:t>
            </w:r>
            <w:r w:rsidR="00772E89" w:rsidRPr="006F3758">
              <w:rPr>
                <w:rFonts w:ascii="Arial" w:hAnsi="Arial" w:cs="Arial"/>
                <w:sz w:val="24"/>
                <w:szCs w:val="24"/>
              </w:rPr>
              <w:t>UHB’s plans.</w:t>
            </w:r>
            <w:r w:rsidR="008D3990" w:rsidRPr="006F3758">
              <w:rPr>
                <w:rFonts w:ascii="Arial" w:hAnsi="Arial" w:cs="Arial"/>
                <w:sz w:val="24"/>
                <w:szCs w:val="24"/>
              </w:rPr>
              <w:t xml:space="preserve">  </w:t>
            </w:r>
          </w:p>
          <w:p w:rsidR="008D3990" w:rsidRDefault="008D3990" w:rsidP="00297A06">
            <w:pPr>
              <w:rPr>
                <w:rFonts w:ascii="Arial" w:hAnsi="Arial" w:cs="Arial"/>
                <w:noProof/>
                <w:color w:val="FFC000"/>
              </w:rPr>
            </w:pPr>
          </w:p>
          <w:p w:rsidR="008D3990" w:rsidRPr="006F3758" w:rsidRDefault="00E303C3" w:rsidP="00297A06">
            <w:pPr>
              <w:rPr>
                <w:rFonts w:ascii="Arial" w:hAnsi="Arial" w:cs="Arial"/>
                <w:noProof/>
                <w:sz w:val="24"/>
                <w:szCs w:val="24"/>
              </w:rPr>
            </w:pPr>
            <w:r w:rsidRPr="006F3758">
              <w:rPr>
                <w:rFonts w:ascii="Arial" w:hAnsi="Arial" w:cs="Arial"/>
                <w:noProof/>
                <w:sz w:val="24"/>
                <w:szCs w:val="24"/>
              </w:rPr>
              <w:t>I</w:t>
            </w:r>
            <w:r w:rsidR="008B1C5C" w:rsidRPr="006F3758">
              <w:rPr>
                <w:rFonts w:ascii="Arial" w:hAnsi="Arial" w:cs="Arial"/>
                <w:noProof/>
                <w:sz w:val="24"/>
                <w:szCs w:val="24"/>
              </w:rPr>
              <w:t>t</w:t>
            </w:r>
            <w:r w:rsidRPr="006F3758">
              <w:rPr>
                <w:rFonts w:ascii="Arial" w:hAnsi="Arial" w:cs="Arial"/>
                <w:noProof/>
                <w:sz w:val="24"/>
                <w:szCs w:val="24"/>
              </w:rPr>
              <w:t xml:space="preserve"> was acknowledged that progress against the UHB</w:t>
            </w:r>
            <w:r w:rsidR="006F3758">
              <w:rPr>
                <w:rFonts w:ascii="Arial" w:hAnsi="Arial" w:cs="Arial"/>
                <w:noProof/>
                <w:sz w:val="24"/>
                <w:szCs w:val="24"/>
              </w:rPr>
              <w:t>’s</w:t>
            </w:r>
            <w:r w:rsidRPr="006F3758">
              <w:rPr>
                <w:rFonts w:ascii="Arial" w:hAnsi="Arial" w:cs="Arial"/>
                <w:noProof/>
                <w:sz w:val="24"/>
                <w:szCs w:val="24"/>
              </w:rPr>
              <w:t xml:space="preserve"> recovery schemes had been aided by support from the Fi</w:t>
            </w:r>
            <w:r w:rsidR="008E37A6">
              <w:rPr>
                <w:rFonts w:ascii="Arial" w:hAnsi="Arial" w:cs="Arial"/>
                <w:noProof/>
                <w:sz w:val="24"/>
                <w:szCs w:val="24"/>
              </w:rPr>
              <w:t>n</w:t>
            </w:r>
            <w:r w:rsidRPr="006F3758">
              <w:rPr>
                <w:rFonts w:ascii="Arial" w:hAnsi="Arial" w:cs="Arial"/>
                <w:noProof/>
                <w:sz w:val="24"/>
                <w:szCs w:val="24"/>
              </w:rPr>
              <w:t>ance Committee which h</w:t>
            </w:r>
            <w:r w:rsidR="008B1C5C" w:rsidRPr="006F3758">
              <w:rPr>
                <w:rFonts w:ascii="Arial" w:hAnsi="Arial" w:cs="Arial"/>
                <w:noProof/>
                <w:sz w:val="24"/>
                <w:szCs w:val="24"/>
              </w:rPr>
              <w:t>a</w:t>
            </w:r>
            <w:r w:rsidRPr="006F3758">
              <w:rPr>
                <w:rFonts w:ascii="Arial" w:hAnsi="Arial" w:cs="Arial"/>
                <w:noProof/>
                <w:sz w:val="24"/>
                <w:szCs w:val="24"/>
              </w:rPr>
              <w:t>d enabled the UHB to progress some schemes at risk in lieu of confirmed funding. In this conte</w:t>
            </w:r>
            <w:r w:rsidR="008B1C5C" w:rsidRPr="006F3758">
              <w:rPr>
                <w:rFonts w:ascii="Arial" w:hAnsi="Arial" w:cs="Arial"/>
                <w:noProof/>
                <w:sz w:val="24"/>
                <w:szCs w:val="24"/>
              </w:rPr>
              <w:t>x</w:t>
            </w:r>
            <w:r w:rsidRPr="006F3758">
              <w:rPr>
                <w:rFonts w:ascii="Arial" w:hAnsi="Arial" w:cs="Arial"/>
                <w:noProof/>
                <w:sz w:val="24"/>
                <w:szCs w:val="24"/>
              </w:rPr>
              <w:t>t</w:t>
            </w:r>
            <w:r w:rsidR="006F3758">
              <w:rPr>
                <w:rFonts w:ascii="Arial" w:hAnsi="Arial" w:cs="Arial"/>
                <w:noProof/>
                <w:sz w:val="24"/>
                <w:szCs w:val="24"/>
              </w:rPr>
              <w:t>,</w:t>
            </w:r>
            <w:r w:rsidRPr="006F3758">
              <w:rPr>
                <w:rFonts w:ascii="Arial" w:hAnsi="Arial" w:cs="Arial"/>
                <w:noProof/>
                <w:sz w:val="24"/>
                <w:szCs w:val="24"/>
              </w:rPr>
              <w:t xml:space="preserve"> the UHB Chair (CJ) indicated that the UHB would continue to consider the progression of investment plans at risk</w:t>
            </w:r>
            <w:r w:rsidR="006F3758">
              <w:rPr>
                <w:rFonts w:ascii="Arial" w:hAnsi="Arial" w:cs="Arial"/>
                <w:noProof/>
                <w:sz w:val="24"/>
                <w:szCs w:val="24"/>
              </w:rPr>
              <w:t>,</w:t>
            </w:r>
            <w:r w:rsidRPr="006F3758">
              <w:rPr>
                <w:rFonts w:ascii="Arial" w:hAnsi="Arial" w:cs="Arial"/>
                <w:noProof/>
                <w:sz w:val="24"/>
                <w:szCs w:val="24"/>
              </w:rPr>
              <w:t xml:space="preserve"> where this was in the interest of patient access to services and supported by a robust business case </w:t>
            </w:r>
            <w:r w:rsidR="008B1C5C" w:rsidRPr="006F3758">
              <w:rPr>
                <w:rFonts w:ascii="Arial" w:hAnsi="Arial" w:cs="Arial"/>
                <w:noProof/>
                <w:sz w:val="24"/>
                <w:szCs w:val="24"/>
              </w:rPr>
              <w:t>and steer from the UHB’s Executive Team.</w:t>
            </w:r>
          </w:p>
          <w:p w:rsidR="00704262" w:rsidRPr="006F3758" w:rsidRDefault="00772E89" w:rsidP="006F3758">
            <w:pPr>
              <w:spacing w:after="160" w:line="256" w:lineRule="auto"/>
              <w:contextualSpacing/>
              <w:jc w:val="both"/>
              <w:rPr>
                <w:rFonts w:ascii="Arial" w:hAnsi="Arial" w:cs="Arial"/>
                <w:color w:val="FFC000"/>
                <w:sz w:val="24"/>
                <w:szCs w:val="24"/>
              </w:rPr>
            </w:pPr>
            <w:r w:rsidRPr="00297A06">
              <w:rPr>
                <w:rFonts w:ascii="Arial" w:hAnsi="Arial" w:cs="Arial"/>
                <w:color w:val="FFC000"/>
                <w:sz w:val="24"/>
                <w:szCs w:val="24"/>
              </w:rPr>
              <w:t xml:space="preserve"> </w:t>
            </w:r>
          </w:p>
          <w:p w:rsidR="00BB50B7" w:rsidRPr="008E37A6" w:rsidRDefault="00BB50B7" w:rsidP="00BB50B7">
            <w:pPr>
              <w:rPr>
                <w:rFonts w:ascii="Arial" w:hAnsi="Arial" w:cs="Arial"/>
                <w:sz w:val="24"/>
                <w:szCs w:val="24"/>
              </w:rPr>
            </w:pPr>
            <w:r w:rsidRPr="007966AB">
              <w:rPr>
                <w:rFonts w:ascii="Arial" w:hAnsi="Arial" w:cs="Arial"/>
                <w:noProof/>
                <w:sz w:val="24"/>
                <w:szCs w:val="24"/>
              </w:rPr>
              <w:t>Reporting on Clinical Board performance,</w:t>
            </w:r>
            <w:r>
              <w:rPr>
                <w:rFonts w:ascii="Arial" w:hAnsi="Arial" w:cs="Arial"/>
                <w:noProof/>
                <w:sz w:val="24"/>
                <w:szCs w:val="24"/>
              </w:rPr>
              <w:t xml:space="preserve"> the Committee was </w:t>
            </w:r>
            <w:r w:rsidRPr="007966AB">
              <w:rPr>
                <w:rFonts w:ascii="Arial" w:hAnsi="Arial" w:cs="Arial"/>
                <w:bCs/>
                <w:sz w:val="24"/>
                <w:szCs w:val="24"/>
              </w:rPr>
              <w:t>in</w:t>
            </w:r>
            <w:r>
              <w:rPr>
                <w:rFonts w:ascii="Arial" w:hAnsi="Arial" w:cs="Arial"/>
                <w:bCs/>
                <w:sz w:val="24"/>
                <w:szCs w:val="24"/>
              </w:rPr>
              <w:t xml:space="preserve">formed that </w:t>
            </w:r>
            <w:r>
              <w:rPr>
                <w:rFonts w:ascii="Arial" w:hAnsi="Arial" w:cs="Arial"/>
                <w:sz w:val="24"/>
                <w:szCs w:val="24"/>
              </w:rPr>
              <w:t>delegated budgets were £</w:t>
            </w:r>
            <w:r w:rsidR="008B1C5C">
              <w:rPr>
                <w:rFonts w:ascii="Arial" w:hAnsi="Arial" w:cs="Arial"/>
                <w:sz w:val="24"/>
                <w:szCs w:val="24"/>
              </w:rPr>
              <w:t>1</w:t>
            </w:r>
            <w:r>
              <w:rPr>
                <w:rFonts w:ascii="Arial" w:hAnsi="Arial" w:cs="Arial"/>
                <w:sz w:val="24"/>
                <w:szCs w:val="24"/>
              </w:rPr>
              <w:t>.</w:t>
            </w:r>
            <w:r w:rsidR="008B1C5C">
              <w:rPr>
                <w:rFonts w:ascii="Arial" w:hAnsi="Arial" w:cs="Arial"/>
                <w:sz w:val="24"/>
                <w:szCs w:val="24"/>
              </w:rPr>
              <w:t>3</w:t>
            </w:r>
            <w:r w:rsidR="006F3758">
              <w:rPr>
                <w:rFonts w:ascii="Arial" w:hAnsi="Arial" w:cs="Arial"/>
                <w:sz w:val="24"/>
                <w:szCs w:val="24"/>
              </w:rPr>
              <w:t>73</w:t>
            </w:r>
            <w:r>
              <w:rPr>
                <w:rFonts w:ascii="Arial" w:hAnsi="Arial" w:cs="Arial"/>
                <w:sz w:val="24"/>
                <w:szCs w:val="24"/>
              </w:rPr>
              <w:t xml:space="preserve">m overspent for the </w:t>
            </w:r>
            <w:r w:rsidR="008B1C5C">
              <w:rPr>
                <w:rFonts w:ascii="Arial" w:hAnsi="Arial" w:cs="Arial"/>
                <w:sz w:val="24"/>
                <w:szCs w:val="24"/>
              </w:rPr>
              <w:t>6</w:t>
            </w:r>
            <w:r>
              <w:rPr>
                <w:rFonts w:ascii="Arial" w:hAnsi="Arial" w:cs="Arial"/>
                <w:sz w:val="24"/>
                <w:szCs w:val="24"/>
              </w:rPr>
              <w:t xml:space="preserve"> months to the end of </w:t>
            </w:r>
            <w:r w:rsidR="008B1C5C">
              <w:rPr>
                <w:rFonts w:ascii="Arial" w:hAnsi="Arial" w:cs="Arial"/>
                <w:sz w:val="24"/>
                <w:szCs w:val="24"/>
              </w:rPr>
              <w:t>Sep</w:t>
            </w:r>
            <w:r>
              <w:rPr>
                <w:rFonts w:ascii="Arial" w:hAnsi="Arial" w:cs="Arial"/>
                <w:sz w:val="24"/>
                <w:szCs w:val="24"/>
              </w:rPr>
              <w:t>t</w:t>
            </w:r>
            <w:r w:rsidR="008B1C5C">
              <w:rPr>
                <w:rFonts w:ascii="Arial" w:hAnsi="Arial" w:cs="Arial"/>
                <w:sz w:val="24"/>
                <w:szCs w:val="24"/>
              </w:rPr>
              <w:t>ember</w:t>
            </w:r>
            <w:r w:rsidRPr="007966AB">
              <w:rPr>
                <w:rFonts w:ascii="Arial" w:hAnsi="Arial" w:cs="Arial"/>
                <w:sz w:val="24"/>
                <w:szCs w:val="24"/>
              </w:rPr>
              <w:t xml:space="preserve"> 2021</w:t>
            </w:r>
            <w:r>
              <w:rPr>
                <w:rFonts w:ascii="Arial" w:hAnsi="Arial" w:cs="Arial"/>
                <w:sz w:val="24"/>
                <w:szCs w:val="24"/>
              </w:rPr>
              <w:t xml:space="preserve"> and this was offset by a £</w:t>
            </w:r>
            <w:r w:rsidR="008B1C5C">
              <w:rPr>
                <w:rFonts w:ascii="Arial" w:hAnsi="Arial" w:cs="Arial"/>
                <w:sz w:val="24"/>
                <w:szCs w:val="24"/>
              </w:rPr>
              <w:t>1</w:t>
            </w:r>
            <w:r>
              <w:rPr>
                <w:rFonts w:ascii="Arial" w:hAnsi="Arial" w:cs="Arial"/>
                <w:sz w:val="24"/>
                <w:szCs w:val="24"/>
              </w:rPr>
              <w:t>.</w:t>
            </w:r>
            <w:r w:rsidR="008B1C5C">
              <w:rPr>
                <w:rFonts w:ascii="Arial" w:hAnsi="Arial" w:cs="Arial"/>
                <w:sz w:val="24"/>
                <w:szCs w:val="24"/>
              </w:rPr>
              <w:t>5</w:t>
            </w:r>
            <w:r w:rsidR="006F3758">
              <w:rPr>
                <w:rFonts w:ascii="Arial" w:hAnsi="Arial" w:cs="Arial"/>
                <w:sz w:val="24"/>
                <w:szCs w:val="24"/>
              </w:rPr>
              <w:t>43</w:t>
            </w:r>
            <w:r>
              <w:rPr>
                <w:rFonts w:ascii="Arial" w:hAnsi="Arial" w:cs="Arial"/>
                <w:sz w:val="24"/>
                <w:szCs w:val="24"/>
              </w:rPr>
              <w:t>m underspend against Central budgets</w:t>
            </w:r>
            <w:r w:rsidRPr="008E37A6">
              <w:rPr>
                <w:rFonts w:ascii="Arial" w:hAnsi="Arial" w:cs="Arial"/>
                <w:sz w:val="24"/>
                <w:szCs w:val="24"/>
              </w:rPr>
              <w:t>.  It was reported that there was variation in Clinical Board financial performance, however</w:t>
            </w:r>
            <w:r w:rsidR="006F3758" w:rsidRPr="008E37A6">
              <w:rPr>
                <w:rFonts w:ascii="Arial" w:hAnsi="Arial" w:cs="Arial"/>
                <w:sz w:val="24"/>
                <w:szCs w:val="24"/>
              </w:rPr>
              <w:t>,</w:t>
            </w:r>
            <w:r w:rsidRPr="008E37A6">
              <w:rPr>
                <w:rFonts w:ascii="Arial" w:hAnsi="Arial" w:cs="Arial"/>
                <w:sz w:val="24"/>
                <w:szCs w:val="24"/>
              </w:rPr>
              <w:t xml:space="preserve"> </w:t>
            </w:r>
            <w:r w:rsidR="008B1C5C" w:rsidRPr="008E37A6">
              <w:rPr>
                <w:rFonts w:ascii="Arial" w:hAnsi="Arial" w:cs="Arial"/>
                <w:sz w:val="24"/>
                <w:szCs w:val="24"/>
              </w:rPr>
              <w:t>given that an overall surplus was reported by the UHB</w:t>
            </w:r>
            <w:r w:rsidR="00297C1B" w:rsidRPr="008E37A6">
              <w:rPr>
                <w:rFonts w:ascii="Arial" w:hAnsi="Arial" w:cs="Arial"/>
                <w:sz w:val="24"/>
                <w:szCs w:val="24"/>
              </w:rPr>
              <w:t>,</w:t>
            </w:r>
            <w:r w:rsidR="008B1C5C" w:rsidRPr="008E37A6">
              <w:rPr>
                <w:rFonts w:ascii="Arial" w:hAnsi="Arial" w:cs="Arial"/>
                <w:sz w:val="24"/>
                <w:szCs w:val="24"/>
              </w:rPr>
              <w:t xml:space="preserve"> there was no intention to apply further scrutiny to Clinical Board financial performance at this stage</w:t>
            </w:r>
            <w:r w:rsidR="00297C1B" w:rsidRPr="008E37A6">
              <w:rPr>
                <w:rFonts w:ascii="Arial" w:hAnsi="Arial" w:cs="Arial"/>
                <w:sz w:val="24"/>
                <w:szCs w:val="24"/>
              </w:rPr>
              <w:t>,</w:t>
            </w:r>
            <w:r w:rsidR="008B1C5C" w:rsidRPr="008E37A6">
              <w:rPr>
                <w:rFonts w:ascii="Arial" w:hAnsi="Arial" w:cs="Arial"/>
                <w:sz w:val="24"/>
                <w:szCs w:val="24"/>
              </w:rPr>
              <w:t xml:space="preserve"> given the levels of operational pressures being man</w:t>
            </w:r>
            <w:r w:rsidR="00297C1B" w:rsidRPr="008E37A6">
              <w:rPr>
                <w:rFonts w:ascii="Arial" w:hAnsi="Arial" w:cs="Arial"/>
                <w:sz w:val="24"/>
                <w:szCs w:val="24"/>
              </w:rPr>
              <w:t>a</w:t>
            </w:r>
            <w:r w:rsidR="008B1C5C" w:rsidRPr="008E37A6">
              <w:rPr>
                <w:rFonts w:ascii="Arial" w:hAnsi="Arial" w:cs="Arial"/>
                <w:sz w:val="24"/>
                <w:szCs w:val="24"/>
              </w:rPr>
              <w:t>ged</w:t>
            </w:r>
            <w:r w:rsidR="00624E1B" w:rsidRPr="008E37A6">
              <w:rPr>
                <w:rFonts w:ascii="Arial" w:hAnsi="Arial" w:cs="Arial"/>
                <w:sz w:val="24"/>
                <w:szCs w:val="24"/>
              </w:rPr>
              <w:t>.</w:t>
            </w:r>
          </w:p>
          <w:p w:rsidR="008A4CD6" w:rsidRDefault="008A4CD6" w:rsidP="005317BE">
            <w:pPr>
              <w:rPr>
                <w:rFonts w:ascii="Arial" w:hAnsi="Arial" w:cs="Arial"/>
                <w:noProof/>
                <w:sz w:val="24"/>
                <w:szCs w:val="24"/>
                <w:lang w:eastAsia="en-GB"/>
              </w:rPr>
            </w:pPr>
          </w:p>
          <w:p w:rsidR="0033104B" w:rsidRPr="004D59AC" w:rsidRDefault="008A4CD6" w:rsidP="004D59AC">
            <w:pPr>
              <w:rPr>
                <w:rFonts w:ascii="Arial" w:hAnsi="Arial" w:cs="Arial"/>
                <w:sz w:val="24"/>
                <w:szCs w:val="24"/>
              </w:rPr>
            </w:pPr>
            <w:r w:rsidRPr="004D59AC">
              <w:rPr>
                <w:rFonts w:ascii="Arial" w:hAnsi="Arial" w:cs="Arial"/>
                <w:sz w:val="24"/>
                <w:szCs w:val="24"/>
              </w:rPr>
              <w:t xml:space="preserve">The </w:t>
            </w:r>
            <w:r w:rsidR="00624E1B" w:rsidRPr="004D59AC">
              <w:rPr>
                <w:rFonts w:ascii="Arial" w:hAnsi="Arial" w:cs="Arial"/>
                <w:sz w:val="24"/>
                <w:szCs w:val="24"/>
              </w:rPr>
              <w:t xml:space="preserve">Deputy Director of Finance indicated that </w:t>
            </w:r>
            <w:r w:rsidR="002D5FDB">
              <w:rPr>
                <w:rFonts w:ascii="Arial" w:hAnsi="Arial" w:cs="Arial"/>
                <w:sz w:val="24"/>
                <w:szCs w:val="24"/>
              </w:rPr>
              <w:t>the UHB had large</w:t>
            </w:r>
            <w:r w:rsidR="00F84D69">
              <w:rPr>
                <w:rFonts w:ascii="Arial" w:hAnsi="Arial" w:cs="Arial"/>
                <w:sz w:val="24"/>
                <w:szCs w:val="24"/>
              </w:rPr>
              <w:t>l</w:t>
            </w:r>
            <w:r w:rsidR="002D5FDB">
              <w:rPr>
                <w:rFonts w:ascii="Arial" w:hAnsi="Arial" w:cs="Arial"/>
                <w:sz w:val="24"/>
                <w:szCs w:val="24"/>
              </w:rPr>
              <w:t xml:space="preserve">y met the </w:t>
            </w:r>
            <w:proofErr w:type="gramStart"/>
            <w:r w:rsidR="002D5FDB">
              <w:rPr>
                <w:rFonts w:ascii="Arial" w:hAnsi="Arial" w:cs="Arial"/>
                <w:sz w:val="24"/>
                <w:szCs w:val="24"/>
              </w:rPr>
              <w:t>in year</w:t>
            </w:r>
            <w:proofErr w:type="gramEnd"/>
            <w:r w:rsidR="002D5FDB">
              <w:rPr>
                <w:rFonts w:ascii="Arial" w:hAnsi="Arial" w:cs="Arial"/>
                <w:sz w:val="24"/>
                <w:szCs w:val="24"/>
              </w:rPr>
              <w:t xml:space="preserve"> savings target, however a further £4.5m of savings still needed to be identified to reach the recurrent savings target. The </w:t>
            </w:r>
            <w:r w:rsidR="00CC7B26">
              <w:rPr>
                <w:rFonts w:ascii="Arial" w:hAnsi="Arial" w:cs="Arial"/>
                <w:sz w:val="24"/>
                <w:szCs w:val="24"/>
              </w:rPr>
              <w:t>A</w:t>
            </w:r>
            <w:r w:rsidR="002D5FDB">
              <w:rPr>
                <w:rFonts w:ascii="Arial" w:hAnsi="Arial" w:cs="Arial"/>
                <w:sz w:val="24"/>
                <w:szCs w:val="24"/>
              </w:rPr>
              <w:t>cting Deputy Chief Executive</w:t>
            </w:r>
            <w:r w:rsidR="00CC7B26">
              <w:rPr>
                <w:rFonts w:ascii="Arial" w:hAnsi="Arial" w:cs="Arial"/>
                <w:sz w:val="24"/>
                <w:szCs w:val="24"/>
              </w:rPr>
              <w:t xml:space="preserve"> indicated that the Interim Chief Operating Officer ha</w:t>
            </w:r>
            <w:r w:rsidR="00F84D69">
              <w:rPr>
                <w:rFonts w:ascii="Arial" w:hAnsi="Arial" w:cs="Arial"/>
                <w:sz w:val="24"/>
                <w:szCs w:val="24"/>
              </w:rPr>
              <w:t>d</w:t>
            </w:r>
            <w:r w:rsidR="00CC7B26">
              <w:rPr>
                <w:rFonts w:ascii="Arial" w:hAnsi="Arial" w:cs="Arial"/>
                <w:sz w:val="24"/>
                <w:szCs w:val="24"/>
              </w:rPr>
              <w:t xml:space="preserve"> discussed the shortfall in recurrent savings with Clinical Boards with an emphasis on the continuing development of the red pipeline.  </w:t>
            </w:r>
            <w:r w:rsidR="002D5FDB">
              <w:rPr>
                <w:rFonts w:ascii="Arial" w:hAnsi="Arial" w:cs="Arial"/>
                <w:sz w:val="24"/>
                <w:szCs w:val="24"/>
              </w:rPr>
              <w:t xml:space="preserve">Picking up on this point the </w:t>
            </w:r>
            <w:r w:rsidR="002D5FDB">
              <w:rPr>
                <w:rFonts w:ascii="Arial" w:hAnsi="Arial" w:cs="Arial"/>
                <w:sz w:val="24"/>
                <w:szCs w:val="24"/>
              </w:rPr>
              <w:lastRenderedPageBreak/>
              <w:t xml:space="preserve">Finance </w:t>
            </w:r>
            <w:r w:rsidR="00CC7B26">
              <w:rPr>
                <w:rFonts w:ascii="Arial" w:hAnsi="Arial" w:cs="Arial"/>
                <w:sz w:val="24"/>
                <w:szCs w:val="24"/>
              </w:rPr>
              <w:t>C</w:t>
            </w:r>
            <w:r w:rsidR="002D5FDB">
              <w:rPr>
                <w:rFonts w:ascii="Arial" w:hAnsi="Arial" w:cs="Arial"/>
                <w:sz w:val="24"/>
                <w:szCs w:val="24"/>
              </w:rPr>
              <w:t>ommittee Chair</w:t>
            </w:r>
            <w:r w:rsidR="00CC7B26">
              <w:rPr>
                <w:rFonts w:ascii="Arial" w:hAnsi="Arial" w:cs="Arial"/>
                <w:sz w:val="24"/>
                <w:szCs w:val="24"/>
              </w:rPr>
              <w:t xml:space="preserve"> (RT) </w:t>
            </w:r>
            <w:r w:rsidR="002D5FDB">
              <w:rPr>
                <w:rFonts w:ascii="Arial" w:hAnsi="Arial" w:cs="Arial"/>
                <w:sz w:val="24"/>
                <w:szCs w:val="24"/>
              </w:rPr>
              <w:t xml:space="preserve">recognised that </w:t>
            </w:r>
            <w:r w:rsidR="00CC7B26">
              <w:rPr>
                <w:rFonts w:ascii="Arial" w:hAnsi="Arial" w:cs="Arial"/>
                <w:sz w:val="24"/>
                <w:szCs w:val="24"/>
              </w:rPr>
              <w:t xml:space="preserve">saving scheme development </w:t>
            </w:r>
            <w:r w:rsidR="00F84D69">
              <w:rPr>
                <w:rFonts w:ascii="Arial" w:hAnsi="Arial" w:cs="Arial"/>
                <w:sz w:val="24"/>
                <w:szCs w:val="24"/>
              </w:rPr>
              <w:t xml:space="preserve">and delivery </w:t>
            </w:r>
            <w:r w:rsidR="005B2F66">
              <w:rPr>
                <w:rFonts w:ascii="Arial" w:hAnsi="Arial" w:cs="Arial"/>
                <w:sz w:val="24"/>
                <w:szCs w:val="24"/>
              </w:rPr>
              <w:t>was challenging</w:t>
            </w:r>
            <w:r w:rsidR="00CC7B26">
              <w:rPr>
                <w:rFonts w:ascii="Arial" w:hAnsi="Arial" w:cs="Arial"/>
                <w:sz w:val="24"/>
                <w:szCs w:val="24"/>
              </w:rPr>
              <w:t xml:space="preserve"> given the current level of operational pressure </w:t>
            </w:r>
            <w:r w:rsidR="00F84D69">
              <w:rPr>
                <w:rFonts w:ascii="Arial" w:hAnsi="Arial" w:cs="Arial"/>
                <w:sz w:val="24"/>
                <w:szCs w:val="24"/>
              </w:rPr>
              <w:t>and</w:t>
            </w:r>
            <w:r w:rsidR="0064720D">
              <w:rPr>
                <w:rFonts w:ascii="Arial" w:hAnsi="Arial" w:cs="Arial"/>
                <w:sz w:val="24"/>
                <w:szCs w:val="24"/>
              </w:rPr>
              <w:t xml:space="preserve"> also </w:t>
            </w:r>
            <w:r w:rsidR="00CC7B26">
              <w:rPr>
                <w:rFonts w:ascii="Arial" w:hAnsi="Arial" w:cs="Arial"/>
                <w:sz w:val="24"/>
                <w:szCs w:val="24"/>
              </w:rPr>
              <w:t xml:space="preserve">acknowledged that the maintenance of the current underlying deficit was predicated on the delivery of the recurrent savings target. </w:t>
            </w:r>
            <w:r w:rsidR="00F84D69">
              <w:rPr>
                <w:rFonts w:ascii="Arial" w:hAnsi="Arial" w:cs="Arial"/>
                <w:sz w:val="24"/>
                <w:szCs w:val="24"/>
              </w:rPr>
              <w:t xml:space="preserve">  The UHB </w:t>
            </w:r>
            <w:r w:rsidR="0064720D">
              <w:rPr>
                <w:rFonts w:ascii="Arial" w:hAnsi="Arial" w:cs="Arial"/>
                <w:sz w:val="24"/>
                <w:szCs w:val="24"/>
              </w:rPr>
              <w:t>C</w:t>
            </w:r>
            <w:r w:rsidR="00F84D69">
              <w:rPr>
                <w:rFonts w:ascii="Arial" w:hAnsi="Arial" w:cs="Arial"/>
                <w:sz w:val="24"/>
                <w:szCs w:val="24"/>
              </w:rPr>
              <w:t xml:space="preserve">hair (CJ) also expressed concern that the elimination of the UHBs underlying deficit remined a significant challenge without additional recurrent support from Welsh Government.  </w:t>
            </w:r>
            <w:r w:rsidR="00684F42">
              <w:rPr>
                <w:rFonts w:ascii="Arial" w:hAnsi="Arial" w:cs="Arial"/>
                <w:sz w:val="24"/>
                <w:szCs w:val="24"/>
              </w:rPr>
              <w:t>In respect of this matter</w:t>
            </w:r>
            <w:r w:rsidR="0064720D">
              <w:rPr>
                <w:rFonts w:ascii="Arial" w:hAnsi="Arial" w:cs="Arial"/>
                <w:sz w:val="24"/>
                <w:szCs w:val="24"/>
              </w:rPr>
              <w:t>,</w:t>
            </w:r>
            <w:r w:rsidR="00684F42">
              <w:rPr>
                <w:rFonts w:ascii="Arial" w:hAnsi="Arial" w:cs="Arial"/>
                <w:sz w:val="24"/>
                <w:szCs w:val="24"/>
              </w:rPr>
              <w:t xml:space="preserve"> the Deputy Director of Finance indicated that Welsh Government has asked UH</w:t>
            </w:r>
            <w:r w:rsidR="0064720D">
              <w:rPr>
                <w:rFonts w:ascii="Arial" w:hAnsi="Arial" w:cs="Arial"/>
                <w:sz w:val="24"/>
                <w:szCs w:val="24"/>
              </w:rPr>
              <w:t>B</w:t>
            </w:r>
            <w:r w:rsidR="00684F42">
              <w:rPr>
                <w:rFonts w:ascii="Arial" w:hAnsi="Arial" w:cs="Arial"/>
                <w:sz w:val="24"/>
                <w:szCs w:val="24"/>
              </w:rPr>
              <w:t>s to provide further information in respect of reported underlying deficits</w:t>
            </w:r>
            <w:r w:rsidR="0064720D">
              <w:rPr>
                <w:rFonts w:ascii="Arial" w:hAnsi="Arial" w:cs="Arial"/>
                <w:sz w:val="24"/>
                <w:szCs w:val="24"/>
              </w:rPr>
              <w:t>,</w:t>
            </w:r>
            <w:r w:rsidR="00684F42">
              <w:rPr>
                <w:rFonts w:ascii="Arial" w:hAnsi="Arial" w:cs="Arial"/>
                <w:sz w:val="24"/>
                <w:szCs w:val="24"/>
              </w:rPr>
              <w:t xml:space="preserve"> although it was unclear at this stage whether this would </w:t>
            </w:r>
            <w:r w:rsidR="007670C2">
              <w:rPr>
                <w:rFonts w:ascii="Arial" w:hAnsi="Arial" w:cs="Arial"/>
                <w:sz w:val="24"/>
                <w:szCs w:val="24"/>
              </w:rPr>
              <w:t>lead</w:t>
            </w:r>
            <w:r w:rsidR="00684F42">
              <w:rPr>
                <w:rFonts w:ascii="Arial" w:hAnsi="Arial" w:cs="Arial"/>
                <w:sz w:val="24"/>
                <w:szCs w:val="24"/>
              </w:rPr>
              <w:t xml:space="preserve"> to additional support. </w:t>
            </w:r>
          </w:p>
          <w:p w:rsidR="0033104B" w:rsidRDefault="0033104B" w:rsidP="008A4CD6">
            <w:pPr>
              <w:rPr>
                <w:rFonts w:ascii="Arial" w:hAnsi="Arial" w:cs="Arial"/>
                <w:noProof/>
                <w:sz w:val="24"/>
                <w:szCs w:val="24"/>
              </w:rPr>
            </w:pPr>
          </w:p>
          <w:p w:rsidR="00DD4FCE" w:rsidRPr="007966AB" w:rsidRDefault="006844F2" w:rsidP="00DD4FCE">
            <w:pPr>
              <w:rPr>
                <w:rFonts w:ascii="Arial" w:hAnsi="Arial" w:cs="Arial"/>
                <w:iCs/>
                <w:color w:val="000000" w:themeColor="text1"/>
                <w:sz w:val="24"/>
                <w:szCs w:val="24"/>
              </w:rPr>
            </w:pPr>
            <w:r>
              <w:rPr>
                <w:rFonts w:ascii="Arial" w:hAnsi="Arial" w:cs="Arial"/>
                <w:iCs/>
                <w:color w:val="000000" w:themeColor="text1"/>
                <w:sz w:val="24"/>
                <w:szCs w:val="24"/>
              </w:rPr>
              <w:t xml:space="preserve">It was noted </w:t>
            </w:r>
            <w:r w:rsidR="00DD4FCE" w:rsidRPr="007966AB">
              <w:rPr>
                <w:rFonts w:ascii="Arial" w:hAnsi="Arial" w:cs="Arial"/>
                <w:iCs/>
                <w:color w:val="000000" w:themeColor="text1"/>
                <w:sz w:val="24"/>
                <w:szCs w:val="24"/>
              </w:rPr>
              <w:t xml:space="preserve">that the </w:t>
            </w:r>
            <w:r w:rsidR="00DD4FCE" w:rsidRPr="007966AB">
              <w:rPr>
                <w:rFonts w:ascii="Arial" w:hAnsi="Arial" w:cs="Arial"/>
                <w:sz w:val="24"/>
                <w:szCs w:val="24"/>
                <w:lang w:eastAsia="en-GB"/>
              </w:rPr>
              <w:t>public sector payment compliance</w:t>
            </w:r>
            <w:r w:rsidR="00684F42">
              <w:rPr>
                <w:rFonts w:ascii="Arial" w:hAnsi="Arial" w:cs="Arial"/>
                <w:sz w:val="24"/>
                <w:szCs w:val="24"/>
                <w:lang w:eastAsia="en-GB"/>
              </w:rPr>
              <w:t xml:space="preserve"> was</w:t>
            </w:r>
            <w:r w:rsidR="00172544">
              <w:rPr>
                <w:rFonts w:ascii="Arial" w:hAnsi="Arial" w:cs="Arial"/>
                <w:sz w:val="24"/>
                <w:szCs w:val="24"/>
                <w:lang w:eastAsia="en-GB"/>
              </w:rPr>
              <w:t xml:space="preserve"> 9</w:t>
            </w:r>
            <w:r w:rsidR="00684F42">
              <w:rPr>
                <w:rFonts w:ascii="Arial" w:hAnsi="Arial" w:cs="Arial"/>
                <w:sz w:val="24"/>
                <w:szCs w:val="24"/>
                <w:lang w:eastAsia="en-GB"/>
              </w:rPr>
              <w:t>4</w:t>
            </w:r>
            <w:r w:rsidR="00DD4FCE" w:rsidRPr="007966AB">
              <w:rPr>
                <w:rFonts w:ascii="Arial" w:hAnsi="Arial" w:cs="Arial"/>
                <w:sz w:val="24"/>
                <w:szCs w:val="24"/>
                <w:lang w:eastAsia="en-GB"/>
              </w:rPr>
              <w:t>.</w:t>
            </w:r>
            <w:r w:rsidR="00684F42">
              <w:rPr>
                <w:rFonts w:ascii="Arial" w:hAnsi="Arial" w:cs="Arial"/>
                <w:sz w:val="24"/>
                <w:szCs w:val="24"/>
                <w:lang w:eastAsia="en-GB"/>
              </w:rPr>
              <w:t>7</w:t>
            </w:r>
            <w:r w:rsidR="00DD4FCE" w:rsidRPr="007966AB">
              <w:rPr>
                <w:rFonts w:ascii="Arial" w:hAnsi="Arial" w:cs="Arial"/>
                <w:sz w:val="24"/>
                <w:szCs w:val="24"/>
                <w:lang w:eastAsia="en-GB"/>
              </w:rPr>
              <w:t>% in month</w:t>
            </w:r>
            <w:r>
              <w:rPr>
                <w:rFonts w:ascii="Arial" w:hAnsi="Arial" w:cs="Arial"/>
                <w:sz w:val="24"/>
                <w:szCs w:val="24"/>
                <w:lang w:eastAsia="en-GB"/>
              </w:rPr>
              <w:t xml:space="preserve"> and was still below the 95% target</w:t>
            </w:r>
            <w:r w:rsidR="00DD4FCE" w:rsidRPr="007966AB">
              <w:rPr>
                <w:rFonts w:ascii="Arial" w:hAnsi="Arial" w:cs="Arial"/>
                <w:sz w:val="24"/>
                <w:szCs w:val="24"/>
                <w:lang w:eastAsia="en-GB"/>
              </w:rPr>
              <w:t>.</w:t>
            </w:r>
            <w:r w:rsidR="00172544">
              <w:rPr>
                <w:rFonts w:ascii="Arial" w:hAnsi="Arial" w:cs="Arial"/>
                <w:sz w:val="24"/>
                <w:szCs w:val="24"/>
                <w:lang w:eastAsia="en-GB"/>
              </w:rPr>
              <w:t xml:space="preserve"> </w:t>
            </w:r>
          </w:p>
          <w:p w:rsidR="00DD4FCE" w:rsidRDefault="00DD4FCE" w:rsidP="00DD4FCE">
            <w:pPr>
              <w:rPr>
                <w:rFonts w:ascii="Arial" w:hAnsi="Arial" w:cs="Arial"/>
                <w:noProof/>
                <w:sz w:val="24"/>
                <w:szCs w:val="24"/>
              </w:rPr>
            </w:pPr>
          </w:p>
          <w:p w:rsidR="00172544" w:rsidRPr="0064720D" w:rsidRDefault="004E62A6" w:rsidP="00DD4FCE">
            <w:pPr>
              <w:rPr>
                <w:rFonts w:ascii="Arial" w:hAnsi="Arial" w:cs="Arial"/>
                <w:noProof/>
                <w:sz w:val="24"/>
                <w:szCs w:val="24"/>
              </w:rPr>
            </w:pPr>
            <w:r w:rsidRPr="0064720D">
              <w:rPr>
                <w:rFonts w:ascii="Arial" w:hAnsi="Arial" w:cs="Arial"/>
                <w:noProof/>
                <w:sz w:val="24"/>
                <w:szCs w:val="24"/>
              </w:rPr>
              <w:t xml:space="preserve">Finally, </w:t>
            </w:r>
            <w:r w:rsidR="007A4CC6" w:rsidRPr="0064720D">
              <w:rPr>
                <w:rFonts w:ascii="Arial" w:hAnsi="Arial" w:cs="Arial"/>
                <w:noProof/>
                <w:sz w:val="24"/>
                <w:szCs w:val="24"/>
              </w:rPr>
              <w:t xml:space="preserve">the conmmittee was informed </w:t>
            </w:r>
            <w:r w:rsidRPr="0064720D">
              <w:rPr>
                <w:rFonts w:ascii="Arial" w:hAnsi="Arial" w:cs="Arial"/>
                <w:noProof/>
                <w:sz w:val="24"/>
                <w:szCs w:val="24"/>
              </w:rPr>
              <w:t xml:space="preserve"> that </w:t>
            </w:r>
            <w:r w:rsidR="00F56173" w:rsidRPr="0064720D">
              <w:rPr>
                <w:rFonts w:ascii="Arial" w:hAnsi="Arial" w:cs="Arial"/>
                <w:sz w:val="24"/>
                <w:szCs w:val="24"/>
              </w:rPr>
              <w:t>net expenditure to the end of September was 14% of the UHB’s approved Capital Resource Limit.  T</w:t>
            </w:r>
            <w:r w:rsidR="0064720D" w:rsidRPr="0064720D">
              <w:rPr>
                <w:rFonts w:ascii="Arial" w:hAnsi="Arial" w:cs="Arial"/>
                <w:sz w:val="24"/>
                <w:szCs w:val="24"/>
              </w:rPr>
              <w:t>he</w:t>
            </w:r>
            <w:r w:rsidR="00F56173" w:rsidRPr="0064720D">
              <w:rPr>
                <w:rFonts w:ascii="Arial" w:hAnsi="Arial" w:cs="Arial"/>
                <w:sz w:val="24"/>
                <w:szCs w:val="24"/>
              </w:rPr>
              <w:t xml:space="preserve"> </w:t>
            </w:r>
            <w:r w:rsidR="0064720D" w:rsidRPr="0064720D">
              <w:rPr>
                <w:rFonts w:ascii="Arial" w:hAnsi="Arial" w:cs="Arial"/>
                <w:sz w:val="24"/>
                <w:szCs w:val="24"/>
              </w:rPr>
              <w:t>I</w:t>
            </w:r>
            <w:r w:rsidR="00F56173" w:rsidRPr="0064720D">
              <w:rPr>
                <w:rFonts w:ascii="Arial" w:hAnsi="Arial" w:cs="Arial"/>
                <w:sz w:val="24"/>
                <w:szCs w:val="24"/>
              </w:rPr>
              <w:t>ndependent Member (Finance) – JU asked if there was</w:t>
            </w:r>
            <w:r w:rsidR="007A4CC6" w:rsidRPr="0064720D">
              <w:rPr>
                <w:rFonts w:ascii="Arial" w:hAnsi="Arial" w:cs="Arial"/>
                <w:sz w:val="24"/>
                <w:szCs w:val="24"/>
              </w:rPr>
              <w:t xml:space="preserve"> </w:t>
            </w:r>
            <w:r w:rsidR="00F56173" w:rsidRPr="0064720D">
              <w:rPr>
                <w:rFonts w:ascii="Arial" w:hAnsi="Arial" w:cs="Arial"/>
                <w:sz w:val="24"/>
                <w:szCs w:val="24"/>
              </w:rPr>
              <w:t>a risk that the U</w:t>
            </w:r>
            <w:r w:rsidR="0064720D" w:rsidRPr="0064720D">
              <w:rPr>
                <w:rFonts w:ascii="Arial" w:hAnsi="Arial" w:cs="Arial"/>
                <w:sz w:val="24"/>
                <w:szCs w:val="24"/>
              </w:rPr>
              <w:t>H</w:t>
            </w:r>
            <w:r w:rsidR="00F56173" w:rsidRPr="0064720D">
              <w:rPr>
                <w:rFonts w:ascii="Arial" w:hAnsi="Arial" w:cs="Arial"/>
                <w:sz w:val="24"/>
                <w:szCs w:val="24"/>
              </w:rPr>
              <w:t>B would not fully util</w:t>
            </w:r>
            <w:r w:rsidR="007A4CC6" w:rsidRPr="0064720D">
              <w:rPr>
                <w:rFonts w:ascii="Arial" w:hAnsi="Arial" w:cs="Arial"/>
                <w:sz w:val="24"/>
                <w:szCs w:val="24"/>
              </w:rPr>
              <w:t>i</w:t>
            </w:r>
            <w:r w:rsidR="00F56173" w:rsidRPr="0064720D">
              <w:rPr>
                <w:rFonts w:ascii="Arial" w:hAnsi="Arial" w:cs="Arial"/>
                <w:sz w:val="24"/>
                <w:szCs w:val="24"/>
              </w:rPr>
              <w:t xml:space="preserve">ze its capital resources.   </w:t>
            </w:r>
            <w:r w:rsidR="007070B6" w:rsidRPr="0064720D">
              <w:rPr>
                <w:rFonts w:ascii="Arial" w:hAnsi="Arial" w:cs="Arial"/>
                <w:noProof/>
                <w:sz w:val="24"/>
                <w:szCs w:val="24"/>
              </w:rPr>
              <w:t xml:space="preserve">The Deputy Director of Finance </w:t>
            </w:r>
            <w:r w:rsidR="00F56173" w:rsidRPr="0064720D">
              <w:rPr>
                <w:rFonts w:ascii="Arial" w:hAnsi="Arial" w:cs="Arial"/>
                <w:sz w:val="24"/>
                <w:szCs w:val="24"/>
              </w:rPr>
              <w:t xml:space="preserve">informed </w:t>
            </w:r>
            <w:r w:rsidR="007070B6" w:rsidRPr="0064720D">
              <w:rPr>
                <w:rFonts w:ascii="Arial" w:hAnsi="Arial" w:cs="Arial"/>
                <w:sz w:val="24"/>
                <w:szCs w:val="24"/>
              </w:rPr>
              <w:t xml:space="preserve">the </w:t>
            </w:r>
            <w:r w:rsidR="007A4CC6" w:rsidRPr="0064720D">
              <w:rPr>
                <w:rFonts w:ascii="Arial" w:hAnsi="Arial" w:cs="Arial"/>
                <w:sz w:val="24"/>
                <w:szCs w:val="24"/>
              </w:rPr>
              <w:t>C</w:t>
            </w:r>
            <w:r w:rsidR="007070B6" w:rsidRPr="0064720D">
              <w:rPr>
                <w:rFonts w:ascii="Arial" w:hAnsi="Arial" w:cs="Arial"/>
                <w:sz w:val="24"/>
                <w:szCs w:val="24"/>
              </w:rPr>
              <w:t xml:space="preserve">ommittee </w:t>
            </w:r>
            <w:r w:rsidR="00F56173" w:rsidRPr="0064720D">
              <w:rPr>
                <w:rFonts w:ascii="Arial" w:hAnsi="Arial" w:cs="Arial"/>
                <w:sz w:val="24"/>
                <w:szCs w:val="24"/>
              </w:rPr>
              <w:t xml:space="preserve">that progress against the </w:t>
            </w:r>
            <w:r w:rsidR="00172544" w:rsidRPr="0064720D">
              <w:rPr>
                <w:rFonts w:ascii="Arial" w:hAnsi="Arial" w:cs="Arial"/>
                <w:noProof/>
                <w:sz w:val="24"/>
                <w:szCs w:val="24"/>
              </w:rPr>
              <w:t xml:space="preserve">capital plan </w:t>
            </w:r>
            <w:r w:rsidR="008E21D6" w:rsidRPr="0064720D">
              <w:rPr>
                <w:rFonts w:ascii="Arial" w:hAnsi="Arial" w:cs="Arial"/>
                <w:noProof/>
                <w:sz w:val="24"/>
                <w:szCs w:val="24"/>
              </w:rPr>
              <w:t>was</w:t>
            </w:r>
            <w:r w:rsidR="00F56173" w:rsidRPr="0064720D">
              <w:rPr>
                <w:rFonts w:ascii="Arial" w:hAnsi="Arial" w:cs="Arial"/>
                <w:noProof/>
                <w:sz w:val="24"/>
                <w:szCs w:val="24"/>
              </w:rPr>
              <w:t xml:space="preserve"> scruti</w:t>
            </w:r>
            <w:r w:rsidR="007070B6" w:rsidRPr="0064720D">
              <w:rPr>
                <w:rFonts w:ascii="Arial" w:hAnsi="Arial" w:cs="Arial"/>
                <w:noProof/>
                <w:sz w:val="24"/>
                <w:szCs w:val="24"/>
              </w:rPr>
              <w:t>ni</w:t>
            </w:r>
            <w:r w:rsidR="00F56173" w:rsidRPr="0064720D">
              <w:rPr>
                <w:rFonts w:ascii="Arial" w:hAnsi="Arial" w:cs="Arial"/>
                <w:noProof/>
                <w:sz w:val="24"/>
                <w:szCs w:val="24"/>
              </w:rPr>
              <w:t>sed and managed through the UHBs Capital Management Group</w:t>
            </w:r>
            <w:r w:rsidR="007A4CC6" w:rsidRPr="0064720D">
              <w:rPr>
                <w:rFonts w:ascii="Arial" w:hAnsi="Arial" w:cs="Arial"/>
                <w:noProof/>
                <w:sz w:val="24"/>
                <w:szCs w:val="24"/>
              </w:rPr>
              <w:t xml:space="preserve"> which </w:t>
            </w:r>
            <w:r w:rsidR="0064720D" w:rsidRPr="0064720D">
              <w:rPr>
                <w:rFonts w:ascii="Arial" w:hAnsi="Arial" w:cs="Arial"/>
                <w:noProof/>
                <w:sz w:val="24"/>
                <w:szCs w:val="24"/>
              </w:rPr>
              <w:t>also has</w:t>
            </w:r>
            <w:r w:rsidR="007A4CC6" w:rsidRPr="0064720D">
              <w:rPr>
                <w:rFonts w:ascii="Arial" w:hAnsi="Arial" w:cs="Arial"/>
                <w:noProof/>
                <w:sz w:val="24"/>
                <w:szCs w:val="24"/>
              </w:rPr>
              <w:t xml:space="preserve"> the </w:t>
            </w:r>
            <w:r w:rsidR="0064720D" w:rsidRPr="0064720D">
              <w:rPr>
                <w:rFonts w:ascii="Arial" w:hAnsi="Arial" w:cs="Arial"/>
                <w:noProof/>
                <w:sz w:val="24"/>
                <w:szCs w:val="24"/>
              </w:rPr>
              <w:t>s</w:t>
            </w:r>
            <w:r w:rsidR="007A4CC6" w:rsidRPr="0064720D">
              <w:rPr>
                <w:rFonts w:ascii="Arial" w:hAnsi="Arial" w:cs="Arial"/>
                <w:noProof/>
                <w:sz w:val="24"/>
                <w:szCs w:val="24"/>
              </w:rPr>
              <w:t>cope to manage the timing of expenditure between the UH</w:t>
            </w:r>
            <w:r w:rsidR="0064720D" w:rsidRPr="0064720D">
              <w:rPr>
                <w:rFonts w:ascii="Arial" w:hAnsi="Arial" w:cs="Arial"/>
                <w:noProof/>
                <w:sz w:val="24"/>
                <w:szCs w:val="24"/>
              </w:rPr>
              <w:t>B</w:t>
            </w:r>
            <w:r w:rsidR="007A4CC6" w:rsidRPr="0064720D">
              <w:rPr>
                <w:rFonts w:ascii="Arial" w:hAnsi="Arial" w:cs="Arial"/>
                <w:noProof/>
                <w:sz w:val="24"/>
                <w:szCs w:val="24"/>
              </w:rPr>
              <w:t xml:space="preserve">s discretionary proramme and All </w:t>
            </w:r>
            <w:r w:rsidR="0064720D" w:rsidRPr="0064720D">
              <w:rPr>
                <w:rFonts w:ascii="Arial" w:hAnsi="Arial" w:cs="Arial"/>
                <w:noProof/>
                <w:sz w:val="24"/>
                <w:szCs w:val="24"/>
              </w:rPr>
              <w:t>W</w:t>
            </w:r>
            <w:r w:rsidR="007A4CC6" w:rsidRPr="0064720D">
              <w:rPr>
                <w:rFonts w:ascii="Arial" w:hAnsi="Arial" w:cs="Arial"/>
                <w:noProof/>
                <w:sz w:val="24"/>
                <w:szCs w:val="24"/>
              </w:rPr>
              <w:t xml:space="preserve">ales Capital Schemes.  </w:t>
            </w:r>
          </w:p>
          <w:p w:rsidR="00172544" w:rsidRDefault="00172544" w:rsidP="00DD4FCE">
            <w:pPr>
              <w:rPr>
                <w:rFonts w:ascii="Arial" w:hAnsi="Arial" w:cs="Arial"/>
                <w:noProof/>
                <w:sz w:val="24"/>
                <w:szCs w:val="24"/>
              </w:rPr>
            </w:pPr>
          </w:p>
          <w:p w:rsidR="00AC0BF3" w:rsidRDefault="00AC0BF3" w:rsidP="00DD4FCE">
            <w:pPr>
              <w:rPr>
                <w:rFonts w:ascii="Arial" w:hAnsi="Arial" w:cs="Arial"/>
                <w:noProof/>
                <w:sz w:val="24"/>
                <w:szCs w:val="24"/>
              </w:rPr>
            </w:pPr>
          </w:p>
          <w:p w:rsidR="00AC0BF3" w:rsidRPr="007966AB" w:rsidRDefault="00AC0BF3" w:rsidP="00DD4FCE">
            <w:pPr>
              <w:rPr>
                <w:rFonts w:ascii="Arial" w:hAnsi="Arial" w:cs="Arial"/>
                <w:noProof/>
                <w:sz w:val="24"/>
                <w:szCs w:val="24"/>
              </w:rPr>
            </w:pPr>
          </w:p>
          <w:p w:rsidR="00DD4FCE" w:rsidRPr="004037C1" w:rsidRDefault="00DD4FCE" w:rsidP="00DD4FCE">
            <w:pPr>
              <w:pStyle w:val="Header"/>
              <w:jc w:val="both"/>
              <w:rPr>
                <w:rFonts w:ascii="Arial" w:hAnsi="Arial" w:cs="Arial"/>
                <w:b/>
                <w:sz w:val="24"/>
                <w:szCs w:val="24"/>
              </w:rPr>
            </w:pPr>
            <w:r w:rsidRPr="004037C1">
              <w:rPr>
                <w:rFonts w:ascii="Arial" w:hAnsi="Arial" w:cs="Arial"/>
                <w:b/>
                <w:sz w:val="24"/>
                <w:szCs w:val="24"/>
              </w:rPr>
              <w:t>Resolved – that:</w:t>
            </w:r>
          </w:p>
          <w:p w:rsidR="00DD4FCE" w:rsidRPr="004037C1" w:rsidRDefault="00DD4FCE" w:rsidP="00DD4FCE">
            <w:pPr>
              <w:rPr>
                <w:rFonts w:ascii="Arial" w:hAnsi="Arial" w:cs="Arial"/>
                <w:sz w:val="24"/>
                <w:szCs w:val="24"/>
              </w:rPr>
            </w:pPr>
          </w:p>
          <w:p w:rsidR="00DD4FCE" w:rsidRPr="00A52A81" w:rsidRDefault="00DD4FCE" w:rsidP="00DD4FCE">
            <w:pPr>
              <w:rPr>
                <w:rFonts w:ascii="Arial" w:hAnsi="Arial" w:cs="Arial"/>
                <w:b/>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002D198B">
              <w:rPr>
                <w:rFonts w:ascii="Arial" w:hAnsi="Arial" w:cs="Arial"/>
                <w:sz w:val="24"/>
                <w:szCs w:val="24"/>
              </w:rPr>
              <w:t xml:space="preserve"> the gross month </w:t>
            </w:r>
            <w:r w:rsidR="0064720D">
              <w:rPr>
                <w:rFonts w:ascii="Arial" w:hAnsi="Arial" w:cs="Arial"/>
                <w:sz w:val="24"/>
                <w:szCs w:val="24"/>
              </w:rPr>
              <w:t>6</w:t>
            </w:r>
            <w:r w:rsidRPr="00A52A81">
              <w:rPr>
                <w:rFonts w:ascii="Arial" w:hAnsi="Arial" w:cs="Arial"/>
                <w:sz w:val="24"/>
                <w:szCs w:val="24"/>
              </w:rPr>
              <w:t xml:space="preserve"> financial impact of C</w:t>
            </w:r>
            <w:r w:rsidR="002D198B">
              <w:rPr>
                <w:rFonts w:ascii="Arial" w:hAnsi="Arial" w:cs="Arial"/>
                <w:sz w:val="24"/>
                <w:szCs w:val="24"/>
              </w:rPr>
              <w:t>OVID 19 which is assessed at £</w:t>
            </w:r>
            <w:r w:rsidR="00214154">
              <w:rPr>
                <w:rFonts w:ascii="Arial" w:hAnsi="Arial" w:cs="Arial"/>
                <w:sz w:val="24"/>
                <w:szCs w:val="24"/>
              </w:rPr>
              <w:t>4</w:t>
            </w:r>
            <w:r w:rsidR="0064720D">
              <w:rPr>
                <w:rFonts w:ascii="Arial" w:hAnsi="Arial" w:cs="Arial"/>
                <w:sz w:val="24"/>
                <w:szCs w:val="24"/>
              </w:rPr>
              <w:t>9</w:t>
            </w:r>
            <w:r w:rsidR="002D198B">
              <w:rPr>
                <w:rFonts w:ascii="Arial" w:hAnsi="Arial" w:cs="Arial"/>
                <w:sz w:val="24"/>
                <w:szCs w:val="24"/>
              </w:rPr>
              <w:t>.</w:t>
            </w:r>
            <w:r w:rsidR="0064720D">
              <w:rPr>
                <w:rFonts w:ascii="Arial" w:hAnsi="Arial" w:cs="Arial"/>
                <w:sz w:val="24"/>
                <w:szCs w:val="24"/>
              </w:rPr>
              <w:t>619</w:t>
            </w:r>
            <w:r w:rsidRPr="00A52A81">
              <w:rPr>
                <w:rFonts w:ascii="Arial" w:hAnsi="Arial" w:cs="Arial"/>
                <w:sz w:val="24"/>
                <w:szCs w:val="24"/>
              </w:rPr>
              <w:t>m;</w:t>
            </w:r>
          </w:p>
          <w:p w:rsidR="00DD4FCE" w:rsidRPr="00A52A81" w:rsidRDefault="00DD4FCE" w:rsidP="00DD4FCE">
            <w:pPr>
              <w:ind w:left="720"/>
              <w:rPr>
                <w:rFonts w:ascii="Arial" w:hAnsi="Arial" w:cs="Arial"/>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the additional Welsh G</w:t>
            </w:r>
            <w:r w:rsidR="00067E4D">
              <w:rPr>
                <w:rFonts w:ascii="Arial" w:hAnsi="Arial" w:cs="Arial"/>
                <w:sz w:val="24"/>
                <w:szCs w:val="24"/>
              </w:rPr>
              <w:t>o</w:t>
            </w:r>
            <w:r w:rsidR="002D198B">
              <w:rPr>
                <w:rFonts w:ascii="Arial" w:hAnsi="Arial" w:cs="Arial"/>
                <w:sz w:val="24"/>
                <w:szCs w:val="24"/>
              </w:rPr>
              <w:t>vernment COVID 19 funding of £</w:t>
            </w:r>
            <w:r w:rsidR="00214154">
              <w:rPr>
                <w:rFonts w:ascii="Arial" w:hAnsi="Arial" w:cs="Arial"/>
                <w:sz w:val="24"/>
                <w:szCs w:val="24"/>
              </w:rPr>
              <w:t>4</w:t>
            </w:r>
            <w:r w:rsidR="0064720D">
              <w:rPr>
                <w:rFonts w:ascii="Arial" w:hAnsi="Arial" w:cs="Arial"/>
                <w:sz w:val="24"/>
                <w:szCs w:val="24"/>
              </w:rPr>
              <w:t>9</w:t>
            </w:r>
            <w:r w:rsidR="002D198B">
              <w:rPr>
                <w:rFonts w:ascii="Arial" w:hAnsi="Arial" w:cs="Arial"/>
                <w:sz w:val="24"/>
                <w:szCs w:val="24"/>
              </w:rPr>
              <w:t>.</w:t>
            </w:r>
            <w:r w:rsidR="0064720D">
              <w:rPr>
                <w:rFonts w:ascii="Arial" w:hAnsi="Arial" w:cs="Arial"/>
                <w:sz w:val="24"/>
                <w:szCs w:val="24"/>
              </w:rPr>
              <w:t>619</w:t>
            </w:r>
            <w:r w:rsidRPr="00A52A81">
              <w:rPr>
                <w:rFonts w:ascii="Arial" w:hAnsi="Arial" w:cs="Arial"/>
                <w:sz w:val="24"/>
                <w:szCs w:val="24"/>
              </w:rPr>
              <w:t xml:space="preserve">m assumed within the month </w:t>
            </w:r>
            <w:r w:rsidR="0064720D">
              <w:rPr>
                <w:rFonts w:ascii="Arial" w:hAnsi="Arial" w:cs="Arial"/>
                <w:sz w:val="24"/>
                <w:szCs w:val="24"/>
              </w:rPr>
              <w:t>6</w:t>
            </w:r>
            <w:r w:rsidR="00067E4D">
              <w:rPr>
                <w:rFonts w:ascii="Arial" w:hAnsi="Arial" w:cs="Arial"/>
                <w:sz w:val="24"/>
                <w:szCs w:val="24"/>
              </w:rPr>
              <w:t xml:space="preserve"> position</w:t>
            </w:r>
            <w:r w:rsidRPr="00A52A81">
              <w:rPr>
                <w:rFonts w:ascii="Arial" w:hAnsi="Arial" w:cs="Arial"/>
                <w:sz w:val="24"/>
                <w:szCs w:val="24"/>
              </w:rPr>
              <w:t>;</w:t>
            </w:r>
          </w:p>
          <w:p w:rsidR="00DD4FCE" w:rsidRPr="00A52A81" w:rsidRDefault="00DD4FCE" w:rsidP="00DD4FCE">
            <w:pPr>
              <w:rPr>
                <w:rFonts w:ascii="Arial" w:hAnsi="Arial" w:cs="Arial"/>
                <w:sz w:val="24"/>
                <w:szCs w:val="24"/>
              </w:rPr>
            </w:pPr>
          </w:p>
          <w:p w:rsidR="00DD4FCE" w:rsidRPr="00A52A81" w:rsidRDefault="00DD4FCE" w:rsidP="00DD4FCE">
            <w:pPr>
              <w:rPr>
                <w:rFonts w:ascii="Arial" w:hAnsi="Arial" w:cs="Arial"/>
                <w:b/>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the </w:t>
            </w:r>
            <w:r w:rsidR="002D198B">
              <w:rPr>
                <w:rFonts w:ascii="Arial" w:eastAsia="Arial" w:hAnsi="Arial" w:cs="Arial"/>
                <w:sz w:val="24"/>
                <w:szCs w:val="24"/>
              </w:rPr>
              <w:t xml:space="preserve">reported </w:t>
            </w:r>
            <w:r w:rsidR="0064720D">
              <w:rPr>
                <w:rFonts w:ascii="Arial" w:eastAsia="Arial" w:hAnsi="Arial" w:cs="Arial"/>
                <w:sz w:val="24"/>
                <w:szCs w:val="24"/>
              </w:rPr>
              <w:t>und</w:t>
            </w:r>
            <w:r w:rsidR="002D198B">
              <w:rPr>
                <w:rFonts w:ascii="Arial" w:eastAsia="Arial" w:hAnsi="Arial" w:cs="Arial"/>
                <w:sz w:val="24"/>
                <w:szCs w:val="24"/>
              </w:rPr>
              <w:t>erspend of £0.</w:t>
            </w:r>
            <w:r w:rsidR="0064720D">
              <w:rPr>
                <w:rFonts w:ascii="Arial" w:eastAsia="Arial" w:hAnsi="Arial" w:cs="Arial"/>
                <w:sz w:val="24"/>
                <w:szCs w:val="24"/>
              </w:rPr>
              <w:t>170</w:t>
            </w:r>
            <w:r w:rsidR="002D198B">
              <w:rPr>
                <w:rFonts w:ascii="Arial" w:eastAsia="Arial" w:hAnsi="Arial" w:cs="Arial"/>
                <w:sz w:val="24"/>
                <w:szCs w:val="24"/>
              </w:rPr>
              <w:t xml:space="preserve">m at month </w:t>
            </w:r>
            <w:r w:rsidR="00DB321A">
              <w:rPr>
                <w:rFonts w:ascii="Arial" w:eastAsia="Arial" w:hAnsi="Arial" w:cs="Arial"/>
                <w:sz w:val="24"/>
                <w:szCs w:val="24"/>
              </w:rPr>
              <w:t>6</w:t>
            </w:r>
            <w:r w:rsidRPr="00A52A81">
              <w:rPr>
                <w:rFonts w:ascii="Arial" w:eastAsia="Arial" w:hAnsi="Arial" w:cs="Arial"/>
                <w:sz w:val="24"/>
                <w:szCs w:val="24"/>
              </w:rPr>
              <w:t>;</w:t>
            </w:r>
          </w:p>
          <w:p w:rsidR="00DD4FCE" w:rsidRPr="00A52A81" w:rsidRDefault="00DD4FCE" w:rsidP="00DD4FCE">
            <w:pPr>
              <w:rPr>
                <w:rFonts w:ascii="Arial" w:hAnsi="Arial" w:cs="Arial"/>
                <w:sz w:val="24"/>
                <w:szCs w:val="24"/>
              </w:rPr>
            </w:pPr>
          </w:p>
          <w:p w:rsidR="00DD4FCE" w:rsidRPr="00A52A81" w:rsidRDefault="00DD4FCE" w:rsidP="00DD4FCE">
            <w:pPr>
              <w:rPr>
                <w:rFonts w:ascii="Arial" w:hAnsi="Arial" w:cs="Arial"/>
                <w:sz w:val="24"/>
                <w:szCs w:val="24"/>
              </w:rPr>
            </w:pPr>
            <w:r w:rsidRPr="00A52A81">
              <w:rPr>
                <w:rFonts w:ascii="Arial" w:hAnsi="Arial" w:cs="Arial"/>
                <w:sz w:val="24"/>
                <w:szCs w:val="24"/>
              </w:rPr>
              <w:t xml:space="preserve">The Finance Committee </w:t>
            </w:r>
            <w:r w:rsidRPr="00A52A81">
              <w:rPr>
                <w:rFonts w:ascii="Arial" w:hAnsi="Arial" w:cs="Arial"/>
                <w:b/>
                <w:sz w:val="24"/>
                <w:szCs w:val="24"/>
              </w:rPr>
              <w:t>noted</w:t>
            </w:r>
            <w:r w:rsidRPr="00A52A81">
              <w:rPr>
                <w:rFonts w:ascii="Arial" w:hAnsi="Arial" w:cs="Arial"/>
                <w:sz w:val="24"/>
                <w:szCs w:val="24"/>
              </w:rPr>
              <w:t xml:space="preserve"> </w:t>
            </w:r>
            <w:r w:rsidR="0064720D" w:rsidRPr="0064720D">
              <w:rPr>
                <w:rFonts w:ascii="Arial" w:hAnsi="Arial" w:cs="Arial"/>
                <w:sz w:val="24"/>
                <w:szCs w:val="24"/>
              </w:rPr>
              <w:t>the forecast breakeven which is consistent with the financial plan submitted to Welsh Government on 30th June and assumes additional funding of £151.273m to manage the impact of COVID 19 in 2021/22, includ</w:t>
            </w:r>
            <w:r w:rsidR="00DB321A">
              <w:rPr>
                <w:rFonts w:ascii="Arial" w:hAnsi="Arial" w:cs="Arial"/>
                <w:sz w:val="24"/>
                <w:szCs w:val="24"/>
              </w:rPr>
              <w:t>ing</w:t>
            </w:r>
            <w:r w:rsidR="0064720D" w:rsidRPr="0064720D">
              <w:rPr>
                <w:rFonts w:ascii="Arial" w:hAnsi="Arial" w:cs="Arial"/>
                <w:sz w:val="24"/>
                <w:szCs w:val="24"/>
              </w:rPr>
              <w:t xml:space="preserve"> confirmed funding of £21.313m in respect of the 2020/21 recurrent savings shortfall</w:t>
            </w:r>
            <w:r w:rsidRPr="00A52A81">
              <w:rPr>
                <w:rFonts w:ascii="Arial" w:hAnsi="Arial" w:cs="Arial"/>
                <w:sz w:val="24"/>
                <w:szCs w:val="24"/>
              </w:rPr>
              <w:t>;</w:t>
            </w:r>
          </w:p>
          <w:p w:rsidR="00DD4FCE" w:rsidRPr="00A52A81" w:rsidRDefault="00DD4FCE" w:rsidP="00DD4FCE">
            <w:pPr>
              <w:rPr>
                <w:rFonts w:ascii="Arial" w:hAnsi="Arial" w:cs="Arial"/>
                <w:sz w:val="24"/>
                <w:szCs w:val="24"/>
              </w:rPr>
            </w:pPr>
          </w:p>
          <w:p w:rsidR="00DD4FCE" w:rsidRPr="0064720D" w:rsidRDefault="00DD4FCE" w:rsidP="00DD4FCE">
            <w:pPr>
              <w:rPr>
                <w:rFonts w:ascii="Arial" w:hAnsi="Arial" w:cs="Arial"/>
                <w:sz w:val="24"/>
                <w:szCs w:val="24"/>
              </w:rPr>
            </w:pPr>
            <w:r w:rsidRPr="0064720D">
              <w:rPr>
                <w:rFonts w:ascii="Arial" w:hAnsi="Arial" w:cs="Arial"/>
                <w:sz w:val="24"/>
                <w:szCs w:val="24"/>
              </w:rPr>
              <w:t xml:space="preserve">The Finance Committee </w:t>
            </w:r>
            <w:r w:rsidRPr="0064720D">
              <w:rPr>
                <w:rFonts w:ascii="Arial" w:hAnsi="Arial" w:cs="Arial"/>
                <w:b/>
                <w:sz w:val="24"/>
                <w:szCs w:val="24"/>
              </w:rPr>
              <w:t>noted</w:t>
            </w:r>
            <w:r w:rsidRPr="0064720D">
              <w:rPr>
                <w:rFonts w:ascii="Arial" w:hAnsi="Arial" w:cs="Arial"/>
                <w:sz w:val="24"/>
                <w:szCs w:val="24"/>
              </w:rPr>
              <w:t xml:space="preserve"> </w:t>
            </w:r>
            <w:r w:rsidR="0064720D" w:rsidRPr="0064720D">
              <w:rPr>
                <w:rFonts w:ascii="Arial" w:hAnsi="Arial" w:cs="Arial"/>
                <w:noProof/>
                <w:sz w:val="24"/>
                <w:szCs w:val="24"/>
              </w:rPr>
              <w:t>that COVID 19 reductions in planned care expenditure can be used to mitigate risks against full delivery of the 2021/22 savings programme and any other operational pressures</w:t>
            </w:r>
            <w:r w:rsidR="0064720D" w:rsidRPr="0064720D">
              <w:rPr>
                <w:rFonts w:ascii="Arial" w:hAnsi="Arial" w:cs="Arial"/>
                <w:sz w:val="24"/>
                <w:szCs w:val="24"/>
              </w:rPr>
              <w:t xml:space="preserve"> and that</w:t>
            </w:r>
            <w:r w:rsidR="0064720D" w:rsidRPr="0064720D">
              <w:rPr>
                <w:rFonts w:ascii="Arial" w:hAnsi="Arial" w:cs="Arial"/>
                <w:noProof/>
                <w:sz w:val="24"/>
                <w:szCs w:val="24"/>
              </w:rPr>
              <w:t xml:space="preserve"> this assumption ha</w:t>
            </w:r>
            <w:r w:rsidR="00DB321A">
              <w:rPr>
                <w:rFonts w:ascii="Arial" w:hAnsi="Arial" w:cs="Arial"/>
                <w:noProof/>
                <w:sz w:val="24"/>
                <w:szCs w:val="24"/>
              </w:rPr>
              <w:t>d</w:t>
            </w:r>
            <w:r w:rsidR="0064720D" w:rsidRPr="0064720D">
              <w:rPr>
                <w:rFonts w:ascii="Arial" w:hAnsi="Arial" w:cs="Arial"/>
                <w:noProof/>
                <w:sz w:val="24"/>
                <w:szCs w:val="24"/>
              </w:rPr>
              <w:t xml:space="preserve"> been confirmed with Welsh Government</w:t>
            </w:r>
            <w:r w:rsidRPr="0064720D">
              <w:rPr>
                <w:rFonts w:ascii="Arial" w:hAnsi="Arial" w:cs="Arial"/>
                <w:sz w:val="24"/>
                <w:szCs w:val="24"/>
              </w:rPr>
              <w:t>;</w:t>
            </w:r>
          </w:p>
          <w:p w:rsidR="00DD4FCE" w:rsidRPr="00A52A81" w:rsidRDefault="00DD4FCE" w:rsidP="00DD4FCE">
            <w:pPr>
              <w:rPr>
                <w:rFonts w:ascii="Arial" w:hAnsi="Arial" w:cs="Arial"/>
                <w:sz w:val="24"/>
                <w:szCs w:val="24"/>
              </w:rPr>
            </w:pPr>
          </w:p>
          <w:p w:rsidR="00DD4FCE" w:rsidRPr="00A52A81" w:rsidRDefault="00DD4FCE" w:rsidP="00DD4FCE">
            <w:pPr>
              <w:rPr>
                <w:rFonts w:ascii="Arial" w:hAnsi="Arial" w:cs="Arial"/>
                <w:sz w:val="24"/>
                <w:szCs w:val="24"/>
              </w:rPr>
            </w:pPr>
            <w:r w:rsidRPr="0064720D">
              <w:rPr>
                <w:rFonts w:ascii="Arial" w:hAnsi="Arial" w:cs="Arial"/>
                <w:sz w:val="24"/>
                <w:szCs w:val="24"/>
              </w:rPr>
              <w:t xml:space="preserve">The Finance Committee </w:t>
            </w:r>
            <w:r w:rsidRPr="0064720D">
              <w:rPr>
                <w:rFonts w:ascii="Arial" w:hAnsi="Arial" w:cs="Arial"/>
                <w:b/>
                <w:sz w:val="24"/>
                <w:szCs w:val="24"/>
              </w:rPr>
              <w:t>noted</w:t>
            </w:r>
            <w:r w:rsidRPr="0064720D">
              <w:rPr>
                <w:rFonts w:ascii="Arial" w:hAnsi="Arial" w:cs="Arial"/>
                <w:sz w:val="24"/>
                <w:szCs w:val="24"/>
              </w:rPr>
              <w:t xml:space="preserve"> </w:t>
            </w:r>
            <w:r w:rsidR="00DB321A">
              <w:rPr>
                <w:rFonts w:ascii="Arial" w:hAnsi="Arial" w:cs="Arial"/>
                <w:sz w:val="24"/>
                <w:szCs w:val="24"/>
              </w:rPr>
              <w:t>t</w:t>
            </w:r>
            <w:r w:rsidR="00DB321A" w:rsidRPr="00DB321A">
              <w:rPr>
                <w:rFonts w:ascii="Arial" w:hAnsi="Arial" w:cs="Arial"/>
                <w:noProof/>
                <w:sz w:val="24"/>
                <w:szCs w:val="24"/>
              </w:rPr>
              <w:t>hat Welsh Government ha</w:t>
            </w:r>
            <w:r w:rsidR="00DB321A">
              <w:rPr>
                <w:rFonts w:ascii="Arial" w:hAnsi="Arial" w:cs="Arial"/>
                <w:noProof/>
                <w:sz w:val="24"/>
                <w:szCs w:val="24"/>
              </w:rPr>
              <w:t>d</w:t>
            </w:r>
            <w:r w:rsidR="00DB321A" w:rsidRPr="00DB321A">
              <w:rPr>
                <w:rFonts w:ascii="Arial" w:hAnsi="Arial" w:cs="Arial"/>
                <w:noProof/>
                <w:sz w:val="24"/>
                <w:szCs w:val="24"/>
              </w:rPr>
              <w:t xml:space="preserve"> confirmed the COVID response funding based on the month 5 forecast and that the UHB will need to manage risks within the confirmed funding.</w:t>
            </w:r>
          </w:p>
          <w:p w:rsidR="00DD4FCE" w:rsidRDefault="00DD4FCE" w:rsidP="00DD4FCE">
            <w:pPr>
              <w:rPr>
                <w:rFonts w:ascii="Arial" w:hAnsi="Arial" w:cs="Arial"/>
                <w:sz w:val="24"/>
                <w:szCs w:val="24"/>
              </w:rPr>
            </w:pPr>
          </w:p>
          <w:p w:rsidR="00A80D4B" w:rsidRPr="00A80D4B" w:rsidRDefault="002D198B" w:rsidP="00A80D4B">
            <w:pPr>
              <w:rPr>
                <w:rFonts w:ascii="Arial" w:hAnsi="Arial" w:cs="Arial"/>
                <w:b/>
                <w:sz w:val="24"/>
                <w:szCs w:val="24"/>
              </w:rPr>
            </w:pPr>
            <w:r w:rsidRPr="00A80D4B">
              <w:rPr>
                <w:rFonts w:ascii="Arial" w:hAnsi="Arial" w:cs="Arial"/>
                <w:sz w:val="24"/>
                <w:szCs w:val="24"/>
              </w:rPr>
              <w:lastRenderedPageBreak/>
              <w:t xml:space="preserve">The Finance Committee </w:t>
            </w:r>
            <w:r w:rsidRPr="00A80D4B">
              <w:rPr>
                <w:rFonts w:ascii="Arial" w:hAnsi="Arial" w:cs="Arial"/>
                <w:b/>
                <w:sz w:val="24"/>
                <w:szCs w:val="24"/>
              </w:rPr>
              <w:t>noted</w:t>
            </w:r>
            <w:r w:rsidRPr="00A80D4B">
              <w:rPr>
                <w:rFonts w:ascii="Arial" w:hAnsi="Arial" w:cs="Arial"/>
                <w:sz w:val="24"/>
                <w:szCs w:val="24"/>
              </w:rPr>
              <w:t xml:space="preserve"> </w:t>
            </w:r>
            <w:r w:rsidR="00A80D4B" w:rsidRPr="00A80D4B">
              <w:rPr>
                <w:rFonts w:ascii="Arial" w:hAnsi="Arial" w:cs="Arial"/>
                <w:sz w:val="24"/>
                <w:szCs w:val="24"/>
              </w:rPr>
              <w:t>that Welsh Government ha</w:t>
            </w:r>
            <w:r w:rsidR="00DB321A">
              <w:rPr>
                <w:rFonts w:ascii="Arial" w:hAnsi="Arial" w:cs="Arial"/>
                <w:sz w:val="24"/>
                <w:szCs w:val="24"/>
              </w:rPr>
              <w:t>d</w:t>
            </w:r>
            <w:r w:rsidR="00A80D4B" w:rsidRPr="00A80D4B">
              <w:rPr>
                <w:rFonts w:ascii="Arial" w:hAnsi="Arial" w:cs="Arial"/>
                <w:sz w:val="24"/>
                <w:szCs w:val="24"/>
              </w:rPr>
              <w:t xml:space="preserve"> confirmed funding for COVID recovery schemes and that the UHB need</w:t>
            </w:r>
            <w:r w:rsidR="00DB321A">
              <w:rPr>
                <w:rFonts w:ascii="Arial" w:hAnsi="Arial" w:cs="Arial"/>
                <w:sz w:val="24"/>
                <w:szCs w:val="24"/>
              </w:rPr>
              <w:t>ed</w:t>
            </w:r>
            <w:r w:rsidR="00A80D4B" w:rsidRPr="00A80D4B">
              <w:rPr>
                <w:rFonts w:ascii="Arial" w:hAnsi="Arial" w:cs="Arial"/>
                <w:sz w:val="24"/>
                <w:szCs w:val="24"/>
              </w:rPr>
              <w:t xml:space="preserve"> to manage within this allocation.</w:t>
            </w:r>
          </w:p>
          <w:p w:rsidR="002D198B" w:rsidRPr="00A80D4B" w:rsidRDefault="002D198B" w:rsidP="00DD4FCE">
            <w:pPr>
              <w:rPr>
                <w:rFonts w:ascii="Arial" w:hAnsi="Arial" w:cs="Arial"/>
                <w:sz w:val="24"/>
                <w:szCs w:val="24"/>
              </w:rPr>
            </w:pPr>
          </w:p>
          <w:p w:rsidR="00A80D4B" w:rsidRPr="00A80D4B" w:rsidRDefault="00A80D4B" w:rsidP="00DD4FCE">
            <w:pPr>
              <w:rPr>
                <w:rFonts w:ascii="Arial" w:hAnsi="Arial" w:cs="Arial"/>
                <w:sz w:val="24"/>
                <w:szCs w:val="24"/>
              </w:rPr>
            </w:pPr>
            <w:r w:rsidRPr="00A80D4B">
              <w:rPr>
                <w:rFonts w:ascii="Arial" w:hAnsi="Arial" w:cs="Arial"/>
                <w:sz w:val="24"/>
                <w:szCs w:val="24"/>
              </w:rPr>
              <w:t xml:space="preserve">The Finance Committee </w:t>
            </w:r>
            <w:r w:rsidRPr="00A80D4B">
              <w:rPr>
                <w:rFonts w:ascii="Arial" w:hAnsi="Arial" w:cs="Arial"/>
                <w:b/>
                <w:sz w:val="24"/>
                <w:szCs w:val="24"/>
              </w:rPr>
              <w:t xml:space="preserve">noted </w:t>
            </w:r>
            <w:r w:rsidRPr="00A80D4B">
              <w:rPr>
                <w:rFonts w:ascii="Arial" w:hAnsi="Arial" w:cs="Arial"/>
                <w:sz w:val="24"/>
                <w:szCs w:val="24"/>
              </w:rPr>
              <w:t>that following a request from Welsh Government that the UHB has identified the additional working cash required in 2021/22 to satisfy the cash outlay that is expected to be incurred in respect of resource only funding adjustments confirmed by Welsh Government in previous years.</w:t>
            </w:r>
          </w:p>
          <w:p w:rsidR="002D198B" w:rsidRPr="00A52A81" w:rsidRDefault="002D198B" w:rsidP="00DD4FCE">
            <w:pPr>
              <w:rPr>
                <w:rFonts w:ascii="Arial" w:hAnsi="Arial" w:cs="Arial"/>
                <w:sz w:val="24"/>
                <w:szCs w:val="24"/>
              </w:rPr>
            </w:pPr>
          </w:p>
          <w:p w:rsidR="00AC5004" w:rsidRPr="00BA0AE6" w:rsidRDefault="00DD4FCE" w:rsidP="00AC5004">
            <w:pPr>
              <w:rPr>
                <w:rFonts w:ascii="Arial" w:hAnsi="Arial" w:cs="Arial"/>
                <w:sz w:val="24"/>
                <w:szCs w:val="24"/>
              </w:rPr>
            </w:pPr>
            <w:r w:rsidRPr="00BA0AE6">
              <w:rPr>
                <w:rFonts w:ascii="Arial" w:hAnsi="Arial" w:cs="Arial"/>
                <w:sz w:val="24"/>
                <w:szCs w:val="24"/>
              </w:rPr>
              <w:t xml:space="preserve">The Finance Committee </w:t>
            </w:r>
            <w:r w:rsidRPr="00BA0AE6">
              <w:rPr>
                <w:rFonts w:ascii="Arial" w:hAnsi="Arial" w:cs="Arial"/>
                <w:b/>
                <w:sz w:val="24"/>
                <w:szCs w:val="24"/>
              </w:rPr>
              <w:t>noted</w:t>
            </w:r>
            <w:r w:rsidRPr="00BA0AE6">
              <w:rPr>
                <w:rFonts w:ascii="Arial" w:hAnsi="Arial" w:cs="Arial"/>
                <w:sz w:val="24"/>
                <w:szCs w:val="24"/>
              </w:rPr>
              <w:t xml:space="preserve"> </w:t>
            </w:r>
            <w:r w:rsidR="00067E4D" w:rsidRPr="00BA0AE6">
              <w:rPr>
                <w:rFonts w:ascii="Arial" w:hAnsi="Arial" w:cs="Arial"/>
                <w:sz w:val="24"/>
                <w:szCs w:val="24"/>
              </w:rPr>
              <w:t xml:space="preserve">the 2021/22 brought forward Underlying Deficit was £25.3m and that the forecast </w:t>
            </w:r>
            <w:proofErr w:type="gramStart"/>
            <w:r w:rsidR="00067E4D" w:rsidRPr="00BA0AE6">
              <w:rPr>
                <w:rFonts w:ascii="Arial" w:hAnsi="Arial" w:cs="Arial"/>
                <w:sz w:val="24"/>
                <w:szCs w:val="24"/>
              </w:rPr>
              <w:t>carry</w:t>
            </w:r>
            <w:proofErr w:type="gramEnd"/>
            <w:r w:rsidR="00067E4D" w:rsidRPr="00BA0AE6">
              <w:rPr>
                <w:rFonts w:ascii="Arial" w:hAnsi="Arial" w:cs="Arial"/>
                <w:sz w:val="24"/>
                <w:szCs w:val="24"/>
              </w:rPr>
              <w:t xml:space="preserve"> forward of £25.3m into 2022/23 is dependent upon delivery of the £12m recurrent savings target </w:t>
            </w:r>
            <w:r w:rsidR="00AC5004" w:rsidRPr="00BA0AE6">
              <w:rPr>
                <w:rFonts w:ascii="Arial" w:hAnsi="Arial" w:cs="Arial"/>
                <w:sz w:val="24"/>
                <w:szCs w:val="24"/>
              </w:rPr>
              <w:t>which required the identification of a further £4.5m savings schemes.</w:t>
            </w:r>
          </w:p>
          <w:p w:rsidR="00AC0BF3" w:rsidRPr="00A52A81" w:rsidRDefault="00AC0BF3" w:rsidP="00DD4FCE">
            <w:pPr>
              <w:rPr>
                <w:rFonts w:ascii="Arial" w:hAnsi="Arial" w:cs="Arial"/>
                <w:sz w:val="24"/>
                <w:szCs w:val="24"/>
              </w:rPr>
            </w:pPr>
          </w:p>
          <w:p w:rsidR="00DD4FCE" w:rsidRPr="009740D8" w:rsidRDefault="00DD4FCE" w:rsidP="00DD4FCE">
            <w:pPr>
              <w:rPr>
                <w:rFonts w:ascii="Arial" w:hAnsi="Arial" w:cs="Arial"/>
                <w:b/>
                <w:sz w:val="24"/>
                <w:szCs w:val="24"/>
              </w:rPr>
            </w:pPr>
          </w:p>
        </w:tc>
        <w:tc>
          <w:tcPr>
            <w:tcW w:w="1248" w:type="dxa"/>
          </w:tcPr>
          <w:p w:rsidR="00DD4FCE" w:rsidRDefault="00DD4FCE" w:rsidP="00DD4FCE">
            <w:pPr>
              <w:rPr>
                <w:rFonts w:ascii="Arial" w:hAnsi="Arial" w:cs="Arial"/>
                <w:sz w:val="24"/>
                <w:szCs w:val="24"/>
              </w:rPr>
            </w:pPr>
          </w:p>
        </w:tc>
      </w:tr>
      <w:tr w:rsidR="00DD4FCE" w:rsidRPr="00EC4E9A" w:rsidTr="00BC6A13">
        <w:trPr>
          <w:trHeight w:val="70"/>
        </w:trPr>
        <w:tc>
          <w:tcPr>
            <w:tcW w:w="1396" w:type="dxa"/>
          </w:tcPr>
          <w:p w:rsidR="00DD4FCE" w:rsidRDefault="00DD4FCE" w:rsidP="00DD4FCE">
            <w:pPr>
              <w:ind w:left="112"/>
              <w:rPr>
                <w:rFonts w:ascii="Arial" w:hAnsi="Arial" w:cs="Arial"/>
                <w:b/>
                <w:sz w:val="24"/>
                <w:szCs w:val="24"/>
              </w:rPr>
            </w:pPr>
            <w:r>
              <w:rPr>
                <w:rFonts w:ascii="Arial" w:hAnsi="Arial" w:cs="Arial"/>
                <w:b/>
                <w:sz w:val="24"/>
                <w:szCs w:val="24"/>
              </w:rPr>
              <w:lastRenderedPageBreak/>
              <w:t>FC 21/</w:t>
            </w:r>
            <w:r w:rsidR="00DB321A">
              <w:rPr>
                <w:rFonts w:ascii="Arial" w:hAnsi="Arial" w:cs="Arial"/>
                <w:b/>
                <w:sz w:val="24"/>
                <w:szCs w:val="24"/>
              </w:rPr>
              <w:t>10</w:t>
            </w:r>
            <w:r>
              <w:rPr>
                <w:rFonts w:ascii="Arial" w:hAnsi="Arial" w:cs="Arial"/>
                <w:b/>
                <w:sz w:val="24"/>
                <w:szCs w:val="24"/>
              </w:rPr>
              <w:t>/0</w:t>
            </w:r>
            <w:r w:rsidR="00F44D27">
              <w:rPr>
                <w:rFonts w:ascii="Arial" w:hAnsi="Arial" w:cs="Arial"/>
                <w:b/>
                <w:sz w:val="24"/>
                <w:szCs w:val="24"/>
              </w:rPr>
              <w:t>08</w:t>
            </w:r>
          </w:p>
          <w:p w:rsidR="00DD4FCE" w:rsidRPr="00EC4E9A" w:rsidRDefault="00DD4FCE" w:rsidP="00DD4FCE">
            <w:pPr>
              <w:ind w:left="112"/>
              <w:rPr>
                <w:rFonts w:ascii="Arial" w:hAnsi="Arial" w:cs="Arial"/>
                <w:sz w:val="24"/>
                <w:szCs w:val="24"/>
              </w:rPr>
            </w:pPr>
          </w:p>
        </w:tc>
        <w:tc>
          <w:tcPr>
            <w:tcW w:w="8527" w:type="dxa"/>
          </w:tcPr>
          <w:p w:rsidR="00DD4FCE" w:rsidRDefault="00DD4FCE" w:rsidP="00DD4FCE">
            <w:pPr>
              <w:jc w:val="both"/>
              <w:rPr>
                <w:rFonts w:ascii="Arial" w:hAnsi="Arial" w:cs="Arial"/>
                <w:b/>
                <w:sz w:val="24"/>
                <w:szCs w:val="24"/>
              </w:rPr>
            </w:pPr>
            <w:r w:rsidRPr="00442199">
              <w:rPr>
                <w:rFonts w:ascii="Arial" w:hAnsi="Arial" w:cs="Arial"/>
                <w:b/>
                <w:sz w:val="24"/>
                <w:szCs w:val="24"/>
              </w:rPr>
              <w:t>FINANCE RISK REGISTER</w:t>
            </w:r>
          </w:p>
          <w:p w:rsidR="00DD4FCE" w:rsidRDefault="00DD4FCE" w:rsidP="00DD4FCE">
            <w:pPr>
              <w:jc w:val="both"/>
              <w:rPr>
                <w:rFonts w:ascii="Arial" w:hAnsi="Arial" w:cs="Arial"/>
                <w:b/>
                <w:sz w:val="24"/>
                <w:szCs w:val="24"/>
              </w:rPr>
            </w:pPr>
          </w:p>
          <w:p w:rsidR="00DD4FCE" w:rsidRPr="00DB321A" w:rsidRDefault="00DD4FCE" w:rsidP="00DD4FCE">
            <w:pPr>
              <w:rPr>
                <w:rFonts w:ascii="Arial" w:hAnsi="Arial" w:cs="Arial"/>
                <w:sz w:val="24"/>
                <w:szCs w:val="24"/>
              </w:rPr>
            </w:pPr>
            <w:r w:rsidRPr="00DB321A">
              <w:rPr>
                <w:rFonts w:ascii="Arial" w:hAnsi="Arial" w:cs="Arial"/>
                <w:sz w:val="24"/>
                <w:szCs w:val="24"/>
              </w:rPr>
              <w:t xml:space="preserve">The </w:t>
            </w:r>
            <w:r w:rsidR="008E37A6">
              <w:rPr>
                <w:rFonts w:ascii="Arial" w:hAnsi="Arial" w:cs="Arial"/>
                <w:sz w:val="24"/>
                <w:szCs w:val="24"/>
              </w:rPr>
              <w:t>Deputy</w:t>
            </w:r>
            <w:r w:rsidR="00BA0AE6" w:rsidRPr="00DB321A">
              <w:rPr>
                <w:rFonts w:ascii="Arial" w:hAnsi="Arial" w:cs="Arial"/>
                <w:sz w:val="24"/>
                <w:szCs w:val="24"/>
              </w:rPr>
              <w:t xml:space="preserve"> Director of Finance </w:t>
            </w:r>
            <w:r w:rsidR="004862CF" w:rsidRPr="00DB321A">
              <w:rPr>
                <w:rFonts w:ascii="Arial" w:hAnsi="Arial" w:cs="Arial"/>
                <w:sz w:val="24"/>
                <w:szCs w:val="24"/>
              </w:rPr>
              <w:t>presented</w:t>
            </w:r>
            <w:r w:rsidRPr="00DB321A">
              <w:rPr>
                <w:rFonts w:ascii="Arial" w:hAnsi="Arial" w:cs="Arial"/>
                <w:sz w:val="24"/>
                <w:szCs w:val="24"/>
              </w:rPr>
              <w:t xml:space="preserve"> the 2021/22 Finance</w:t>
            </w:r>
            <w:r w:rsidR="00F36861" w:rsidRPr="00DB321A">
              <w:rPr>
                <w:rFonts w:ascii="Arial" w:hAnsi="Arial" w:cs="Arial"/>
                <w:sz w:val="24"/>
                <w:szCs w:val="24"/>
              </w:rPr>
              <w:t xml:space="preserve"> Risk Register to the Committee.</w:t>
            </w:r>
          </w:p>
          <w:p w:rsidR="00DD4FCE" w:rsidRPr="00DB321A" w:rsidRDefault="00DD4FCE" w:rsidP="00DD4FCE">
            <w:pPr>
              <w:rPr>
                <w:rFonts w:ascii="Arial" w:hAnsi="Arial" w:cs="Arial"/>
                <w:sz w:val="24"/>
                <w:szCs w:val="24"/>
              </w:rPr>
            </w:pPr>
          </w:p>
          <w:p w:rsidR="00DD4FCE" w:rsidRPr="00DB321A" w:rsidRDefault="00F36861" w:rsidP="00DD4FCE">
            <w:pPr>
              <w:rPr>
                <w:rFonts w:ascii="Arial" w:hAnsi="Arial" w:cs="Arial"/>
                <w:sz w:val="24"/>
                <w:szCs w:val="24"/>
              </w:rPr>
            </w:pPr>
            <w:r w:rsidRPr="00DB321A">
              <w:rPr>
                <w:rFonts w:ascii="Arial" w:hAnsi="Arial" w:cs="Arial"/>
                <w:sz w:val="24"/>
                <w:szCs w:val="24"/>
              </w:rPr>
              <w:t xml:space="preserve">The </w:t>
            </w:r>
            <w:r w:rsidR="004862CF" w:rsidRPr="00DB321A">
              <w:rPr>
                <w:rFonts w:ascii="Arial" w:hAnsi="Arial" w:cs="Arial"/>
                <w:sz w:val="24"/>
                <w:szCs w:val="24"/>
              </w:rPr>
              <w:t>following risks</w:t>
            </w:r>
            <w:r w:rsidR="00DD4FCE" w:rsidRPr="00DB321A">
              <w:rPr>
                <w:rFonts w:ascii="Arial" w:hAnsi="Arial" w:cs="Arial"/>
                <w:sz w:val="24"/>
                <w:szCs w:val="24"/>
              </w:rPr>
              <w:t xml:space="preserve"> identified on the 2021/22 Risk Register </w:t>
            </w:r>
            <w:r w:rsidR="00D358F1" w:rsidRPr="00DB321A">
              <w:rPr>
                <w:rFonts w:ascii="Arial" w:hAnsi="Arial" w:cs="Arial"/>
                <w:sz w:val="24"/>
                <w:szCs w:val="24"/>
              </w:rPr>
              <w:t>remained</w:t>
            </w:r>
            <w:r w:rsidR="00DD4FCE" w:rsidRPr="00DB321A">
              <w:rPr>
                <w:rFonts w:ascii="Arial" w:hAnsi="Arial" w:cs="Arial"/>
                <w:sz w:val="24"/>
                <w:szCs w:val="24"/>
              </w:rPr>
              <w:t xml:space="preserve"> categorized as extreme risks (Red):</w:t>
            </w:r>
          </w:p>
          <w:p w:rsidR="00DD4FCE" w:rsidRPr="00DB321A" w:rsidRDefault="00DD4FCE" w:rsidP="00DD4FCE">
            <w:pPr>
              <w:rPr>
                <w:rFonts w:ascii="Arial" w:hAnsi="Arial" w:cs="Arial"/>
                <w:sz w:val="24"/>
                <w:szCs w:val="24"/>
              </w:rPr>
            </w:pPr>
          </w:p>
          <w:p w:rsidR="00DD4FCE" w:rsidRPr="00DB321A" w:rsidRDefault="00DD4FCE" w:rsidP="004C5176">
            <w:pPr>
              <w:ind w:left="709" w:hanging="425"/>
              <w:rPr>
                <w:rFonts w:ascii="Arial" w:hAnsi="Arial" w:cs="Arial"/>
                <w:sz w:val="24"/>
                <w:szCs w:val="24"/>
              </w:rPr>
            </w:pPr>
            <w:r w:rsidRPr="00DB321A">
              <w:rPr>
                <w:rFonts w:ascii="Arial" w:hAnsi="Arial" w:cs="Arial"/>
                <w:sz w:val="24"/>
                <w:szCs w:val="24"/>
              </w:rPr>
              <w:t>•</w:t>
            </w:r>
            <w:r w:rsidRPr="00DB321A">
              <w:rPr>
                <w:rFonts w:ascii="Arial" w:hAnsi="Arial" w:cs="Arial"/>
                <w:sz w:val="24"/>
                <w:szCs w:val="24"/>
              </w:rPr>
              <w:tab/>
              <w:t>Maintaining the underlying deficit of £25.3m on line with the draft annual plan</w:t>
            </w:r>
            <w:r w:rsidR="008E21D6" w:rsidRPr="00DB321A">
              <w:rPr>
                <w:rFonts w:ascii="Arial" w:hAnsi="Arial" w:cs="Arial"/>
                <w:sz w:val="24"/>
                <w:szCs w:val="24"/>
              </w:rPr>
              <w:t>;</w:t>
            </w:r>
          </w:p>
          <w:p w:rsidR="00DD4FCE" w:rsidRPr="00DB321A" w:rsidRDefault="00DD4FCE" w:rsidP="00DD4FCE">
            <w:pPr>
              <w:ind w:left="284"/>
              <w:rPr>
                <w:rFonts w:ascii="Arial" w:hAnsi="Arial" w:cs="Arial"/>
                <w:sz w:val="24"/>
                <w:szCs w:val="24"/>
              </w:rPr>
            </w:pPr>
            <w:r w:rsidRPr="00DB321A">
              <w:rPr>
                <w:rFonts w:ascii="Arial" w:hAnsi="Arial" w:cs="Arial"/>
                <w:sz w:val="24"/>
                <w:szCs w:val="24"/>
              </w:rPr>
              <w:t>•</w:t>
            </w:r>
            <w:r w:rsidRPr="00DB321A">
              <w:rPr>
                <w:rFonts w:ascii="Arial" w:hAnsi="Arial" w:cs="Arial"/>
                <w:sz w:val="24"/>
                <w:szCs w:val="24"/>
              </w:rPr>
              <w:tab/>
              <w:t xml:space="preserve">Delivery of the </w:t>
            </w:r>
            <w:r w:rsidR="00B76552">
              <w:rPr>
                <w:rFonts w:ascii="Arial" w:hAnsi="Arial" w:cs="Arial"/>
                <w:sz w:val="24"/>
                <w:szCs w:val="24"/>
              </w:rPr>
              <w:t xml:space="preserve">recurrent element of the </w:t>
            </w:r>
            <w:r w:rsidRPr="00DB321A">
              <w:rPr>
                <w:rFonts w:ascii="Arial" w:hAnsi="Arial" w:cs="Arial"/>
                <w:sz w:val="24"/>
                <w:szCs w:val="24"/>
              </w:rPr>
              <w:t>CIP (£1</w:t>
            </w:r>
            <w:r w:rsidR="00B76552">
              <w:rPr>
                <w:rFonts w:ascii="Arial" w:hAnsi="Arial" w:cs="Arial"/>
                <w:sz w:val="24"/>
                <w:szCs w:val="24"/>
              </w:rPr>
              <w:t>2</w:t>
            </w:r>
            <w:r w:rsidRPr="00DB321A">
              <w:rPr>
                <w:rFonts w:ascii="Arial" w:hAnsi="Arial" w:cs="Arial"/>
                <w:sz w:val="24"/>
                <w:szCs w:val="24"/>
              </w:rPr>
              <w:t>.0m)</w:t>
            </w:r>
            <w:r w:rsidR="008E21D6" w:rsidRPr="00DB321A">
              <w:rPr>
                <w:rFonts w:ascii="Arial" w:hAnsi="Arial" w:cs="Arial"/>
                <w:sz w:val="24"/>
                <w:szCs w:val="24"/>
              </w:rPr>
              <w:t>.</w:t>
            </w:r>
          </w:p>
          <w:p w:rsidR="00DD4FCE" w:rsidRPr="00DB321A" w:rsidRDefault="00DD4FCE" w:rsidP="00DD4FCE">
            <w:pPr>
              <w:rPr>
                <w:rFonts w:ascii="Arial" w:hAnsi="Arial" w:cs="Arial"/>
                <w:sz w:val="24"/>
                <w:szCs w:val="24"/>
              </w:rPr>
            </w:pPr>
          </w:p>
          <w:p w:rsidR="00D358F1" w:rsidRPr="00DB321A" w:rsidRDefault="00F36861" w:rsidP="00D358F1">
            <w:pPr>
              <w:rPr>
                <w:rFonts w:ascii="Arial" w:hAnsi="Arial" w:cs="Arial"/>
                <w:sz w:val="24"/>
                <w:szCs w:val="24"/>
              </w:rPr>
            </w:pPr>
            <w:r w:rsidRPr="00DB321A">
              <w:rPr>
                <w:rFonts w:ascii="Arial" w:hAnsi="Arial" w:cs="Arial"/>
                <w:sz w:val="24"/>
                <w:szCs w:val="24"/>
              </w:rPr>
              <w:t xml:space="preserve">The Committee was advised </w:t>
            </w:r>
            <w:r w:rsidR="00D358F1" w:rsidRPr="00DB321A">
              <w:rPr>
                <w:rFonts w:ascii="Arial" w:hAnsi="Arial" w:cs="Arial"/>
                <w:sz w:val="24"/>
                <w:szCs w:val="24"/>
              </w:rPr>
              <w:t xml:space="preserve">that the COVID response and recovery funding </w:t>
            </w:r>
            <w:r w:rsidR="00567C4C" w:rsidRPr="00DB321A">
              <w:rPr>
                <w:rFonts w:ascii="Arial" w:hAnsi="Arial" w:cs="Arial"/>
                <w:sz w:val="24"/>
                <w:szCs w:val="24"/>
              </w:rPr>
              <w:t>was now confirmed and that both response and recovery costs needed to be managed within funding available.</w:t>
            </w:r>
          </w:p>
          <w:p w:rsidR="00D358F1" w:rsidRPr="00DB321A" w:rsidRDefault="00D358F1" w:rsidP="00F36861">
            <w:pPr>
              <w:rPr>
                <w:rFonts w:ascii="Arial" w:hAnsi="Arial" w:cs="Arial"/>
                <w:sz w:val="24"/>
                <w:szCs w:val="24"/>
              </w:rPr>
            </w:pPr>
          </w:p>
          <w:p w:rsidR="00F36861" w:rsidRPr="00DB321A" w:rsidRDefault="00F36861" w:rsidP="00F36861">
            <w:pPr>
              <w:rPr>
                <w:rFonts w:ascii="Arial" w:hAnsi="Arial" w:cs="Arial"/>
                <w:sz w:val="24"/>
                <w:szCs w:val="24"/>
              </w:rPr>
            </w:pPr>
          </w:p>
          <w:p w:rsidR="00DD4FCE" w:rsidRPr="00DB321A" w:rsidRDefault="00DD4FCE" w:rsidP="00A83424">
            <w:pPr>
              <w:jc w:val="both"/>
              <w:rPr>
                <w:rFonts w:ascii="Arial" w:hAnsi="Arial" w:cs="Arial"/>
                <w:b/>
                <w:sz w:val="24"/>
                <w:szCs w:val="24"/>
              </w:rPr>
            </w:pPr>
            <w:r w:rsidRPr="00DB321A">
              <w:rPr>
                <w:rFonts w:ascii="Arial" w:hAnsi="Arial" w:cs="Arial"/>
                <w:b/>
                <w:sz w:val="24"/>
                <w:szCs w:val="24"/>
              </w:rPr>
              <w:t>Resolved – that:</w:t>
            </w:r>
          </w:p>
          <w:p w:rsidR="00DD4FCE" w:rsidRPr="00DB321A" w:rsidRDefault="00DD4FCE" w:rsidP="00DD4FCE">
            <w:pPr>
              <w:rPr>
                <w:rFonts w:ascii="Arial" w:hAnsi="Arial" w:cs="Arial"/>
                <w:sz w:val="24"/>
                <w:szCs w:val="24"/>
              </w:rPr>
            </w:pPr>
          </w:p>
          <w:p w:rsidR="00DD4FCE" w:rsidRPr="00DB321A" w:rsidRDefault="00DD4FCE" w:rsidP="00DD4FCE">
            <w:pPr>
              <w:jc w:val="both"/>
              <w:rPr>
                <w:rFonts w:ascii="Arial" w:hAnsi="Arial" w:cs="Arial"/>
                <w:sz w:val="24"/>
                <w:szCs w:val="24"/>
              </w:rPr>
            </w:pPr>
            <w:r w:rsidRPr="00DB321A">
              <w:rPr>
                <w:rFonts w:ascii="Arial" w:hAnsi="Arial" w:cs="Arial"/>
                <w:sz w:val="24"/>
                <w:szCs w:val="24"/>
              </w:rPr>
              <w:t xml:space="preserve">The Finance Committee </w:t>
            </w:r>
            <w:r w:rsidRPr="00DB321A">
              <w:rPr>
                <w:rFonts w:ascii="Arial" w:hAnsi="Arial" w:cs="Arial"/>
                <w:b/>
                <w:sz w:val="24"/>
                <w:szCs w:val="24"/>
              </w:rPr>
              <w:t xml:space="preserve">noted </w:t>
            </w:r>
            <w:r w:rsidRPr="00DB321A">
              <w:rPr>
                <w:rFonts w:ascii="Arial" w:hAnsi="Arial" w:cs="Arial"/>
                <w:sz w:val="24"/>
                <w:szCs w:val="24"/>
              </w:rPr>
              <w:t>the risks highlighted within the 2021/22 risk register.</w:t>
            </w:r>
          </w:p>
          <w:p w:rsidR="00AC1322" w:rsidRPr="00442199" w:rsidRDefault="00AC1322" w:rsidP="00DD4FCE">
            <w:pPr>
              <w:jc w:val="both"/>
              <w:rPr>
                <w:rFonts w:ascii="Arial" w:hAnsi="Arial" w:cs="Arial"/>
                <w:b/>
                <w:sz w:val="24"/>
                <w:szCs w:val="24"/>
              </w:rPr>
            </w:pPr>
          </w:p>
        </w:tc>
        <w:tc>
          <w:tcPr>
            <w:tcW w:w="1248" w:type="dxa"/>
          </w:tcPr>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Default="00DD4FCE" w:rsidP="00DD4FCE">
            <w:pPr>
              <w:ind w:left="112"/>
              <w:rPr>
                <w:rFonts w:ascii="Arial" w:hAnsi="Arial" w:cs="Arial"/>
                <w:sz w:val="24"/>
                <w:szCs w:val="24"/>
              </w:rPr>
            </w:pPr>
          </w:p>
          <w:p w:rsidR="00DD4FCE" w:rsidRPr="00EC4E9A" w:rsidRDefault="00DD4FCE" w:rsidP="00DD4FCE">
            <w:pPr>
              <w:ind w:left="112"/>
              <w:rPr>
                <w:rFonts w:ascii="Arial" w:hAnsi="Arial" w:cs="Arial"/>
                <w:sz w:val="24"/>
                <w:szCs w:val="24"/>
              </w:rPr>
            </w:pPr>
          </w:p>
        </w:tc>
      </w:tr>
      <w:tr w:rsidR="00DA09CC" w:rsidRPr="00EC4E9A" w:rsidTr="00BC6A13">
        <w:trPr>
          <w:trHeight w:val="70"/>
        </w:trPr>
        <w:tc>
          <w:tcPr>
            <w:tcW w:w="1396" w:type="dxa"/>
          </w:tcPr>
          <w:p w:rsidR="00DA09CC" w:rsidRDefault="00DA09CC" w:rsidP="00DD4FCE">
            <w:pPr>
              <w:ind w:left="112"/>
              <w:rPr>
                <w:rFonts w:ascii="Arial" w:hAnsi="Arial" w:cs="Arial"/>
                <w:b/>
                <w:sz w:val="24"/>
                <w:szCs w:val="24"/>
              </w:rPr>
            </w:pPr>
            <w:r>
              <w:rPr>
                <w:rFonts w:ascii="Arial" w:hAnsi="Arial" w:cs="Arial"/>
                <w:b/>
                <w:sz w:val="24"/>
                <w:szCs w:val="24"/>
              </w:rPr>
              <w:t>FC 21/</w:t>
            </w:r>
            <w:r w:rsidR="00DB321A">
              <w:rPr>
                <w:rFonts w:ascii="Arial" w:hAnsi="Arial" w:cs="Arial"/>
                <w:b/>
                <w:sz w:val="24"/>
                <w:szCs w:val="24"/>
              </w:rPr>
              <w:t>10</w:t>
            </w:r>
            <w:r>
              <w:rPr>
                <w:rFonts w:ascii="Arial" w:hAnsi="Arial" w:cs="Arial"/>
                <w:b/>
                <w:sz w:val="24"/>
                <w:szCs w:val="24"/>
              </w:rPr>
              <w:t>/0</w:t>
            </w:r>
            <w:r w:rsidR="00E56728">
              <w:rPr>
                <w:rFonts w:ascii="Arial" w:hAnsi="Arial" w:cs="Arial"/>
                <w:b/>
                <w:sz w:val="24"/>
                <w:szCs w:val="24"/>
              </w:rPr>
              <w:t>09</w:t>
            </w:r>
          </w:p>
        </w:tc>
        <w:tc>
          <w:tcPr>
            <w:tcW w:w="8527" w:type="dxa"/>
          </w:tcPr>
          <w:p w:rsidR="00DA09CC" w:rsidRPr="00DB321A" w:rsidRDefault="00DA09CC" w:rsidP="00DD4FCE">
            <w:pPr>
              <w:rPr>
                <w:rFonts w:ascii="Arial" w:hAnsi="Arial" w:cs="Arial"/>
                <w:b/>
                <w:sz w:val="24"/>
                <w:szCs w:val="24"/>
              </w:rPr>
            </w:pPr>
            <w:r w:rsidRPr="00DB321A">
              <w:rPr>
                <w:rFonts w:ascii="Arial" w:hAnsi="Arial" w:cs="Arial"/>
                <w:b/>
                <w:sz w:val="24"/>
                <w:szCs w:val="24"/>
              </w:rPr>
              <w:t>Deep Dive – WHSCC</w:t>
            </w:r>
          </w:p>
          <w:p w:rsidR="00DA09CC" w:rsidRPr="00DB321A" w:rsidRDefault="00DA09CC" w:rsidP="00DD4FCE">
            <w:pPr>
              <w:rPr>
                <w:rFonts w:ascii="Arial" w:hAnsi="Arial" w:cs="Arial"/>
                <w:b/>
                <w:sz w:val="24"/>
                <w:szCs w:val="24"/>
              </w:rPr>
            </w:pPr>
          </w:p>
          <w:p w:rsidR="00DA09CC" w:rsidRPr="00DB321A" w:rsidRDefault="00DA09CC" w:rsidP="00DA09CC">
            <w:pPr>
              <w:rPr>
                <w:rFonts w:ascii="Arial" w:hAnsi="Arial" w:cs="Arial"/>
                <w:noProof/>
                <w:sz w:val="24"/>
                <w:szCs w:val="24"/>
              </w:rPr>
            </w:pPr>
            <w:r w:rsidRPr="00DB321A">
              <w:rPr>
                <w:rFonts w:ascii="Arial" w:hAnsi="Arial" w:cs="Arial"/>
                <w:noProof/>
                <w:sz w:val="24"/>
                <w:szCs w:val="24"/>
              </w:rPr>
              <w:t>The Finance Committee received a presentation on WHSCC</w:t>
            </w:r>
            <w:r w:rsidR="00DB321A">
              <w:rPr>
                <w:rFonts w:ascii="Arial" w:hAnsi="Arial" w:cs="Arial"/>
                <w:noProof/>
                <w:sz w:val="24"/>
                <w:szCs w:val="24"/>
              </w:rPr>
              <w:t xml:space="preserve"> from the </w:t>
            </w:r>
            <w:r w:rsidR="00DB321A">
              <w:rPr>
                <w:rFonts w:ascii="Arial" w:hAnsi="Arial" w:cs="Arial"/>
                <w:sz w:val="24"/>
                <w:szCs w:val="24"/>
              </w:rPr>
              <w:t>Assistant Director of Finance</w:t>
            </w:r>
            <w:r w:rsidR="00DB321A">
              <w:rPr>
                <w:rFonts w:ascii="Arial" w:hAnsi="Arial" w:cs="Arial"/>
                <w:noProof/>
                <w:sz w:val="24"/>
                <w:szCs w:val="24"/>
              </w:rPr>
              <w:t xml:space="preserve">, </w:t>
            </w:r>
            <w:r w:rsidRPr="00DB321A">
              <w:rPr>
                <w:rFonts w:ascii="Arial" w:hAnsi="Arial" w:cs="Arial"/>
                <w:noProof/>
                <w:sz w:val="24"/>
                <w:szCs w:val="24"/>
              </w:rPr>
              <w:t xml:space="preserve">which considered the following: </w:t>
            </w:r>
          </w:p>
          <w:p w:rsidR="00DA09CC" w:rsidRPr="00DB321A" w:rsidRDefault="00DA09CC" w:rsidP="00DA09CC">
            <w:pPr>
              <w:rPr>
                <w:rFonts w:ascii="Arial" w:hAnsi="Arial" w:cs="Arial"/>
                <w:noProof/>
                <w:sz w:val="24"/>
                <w:szCs w:val="24"/>
              </w:rPr>
            </w:pPr>
          </w:p>
          <w:p w:rsidR="00DA09CC" w:rsidRPr="00DB321A" w:rsidRDefault="00DA09CC" w:rsidP="00DA09CC">
            <w:pPr>
              <w:numPr>
                <w:ilvl w:val="0"/>
                <w:numId w:val="3"/>
              </w:numPr>
              <w:rPr>
                <w:rFonts w:ascii="Arial" w:hAnsi="Arial" w:cs="Arial"/>
                <w:sz w:val="24"/>
                <w:szCs w:val="24"/>
              </w:rPr>
            </w:pPr>
            <w:r w:rsidRPr="00DB321A">
              <w:rPr>
                <w:rFonts w:ascii="Arial" w:hAnsi="Arial" w:cs="Arial"/>
                <w:sz w:val="24"/>
                <w:szCs w:val="24"/>
              </w:rPr>
              <w:t>WHSCC responsibilities and governance</w:t>
            </w:r>
            <w:r w:rsidR="00854A73">
              <w:rPr>
                <w:rFonts w:ascii="Arial" w:hAnsi="Arial" w:cs="Arial"/>
                <w:sz w:val="24"/>
                <w:szCs w:val="24"/>
              </w:rPr>
              <w:t>;</w:t>
            </w:r>
          </w:p>
          <w:p w:rsidR="00DA09CC" w:rsidRPr="00DB321A" w:rsidRDefault="00DA09CC" w:rsidP="00DA09CC">
            <w:pPr>
              <w:numPr>
                <w:ilvl w:val="0"/>
                <w:numId w:val="3"/>
              </w:numPr>
              <w:tabs>
                <w:tab w:val="num" w:pos="1440"/>
              </w:tabs>
              <w:rPr>
                <w:rFonts w:ascii="Arial" w:hAnsi="Arial" w:cs="Arial"/>
                <w:sz w:val="24"/>
                <w:szCs w:val="24"/>
              </w:rPr>
            </w:pPr>
            <w:r w:rsidRPr="00DB321A">
              <w:rPr>
                <w:rFonts w:ascii="Arial" w:hAnsi="Arial" w:cs="Arial"/>
                <w:sz w:val="24"/>
                <w:szCs w:val="24"/>
              </w:rPr>
              <w:t>The UHB’s commissioner role and WHSSC</w:t>
            </w:r>
            <w:r w:rsidR="00854A73">
              <w:rPr>
                <w:rFonts w:ascii="Arial" w:hAnsi="Arial" w:cs="Arial"/>
                <w:sz w:val="24"/>
                <w:szCs w:val="24"/>
              </w:rPr>
              <w:t>;</w:t>
            </w:r>
          </w:p>
          <w:p w:rsidR="00DA09CC" w:rsidRPr="00DB321A" w:rsidRDefault="00DA09CC" w:rsidP="00DA09CC">
            <w:pPr>
              <w:numPr>
                <w:ilvl w:val="0"/>
                <w:numId w:val="3"/>
              </w:numPr>
              <w:rPr>
                <w:rFonts w:ascii="Arial" w:hAnsi="Arial" w:cs="Arial"/>
                <w:sz w:val="24"/>
                <w:szCs w:val="24"/>
              </w:rPr>
            </w:pPr>
            <w:r w:rsidRPr="00DB321A">
              <w:rPr>
                <w:rFonts w:ascii="Arial" w:hAnsi="Arial" w:cs="Arial"/>
                <w:sz w:val="24"/>
                <w:szCs w:val="24"/>
              </w:rPr>
              <w:t>The Health Board as a provider of specialist services</w:t>
            </w:r>
            <w:r w:rsidR="00854A73">
              <w:rPr>
                <w:rFonts w:ascii="Arial" w:hAnsi="Arial" w:cs="Arial"/>
                <w:sz w:val="24"/>
                <w:szCs w:val="24"/>
              </w:rPr>
              <w:t>;</w:t>
            </w:r>
          </w:p>
          <w:p w:rsidR="00DA09CC" w:rsidRPr="00DB321A" w:rsidRDefault="00DA09CC" w:rsidP="00DA09CC">
            <w:pPr>
              <w:numPr>
                <w:ilvl w:val="0"/>
                <w:numId w:val="3"/>
              </w:numPr>
              <w:rPr>
                <w:rFonts w:ascii="Arial" w:hAnsi="Arial" w:cs="Arial"/>
                <w:sz w:val="24"/>
                <w:szCs w:val="24"/>
              </w:rPr>
            </w:pPr>
            <w:r w:rsidRPr="00DB321A">
              <w:rPr>
                <w:rFonts w:ascii="Arial" w:hAnsi="Arial" w:cs="Arial"/>
                <w:sz w:val="24"/>
                <w:szCs w:val="24"/>
              </w:rPr>
              <w:t>Current issues and future developments</w:t>
            </w:r>
            <w:r w:rsidR="00854A73">
              <w:rPr>
                <w:rFonts w:ascii="Arial" w:hAnsi="Arial" w:cs="Arial"/>
                <w:sz w:val="24"/>
                <w:szCs w:val="24"/>
              </w:rPr>
              <w:t>.</w:t>
            </w:r>
          </w:p>
          <w:p w:rsidR="008A409C" w:rsidRPr="00DB321A" w:rsidRDefault="008A409C" w:rsidP="008A409C">
            <w:pPr>
              <w:rPr>
                <w:rFonts w:ascii="Arial" w:hAnsi="Arial" w:cs="Arial"/>
                <w:sz w:val="24"/>
                <w:szCs w:val="24"/>
              </w:rPr>
            </w:pPr>
          </w:p>
          <w:p w:rsidR="008A409C" w:rsidRPr="00DB321A" w:rsidRDefault="008A409C" w:rsidP="008A409C">
            <w:pPr>
              <w:rPr>
                <w:rFonts w:ascii="Arial" w:hAnsi="Arial" w:cs="Arial"/>
                <w:b/>
                <w:sz w:val="24"/>
                <w:szCs w:val="24"/>
                <w:u w:val="single"/>
              </w:rPr>
            </w:pPr>
            <w:r w:rsidRPr="00DB321A">
              <w:rPr>
                <w:rFonts w:ascii="Arial" w:hAnsi="Arial" w:cs="Arial"/>
                <w:b/>
                <w:sz w:val="24"/>
                <w:szCs w:val="24"/>
                <w:u w:val="single"/>
              </w:rPr>
              <w:t>WHSCC responsibilities</w:t>
            </w:r>
            <w:r w:rsidR="00DB321A">
              <w:rPr>
                <w:rFonts w:ascii="Arial" w:hAnsi="Arial" w:cs="Arial"/>
                <w:b/>
                <w:sz w:val="24"/>
                <w:szCs w:val="24"/>
                <w:u w:val="single"/>
              </w:rPr>
              <w:t xml:space="preserve">, </w:t>
            </w:r>
            <w:r w:rsidRPr="00DB321A">
              <w:rPr>
                <w:rFonts w:ascii="Arial" w:hAnsi="Arial" w:cs="Arial"/>
                <w:b/>
                <w:sz w:val="24"/>
                <w:szCs w:val="24"/>
                <w:u w:val="single"/>
              </w:rPr>
              <w:t>governance</w:t>
            </w:r>
            <w:r w:rsidR="00DB321A">
              <w:rPr>
                <w:rFonts w:ascii="Arial" w:hAnsi="Arial" w:cs="Arial"/>
                <w:b/>
                <w:sz w:val="24"/>
                <w:szCs w:val="24"/>
                <w:u w:val="single"/>
              </w:rPr>
              <w:t xml:space="preserve"> and commissioning role. </w:t>
            </w:r>
          </w:p>
          <w:p w:rsidR="008A409C" w:rsidRPr="00DB321A" w:rsidRDefault="008A409C" w:rsidP="008A409C">
            <w:pPr>
              <w:rPr>
                <w:rFonts w:ascii="Arial" w:hAnsi="Arial" w:cs="Arial"/>
                <w:sz w:val="24"/>
                <w:szCs w:val="24"/>
              </w:rPr>
            </w:pPr>
          </w:p>
          <w:p w:rsidR="00C55ED3" w:rsidRPr="00DB321A" w:rsidRDefault="00E56728" w:rsidP="005F1383">
            <w:pPr>
              <w:pStyle w:val="ListParagraph"/>
              <w:numPr>
                <w:ilvl w:val="0"/>
                <w:numId w:val="27"/>
              </w:numPr>
              <w:rPr>
                <w:rFonts w:ascii="Arial" w:hAnsi="Arial" w:cs="Arial"/>
                <w:sz w:val="24"/>
                <w:szCs w:val="24"/>
              </w:rPr>
            </w:pPr>
            <w:r w:rsidRPr="00DB321A">
              <w:rPr>
                <w:rFonts w:ascii="Arial" w:hAnsi="Arial" w:cs="Arial"/>
                <w:sz w:val="24"/>
                <w:szCs w:val="24"/>
              </w:rPr>
              <w:t xml:space="preserve">Responsible for the joint planning of Specialised and Tertiary Services on behalf of the 7 </w:t>
            </w:r>
            <w:r w:rsidR="00DB321A">
              <w:rPr>
                <w:rFonts w:ascii="Arial" w:hAnsi="Arial" w:cs="Arial"/>
                <w:sz w:val="24"/>
                <w:szCs w:val="24"/>
              </w:rPr>
              <w:t>H</w:t>
            </w:r>
            <w:r w:rsidRPr="00DB321A">
              <w:rPr>
                <w:rFonts w:ascii="Arial" w:hAnsi="Arial" w:cs="Arial"/>
                <w:sz w:val="24"/>
                <w:szCs w:val="24"/>
              </w:rPr>
              <w:t xml:space="preserve">ealth </w:t>
            </w:r>
            <w:r w:rsidR="00DB321A">
              <w:rPr>
                <w:rFonts w:ascii="Arial" w:hAnsi="Arial" w:cs="Arial"/>
                <w:sz w:val="24"/>
                <w:szCs w:val="24"/>
              </w:rPr>
              <w:t>B</w:t>
            </w:r>
            <w:r w:rsidRPr="00DB321A">
              <w:rPr>
                <w:rFonts w:ascii="Arial" w:hAnsi="Arial" w:cs="Arial"/>
                <w:sz w:val="24"/>
                <w:szCs w:val="24"/>
              </w:rPr>
              <w:t>oards</w:t>
            </w:r>
            <w:r w:rsidR="005F1383" w:rsidRPr="00DB321A">
              <w:rPr>
                <w:rFonts w:ascii="Arial" w:hAnsi="Arial" w:cs="Arial"/>
                <w:sz w:val="24"/>
                <w:szCs w:val="24"/>
              </w:rPr>
              <w:t xml:space="preserve">. Steer and scrutiny provided by </w:t>
            </w:r>
            <w:r w:rsidR="00DB321A">
              <w:rPr>
                <w:rFonts w:ascii="Arial" w:hAnsi="Arial" w:cs="Arial"/>
                <w:sz w:val="24"/>
                <w:szCs w:val="24"/>
              </w:rPr>
              <w:t xml:space="preserve">a </w:t>
            </w:r>
            <w:r w:rsidRPr="00DB321A">
              <w:rPr>
                <w:rFonts w:ascii="Arial" w:hAnsi="Arial" w:cs="Arial"/>
                <w:sz w:val="24"/>
                <w:szCs w:val="24"/>
              </w:rPr>
              <w:t xml:space="preserve">Joint Committee of the Chief Executives of the 7 </w:t>
            </w:r>
            <w:r w:rsidR="00DB321A">
              <w:rPr>
                <w:rFonts w:ascii="Arial" w:hAnsi="Arial" w:cs="Arial"/>
                <w:sz w:val="24"/>
                <w:szCs w:val="24"/>
              </w:rPr>
              <w:t>H</w:t>
            </w:r>
            <w:r w:rsidRPr="00DB321A">
              <w:rPr>
                <w:rFonts w:ascii="Arial" w:hAnsi="Arial" w:cs="Arial"/>
                <w:sz w:val="24"/>
                <w:szCs w:val="24"/>
              </w:rPr>
              <w:t xml:space="preserve">ealth </w:t>
            </w:r>
            <w:r w:rsidR="00DB321A">
              <w:rPr>
                <w:rFonts w:ascii="Arial" w:hAnsi="Arial" w:cs="Arial"/>
                <w:sz w:val="24"/>
                <w:szCs w:val="24"/>
              </w:rPr>
              <w:t>B</w:t>
            </w:r>
            <w:r w:rsidRPr="00DB321A">
              <w:rPr>
                <w:rFonts w:ascii="Arial" w:hAnsi="Arial" w:cs="Arial"/>
                <w:sz w:val="24"/>
                <w:szCs w:val="24"/>
              </w:rPr>
              <w:t>oards</w:t>
            </w:r>
            <w:r w:rsidR="00854A73">
              <w:rPr>
                <w:rFonts w:ascii="Arial" w:hAnsi="Arial" w:cs="Arial"/>
                <w:sz w:val="24"/>
                <w:szCs w:val="24"/>
              </w:rPr>
              <w:t>;</w:t>
            </w:r>
          </w:p>
          <w:p w:rsidR="00C55ED3" w:rsidRPr="00DB321A" w:rsidRDefault="005F1383" w:rsidP="005F1383">
            <w:pPr>
              <w:pStyle w:val="ListParagraph"/>
              <w:numPr>
                <w:ilvl w:val="0"/>
                <w:numId w:val="27"/>
              </w:numPr>
              <w:rPr>
                <w:rFonts w:ascii="Arial" w:hAnsi="Arial" w:cs="Arial"/>
                <w:sz w:val="24"/>
                <w:szCs w:val="24"/>
              </w:rPr>
            </w:pPr>
            <w:r w:rsidRPr="00DB321A">
              <w:rPr>
                <w:rFonts w:ascii="Arial" w:hAnsi="Arial" w:cs="Arial"/>
                <w:sz w:val="24"/>
                <w:szCs w:val="24"/>
              </w:rPr>
              <w:lastRenderedPageBreak/>
              <w:t xml:space="preserve">Funded by Health Boards </w:t>
            </w:r>
            <w:r w:rsidRPr="00DB321A">
              <w:rPr>
                <w:rFonts w:ascii="Arial" w:hAnsi="Arial" w:cs="Arial"/>
                <w:sz w:val="24"/>
                <w:szCs w:val="24"/>
                <w:lang w:val="en-US"/>
              </w:rPr>
              <w:t xml:space="preserve">to pay for </w:t>
            </w:r>
            <w:proofErr w:type="spellStart"/>
            <w:r w:rsidR="00476DD2" w:rsidRPr="00DB321A">
              <w:rPr>
                <w:rFonts w:ascii="Arial" w:hAnsi="Arial" w:cs="Arial"/>
                <w:sz w:val="24"/>
                <w:szCs w:val="24"/>
                <w:lang w:val="en-US"/>
              </w:rPr>
              <w:t>S</w:t>
            </w:r>
            <w:r w:rsidRPr="00DB321A">
              <w:rPr>
                <w:rFonts w:ascii="Arial" w:hAnsi="Arial" w:cs="Arial"/>
                <w:sz w:val="24"/>
                <w:szCs w:val="24"/>
                <w:lang w:val="en-US"/>
              </w:rPr>
              <w:t>pecialised</w:t>
            </w:r>
            <w:proofErr w:type="spellEnd"/>
            <w:r w:rsidRPr="00DB321A">
              <w:rPr>
                <w:rFonts w:ascii="Arial" w:hAnsi="Arial" w:cs="Arial"/>
                <w:sz w:val="24"/>
                <w:szCs w:val="24"/>
                <w:lang w:val="en-US"/>
              </w:rPr>
              <w:t xml:space="preserve"> healthcare services commissioned b</w:t>
            </w:r>
            <w:r w:rsidR="00476DD2" w:rsidRPr="00DB321A">
              <w:rPr>
                <w:rFonts w:ascii="Arial" w:hAnsi="Arial" w:cs="Arial"/>
                <w:sz w:val="24"/>
                <w:szCs w:val="24"/>
                <w:lang w:val="en-US"/>
              </w:rPr>
              <w:t>y</w:t>
            </w:r>
            <w:r w:rsidRPr="00DB321A">
              <w:rPr>
                <w:rFonts w:ascii="Arial" w:hAnsi="Arial" w:cs="Arial"/>
                <w:sz w:val="24"/>
                <w:szCs w:val="24"/>
                <w:lang w:val="en-US"/>
              </w:rPr>
              <w:t xml:space="preserve"> </w:t>
            </w:r>
            <w:proofErr w:type="spellStart"/>
            <w:r w:rsidRPr="00DB321A">
              <w:rPr>
                <w:rFonts w:ascii="Arial" w:hAnsi="Arial" w:cs="Arial"/>
                <w:sz w:val="24"/>
                <w:szCs w:val="24"/>
                <w:lang w:val="en-US"/>
              </w:rPr>
              <w:t>Programme</w:t>
            </w:r>
            <w:proofErr w:type="spellEnd"/>
            <w:r w:rsidRPr="00DB321A">
              <w:rPr>
                <w:rFonts w:ascii="Arial" w:hAnsi="Arial" w:cs="Arial"/>
                <w:sz w:val="24"/>
                <w:szCs w:val="24"/>
                <w:lang w:val="en-US"/>
              </w:rPr>
              <w:t xml:space="preserve"> Commissioning Teams</w:t>
            </w:r>
            <w:r w:rsidR="00854A73">
              <w:rPr>
                <w:rFonts w:ascii="Arial" w:hAnsi="Arial" w:cs="Arial"/>
                <w:sz w:val="24"/>
                <w:szCs w:val="24"/>
                <w:lang w:val="en-US"/>
              </w:rPr>
              <w:t>;</w:t>
            </w:r>
          </w:p>
          <w:p w:rsidR="005F1383" w:rsidRPr="00DB321A" w:rsidRDefault="005F1383" w:rsidP="005F1383">
            <w:pPr>
              <w:pStyle w:val="ListParagraph"/>
              <w:numPr>
                <w:ilvl w:val="0"/>
                <w:numId w:val="27"/>
              </w:numPr>
              <w:rPr>
                <w:rFonts w:ascii="Arial" w:hAnsi="Arial" w:cs="Arial"/>
                <w:sz w:val="24"/>
                <w:szCs w:val="24"/>
              </w:rPr>
            </w:pPr>
            <w:r w:rsidRPr="00DB321A">
              <w:rPr>
                <w:rFonts w:ascii="Arial" w:hAnsi="Arial" w:cs="Arial"/>
                <w:sz w:val="24"/>
                <w:szCs w:val="24"/>
              </w:rPr>
              <w:t xml:space="preserve">Services are commissioned from Cardiff &amp; Vale </w:t>
            </w:r>
            <w:r w:rsidR="007670C2" w:rsidRPr="00DB321A">
              <w:rPr>
                <w:rFonts w:ascii="Arial" w:hAnsi="Arial" w:cs="Arial"/>
                <w:sz w:val="24"/>
                <w:szCs w:val="24"/>
              </w:rPr>
              <w:t>UHB,</w:t>
            </w:r>
            <w:r w:rsidRPr="00DB321A">
              <w:rPr>
                <w:rFonts w:ascii="Arial" w:hAnsi="Arial" w:cs="Arial"/>
                <w:sz w:val="24"/>
                <w:szCs w:val="24"/>
              </w:rPr>
              <w:t xml:space="preserve"> Swansea Bay UHB, </w:t>
            </w:r>
            <w:proofErr w:type="spellStart"/>
            <w:r w:rsidRPr="00DB321A">
              <w:rPr>
                <w:rFonts w:ascii="Arial" w:hAnsi="Arial" w:cs="Arial"/>
                <w:sz w:val="24"/>
                <w:szCs w:val="24"/>
              </w:rPr>
              <w:t>Velindre</w:t>
            </w:r>
            <w:proofErr w:type="spellEnd"/>
            <w:r w:rsidRPr="00DB321A">
              <w:rPr>
                <w:rFonts w:ascii="Arial" w:hAnsi="Arial" w:cs="Arial"/>
                <w:sz w:val="24"/>
                <w:szCs w:val="24"/>
              </w:rPr>
              <w:t xml:space="preserve"> NHST, WAST and England</w:t>
            </w:r>
            <w:r w:rsidR="00854A73">
              <w:rPr>
                <w:rFonts w:ascii="Arial" w:hAnsi="Arial" w:cs="Arial"/>
                <w:sz w:val="24"/>
                <w:szCs w:val="24"/>
              </w:rPr>
              <w:t>;</w:t>
            </w:r>
          </w:p>
          <w:p w:rsidR="005F1383" w:rsidRPr="00DB321A" w:rsidRDefault="00DB321A" w:rsidP="005F1383">
            <w:pPr>
              <w:pStyle w:val="ListParagraph"/>
              <w:numPr>
                <w:ilvl w:val="0"/>
                <w:numId w:val="27"/>
              </w:numPr>
              <w:rPr>
                <w:rFonts w:ascii="Arial" w:hAnsi="Arial" w:cs="Arial"/>
                <w:sz w:val="24"/>
                <w:szCs w:val="24"/>
              </w:rPr>
            </w:pPr>
            <w:r>
              <w:rPr>
                <w:rFonts w:ascii="Arial" w:hAnsi="Arial" w:cs="Arial"/>
                <w:sz w:val="24"/>
                <w:szCs w:val="24"/>
              </w:rPr>
              <w:t xml:space="preserve">There are </w:t>
            </w:r>
            <w:r w:rsidR="005F1383" w:rsidRPr="00DB321A">
              <w:rPr>
                <w:rFonts w:ascii="Arial" w:hAnsi="Arial" w:cs="Arial"/>
                <w:sz w:val="24"/>
                <w:szCs w:val="24"/>
              </w:rPr>
              <w:t xml:space="preserve">Programme Commissioning Teams </w:t>
            </w:r>
            <w:r w:rsidR="00476DD2" w:rsidRPr="00DB321A">
              <w:rPr>
                <w:rFonts w:ascii="Arial" w:hAnsi="Arial" w:cs="Arial"/>
                <w:sz w:val="24"/>
                <w:szCs w:val="24"/>
              </w:rPr>
              <w:t>for Cancer &amp; Blood, Cardiac Services, Mental Health, Women &amp; Children, Neurological &amp; Chronic Conditions, Renal Services</w:t>
            </w:r>
            <w:r w:rsidR="00854A73">
              <w:rPr>
                <w:rFonts w:ascii="Arial" w:hAnsi="Arial" w:cs="Arial"/>
                <w:sz w:val="24"/>
                <w:szCs w:val="24"/>
              </w:rPr>
              <w:t>;</w:t>
            </w:r>
          </w:p>
          <w:p w:rsidR="00476DD2" w:rsidRPr="00DB321A" w:rsidRDefault="00476DD2" w:rsidP="005F1383">
            <w:pPr>
              <w:pStyle w:val="ListParagraph"/>
              <w:numPr>
                <w:ilvl w:val="0"/>
                <w:numId w:val="27"/>
              </w:numPr>
              <w:rPr>
                <w:rFonts w:ascii="Arial" w:hAnsi="Arial" w:cs="Arial"/>
                <w:sz w:val="24"/>
                <w:szCs w:val="24"/>
              </w:rPr>
            </w:pPr>
            <w:r w:rsidRPr="00DB321A">
              <w:rPr>
                <w:rFonts w:ascii="Arial" w:hAnsi="Arial" w:cs="Arial"/>
                <w:sz w:val="24"/>
                <w:szCs w:val="24"/>
              </w:rPr>
              <w:t xml:space="preserve">The WHSCC Integrated Commissioning Plan (ICP) considers </w:t>
            </w:r>
            <w:r w:rsidR="00E56728">
              <w:rPr>
                <w:rFonts w:ascii="Arial" w:hAnsi="Arial" w:cs="Arial"/>
                <w:sz w:val="24"/>
                <w:szCs w:val="24"/>
              </w:rPr>
              <w:t>s</w:t>
            </w:r>
            <w:r w:rsidRPr="00DB321A">
              <w:rPr>
                <w:rFonts w:ascii="Arial" w:hAnsi="Arial" w:cs="Arial"/>
                <w:sz w:val="24"/>
                <w:szCs w:val="24"/>
              </w:rPr>
              <w:t xml:space="preserve">trategic </w:t>
            </w:r>
            <w:r w:rsidR="00E56728">
              <w:rPr>
                <w:rFonts w:ascii="Arial" w:hAnsi="Arial" w:cs="Arial"/>
                <w:sz w:val="24"/>
                <w:szCs w:val="24"/>
              </w:rPr>
              <w:t>d</w:t>
            </w:r>
            <w:r w:rsidRPr="00DB321A">
              <w:rPr>
                <w:rFonts w:ascii="Arial" w:hAnsi="Arial" w:cs="Arial"/>
                <w:sz w:val="24"/>
                <w:szCs w:val="24"/>
              </w:rPr>
              <w:t xml:space="preserve">evelopments, growth in activity, risks reviewed </w:t>
            </w:r>
            <w:r w:rsidR="00E56728">
              <w:rPr>
                <w:rFonts w:ascii="Arial" w:hAnsi="Arial" w:cs="Arial"/>
                <w:sz w:val="24"/>
                <w:szCs w:val="24"/>
              </w:rPr>
              <w:t>b</w:t>
            </w:r>
            <w:r w:rsidRPr="00DB321A">
              <w:rPr>
                <w:rFonts w:ascii="Arial" w:hAnsi="Arial" w:cs="Arial"/>
                <w:sz w:val="24"/>
                <w:szCs w:val="24"/>
              </w:rPr>
              <w:t>y the Clinical Impact Assessment Group and efficiency schemes</w:t>
            </w:r>
            <w:r w:rsidR="00854A73">
              <w:rPr>
                <w:rFonts w:ascii="Arial" w:hAnsi="Arial" w:cs="Arial"/>
                <w:sz w:val="24"/>
                <w:szCs w:val="24"/>
              </w:rPr>
              <w:t>;</w:t>
            </w:r>
          </w:p>
          <w:p w:rsidR="00476DD2" w:rsidRPr="00DB321A" w:rsidRDefault="00476DD2" w:rsidP="005F1383">
            <w:pPr>
              <w:pStyle w:val="ListParagraph"/>
              <w:numPr>
                <w:ilvl w:val="0"/>
                <w:numId w:val="27"/>
              </w:numPr>
              <w:rPr>
                <w:rFonts w:ascii="Arial" w:hAnsi="Arial" w:cs="Arial"/>
                <w:sz w:val="24"/>
                <w:szCs w:val="24"/>
              </w:rPr>
            </w:pPr>
            <w:r w:rsidRPr="00DB321A">
              <w:rPr>
                <w:rFonts w:ascii="Arial" w:hAnsi="Arial" w:cs="Arial"/>
                <w:sz w:val="24"/>
                <w:szCs w:val="24"/>
              </w:rPr>
              <w:t>Performance monitoring considers monthly information flows, provides reports to the Management Group and Joint Committee, includes Bi</w:t>
            </w:r>
            <w:r w:rsidR="00E56728">
              <w:rPr>
                <w:rFonts w:ascii="Arial" w:hAnsi="Arial" w:cs="Arial"/>
                <w:sz w:val="24"/>
                <w:szCs w:val="24"/>
              </w:rPr>
              <w:t>-</w:t>
            </w:r>
            <w:r w:rsidRPr="00DB321A">
              <w:rPr>
                <w:rFonts w:ascii="Arial" w:hAnsi="Arial" w:cs="Arial"/>
                <w:sz w:val="24"/>
                <w:szCs w:val="24"/>
              </w:rPr>
              <w:t xml:space="preserve"> monthly LTA meetings and a process for the Escalation of Services. </w:t>
            </w:r>
          </w:p>
          <w:p w:rsidR="005F1383" w:rsidRPr="00DB321A" w:rsidRDefault="005F1383" w:rsidP="005F1383">
            <w:pPr>
              <w:rPr>
                <w:rFonts w:ascii="Arial" w:hAnsi="Arial" w:cs="Arial"/>
                <w:sz w:val="24"/>
                <w:szCs w:val="24"/>
              </w:rPr>
            </w:pPr>
          </w:p>
          <w:p w:rsidR="002045A4" w:rsidRPr="00DB321A" w:rsidRDefault="002045A4" w:rsidP="005F1383">
            <w:pPr>
              <w:rPr>
                <w:rFonts w:ascii="Arial" w:hAnsi="Arial" w:cs="Arial"/>
                <w:b/>
                <w:sz w:val="24"/>
                <w:szCs w:val="24"/>
                <w:u w:val="single"/>
              </w:rPr>
            </w:pPr>
            <w:r w:rsidRPr="00DB321A">
              <w:rPr>
                <w:rFonts w:ascii="Arial" w:hAnsi="Arial" w:cs="Arial"/>
                <w:b/>
                <w:sz w:val="24"/>
                <w:szCs w:val="24"/>
                <w:u w:val="single"/>
              </w:rPr>
              <w:t>Cardiff &amp; Vale UHB as a provider of Specialist Services</w:t>
            </w:r>
          </w:p>
          <w:p w:rsidR="002045A4" w:rsidRPr="00DB321A" w:rsidRDefault="002045A4" w:rsidP="005F1383">
            <w:pPr>
              <w:rPr>
                <w:rFonts w:ascii="Arial" w:hAnsi="Arial" w:cs="Arial"/>
                <w:sz w:val="24"/>
                <w:szCs w:val="24"/>
              </w:rPr>
            </w:pPr>
          </w:p>
          <w:p w:rsidR="002045A4" w:rsidRPr="00DB321A" w:rsidRDefault="002045A4" w:rsidP="002045A4">
            <w:pPr>
              <w:pStyle w:val="ListParagraph"/>
              <w:numPr>
                <w:ilvl w:val="0"/>
                <w:numId w:val="30"/>
              </w:numPr>
              <w:rPr>
                <w:rFonts w:ascii="Arial" w:hAnsi="Arial" w:cs="Arial"/>
                <w:sz w:val="24"/>
                <w:szCs w:val="24"/>
              </w:rPr>
            </w:pPr>
            <w:r w:rsidRPr="00DB321A">
              <w:rPr>
                <w:rFonts w:ascii="Arial" w:hAnsi="Arial" w:cs="Arial"/>
                <w:sz w:val="24"/>
                <w:szCs w:val="24"/>
              </w:rPr>
              <w:t>The UHB is planning to provide circa £276m</w:t>
            </w:r>
            <w:r w:rsidR="00854A73">
              <w:rPr>
                <w:rFonts w:ascii="Arial" w:hAnsi="Arial" w:cs="Arial"/>
                <w:sz w:val="24"/>
                <w:szCs w:val="24"/>
              </w:rPr>
              <w:t xml:space="preserve"> </w:t>
            </w:r>
            <w:r w:rsidRPr="00DB321A">
              <w:rPr>
                <w:rFonts w:ascii="Arial" w:hAnsi="Arial" w:cs="Arial"/>
                <w:sz w:val="24"/>
                <w:szCs w:val="24"/>
              </w:rPr>
              <w:t>(revenue) of services</w:t>
            </w:r>
            <w:r w:rsidR="00E56728">
              <w:rPr>
                <w:rFonts w:ascii="Arial" w:hAnsi="Arial" w:cs="Arial"/>
                <w:sz w:val="24"/>
                <w:szCs w:val="24"/>
              </w:rPr>
              <w:t xml:space="preserve"> to WHSCC</w:t>
            </w:r>
            <w:r w:rsidRPr="00DB321A">
              <w:rPr>
                <w:rFonts w:ascii="Arial" w:hAnsi="Arial" w:cs="Arial"/>
                <w:sz w:val="24"/>
                <w:szCs w:val="24"/>
              </w:rPr>
              <w:t xml:space="preserve"> in 2021/22 across cardiothoracic, neuroscience, ALAS, renal, haematology, paediatric, genetics, critical care, cystic fibrosis and other specialist services</w:t>
            </w:r>
            <w:r w:rsidR="00854A73">
              <w:rPr>
                <w:rFonts w:ascii="Arial" w:hAnsi="Arial" w:cs="Arial"/>
                <w:sz w:val="24"/>
                <w:szCs w:val="24"/>
              </w:rPr>
              <w:t>;</w:t>
            </w:r>
            <w:r w:rsidRPr="00DB321A">
              <w:rPr>
                <w:rFonts w:ascii="Arial" w:hAnsi="Arial" w:cs="Arial"/>
                <w:sz w:val="24"/>
                <w:szCs w:val="24"/>
              </w:rPr>
              <w:t xml:space="preserve"> </w:t>
            </w:r>
          </w:p>
          <w:p w:rsidR="00793D6C" w:rsidRPr="00DB321A" w:rsidRDefault="00793D6C" w:rsidP="002045A4">
            <w:pPr>
              <w:pStyle w:val="ListParagraph"/>
              <w:numPr>
                <w:ilvl w:val="0"/>
                <w:numId w:val="30"/>
              </w:numPr>
              <w:rPr>
                <w:rFonts w:ascii="Arial" w:hAnsi="Arial" w:cs="Arial"/>
                <w:sz w:val="24"/>
                <w:szCs w:val="24"/>
              </w:rPr>
            </w:pPr>
            <w:r w:rsidRPr="00DB321A">
              <w:rPr>
                <w:rFonts w:ascii="Arial" w:hAnsi="Arial" w:cs="Arial"/>
                <w:sz w:val="24"/>
                <w:szCs w:val="24"/>
              </w:rPr>
              <w:t>Circa 27% of the provider services commissioned through WHSCC are provided to Cardiff and Vale residents</w:t>
            </w:r>
            <w:r w:rsidR="00854A73">
              <w:rPr>
                <w:rFonts w:ascii="Arial" w:hAnsi="Arial" w:cs="Arial"/>
                <w:sz w:val="24"/>
                <w:szCs w:val="24"/>
              </w:rPr>
              <w:t>;</w:t>
            </w:r>
            <w:r w:rsidRPr="00DB321A">
              <w:rPr>
                <w:rFonts w:ascii="Arial" w:hAnsi="Arial" w:cs="Arial"/>
                <w:sz w:val="24"/>
                <w:szCs w:val="24"/>
              </w:rPr>
              <w:t xml:space="preserve"> </w:t>
            </w:r>
          </w:p>
          <w:p w:rsidR="00793D6C" w:rsidRPr="00DB321A" w:rsidRDefault="00793D6C" w:rsidP="002045A4">
            <w:pPr>
              <w:pStyle w:val="ListParagraph"/>
              <w:numPr>
                <w:ilvl w:val="0"/>
                <w:numId w:val="30"/>
              </w:numPr>
              <w:rPr>
                <w:rFonts w:ascii="Arial" w:hAnsi="Arial" w:cs="Arial"/>
                <w:sz w:val="24"/>
                <w:szCs w:val="24"/>
              </w:rPr>
            </w:pPr>
            <w:r w:rsidRPr="00DB321A">
              <w:rPr>
                <w:rFonts w:ascii="Arial" w:hAnsi="Arial" w:cs="Arial"/>
                <w:sz w:val="24"/>
                <w:szCs w:val="24"/>
              </w:rPr>
              <w:t>The WHSCC LTA framework was established through the mapping of services in 2010 and rebased in 2015/16</w:t>
            </w:r>
            <w:r w:rsidR="00854A73">
              <w:rPr>
                <w:rFonts w:ascii="Arial" w:hAnsi="Arial" w:cs="Arial"/>
                <w:sz w:val="24"/>
                <w:szCs w:val="24"/>
              </w:rPr>
              <w:t>;</w:t>
            </w:r>
            <w:r w:rsidRPr="00DB321A">
              <w:rPr>
                <w:rFonts w:ascii="Arial" w:hAnsi="Arial" w:cs="Arial"/>
                <w:sz w:val="24"/>
                <w:szCs w:val="24"/>
              </w:rPr>
              <w:t xml:space="preserve"> </w:t>
            </w:r>
          </w:p>
          <w:p w:rsidR="000C0F5A" w:rsidRPr="00DB321A" w:rsidRDefault="000C0F5A" w:rsidP="002045A4">
            <w:pPr>
              <w:pStyle w:val="ListParagraph"/>
              <w:numPr>
                <w:ilvl w:val="0"/>
                <w:numId w:val="30"/>
              </w:numPr>
              <w:rPr>
                <w:rFonts w:ascii="Arial" w:hAnsi="Arial" w:cs="Arial"/>
                <w:sz w:val="24"/>
                <w:szCs w:val="24"/>
              </w:rPr>
            </w:pPr>
            <w:r w:rsidRPr="00DB321A">
              <w:rPr>
                <w:rFonts w:ascii="Arial" w:hAnsi="Arial" w:cs="Arial"/>
                <w:sz w:val="24"/>
                <w:szCs w:val="24"/>
              </w:rPr>
              <w:t>Investments are fully funded only when fully implemented and there is an expecta</w:t>
            </w:r>
            <w:r w:rsidR="00DB3584" w:rsidRPr="00DB321A">
              <w:rPr>
                <w:rFonts w:ascii="Arial" w:hAnsi="Arial" w:cs="Arial"/>
                <w:sz w:val="24"/>
                <w:szCs w:val="24"/>
              </w:rPr>
              <w:t>t</w:t>
            </w:r>
            <w:r w:rsidRPr="00DB321A">
              <w:rPr>
                <w:rFonts w:ascii="Arial" w:hAnsi="Arial" w:cs="Arial"/>
                <w:sz w:val="24"/>
                <w:szCs w:val="24"/>
              </w:rPr>
              <w:t>ion that disinvestments are withdrawn at 100% of the full cost phased over 3 years</w:t>
            </w:r>
            <w:r w:rsidR="00854A73">
              <w:rPr>
                <w:rFonts w:ascii="Arial" w:hAnsi="Arial" w:cs="Arial"/>
                <w:sz w:val="24"/>
                <w:szCs w:val="24"/>
              </w:rPr>
              <w:t>;</w:t>
            </w:r>
          </w:p>
          <w:p w:rsidR="000C0F5A" w:rsidRPr="00DB321A" w:rsidRDefault="000C0F5A" w:rsidP="002045A4">
            <w:pPr>
              <w:pStyle w:val="ListParagraph"/>
              <w:numPr>
                <w:ilvl w:val="0"/>
                <w:numId w:val="30"/>
              </w:numPr>
              <w:rPr>
                <w:rFonts w:ascii="Arial" w:hAnsi="Arial" w:cs="Arial"/>
                <w:sz w:val="24"/>
                <w:szCs w:val="24"/>
              </w:rPr>
            </w:pPr>
            <w:r w:rsidRPr="00DB321A">
              <w:rPr>
                <w:rFonts w:ascii="Arial" w:hAnsi="Arial" w:cs="Arial"/>
                <w:sz w:val="24"/>
                <w:szCs w:val="24"/>
              </w:rPr>
              <w:t xml:space="preserve">The </w:t>
            </w:r>
            <w:r w:rsidR="00E56728">
              <w:rPr>
                <w:rFonts w:ascii="Arial" w:hAnsi="Arial" w:cs="Arial"/>
                <w:sz w:val="24"/>
                <w:szCs w:val="24"/>
              </w:rPr>
              <w:t xml:space="preserve">LTA </w:t>
            </w:r>
            <w:r w:rsidRPr="00DB321A">
              <w:rPr>
                <w:rFonts w:ascii="Arial" w:hAnsi="Arial" w:cs="Arial"/>
                <w:sz w:val="24"/>
                <w:szCs w:val="24"/>
              </w:rPr>
              <w:t>framework includes cost and volume, pass through, block and cost per case elements.   B</w:t>
            </w:r>
            <w:r w:rsidR="00DB3584" w:rsidRPr="00DB321A">
              <w:rPr>
                <w:rFonts w:ascii="Arial" w:hAnsi="Arial" w:cs="Arial"/>
                <w:sz w:val="24"/>
                <w:szCs w:val="24"/>
              </w:rPr>
              <w:t>l</w:t>
            </w:r>
            <w:r w:rsidRPr="00DB321A">
              <w:rPr>
                <w:rFonts w:ascii="Arial" w:hAnsi="Arial" w:cs="Arial"/>
                <w:sz w:val="24"/>
                <w:szCs w:val="24"/>
              </w:rPr>
              <w:t>ock contracting arrangements have been extended over the period of the COVID pandemic</w:t>
            </w:r>
            <w:r w:rsidR="00854A73">
              <w:rPr>
                <w:rFonts w:ascii="Arial" w:hAnsi="Arial" w:cs="Arial"/>
                <w:sz w:val="24"/>
                <w:szCs w:val="24"/>
              </w:rPr>
              <w:t>;</w:t>
            </w:r>
          </w:p>
          <w:p w:rsidR="000C0F5A" w:rsidRPr="00DB321A" w:rsidRDefault="00F67927" w:rsidP="00187851">
            <w:pPr>
              <w:pStyle w:val="ListParagraph"/>
              <w:numPr>
                <w:ilvl w:val="0"/>
                <w:numId w:val="30"/>
              </w:numPr>
              <w:rPr>
                <w:rFonts w:ascii="Arial" w:hAnsi="Arial" w:cs="Arial"/>
                <w:sz w:val="24"/>
                <w:szCs w:val="24"/>
              </w:rPr>
            </w:pPr>
            <w:r w:rsidRPr="00DB321A">
              <w:rPr>
                <w:rFonts w:ascii="Arial" w:hAnsi="Arial" w:cs="Arial"/>
                <w:sz w:val="24"/>
                <w:szCs w:val="24"/>
              </w:rPr>
              <w:t xml:space="preserve">Current Issues included the expansion of </w:t>
            </w:r>
            <w:r w:rsidR="00187851" w:rsidRPr="00DB321A">
              <w:rPr>
                <w:rFonts w:ascii="Arial" w:hAnsi="Arial" w:cs="Arial"/>
                <w:sz w:val="24"/>
                <w:szCs w:val="24"/>
              </w:rPr>
              <w:t xml:space="preserve">critical care, BMT infrastructure and the increase in </w:t>
            </w:r>
            <w:r w:rsidR="007670C2" w:rsidRPr="00DB321A">
              <w:rPr>
                <w:rFonts w:ascii="Arial" w:hAnsi="Arial" w:cs="Arial"/>
                <w:sz w:val="24"/>
                <w:szCs w:val="24"/>
              </w:rPr>
              <w:t>ATMPs, Regional</w:t>
            </w:r>
            <w:r w:rsidR="00187851" w:rsidRPr="00DB321A">
              <w:rPr>
                <w:rFonts w:ascii="Arial" w:hAnsi="Arial" w:cs="Arial"/>
                <w:sz w:val="24"/>
                <w:szCs w:val="24"/>
              </w:rPr>
              <w:t xml:space="preserve"> Plans including Thoracic Surgery, COVID Recovery and the transition from Block Contracting Arrangements, Outcome measures and new service commissioning responsibilities for WHSCC</w:t>
            </w:r>
            <w:r w:rsidR="00854A73">
              <w:rPr>
                <w:rFonts w:ascii="Arial" w:hAnsi="Arial" w:cs="Arial"/>
                <w:sz w:val="24"/>
                <w:szCs w:val="24"/>
              </w:rPr>
              <w:t>.</w:t>
            </w:r>
          </w:p>
          <w:p w:rsidR="004268F0" w:rsidRPr="00DB321A" w:rsidRDefault="004268F0" w:rsidP="004268F0">
            <w:pPr>
              <w:rPr>
                <w:rFonts w:ascii="Arial" w:hAnsi="Arial" w:cs="Arial"/>
                <w:sz w:val="24"/>
                <w:szCs w:val="24"/>
              </w:rPr>
            </w:pPr>
          </w:p>
          <w:p w:rsidR="004268F0" w:rsidRPr="004268F0" w:rsidRDefault="004268F0" w:rsidP="004268F0">
            <w:pPr>
              <w:rPr>
                <w:rFonts w:ascii="Arial" w:hAnsi="Arial" w:cs="Arial"/>
                <w:b/>
                <w:sz w:val="24"/>
                <w:szCs w:val="24"/>
              </w:rPr>
            </w:pPr>
            <w:r w:rsidRPr="004268F0">
              <w:rPr>
                <w:rFonts w:ascii="Arial" w:hAnsi="Arial" w:cs="Arial"/>
                <w:b/>
                <w:sz w:val="24"/>
                <w:szCs w:val="24"/>
              </w:rPr>
              <w:t>Comments and queries were received as follows:</w:t>
            </w:r>
          </w:p>
          <w:p w:rsidR="004268F0" w:rsidRPr="004268F0" w:rsidRDefault="004268F0" w:rsidP="004268F0">
            <w:pPr>
              <w:rPr>
                <w:rFonts w:ascii="Arial" w:hAnsi="Arial" w:cs="Arial"/>
                <w:sz w:val="24"/>
                <w:szCs w:val="24"/>
              </w:rPr>
            </w:pPr>
          </w:p>
          <w:p w:rsidR="004268F0" w:rsidRPr="00DB321A" w:rsidRDefault="004268F0" w:rsidP="004268F0">
            <w:pPr>
              <w:rPr>
                <w:rFonts w:ascii="Arial" w:hAnsi="Arial" w:cs="Arial"/>
                <w:sz w:val="24"/>
                <w:szCs w:val="24"/>
              </w:rPr>
            </w:pPr>
            <w:r w:rsidRPr="00DB321A">
              <w:rPr>
                <w:rFonts w:ascii="Arial" w:hAnsi="Arial" w:cs="Arial"/>
                <w:sz w:val="24"/>
                <w:szCs w:val="24"/>
              </w:rPr>
              <w:t xml:space="preserve">The Finance Committee Chair (RT) asked for clarification of contract monitoring arrangements and </w:t>
            </w:r>
            <w:r w:rsidR="00E56728">
              <w:rPr>
                <w:rFonts w:ascii="Arial" w:hAnsi="Arial" w:cs="Arial"/>
                <w:sz w:val="24"/>
                <w:szCs w:val="24"/>
              </w:rPr>
              <w:t>t</w:t>
            </w:r>
            <w:r w:rsidRPr="00DB321A">
              <w:rPr>
                <w:rFonts w:ascii="Arial" w:hAnsi="Arial" w:cs="Arial"/>
                <w:sz w:val="24"/>
                <w:szCs w:val="24"/>
              </w:rPr>
              <w:t>he potential impact on fragile services which were supported by small teams.  In response</w:t>
            </w:r>
            <w:r w:rsidR="00E56728">
              <w:rPr>
                <w:rFonts w:ascii="Arial" w:hAnsi="Arial" w:cs="Arial"/>
                <w:sz w:val="24"/>
                <w:szCs w:val="24"/>
              </w:rPr>
              <w:t>,</w:t>
            </w:r>
            <w:r w:rsidRPr="00DB321A">
              <w:rPr>
                <w:rFonts w:ascii="Arial" w:hAnsi="Arial" w:cs="Arial"/>
                <w:sz w:val="24"/>
                <w:szCs w:val="24"/>
              </w:rPr>
              <w:t xml:space="preserve"> the Assistant Director of Finance confirmed that the UHB and WHSCC worked jointly to secure and safeguard services </w:t>
            </w:r>
            <w:r w:rsidR="00702D2D" w:rsidRPr="00DB321A">
              <w:rPr>
                <w:rFonts w:ascii="Arial" w:hAnsi="Arial" w:cs="Arial"/>
                <w:sz w:val="24"/>
                <w:szCs w:val="24"/>
              </w:rPr>
              <w:t>provided by small teams.  From a UHB perspective</w:t>
            </w:r>
            <w:r w:rsidR="00E56728">
              <w:rPr>
                <w:rFonts w:ascii="Arial" w:hAnsi="Arial" w:cs="Arial"/>
                <w:sz w:val="24"/>
                <w:szCs w:val="24"/>
              </w:rPr>
              <w:t xml:space="preserve">, </w:t>
            </w:r>
            <w:r w:rsidR="00702D2D" w:rsidRPr="00DB321A">
              <w:rPr>
                <w:rFonts w:ascii="Arial" w:hAnsi="Arial" w:cs="Arial"/>
                <w:sz w:val="24"/>
                <w:szCs w:val="24"/>
              </w:rPr>
              <w:t xml:space="preserve">engagement with </w:t>
            </w:r>
            <w:r w:rsidR="007670C2" w:rsidRPr="00DB321A">
              <w:rPr>
                <w:rFonts w:ascii="Arial" w:hAnsi="Arial" w:cs="Arial"/>
                <w:sz w:val="24"/>
                <w:szCs w:val="24"/>
              </w:rPr>
              <w:t>WHSCC and</w:t>
            </w:r>
            <w:r w:rsidR="00702D2D" w:rsidRPr="00DB321A">
              <w:rPr>
                <w:rFonts w:ascii="Arial" w:hAnsi="Arial" w:cs="Arial"/>
                <w:sz w:val="24"/>
                <w:szCs w:val="24"/>
              </w:rPr>
              <w:t xml:space="preserve"> the consideration of options to strengthen the resilience of services was </w:t>
            </w:r>
            <w:r w:rsidR="00E56728">
              <w:rPr>
                <w:rFonts w:ascii="Arial" w:hAnsi="Arial" w:cs="Arial"/>
                <w:sz w:val="24"/>
                <w:szCs w:val="24"/>
              </w:rPr>
              <w:t xml:space="preserve">a </w:t>
            </w:r>
            <w:r w:rsidR="00702D2D" w:rsidRPr="00DB321A">
              <w:rPr>
                <w:rFonts w:ascii="Arial" w:hAnsi="Arial" w:cs="Arial"/>
                <w:sz w:val="24"/>
                <w:szCs w:val="24"/>
              </w:rPr>
              <w:t>key</w:t>
            </w:r>
            <w:r w:rsidR="00E56728">
              <w:rPr>
                <w:rFonts w:ascii="Arial" w:hAnsi="Arial" w:cs="Arial"/>
                <w:sz w:val="24"/>
                <w:szCs w:val="24"/>
              </w:rPr>
              <w:t xml:space="preserve"> factor</w:t>
            </w:r>
            <w:r w:rsidR="00702D2D" w:rsidRPr="00DB321A">
              <w:rPr>
                <w:rFonts w:ascii="Arial" w:hAnsi="Arial" w:cs="Arial"/>
                <w:sz w:val="24"/>
                <w:szCs w:val="24"/>
              </w:rPr>
              <w:t>. The UHB Chair (CJ)</w:t>
            </w:r>
            <w:r w:rsidR="00E56728">
              <w:rPr>
                <w:rFonts w:ascii="Arial" w:hAnsi="Arial" w:cs="Arial"/>
                <w:sz w:val="24"/>
                <w:szCs w:val="24"/>
              </w:rPr>
              <w:t>,</w:t>
            </w:r>
            <w:r w:rsidR="00702D2D" w:rsidRPr="00DB321A">
              <w:rPr>
                <w:rFonts w:ascii="Arial" w:hAnsi="Arial" w:cs="Arial"/>
                <w:sz w:val="24"/>
                <w:szCs w:val="24"/>
              </w:rPr>
              <w:t xml:space="preserve"> added that rather than penalising, the Joint Committee of WHSCC was focussed on finding solutions where </w:t>
            </w:r>
            <w:r w:rsidR="006C773B">
              <w:rPr>
                <w:rFonts w:ascii="Arial" w:hAnsi="Arial" w:cs="Arial"/>
                <w:sz w:val="24"/>
                <w:szCs w:val="24"/>
              </w:rPr>
              <w:t>performance monitoring highlighted concerns</w:t>
            </w:r>
            <w:r w:rsidR="00702D2D" w:rsidRPr="00DB321A">
              <w:rPr>
                <w:rFonts w:ascii="Arial" w:hAnsi="Arial" w:cs="Arial"/>
                <w:sz w:val="24"/>
                <w:szCs w:val="24"/>
              </w:rPr>
              <w:t xml:space="preserve">.  </w:t>
            </w:r>
          </w:p>
          <w:p w:rsidR="00C1070E" w:rsidRPr="00DB321A" w:rsidRDefault="00C1070E" w:rsidP="004268F0">
            <w:pPr>
              <w:rPr>
                <w:rFonts w:ascii="Arial" w:hAnsi="Arial" w:cs="Arial"/>
                <w:sz w:val="24"/>
                <w:szCs w:val="24"/>
              </w:rPr>
            </w:pPr>
          </w:p>
          <w:p w:rsidR="00C1070E" w:rsidRPr="00DB321A" w:rsidRDefault="00C1070E" w:rsidP="004268F0">
            <w:pPr>
              <w:rPr>
                <w:rFonts w:ascii="Arial" w:hAnsi="Arial" w:cs="Arial"/>
                <w:sz w:val="24"/>
                <w:szCs w:val="24"/>
              </w:rPr>
            </w:pPr>
            <w:r w:rsidRPr="00DB321A">
              <w:rPr>
                <w:rFonts w:ascii="Arial" w:hAnsi="Arial" w:cs="Arial"/>
                <w:sz w:val="24"/>
                <w:szCs w:val="24"/>
              </w:rPr>
              <w:t xml:space="preserve">In reply to a query from the Finance </w:t>
            </w:r>
            <w:r w:rsidR="00E56728">
              <w:rPr>
                <w:rFonts w:ascii="Arial" w:hAnsi="Arial" w:cs="Arial"/>
                <w:sz w:val="24"/>
                <w:szCs w:val="24"/>
              </w:rPr>
              <w:t>C</w:t>
            </w:r>
            <w:r w:rsidRPr="00DB321A">
              <w:rPr>
                <w:rFonts w:ascii="Arial" w:hAnsi="Arial" w:cs="Arial"/>
                <w:sz w:val="24"/>
                <w:szCs w:val="24"/>
              </w:rPr>
              <w:t>ommittee Chair (RT)</w:t>
            </w:r>
            <w:r w:rsidR="00E56728">
              <w:rPr>
                <w:rFonts w:ascii="Arial" w:hAnsi="Arial" w:cs="Arial"/>
                <w:sz w:val="24"/>
                <w:szCs w:val="24"/>
              </w:rPr>
              <w:t>,</w:t>
            </w:r>
            <w:r w:rsidRPr="00DB321A">
              <w:rPr>
                <w:rFonts w:ascii="Arial" w:hAnsi="Arial" w:cs="Arial"/>
                <w:sz w:val="24"/>
                <w:szCs w:val="24"/>
              </w:rPr>
              <w:t xml:space="preserve"> the Assistant Director of Finance confirmed that </w:t>
            </w:r>
            <w:r w:rsidR="007670C2" w:rsidRPr="00DB321A">
              <w:rPr>
                <w:rFonts w:ascii="Arial" w:hAnsi="Arial" w:cs="Arial"/>
                <w:sz w:val="24"/>
                <w:szCs w:val="24"/>
              </w:rPr>
              <w:t>the</w:t>
            </w:r>
            <w:r w:rsidRPr="00DB321A">
              <w:rPr>
                <w:rFonts w:ascii="Arial" w:hAnsi="Arial" w:cs="Arial"/>
                <w:sz w:val="24"/>
                <w:szCs w:val="24"/>
              </w:rPr>
              <w:t xml:space="preserve"> Heath Board Contributions to WHSCC were primarily based on activity levels, although it was noted that there was also an element of risk </w:t>
            </w:r>
            <w:r w:rsidR="007670C2" w:rsidRPr="00DB321A">
              <w:rPr>
                <w:rFonts w:ascii="Arial" w:hAnsi="Arial" w:cs="Arial"/>
                <w:sz w:val="24"/>
                <w:szCs w:val="24"/>
              </w:rPr>
              <w:t>sharing within</w:t>
            </w:r>
            <w:r w:rsidRPr="00DB321A">
              <w:rPr>
                <w:rFonts w:ascii="Arial" w:hAnsi="Arial" w:cs="Arial"/>
                <w:sz w:val="24"/>
                <w:szCs w:val="24"/>
              </w:rPr>
              <w:t xml:space="preserve"> the remit of WHSCC</w:t>
            </w:r>
            <w:r w:rsidR="00E56728">
              <w:rPr>
                <w:rFonts w:ascii="Arial" w:hAnsi="Arial" w:cs="Arial"/>
                <w:sz w:val="24"/>
                <w:szCs w:val="24"/>
              </w:rPr>
              <w:t>.</w:t>
            </w:r>
          </w:p>
          <w:p w:rsidR="005F1383" w:rsidRPr="00DB321A" w:rsidRDefault="005F1383" w:rsidP="005F1383">
            <w:pPr>
              <w:rPr>
                <w:rFonts w:ascii="Arial" w:hAnsi="Arial" w:cs="Arial"/>
                <w:sz w:val="24"/>
                <w:szCs w:val="24"/>
              </w:rPr>
            </w:pPr>
          </w:p>
          <w:p w:rsidR="00DA09CC" w:rsidRPr="00DB321A" w:rsidRDefault="00DA09CC" w:rsidP="00DD4FCE">
            <w:pPr>
              <w:rPr>
                <w:rFonts w:ascii="Arial" w:hAnsi="Arial" w:cs="Arial"/>
                <w:b/>
                <w:sz w:val="24"/>
                <w:szCs w:val="24"/>
              </w:rPr>
            </w:pPr>
          </w:p>
        </w:tc>
        <w:tc>
          <w:tcPr>
            <w:tcW w:w="1248" w:type="dxa"/>
          </w:tcPr>
          <w:p w:rsidR="00DA09CC" w:rsidRDefault="00DA09CC" w:rsidP="00DD4FCE">
            <w:pPr>
              <w:ind w:left="112"/>
              <w:rPr>
                <w:rFonts w:ascii="Arial" w:hAnsi="Arial" w:cs="Arial"/>
                <w:b/>
                <w:sz w:val="24"/>
                <w:szCs w:val="24"/>
              </w:rPr>
            </w:pPr>
          </w:p>
        </w:tc>
      </w:tr>
      <w:tr w:rsidR="00DD4FCE" w:rsidRPr="00EC4E9A" w:rsidTr="00BC6A13">
        <w:trPr>
          <w:trHeight w:val="70"/>
        </w:trPr>
        <w:tc>
          <w:tcPr>
            <w:tcW w:w="1396" w:type="dxa"/>
          </w:tcPr>
          <w:p w:rsidR="00DD4FCE" w:rsidRDefault="00E56728" w:rsidP="00DD4FCE">
            <w:pPr>
              <w:ind w:left="112"/>
              <w:rPr>
                <w:rFonts w:ascii="Arial" w:hAnsi="Arial" w:cs="Arial"/>
                <w:b/>
                <w:sz w:val="24"/>
                <w:szCs w:val="24"/>
              </w:rPr>
            </w:pPr>
            <w:r>
              <w:rPr>
                <w:rFonts w:ascii="Arial" w:hAnsi="Arial" w:cs="Arial"/>
                <w:b/>
                <w:sz w:val="24"/>
                <w:szCs w:val="24"/>
              </w:rPr>
              <w:lastRenderedPageBreak/>
              <w:t>FC 21/10/010</w:t>
            </w:r>
          </w:p>
        </w:tc>
        <w:tc>
          <w:tcPr>
            <w:tcW w:w="8527" w:type="dxa"/>
          </w:tcPr>
          <w:p w:rsidR="00DD4FCE" w:rsidRDefault="00DD4FCE" w:rsidP="00DD4FCE">
            <w:pPr>
              <w:rPr>
                <w:rFonts w:ascii="Arial" w:hAnsi="Arial" w:cs="Arial"/>
                <w:b/>
                <w:sz w:val="24"/>
                <w:szCs w:val="24"/>
              </w:rPr>
            </w:pPr>
            <w:r>
              <w:rPr>
                <w:rFonts w:ascii="Arial" w:hAnsi="Arial" w:cs="Arial"/>
                <w:b/>
                <w:sz w:val="24"/>
                <w:szCs w:val="24"/>
              </w:rPr>
              <w:t xml:space="preserve">MONTH </w:t>
            </w:r>
            <w:r w:rsidR="007A4CC6">
              <w:rPr>
                <w:rFonts w:ascii="Arial" w:hAnsi="Arial" w:cs="Arial"/>
                <w:b/>
                <w:sz w:val="24"/>
                <w:szCs w:val="24"/>
              </w:rPr>
              <w:t>6</w:t>
            </w:r>
            <w:r>
              <w:rPr>
                <w:rFonts w:ascii="Arial" w:hAnsi="Arial" w:cs="Arial"/>
                <w:b/>
                <w:sz w:val="24"/>
                <w:szCs w:val="24"/>
              </w:rPr>
              <w:t xml:space="preserve"> FINANCIAL MONITORING RETURNS </w:t>
            </w:r>
          </w:p>
          <w:p w:rsidR="00DD4FCE" w:rsidRDefault="00DD4FCE" w:rsidP="00DD4FCE">
            <w:pPr>
              <w:rPr>
                <w:rFonts w:ascii="Arial" w:hAnsi="Arial" w:cs="Arial"/>
                <w:b/>
                <w:sz w:val="24"/>
                <w:szCs w:val="24"/>
              </w:rPr>
            </w:pPr>
          </w:p>
          <w:p w:rsidR="00DD4FCE" w:rsidRDefault="00DD4FCE" w:rsidP="00DD4FCE">
            <w:pPr>
              <w:rPr>
                <w:rFonts w:ascii="Arial" w:hAnsi="Arial" w:cs="Arial"/>
                <w:sz w:val="24"/>
                <w:szCs w:val="24"/>
              </w:rPr>
            </w:pPr>
            <w:r w:rsidRPr="009420FD">
              <w:rPr>
                <w:rFonts w:ascii="Arial" w:hAnsi="Arial" w:cs="Arial"/>
                <w:sz w:val="24"/>
                <w:szCs w:val="24"/>
              </w:rPr>
              <w:t>These were noted for information.</w:t>
            </w:r>
            <w:r>
              <w:rPr>
                <w:rFonts w:ascii="Arial" w:hAnsi="Arial" w:cs="Arial"/>
                <w:sz w:val="24"/>
                <w:szCs w:val="24"/>
              </w:rPr>
              <w:t xml:space="preserve"> </w:t>
            </w:r>
          </w:p>
          <w:p w:rsidR="00DD4FCE" w:rsidRDefault="00DD4FCE" w:rsidP="00DD4FCE">
            <w:pPr>
              <w:jc w:val="both"/>
              <w:rPr>
                <w:rFonts w:ascii="Arial" w:hAnsi="Arial" w:cs="Arial"/>
                <w:b/>
                <w:sz w:val="24"/>
                <w:szCs w:val="24"/>
              </w:rPr>
            </w:pPr>
          </w:p>
        </w:tc>
        <w:tc>
          <w:tcPr>
            <w:tcW w:w="1248" w:type="dxa"/>
          </w:tcPr>
          <w:p w:rsidR="00DD4FCE" w:rsidRDefault="00DD4FCE" w:rsidP="00DD4FCE">
            <w:pPr>
              <w:ind w:left="112"/>
              <w:rPr>
                <w:rFonts w:ascii="Arial" w:hAnsi="Arial" w:cs="Arial"/>
                <w:b/>
                <w:sz w:val="24"/>
                <w:szCs w:val="24"/>
              </w:rPr>
            </w:pPr>
          </w:p>
        </w:tc>
      </w:tr>
      <w:tr w:rsidR="00DD4FCE" w:rsidRPr="00EC4E9A" w:rsidTr="00BC6A13">
        <w:trPr>
          <w:trHeight w:val="70"/>
        </w:trPr>
        <w:tc>
          <w:tcPr>
            <w:tcW w:w="1396" w:type="dxa"/>
          </w:tcPr>
          <w:p w:rsidR="00DD4FCE" w:rsidRPr="00EC4E9A" w:rsidRDefault="00DD4FCE" w:rsidP="00DD4FCE">
            <w:pPr>
              <w:ind w:left="112"/>
              <w:rPr>
                <w:rFonts w:ascii="Arial" w:hAnsi="Arial" w:cs="Arial"/>
                <w:sz w:val="24"/>
                <w:szCs w:val="24"/>
              </w:rPr>
            </w:pPr>
            <w:r>
              <w:rPr>
                <w:rFonts w:ascii="Arial" w:hAnsi="Arial" w:cs="Arial"/>
                <w:b/>
                <w:sz w:val="24"/>
                <w:szCs w:val="24"/>
              </w:rPr>
              <w:t>FC 21/</w:t>
            </w:r>
            <w:r w:rsidR="00E56728">
              <w:rPr>
                <w:rFonts w:ascii="Arial" w:hAnsi="Arial" w:cs="Arial"/>
                <w:b/>
                <w:sz w:val="24"/>
                <w:szCs w:val="24"/>
              </w:rPr>
              <w:t>10</w:t>
            </w:r>
            <w:r>
              <w:rPr>
                <w:rFonts w:ascii="Arial" w:hAnsi="Arial" w:cs="Arial"/>
                <w:b/>
                <w:sz w:val="24"/>
                <w:szCs w:val="24"/>
              </w:rPr>
              <w:t>/01</w:t>
            </w:r>
            <w:r w:rsidR="00E56728">
              <w:rPr>
                <w:rFonts w:ascii="Arial" w:hAnsi="Arial" w:cs="Arial"/>
                <w:b/>
                <w:sz w:val="24"/>
                <w:szCs w:val="24"/>
              </w:rPr>
              <w:t>1</w:t>
            </w:r>
          </w:p>
        </w:tc>
        <w:tc>
          <w:tcPr>
            <w:tcW w:w="8527" w:type="dxa"/>
          </w:tcPr>
          <w:p w:rsidR="00DD4FCE" w:rsidRPr="00656E40" w:rsidRDefault="00DD4FCE" w:rsidP="00DD4FCE">
            <w:pPr>
              <w:jc w:val="both"/>
              <w:rPr>
                <w:rFonts w:ascii="Arial" w:hAnsi="Arial" w:cs="Arial"/>
                <w:b/>
                <w:sz w:val="24"/>
                <w:szCs w:val="24"/>
              </w:rPr>
            </w:pPr>
            <w:r w:rsidRPr="00656E40">
              <w:rPr>
                <w:rFonts w:ascii="Arial" w:hAnsi="Arial" w:cs="Arial"/>
                <w:b/>
                <w:sz w:val="24"/>
                <w:szCs w:val="24"/>
              </w:rPr>
              <w:t>ITEMS TO BRING TO THE ATTENTION OF THE BOARD</w:t>
            </w:r>
          </w:p>
          <w:p w:rsidR="00DD4FCE" w:rsidRPr="00656E40" w:rsidRDefault="00DD4FCE" w:rsidP="00DD4FCE">
            <w:pPr>
              <w:jc w:val="both"/>
              <w:rPr>
                <w:rFonts w:ascii="Arial" w:hAnsi="Arial" w:cs="Arial"/>
                <w:sz w:val="24"/>
                <w:szCs w:val="24"/>
              </w:rPr>
            </w:pPr>
          </w:p>
          <w:p w:rsidR="00DD4FCE" w:rsidRPr="00656E40" w:rsidRDefault="00DD4FCE" w:rsidP="00DD4FCE">
            <w:pPr>
              <w:jc w:val="both"/>
              <w:rPr>
                <w:rFonts w:ascii="Arial" w:hAnsi="Arial" w:cs="Arial"/>
                <w:sz w:val="24"/>
                <w:szCs w:val="24"/>
              </w:rPr>
            </w:pPr>
            <w:r w:rsidRPr="00656E40">
              <w:rPr>
                <w:rFonts w:ascii="Arial" w:hAnsi="Arial" w:cs="Arial"/>
                <w:sz w:val="24"/>
                <w:szCs w:val="24"/>
              </w:rPr>
              <w:t>There were no items to being to the attention of the Board.</w:t>
            </w:r>
          </w:p>
          <w:p w:rsidR="00DD4FCE" w:rsidRPr="00EC4E9A" w:rsidRDefault="00DD4FCE" w:rsidP="00DD4FCE">
            <w:pPr>
              <w:jc w:val="both"/>
              <w:rPr>
                <w:rFonts w:cs="Arial"/>
                <w:sz w:val="24"/>
                <w:szCs w:val="24"/>
              </w:rPr>
            </w:pPr>
          </w:p>
        </w:tc>
        <w:tc>
          <w:tcPr>
            <w:tcW w:w="1248" w:type="dxa"/>
          </w:tcPr>
          <w:p w:rsidR="00DD4FCE" w:rsidRPr="00EC4E9A" w:rsidRDefault="00DD4FCE" w:rsidP="00DD4FCE">
            <w:pPr>
              <w:ind w:left="112"/>
              <w:rPr>
                <w:rFonts w:ascii="Arial" w:hAnsi="Arial" w:cs="Arial"/>
                <w:sz w:val="24"/>
                <w:szCs w:val="24"/>
              </w:rPr>
            </w:pPr>
          </w:p>
        </w:tc>
      </w:tr>
      <w:tr w:rsidR="00DD4FCE" w:rsidRPr="00EC4E9A" w:rsidTr="00BC6A13">
        <w:trPr>
          <w:trHeight w:val="70"/>
        </w:trPr>
        <w:tc>
          <w:tcPr>
            <w:tcW w:w="1396" w:type="dxa"/>
          </w:tcPr>
          <w:p w:rsidR="00DD4FCE" w:rsidRPr="00EC4E9A" w:rsidRDefault="00DD4FCE" w:rsidP="00DD4FCE">
            <w:pPr>
              <w:ind w:left="112"/>
              <w:rPr>
                <w:rFonts w:ascii="Arial" w:hAnsi="Arial" w:cs="Arial"/>
                <w:sz w:val="24"/>
                <w:szCs w:val="24"/>
              </w:rPr>
            </w:pPr>
            <w:r>
              <w:rPr>
                <w:rFonts w:ascii="Arial" w:hAnsi="Arial" w:cs="Arial"/>
                <w:b/>
                <w:sz w:val="24"/>
                <w:szCs w:val="24"/>
              </w:rPr>
              <w:t>FC 21/</w:t>
            </w:r>
            <w:r w:rsidR="00E56728">
              <w:rPr>
                <w:rFonts w:ascii="Arial" w:hAnsi="Arial" w:cs="Arial"/>
                <w:b/>
                <w:sz w:val="24"/>
                <w:szCs w:val="24"/>
              </w:rPr>
              <w:t>10</w:t>
            </w:r>
            <w:r>
              <w:rPr>
                <w:rFonts w:ascii="Arial" w:hAnsi="Arial" w:cs="Arial"/>
                <w:b/>
                <w:sz w:val="24"/>
                <w:szCs w:val="24"/>
              </w:rPr>
              <w:t>/01</w:t>
            </w:r>
            <w:r w:rsidR="00E56728">
              <w:rPr>
                <w:rFonts w:ascii="Arial" w:hAnsi="Arial" w:cs="Arial"/>
                <w:b/>
                <w:sz w:val="24"/>
                <w:szCs w:val="24"/>
              </w:rPr>
              <w:t>2</w:t>
            </w:r>
          </w:p>
        </w:tc>
        <w:tc>
          <w:tcPr>
            <w:tcW w:w="8527" w:type="dxa"/>
          </w:tcPr>
          <w:p w:rsidR="00DD4FCE" w:rsidRDefault="00DD4FCE" w:rsidP="00DD4FCE">
            <w:pPr>
              <w:jc w:val="both"/>
              <w:rPr>
                <w:rFonts w:ascii="Arial" w:hAnsi="Arial" w:cs="Arial"/>
                <w:b/>
                <w:sz w:val="24"/>
                <w:szCs w:val="24"/>
              </w:rPr>
            </w:pPr>
            <w:r w:rsidRPr="00EC4E9A">
              <w:rPr>
                <w:rFonts w:ascii="Arial" w:hAnsi="Arial" w:cs="Arial"/>
                <w:b/>
                <w:sz w:val="24"/>
                <w:szCs w:val="24"/>
              </w:rPr>
              <w:t xml:space="preserve">DATE OF THE NEXT MEETING OF THE </w:t>
            </w:r>
            <w:r>
              <w:rPr>
                <w:rFonts w:ascii="Arial" w:hAnsi="Arial" w:cs="Arial"/>
                <w:b/>
                <w:sz w:val="24"/>
                <w:szCs w:val="24"/>
              </w:rPr>
              <w:t>COMMITTEE</w:t>
            </w:r>
          </w:p>
          <w:p w:rsidR="00DD4FCE" w:rsidRDefault="00DD4FCE" w:rsidP="00DD4FCE">
            <w:pPr>
              <w:jc w:val="both"/>
              <w:rPr>
                <w:rFonts w:ascii="Arial" w:hAnsi="Arial" w:cs="Arial"/>
                <w:b/>
                <w:sz w:val="24"/>
                <w:szCs w:val="24"/>
              </w:rPr>
            </w:pPr>
          </w:p>
          <w:p w:rsidR="00DD4FCE" w:rsidRPr="00EC4E9A" w:rsidRDefault="00DD4FCE" w:rsidP="00A83424">
            <w:pPr>
              <w:jc w:val="both"/>
              <w:rPr>
                <w:rFonts w:cs="Arial"/>
                <w:sz w:val="24"/>
                <w:szCs w:val="24"/>
              </w:rPr>
            </w:pPr>
            <w:r>
              <w:rPr>
                <w:rFonts w:ascii="Arial" w:hAnsi="Arial" w:cs="Arial"/>
                <w:b/>
                <w:sz w:val="24"/>
                <w:szCs w:val="24"/>
              </w:rPr>
              <w:t>W</w:t>
            </w:r>
            <w:r w:rsidRPr="00B91112">
              <w:rPr>
                <w:rFonts w:ascii="Arial" w:hAnsi="Arial" w:cs="Arial"/>
                <w:b/>
                <w:sz w:val="24"/>
                <w:szCs w:val="24"/>
              </w:rPr>
              <w:t xml:space="preserve">ednesday </w:t>
            </w:r>
            <w:r>
              <w:rPr>
                <w:rFonts w:ascii="Arial" w:hAnsi="Arial" w:cs="Arial"/>
                <w:b/>
                <w:sz w:val="24"/>
                <w:szCs w:val="24"/>
              </w:rPr>
              <w:t>2</w:t>
            </w:r>
            <w:r w:rsidR="00967634">
              <w:rPr>
                <w:rFonts w:ascii="Arial" w:hAnsi="Arial" w:cs="Arial"/>
                <w:b/>
                <w:sz w:val="24"/>
                <w:szCs w:val="24"/>
              </w:rPr>
              <w:t>4</w:t>
            </w:r>
            <w:r>
              <w:rPr>
                <w:rFonts w:ascii="Arial" w:hAnsi="Arial" w:cs="Arial"/>
                <w:b/>
                <w:sz w:val="24"/>
                <w:szCs w:val="24"/>
                <w:vertAlign w:val="superscript"/>
              </w:rPr>
              <w:t>th</w:t>
            </w:r>
            <w:r>
              <w:rPr>
                <w:rFonts w:ascii="Arial" w:hAnsi="Arial" w:cs="Arial"/>
                <w:b/>
                <w:sz w:val="24"/>
                <w:szCs w:val="24"/>
              </w:rPr>
              <w:t xml:space="preserve"> </w:t>
            </w:r>
            <w:r w:rsidR="00967634">
              <w:rPr>
                <w:rFonts w:ascii="Arial" w:hAnsi="Arial" w:cs="Arial"/>
                <w:b/>
                <w:sz w:val="24"/>
                <w:szCs w:val="24"/>
              </w:rPr>
              <w:t>Novem</w:t>
            </w:r>
            <w:r w:rsidR="00CF00A7">
              <w:rPr>
                <w:rFonts w:ascii="Arial" w:hAnsi="Arial" w:cs="Arial"/>
                <w:b/>
                <w:sz w:val="24"/>
                <w:szCs w:val="24"/>
              </w:rPr>
              <w:t>ber</w:t>
            </w:r>
            <w:r>
              <w:rPr>
                <w:rFonts w:ascii="Arial" w:hAnsi="Arial" w:cs="Arial"/>
                <w:b/>
                <w:sz w:val="24"/>
                <w:szCs w:val="24"/>
              </w:rPr>
              <w:t xml:space="preserve"> 2.00</w:t>
            </w:r>
            <w:r w:rsidRPr="00B91112">
              <w:rPr>
                <w:rFonts w:ascii="Arial" w:hAnsi="Arial" w:cs="Arial"/>
                <w:b/>
                <w:sz w:val="24"/>
                <w:szCs w:val="24"/>
              </w:rPr>
              <w:t xml:space="preserve">pm; </w:t>
            </w:r>
            <w:r>
              <w:rPr>
                <w:rFonts w:ascii="Arial" w:hAnsi="Arial" w:cs="Arial"/>
                <w:b/>
                <w:sz w:val="24"/>
                <w:szCs w:val="24"/>
              </w:rPr>
              <w:t>Virtual Meeting via Teams</w:t>
            </w:r>
          </w:p>
        </w:tc>
        <w:tc>
          <w:tcPr>
            <w:tcW w:w="1248" w:type="dxa"/>
          </w:tcPr>
          <w:p w:rsidR="00DD4FCE" w:rsidRPr="00EC4E9A" w:rsidRDefault="00DD4FCE" w:rsidP="00DD4FCE">
            <w:pPr>
              <w:ind w:left="112"/>
              <w:rPr>
                <w:rFonts w:ascii="Arial" w:hAnsi="Arial" w:cs="Arial"/>
                <w:sz w:val="24"/>
                <w:szCs w:val="24"/>
              </w:rPr>
            </w:pPr>
          </w:p>
        </w:tc>
      </w:tr>
    </w:tbl>
    <w:p w:rsidR="00FB2FB7" w:rsidRPr="00DB7B9C" w:rsidRDefault="00FB2FB7" w:rsidP="001B61EA">
      <w:pPr>
        <w:rPr>
          <w:rFonts w:ascii="Arial" w:hAnsi="Arial" w:cs="Arial"/>
          <w:sz w:val="24"/>
          <w:szCs w:val="24"/>
        </w:rPr>
      </w:pPr>
    </w:p>
    <w:sectPr w:rsidR="00FB2FB7" w:rsidRPr="00DB7B9C" w:rsidSect="000E0E55">
      <w:headerReference w:type="default" r:id="rId8"/>
      <w:footerReference w:type="default" r:id="rId9"/>
      <w:headerReference w:type="first" r:id="rId10"/>
      <w:footerReference w:type="first" r:id="rId11"/>
      <w:pgSz w:w="11906" w:h="16838"/>
      <w:pgMar w:top="720" w:right="720" w:bottom="993" w:left="720"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57E72" w:rsidRDefault="00557E72" w:rsidP="009C072A">
      <w:r>
        <w:separator/>
      </w:r>
    </w:p>
  </w:endnote>
  <w:endnote w:type="continuationSeparator" w:id="0">
    <w:p w:rsidR="00557E72" w:rsidRDefault="00557E72" w:rsidP="009C0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Frutiger Linotype">
    <w:altName w:val="Tahoma"/>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91884944"/>
      <w:docPartObj>
        <w:docPartGallery w:val="Page Numbers (Bottom of Page)"/>
        <w:docPartUnique/>
      </w:docPartObj>
    </w:sdtPr>
    <w:sdtEndPr>
      <w:rPr>
        <w:color w:val="7F7F7F" w:themeColor="background1" w:themeShade="7F"/>
        <w:spacing w:val="60"/>
      </w:rPr>
    </w:sdtEndPr>
    <w:sdtContent>
      <w:p w:rsidR="00557E72" w:rsidRDefault="00557E72">
        <w:pPr>
          <w:pStyle w:val="Footer"/>
          <w:pBdr>
            <w:top w:val="single" w:sz="4" w:space="1" w:color="D9D9D9" w:themeColor="background1" w:themeShade="D9"/>
          </w:pBdr>
          <w:jc w:val="right"/>
        </w:pPr>
        <w:r>
          <w:fldChar w:fldCharType="begin"/>
        </w:r>
        <w:r>
          <w:instrText xml:space="preserve"> PAGE   \* MERGEFORMAT </w:instrText>
        </w:r>
        <w:r>
          <w:fldChar w:fldCharType="separate"/>
        </w:r>
        <w:r w:rsidR="001E7942">
          <w:rPr>
            <w:noProof/>
          </w:rPr>
          <w:t>5</w:t>
        </w:r>
        <w:r>
          <w:rPr>
            <w:noProof/>
          </w:rPr>
          <w:fldChar w:fldCharType="end"/>
        </w:r>
        <w:r>
          <w:t xml:space="preserve"> | </w:t>
        </w:r>
        <w:r>
          <w:rPr>
            <w:color w:val="7F7F7F" w:themeColor="background1" w:themeShade="7F"/>
            <w:spacing w:val="60"/>
          </w:rPr>
          <w:t>Page</w:t>
        </w:r>
      </w:p>
    </w:sdtContent>
  </w:sdt>
  <w:p w:rsidR="00557E72" w:rsidRDefault="00557E7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57E72" w:rsidRDefault="00557E72">
    <w:pPr>
      <w:pStyle w:val="Footer"/>
      <w:jc w:val="right"/>
    </w:pPr>
    <w:r>
      <w:fldChar w:fldCharType="begin"/>
    </w:r>
    <w:r>
      <w:instrText xml:space="preserve"> PAGE   \* MERGEFORMAT </w:instrText>
    </w:r>
    <w:r>
      <w:fldChar w:fldCharType="separate"/>
    </w:r>
    <w:r>
      <w:rPr>
        <w:noProof/>
      </w:rPr>
      <w:t>1</w:t>
    </w:r>
    <w:r>
      <w:rPr>
        <w:noProof/>
      </w:rPr>
      <w:fldChar w:fldCharType="end"/>
    </w:r>
  </w:p>
  <w:p w:rsidR="00557E72" w:rsidRDefault="00557E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57E72" w:rsidRDefault="00557E72" w:rsidP="009C072A">
      <w:r>
        <w:separator/>
      </w:r>
    </w:p>
  </w:footnote>
  <w:footnote w:type="continuationSeparator" w:id="0">
    <w:p w:rsidR="00557E72" w:rsidRDefault="00557E72" w:rsidP="009C07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57E72" w:rsidRDefault="00557E72" w:rsidP="00247EBE">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57E72" w:rsidRDefault="003A61E8" w:rsidP="00247EBE">
    <w:pPr>
      <w:pStyle w:val="Header"/>
      <w:jc w:val="right"/>
    </w:pPr>
    <w:r>
      <w:rPr>
        <w:rFonts w:ascii="Frutiger Linotype" w:hAnsi="Frutiger Linotype" w:cs="Arial"/>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0"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557E72">
      <w:rPr>
        <w:rFonts w:ascii="Frutiger Linotype" w:hAnsi="Frutiger Linotype" w:cs="Arial"/>
        <w:noProof/>
        <w:lang w:eastAsia="en-GB"/>
      </w:rPr>
      <w:drawing>
        <wp:inline distT="0" distB="0" distL="0" distR="0">
          <wp:extent cx="1362075" cy="323850"/>
          <wp:effectExtent l="0" t="0" r="9525" b="0"/>
          <wp:docPr id="3" name="Picture 3"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62D94"/>
    <w:multiLevelType w:val="hybridMultilevel"/>
    <w:tmpl w:val="6F9E6948"/>
    <w:lvl w:ilvl="0" w:tplc="9094110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4B3257"/>
    <w:multiLevelType w:val="hybridMultilevel"/>
    <w:tmpl w:val="EB2ED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C06928"/>
    <w:multiLevelType w:val="hybridMultilevel"/>
    <w:tmpl w:val="F4BC5FB6"/>
    <w:lvl w:ilvl="0" w:tplc="41FEF90C">
      <w:start w:val="1"/>
      <w:numFmt w:val="bullet"/>
      <w:lvlText w:val="–"/>
      <w:lvlJc w:val="left"/>
      <w:pPr>
        <w:tabs>
          <w:tab w:val="num" w:pos="720"/>
        </w:tabs>
        <w:ind w:left="720" w:hanging="360"/>
      </w:pPr>
      <w:rPr>
        <w:rFonts w:ascii="Arial" w:hAnsi="Arial" w:hint="default"/>
      </w:rPr>
    </w:lvl>
    <w:lvl w:ilvl="1" w:tplc="DAAC95C4">
      <w:start w:val="1"/>
      <w:numFmt w:val="bullet"/>
      <w:lvlText w:val="–"/>
      <w:lvlJc w:val="left"/>
      <w:pPr>
        <w:tabs>
          <w:tab w:val="num" w:pos="1440"/>
        </w:tabs>
        <w:ind w:left="1440" w:hanging="360"/>
      </w:pPr>
      <w:rPr>
        <w:rFonts w:ascii="Arial" w:hAnsi="Arial" w:hint="default"/>
      </w:rPr>
    </w:lvl>
    <w:lvl w:ilvl="2" w:tplc="F99EC244" w:tentative="1">
      <w:start w:val="1"/>
      <w:numFmt w:val="bullet"/>
      <w:lvlText w:val="–"/>
      <w:lvlJc w:val="left"/>
      <w:pPr>
        <w:tabs>
          <w:tab w:val="num" w:pos="2160"/>
        </w:tabs>
        <w:ind w:left="2160" w:hanging="360"/>
      </w:pPr>
      <w:rPr>
        <w:rFonts w:ascii="Arial" w:hAnsi="Arial" w:hint="default"/>
      </w:rPr>
    </w:lvl>
    <w:lvl w:ilvl="3" w:tplc="31F6249A" w:tentative="1">
      <w:start w:val="1"/>
      <w:numFmt w:val="bullet"/>
      <w:lvlText w:val="–"/>
      <w:lvlJc w:val="left"/>
      <w:pPr>
        <w:tabs>
          <w:tab w:val="num" w:pos="2880"/>
        </w:tabs>
        <w:ind w:left="2880" w:hanging="360"/>
      </w:pPr>
      <w:rPr>
        <w:rFonts w:ascii="Arial" w:hAnsi="Arial" w:hint="default"/>
      </w:rPr>
    </w:lvl>
    <w:lvl w:ilvl="4" w:tplc="A6381ED8" w:tentative="1">
      <w:start w:val="1"/>
      <w:numFmt w:val="bullet"/>
      <w:lvlText w:val="–"/>
      <w:lvlJc w:val="left"/>
      <w:pPr>
        <w:tabs>
          <w:tab w:val="num" w:pos="3600"/>
        </w:tabs>
        <w:ind w:left="3600" w:hanging="360"/>
      </w:pPr>
      <w:rPr>
        <w:rFonts w:ascii="Arial" w:hAnsi="Arial" w:hint="default"/>
      </w:rPr>
    </w:lvl>
    <w:lvl w:ilvl="5" w:tplc="BF2EBE2C" w:tentative="1">
      <w:start w:val="1"/>
      <w:numFmt w:val="bullet"/>
      <w:lvlText w:val="–"/>
      <w:lvlJc w:val="left"/>
      <w:pPr>
        <w:tabs>
          <w:tab w:val="num" w:pos="4320"/>
        </w:tabs>
        <w:ind w:left="4320" w:hanging="360"/>
      </w:pPr>
      <w:rPr>
        <w:rFonts w:ascii="Arial" w:hAnsi="Arial" w:hint="default"/>
      </w:rPr>
    </w:lvl>
    <w:lvl w:ilvl="6" w:tplc="452C278A" w:tentative="1">
      <w:start w:val="1"/>
      <w:numFmt w:val="bullet"/>
      <w:lvlText w:val="–"/>
      <w:lvlJc w:val="left"/>
      <w:pPr>
        <w:tabs>
          <w:tab w:val="num" w:pos="5040"/>
        </w:tabs>
        <w:ind w:left="5040" w:hanging="360"/>
      </w:pPr>
      <w:rPr>
        <w:rFonts w:ascii="Arial" w:hAnsi="Arial" w:hint="default"/>
      </w:rPr>
    </w:lvl>
    <w:lvl w:ilvl="7" w:tplc="582CE9DE" w:tentative="1">
      <w:start w:val="1"/>
      <w:numFmt w:val="bullet"/>
      <w:lvlText w:val="–"/>
      <w:lvlJc w:val="left"/>
      <w:pPr>
        <w:tabs>
          <w:tab w:val="num" w:pos="5760"/>
        </w:tabs>
        <w:ind w:left="5760" w:hanging="360"/>
      </w:pPr>
      <w:rPr>
        <w:rFonts w:ascii="Arial" w:hAnsi="Arial" w:hint="default"/>
      </w:rPr>
    </w:lvl>
    <w:lvl w:ilvl="8" w:tplc="8C58A0E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DE82166"/>
    <w:multiLevelType w:val="hybridMultilevel"/>
    <w:tmpl w:val="DE46E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B77E59"/>
    <w:multiLevelType w:val="hybridMultilevel"/>
    <w:tmpl w:val="BC1C2262"/>
    <w:lvl w:ilvl="0" w:tplc="5560C2A4">
      <w:start w:val="1"/>
      <w:numFmt w:val="bullet"/>
      <w:lvlText w:val="–"/>
      <w:lvlJc w:val="left"/>
      <w:pPr>
        <w:tabs>
          <w:tab w:val="num" w:pos="720"/>
        </w:tabs>
        <w:ind w:left="720" w:hanging="360"/>
      </w:pPr>
      <w:rPr>
        <w:rFonts w:ascii="Arial" w:hAnsi="Arial" w:hint="default"/>
      </w:rPr>
    </w:lvl>
    <w:lvl w:ilvl="1" w:tplc="C57EF288">
      <w:start w:val="1"/>
      <w:numFmt w:val="bullet"/>
      <w:lvlText w:val="–"/>
      <w:lvlJc w:val="left"/>
      <w:pPr>
        <w:tabs>
          <w:tab w:val="num" w:pos="1440"/>
        </w:tabs>
        <w:ind w:left="1440" w:hanging="360"/>
      </w:pPr>
      <w:rPr>
        <w:rFonts w:ascii="Arial" w:hAnsi="Arial" w:hint="default"/>
      </w:rPr>
    </w:lvl>
    <w:lvl w:ilvl="2" w:tplc="DD00E842" w:tentative="1">
      <w:start w:val="1"/>
      <w:numFmt w:val="bullet"/>
      <w:lvlText w:val="–"/>
      <w:lvlJc w:val="left"/>
      <w:pPr>
        <w:tabs>
          <w:tab w:val="num" w:pos="2160"/>
        </w:tabs>
        <w:ind w:left="2160" w:hanging="360"/>
      </w:pPr>
      <w:rPr>
        <w:rFonts w:ascii="Arial" w:hAnsi="Arial" w:hint="default"/>
      </w:rPr>
    </w:lvl>
    <w:lvl w:ilvl="3" w:tplc="C1546252" w:tentative="1">
      <w:start w:val="1"/>
      <w:numFmt w:val="bullet"/>
      <w:lvlText w:val="–"/>
      <w:lvlJc w:val="left"/>
      <w:pPr>
        <w:tabs>
          <w:tab w:val="num" w:pos="2880"/>
        </w:tabs>
        <w:ind w:left="2880" w:hanging="360"/>
      </w:pPr>
      <w:rPr>
        <w:rFonts w:ascii="Arial" w:hAnsi="Arial" w:hint="default"/>
      </w:rPr>
    </w:lvl>
    <w:lvl w:ilvl="4" w:tplc="6B6EE95A" w:tentative="1">
      <w:start w:val="1"/>
      <w:numFmt w:val="bullet"/>
      <w:lvlText w:val="–"/>
      <w:lvlJc w:val="left"/>
      <w:pPr>
        <w:tabs>
          <w:tab w:val="num" w:pos="3600"/>
        </w:tabs>
        <w:ind w:left="3600" w:hanging="360"/>
      </w:pPr>
      <w:rPr>
        <w:rFonts w:ascii="Arial" w:hAnsi="Arial" w:hint="default"/>
      </w:rPr>
    </w:lvl>
    <w:lvl w:ilvl="5" w:tplc="A77830E4" w:tentative="1">
      <w:start w:val="1"/>
      <w:numFmt w:val="bullet"/>
      <w:lvlText w:val="–"/>
      <w:lvlJc w:val="left"/>
      <w:pPr>
        <w:tabs>
          <w:tab w:val="num" w:pos="4320"/>
        </w:tabs>
        <w:ind w:left="4320" w:hanging="360"/>
      </w:pPr>
      <w:rPr>
        <w:rFonts w:ascii="Arial" w:hAnsi="Arial" w:hint="default"/>
      </w:rPr>
    </w:lvl>
    <w:lvl w:ilvl="6" w:tplc="EF1EF208" w:tentative="1">
      <w:start w:val="1"/>
      <w:numFmt w:val="bullet"/>
      <w:lvlText w:val="–"/>
      <w:lvlJc w:val="left"/>
      <w:pPr>
        <w:tabs>
          <w:tab w:val="num" w:pos="5040"/>
        </w:tabs>
        <w:ind w:left="5040" w:hanging="360"/>
      </w:pPr>
      <w:rPr>
        <w:rFonts w:ascii="Arial" w:hAnsi="Arial" w:hint="default"/>
      </w:rPr>
    </w:lvl>
    <w:lvl w:ilvl="7" w:tplc="A7E8DE84" w:tentative="1">
      <w:start w:val="1"/>
      <w:numFmt w:val="bullet"/>
      <w:lvlText w:val="–"/>
      <w:lvlJc w:val="left"/>
      <w:pPr>
        <w:tabs>
          <w:tab w:val="num" w:pos="5760"/>
        </w:tabs>
        <w:ind w:left="5760" w:hanging="360"/>
      </w:pPr>
      <w:rPr>
        <w:rFonts w:ascii="Arial" w:hAnsi="Arial" w:hint="default"/>
      </w:rPr>
    </w:lvl>
    <w:lvl w:ilvl="8" w:tplc="257442A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CE0032E"/>
    <w:multiLevelType w:val="hybridMultilevel"/>
    <w:tmpl w:val="45A2CB74"/>
    <w:lvl w:ilvl="0" w:tplc="B1FA5056">
      <w:start w:val="1"/>
      <w:numFmt w:val="bullet"/>
      <w:lvlText w:val="•"/>
      <w:lvlJc w:val="left"/>
      <w:pPr>
        <w:tabs>
          <w:tab w:val="num" w:pos="720"/>
        </w:tabs>
        <w:ind w:left="720" w:hanging="360"/>
      </w:pPr>
      <w:rPr>
        <w:rFonts w:ascii="Arial" w:hAnsi="Arial" w:hint="default"/>
      </w:rPr>
    </w:lvl>
    <w:lvl w:ilvl="1" w:tplc="5FC2F432" w:tentative="1">
      <w:start w:val="1"/>
      <w:numFmt w:val="bullet"/>
      <w:lvlText w:val="•"/>
      <w:lvlJc w:val="left"/>
      <w:pPr>
        <w:tabs>
          <w:tab w:val="num" w:pos="1440"/>
        </w:tabs>
        <w:ind w:left="1440" w:hanging="360"/>
      </w:pPr>
      <w:rPr>
        <w:rFonts w:ascii="Arial" w:hAnsi="Arial" w:hint="default"/>
      </w:rPr>
    </w:lvl>
    <w:lvl w:ilvl="2" w:tplc="D6342EA0" w:tentative="1">
      <w:start w:val="1"/>
      <w:numFmt w:val="bullet"/>
      <w:lvlText w:val="•"/>
      <w:lvlJc w:val="left"/>
      <w:pPr>
        <w:tabs>
          <w:tab w:val="num" w:pos="2160"/>
        </w:tabs>
        <w:ind w:left="2160" w:hanging="360"/>
      </w:pPr>
      <w:rPr>
        <w:rFonts w:ascii="Arial" w:hAnsi="Arial" w:hint="default"/>
      </w:rPr>
    </w:lvl>
    <w:lvl w:ilvl="3" w:tplc="FDCE5138" w:tentative="1">
      <w:start w:val="1"/>
      <w:numFmt w:val="bullet"/>
      <w:lvlText w:val="•"/>
      <w:lvlJc w:val="left"/>
      <w:pPr>
        <w:tabs>
          <w:tab w:val="num" w:pos="2880"/>
        </w:tabs>
        <w:ind w:left="2880" w:hanging="360"/>
      </w:pPr>
      <w:rPr>
        <w:rFonts w:ascii="Arial" w:hAnsi="Arial" w:hint="default"/>
      </w:rPr>
    </w:lvl>
    <w:lvl w:ilvl="4" w:tplc="4F363B48" w:tentative="1">
      <w:start w:val="1"/>
      <w:numFmt w:val="bullet"/>
      <w:lvlText w:val="•"/>
      <w:lvlJc w:val="left"/>
      <w:pPr>
        <w:tabs>
          <w:tab w:val="num" w:pos="3600"/>
        </w:tabs>
        <w:ind w:left="3600" w:hanging="360"/>
      </w:pPr>
      <w:rPr>
        <w:rFonts w:ascii="Arial" w:hAnsi="Arial" w:hint="default"/>
      </w:rPr>
    </w:lvl>
    <w:lvl w:ilvl="5" w:tplc="8676C536" w:tentative="1">
      <w:start w:val="1"/>
      <w:numFmt w:val="bullet"/>
      <w:lvlText w:val="•"/>
      <w:lvlJc w:val="left"/>
      <w:pPr>
        <w:tabs>
          <w:tab w:val="num" w:pos="4320"/>
        </w:tabs>
        <w:ind w:left="4320" w:hanging="360"/>
      </w:pPr>
      <w:rPr>
        <w:rFonts w:ascii="Arial" w:hAnsi="Arial" w:hint="default"/>
      </w:rPr>
    </w:lvl>
    <w:lvl w:ilvl="6" w:tplc="2D78A4CE" w:tentative="1">
      <w:start w:val="1"/>
      <w:numFmt w:val="bullet"/>
      <w:lvlText w:val="•"/>
      <w:lvlJc w:val="left"/>
      <w:pPr>
        <w:tabs>
          <w:tab w:val="num" w:pos="5040"/>
        </w:tabs>
        <w:ind w:left="5040" w:hanging="360"/>
      </w:pPr>
      <w:rPr>
        <w:rFonts w:ascii="Arial" w:hAnsi="Arial" w:hint="default"/>
      </w:rPr>
    </w:lvl>
    <w:lvl w:ilvl="7" w:tplc="1B725E74" w:tentative="1">
      <w:start w:val="1"/>
      <w:numFmt w:val="bullet"/>
      <w:lvlText w:val="•"/>
      <w:lvlJc w:val="left"/>
      <w:pPr>
        <w:tabs>
          <w:tab w:val="num" w:pos="5760"/>
        </w:tabs>
        <w:ind w:left="5760" w:hanging="360"/>
      </w:pPr>
      <w:rPr>
        <w:rFonts w:ascii="Arial" w:hAnsi="Arial" w:hint="default"/>
      </w:rPr>
    </w:lvl>
    <w:lvl w:ilvl="8" w:tplc="DE8C4A7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1DC213A"/>
    <w:multiLevelType w:val="hybridMultilevel"/>
    <w:tmpl w:val="B150D20E"/>
    <w:lvl w:ilvl="0" w:tplc="0B483BBC">
      <w:start w:val="1"/>
      <w:numFmt w:val="bullet"/>
      <w:lvlText w:val="•"/>
      <w:lvlJc w:val="left"/>
      <w:pPr>
        <w:tabs>
          <w:tab w:val="num" w:pos="720"/>
        </w:tabs>
        <w:ind w:left="720" w:hanging="360"/>
      </w:pPr>
      <w:rPr>
        <w:rFonts w:ascii="Arial" w:hAnsi="Arial" w:hint="default"/>
      </w:rPr>
    </w:lvl>
    <w:lvl w:ilvl="1" w:tplc="FCE0A654" w:tentative="1">
      <w:start w:val="1"/>
      <w:numFmt w:val="bullet"/>
      <w:lvlText w:val="•"/>
      <w:lvlJc w:val="left"/>
      <w:pPr>
        <w:tabs>
          <w:tab w:val="num" w:pos="1440"/>
        </w:tabs>
        <w:ind w:left="1440" w:hanging="360"/>
      </w:pPr>
      <w:rPr>
        <w:rFonts w:ascii="Arial" w:hAnsi="Arial" w:hint="default"/>
      </w:rPr>
    </w:lvl>
    <w:lvl w:ilvl="2" w:tplc="6DDCFB9A" w:tentative="1">
      <w:start w:val="1"/>
      <w:numFmt w:val="bullet"/>
      <w:lvlText w:val="•"/>
      <w:lvlJc w:val="left"/>
      <w:pPr>
        <w:tabs>
          <w:tab w:val="num" w:pos="2160"/>
        </w:tabs>
        <w:ind w:left="2160" w:hanging="360"/>
      </w:pPr>
      <w:rPr>
        <w:rFonts w:ascii="Arial" w:hAnsi="Arial" w:hint="default"/>
      </w:rPr>
    </w:lvl>
    <w:lvl w:ilvl="3" w:tplc="0EA2D9DC" w:tentative="1">
      <w:start w:val="1"/>
      <w:numFmt w:val="bullet"/>
      <w:lvlText w:val="•"/>
      <w:lvlJc w:val="left"/>
      <w:pPr>
        <w:tabs>
          <w:tab w:val="num" w:pos="2880"/>
        </w:tabs>
        <w:ind w:left="2880" w:hanging="360"/>
      </w:pPr>
      <w:rPr>
        <w:rFonts w:ascii="Arial" w:hAnsi="Arial" w:hint="default"/>
      </w:rPr>
    </w:lvl>
    <w:lvl w:ilvl="4" w:tplc="5A26D4EE" w:tentative="1">
      <w:start w:val="1"/>
      <w:numFmt w:val="bullet"/>
      <w:lvlText w:val="•"/>
      <w:lvlJc w:val="left"/>
      <w:pPr>
        <w:tabs>
          <w:tab w:val="num" w:pos="3600"/>
        </w:tabs>
        <w:ind w:left="3600" w:hanging="360"/>
      </w:pPr>
      <w:rPr>
        <w:rFonts w:ascii="Arial" w:hAnsi="Arial" w:hint="default"/>
      </w:rPr>
    </w:lvl>
    <w:lvl w:ilvl="5" w:tplc="2690AA52" w:tentative="1">
      <w:start w:val="1"/>
      <w:numFmt w:val="bullet"/>
      <w:lvlText w:val="•"/>
      <w:lvlJc w:val="left"/>
      <w:pPr>
        <w:tabs>
          <w:tab w:val="num" w:pos="4320"/>
        </w:tabs>
        <w:ind w:left="4320" w:hanging="360"/>
      </w:pPr>
      <w:rPr>
        <w:rFonts w:ascii="Arial" w:hAnsi="Arial" w:hint="default"/>
      </w:rPr>
    </w:lvl>
    <w:lvl w:ilvl="6" w:tplc="BEAA2EAA" w:tentative="1">
      <w:start w:val="1"/>
      <w:numFmt w:val="bullet"/>
      <w:lvlText w:val="•"/>
      <w:lvlJc w:val="left"/>
      <w:pPr>
        <w:tabs>
          <w:tab w:val="num" w:pos="5040"/>
        </w:tabs>
        <w:ind w:left="5040" w:hanging="360"/>
      </w:pPr>
      <w:rPr>
        <w:rFonts w:ascii="Arial" w:hAnsi="Arial" w:hint="default"/>
      </w:rPr>
    </w:lvl>
    <w:lvl w:ilvl="7" w:tplc="84788DEC" w:tentative="1">
      <w:start w:val="1"/>
      <w:numFmt w:val="bullet"/>
      <w:lvlText w:val="•"/>
      <w:lvlJc w:val="left"/>
      <w:pPr>
        <w:tabs>
          <w:tab w:val="num" w:pos="5760"/>
        </w:tabs>
        <w:ind w:left="5760" w:hanging="360"/>
      </w:pPr>
      <w:rPr>
        <w:rFonts w:ascii="Arial" w:hAnsi="Arial" w:hint="default"/>
      </w:rPr>
    </w:lvl>
    <w:lvl w:ilvl="8" w:tplc="15387386"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2EF728A"/>
    <w:multiLevelType w:val="hybridMultilevel"/>
    <w:tmpl w:val="E5347D1A"/>
    <w:lvl w:ilvl="0" w:tplc="E586FF28">
      <w:start w:val="1"/>
      <w:numFmt w:val="bullet"/>
      <w:lvlText w:val="•"/>
      <w:lvlJc w:val="left"/>
      <w:pPr>
        <w:tabs>
          <w:tab w:val="num" w:pos="720"/>
        </w:tabs>
        <w:ind w:left="720" w:hanging="360"/>
      </w:pPr>
      <w:rPr>
        <w:rFonts w:ascii="Arial" w:hAnsi="Arial" w:hint="default"/>
      </w:rPr>
    </w:lvl>
    <w:lvl w:ilvl="1" w:tplc="41501EB6">
      <w:start w:val="1"/>
      <w:numFmt w:val="bullet"/>
      <w:lvlText w:val="•"/>
      <w:lvlJc w:val="left"/>
      <w:pPr>
        <w:tabs>
          <w:tab w:val="num" w:pos="1440"/>
        </w:tabs>
        <w:ind w:left="1440" w:hanging="360"/>
      </w:pPr>
      <w:rPr>
        <w:rFonts w:ascii="Arial" w:hAnsi="Arial" w:hint="default"/>
      </w:rPr>
    </w:lvl>
    <w:lvl w:ilvl="2" w:tplc="79CE7748" w:tentative="1">
      <w:start w:val="1"/>
      <w:numFmt w:val="bullet"/>
      <w:lvlText w:val="•"/>
      <w:lvlJc w:val="left"/>
      <w:pPr>
        <w:tabs>
          <w:tab w:val="num" w:pos="2160"/>
        </w:tabs>
        <w:ind w:left="2160" w:hanging="360"/>
      </w:pPr>
      <w:rPr>
        <w:rFonts w:ascii="Arial" w:hAnsi="Arial" w:hint="default"/>
      </w:rPr>
    </w:lvl>
    <w:lvl w:ilvl="3" w:tplc="617A060A" w:tentative="1">
      <w:start w:val="1"/>
      <w:numFmt w:val="bullet"/>
      <w:lvlText w:val="•"/>
      <w:lvlJc w:val="left"/>
      <w:pPr>
        <w:tabs>
          <w:tab w:val="num" w:pos="2880"/>
        </w:tabs>
        <w:ind w:left="2880" w:hanging="360"/>
      </w:pPr>
      <w:rPr>
        <w:rFonts w:ascii="Arial" w:hAnsi="Arial" w:hint="default"/>
      </w:rPr>
    </w:lvl>
    <w:lvl w:ilvl="4" w:tplc="F628F000" w:tentative="1">
      <w:start w:val="1"/>
      <w:numFmt w:val="bullet"/>
      <w:lvlText w:val="•"/>
      <w:lvlJc w:val="left"/>
      <w:pPr>
        <w:tabs>
          <w:tab w:val="num" w:pos="3600"/>
        </w:tabs>
        <w:ind w:left="3600" w:hanging="360"/>
      </w:pPr>
      <w:rPr>
        <w:rFonts w:ascii="Arial" w:hAnsi="Arial" w:hint="default"/>
      </w:rPr>
    </w:lvl>
    <w:lvl w:ilvl="5" w:tplc="C5444010" w:tentative="1">
      <w:start w:val="1"/>
      <w:numFmt w:val="bullet"/>
      <w:lvlText w:val="•"/>
      <w:lvlJc w:val="left"/>
      <w:pPr>
        <w:tabs>
          <w:tab w:val="num" w:pos="4320"/>
        </w:tabs>
        <w:ind w:left="4320" w:hanging="360"/>
      </w:pPr>
      <w:rPr>
        <w:rFonts w:ascii="Arial" w:hAnsi="Arial" w:hint="default"/>
      </w:rPr>
    </w:lvl>
    <w:lvl w:ilvl="6" w:tplc="0CEAB894" w:tentative="1">
      <w:start w:val="1"/>
      <w:numFmt w:val="bullet"/>
      <w:lvlText w:val="•"/>
      <w:lvlJc w:val="left"/>
      <w:pPr>
        <w:tabs>
          <w:tab w:val="num" w:pos="5040"/>
        </w:tabs>
        <w:ind w:left="5040" w:hanging="360"/>
      </w:pPr>
      <w:rPr>
        <w:rFonts w:ascii="Arial" w:hAnsi="Arial" w:hint="default"/>
      </w:rPr>
    </w:lvl>
    <w:lvl w:ilvl="7" w:tplc="7A2C8D7C" w:tentative="1">
      <w:start w:val="1"/>
      <w:numFmt w:val="bullet"/>
      <w:lvlText w:val="•"/>
      <w:lvlJc w:val="left"/>
      <w:pPr>
        <w:tabs>
          <w:tab w:val="num" w:pos="5760"/>
        </w:tabs>
        <w:ind w:left="5760" w:hanging="360"/>
      </w:pPr>
      <w:rPr>
        <w:rFonts w:ascii="Arial" w:hAnsi="Arial" w:hint="default"/>
      </w:rPr>
    </w:lvl>
    <w:lvl w:ilvl="8" w:tplc="614CF5C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37B68ED"/>
    <w:multiLevelType w:val="hybridMultilevel"/>
    <w:tmpl w:val="139CB09E"/>
    <w:lvl w:ilvl="0" w:tplc="1B829A72">
      <w:start w:val="1"/>
      <w:numFmt w:val="bullet"/>
      <w:lvlText w:val="•"/>
      <w:lvlJc w:val="left"/>
      <w:pPr>
        <w:tabs>
          <w:tab w:val="num" w:pos="720"/>
        </w:tabs>
        <w:ind w:left="720" w:hanging="360"/>
      </w:pPr>
      <w:rPr>
        <w:rFonts w:ascii="Arial" w:hAnsi="Arial" w:hint="default"/>
      </w:rPr>
    </w:lvl>
    <w:lvl w:ilvl="1" w:tplc="79148240" w:tentative="1">
      <w:start w:val="1"/>
      <w:numFmt w:val="bullet"/>
      <w:lvlText w:val="•"/>
      <w:lvlJc w:val="left"/>
      <w:pPr>
        <w:tabs>
          <w:tab w:val="num" w:pos="1440"/>
        </w:tabs>
        <w:ind w:left="1440" w:hanging="360"/>
      </w:pPr>
      <w:rPr>
        <w:rFonts w:ascii="Arial" w:hAnsi="Arial" w:hint="default"/>
      </w:rPr>
    </w:lvl>
    <w:lvl w:ilvl="2" w:tplc="39083C9C" w:tentative="1">
      <w:start w:val="1"/>
      <w:numFmt w:val="bullet"/>
      <w:lvlText w:val="•"/>
      <w:lvlJc w:val="left"/>
      <w:pPr>
        <w:tabs>
          <w:tab w:val="num" w:pos="2160"/>
        </w:tabs>
        <w:ind w:left="2160" w:hanging="360"/>
      </w:pPr>
      <w:rPr>
        <w:rFonts w:ascii="Arial" w:hAnsi="Arial" w:hint="default"/>
      </w:rPr>
    </w:lvl>
    <w:lvl w:ilvl="3" w:tplc="B4DE4B7C" w:tentative="1">
      <w:start w:val="1"/>
      <w:numFmt w:val="bullet"/>
      <w:lvlText w:val="•"/>
      <w:lvlJc w:val="left"/>
      <w:pPr>
        <w:tabs>
          <w:tab w:val="num" w:pos="2880"/>
        </w:tabs>
        <w:ind w:left="2880" w:hanging="360"/>
      </w:pPr>
      <w:rPr>
        <w:rFonts w:ascii="Arial" w:hAnsi="Arial" w:hint="default"/>
      </w:rPr>
    </w:lvl>
    <w:lvl w:ilvl="4" w:tplc="4FCE02DC" w:tentative="1">
      <w:start w:val="1"/>
      <w:numFmt w:val="bullet"/>
      <w:lvlText w:val="•"/>
      <w:lvlJc w:val="left"/>
      <w:pPr>
        <w:tabs>
          <w:tab w:val="num" w:pos="3600"/>
        </w:tabs>
        <w:ind w:left="3600" w:hanging="360"/>
      </w:pPr>
      <w:rPr>
        <w:rFonts w:ascii="Arial" w:hAnsi="Arial" w:hint="default"/>
      </w:rPr>
    </w:lvl>
    <w:lvl w:ilvl="5" w:tplc="1338D2B6" w:tentative="1">
      <w:start w:val="1"/>
      <w:numFmt w:val="bullet"/>
      <w:lvlText w:val="•"/>
      <w:lvlJc w:val="left"/>
      <w:pPr>
        <w:tabs>
          <w:tab w:val="num" w:pos="4320"/>
        </w:tabs>
        <w:ind w:left="4320" w:hanging="360"/>
      </w:pPr>
      <w:rPr>
        <w:rFonts w:ascii="Arial" w:hAnsi="Arial" w:hint="default"/>
      </w:rPr>
    </w:lvl>
    <w:lvl w:ilvl="6" w:tplc="4CFA6B4A" w:tentative="1">
      <w:start w:val="1"/>
      <w:numFmt w:val="bullet"/>
      <w:lvlText w:val="•"/>
      <w:lvlJc w:val="left"/>
      <w:pPr>
        <w:tabs>
          <w:tab w:val="num" w:pos="5040"/>
        </w:tabs>
        <w:ind w:left="5040" w:hanging="360"/>
      </w:pPr>
      <w:rPr>
        <w:rFonts w:ascii="Arial" w:hAnsi="Arial" w:hint="default"/>
      </w:rPr>
    </w:lvl>
    <w:lvl w:ilvl="7" w:tplc="88BE507E" w:tentative="1">
      <w:start w:val="1"/>
      <w:numFmt w:val="bullet"/>
      <w:lvlText w:val="•"/>
      <w:lvlJc w:val="left"/>
      <w:pPr>
        <w:tabs>
          <w:tab w:val="num" w:pos="5760"/>
        </w:tabs>
        <w:ind w:left="5760" w:hanging="360"/>
      </w:pPr>
      <w:rPr>
        <w:rFonts w:ascii="Arial" w:hAnsi="Arial" w:hint="default"/>
      </w:rPr>
    </w:lvl>
    <w:lvl w:ilvl="8" w:tplc="545CE3AE"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5421451"/>
    <w:multiLevelType w:val="hybridMultilevel"/>
    <w:tmpl w:val="C2E8CC3A"/>
    <w:lvl w:ilvl="0" w:tplc="BF84A1A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044C16"/>
    <w:multiLevelType w:val="hybridMultilevel"/>
    <w:tmpl w:val="463CDBEC"/>
    <w:lvl w:ilvl="0" w:tplc="BF84A1A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F650BE"/>
    <w:multiLevelType w:val="hybridMultilevel"/>
    <w:tmpl w:val="B32E6F3C"/>
    <w:lvl w:ilvl="0" w:tplc="D27C6F34">
      <w:start w:val="1"/>
      <w:numFmt w:val="bullet"/>
      <w:lvlText w:val="•"/>
      <w:lvlJc w:val="left"/>
      <w:pPr>
        <w:tabs>
          <w:tab w:val="num" w:pos="720"/>
        </w:tabs>
        <w:ind w:left="720" w:hanging="360"/>
      </w:pPr>
      <w:rPr>
        <w:rFonts w:ascii="Arial" w:hAnsi="Arial" w:hint="default"/>
      </w:rPr>
    </w:lvl>
    <w:lvl w:ilvl="1" w:tplc="80AA6466" w:tentative="1">
      <w:start w:val="1"/>
      <w:numFmt w:val="bullet"/>
      <w:lvlText w:val="•"/>
      <w:lvlJc w:val="left"/>
      <w:pPr>
        <w:tabs>
          <w:tab w:val="num" w:pos="1440"/>
        </w:tabs>
        <w:ind w:left="1440" w:hanging="360"/>
      </w:pPr>
      <w:rPr>
        <w:rFonts w:ascii="Arial" w:hAnsi="Arial" w:hint="default"/>
      </w:rPr>
    </w:lvl>
    <w:lvl w:ilvl="2" w:tplc="1B3E9FFE" w:tentative="1">
      <w:start w:val="1"/>
      <w:numFmt w:val="bullet"/>
      <w:lvlText w:val="•"/>
      <w:lvlJc w:val="left"/>
      <w:pPr>
        <w:tabs>
          <w:tab w:val="num" w:pos="2160"/>
        </w:tabs>
        <w:ind w:left="2160" w:hanging="360"/>
      </w:pPr>
      <w:rPr>
        <w:rFonts w:ascii="Arial" w:hAnsi="Arial" w:hint="default"/>
      </w:rPr>
    </w:lvl>
    <w:lvl w:ilvl="3" w:tplc="7FFC56A2" w:tentative="1">
      <w:start w:val="1"/>
      <w:numFmt w:val="bullet"/>
      <w:lvlText w:val="•"/>
      <w:lvlJc w:val="left"/>
      <w:pPr>
        <w:tabs>
          <w:tab w:val="num" w:pos="2880"/>
        </w:tabs>
        <w:ind w:left="2880" w:hanging="360"/>
      </w:pPr>
      <w:rPr>
        <w:rFonts w:ascii="Arial" w:hAnsi="Arial" w:hint="default"/>
      </w:rPr>
    </w:lvl>
    <w:lvl w:ilvl="4" w:tplc="E11ED51E" w:tentative="1">
      <w:start w:val="1"/>
      <w:numFmt w:val="bullet"/>
      <w:lvlText w:val="•"/>
      <w:lvlJc w:val="left"/>
      <w:pPr>
        <w:tabs>
          <w:tab w:val="num" w:pos="3600"/>
        </w:tabs>
        <w:ind w:left="3600" w:hanging="360"/>
      </w:pPr>
      <w:rPr>
        <w:rFonts w:ascii="Arial" w:hAnsi="Arial" w:hint="default"/>
      </w:rPr>
    </w:lvl>
    <w:lvl w:ilvl="5" w:tplc="5ABC6050" w:tentative="1">
      <w:start w:val="1"/>
      <w:numFmt w:val="bullet"/>
      <w:lvlText w:val="•"/>
      <w:lvlJc w:val="left"/>
      <w:pPr>
        <w:tabs>
          <w:tab w:val="num" w:pos="4320"/>
        </w:tabs>
        <w:ind w:left="4320" w:hanging="360"/>
      </w:pPr>
      <w:rPr>
        <w:rFonts w:ascii="Arial" w:hAnsi="Arial" w:hint="default"/>
      </w:rPr>
    </w:lvl>
    <w:lvl w:ilvl="6" w:tplc="676AEADE" w:tentative="1">
      <w:start w:val="1"/>
      <w:numFmt w:val="bullet"/>
      <w:lvlText w:val="•"/>
      <w:lvlJc w:val="left"/>
      <w:pPr>
        <w:tabs>
          <w:tab w:val="num" w:pos="5040"/>
        </w:tabs>
        <w:ind w:left="5040" w:hanging="360"/>
      </w:pPr>
      <w:rPr>
        <w:rFonts w:ascii="Arial" w:hAnsi="Arial" w:hint="default"/>
      </w:rPr>
    </w:lvl>
    <w:lvl w:ilvl="7" w:tplc="E8A48AF0" w:tentative="1">
      <w:start w:val="1"/>
      <w:numFmt w:val="bullet"/>
      <w:lvlText w:val="•"/>
      <w:lvlJc w:val="left"/>
      <w:pPr>
        <w:tabs>
          <w:tab w:val="num" w:pos="5760"/>
        </w:tabs>
        <w:ind w:left="5760" w:hanging="360"/>
      </w:pPr>
      <w:rPr>
        <w:rFonts w:ascii="Arial" w:hAnsi="Arial" w:hint="default"/>
      </w:rPr>
    </w:lvl>
    <w:lvl w:ilvl="8" w:tplc="93909D1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8E91193"/>
    <w:multiLevelType w:val="hybridMultilevel"/>
    <w:tmpl w:val="B4E43234"/>
    <w:lvl w:ilvl="0" w:tplc="7DC0C518">
      <w:start w:val="1"/>
      <w:numFmt w:val="bullet"/>
      <w:lvlText w:val="•"/>
      <w:lvlJc w:val="left"/>
      <w:pPr>
        <w:tabs>
          <w:tab w:val="num" w:pos="720"/>
        </w:tabs>
        <w:ind w:left="720" w:hanging="360"/>
      </w:pPr>
      <w:rPr>
        <w:rFonts w:ascii="Arial" w:hAnsi="Arial" w:hint="default"/>
      </w:rPr>
    </w:lvl>
    <w:lvl w:ilvl="1" w:tplc="DAE630CE" w:tentative="1">
      <w:start w:val="1"/>
      <w:numFmt w:val="bullet"/>
      <w:lvlText w:val="•"/>
      <w:lvlJc w:val="left"/>
      <w:pPr>
        <w:tabs>
          <w:tab w:val="num" w:pos="1440"/>
        </w:tabs>
        <w:ind w:left="1440" w:hanging="360"/>
      </w:pPr>
      <w:rPr>
        <w:rFonts w:ascii="Arial" w:hAnsi="Arial" w:hint="default"/>
      </w:rPr>
    </w:lvl>
    <w:lvl w:ilvl="2" w:tplc="C4C4509E" w:tentative="1">
      <w:start w:val="1"/>
      <w:numFmt w:val="bullet"/>
      <w:lvlText w:val="•"/>
      <w:lvlJc w:val="left"/>
      <w:pPr>
        <w:tabs>
          <w:tab w:val="num" w:pos="2160"/>
        </w:tabs>
        <w:ind w:left="2160" w:hanging="360"/>
      </w:pPr>
      <w:rPr>
        <w:rFonts w:ascii="Arial" w:hAnsi="Arial" w:hint="default"/>
      </w:rPr>
    </w:lvl>
    <w:lvl w:ilvl="3" w:tplc="4E92B60A" w:tentative="1">
      <w:start w:val="1"/>
      <w:numFmt w:val="bullet"/>
      <w:lvlText w:val="•"/>
      <w:lvlJc w:val="left"/>
      <w:pPr>
        <w:tabs>
          <w:tab w:val="num" w:pos="2880"/>
        </w:tabs>
        <w:ind w:left="2880" w:hanging="360"/>
      </w:pPr>
      <w:rPr>
        <w:rFonts w:ascii="Arial" w:hAnsi="Arial" w:hint="default"/>
      </w:rPr>
    </w:lvl>
    <w:lvl w:ilvl="4" w:tplc="10C4805A" w:tentative="1">
      <w:start w:val="1"/>
      <w:numFmt w:val="bullet"/>
      <w:lvlText w:val="•"/>
      <w:lvlJc w:val="left"/>
      <w:pPr>
        <w:tabs>
          <w:tab w:val="num" w:pos="3600"/>
        </w:tabs>
        <w:ind w:left="3600" w:hanging="360"/>
      </w:pPr>
      <w:rPr>
        <w:rFonts w:ascii="Arial" w:hAnsi="Arial" w:hint="default"/>
      </w:rPr>
    </w:lvl>
    <w:lvl w:ilvl="5" w:tplc="81BC6AD8" w:tentative="1">
      <w:start w:val="1"/>
      <w:numFmt w:val="bullet"/>
      <w:lvlText w:val="•"/>
      <w:lvlJc w:val="left"/>
      <w:pPr>
        <w:tabs>
          <w:tab w:val="num" w:pos="4320"/>
        </w:tabs>
        <w:ind w:left="4320" w:hanging="360"/>
      </w:pPr>
      <w:rPr>
        <w:rFonts w:ascii="Arial" w:hAnsi="Arial" w:hint="default"/>
      </w:rPr>
    </w:lvl>
    <w:lvl w:ilvl="6" w:tplc="3778521E" w:tentative="1">
      <w:start w:val="1"/>
      <w:numFmt w:val="bullet"/>
      <w:lvlText w:val="•"/>
      <w:lvlJc w:val="left"/>
      <w:pPr>
        <w:tabs>
          <w:tab w:val="num" w:pos="5040"/>
        </w:tabs>
        <w:ind w:left="5040" w:hanging="360"/>
      </w:pPr>
      <w:rPr>
        <w:rFonts w:ascii="Arial" w:hAnsi="Arial" w:hint="default"/>
      </w:rPr>
    </w:lvl>
    <w:lvl w:ilvl="7" w:tplc="AD623F56" w:tentative="1">
      <w:start w:val="1"/>
      <w:numFmt w:val="bullet"/>
      <w:lvlText w:val="•"/>
      <w:lvlJc w:val="left"/>
      <w:pPr>
        <w:tabs>
          <w:tab w:val="num" w:pos="5760"/>
        </w:tabs>
        <w:ind w:left="5760" w:hanging="360"/>
      </w:pPr>
      <w:rPr>
        <w:rFonts w:ascii="Arial" w:hAnsi="Arial" w:hint="default"/>
      </w:rPr>
    </w:lvl>
    <w:lvl w:ilvl="8" w:tplc="5B14AB74"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3ADF38A5"/>
    <w:multiLevelType w:val="hybridMultilevel"/>
    <w:tmpl w:val="A6AC8C9E"/>
    <w:lvl w:ilvl="0" w:tplc="0332DCB8">
      <w:start w:val="1"/>
      <w:numFmt w:val="bullet"/>
      <w:lvlText w:val="•"/>
      <w:lvlJc w:val="left"/>
      <w:pPr>
        <w:tabs>
          <w:tab w:val="num" w:pos="720"/>
        </w:tabs>
        <w:ind w:left="720" w:hanging="360"/>
      </w:pPr>
      <w:rPr>
        <w:rFonts w:ascii="Arial" w:hAnsi="Arial" w:hint="default"/>
      </w:rPr>
    </w:lvl>
    <w:lvl w:ilvl="1" w:tplc="1C30B382" w:tentative="1">
      <w:start w:val="1"/>
      <w:numFmt w:val="bullet"/>
      <w:lvlText w:val="•"/>
      <w:lvlJc w:val="left"/>
      <w:pPr>
        <w:tabs>
          <w:tab w:val="num" w:pos="1440"/>
        </w:tabs>
        <w:ind w:left="1440" w:hanging="360"/>
      </w:pPr>
      <w:rPr>
        <w:rFonts w:ascii="Arial" w:hAnsi="Arial" w:hint="default"/>
      </w:rPr>
    </w:lvl>
    <w:lvl w:ilvl="2" w:tplc="2E223962" w:tentative="1">
      <w:start w:val="1"/>
      <w:numFmt w:val="bullet"/>
      <w:lvlText w:val="•"/>
      <w:lvlJc w:val="left"/>
      <w:pPr>
        <w:tabs>
          <w:tab w:val="num" w:pos="2160"/>
        </w:tabs>
        <w:ind w:left="2160" w:hanging="360"/>
      </w:pPr>
      <w:rPr>
        <w:rFonts w:ascii="Arial" w:hAnsi="Arial" w:hint="default"/>
      </w:rPr>
    </w:lvl>
    <w:lvl w:ilvl="3" w:tplc="AEF09FD8" w:tentative="1">
      <w:start w:val="1"/>
      <w:numFmt w:val="bullet"/>
      <w:lvlText w:val="•"/>
      <w:lvlJc w:val="left"/>
      <w:pPr>
        <w:tabs>
          <w:tab w:val="num" w:pos="2880"/>
        </w:tabs>
        <w:ind w:left="2880" w:hanging="360"/>
      </w:pPr>
      <w:rPr>
        <w:rFonts w:ascii="Arial" w:hAnsi="Arial" w:hint="default"/>
      </w:rPr>
    </w:lvl>
    <w:lvl w:ilvl="4" w:tplc="94C4A996" w:tentative="1">
      <w:start w:val="1"/>
      <w:numFmt w:val="bullet"/>
      <w:lvlText w:val="•"/>
      <w:lvlJc w:val="left"/>
      <w:pPr>
        <w:tabs>
          <w:tab w:val="num" w:pos="3600"/>
        </w:tabs>
        <w:ind w:left="3600" w:hanging="360"/>
      </w:pPr>
      <w:rPr>
        <w:rFonts w:ascii="Arial" w:hAnsi="Arial" w:hint="default"/>
      </w:rPr>
    </w:lvl>
    <w:lvl w:ilvl="5" w:tplc="4C1AF596" w:tentative="1">
      <w:start w:val="1"/>
      <w:numFmt w:val="bullet"/>
      <w:lvlText w:val="•"/>
      <w:lvlJc w:val="left"/>
      <w:pPr>
        <w:tabs>
          <w:tab w:val="num" w:pos="4320"/>
        </w:tabs>
        <w:ind w:left="4320" w:hanging="360"/>
      </w:pPr>
      <w:rPr>
        <w:rFonts w:ascii="Arial" w:hAnsi="Arial" w:hint="default"/>
      </w:rPr>
    </w:lvl>
    <w:lvl w:ilvl="6" w:tplc="1714C626" w:tentative="1">
      <w:start w:val="1"/>
      <w:numFmt w:val="bullet"/>
      <w:lvlText w:val="•"/>
      <w:lvlJc w:val="left"/>
      <w:pPr>
        <w:tabs>
          <w:tab w:val="num" w:pos="5040"/>
        </w:tabs>
        <w:ind w:left="5040" w:hanging="360"/>
      </w:pPr>
      <w:rPr>
        <w:rFonts w:ascii="Arial" w:hAnsi="Arial" w:hint="default"/>
      </w:rPr>
    </w:lvl>
    <w:lvl w:ilvl="7" w:tplc="171261F4" w:tentative="1">
      <w:start w:val="1"/>
      <w:numFmt w:val="bullet"/>
      <w:lvlText w:val="•"/>
      <w:lvlJc w:val="left"/>
      <w:pPr>
        <w:tabs>
          <w:tab w:val="num" w:pos="5760"/>
        </w:tabs>
        <w:ind w:left="5760" w:hanging="360"/>
      </w:pPr>
      <w:rPr>
        <w:rFonts w:ascii="Arial" w:hAnsi="Arial" w:hint="default"/>
      </w:rPr>
    </w:lvl>
    <w:lvl w:ilvl="8" w:tplc="52AE4AF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622474F"/>
    <w:multiLevelType w:val="hybridMultilevel"/>
    <w:tmpl w:val="CDFE2B0C"/>
    <w:lvl w:ilvl="0" w:tplc="E884D3BC">
      <w:start w:val="1"/>
      <w:numFmt w:val="bullet"/>
      <w:lvlText w:val="•"/>
      <w:lvlJc w:val="left"/>
      <w:pPr>
        <w:tabs>
          <w:tab w:val="num" w:pos="720"/>
        </w:tabs>
        <w:ind w:left="720" w:hanging="360"/>
      </w:pPr>
      <w:rPr>
        <w:rFonts w:ascii="Arial" w:hAnsi="Arial" w:hint="default"/>
      </w:rPr>
    </w:lvl>
    <w:lvl w:ilvl="1" w:tplc="85EC3C0C">
      <w:numFmt w:val="bullet"/>
      <w:lvlText w:val="•"/>
      <w:lvlJc w:val="left"/>
      <w:pPr>
        <w:tabs>
          <w:tab w:val="num" w:pos="1440"/>
        </w:tabs>
        <w:ind w:left="1440" w:hanging="360"/>
      </w:pPr>
      <w:rPr>
        <w:rFonts w:ascii="Arial" w:hAnsi="Arial" w:hint="default"/>
      </w:rPr>
    </w:lvl>
    <w:lvl w:ilvl="2" w:tplc="08E466AC" w:tentative="1">
      <w:start w:val="1"/>
      <w:numFmt w:val="bullet"/>
      <w:lvlText w:val="•"/>
      <w:lvlJc w:val="left"/>
      <w:pPr>
        <w:tabs>
          <w:tab w:val="num" w:pos="2160"/>
        </w:tabs>
        <w:ind w:left="2160" w:hanging="360"/>
      </w:pPr>
      <w:rPr>
        <w:rFonts w:ascii="Arial" w:hAnsi="Arial" w:hint="default"/>
      </w:rPr>
    </w:lvl>
    <w:lvl w:ilvl="3" w:tplc="42309152" w:tentative="1">
      <w:start w:val="1"/>
      <w:numFmt w:val="bullet"/>
      <w:lvlText w:val="•"/>
      <w:lvlJc w:val="left"/>
      <w:pPr>
        <w:tabs>
          <w:tab w:val="num" w:pos="2880"/>
        </w:tabs>
        <w:ind w:left="2880" w:hanging="360"/>
      </w:pPr>
      <w:rPr>
        <w:rFonts w:ascii="Arial" w:hAnsi="Arial" w:hint="default"/>
      </w:rPr>
    </w:lvl>
    <w:lvl w:ilvl="4" w:tplc="70585224" w:tentative="1">
      <w:start w:val="1"/>
      <w:numFmt w:val="bullet"/>
      <w:lvlText w:val="•"/>
      <w:lvlJc w:val="left"/>
      <w:pPr>
        <w:tabs>
          <w:tab w:val="num" w:pos="3600"/>
        </w:tabs>
        <w:ind w:left="3600" w:hanging="360"/>
      </w:pPr>
      <w:rPr>
        <w:rFonts w:ascii="Arial" w:hAnsi="Arial" w:hint="default"/>
      </w:rPr>
    </w:lvl>
    <w:lvl w:ilvl="5" w:tplc="B344D1C6" w:tentative="1">
      <w:start w:val="1"/>
      <w:numFmt w:val="bullet"/>
      <w:lvlText w:val="•"/>
      <w:lvlJc w:val="left"/>
      <w:pPr>
        <w:tabs>
          <w:tab w:val="num" w:pos="4320"/>
        </w:tabs>
        <w:ind w:left="4320" w:hanging="360"/>
      </w:pPr>
      <w:rPr>
        <w:rFonts w:ascii="Arial" w:hAnsi="Arial" w:hint="default"/>
      </w:rPr>
    </w:lvl>
    <w:lvl w:ilvl="6" w:tplc="58681550" w:tentative="1">
      <w:start w:val="1"/>
      <w:numFmt w:val="bullet"/>
      <w:lvlText w:val="•"/>
      <w:lvlJc w:val="left"/>
      <w:pPr>
        <w:tabs>
          <w:tab w:val="num" w:pos="5040"/>
        </w:tabs>
        <w:ind w:left="5040" w:hanging="360"/>
      </w:pPr>
      <w:rPr>
        <w:rFonts w:ascii="Arial" w:hAnsi="Arial" w:hint="default"/>
      </w:rPr>
    </w:lvl>
    <w:lvl w:ilvl="7" w:tplc="F1444320" w:tentative="1">
      <w:start w:val="1"/>
      <w:numFmt w:val="bullet"/>
      <w:lvlText w:val="•"/>
      <w:lvlJc w:val="left"/>
      <w:pPr>
        <w:tabs>
          <w:tab w:val="num" w:pos="5760"/>
        </w:tabs>
        <w:ind w:left="5760" w:hanging="360"/>
      </w:pPr>
      <w:rPr>
        <w:rFonts w:ascii="Arial" w:hAnsi="Arial" w:hint="default"/>
      </w:rPr>
    </w:lvl>
    <w:lvl w:ilvl="8" w:tplc="91F280C8"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95326A7"/>
    <w:multiLevelType w:val="hybridMultilevel"/>
    <w:tmpl w:val="0DC6B9BE"/>
    <w:lvl w:ilvl="0" w:tplc="4760802C">
      <w:start w:val="1"/>
      <w:numFmt w:val="bullet"/>
      <w:lvlText w:val="•"/>
      <w:lvlJc w:val="left"/>
      <w:pPr>
        <w:tabs>
          <w:tab w:val="num" w:pos="720"/>
        </w:tabs>
        <w:ind w:left="720" w:hanging="360"/>
      </w:pPr>
      <w:rPr>
        <w:rFonts w:ascii="Arial" w:hAnsi="Arial" w:hint="default"/>
      </w:rPr>
    </w:lvl>
    <w:lvl w:ilvl="1" w:tplc="95BCF726" w:tentative="1">
      <w:start w:val="1"/>
      <w:numFmt w:val="bullet"/>
      <w:lvlText w:val="•"/>
      <w:lvlJc w:val="left"/>
      <w:pPr>
        <w:tabs>
          <w:tab w:val="num" w:pos="1440"/>
        </w:tabs>
        <w:ind w:left="1440" w:hanging="360"/>
      </w:pPr>
      <w:rPr>
        <w:rFonts w:ascii="Arial" w:hAnsi="Arial" w:hint="default"/>
      </w:rPr>
    </w:lvl>
    <w:lvl w:ilvl="2" w:tplc="21F06666" w:tentative="1">
      <w:start w:val="1"/>
      <w:numFmt w:val="bullet"/>
      <w:lvlText w:val="•"/>
      <w:lvlJc w:val="left"/>
      <w:pPr>
        <w:tabs>
          <w:tab w:val="num" w:pos="2160"/>
        </w:tabs>
        <w:ind w:left="2160" w:hanging="360"/>
      </w:pPr>
      <w:rPr>
        <w:rFonts w:ascii="Arial" w:hAnsi="Arial" w:hint="default"/>
      </w:rPr>
    </w:lvl>
    <w:lvl w:ilvl="3" w:tplc="DFC87A58" w:tentative="1">
      <w:start w:val="1"/>
      <w:numFmt w:val="bullet"/>
      <w:lvlText w:val="•"/>
      <w:lvlJc w:val="left"/>
      <w:pPr>
        <w:tabs>
          <w:tab w:val="num" w:pos="2880"/>
        </w:tabs>
        <w:ind w:left="2880" w:hanging="360"/>
      </w:pPr>
      <w:rPr>
        <w:rFonts w:ascii="Arial" w:hAnsi="Arial" w:hint="default"/>
      </w:rPr>
    </w:lvl>
    <w:lvl w:ilvl="4" w:tplc="DCC632E8" w:tentative="1">
      <w:start w:val="1"/>
      <w:numFmt w:val="bullet"/>
      <w:lvlText w:val="•"/>
      <w:lvlJc w:val="left"/>
      <w:pPr>
        <w:tabs>
          <w:tab w:val="num" w:pos="3600"/>
        </w:tabs>
        <w:ind w:left="3600" w:hanging="360"/>
      </w:pPr>
      <w:rPr>
        <w:rFonts w:ascii="Arial" w:hAnsi="Arial" w:hint="default"/>
      </w:rPr>
    </w:lvl>
    <w:lvl w:ilvl="5" w:tplc="66F08354" w:tentative="1">
      <w:start w:val="1"/>
      <w:numFmt w:val="bullet"/>
      <w:lvlText w:val="•"/>
      <w:lvlJc w:val="left"/>
      <w:pPr>
        <w:tabs>
          <w:tab w:val="num" w:pos="4320"/>
        </w:tabs>
        <w:ind w:left="4320" w:hanging="360"/>
      </w:pPr>
      <w:rPr>
        <w:rFonts w:ascii="Arial" w:hAnsi="Arial" w:hint="default"/>
      </w:rPr>
    </w:lvl>
    <w:lvl w:ilvl="6" w:tplc="C298F99C" w:tentative="1">
      <w:start w:val="1"/>
      <w:numFmt w:val="bullet"/>
      <w:lvlText w:val="•"/>
      <w:lvlJc w:val="left"/>
      <w:pPr>
        <w:tabs>
          <w:tab w:val="num" w:pos="5040"/>
        </w:tabs>
        <w:ind w:left="5040" w:hanging="360"/>
      </w:pPr>
      <w:rPr>
        <w:rFonts w:ascii="Arial" w:hAnsi="Arial" w:hint="default"/>
      </w:rPr>
    </w:lvl>
    <w:lvl w:ilvl="7" w:tplc="7F5EB92A" w:tentative="1">
      <w:start w:val="1"/>
      <w:numFmt w:val="bullet"/>
      <w:lvlText w:val="•"/>
      <w:lvlJc w:val="left"/>
      <w:pPr>
        <w:tabs>
          <w:tab w:val="num" w:pos="5760"/>
        </w:tabs>
        <w:ind w:left="5760" w:hanging="360"/>
      </w:pPr>
      <w:rPr>
        <w:rFonts w:ascii="Arial" w:hAnsi="Arial" w:hint="default"/>
      </w:rPr>
    </w:lvl>
    <w:lvl w:ilvl="8" w:tplc="32EACACC"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4B55472A"/>
    <w:multiLevelType w:val="hybridMultilevel"/>
    <w:tmpl w:val="D338AA20"/>
    <w:lvl w:ilvl="0" w:tplc="35D6DA20">
      <w:start w:val="1"/>
      <w:numFmt w:val="bullet"/>
      <w:lvlText w:val="•"/>
      <w:lvlJc w:val="left"/>
      <w:pPr>
        <w:tabs>
          <w:tab w:val="num" w:pos="720"/>
        </w:tabs>
        <w:ind w:left="720" w:hanging="360"/>
      </w:pPr>
      <w:rPr>
        <w:rFonts w:ascii="Arial" w:hAnsi="Arial" w:hint="default"/>
      </w:rPr>
    </w:lvl>
    <w:lvl w:ilvl="1" w:tplc="B20E3D84" w:tentative="1">
      <w:start w:val="1"/>
      <w:numFmt w:val="bullet"/>
      <w:lvlText w:val="•"/>
      <w:lvlJc w:val="left"/>
      <w:pPr>
        <w:tabs>
          <w:tab w:val="num" w:pos="1440"/>
        </w:tabs>
        <w:ind w:left="1440" w:hanging="360"/>
      </w:pPr>
      <w:rPr>
        <w:rFonts w:ascii="Arial" w:hAnsi="Arial" w:hint="default"/>
      </w:rPr>
    </w:lvl>
    <w:lvl w:ilvl="2" w:tplc="858CC976" w:tentative="1">
      <w:start w:val="1"/>
      <w:numFmt w:val="bullet"/>
      <w:lvlText w:val="•"/>
      <w:lvlJc w:val="left"/>
      <w:pPr>
        <w:tabs>
          <w:tab w:val="num" w:pos="2160"/>
        </w:tabs>
        <w:ind w:left="2160" w:hanging="360"/>
      </w:pPr>
      <w:rPr>
        <w:rFonts w:ascii="Arial" w:hAnsi="Arial" w:hint="default"/>
      </w:rPr>
    </w:lvl>
    <w:lvl w:ilvl="3" w:tplc="6D9C8392" w:tentative="1">
      <w:start w:val="1"/>
      <w:numFmt w:val="bullet"/>
      <w:lvlText w:val="•"/>
      <w:lvlJc w:val="left"/>
      <w:pPr>
        <w:tabs>
          <w:tab w:val="num" w:pos="2880"/>
        </w:tabs>
        <w:ind w:left="2880" w:hanging="360"/>
      </w:pPr>
      <w:rPr>
        <w:rFonts w:ascii="Arial" w:hAnsi="Arial" w:hint="default"/>
      </w:rPr>
    </w:lvl>
    <w:lvl w:ilvl="4" w:tplc="01206FA0" w:tentative="1">
      <w:start w:val="1"/>
      <w:numFmt w:val="bullet"/>
      <w:lvlText w:val="•"/>
      <w:lvlJc w:val="left"/>
      <w:pPr>
        <w:tabs>
          <w:tab w:val="num" w:pos="3600"/>
        </w:tabs>
        <w:ind w:left="3600" w:hanging="360"/>
      </w:pPr>
      <w:rPr>
        <w:rFonts w:ascii="Arial" w:hAnsi="Arial" w:hint="default"/>
      </w:rPr>
    </w:lvl>
    <w:lvl w:ilvl="5" w:tplc="C3505E08" w:tentative="1">
      <w:start w:val="1"/>
      <w:numFmt w:val="bullet"/>
      <w:lvlText w:val="•"/>
      <w:lvlJc w:val="left"/>
      <w:pPr>
        <w:tabs>
          <w:tab w:val="num" w:pos="4320"/>
        </w:tabs>
        <w:ind w:left="4320" w:hanging="360"/>
      </w:pPr>
      <w:rPr>
        <w:rFonts w:ascii="Arial" w:hAnsi="Arial" w:hint="default"/>
      </w:rPr>
    </w:lvl>
    <w:lvl w:ilvl="6" w:tplc="F33861DA" w:tentative="1">
      <w:start w:val="1"/>
      <w:numFmt w:val="bullet"/>
      <w:lvlText w:val="•"/>
      <w:lvlJc w:val="left"/>
      <w:pPr>
        <w:tabs>
          <w:tab w:val="num" w:pos="5040"/>
        </w:tabs>
        <w:ind w:left="5040" w:hanging="360"/>
      </w:pPr>
      <w:rPr>
        <w:rFonts w:ascii="Arial" w:hAnsi="Arial" w:hint="default"/>
      </w:rPr>
    </w:lvl>
    <w:lvl w:ilvl="7" w:tplc="3BA0F51C" w:tentative="1">
      <w:start w:val="1"/>
      <w:numFmt w:val="bullet"/>
      <w:lvlText w:val="•"/>
      <w:lvlJc w:val="left"/>
      <w:pPr>
        <w:tabs>
          <w:tab w:val="num" w:pos="5760"/>
        </w:tabs>
        <w:ind w:left="5760" w:hanging="360"/>
      </w:pPr>
      <w:rPr>
        <w:rFonts w:ascii="Arial" w:hAnsi="Arial" w:hint="default"/>
      </w:rPr>
    </w:lvl>
    <w:lvl w:ilvl="8" w:tplc="F2EC05FE"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BD33541"/>
    <w:multiLevelType w:val="hybridMultilevel"/>
    <w:tmpl w:val="8EB67450"/>
    <w:lvl w:ilvl="0" w:tplc="9F309F2C">
      <w:start w:val="1"/>
      <w:numFmt w:val="bullet"/>
      <w:lvlText w:val="•"/>
      <w:lvlJc w:val="left"/>
      <w:pPr>
        <w:tabs>
          <w:tab w:val="num" w:pos="720"/>
        </w:tabs>
        <w:ind w:left="720" w:hanging="360"/>
      </w:pPr>
      <w:rPr>
        <w:rFonts w:ascii="Arial" w:hAnsi="Arial" w:hint="default"/>
      </w:rPr>
    </w:lvl>
    <w:lvl w:ilvl="1" w:tplc="F3E8D1A8" w:tentative="1">
      <w:start w:val="1"/>
      <w:numFmt w:val="bullet"/>
      <w:lvlText w:val="•"/>
      <w:lvlJc w:val="left"/>
      <w:pPr>
        <w:tabs>
          <w:tab w:val="num" w:pos="1440"/>
        </w:tabs>
        <w:ind w:left="1440" w:hanging="360"/>
      </w:pPr>
      <w:rPr>
        <w:rFonts w:ascii="Arial" w:hAnsi="Arial" w:hint="default"/>
      </w:rPr>
    </w:lvl>
    <w:lvl w:ilvl="2" w:tplc="B038E078" w:tentative="1">
      <w:start w:val="1"/>
      <w:numFmt w:val="bullet"/>
      <w:lvlText w:val="•"/>
      <w:lvlJc w:val="left"/>
      <w:pPr>
        <w:tabs>
          <w:tab w:val="num" w:pos="2160"/>
        </w:tabs>
        <w:ind w:left="2160" w:hanging="360"/>
      </w:pPr>
      <w:rPr>
        <w:rFonts w:ascii="Arial" w:hAnsi="Arial" w:hint="default"/>
      </w:rPr>
    </w:lvl>
    <w:lvl w:ilvl="3" w:tplc="EAC66E14" w:tentative="1">
      <w:start w:val="1"/>
      <w:numFmt w:val="bullet"/>
      <w:lvlText w:val="•"/>
      <w:lvlJc w:val="left"/>
      <w:pPr>
        <w:tabs>
          <w:tab w:val="num" w:pos="2880"/>
        </w:tabs>
        <w:ind w:left="2880" w:hanging="360"/>
      </w:pPr>
      <w:rPr>
        <w:rFonts w:ascii="Arial" w:hAnsi="Arial" w:hint="default"/>
      </w:rPr>
    </w:lvl>
    <w:lvl w:ilvl="4" w:tplc="74F0BA74" w:tentative="1">
      <w:start w:val="1"/>
      <w:numFmt w:val="bullet"/>
      <w:lvlText w:val="•"/>
      <w:lvlJc w:val="left"/>
      <w:pPr>
        <w:tabs>
          <w:tab w:val="num" w:pos="3600"/>
        </w:tabs>
        <w:ind w:left="3600" w:hanging="360"/>
      </w:pPr>
      <w:rPr>
        <w:rFonts w:ascii="Arial" w:hAnsi="Arial" w:hint="default"/>
      </w:rPr>
    </w:lvl>
    <w:lvl w:ilvl="5" w:tplc="678E0DF2" w:tentative="1">
      <w:start w:val="1"/>
      <w:numFmt w:val="bullet"/>
      <w:lvlText w:val="•"/>
      <w:lvlJc w:val="left"/>
      <w:pPr>
        <w:tabs>
          <w:tab w:val="num" w:pos="4320"/>
        </w:tabs>
        <w:ind w:left="4320" w:hanging="360"/>
      </w:pPr>
      <w:rPr>
        <w:rFonts w:ascii="Arial" w:hAnsi="Arial" w:hint="default"/>
      </w:rPr>
    </w:lvl>
    <w:lvl w:ilvl="6" w:tplc="3F8E952A" w:tentative="1">
      <w:start w:val="1"/>
      <w:numFmt w:val="bullet"/>
      <w:lvlText w:val="•"/>
      <w:lvlJc w:val="left"/>
      <w:pPr>
        <w:tabs>
          <w:tab w:val="num" w:pos="5040"/>
        </w:tabs>
        <w:ind w:left="5040" w:hanging="360"/>
      </w:pPr>
      <w:rPr>
        <w:rFonts w:ascii="Arial" w:hAnsi="Arial" w:hint="default"/>
      </w:rPr>
    </w:lvl>
    <w:lvl w:ilvl="7" w:tplc="EBFCE458" w:tentative="1">
      <w:start w:val="1"/>
      <w:numFmt w:val="bullet"/>
      <w:lvlText w:val="•"/>
      <w:lvlJc w:val="left"/>
      <w:pPr>
        <w:tabs>
          <w:tab w:val="num" w:pos="5760"/>
        </w:tabs>
        <w:ind w:left="5760" w:hanging="360"/>
      </w:pPr>
      <w:rPr>
        <w:rFonts w:ascii="Arial" w:hAnsi="Arial" w:hint="default"/>
      </w:rPr>
    </w:lvl>
    <w:lvl w:ilvl="8" w:tplc="9564AC8E"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4C8F3D41"/>
    <w:multiLevelType w:val="hybridMultilevel"/>
    <w:tmpl w:val="36D84F44"/>
    <w:lvl w:ilvl="0" w:tplc="BF84A1A4">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8655DAF"/>
    <w:multiLevelType w:val="hybridMultilevel"/>
    <w:tmpl w:val="7ECCCAE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87A7B30"/>
    <w:multiLevelType w:val="hybridMultilevel"/>
    <w:tmpl w:val="7624D9C4"/>
    <w:lvl w:ilvl="0" w:tplc="BF84A1A4">
      <w:start w:val="1"/>
      <w:numFmt w:val="bullet"/>
      <w:lvlText w:val="•"/>
      <w:lvlJc w:val="left"/>
      <w:pPr>
        <w:ind w:left="720" w:hanging="360"/>
      </w:pPr>
      <w:rPr>
        <w:rFonts w:ascii="Arial" w:hAnsi="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8BB57BE"/>
    <w:multiLevelType w:val="hybridMultilevel"/>
    <w:tmpl w:val="B86ECC80"/>
    <w:lvl w:ilvl="0" w:tplc="081C7C68">
      <w:start w:val="1"/>
      <w:numFmt w:val="bullet"/>
      <w:lvlText w:val="•"/>
      <w:lvlJc w:val="left"/>
      <w:pPr>
        <w:tabs>
          <w:tab w:val="num" w:pos="720"/>
        </w:tabs>
        <w:ind w:left="720" w:hanging="360"/>
      </w:pPr>
      <w:rPr>
        <w:rFonts w:ascii="Arial" w:hAnsi="Arial" w:hint="default"/>
      </w:rPr>
    </w:lvl>
    <w:lvl w:ilvl="1" w:tplc="3656016A" w:tentative="1">
      <w:start w:val="1"/>
      <w:numFmt w:val="bullet"/>
      <w:lvlText w:val="•"/>
      <w:lvlJc w:val="left"/>
      <w:pPr>
        <w:tabs>
          <w:tab w:val="num" w:pos="1440"/>
        </w:tabs>
        <w:ind w:left="1440" w:hanging="360"/>
      </w:pPr>
      <w:rPr>
        <w:rFonts w:ascii="Arial" w:hAnsi="Arial" w:hint="default"/>
      </w:rPr>
    </w:lvl>
    <w:lvl w:ilvl="2" w:tplc="954E5CD6" w:tentative="1">
      <w:start w:val="1"/>
      <w:numFmt w:val="bullet"/>
      <w:lvlText w:val="•"/>
      <w:lvlJc w:val="left"/>
      <w:pPr>
        <w:tabs>
          <w:tab w:val="num" w:pos="2160"/>
        </w:tabs>
        <w:ind w:left="2160" w:hanging="360"/>
      </w:pPr>
      <w:rPr>
        <w:rFonts w:ascii="Arial" w:hAnsi="Arial" w:hint="default"/>
      </w:rPr>
    </w:lvl>
    <w:lvl w:ilvl="3" w:tplc="F36AD280" w:tentative="1">
      <w:start w:val="1"/>
      <w:numFmt w:val="bullet"/>
      <w:lvlText w:val="•"/>
      <w:lvlJc w:val="left"/>
      <w:pPr>
        <w:tabs>
          <w:tab w:val="num" w:pos="2880"/>
        </w:tabs>
        <w:ind w:left="2880" w:hanging="360"/>
      </w:pPr>
      <w:rPr>
        <w:rFonts w:ascii="Arial" w:hAnsi="Arial" w:hint="default"/>
      </w:rPr>
    </w:lvl>
    <w:lvl w:ilvl="4" w:tplc="33465890" w:tentative="1">
      <w:start w:val="1"/>
      <w:numFmt w:val="bullet"/>
      <w:lvlText w:val="•"/>
      <w:lvlJc w:val="left"/>
      <w:pPr>
        <w:tabs>
          <w:tab w:val="num" w:pos="3600"/>
        </w:tabs>
        <w:ind w:left="3600" w:hanging="360"/>
      </w:pPr>
      <w:rPr>
        <w:rFonts w:ascii="Arial" w:hAnsi="Arial" w:hint="default"/>
      </w:rPr>
    </w:lvl>
    <w:lvl w:ilvl="5" w:tplc="0274913E" w:tentative="1">
      <w:start w:val="1"/>
      <w:numFmt w:val="bullet"/>
      <w:lvlText w:val="•"/>
      <w:lvlJc w:val="left"/>
      <w:pPr>
        <w:tabs>
          <w:tab w:val="num" w:pos="4320"/>
        </w:tabs>
        <w:ind w:left="4320" w:hanging="360"/>
      </w:pPr>
      <w:rPr>
        <w:rFonts w:ascii="Arial" w:hAnsi="Arial" w:hint="default"/>
      </w:rPr>
    </w:lvl>
    <w:lvl w:ilvl="6" w:tplc="643E27B4" w:tentative="1">
      <w:start w:val="1"/>
      <w:numFmt w:val="bullet"/>
      <w:lvlText w:val="•"/>
      <w:lvlJc w:val="left"/>
      <w:pPr>
        <w:tabs>
          <w:tab w:val="num" w:pos="5040"/>
        </w:tabs>
        <w:ind w:left="5040" w:hanging="360"/>
      </w:pPr>
      <w:rPr>
        <w:rFonts w:ascii="Arial" w:hAnsi="Arial" w:hint="default"/>
      </w:rPr>
    </w:lvl>
    <w:lvl w:ilvl="7" w:tplc="88F0E86E" w:tentative="1">
      <w:start w:val="1"/>
      <w:numFmt w:val="bullet"/>
      <w:lvlText w:val="•"/>
      <w:lvlJc w:val="left"/>
      <w:pPr>
        <w:tabs>
          <w:tab w:val="num" w:pos="5760"/>
        </w:tabs>
        <w:ind w:left="5760" w:hanging="360"/>
      </w:pPr>
      <w:rPr>
        <w:rFonts w:ascii="Arial" w:hAnsi="Arial" w:hint="default"/>
      </w:rPr>
    </w:lvl>
    <w:lvl w:ilvl="8" w:tplc="4C8E76E4"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62437AA3"/>
    <w:multiLevelType w:val="hybridMultilevel"/>
    <w:tmpl w:val="37681D04"/>
    <w:lvl w:ilvl="0" w:tplc="82E625F2">
      <w:start w:val="1"/>
      <w:numFmt w:val="bullet"/>
      <w:lvlText w:val="•"/>
      <w:lvlJc w:val="left"/>
      <w:pPr>
        <w:tabs>
          <w:tab w:val="num" w:pos="720"/>
        </w:tabs>
        <w:ind w:left="720" w:hanging="360"/>
      </w:pPr>
      <w:rPr>
        <w:rFonts w:ascii="Arial" w:hAnsi="Arial" w:hint="default"/>
      </w:rPr>
    </w:lvl>
    <w:lvl w:ilvl="1" w:tplc="F9BC6AC4" w:tentative="1">
      <w:start w:val="1"/>
      <w:numFmt w:val="bullet"/>
      <w:lvlText w:val="•"/>
      <w:lvlJc w:val="left"/>
      <w:pPr>
        <w:tabs>
          <w:tab w:val="num" w:pos="1440"/>
        </w:tabs>
        <w:ind w:left="1440" w:hanging="360"/>
      </w:pPr>
      <w:rPr>
        <w:rFonts w:ascii="Arial" w:hAnsi="Arial" w:hint="default"/>
      </w:rPr>
    </w:lvl>
    <w:lvl w:ilvl="2" w:tplc="6F56B3EE" w:tentative="1">
      <w:start w:val="1"/>
      <w:numFmt w:val="bullet"/>
      <w:lvlText w:val="•"/>
      <w:lvlJc w:val="left"/>
      <w:pPr>
        <w:tabs>
          <w:tab w:val="num" w:pos="2160"/>
        </w:tabs>
        <w:ind w:left="2160" w:hanging="360"/>
      </w:pPr>
      <w:rPr>
        <w:rFonts w:ascii="Arial" w:hAnsi="Arial" w:hint="default"/>
      </w:rPr>
    </w:lvl>
    <w:lvl w:ilvl="3" w:tplc="201E9B9C" w:tentative="1">
      <w:start w:val="1"/>
      <w:numFmt w:val="bullet"/>
      <w:lvlText w:val="•"/>
      <w:lvlJc w:val="left"/>
      <w:pPr>
        <w:tabs>
          <w:tab w:val="num" w:pos="2880"/>
        </w:tabs>
        <w:ind w:left="2880" w:hanging="360"/>
      </w:pPr>
      <w:rPr>
        <w:rFonts w:ascii="Arial" w:hAnsi="Arial" w:hint="default"/>
      </w:rPr>
    </w:lvl>
    <w:lvl w:ilvl="4" w:tplc="5C3E3B6C" w:tentative="1">
      <w:start w:val="1"/>
      <w:numFmt w:val="bullet"/>
      <w:lvlText w:val="•"/>
      <w:lvlJc w:val="left"/>
      <w:pPr>
        <w:tabs>
          <w:tab w:val="num" w:pos="3600"/>
        </w:tabs>
        <w:ind w:left="3600" w:hanging="360"/>
      </w:pPr>
      <w:rPr>
        <w:rFonts w:ascii="Arial" w:hAnsi="Arial" w:hint="default"/>
      </w:rPr>
    </w:lvl>
    <w:lvl w:ilvl="5" w:tplc="02281A3C" w:tentative="1">
      <w:start w:val="1"/>
      <w:numFmt w:val="bullet"/>
      <w:lvlText w:val="•"/>
      <w:lvlJc w:val="left"/>
      <w:pPr>
        <w:tabs>
          <w:tab w:val="num" w:pos="4320"/>
        </w:tabs>
        <w:ind w:left="4320" w:hanging="360"/>
      </w:pPr>
      <w:rPr>
        <w:rFonts w:ascii="Arial" w:hAnsi="Arial" w:hint="default"/>
      </w:rPr>
    </w:lvl>
    <w:lvl w:ilvl="6" w:tplc="B2E48AB6" w:tentative="1">
      <w:start w:val="1"/>
      <w:numFmt w:val="bullet"/>
      <w:lvlText w:val="•"/>
      <w:lvlJc w:val="left"/>
      <w:pPr>
        <w:tabs>
          <w:tab w:val="num" w:pos="5040"/>
        </w:tabs>
        <w:ind w:left="5040" w:hanging="360"/>
      </w:pPr>
      <w:rPr>
        <w:rFonts w:ascii="Arial" w:hAnsi="Arial" w:hint="default"/>
      </w:rPr>
    </w:lvl>
    <w:lvl w:ilvl="7" w:tplc="D426488C" w:tentative="1">
      <w:start w:val="1"/>
      <w:numFmt w:val="bullet"/>
      <w:lvlText w:val="•"/>
      <w:lvlJc w:val="left"/>
      <w:pPr>
        <w:tabs>
          <w:tab w:val="num" w:pos="5760"/>
        </w:tabs>
        <w:ind w:left="5760" w:hanging="360"/>
      </w:pPr>
      <w:rPr>
        <w:rFonts w:ascii="Arial" w:hAnsi="Arial" w:hint="default"/>
      </w:rPr>
    </w:lvl>
    <w:lvl w:ilvl="8" w:tplc="879C11DA"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656A68BE"/>
    <w:multiLevelType w:val="hybridMultilevel"/>
    <w:tmpl w:val="1EA0554C"/>
    <w:lvl w:ilvl="0" w:tplc="D5E0A35C">
      <w:start w:val="1"/>
      <w:numFmt w:val="bullet"/>
      <w:lvlText w:val="•"/>
      <w:lvlJc w:val="left"/>
      <w:pPr>
        <w:tabs>
          <w:tab w:val="num" w:pos="720"/>
        </w:tabs>
        <w:ind w:left="720" w:hanging="360"/>
      </w:pPr>
      <w:rPr>
        <w:rFonts w:ascii="Arial" w:hAnsi="Arial" w:hint="default"/>
      </w:rPr>
    </w:lvl>
    <w:lvl w:ilvl="1" w:tplc="76841512" w:tentative="1">
      <w:start w:val="1"/>
      <w:numFmt w:val="bullet"/>
      <w:lvlText w:val="•"/>
      <w:lvlJc w:val="left"/>
      <w:pPr>
        <w:tabs>
          <w:tab w:val="num" w:pos="1440"/>
        </w:tabs>
        <w:ind w:left="1440" w:hanging="360"/>
      </w:pPr>
      <w:rPr>
        <w:rFonts w:ascii="Arial" w:hAnsi="Arial" w:hint="default"/>
      </w:rPr>
    </w:lvl>
    <w:lvl w:ilvl="2" w:tplc="D2B63B9C" w:tentative="1">
      <w:start w:val="1"/>
      <w:numFmt w:val="bullet"/>
      <w:lvlText w:val="•"/>
      <w:lvlJc w:val="left"/>
      <w:pPr>
        <w:tabs>
          <w:tab w:val="num" w:pos="2160"/>
        </w:tabs>
        <w:ind w:left="2160" w:hanging="360"/>
      </w:pPr>
      <w:rPr>
        <w:rFonts w:ascii="Arial" w:hAnsi="Arial" w:hint="default"/>
      </w:rPr>
    </w:lvl>
    <w:lvl w:ilvl="3" w:tplc="3E6077E2" w:tentative="1">
      <w:start w:val="1"/>
      <w:numFmt w:val="bullet"/>
      <w:lvlText w:val="•"/>
      <w:lvlJc w:val="left"/>
      <w:pPr>
        <w:tabs>
          <w:tab w:val="num" w:pos="2880"/>
        </w:tabs>
        <w:ind w:left="2880" w:hanging="360"/>
      </w:pPr>
      <w:rPr>
        <w:rFonts w:ascii="Arial" w:hAnsi="Arial" w:hint="default"/>
      </w:rPr>
    </w:lvl>
    <w:lvl w:ilvl="4" w:tplc="779C31D4" w:tentative="1">
      <w:start w:val="1"/>
      <w:numFmt w:val="bullet"/>
      <w:lvlText w:val="•"/>
      <w:lvlJc w:val="left"/>
      <w:pPr>
        <w:tabs>
          <w:tab w:val="num" w:pos="3600"/>
        </w:tabs>
        <w:ind w:left="3600" w:hanging="360"/>
      </w:pPr>
      <w:rPr>
        <w:rFonts w:ascii="Arial" w:hAnsi="Arial" w:hint="default"/>
      </w:rPr>
    </w:lvl>
    <w:lvl w:ilvl="5" w:tplc="1CD45E56" w:tentative="1">
      <w:start w:val="1"/>
      <w:numFmt w:val="bullet"/>
      <w:lvlText w:val="•"/>
      <w:lvlJc w:val="left"/>
      <w:pPr>
        <w:tabs>
          <w:tab w:val="num" w:pos="4320"/>
        </w:tabs>
        <w:ind w:left="4320" w:hanging="360"/>
      </w:pPr>
      <w:rPr>
        <w:rFonts w:ascii="Arial" w:hAnsi="Arial" w:hint="default"/>
      </w:rPr>
    </w:lvl>
    <w:lvl w:ilvl="6" w:tplc="71788D5A" w:tentative="1">
      <w:start w:val="1"/>
      <w:numFmt w:val="bullet"/>
      <w:lvlText w:val="•"/>
      <w:lvlJc w:val="left"/>
      <w:pPr>
        <w:tabs>
          <w:tab w:val="num" w:pos="5040"/>
        </w:tabs>
        <w:ind w:left="5040" w:hanging="360"/>
      </w:pPr>
      <w:rPr>
        <w:rFonts w:ascii="Arial" w:hAnsi="Arial" w:hint="default"/>
      </w:rPr>
    </w:lvl>
    <w:lvl w:ilvl="7" w:tplc="2D94DE66" w:tentative="1">
      <w:start w:val="1"/>
      <w:numFmt w:val="bullet"/>
      <w:lvlText w:val="•"/>
      <w:lvlJc w:val="left"/>
      <w:pPr>
        <w:tabs>
          <w:tab w:val="num" w:pos="5760"/>
        </w:tabs>
        <w:ind w:left="5760" w:hanging="360"/>
      </w:pPr>
      <w:rPr>
        <w:rFonts w:ascii="Arial" w:hAnsi="Arial" w:hint="default"/>
      </w:rPr>
    </w:lvl>
    <w:lvl w:ilvl="8" w:tplc="A9B6308C"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674A404F"/>
    <w:multiLevelType w:val="multilevel"/>
    <w:tmpl w:val="DC1CBEB0"/>
    <w:lvl w:ilvl="0">
      <w:start w:val="1"/>
      <w:numFmt w:val="bullet"/>
      <w:pStyle w:val="IMTPBullet"/>
      <w:lvlText w:val=""/>
      <w:lvlJc w:val="left"/>
      <w:pPr>
        <w:ind w:left="1072" w:hanging="363"/>
      </w:pPr>
      <w:rPr>
        <w:rFonts w:ascii="Symbol" w:hAnsi="Symbol"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25" w15:restartNumberingAfterBreak="0">
    <w:nsid w:val="74E53E2B"/>
    <w:multiLevelType w:val="hybridMultilevel"/>
    <w:tmpl w:val="7A021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90333FB"/>
    <w:multiLevelType w:val="hybridMultilevel"/>
    <w:tmpl w:val="EA2C4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A026236"/>
    <w:multiLevelType w:val="hybridMultilevel"/>
    <w:tmpl w:val="E3E457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AB675CF"/>
    <w:multiLevelType w:val="hybridMultilevel"/>
    <w:tmpl w:val="B246D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CD423D7"/>
    <w:multiLevelType w:val="hybridMultilevel"/>
    <w:tmpl w:val="6CFEAAB2"/>
    <w:lvl w:ilvl="0" w:tplc="7B1A3944">
      <w:numFmt w:val="bullet"/>
      <w:lvlText w:val="-"/>
      <w:lvlJc w:val="left"/>
      <w:pPr>
        <w:ind w:left="1800" w:hanging="360"/>
      </w:pPr>
      <w:rPr>
        <w:rFonts w:ascii="Arial" w:eastAsiaTheme="minorHAnsi"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26"/>
  </w:num>
  <w:num w:numId="2">
    <w:abstractNumId w:val="24"/>
  </w:num>
  <w:num w:numId="3">
    <w:abstractNumId w:val="13"/>
  </w:num>
  <w:num w:numId="4">
    <w:abstractNumId w:val="22"/>
  </w:num>
  <w:num w:numId="5">
    <w:abstractNumId w:val="11"/>
  </w:num>
  <w:num w:numId="6">
    <w:abstractNumId w:val="17"/>
  </w:num>
  <w:num w:numId="7">
    <w:abstractNumId w:val="12"/>
  </w:num>
  <w:num w:numId="8">
    <w:abstractNumId w:val="14"/>
  </w:num>
  <w:num w:numId="9">
    <w:abstractNumId w:val="21"/>
  </w:num>
  <w:num w:numId="10">
    <w:abstractNumId w:val="23"/>
  </w:num>
  <w:num w:numId="11">
    <w:abstractNumId w:val="15"/>
  </w:num>
  <w:num w:numId="12">
    <w:abstractNumId w:val="6"/>
  </w:num>
  <w:num w:numId="13">
    <w:abstractNumId w:val="16"/>
  </w:num>
  <w:num w:numId="14">
    <w:abstractNumId w:val="5"/>
  </w:num>
  <w:num w:numId="15">
    <w:abstractNumId w:val="2"/>
  </w:num>
  <w:num w:numId="16">
    <w:abstractNumId w:val="8"/>
  </w:num>
  <w:num w:numId="17">
    <w:abstractNumId w:val="29"/>
  </w:num>
  <w:num w:numId="18">
    <w:abstractNumId w:val="9"/>
  </w:num>
  <w:num w:numId="19">
    <w:abstractNumId w:val="18"/>
  </w:num>
  <w:num w:numId="20">
    <w:abstractNumId w:val="20"/>
  </w:num>
  <w:num w:numId="21">
    <w:abstractNumId w:val="10"/>
  </w:num>
  <w:num w:numId="22">
    <w:abstractNumId w:val="25"/>
  </w:num>
  <w:num w:numId="23">
    <w:abstractNumId w:val="0"/>
  </w:num>
  <w:num w:numId="24">
    <w:abstractNumId w:val="28"/>
  </w:num>
  <w:num w:numId="25">
    <w:abstractNumId w:val="27"/>
  </w:num>
  <w:num w:numId="26">
    <w:abstractNumId w:val="7"/>
  </w:num>
  <w:num w:numId="27">
    <w:abstractNumId w:val="1"/>
  </w:num>
  <w:num w:numId="28">
    <w:abstractNumId w:val="4"/>
  </w:num>
  <w:num w:numId="29">
    <w:abstractNumId w:val="19"/>
  </w:num>
  <w:num w:numId="30">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8"/>
  <w:proofState w:spelling="clean" w:grammar="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37EE"/>
    <w:rsid w:val="000001BB"/>
    <w:rsid w:val="00000278"/>
    <w:rsid w:val="00000938"/>
    <w:rsid w:val="00000B15"/>
    <w:rsid w:val="00000E6C"/>
    <w:rsid w:val="000013D4"/>
    <w:rsid w:val="0000156C"/>
    <w:rsid w:val="000016CD"/>
    <w:rsid w:val="0000175D"/>
    <w:rsid w:val="00002163"/>
    <w:rsid w:val="00002820"/>
    <w:rsid w:val="0000291D"/>
    <w:rsid w:val="00002E9E"/>
    <w:rsid w:val="00002F66"/>
    <w:rsid w:val="00003021"/>
    <w:rsid w:val="000033D1"/>
    <w:rsid w:val="00003C14"/>
    <w:rsid w:val="00003D20"/>
    <w:rsid w:val="00004546"/>
    <w:rsid w:val="000056FD"/>
    <w:rsid w:val="00005E61"/>
    <w:rsid w:val="00006505"/>
    <w:rsid w:val="00006BEF"/>
    <w:rsid w:val="00006D8B"/>
    <w:rsid w:val="000072CD"/>
    <w:rsid w:val="000072E1"/>
    <w:rsid w:val="0000776B"/>
    <w:rsid w:val="000078F3"/>
    <w:rsid w:val="00007F46"/>
    <w:rsid w:val="0001004B"/>
    <w:rsid w:val="0001008C"/>
    <w:rsid w:val="0001031C"/>
    <w:rsid w:val="0001064B"/>
    <w:rsid w:val="00010B21"/>
    <w:rsid w:val="0001115D"/>
    <w:rsid w:val="0001164C"/>
    <w:rsid w:val="000126ED"/>
    <w:rsid w:val="000128CB"/>
    <w:rsid w:val="0001300D"/>
    <w:rsid w:val="00013CC5"/>
    <w:rsid w:val="00014056"/>
    <w:rsid w:val="000140E0"/>
    <w:rsid w:val="00014554"/>
    <w:rsid w:val="000145B5"/>
    <w:rsid w:val="00015125"/>
    <w:rsid w:val="00015412"/>
    <w:rsid w:val="000155E3"/>
    <w:rsid w:val="00015AA7"/>
    <w:rsid w:val="00015C8E"/>
    <w:rsid w:val="00016044"/>
    <w:rsid w:val="00016EDF"/>
    <w:rsid w:val="000171C4"/>
    <w:rsid w:val="00017452"/>
    <w:rsid w:val="00017680"/>
    <w:rsid w:val="00017971"/>
    <w:rsid w:val="000179C5"/>
    <w:rsid w:val="0002000C"/>
    <w:rsid w:val="000201AD"/>
    <w:rsid w:val="000206E3"/>
    <w:rsid w:val="0002082D"/>
    <w:rsid w:val="00020F86"/>
    <w:rsid w:val="0002180F"/>
    <w:rsid w:val="00021A71"/>
    <w:rsid w:val="00021E72"/>
    <w:rsid w:val="0002234E"/>
    <w:rsid w:val="00022356"/>
    <w:rsid w:val="00022A47"/>
    <w:rsid w:val="000237D8"/>
    <w:rsid w:val="00023D73"/>
    <w:rsid w:val="000240B3"/>
    <w:rsid w:val="000240CF"/>
    <w:rsid w:val="000245F9"/>
    <w:rsid w:val="0002537F"/>
    <w:rsid w:val="0002540A"/>
    <w:rsid w:val="000254B6"/>
    <w:rsid w:val="000257FB"/>
    <w:rsid w:val="00025E31"/>
    <w:rsid w:val="000264E9"/>
    <w:rsid w:val="0002690A"/>
    <w:rsid w:val="00026929"/>
    <w:rsid w:val="00026C02"/>
    <w:rsid w:val="00026F52"/>
    <w:rsid w:val="000270A9"/>
    <w:rsid w:val="0002712D"/>
    <w:rsid w:val="000272E5"/>
    <w:rsid w:val="000274AD"/>
    <w:rsid w:val="000275C0"/>
    <w:rsid w:val="000277FB"/>
    <w:rsid w:val="00027993"/>
    <w:rsid w:val="00030951"/>
    <w:rsid w:val="00030FB8"/>
    <w:rsid w:val="00031709"/>
    <w:rsid w:val="0003178E"/>
    <w:rsid w:val="00031969"/>
    <w:rsid w:val="000319E1"/>
    <w:rsid w:val="00031BC0"/>
    <w:rsid w:val="00031D4C"/>
    <w:rsid w:val="00031F08"/>
    <w:rsid w:val="0003239C"/>
    <w:rsid w:val="0003259F"/>
    <w:rsid w:val="000328A7"/>
    <w:rsid w:val="00032D3A"/>
    <w:rsid w:val="00033022"/>
    <w:rsid w:val="00033674"/>
    <w:rsid w:val="00033AA7"/>
    <w:rsid w:val="00033BE7"/>
    <w:rsid w:val="00034204"/>
    <w:rsid w:val="000345FE"/>
    <w:rsid w:val="00034AE8"/>
    <w:rsid w:val="00034FB8"/>
    <w:rsid w:val="000352A5"/>
    <w:rsid w:val="000356C1"/>
    <w:rsid w:val="0003644B"/>
    <w:rsid w:val="0003665D"/>
    <w:rsid w:val="00036892"/>
    <w:rsid w:val="00036AEC"/>
    <w:rsid w:val="00037004"/>
    <w:rsid w:val="00037117"/>
    <w:rsid w:val="0003712E"/>
    <w:rsid w:val="00037399"/>
    <w:rsid w:val="00037474"/>
    <w:rsid w:val="00037897"/>
    <w:rsid w:val="00040151"/>
    <w:rsid w:val="00040409"/>
    <w:rsid w:val="000404BC"/>
    <w:rsid w:val="00040B82"/>
    <w:rsid w:val="00040C75"/>
    <w:rsid w:val="00040E34"/>
    <w:rsid w:val="000410AA"/>
    <w:rsid w:val="000411E1"/>
    <w:rsid w:val="00041B1E"/>
    <w:rsid w:val="00041B4F"/>
    <w:rsid w:val="000420E5"/>
    <w:rsid w:val="00043101"/>
    <w:rsid w:val="00043268"/>
    <w:rsid w:val="0004352E"/>
    <w:rsid w:val="00043C64"/>
    <w:rsid w:val="00043D4C"/>
    <w:rsid w:val="00043F91"/>
    <w:rsid w:val="00044240"/>
    <w:rsid w:val="00044465"/>
    <w:rsid w:val="00044898"/>
    <w:rsid w:val="0004504C"/>
    <w:rsid w:val="00045328"/>
    <w:rsid w:val="0004536F"/>
    <w:rsid w:val="00045B51"/>
    <w:rsid w:val="00045D31"/>
    <w:rsid w:val="00045E8D"/>
    <w:rsid w:val="00046888"/>
    <w:rsid w:val="000468F6"/>
    <w:rsid w:val="00046A0B"/>
    <w:rsid w:val="00046BE2"/>
    <w:rsid w:val="0004702C"/>
    <w:rsid w:val="0004790C"/>
    <w:rsid w:val="00050295"/>
    <w:rsid w:val="00050642"/>
    <w:rsid w:val="000510E8"/>
    <w:rsid w:val="00052641"/>
    <w:rsid w:val="00053366"/>
    <w:rsid w:val="00053948"/>
    <w:rsid w:val="00054E2F"/>
    <w:rsid w:val="00055DA3"/>
    <w:rsid w:val="000560DB"/>
    <w:rsid w:val="0005614B"/>
    <w:rsid w:val="0005689E"/>
    <w:rsid w:val="00056A13"/>
    <w:rsid w:val="00056A1C"/>
    <w:rsid w:val="000572F0"/>
    <w:rsid w:val="00057AF3"/>
    <w:rsid w:val="00057B72"/>
    <w:rsid w:val="00057CDA"/>
    <w:rsid w:val="00057D60"/>
    <w:rsid w:val="00057D88"/>
    <w:rsid w:val="00060B66"/>
    <w:rsid w:val="00060B7C"/>
    <w:rsid w:val="00061E69"/>
    <w:rsid w:val="00061F5D"/>
    <w:rsid w:val="000623F6"/>
    <w:rsid w:val="00062A5B"/>
    <w:rsid w:val="000630DD"/>
    <w:rsid w:val="00063368"/>
    <w:rsid w:val="000634F0"/>
    <w:rsid w:val="0006383E"/>
    <w:rsid w:val="00063858"/>
    <w:rsid w:val="000638E3"/>
    <w:rsid w:val="00063CE1"/>
    <w:rsid w:val="00064194"/>
    <w:rsid w:val="00064362"/>
    <w:rsid w:val="00064B33"/>
    <w:rsid w:val="000651C0"/>
    <w:rsid w:val="0006522F"/>
    <w:rsid w:val="000652EA"/>
    <w:rsid w:val="000654B8"/>
    <w:rsid w:val="00065D6E"/>
    <w:rsid w:val="00066075"/>
    <w:rsid w:val="0006637C"/>
    <w:rsid w:val="00066BF1"/>
    <w:rsid w:val="00066E39"/>
    <w:rsid w:val="00066F27"/>
    <w:rsid w:val="00067080"/>
    <w:rsid w:val="00067E4D"/>
    <w:rsid w:val="000701BB"/>
    <w:rsid w:val="000708AB"/>
    <w:rsid w:val="000709C0"/>
    <w:rsid w:val="000711FA"/>
    <w:rsid w:val="00071974"/>
    <w:rsid w:val="000727A9"/>
    <w:rsid w:val="000734C0"/>
    <w:rsid w:val="00073A06"/>
    <w:rsid w:val="00074AEE"/>
    <w:rsid w:val="00074C69"/>
    <w:rsid w:val="00074E05"/>
    <w:rsid w:val="000752EC"/>
    <w:rsid w:val="00075413"/>
    <w:rsid w:val="0007587D"/>
    <w:rsid w:val="00075C3B"/>
    <w:rsid w:val="00076455"/>
    <w:rsid w:val="0007661A"/>
    <w:rsid w:val="00076CF6"/>
    <w:rsid w:val="00076E9D"/>
    <w:rsid w:val="00076F2E"/>
    <w:rsid w:val="00076FBB"/>
    <w:rsid w:val="00077588"/>
    <w:rsid w:val="00077B52"/>
    <w:rsid w:val="00077D83"/>
    <w:rsid w:val="00080D2C"/>
    <w:rsid w:val="00080F13"/>
    <w:rsid w:val="00080F37"/>
    <w:rsid w:val="0008113F"/>
    <w:rsid w:val="00081552"/>
    <w:rsid w:val="000815B2"/>
    <w:rsid w:val="00081775"/>
    <w:rsid w:val="000819B3"/>
    <w:rsid w:val="00081A5A"/>
    <w:rsid w:val="00081BFA"/>
    <w:rsid w:val="0008309A"/>
    <w:rsid w:val="0008324F"/>
    <w:rsid w:val="000832DE"/>
    <w:rsid w:val="00084111"/>
    <w:rsid w:val="0008417D"/>
    <w:rsid w:val="00084417"/>
    <w:rsid w:val="0008464C"/>
    <w:rsid w:val="00085707"/>
    <w:rsid w:val="0008574E"/>
    <w:rsid w:val="00085D7A"/>
    <w:rsid w:val="00085F0E"/>
    <w:rsid w:val="000861A1"/>
    <w:rsid w:val="00086826"/>
    <w:rsid w:val="0008699C"/>
    <w:rsid w:val="00086B71"/>
    <w:rsid w:val="00086F95"/>
    <w:rsid w:val="000871FB"/>
    <w:rsid w:val="0008735B"/>
    <w:rsid w:val="000876F4"/>
    <w:rsid w:val="000879D7"/>
    <w:rsid w:val="00087AE9"/>
    <w:rsid w:val="00087BBC"/>
    <w:rsid w:val="000907D3"/>
    <w:rsid w:val="00090CED"/>
    <w:rsid w:val="00090F4F"/>
    <w:rsid w:val="000917FF"/>
    <w:rsid w:val="00091BC3"/>
    <w:rsid w:val="000924B2"/>
    <w:rsid w:val="000924B8"/>
    <w:rsid w:val="0009273C"/>
    <w:rsid w:val="000928D3"/>
    <w:rsid w:val="0009294B"/>
    <w:rsid w:val="00092A35"/>
    <w:rsid w:val="00092B32"/>
    <w:rsid w:val="0009332A"/>
    <w:rsid w:val="00094008"/>
    <w:rsid w:val="000949E4"/>
    <w:rsid w:val="00094DC4"/>
    <w:rsid w:val="00095054"/>
    <w:rsid w:val="00095094"/>
    <w:rsid w:val="00095873"/>
    <w:rsid w:val="0009663E"/>
    <w:rsid w:val="000966F9"/>
    <w:rsid w:val="00096F7C"/>
    <w:rsid w:val="000A116A"/>
    <w:rsid w:val="000A1326"/>
    <w:rsid w:val="000A1510"/>
    <w:rsid w:val="000A16BD"/>
    <w:rsid w:val="000A18D7"/>
    <w:rsid w:val="000A20C8"/>
    <w:rsid w:val="000A25A3"/>
    <w:rsid w:val="000A28EB"/>
    <w:rsid w:val="000A2B20"/>
    <w:rsid w:val="000A2DFF"/>
    <w:rsid w:val="000A4660"/>
    <w:rsid w:val="000A4C82"/>
    <w:rsid w:val="000A51A6"/>
    <w:rsid w:val="000A552A"/>
    <w:rsid w:val="000A5A6F"/>
    <w:rsid w:val="000A5FFA"/>
    <w:rsid w:val="000A6222"/>
    <w:rsid w:val="000A6306"/>
    <w:rsid w:val="000A65BE"/>
    <w:rsid w:val="000A6BC2"/>
    <w:rsid w:val="000A7353"/>
    <w:rsid w:val="000A7A6E"/>
    <w:rsid w:val="000A7AF9"/>
    <w:rsid w:val="000A7C67"/>
    <w:rsid w:val="000B0386"/>
    <w:rsid w:val="000B0738"/>
    <w:rsid w:val="000B076F"/>
    <w:rsid w:val="000B19AF"/>
    <w:rsid w:val="000B208A"/>
    <w:rsid w:val="000B20C9"/>
    <w:rsid w:val="000B2377"/>
    <w:rsid w:val="000B2D6C"/>
    <w:rsid w:val="000B389E"/>
    <w:rsid w:val="000B3907"/>
    <w:rsid w:val="000B454B"/>
    <w:rsid w:val="000B45B9"/>
    <w:rsid w:val="000B4920"/>
    <w:rsid w:val="000B5355"/>
    <w:rsid w:val="000B536C"/>
    <w:rsid w:val="000B55F0"/>
    <w:rsid w:val="000B5F18"/>
    <w:rsid w:val="000B6336"/>
    <w:rsid w:val="000B669C"/>
    <w:rsid w:val="000B69F5"/>
    <w:rsid w:val="000B74B4"/>
    <w:rsid w:val="000B7908"/>
    <w:rsid w:val="000B7915"/>
    <w:rsid w:val="000C09FB"/>
    <w:rsid w:val="000C0CB6"/>
    <w:rsid w:val="000C0F5A"/>
    <w:rsid w:val="000C13FA"/>
    <w:rsid w:val="000C15D1"/>
    <w:rsid w:val="000C1A07"/>
    <w:rsid w:val="000C1D9F"/>
    <w:rsid w:val="000C204B"/>
    <w:rsid w:val="000C2504"/>
    <w:rsid w:val="000C27F5"/>
    <w:rsid w:val="000C282D"/>
    <w:rsid w:val="000C2BBA"/>
    <w:rsid w:val="000C3027"/>
    <w:rsid w:val="000C313D"/>
    <w:rsid w:val="000C36B8"/>
    <w:rsid w:val="000C3CE7"/>
    <w:rsid w:val="000C3E38"/>
    <w:rsid w:val="000C3EB7"/>
    <w:rsid w:val="000C4413"/>
    <w:rsid w:val="000C48C3"/>
    <w:rsid w:val="000C48D4"/>
    <w:rsid w:val="000C4B9C"/>
    <w:rsid w:val="000C4E4A"/>
    <w:rsid w:val="000C511A"/>
    <w:rsid w:val="000C538D"/>
    <w:rsid w:val="000C5C8A"/>
    <w:rsid w:val="000C6124"/>
    <w:rsid w:val="000C626E"/>
    <w:rsid w:val="000C63F1"/>
    <w:rsid w:val="000C6937"/>
    <w:rsid w:val="000C75F7"/>
    <w:rsid w:val="000D026E"/>
    <w:rsid w:val="000D034C"/>
    <w:rsid w:val="000D0A74"/>
    <w:rsid w:val="000D0A9B"/>
    <w:rsid w:val="000D0BB5"/>
    <w:rsid w:val="000D1DD2"/>
    <w:rsid w:val="000D1EA3"/>
    <w:rsid w:val="000D2088"/>
    <w:rsid w:val="000D23F1"/>
    <w:rsid w:val="000D2C60"/>
    <w:rsid w:val="000D2E4F"/>
    <w:rsid w:val="000D3A6F"/>
    <w:rsid w:val="000D4589"/>
    <w:rsid w:val="000D49DE"/>
    <w:rsid w:val="000D5726"/>
    <w:rsid w:val="000D598D"/>
    <w:rsid w:val="000D5BCD"/>
    <w:rsid w:val="000D6C31"/>
    <w:rsid w:val="000D711E"/>
    <w:rsid w:val="000D7452"/>
    <w:rsid w:val="000D76E6"/>
    <w:rsid w:val="000D77D3"/>
    <w:rsid w:val="000D7E25"/>
    <w:rsid w:val="000D7F1B"/>
    <w:rsid w:val="000E04EB"/>
    <w:rsid w:val="000E0C18"/>
    <w:rsid w:val="000E0CC4"/>
    <w:rsid w:val="000E0E4D"/>
    <w:rsid w:val="000E0E55"/>
    <w:rsid w:val="000E0FCC"/>
    <w:rsid w:val="000E1520"/>
    <w:rsid w:val="000E2B2F"/>
    <w:rsid w:val="000E2F4E"/>
    <w:rsid w:val="000E329D"/>
    <w:rsid w:val="000E3622"/>
    <w:rsid w:val="000E37C2"/>
    <w:rsid w:val="000E3B6A"/>
    <w:rsid w:val="000E3E3E"/>
    <w:rsid w:val="000E4584"/>
    <w:rsid w:val="000E45BC"/>
    <w:rsid w:val="000E4774"/>
    <w:rsid w:val="000E49F0"/>
    <w:rsid w:val="000E4CAC"/>
    <w:rsid w:val="000E4DCF"/>
    <w:rsid w:val="000E5C81"/>
    <w:rsid w:val="000E5C97"/>
    <w:rsid w:val="000E62B9"/>
    <w:rsid w:val="000E64C6"/>
    <w:rsid w:val="000E6EBE"/>
    <w:rsid w:val="000E7508"/>
    <w:rsid w:val="000E7597"/>
    <w:rsid w:val="000E7D95"/>
    <w:rsid w:val="000E7FC2"/>
    <w:rsid w:val="000F04ED"/>
    <w:rsid w:val="000F0620"/>
    <w:rsid w:val="000F1077"/>
    <w:rsid w:val="000F130B"/>
    <w:rsid w:val="000F16E9"/>
    <w:rsid w:val="000F1F92"/>
    <w:rsid w:val="000F2951"/>
    <w:rsid w:val="000F2A31"/>
    <w:rsid w:val="000F2D94"/>
    <w:rsid w:val="000F314A"/>
    <w:rsid w:val="000F379A"/>
    <w:rsid w:val="000F37BA"/>
    <w:rsid w:val="000F39F7"/>
    <w:rsid w:val="000F3B4E"/>
    <w:rsid w:val="000F3F69"/>
    <w:rsid w:val="000F4EDE"/>
    <w:rsid w:val="000F5515"/>
    <w:rsid w:val="000F5845"/>
    <w:rsid w:val="000F5951"/>
    <w:rsid w:val="000F5992"/>
    <w:rsid w:val="000F5E39"/>
    <w:rsid w:val="000F68D2"/>
    <w:rsid w:val="000F705B"/>
    <w:rsid w:val="00100261"/>
    <w:rsid w:val="001005F1"/>
    <w:rsid w:val="00100C29"/>
    <w:rsid w:val="00100C4A"/>
    <w:rsid w:val="00101965"/>
    <w:rsid w:val="00101AE6"/>
    <w:rsid w:val="00101C31"/>
    <w:rsid w:val="001020A3"/>
    <w:rsid w:val="00102226"/>
    <w:rsid w:val="001026D0"/>
    <w:rsid w:val="00102FF9"/>
    <w:rsid w:val="00103390"/>
    <w:rsid w:val="001036B4"/>
    <w:rsid w:val="00103D2D"/>
    <w:rsid w:val="00103DA9"/>
    <w:rsid w:val="00103F90"/>
    <w:rsid w:val="001043C2"/>
    <w:rsid w:val="00104440"/>
    <w:rsid w:val="001045BC"/>
    <w:rsid w:val="001046EF"/>
    <w:rsid w:val="00104DD5"/>
    <w:rsid w:val="00105262"/>
    <w:rsid w:val="00105FC9"/>
    <w:rsid w:val="0010683D"/>
    <w:rsid w:val="00106A14"/>
    <w:rsid w:val="00107233"/>
    <w:rsid w:val="001072E1"/>
    <w:rsid w:val="001074C7"/>
    <w:rsid w:val="0011043C"/>
    <w:rsid w:val="001108B9"/>
    <w:rsid w:val="00110CEE"/>
    <w:rsid w:val="00111423"/>
    <w:rsid w:val="00111AEC"/>
    <w:rsid w:val="00111B3F"/>
    <w:rsid w:val="00111C1D"/>
    <w:rsid w:val="00111E1C"/>
    <w:rsid w:val="00111EA4"/>
    <w:rsid w:val="00111F0B"/>
    <w:rsid w:val="0011221B"/>
    <w:rsid w:val="00112ABC"/>
    <w:rsid w:val="00112AC7"/>
    <w:rsid w:val="00112B8D"/>
    <w:rsid w:val="00112B97"/>
    <w:rsid w:val="001130DC"/>
    <w:rsid w:val="001133FA"/>
    <w:rsid w:val="0011367E"/>
    <w:rsid w:val="001136E0"/>
    <w:rsid w:val="001138F5"/>
    <w:rsid w:val="001139AA"/>
    <w:rsid w:val="00114186"/>
    <w:rsid w:val="00114905"/>
    <w:rsid w:val="0011492D"/>
    <w:rsid w:val="00115270"/>
    <w:rsid w:val="00115D3B"/>
    <w:rsid w:val="001160BD"/>
    <w:rsid w:val="00116241"/>
    <w:rsid w:val="00116DB8"/>
    <w:rsid w:val="00116DEB"/>
    <w:rsid w:val="00116EA6"/>
    <w:rsid w:val="00116EE5"/>
    <w:rsid w:val="00117187"/>
    <w:rsid w:val="001174E7"/>
    <w:rsid w:val="001175C0"/>
    <w:rsid w:val="00117BA8"/>
    <w:rsid w:val="00117E7D"/>
    <w:rsid w:val="00117F20"/>
    <w:rsid w:val="00117F2C"/>
    <w:rsid w:val="00120A41"/>
    <w:rsid w:val="00120ACE"/>
    <w:rsid w:val="00120C13"/>
    <w:rsid w:val="00120D01"/>
    <w:rsid w:val="00121230"/>
    <w:rsid w:val="00121367"/>
    <w:rsid w:val="001217ED"/>
    <w:rsid w:val="0012184B"/>
    <w:rsid w:val="0012188D"/>
    <w:rsid w:val="0012208A"/>
    <w:rsid w:val="001223CD"/>
    <w:rsid w:val="001225B9"/>
    <w:rsid w:val="00122FD4"/>
    <w:rsid w:val="001235F2"/>
    <w:rsid w:val="00124425"/>
    <w:rsid w:val="0012451A"/>
    <w:rsid w:val="00124787"/>
    <w:rsid w:val="00124892"/>
    <w:rsid w:val="00124A85"/>
    <w:rsid w:val="00124AEE"/>
    <w:rsid w:val="001256C4"/>
    <w:rsid w:val="001258D0"/>
    <w:rsid w:val="001259E4"/>
    <w:rsid w:val="00125B9A"/>
    <w:rsid w:val="00126A46"/>
    <w:rsid w:val="00126CC6"/>
    <w:rsid w:val="00126EEA"/>
    <w:rsid w:val="0012735A"/>
    <w:rsid w:val="00127DA7"/>
    <w:rsid w:val="00130567"/>
    <w:rsid w:val="001305FB"/>
    <w:rsid w:val="00130C1F"/>
    <w:rsid w:val="001313CF"/>
    <w:rsid w:val="0013198D"/>
    <w:rsid w:val="001327DC"/>
    <w:rsid w:val="00132C55"/>
    <w:rsid w:val="00132CF5"/>
    <w:rsid w:val="00133D20"/>
    <w:rsid w:val="00134156"/>
    <w:rsid w:val="001343C5"/>
    <w:rsid w:val="00134503"/>
    <w:rsid w:val="00134949"/>
    <w:rsid w:val="00135160"/>
    <w:rsid w:val="001352C8"/>
    <w:rsid w:val="001355B2"/>
    <w:rsid w:val="00135873"/>
    <w:rsid w:val="00135A2D"/>
    <w:rsid w:val="001360AD"/>
    <w:rsid w:val="001362D0"/>
    <w:rsid w:val="001368F2"/>
    <w:rsid w:val="00136CC8"/>
    <w:rsid w:val="00136D14"/>
    <w:rsid w:val="0013772A"/>
    <w:rsid w:val="00137F77"/>
    <w:rsid w:val="0014030C"/>
    <w:rsid w:val="001403AC"/>
    <w:rsid w:val="00140591"/>
    <w:rsid w:val="001405DA"/>
    <w:rsid w:val="001408AE"/>
    <w:rsid w:val="00140EC2"/>
    <w:rsid w:val="00140EFA"/>
    <w:rsid w:val="00140F9B"/>
    <w:rsid w:val="00141375"/>
    <w:rsid w:val="0014153D"/>
    <w:rsid w:val="001415A3"/>
    <w:rsid w:val="00142377"/>
    <w:rsid w:val="00142476"/>
    <w:rsid w:val="00142D25"/>
    <w:rsid w:val="00142D31"/>
    <w:rsid w:val="0014358D"/>
    <w:rsid w:val="00143892"/>
    <w:rsid w:val="0014438D"/>
    <w:rsid w:val="00144A6C"/>
    <w:rsid w:val="00144F2A"/>
    <w:rsid w:val="00144F92"/>
    <w:rsid w:val="001454FD"/>
    <w:rsid w:val="00145BDB"/>
    <w:rsid w:val="00145CEA"/>
    <w:rsid w:val="00145FA4"/>
    <w:rsid w:val="0014610E"/>
    <w:rsid w:val="00146136"/>
    <w:rsid w:val="001468FF"/>
    <w:rsid w:val="00146971"/>
    <w:rsid w:val="00146D9E"/>
    <w:rsid w:val="00146E68"/>
    <w:rsid w:val="00146F23"/>
    <w:rsid w:val="00147233"/>
    <w:rsid w:val="0014732F"/>
    <w:rsid w:val="00147446"/>
    <w:rsid w:val="00150149"/>
    <w:rsid w:val="001501DC"/>
    <w:rsid w:val="00150282"/>
    <w:rsid w:val="00150F4F"/>
    <w:rsid w:val="001514BD"/>
    <w:rsid w:val="00151635"/>
    <w:rsid w:val="00151976"/>
    <w:rsid w:val="001519A8"/>
    <w:rsid w:val="0015200C"/>
    <w:rsid w:val="00152676"/>
    <w:rsid w:val="00152827"/>
    <w:rsid w:val="0015290B"/>
    <w:rsid w:val="00153374"/>
    <w:rsid w:val="001534EF"/>
    <w:rsid w:val="00153E3E"/>
    <w:rsid w:val="001550AB"/>
    <w:rsid w:val="001557CE"/>
    <w:rsid w:val="001557DD"/>
    <w:rsid w:val="00155ABD"/>
    <w:rsid w:val="00155B08"/>
    <w:rsid w:val="00155B09"/>
    <w:rsid w:val="001561D7"/>
    <w:rsid w:val="00156CFA"/>
    <w:rsid w:val="00156DB0"/>
    <w:rsid w:val="00157165"/>
    <w:rsid w:val="001575B6"/>
    <w:rsid w:val="0016018E"/>
    <w:rsid w:val="001605BC"/>
    <w:rsid w:val="001611DB"/>
    <w:rsid w:val="0016136C"/>
    <w:rsid w:val="00161D68"/>
    <w:rsid w:val="00161F09"/>
    <w:rsid w:val="00161F45"/>
    <w:rsid w:val="00161F72"/>
    <w:rsid w:val="00162442"/>
    <w:rsid w:val="00162CFD"/>
    <w:rsid w:val="00162E48"/>
    <w:rsid w:val="001635C6"/>
    <w:rsid w:val="00163857"/>
    <w:rsid w:val="00163B68"/>
    <w:rsid w:val="00163C76"/>
    <w:rsid w:val="00163F0F"/>
    <w:rsid w:val="0016427C"/>
    <w:rsid w:val="0016460D"/>
    <w:rsid w:val="00164E5E"/>
    <w:rsid w:val="00165519"/>
    <w:rsid w:val="00165B54"/>
    <w:rsid w:val="00166441"/>
    <w:rsid w:val="0016663A"/>
    <w:rsid w:val="00166693"/>
    <w:rsid w:val="00166901"/>
    <w:rsid w:val="00166FF2"/>
    <w:rsid w:val="00167169"/>
    <w:rsid w:val="0016753D"/>
    <w:rsid w:val="0016777A"/>
    <w:rsid w:val="001678FC"/>
    <w:rsid w:val="00167B0F"/>
    <w:rsid w:val="00167E0A"/>
    <w:rsid w:val="00167F11"/>
    <w:rsid w:val="0017034C"/>
    <w:rsid w:val="00170672"/>
    <w:rsid w:val="00171084"/>
    <w:rsid w:val="001716B5"/>
    <w:rsid w:val="00171821"/>
    <w:rsid w:val="00171898"/>
    <w:rsid w:val="00171D6F"/>
    <w:rsid w:val="0017217E"/>
    <w:rsid w:val="00172544"/>
    <w:rsid w:val="001726CF"/>
    <w:rsid w:val="00172743"/>
    <w:rsid w:val="00172B61"/>
    <w:rsid w:val="00172F1D"/>
    <w:rsid w:val="001732EB"/>
    <w:rsid w:val="00173546"/>
    <w:rsid w:val="001735AB"/>
    <w:rsid w:val="0017398A"/>
    <w:rsid w:val="001743D0"/>
    <w:rsid w:val="001748C9"/>
    <w:rsid w:val="0017492F"/>
    <w:rsid w:val="00174CBB"/>
    <w:rsid w:val="00175030"/>
    <w:rsid w:val="001752CE"/>
    <w:rsid w:val="00175D88"/>
    <w:rsid w:val="00176237"/>
    <w:rsid w:val="0017659E"/>
    <w:rsid w:val="001768A9"/>
    <w:rsid w:val="00176E3B"/>
    <w:rsid w:val="001772D0"/>
    <w:rsid w:val="0017731D"/>
    <w:rsid w:val="0017784B"/>
    <w:rsid w:val="001779D9"/>
    <w:rsid w:val="00180404"/>
    <w:rsid w:val="00180653"/>
    <w:rsid w:val="00180E97"/>
    <w:rsid w:val="00181157"/>
    <w:rsid w:val="00181531"/>
    <w:rsid w:val="001815B7"/>
    <w:rsid w:val="0018177A"/>
    <w:rsid w:val="00181AC6"/>
    <w:rsid w:val="00181C9E"/>
    <w:rsid w:val="00181CE9"/>
    <w:rsid w:val="00181D66"/>
    <w:rsid w:val="00181EA2"/>
    <w:rsid w:val="0018203D"/>
    <w:rsid w:val="00182918"/>
    <w:rsid w:val="00182D05"/>
    <w:rsid w:val="001833DA"/>
    <w:rsid w:val="00183473"/>
    <w:rsid w:val="001834F0"/>
    <w:rsid w:val="001836A2"/>
    <w:rsid w:val="00183B17"/>
    <w:rsid w:val="00184CFB"/>
    <w:rsid w:val="00184D5B"/>
    <w:rsid w:val="00184F70"/>
    <w:rsid w:val="001855F4"/>
    <w:rsid w:val="00185891"/>
    <w:rsid w:val="00185E60"/>
    <w:rsid w:val="00186853"/>
    <w:rsid w:val="001868FE"/>
    <w:rsid w:val="00186EB5"/>
    <w:rsid w:val="001870E1"/>
    <w:rsid w:val="001877E9"/>
    <w:rsid w:val="00187851"/>
    <w:rsid w:val="001903E3"/>
    <w:rsid w:val="001907D3"/>
    <w:rsid w:val="00190EF7"/>
    <w:rsid w:val="001910D9"/>
    <w:rsid w:val="00191407"/>
    <w:rsid w:val="00191888"/>
    <w:rsid w:val="00191FC6"/>
    <w:rsid w:val="001929D1"/>
    <w:rsid w:val="001934E6"/>
    <w:rsid w:val="001939EA"/>
    <w:rsid w:val="00193D88"/>
    <w:rsid w:val="00194197"/>
    <w:rsid w:val="0019432F"/>
    <w:rsid w:val="00194B42"/>
    <w:rsid w:val="0019571A"/>
    <w:rsid w:val="00195CB9"/>
    <w:rsid w:val="001963FA"/>
    <w:rsid w:val="001964FF"/>
    <w:rsid w:val="00196AD5"/>
    <w:rsid w:val="00196B6F"/>
    <w:rsid w:val="00196D5D"/>
    <w:rsid w:val="001970D0"/>
    <w:rsid w:val="0019710C"/>
    <w:rsid w:val="00197190"/>
    <w:rsid w:val="00197907"/>
    <w:rsid w:val="00197AC3"/>
    <w:rsid w:val="00197C49"/>
    <w:rsid w:val="001A0059"/>
    <w:rsid w:val="001A0342"/>
    <w:rsid w:val="001A04E6"/>
    <w:rsid w:val="001A04F6"/>
    <w:rsid w:val="001A06A4"/>
    <w:rsid w:val="001A0970"/>
    <w:rsid w:val="001A15AA"/>
    <w:rsid w:val="001A16AF"/>
    <w:rsid w:val="001A19F3"/>
    <w:rsid w:val="001A1D64"/>
    <w:rsid w:val="001A1E82"/>
    <w:rsid w:val="001A1F90"/>
    <w:rsid w:val="001A2D28"/>
    <w:rsid w:val="001A351E"/>
    <w:rsid w:val="001A3760"/>
    <w:rsid w:val="001A3D0C"/>
    <w:rsid w:val="001A3D3B"/>
    <w:rsid w:val="001A3DA2"/>
    <w:rsid w:val="001A3F85"/>
    <w:rsid w:val="001A4069"/>
    <w:rsid w:val="001A420A"/>
    <w:rsid w:val="001A4725"/>
    <w:rsid w:val="001A4764"/>
    <w:rsid w:val="001A5094"/>
    <w:rsid w:val="001A53B0"/>
    <w:rsid w:val="001A5D61"/>
    <w:rsid w:val="001A61FF"/>
    <w:rsid w:val="001A6AB2"/>
    <w:rsid w:val="001A7F2D"/>
    <w:rsid w:val="001B05C4"/>
    <w:rsid w:val="001B0805"/>
    <w:rsid w:val="001B08BD"/>
    <w:rsid w:val="001B1539"/>
    <w:rsid w:val="001B22E8"/>
    <w:rsid w:val="001B2C43"/>
    <w:rsid w:val="001B2D77"/>
    <w:rsid w:val="001B2F20"/>
    <w:rsid w:val="001B2FE8"/>
    <w:rsid w:val="001B36B5"/>
    <w:rsid w:val="001B38A1"/>
    <w:rsid w:val="001B3D99"/>
    <w:rsid w:val="001B4B8B"/>
    <w:rsid w:val="001B4C32"/>
    <w:rsid w:val="001B5267"/>
    <w:rsid w:val="001B52CC"/>
    <w:rsid w:val="001B5B06"/>
    <w:rsid w:val="001B5D3F"/>
    <w:rsid w:val="001B5E78"/>
    <w:rsid w:val="001B6159"/>
    <w:rsid w:val="001B61EA"/>
    <w:rsid w:val="001B66A8"/>
    <w:rsid w:val="001B6718"/>
    <w:rsid w:val="001B6CFC"/>
    <w:rsid w:val="001B6D2A"/>
    <w:rsid w:val="001B7220"/>
    <w:rsid w:val="001B76FE"/>
    <w:rsid w:val="001C0198"/>
    <w:rsid w:val="001C0404"/>
    <w:rsid w:val="001C079C"/>
    <w:rsid w:val="001C153A"/>
    <w:rsid w:val="001C186A"/>
    <w:rsid w:val="001C1BFE"/>
    <w:rsid w:val="001C2D20"/>
    <w:rsid w:val="001C2EBB"/>
    <w:rsid w:val="001C33CC"/>
    <w:rsid w:val="001C35C7"/>
    <w:rsid w:val="001C37BC"/>
    <w:rsid w:val="001C3D06"/>
    <w:rsid w:val="001C3D2B"/>
    <w:rsid w:val="001C4085"/>
    <w:rsid w:val="001C408A"/>
    <w:rsid w:val="001C4115"/>
    <w:rsid w:val="001C4222"/>
    <w:rsid w:val="001C43A3"/>
    <w:rsid w:val="001C4911"/>
    <w:rsid w:val="001C4B6C"/>
    <w:rsid w:val="001C4D9E"/>
    <w:rsid w:val="001C52FB"/>
    <w:rsid w:val="001C568C"/>
    <w:rsid w:val="001C57BC"/>
    <w:rsid w:val="001C6A5B"/>
    <w:rsid w:val="001C6EF1"/>
    <w:rsid w:val="001C6F21"/>
    <w:rsid w:val="001C78B6"/>
    <w:rsid w:val="001D057A"/>
    <w:rsid w:val="001D0A12"/>
    <w:rsid w:val="001D0ACA"/>
    <w:rsid w:val="001D0CAE"/>
    <w:rsid w:val="001D17C9"/>
    <w:rsid w:val="001D1865"/>
    <w:rsid w:val="001D1D12"/>
    <w:rsid w:val="001D2459"/>
    <w:rsid w:val="001D2653"/>
    <w:rsid w:val="001D27A5"/>
    <w:rsid w:val="001D31E3"/>
    <w:rsid w:val="001D380D"/>
    <w:rsid w:val="001D43D0"/>
    <w:rsid w:val="001D4434"/>
    <w:rsid w:val="001D45E7"/>
    <w:rsid w:val="001D4689"/>
    <w:rsid w:val="001D4C80"/>
    <w:rsid w:val="001D4F90"/>
    <w:rsid w:val="001D5379"/>
    <w:rsid w:val="001D604F"/>
    <w:rsid w:val="001D640F"/>
    <w:rsid w:val="001D6478"/>
    <w:rsid w:val="001D648E"/>
    <w:rsid w:val="001D6B8F"/>
    <w:rsid w:val="001D6CBE"/>
    <w:rsid w:val="001D723B"/>
    <w:rsid w:val="001D7336"/>
    <w:rsid w:val="001D75A5"/>
    <w:rsid w:val="001D778F"/>
    <w:rsid w:val="001E0255"/>
    <w:rsid w:val="001E0D62"/>
    <w:rsid w:val="001E0F2B"/>
    <w:rsid w:val="001E0F53"/>
    <w:rsid w:val="001E10C2"/>
    <w:rsid w:val="001E18E8"/>
    <w:rsid w:val="001E1A4D"/>
    <w:rsid w:val="001E1BCC"/>
    <w:rsid w:val="001E229D"/>
    <w:rsid w:val="001E254C"/>
    <w:rsid w:val="001E276A"/>
    <w:rsid w:val="001E2928"/>
    <w:rsid w:val="001E2CDD"/>
    <w:rsid w:val="001E2CF1"/>
    <w:rsid w:val="001E3267"/>
    <w:rsid w:val="001E3552"/>
    <w:rsid w:val="001E35C9"/>
    <w:rsid w:val="001E3A65"/>
    <w:rsid w:val="001E3E1C"/>
    <w:rsid w:val="001E426F"/>
    <w:rsid w:val="001E4365"/>
    <w:rsid w:val="001E49A9"/>
    <w:rsid w:val="001E4A70"/>
    <w:rsid w:val="001E50F1"/>
    <w:rsid w:val="001E540F"/>
    <w:rsid w:val="001E553E"/>
    <w:rsid w:val="001E5F8E"/>
    <w:rsid w:val="001E634C"/>
    <w:rsid w:val="001E75F1"/>
    <w:rsid w:val="001E76ED"/>
    <w:rsid w:val="001E7942"/>
    <w:rsid w:val="001E7C92"/>
    <w:rsid w:val="001E7CCC"/>
    <w:rsid w:val="001E7CF8"/>
    <w:rsid w:val="001E7DF7"/>
    <w:rsid w:val="001F0448"/>
    <w:rsid w:val="001F147A"/>
    <w:rsid w:val="001F1484"/>
    <w:rsid w:val="001F17BB"/>
    <w:rsid w:val="001F1C07"/>
    <w:rsid w:val="001F2131"/>
    <w:rsid w:val="001F218E"/>
    <w:rsid w:val="001F2ED7"/>
    <w:rsid w:val="001F35B6"/>
    <w:rsid w:val="001F4515"/>
    <w:rsid w:val="001F451C"/>
    <w:rsid w:val="001F5636"/>
    <w:rsid w:val="001F5BE7"/>
    <w:rsid w:val="001F6422"/>
    <w:rsid w:val="001F6502"/>
    <w:rsid w:val="001F6678"/>
    <w:rsid w:val="001F6BAE"/>
    <w:rsid w:val="001F6EC3"/>
    <w:rsid w:val="001F7294"/>
    <w:rsid w:val="001F731E"/>
    <w:rsid w:val="001F791C"/>
    <w:rsid w:val="00200114"/>
    <w:rsid w:val="00200466"/>
    <w:rsid w:val="002009A6"/>
    <w:rsid w:val="00200FDC"/>
    <w:rsid w:val="00201DD1"/>
    <w:rsid w:val="00203AEF"/>
    <w:rsid w:val="00203B7F"/>
    <w:rsid w:val="002041D4"/>
    <w:rsid w:val="002042AE"/>
    <w:rsid w:val="0020441C"/>
    <w:rsid w:val="002045A4"/>
    <w:rsid w:val="002048F5"/>
    <w:rsid w:val="00204A01"/>
    <w:rsid w:val="00205475"/>
    <w:rsid w:val="0020573D"/>
    <w:rsid w:val="002059C7"/>
    <w:rsid w:val="0020691C"/>
    <w:rsid w:val="00206BC2"/>
    <w:rsid w:val="00207E75"/>
    <w:rsid w:val="0021053B"/>
    <w:rsid w:val="00210635"/>
    <w:rsid w:val="00210F29"/>
    <w:rsid w:val="00210F84"/>
    <w:rsid w:val="00210FA7"/>
    <w:rsid w:val="00211018"/>
    <w:rsid w:val="0021212F"/>
    <w:rsid w:val="00212398"/>
    <w:rsid w:val="0021251A"/>
    <w:rsid w:val="00212A7B"/>
    <w:rsid w:val="00212C38"/>
    <w:rsid w:val="00213203"/>
    <w:rsid w:val="0021341E"/>
    <w:rsid w:val="00214154"/>
    <w:rsid w:val="002143EA"/>
    <w:rsid w:val="00214675"/>
    <w:rsid w:val="002149CE"/>
    <w:rsid w:val="00214A9B"/>
    <w:rsid w:val="00214F9F"/>
    <w:rsid w:val="00215152"/>
    <w:rsid w:val="00215460"/>
    <w:rsid w:val="00215AA2"/>
    <w:rsid w:val="00216977"/>
    <w:rsid w:val="00216B0B"/>
    <w:rsid w:val="00216C28"/>
    <w:rsid w:val="00216EB3"/>
    <w:rsid w:val="00216F12"/>
    <w:rsid w:val="0021743D"/>
    <w:rsid w:val="00217D74"/>
    <w:rsid w:val="002202DD"/>
    <w:rsid w:val="00220413"/>
    <w:rsid w:val="002204BA"/>
    <w:rsid w:val="00220553"/>
    <w:rsid w:val="00220986"/>
    <w:rsid w:val="00220E3E"/>
    <w:rsid w:val="002218EF"/>
    <w:rsid w:val="00221A1D"/>
    <w:rsid w:val="00221DBB"/>
    <w:rsid w:val="00222A7F"/>
    <w:rsid w:val="00222A81"/>
    <w:rsid w:val="00222B46"/>
    <w:rsid w:val="00222C63"/>
    <w:rsid w:val="002231C2"/>
    <w:rsid w:val="00223319"/>
    <w:rsid w:val="002236FB"/>
    <w:rsid w:val="00223A6E"/>
    <w:rsid w:val="00224459"/>
    <w:rsid w:val="002245BC"/>
    <w:rsid w:val="002246C5"/>
    <w:rsid w:val="00224748"/>
    <w:rsid w:val="002257BF"/>
    <w:rsid w:val="00225F8F"/>
    <w:rsid w:val="00226025"/>
    <w:rsid w:val="002261F1"/>
    <w:rsid w:val="00226429"/>
    <w:rsid w:val="0022664A"/>
    <w:rsid w:val="00226D32"/>
    <w:rsid w:val="00227B3C"/>
    <w:rsid w:val="00227C93"/>
    <w:rsid w:val="00227DB7"/>
    <w:rsid w:val="00230155"/>
    <w:rsid w:val="0023018F"/>
    <w:rsid w:val="00230EE7"/>
    <w:rsid w:val="00230F11"/>
    <w:rsid w:val="002311A6"/>
    <w:rsid w:val="00231BEF"/>
    <w:rsid w:val="00231E43"/>
    <w:rsid w:val="002328A7"/>
    <w:rsid w:val="00232B64"/>
    <w:rsid w:val="00232EAE"/>
    <w:rsid w:val="0023371A"/>
    <w:rsid w:val="0023375B"/>
    <w:rsid w:val="00233827"/>
    <w:rsid w:val="002338FC"/>
    <w:rsid w:val="00233A7F"/>
    <w:rsid w:val="00233F61"/>
    <w:rsid w:val="00234828"/>
    <w:rsid w:val="00234AA3"/>
    <w:rsid w:val="00234D1B"/>
    <w:rsid w:val="00234F21"/>
    <w:rsid w:val="00235196"/>
    <w:rsid w:val="0023589A"/>
    <w:rsid w:val="00235D73"/>
    <w:rsid w:val="00236226"/>
    <w:rsid w:val="00237117"/>
    <w:rsid w:val="00237958"/>
    <w:rsid w:val="00237F7E"/>
    <w:rsid w:val="002400A1"/>
    <w:rsid w:val="002403E5"/>
    <w:rsid w:val="00240866"/>
    <w:rsid w:val="00240AAA"/>
    <w:rsid w:val="00240B2E"/>
    <w:rsid w:val="00240C7A"/>
    <w:rsid w:val="00241745"/>
    <w:rsid w:val="002418F5"/>
    <w:rsid w:val="00241972"/>
    <w:rsid w:val="00241B59"/>
    <w:rsid w:val="00241EAC"/>
    <w:rsid w:val="00242619"/>
    <w:rsid w:val="00242D3F"/>
    <w:rsid w:val="002431F4"/>
    <w:rsid w:val="002433B9"/>
    <w:rsid w:val="00243848"/>
    <w:rsid w:val="00244E4E"/>
    <w:rsid w:val="00244EE8"/>
    <w:rsid w:val="002454BB"/>
    <w:rsid w:val="00245CDF"/>
    <w:rsid w:val="00245D53"/>
    <w:rsid w:val="00246C62"/>
    <w:rsid w:val="002472FF"/>
    <w:rsid w:val="002476BB"/>
    <w:rsid w:val="00247EBE"/>
    <w:rsid w:val="00247F4A"/>
    <w:rsid w:val="00247F4C"/>
    <w:rsid w:val="002504D5"/>
    <w:rsid w:val="00250CE5"/>
    <w:rsid w:val="00250E17"/>
    <w:rsid w:val="00250FD6"/>
    <w:rsid w:val="00251664"/>
    <w:rsid w:val="00251D4B"/>
    <w:rsid w:val="002524FE"/>
    <w:rsid w:val="00252BE8"/>
    <w:rsid w:val="00253067"/>
    <w:rsid w:val="002538B0"/>
    <w:rsid w:val="00253B40"/>
    <w:rsid w:val="002541D7"/>
    <w:rsid w:val="002541E4"/>
    <w:rsid w:val="00255555"/>
    <w:rsid w:val="002560C1"/>
    <w:rsid w:val="0025653A"/>
    <w:rsid w:val="00256F97"/>
    <w:rsid w:val="002575EF"/>
    <w:rsid w:val="002603EC"/>
    <w:rsid w:val="00260CDD"/>
    <w:rsid w:val="00260D43"/>
    <w:rsid w:val="002619F9"/>
    <w:rsid w:val="002620AD"/>
    <w:rsid w:val="0026270B"/>
    <w:rsid w:val="0026274D"/>
    <w:rsid w:val="002628B1"/>
    <w:rsid w:val="002628B8"/>
    <w:rsid w:val="002628EB"/>
    <w:rsid w:val="00262D87"/>
    <w:rsid w:val="00262ECC"/>
    <w:rsid w:val="0026317B"/>
    <w:rsid w:val="002637EC"/>
    <w:rsid w:val="00263D3E"/>
    <w:rsid w:val="00264554"/>
    <w:rsid w:val="0026499D"/>
    <w:rsid w:val="00264D11"/>
    <w:rsid w:val="0026506E"/>
    <w:rsid w:val="002656CC"/>
    <w:rsid w:val="00265B8B"/>
    <w:rsid w:val="002665B6"/>
    <w:rsid w:val="002669E1"/>
    <w:rsid w:val="00266DF8"/>
    <w:rsid w:val="00266E80"/>
    <w:rsid w:val="00266F81"/>
    <w:rsid w:val="0026707F"/>
    <w:rsid w:val="0026710B"/>
    <w:rsid w:val="0026726C"/>
    <w:rsid w:val="0026766E"/>
    <w:rsid w:val="002677A9"/>
    <w:rsid w:val="00267D46"/>
    <w:rsid w:val="002703C9"/>
    <w:rsid w:val="00270681"/>
    <w:rsid w:val="002707CB"/>
    <w:rsid w:val="00270BAE"/>
    <w:rsid w:val="00271020"/>
    <w:rsid w:val="002711F8"/>
    <w:rsid w:val="002712F3"/>
    <w:rsid w:val="00271314"/>
    <w:rsid w:val="002717A8"/>
    <w:rsid w:val="00271FA4"/>
    <w:rsid w:val="0027211D"/>
    <w:rsid w:val="002726B7"/>
    <w:rsid w:val="00272D34"/>
    <w:rsid w:val="002735D2"/>
    <w:rsid w:val="00273A8A"/>
    <w:rsid w:val="00273BD1"/>
    <w:rsid w:val="00274247"/>
    <w:rsid w:val="0027475B"/>
    <w:rsid w:val="002748AE"/>
    <w:rsid w:val="002757F4"/>
    <w:rsid w:val="002763B5"/>
    <w:rsid w:val="002764FA"/>
    <w:rsid w:val="0027667A"/>
    <w:rsid w:val="00276817"/>
    <w:rsid w:val="00276E50"/>
    <w:rsid w:val="00277A43"/>
    <w:rsid w:val="00280142"/>
    <w:rsid w:val="002806A5"/>
    <w:rsid w:val="00280D3D"/>
    <w:rsid w:val="00280F01"/>
    <w:rsid w:val="0028113D"/>
    <w:rsid w:val="002812A7"/>
    <w:rsid w:val="0028151A"/>
    <w:rsid w:val="0028195D"/>
    <w:rsid w:val="00281B19"/>
    <w:rsid w:val="00281D1A"/>
    <w:rsid w:val="0028233D"/>
    <w:rsid w:val="00282D79"/>
    <w:rsid w:val="0028338A"/>
    <w:rsid w:val="0028338F"/>
    <w:rsid w:val="002834B8"/>
    <w:rsid w:val="00283C48"/>
    <w:rsid w:val="0028410D"/>
    <w:rsid w:val="00284412"/>
    <w:rsid w:val="00284801"/>
    <w:rsid w:val="00285129"/>
    <w:rsid w:val="002855B1"/>
    <w:rsid w:val="00285640"/>
    <w:rsid w:val="00285680"/>
    <w:rsid w:val="00285A9B"/>
    <w:rsid w:val="00286553"/>
    <w:rsid w:val="00286659"/>
    <w:rsid w:val="00286697"/>
    <w:rsid w:val="002875FC"/>
    <w:rsid w:val="00287BEE"/>
    <w:rsid w:val="002903E9"/>
    <w:rsid w:val="002908EB"/>
    <w:rsid w:val="00290F21"/>
    <w:rsid w:val="00291072"/>
    <w:rsid w:val="0029136C"/>
    <w:rsid w:val="00291728"/>
    <w:rsid w:val="002917C4"/>
    <w:rsid w:val="00291E42"/>
    <w:rsid w:val="0029221E"/>
    <w:rsid w:val="00292271"/>
    <w:rsid w:val="0029244C"/>
    <w:rsid w:val="00292AED"/>
    <w:rsid w:val="00292BD5"/>
    <w:rsid w:val="00292FAD"/>
    <w:rsid w:val="0029312B"/>
    <w:rsid w:val="00293420"/>
    <w:rsid w:val="0029385F"/>
    <w:rsid w:val="00293B90"/>
    <w:rsid w:val="00294047"/>
    <w:rsid w:val="002947F3"/>
    <w:rsid w:val="00294F10"/>
    <w:rsid w:val="00295034"/>
    <w:rsid w:val="00295066"/>
    <w:rsid w:val="00295088"/>
    <w:rsid w:val="00295885"/>
    <w:rsid w:val="0029592A"/>
    <w:rsid w:val="002959FF"/>
    <w:rsid w:val="00296F1A"/>
    <w:rsid w:val="00296F3F"/>
    <w:rsid w:val="00297332"/>
    <w:rsid w:val="0029748B"/>
    <w:rsid w:val="00297A06"/>
    <w:rsid w:val="00297C1B"/>
    <w:rsid w:val="00297C44"/>
    <w:rsid w:val="002A03CA"/>
    <w:rsid w:val="002A080A"/>
    <w:rsid w:val="002A2CCB"/>
    <w:rsid w:val="002A30DF"/>
    <w:rsid w:val="002A34A7"/>
    <w:rsid w:val="002A3D3F"/>
    <w:rsid w:val="002A4118"/>
    <w:rsid w:val="002A42F8"/>
    <w:rsid w:val="002A46B7"/>
    <w:rsid w:val="002A48FA"/>
    <w:rsid w:val="002A49D2"/>
    <w:rsid w:val="002A4B9B"/>
    <w:rsid w:val="002A4BC8"/>
    <w:rsid w:val="002A4C48"/>
    <w:rsid w:val="002A4E52"/>
    <w:rsid w:val="002A5452"/>
    <w:rsid w:val="002A5AC8"/>
    <w:rsid w:val="002A5C70"/>
    <w:rsid w:val="002A5CFC"/>
    <w:rsid w:val="002A5DA9"/>
    <w:rsid w:val="002A5DAA"/>
    <w:rsid w:val="002A6223"/>
    <w:rsid w:val="002A6292"/>
    <w:rsid w:val="002A6702"/>
    <w:rsid w:val="002A6D8E"/>
    <w:rsid w:val="002A6DC8"/>
    <w:rsid w:val="002A7A05"/>
    <w:rsid w:val="002B0623"/>
    <w:rsid w:val="002B0648"/>
    <w:rsid w:val="002B0D13"/>
    <w:rsid w:val="002B125D"/>
    <w:rsid w:val="002B13CF"/>
    <w:rsid w:val="002B1491"/>
    <w:rsid w:val="002B24AA"/>
    <w:rsid w:val="002B268C"/>
    <w:rsid w:val="002B2C59"/>
    <w:rsid w:val="002B319A"/>
    <w:rsid w:val="002B39BD"/>
    <w:rsid w:val="002B4140"/>
    <w:rsid w:val="002B5118"/>
    <w:rsid w:val="002B5161"/>
    <w:rsid w:val="002B5C1C"/>
    <w:rsid w:val="002B6325"/>
    <w:rsid w:val="002B65A2"/>
    <w:rsid w:val="002B68C3"/>
    <w:rsid w:val="002B71FD"/>
    <w:rsid w:val="002B7201"/>
    <w:rsid w:val="002B72EB"/>
    <w:rsid w:val="002B76A5"/>
    <w:rsid w:val="002B78A2"/>
    <w:rsid w:val="002B78F1"/>
    <w:rsid w:val="002B79B6"/>
    <w:rsid w:val="002B7AAE"/>
    <w:rsid w:val="002B7B0D"/>
    <w:rsid w:val="002B7C3A"/>
    <w:rsid w:val="002B7DF2"/>
    <w:rsid w:val="002C0A43"/>
    <w:rsid w:val="002C0B6D"/>
    <w:rsid w:val="002C0B89"/>
    <w:rsid w:val="002C11AD"/>
    <w:rsid w:val="002C150C"/>
    <w:rsid w:val="002C1547"/>
    <w:rsid w:val="002C154B"/>
    <w:rsid w:val="002C168A"/>
    <w:rsid w:val="002C1805"/>
    <w:rsid w:val="002C19B5"/>
    <w:rsid w:val="002C20B4"/>
    <w:rsid w:val="002C27E5"/>
    <w:rsid w:val="002C365B"/>
    <w:rsid w:val="002C378E"/>
    <w:rsid w:val="002C39B6"/>
    <w:rsid w:val="002C3AE0"/>
    <w:rsid w:val="002C3D47"/>
    <w:rsid w:val="002C47E9"/>
    <w:rsid w:val="002C4FD7"/>
    <w:rsid w:val="002C59E4"/>
    <w:rsid w:val="002C5CC7"/>
    <w:rsid w:val="002C5E5F"/>
    <w:rsid w:val="002C64AC"/>
    <w:rsid w:val="002C6F8C"/>
    <w:rsid w:val="002C7054"/>
    <w:rsid w:val="002C724F"/>
    <w:rsid w:val="002C72BD"/>
    <w:rsid w:val="002C7338"/>
    <w:rsid w:val="002C7D72"/>
    <w:rsid w:val="002D02E5"/>
    <w:rsid w:val="002D08BC"/>
    <w:rsid w:val="002D0943"/>
    <w:rsid w:val="002D0C05"/>
    <w:rsid w:val="002D0E37"/>
    <w:rsid w:val="002D0E7C"/>
    <w:rsid w:val="002D1168"/>
    <w:rsid w:val="002D14AD"/>
    <w:rsid w:val="002D198B"/>
    <w:rsid w:val="002D19F6"/>
    <w:rsid w:val="002D2BEB"/>
    <w:rsid w:val="002D2DD1"/>
    <w:rsid w:val="002D2E24"/>
    <w:rsid w:val="002D2F6A"/>
    <w:rsid w:val="002D3636"/>
    <w:rsid w:val="002D36D7"/>
    <w:rsid w:val="002D384C"/>
    <w:rsid w:val="002D3A62"/>
    <w:rsid w:val="002D414F"/>
    <w:rsid w:val="002D437E"/>
    <w:rsid w:val="002D4483"/>
    <w:rsid w:val="002D45A1"/>
    <w:rsid w:val="002D4C3A"/>
    <w:rsid w:val="002D4FEF"/>
    <w:rsid w:val="002D5629"/>
    <w:rsid w:val="002D5FDB"/>
    <w:rsid w:val="002D60C2"/>
    <w:rsid w:val="002D61B0"/>
    <w:rsid w:val="002D6B55"/>
    <w:rsid w:val="002D750E"/>
    <w:rsid w:val="002D76E8"/>
    <w:rsid w:val="002D7DEA"/>
    <w:rsid w:val="002E0032"/>
    <w:rsid w:val="002E1133"/>
    <w:rsid w:val="002E1753"/>
    <w:rsid w:val="002E1BF3"/>
    <w:rsid w:val="002E2F14"/>
    <w:rsid w:val="002E3812"/>
    <w:rsid w:val="002E3BB8"/>
    <w:rsid w:val="002E45E6"/>
    <w:rsid w:val="002E494A"/>
    <w:rsid w:val="002E4D81"/>
    <w:rsid w:val="002E4DF2"/>
    <w:rsid w:val="002E53F9"/>
    <w:rsid w:val="002E542E"/>
    <w:rsid w:val="002E5A6C"/>
    <w:rsid w:val="002E609C"/>
    <w:rsid w:val="002E65B4"/>
    <w:rsid w:val="002E74F2"/>
    <w:rsid w:val="002E76BA"/>
    <w:rsid w:val="002E7C98"/>
    <w:rsid w:val="002F1180"/>
    <w:rsid w:val="002F1871"/>
    <w:rsid w:val="002F1D61"/>
    <w:rsid w:val="002F1DCC"/>
    <w:rsid w:val="002F1E85"/>
    <w:rsid w:val="002F1EB0"/>
    <w:rsid w:val="002F2833"/>
    <w:rsid w:val="002F287A"/>
    <w:rsid w:val="002F29B0"/>
    <w:rsid w:val="002F2D55"/>
    <w:rsid w:val="002F31AE"/>
    <w:rsid w:val="002F395D"/>
    <w:rsid w:val="002F4308"/>
    <w:rsid w:val="002F43A8"/>
    <w:rsid w:val="002F4708"/>
    <w:rsid w:val="002F4E21"/>
    <w:rsid w:val="002F507A"/>
    <w:rsid w:val="002F570F"/>
    <w:rsid w:val="002F5974"/>
    <w:rsid w:val="002F66BE"/>
    <w:rsid w:val="002F6716"/>
    <w:rsid w:val="002F6AB3"/>
    <w:rsid w:val="002F6E5E"/>
    <w:rsid w:val="002F7846"/>
    <w:rsid w:val="002F7AF1"/>
    <w:rsid w:val="002F7DA1"/>
    <w:rsid w:val="00300D8A"/>
    <w:rsid w:val="00301293"/>
    <w:rsid w:val="00301CEB"/>
    <w:rsid w:val="00301DC7"/>
    <w:rsid w:val="0030203B"/>
    <w:rsid w:val="003021F4"/>
    <w:rsid w:val="00302447"/>
    <w:rsid w:val="00302491"/>
    <w:rsid w:val="003024AF"/>
    <w:rsid w:val="003024D5"/>
    <w:rsid w:val="003024EC"/>
    <w:rsid w:val="00302613"/>
    <w:rsid w:val="00302702"/>
    <w:rsid w:val="00302792"/>
    <w:rsid w:val="00302E0D"/>
    <w:rsid w:val="00303326"/>
    <w:rsid w:val="00303413"/>
    <w:rsid w:val="00304306"/>
    <w:rsid w:val="00304786"/>
    <w:rsid w:val="00304C33"/>
    <w:rsid w:val="00304D6E"/>
    <w:rsid w:val="0030509F"/>
    <w:rsid w:val="003054B5"/>
    <w:rsid w:val="00305901"/>
    <w:rsid w:val="00306507"/>
    <w:rsid w:val="003065D2"/>
    <w:rsid w:val="003070D0"/>
    <w:rsid w:val="00307232"/>
    <w:rsid w:val="00307BDD"/>
    <w:rsid w:val="0031043E"/>
    <w:rsid w:val="00310508"/>
    <w:rsid w:val="00310548"/>
    <w:rsid w:val="00310646"/>
    <w:rsid w:val="003106D1"/>
    <w:rsid w:val="00310F45"/>
    <w:rsid w:val="003110A0"/>
    <w:rsid w:val="003118ED"/>
    <w:rsid w:val="00311E3E"/>
    <w:rsid w:val="003120A2"/>
    <w:rsid w:val="003124AC"/>
    <w:rsid w:val="00312DD3"/>
    <w:rsid w:val="00312E42"/>
    <w:rsid w:val="00312E74"/>
    <w:rsid w:val="0031314D"/>
    <w:rsid w:val="003138F4"/>
    <w:rsid w:val="00313CF0"/>
    <w:rsid w:val="003148D7"/>
    <w:rsid w:val="003148DC"/>
    <w:rsid w:val="00314A68"/>
    <w:rsid w:val="00314DAD"/>
    <w:rsid w:val="00315766"/>
    <w:rsid w:val="00315A3E"/>
    <w:rsid w:val="0031649D"/>
    <w:rsid w:val="00316603"/>
    <w:rsid w:val="003166C5"/>
    <w:rsid w:val="00317513"/>
    <w:rsid w:val="00317519"/>
    <w:rsid w:val="0031772F"/>
    <w:rsid w:val="0031775A"/>
    <w:rsid w:val="003177A3"/>
    <w:rsid w:val="0031788B"/>
    <w:rsid w:val="00317A62"/>
    <w:rsid w:val="00320013"/>
    <w:rsid w:val="0032011E"/>
    <w:rsid w:val="0032015E"/>
    <w:rsid w:val="00320399"/>
    <w:rsid w:val="00320A07"/>
    <w:rsid w:val="00321282"/>
    <w:rsid w:val="00322207"/>
    <w:rsid w:val="003224DC"/>
    <w:rsid w:val="0032252E"/>
    <w:rsid w:val="003232C5"/>
    <w:rsid w:val="00323F37"/>
    <w:rsid w:val="003241FE"/>
    <w:rsid w:val="00324208"/>
    <w:rsid w:val="0032479A"/>
    <w:rsid w:val="0032559A"/>
    <w:rsid w:val="00325756"/>
    <w:rsid w:val="00325E45"/>
    <w:rsid w:val="0032632A"/>
    <w:rsid w:val="003263C1"/>
    <w:rsid w:val="00326487"/>
    <w:rsid w:val="0032701A"/>
    <w:rsid w:val="0032710A"/>
    <w:rsid w:val="00327331"/>
    <w:rsid w:val="00327345"/>
    <w:rsid w:val="0032734F"/>
    <w:rsid w:val="00327896"/>
    <w:rsid w:val="003278CB"/>
    <w:rsid w:val="00327E7D"/>
    <w:rsid w:val="0033028F"/>
    <w:rsid w:val="003307E0"/>
    <w:rsid w:val="00330DF0"/>
    <w:rsid w:val="0033104B"/>
    <w:rsid w:val="00331AB6"/>
    <w:rsid w:val="00332056"/>
    <w:rsid w:val="0033223F"/>
    <w:rsid w:val="00332347"/>
    <w:rsid w:val="0033249E"/>
    <w:rsid w:val="0033287A"/>
    <w:rsid w:val="003335A5"/>
    <w:rsid w:val="003336C6"/>
    <w:rsid w:val="00333723"/>
    <w:rsid w:val="00333DAE"/>
    <w:rsid w:val="00333E40"/>
    <w:rsid w:val="00333FB8"/>
    <w:rsid w:val="00333FE8"/>
    <w:rsid w:val="00334DA9"/>
    <w:rsid w:val="00334DB1"/>
    <w:rsid w:val="00335152"/>
    <w:rsid w:val="0033542E"/>
    <w:rsid w:val="00335A9C"/>
    <w:rsid w:val="003363AC"/>
    <w:rsid w:val="0033695A"/>
    <w:rsid w:val="00336F5B"/>
    <w:rsid w:val="003378AA"/>
    <w:rsid w:val="00337946"/>
    <w:rsid w:val="00337E42"/>
    <w:rsid w:val="003401BF"/>
    <w:rsid w:val="00340317"/>
    <w:rsid w:val="003403AE"/>
    <w:rsid w:val="00340B0E"/>
    <w:rsid w:val="0034165F"/>
    <w:rsid w:val="0034178E"/>
    <w:rsid w:val="00341926"/>
    <w:rsid w:val="003419DE"/>
    <w:rsid w:val="00341E01"/>
    <w:rsid w:val="003421FB"/>
    <w:rsid w:val="003425DF"/>
    <w:rsid w:val="00343519"/>
    <w:rsid w:val="0034365F"/>
    <w:rsid w:val="00343893"/>
    <w:rsid w:val="00343C27"/>
    <w:rsid w:val="00343DC4"/>
    <w:rsid w:val="0034404A"/>
    <w:rsid w:val="003444A4"/>
    <w:rsid w:val="00344DE5"/>
    <w:rsid w:val="00345033"/>
    <w:rsid w:val="00345075"/>
    <w:rsid w:val="00345350"/>
    <w:rsid w:val="003454C7"/>
    <w:rsid w:val="00345CB6"/>
    <w:rsid w:val="00345CC0"/>
    <w:rsid w:val="00345D68"/>
    <w:rsid w:val="00345F0A"/>
    <w:rsid w:val="00346340"/>
    <w:rsid w:val="00346713"/>
    <w:rsid w:val="00346748"/>
    <w:rsid w:val="003472B4"/>
    <w:rsid w:val="00347C43"/>
    <w:rsid w:val="00347EF4"/>
    <w:rsid w:val="0035025E"/>
    <w:rsid w:val="003506FF"/>
    <w:rsid w:val="00350C94"/>
    <w:rsid w:val="00350D81"/>
    <w:rsid w:val="00350FE7"/>
    <w:rsid w:val="00351130"/>
    <w:rsid w:val="0035173D"/>
    <w:rsid w:val="0035179A"/>
    <w:rsid w:val="0035188B"/>
    <w:rsid w:val="003520CB"/>
    <w:rsid w:val="00352326"/>
    <w:rsid w:val="0035241B"/>
    <w:rsid w:val="003528D6"/>
    <w:rsid w:val="00352C86"/>
    <w:rsid w:val="00352F96"/>
    <w:rsid w:val="00353134"/>
    <w:rsid w:val="0035331D"/>
    <w:rsid w:val="0035393E"/>
    <w:rsid w:val="00353AB0"/>
    <w:rsid w:val="00353D85"/>
    <w:rsid w:val="00354AAA"/>
    <w:rsid w:val="00354DBD"/>
    <w:rsid w:val="00355083"/>
    <w:rsid w:val="003551D2"/>
    <w:rsid w:val="00355457"/>
    <w:rsid w:val="003556FE"/>
    <w:rsid w:val="00355CEF"/>
    <w:rsid w:val="00356065"/>
    <w:rsid w:val="003562AB"/>
    <w:rsid w:val="0035672D"/>
    <w:rsid w:val="00357039"/>
    <w:rsid w:val="00357EB2"/>
    <w:rsid w:val="0036045E"/>
    <w:rsid w:val="00360BF1"/>
    <w:rsid w:val="00360F3D"/>
    <w:rsid w:val="003612D9"/>
    <w:rsid w:val="003613C2"/>
    <w:rsid w:val="003614C7"/>
    <w:rsid w:val="003616FF"/>
    <w:rsid w:val="00361980"/>
    <w:rsid w:val="00361E28"/>
    <w:rsid w:val="003623C3"/>
    <w:rsid w:val="0036277C"/>
    <w:rsid w:val="00362D2B"/>
    <w:rsid w:val="00362D35"/>
    <w:rsid w:val="00363853"/>
    <w:rsid w:val="00363DBE"/>
    <w:rsid w:val="00363E2E"/>
    <w:rsid w:val="003640F0"/>
    <w:rsid w:val="0036435D"/>
    <w:rsid w:val="0036450D"/>
    <w:rsid w:val="00364CBC"/>
    <w:rsid w:val="003650D5"/>
    <w:rsid w:val="003651BB"/>
    <w:rsid w:val="00365437"/>
    <w:rsid w:val="0036653B"/>
    <w:rsid w:val="00366800"/>
    <w:rsid w:val="0036686E"/>
    <w:rsid w:val="00366DC8"/>
    <w:rsid w:val="0036740A"/>
    <w:rsid w:val="003674A9"/>
    <w:rsid w:val="00367910"/>
    <w:rsid w:val="0037046C"/>
    <w:rsid w:val="00370B1B"/>
    <w:rsid w:val="00371829"/>
    <w:rsid w:val="00371C18"/>
    <w:rsid w:val="00371CB4"/>
    <w:rsid w:val="003726F5"/>
    <w:rsid w:val="00372973"/>
    <w:rsid w:val="00372AE0"/>
    <w:rsid w:val="003733AF"/>
    <w:rsid w:val="00373A42"/>
    <w:rsid w:val="00373A68"/>
    <w:rsid w:val="00373B4C"/>
    <w:rsid w:val="00373CBA"/>
    <w:rsid w:val="003740B8"/>
    <w:rsid w:val="00374387"/>
    <w:rsid w:val="00374B44"/>
    <w:rsid w:val="00374E75"/>
    <w:rsid w:val="00374E9F"/>
    <w:rsid w:val="00374F0C"/>
    <w:rsid w:val="00374FCC"/>
    <w:rsid w:val="00375175"/>
    <w:rsid w:val="00375D1F"/>
    <w:rsid w:val="0037643E"/>
    <w:rsid w:val="00376623"/>
    <w:rsid w:val="00376E80"/>
    <w:rsid w:val="0038016F"/>
    <w:rsid w:val="00380274"/>
    <w:rsid w:val="003808A5"/>
    <w:rsid w:val="00380D1F"/>
    <w:rsid w:val="00380F60"/>
    <w:rsid w:val="00381359"/>
    <w:rsid w:val="00381895"/>
    <w:rsid w:val="003819B5"/>
    <w:rsid w:val="00381D7D"/>
    <w:rsid w:val="00382291"/>
    <w:rsid w:val="003824EB"/>
    <w:rsid w:val="0038275E"/>
    <w:rsid w:val="00382A53"/>
    <w:rsid w:val="00382AE5"/>
    <w:rsid w:val="00382CD1"/>
    <w:rsid w:val="00383A6C"/>
    <w:rsid w:val="00383F7F"/>
    <w:rsid w:val="0038439E"/>
    <w:rsid w:val="00384B08"/>
    <w:rsid w:val="00384B1E"/>
    <w:rsid w:val="00384BE2"/>
    <w:rsid w:val="00384CC7"/>
    <w:rsid w:val="00384DD5"/>
    <w:rsid w:val="003853B3"/>
    <w:rsid w:val="00385819"/>
    <w:rsid w:val="00385C61"/>
    <w:rsid w:val="00385FFE"/>
    <w:rsid w:val="00386446"/>
    <w:rsid w:val="0038667E"/>
    <w:rsid w:val="00386F80"/>
    <w:rsid w:val="00387563"/>
    <w:rsid w:val="00387C5D"/>
    <w:rsid w:val="00387EB4"/>
    <w:rsid w:val="00387F10"/>
    <w:rsid w:val="003902F6"/>
    <w:rsid w:val="00390A84"/>
    <w:rsid w:val="00391497"/>
    <w:rsid w:val="003915F1"/>
    <w:rsid w:val="003916C3"/>
    <w:rsid w:val="00391A77"/>
    <w:rsid w:val="00392B69"/>
    <w:rsid w:val="003930B9"/>
    <w:rsid w:val="00393BA3"/>
    <w:rsid w:val="003944FD"/>
    <w:rsid w:val="00394719"/>
    <w:rsid w:val="0039491C"/>
    <w:rsid w:val="003949E5"/>
    <w:rsid w:val="00394FF2"/>
    <w:rsid w:val="00395219"/>
    <w:rsid w:val="00395705"/>
    <w:rsid w:val="00395A4B"/>
    <w:rsid w:val="00396259"/>
    <w:rsid w:val="0039654B"/>
    <w:rsid w:val="00396578"/>
    <w:rsid w:val="00396891"/>
    <w:rsid w:val="00397679"/>
    <w:rsid w:val="00397805"/>
    <w:rsid w:val="003A06CC"/>
    <w:rsid w:val="003A070D"/>
    <w:rsid w:val="003A089C"/>
    <w:rsid w:val="003A0C6F"/>
    <w:rsid w:val="003A0CFC"/>
    <w:rsid w:val="003A10EA"/>
    <w:rsid w:val="003A1A63"/>
    <w:rsid w:val="003A1DA9"/>
    <w:rsid w:val="003A1FEC"/>
    <w:rsid w:val="003A2489"/>
    <w:rsid w:val="003A2DAB"/>
    <w:rsid w:val="003A2EA5"/>
    <w:rsid w:val="003A31C0"/>
    <w:rsid w:val="003A3406"/>
    <w:rsid w:val="003A38CA"/>
    <w:rsid w:val="003A40D7"/>
    <w:rsid w:val="003A4E14"/>
    <w:rsid w:val="003A53CD"/>
    <w:rsid w:val="003A56D4"/>
    <w:rsid w:val="003A5C16"/>
    <w:rsid w:val="003A5DFB"/>
    <w:rsid w:val="003A5EED"/>
    <w:rsid w:val="003A5F56"/>
    <w:rsid w:val="003A61E8"/>
    <w:rsid w:val="003A62C5"/>
    <w:rsid w:val="003A66A6"/>
    <w:rsid w:val="003A6C0C"/>
    <w:rsid w:val="003A7379"/>
    <w:rsid w:val="003A758F"/>
    <w:rsid w:val="003A781F"/>
    <w:rsid w:val="003A7EBE"/>
    <w:rsid w:val="003B00D5"/>
    <w:rsid w:val="003B0AF3"/>
    <w:rsid w:val="003B0C20"/>
    <w:rsid w:val="003B0EFA"/>
    <w:rsid w:val="003B134F"/>
    <w:rsid w:val="003B1CA1"/>
    <w:rsid w:val="003B29F0"/>
    <w:rsid w:val="003B2FD6"/>
    <w:rsid w:val="003B3157"/>
    <w:rsid w:val="003B37EA"/>
    <w:rsid w:val="003B3F65"/>
    <w:rsid w:val="003B4A26"/>
    <w:rsid w:val="003B4A60"/>
    <w:rsid w:val="003B539C"/>
    <w:rsid w:val="003B5693"/>
    <w:rsid w:val="003B5B67"/>
    <w:rsid w:val="003B5C68"/>
    <w:rsid w:val="003B66BD"/>
    <w:rsid w:val="003B6B82"/>
    <w:rsid w:val="003B6CE8"/>
    <w:rsid w:val="003B7240"/>
    <w:rsid w:val="003B751A"/>
    <w:rsid w:val="003B7605"/>
    <w:rsid w:val="003C1415"/>
    <w:rsid w:val="003C24C6"/>
    <w:rsid w:val="003C2BB5"/>
    <w:rsid w:val="003C3110"/>
    <w:rsid w:val="003C34E8"/>
    <w:rsid w:val="003C38CE"/>
    <w:rsid w:val="003C38EB"/>
    <w:rsid w:val="003C3F73"/>
    <w:rsid w:val="003C412B"/>
    <w:rsid w:val="003C4662"/>
    <w:rsid w:val="003C4698"/>
    <w:rsid w:val="003C475B"/>
    <w:rsid w:val="003C47E6"/>
    <w:rsid w:val="003C4D21"/>
    <w:rsid w:val="003C4D7E"/>
    <w:rsid w:val="003C51DA"/>
    <w:rsid w:val="003C5B5D"/>
    <w:rsid w:val="003C5D09"/>
    <w:rsid w:val="003C66B9"/>
    <w:rsid w:val="003C70B1"/>
    <w:rsid w:val="003C74B9"/>
    <w:rsid w:val="003C7EA9"/>
    <w:rsid w:val="003D0168"/>
    <w:rsid w:val="003D0321"/>
    <w:rsid w:val="003D03C5"/>
    <w:rsid w:val="003D07DD"/>
    <w:rsid w:val="003D0EDD"/>
    <w:rsid w:val="003D1198"/>
    <w:rsid w:val="003D12E3"/>
    <w:rsid w:val="003D163A"/>
    <w:rsid w:val="003D2887"/>
    <w:rsid w:val="003D387E"/>
    <w:rsid w:val="003D3DB9"/>
    <w:rsid w:val="003D41FF"/>
    <w:rsid w:val="003D499E"/>
    <w:rsid w:val="003D4D21"/>
    <w:rsid w:val="003D5306"/>
    <w:rsid w:val="003D580B"/>
    <w:rsid w:val="003D61CB"/>
    <w:rsid w:val="003D6C1F"/>
    <w:rsid w:val="003D71E5"/>
    <w:rsid w:val="003D74F4"/>
    <w:rsid w:val="003D790C"/>
    <w:rsid w:val="003E0213"/>
    <w:rsid w:val="003E0D73"/>
    <w:rsid w:val="003E0DCA"/>
    <w:rsid w:val="003E1036"/>
    <w:rsid w:val="003E1158"/>
    <w:rsid w:val="003E1262"/>
    <w:rsid w:val="003E17BA"/>
    <w:rsid w:val="003E250E"/>
    <w:rsid w:val="003E2C7A"/>
    <w:rsid w:val="003E492E"/>
    <w:rsid w:val="003E505E"/>
    <w:rsid w:val="003E5177"/>
    <w:rsid w:val="003E557C"/>
    <w:rsid w:val="003E58AE"/>
    <w:rsid w:val="003E5A4D"/>
    <w:rsid w:val="003E62FE"/>
    <w:rsid w:val="003E670C"/>
    <w:rsid w:val="003E68EB"/>
    <w:rsid w:val="003E6B45"/>
    <w:rsid w:val="003E6C17"/>
    <w:rsid w:val="003E739F"/>
    <w:rsid w:val="003E77D9"/>
    <w:rsid w:val="003E77DD"/>
    <w:rsid w:val="003E797A"/>
    <w:rsid w:val="003E7DF1"/>
    <w:rsid w:val="003F0176"/>
    <w:rsid w:val="003F030A"/>
    <w:rsid w:val="003F03F5"/>
    <w:rsid w:val="003F0A85"/>
    <w:rsid w:val="003F0AC8"/>
    <w:rsid w:val="003F1265"/>
    <w:rsid w:val="003F173E"/>
    <w:rsid w:val="003F18CE"/>
    <w:rsid w:val="003F1B0C"/>
    <w:rsid w:val="003F1BAF"/>
    <w:rsid w:val="003F1E00"/>
    <w:rsid w:val="003F2623"/>
    <w:rsid w:val="003F291C"/>
    <w:rsid w:val="003F2955"/>
    <w:rsid w:val="003F29EF"/>
    <w:rsid w:val="003F32FD"/>
    <w:rsid w:val="003F371F"/>
    <w:rsid w:val="003F37DA"/>
    <w:rsid w:val="003F3CB9"/>
    <w:rsid w:val="003F4489"/>
    <w:rsid w:val="003F46A0"/>
    <w:rsid w:val="003F490E"/>
    <w:rsid w:val="003F4FEF"/>
    <w:rsid w:val="003F5029"/>
    <w:rsid w:val="003F5941"/>
    <w:rsid w:val="003F5E68"/>
    <w:rsid w:val="003F5E9F"/>
    <w:rsid w:val="003F61E0"/>
    <w:rsid w:val="003F675E"/>
    <w:rsid w:val="003F6D1B"/>
    <w:rsid w:val="003F70EC"/>
    <w:rsid w:val="003F7743"/>
    <w:rsid w:val="003F7F07"/>
    <w:rsid w:val="003F7F97"/>
    <w:rsid w:val="004000FC"/>
    <w:rsid w:val="0040032E"/>
    <w:rsid w:val="0040049F"/>
    <w:rsid w:val="004004B2"/>
    <w:rsid w:val="0040053A"/>
    <w:rsid w:val="00400B5D"/>
    <w:rsid w:val="00400CAF"/>
    <w:rsid w:val="00400D25"/>
    <w:rsid w:val="004010CC"/>
    <w:rsid w:val="0040143C"/>
    <w:rsid w:val="00401C97"/>
    <w:rsid w:val="00401FA6"/>
    <w:rsid w:val="004020DE"/>
    <w:rsid w:val="00402BEB"/>
    <w:rsid w:val="00402C44"/>
    <w:rsid w:val="0040348C"/>
    <w:rsid w:val="004036C3"/>
    <w:rsid w:val="0040372D"/>
    <w:rsid w:val="004037C1"/>
    <w:rsid w:val="00403AF6"/>
    <w:rsid w:val="00404221"/>
    <w:rsid w:val="00404A72"/>
    <w:rsid w:val="00405F4F"/>
    <w:rsid w:val="00405F74"/>
    <w:rsid w:val="0040613B"/>
    <w:rsid w:val="00406172"/>
    <w:rsid w:val="00406582"/>
    <w:rsid w:val="00406B00"/>
    <w:rsid w:val="00407570"/>
    <w:rsid w:val="00407AF6"/>
    <w:rsid w:val="00407F9C"/>
    <w:rsid w:val="00410343"/>
    <w:rsid w:val="0041095E"/>
    <w:rsid w:val="00410DCB"/>
    <w:rsid w:val="004110E8"/>
    <w:rsid w:val="00411325"/>
    <w:rsid w:val="0041191B"/>
    <w:rsid w:val="00411A7A"/>
    <w:rsid w:val="00412B97"/>
    <w:rsid w:val="004132FE"/>
    <w:rsid w:val="00413660"/>
    <w:rsid w:val="00413D50"/>
    <w:rsid w:val="00414503"/>
    <w:rsid w:val="0041516C"/>
    <w:rsid w:val="00415353"/>
    <w:rsid w:val="00415955"/>
    <w:rsid w:val="004159E2"/>
    <w:rsid w:val="00415C62"/>
    <w:rsid w:val="0041621A"/>
    <w:rsid w:val="004163A6"/>
    <w:rsid w:val="004169C4"/>
    <w:rsid w:val="00416A1A"/>
    <w:rsid w:val="00416D62"/>
    <w:rsid w:val="00417291"/>
    <w:rsid w:val="0041740C"/>
    <w:rsid w:val="004174DC"/>
    <w:rsid w:val="00417705"/>
    <w:rsid w:val="00417B17"/>
    <w:rsid w:val="00417C67"/>
    <w:rsid w:val="00420359"/>
    <w:rsid w:val="00420B92"/>
    <w:rsid w:val="00420EBD"/>
    <w:rsid w:val="004213E0"/>
    <w:rsid w:val="004214F9"/>
    <w:rsid w:val="00421BA1"/>
    <w:rsid w:val="00421D18"/>
    <w:rsid w:val="00421D59"/>
    <w:rsid w:val="004220BF"/>
    <w:rsid w:val="004224C6"/>
    <w:rsid w:val="0042274F"/>
    <w:rsid w:val="004230E3"/>
    <w:rsid w:val="00423604"/>
    <w:rsid w:val="00423FBF"/>
    <w:rsid w:val="004241F4"/>
    <w:rsid w:val="00424698"/>
    <w:rsid w:val="004248D7"/>
    <w:rsid w:val="0042490D"/>
    <w:rsid w:val="00424B0A"/>
    <w:rsid w:val="00424D41"/>
    <w:rsid w:val="0042518E"/>
    <w:rsid w:val="004254F7"/>
    <w:rsid w:val="0042557E"/>
    <w:rsid w:val="0042566B"/>
    <w:rsid w:val="0042593E"/>
    <w:rsid w:val="00425C94"/>
    <w:rsid w:val="00425CB5"/>
    <w:rsid w:val="00425DE2"/>
    <w:rsid w:val="00426128"/>
    <w:rsid w:val="0042623A"/>
    <w:rsid w:val="004262B3"/>
    <w:rsid w:val="0042648B"/>
    <w:rsid w:val="0042686A"/>
    <w:rsid w:val="004268F0"/>
    <w:rsid w:val="00426AB3"/>
    <w:rsid w:val="00426ACB"/>
    <w:rsid w:val="00426DBF"/>
    <w:rsid w:val="00427252"/>
    <w:rsid w:val="0042735B"/>
    <w:rsid w:val="00427EAF"/>
    <w:rsid w:val="004300A4"/>
    <w:rsid w:val="00430A54"/>
    <w:rsid w:val="00430C18"/>
    <w:rsid w:val="0043127F"/>
    <w:rsid w:val="004317A8"/>
    <w:rsid w:val="004319C2"/>
    <w:rsid w:val="00431B65"/>
    <w:rsid w:val="00431DB7"/>
    <w:rsid w:val="00431F1E"/>
    <w:rsid w:val="004320D6"/>
    <w:rsid w:val="00432390"/>
    <w:rsid w:val="004326C7"/>
    <w:rsid w:val="00432B3D"/>
    <w:rsid w:val="00432E3D"/>
    <w:rsid w:val="00433402"/>
    <w:rsid w:val="00433568"/>
    <w:rsid w:val="00433EF4"/>
    <w:rsid w:val="0043537F"/>
    <w:rsid w:val="00435D63"/>
    <w:rsid w:val="00435FD7"/>
    <w:rsid w:val="004362A6"/>
    <w:rsid w:val="004369C4"/>
    <w:rsid w:val="00436BFC"/>
    <w:rsid w:val="00436E6A"/>
    <w:rsid w:val="0043738B"/>
    <w:rsid w:val="0043751B"/>
    <w:rsid w:val="00440278"/>
    <w:rsid w:val="004404AC"/>
    <w:rsid w:val="004407C4"/>
    <w:rsid w:val="004409CC"/>
    <w:rsid w:val="00440B31"/>
    <w:rsid w:val="00440B4C"/>
    <w:rsid w:val="0044113D"/>
    <w:rsid w:val="00441222"/>
    <w:rsid w:val="0044163E"/>
    <w:rsid w:val="004427EE"/>
    <w:rsid w:val="00442EDD"/>
    <w:rsid w:val="004442CD"/>
    <w:rsid w:val="0044430F"/>
    <w:rsid w:val="00444B08"/>
    <w:rsid w:val="0044553C"/>
    <w:rsid w:val="00445D29"/>
    <w:rsid w:val="00445E2E"/>
    <w:rsid w:val="00446616"/>
    <w:rsid w:val="00446964"/>
    <w:rsid w:val="00446B67"/>
    <w:rsid w:val="00446EC5"/>
    <w:rsid w:val="004472BA"/>
    <w:rsid w:val="0044733A"/>
    <w:rsid w:val="004479C7"/>
    <w:rsid w:val="00447A47"/>
    <w:rsid w:val="00447FB6"/>
    <w:rsid w:val="00450563"/>
    <w:rsid w:val="00450BD1"/>
    <w:rsid w:val="00450C7F"/>
    <w:rsid w:val="00450EF1"/>
    <w:rsid w:val="0045118F"/>
    <w:rsid w:val="00451222"/>
    <w:rsid w:val="004514C4"/>
    <w:rsid w:val="004515A4"/>
    <w:rsid w:val="004519DD"/>
    <w:rsid w:val="00451F0A"/>
    <w:rsid w:val="00452540"/>
    <w:rsid w:val="00452811"/>
    <w:rsid w:val="00452A7E"/>
    <w:rsid w:val="00452EFD"/>
    <w:rsid w:val="004535F5"/>
    <w:rsid w:val="00453674"/>
    <w:rsid w:val="0045377B"/>
    <w:rsid w:val="0045467B"/>
    <w:rsid w:val="00454B23"/>
    <w:rsid w:val="004550B3"/>
    <w:rsid w:val="00455415"/>
    <w:rsid w:val="00455CFB"/>
    <w:rsid w:val="004560DB"/>
    <w:rsid w:val="004562B4"/>
    <w:rsid w:val="004563D5"/>
    <w:rsid w:val="00456808"/>
    <w:rsid w:val="00456C19"/>
    <w:rsid w:val="00456ED1"/>
    <w:rsid w:val="0045721D"/>
    <w:rsid w:val="00457242"/>
    <w:rsid w:val="00457540"/>
    <w:rsid w:val="0045798D"/>
    <w:rsid w:val="00457A81"/>
    <w:rsid w:val="00457E7F"/>
    <w:rsid w:val="00457FFB"/>
    <w:rsid w:val="004601FB"/>
    <w:rsid w:val="004602BD"/>
    <w:rsid w:val="0046147E"/>
    <w:rsid w:val="00461A40"/>
    <w:rsid w:val="00461D79"/>
    <w:rsid w:val="0046214F"/>
    <w:rsid w:val="00462D05"/>
    <w:rsid w:val="00462F88"/>
    <w:rsid w:val="00462FFF"/>
    <w:rsid w:val="004630C8"/>
    <w:rsid w:val="00463353"/>
    <w:rsid w:val="004633CB"/>
    <w:rsid w:val="00463B33"/>
    <w:rsid w:val="00463DCB"/>
    <w:rsid w:val="00463E7C"/>
    <w:rsid w:val="00464243"/>
    <w:rsid w:val="00464595"/>
    <w:rsid w:val="0046560C"/>
    <w:rsid w:val="00465A53"/>
    <w:rsid w:val="00465D85"/>
    <w:rsid w:val="00465FC1"/>
    <w:rsid w:val="0046608F"/>
    <w:rsid w:val="00466397"/>
    <w:rsid w:val="00466689"/>
    <w:rsid w:val="00466C15"/>
    <w:rsid w:val="004671FA"/>
    <w:rsid w:val="004671FB"/>
    <w:rsid w:val="00467560"/>
    <w:rsid w:val="00470233"/>
    <w:rsid w:val="004707A7"/>
    <w:rsid w:val="00470E4A"/>
    <w:rsid w:val="00470FD1"/>
    <w:rsid w:val="0047181D"/>
    <w:rsid w:val="00471A21"/>
    <w:rsid w:val="00471AE9"/>
    <w:rsid w:val="00471FA1"/>
    <w:rsid w:val="0047224E"/>
    <w:rsid w:val="0047236C"/>
    <w:rsid w:val="00472E5F"/>
    <w:rsid w:val="004738B8"/>
    <w:rsid w:val="00473F99"/>
    <w:rsid w:val="004747F0"/>
    <w:rsid w:val="00475522"/>
    <w:rsid w:val="00475855"/>
    <w:rsid w:val="00476071"/>
    <w:rsid w:val="00476DD2"/>
    <w:rsid w:val="0047743C"/>
    <w:rsid w:val="00480304"/>
    <w:rsid w:val="004809CD"/>
    <w:rsid w:val="00480BB2"/>
    <w:rsid w:val="00480CBD"/>
    <w:rsid w:val="00480E1C"/>
    <w:rsid w:val="0048103F"/>
    <w:rsid w:val="00481469"/>
    <w:rsid w:val="00481677"/>
    <w:rsid w:val="00481842"/>
    <w:rsid w:val="00482937"/>
    <w:rsid w:val="00482E82"/>
    <w:rsid w:val="00482EC9"/>
    <w:rsid w:val="004834A5"/>
    <w:rsid w:val="00484154"/>
    <w:rsid w:val="004846DB"/>
    <w:rsid w:val="0048488D"/>
    <w:rsid w:val="004859BC"/>
    <w:rsid w:val="00485A43"/>
    <w:rsid w:val="00485D78"/>
    <w:rsid w:val="0048608C"/>
    <w:rsid w:val="00486267"/>
    <w:rsid w:val="004862A7"/>
    <w:rsid w:val="004862CF"/>
    <w:rsid w:val="00486401"/>
    <w:rsid w:val="00486749"/>
    <w:rsid w:val="00486853"/>
    <w:rsid w:val="0048689A"/>
    <w:rsid w:val="00486C09"/>
    <w:rsid w:val="00487159"/>
    <w:rsid w:val="0048743A"/>
    <w:rsid w:val="00487D93"/>
    <w:rsid w:val="00487EA8"/>
    <w:rsid w:val="0049023E"/>
    <w:rsid w:val="0049076A"/>
    <w:rsid w:val="00490A96"/>
    <w:rsid w:val="00490EB3"/>
    <w:rsid w:val="00490EE4"/>
    <w:rsid w:val="00491B93"/>
    <w:rsid w:val="00491C35"/>
    <w:rsid w:val="00491F32"/>
    <w:rsid w:val="00491F4F"/>
    <w:rsid w:val="0049217B"/>
    <w:rsid w:val="00492FAF"/>
    <w:rsid w:val="0049310C"/>
    <w:rsid w:val="00493543"/>
    <w:rsid w:val="004937DA"/>
    <w:rsid w:val="00493AE3"/>
    <w:rsid w:val="00493B4E"/>
    <w:rsid w:val="00493EE1"/>
    <w:rsid w:val="004943FC"/>
    <w:rsid w:val="004946AA"/>
    <w:rsid w:val="004947AF"/>
    <w:rsid w:val="0049487B"/>
    <w:rsid w:val="00494CB8"/>
    <w:rsid w:val="00495592"/>
    <w:rsid w:val="004955EE"/>
    <w:rsid w:val="0049608F"/>
    <w:rsid w:val="00496097"/>
    <w:rsid w:val="004971D7"/>
    <w:rsid w:val="00497982"/>
    <w:rsid w:val="00497DDA"/>
    <w:rsid w:val="004A013A"/>
    <w:rsid w:val="004A013C"/>
    <w:rsid w:val="004A018B"/>
    <w:rsid w:val="004A0988"/>
    <w:rsid w:val="004A0B88"/>
    <w:rsid w:val="004A2589"/>
    <w:rsid w:val="004A2789"/>
    <w:rsid w:val="004A2914"/>
    <w:rsid w:val="004A2C0C"/>
    <w:rsid w:val="004A2E4D"/>
    <w:rsid w:val="004A2F70"/>
    <w:rsid w:val="004A2F75"/>
    <w:rsid w:val="004A3507"/>
    <w:rsid w:val="004A3819"/>
    <w:rsid w:val="004A44F2"/>
    <w:rsid w:val="004A4690"/>
    <w:rsid w:val="004A4971"/>
    <w:rsid w:val="004A4A9B"/>
    <w:rsid w:val="004A4ABC"/>
    <w:rsid w:val="004A4B5C"/>
    <w:rsid w:val="004A4EC1"/>
    <w:rsid w:val="004A5144"/>
    <w:rsid w:val="004A52D2"/>
    <w:rsid w:val="004A5544"/>
    <w:rsid w:val="004A563C"/>
    <w:rsid w:val="004A6469"/>
    <w:rsid w:val="004A66EC"/>
    <w:rsid w:val="004A6870"/>
    <w:rsid w:val="004A6899"/>
    <w:rsid w:val="004A6A94"/>
    <w:rsid w:val="004A7013"/>
    <w:rsid w:val="004A769A"/>
    <w:rsid w:val="004A7715"/>
    <w:rsid w:val="004A7A17"/>
    <w:rsid w:val="004B022D"/>
    <w:rsid w:val="004B0434"/>
    <w:rsid w:val="004B0A3E"/>
    <w:rsid w:val="004B13C8"/>
    <w:rsid w:val="004B13DC"/>
    <w:rsid w:val="004B1880"/>
    <w:rsid w:val="004B1E15"/>
    <w:rsid w:val="004B22E5"/>
    <w:rsid w:val="004B2FE9"/>
    <w:rsid w:val="004B301F"/>
    <w:rsid w:val="004B30B8"/>
    <w:rsid w:val="004B3172"/>
    <w:rsid w:val="004B3735"/>
    <w:rsid w:val="004B3C9D"/>
    <w:rsid w:val="004B417B"/>
    <w:rsid w:val="004B45B0"/>
    <w:rsid w:val="004B474A"/>
    <w:rsid w:val="004B4903"/>
    <w:rsid w:val="004B5285"/>
    <w:rsid w:val="004B5478"/>
    <w:rsid w:val="004B589B"/>
    <w:rsid w:val="004B59EB"/>
    <w:rsid w:val="004B672F"/>
    <w:rsid w:val="004B6E6C"/>
    <w:rsid w:val="004B7394"/>
    <w:rsid w:val="004B7FF1"/>
    <w:rsid w:val="004C0050"/>
    <w:rsid w:val="004C061F"/>
    <w:rsid w:val="004C0E20"/>
    <w:rsid w:val="004C1B0E"/>
    <w:rsid w:val="004C1EA2"/>
    <w:rsid w:val="004C21E4"/>
    <w:rsid w:val="004C2363"/>
    <w:rsid w:val="004C2C8D"/>
    <w:rsid w:val="004C31CC"/>
    <w:rsid w:val="004C3C07"/>
    <w:rsid w:val="004C3DA2"/>
    <w:rsid w:val="004C3E3E"/>
    <w:rsid w:val="004C4423"/>
    <w:rsid w:val="004C4A1E"/>
    <w:rsid w:val="004C4F72"/>
    <w:rsid w:val="004C5176"/>
    <w:rsid w:val="004C6D29"/>
    <w:rsid w:val="004C6E1F"/>
    <w:rsid w:val="004C7367"/>
    <w:rsid w:val="004C73FE"/>
    <w:rsid w:val="004C7F60"/>
    <w:rsid w:val="004D0609"/>
    <w:rsid w:val="004D08DB"/>
    <w:rsid w:val="004D0D61"/>
    <w:rsid w:val="004D0DEF"/>
    <w:rsid w:val="004D10A2"/>
    <w:rsid w:val="004D170B"/>
    <w:rsid w:val="004D2805"/>
    <w:rsid w:val="004D2B29"/>
    <w:rsid w:val="004D2CFE"/>
    <w:rsid w:val="004D2D2C"/>
    <w:rsid w:val="004D2DBC"/>
    <w:rsid w:val="004D3436"/>
    <w:rsid w:val="004D3955"/>
    <w:rsid w:val="004D3C5F"/>
    <w:rsid w:val="004D424F"/>
    <w:rsid w:val="004D429F"/>
    <w:rsid w:val="004D4330"/>
    <w:rsid w:val="004D45A8"/>
    <w:rsid w:val="004D4767"/>
    <w:rsid w:val="004D5119"/>
    <w:rsid w:val="004D51B8"/>
    <w:rsid w:val="004D527A"/>
    <w:rsid w:val="004D5671"/>
    <w:rsid w:val="004D5672"/>
    <w:rsid w:val="004D59AC"/>
    <w:rsid w:val="004D61CF"/>
    <w:rsid w:val="004D647B"/>
    <w:rsid w:val="004D6BF0"/>
    <w:rsid w:val="004D6EE5"/>
    <w:rsid w:val="004D7CF9"/>
    <w:rsid w:val="004D7F82"/>
    <w:rsid w:val="004E00AD"/>
    <w:rsid w:val="004E082D"/>
    <w:rsid w:val="004E0A81"/>
    <w:rsid w:val="004E0BD2"/>
    <w:rsid w:val="004E0E3E"/>
    <w:rsid w:val="004E11D6"/>
    <w:rsid w:val="004E14CF"/>
    <w:rsid w:val="004E2174"/>
    <w:rsid w:val="004E38DC"/>
    <w:rsid w:val="004E393A"/>
    <w:rsid w:val="004E4027"/>
    <w:rsid w:val="004E4302"/>
    <w:rsid w:val="004E43BB"/>
    <w:rsid w:val="004E478F"/>
    <w:rsid w:val="004E5010"/>
    <w:rsid w:val="004E5B4C"/>
    <w:rsid w:val="004E5DC7"/>
    <w:rsid w:val="004E6279"/>
    <w:rsid w:val="004E62A6"/>
    <w:rsid w:val="004E7D4C"/>
    <w:rsid w:val="004F0005"/>
    <w:rsid w:val="004F0919"/>
    <w:rsid w:val="004F0EE7"/>
    <w:rsid w:val="004F10D7"/>
    <w:rsid w:val="004F1665"/>
    <w:rsid w:val="004F1772"/>
    <w:rsid w:val="004F1A55"/>
    <w:rsid w:val="004F212A"/>
    <w:rsid w:val="004F21DF"/>
    <w:rsid w:val="004F2CC1"/>
    <w:rsid w:val="004F2E04"/>
    <w:rsid w:val="004F2F94"/>
    <w:rsid w:val="004F3869"/>
    <w:rsid w:val="004F394F"/>
    <w:rsid w:val="004F39FE"/>
    <w:rsid w:val="004F4063"/>
    <w:rsid w:val="004F449D"/>
    <w:rsid w:val="004F47DD"/>
    <w:rsid w:val="004F4E64"/>
    <w:rsid w:val="004F4EB0"/>
    <w:rsid w:val="004F4F31"/>
    <w:rsid w:val="004F509D"/>
    <w:rsid w:val="004F51F4"/>
    <w:rsid w:val="004F5A64"/>
    <w:rsid w:val="004F5C74"/>
    <w:rsid w:val="004F5F82"/>
    <w:rsid w:val="004F699F"/>
    <w:rsid w:val="004F6B8B"/>
    <w:rsid w:val="004F6CB4"/>
    <w:rsid w:val="004F72E1"/>
    <w:rsid w:val="004F73F6"/>
    <w:rsid w:val="00500002"/>
    <w:rsid w:val="005001A4"/>
    <w:rsid w:val="00500778"/>
    <w:rsid w:val="00500C62"/>
    <w:rsid w:val="00500C9B"/>
    <w:rsid w:val="005010C5"/>
    <w:rsid w:val="00501428"/>
    <w:rsid w:val="0050184D"/>
    <w:rsid w:val="005018D0"/>
    <w:rsid w:val="00501BD0"/>
    <w:rsid w:val="0050286A"/>
    <w:rsid w:val="005028CE"/>
    <w:rsid w:val="00502CC4"/>
    <w:rsid w:val="00502EFC"/>
    <w:rsid w:val="00502FA0"/>
    <w:rsid w:val="00503525"/>
    <w:rsid w:val="00503E35"/>
    <w:rsid w:val="00503FCF"/>
    <w:rsid w:val="0050464C"/>
    <w:rsid w:val="00504921"/>
    <w:rsid w:val="0050492E"/>
    <w:rsid w:val="00504C63"/>
    <w:rsid w:val="005051E7"/>
    <w:rsid w:val="005055E9"/>
    <w:rsid w:val="00505725"/>
    <w:rsid w:val="0050579A"/>
    <w:rsid w:val="00505AD4"/>
    <w:rsid w:val="0050654B"/>
    <w:rsid w:val="00506857"/>
    <w:rsid w:val="0050748E"/>
    <w:rsid w:val="00507A5E"/>
    <w:rsid w:val="00507F54"/>
    <w:rsid w:val="00507FC3"/>
    <w:rsid w:val="005101AC"/>
    <w:rsid w:val="005101ED"/>
    <w:rsid w:val="0051022E"/>
    <w:rsid w:val="005108C2"/>
    <w:rsid w:val="00510C7E"/>
    <w:rsid w:val="00510F34"/>
    <w:rsid w:val="00510F37"/>
    <w:rsid w:val="00510F61"/>
    <w:rsid w:val="00510FE3"/>
    <w:rsid w:val="00511047"/>
    <w:rsid w:val="005111C8"/>
    <w:rsid w:val="00511414"/>
    <w:rsid w:val="00511903"/>
    <w:rsid w:val="005120AF"/>
    <w:rsid w:val="0051214D"/>
    <w:rsid w:val="0051230F"/>
    <w:rsid w:val="0051247A"/>
    <w:rsid w:val="005125A0"/>
    <w:rsid w:val="005128DA"/>
    <w:rsid w:val="00513269"/>
    <w:rsid w:val="00513728"/>
    <w:rsid w:val="005137F2"/>
    <w:rsid w:val="00513C89"/>
    <w:rsid w:val="00513E09"/>
    <w:rsid w:val="00513F21"/>
    <w:rsid w:val="00514263"/>
    <w:rsid w:val="005147CF"/>
    <w:rsid w:val="005148EC"/>
    <w:rsid w:val="0051498B"/>
    <w:rsid w:val="00515194"/>
    <w:rsid w:val="00515239"/>
    <w:rsid w:val="0051536D"/>
    <w:rsid w:val="0051537F"/>
    <w:rsid w:val="005153AF"/>
    <w:rsid w:val="005155F6"/>
    <w:rsid w:val="00515B43"/>
    <w:rsid w:val="00516333"/>
    <w:rsid w:val="005165C8"/>
    <w:rsid w:val="00516A8A"/>
    <w:rsid w:val="00516D56"/>
    <w:rsid w:val="00516FCA"/>
    <w:rsid w:val="0051725F"/>
    <w:rsid w:val="005172B9"/>
    <w:rsid w:val="0051785D"/>
    <w:rsid w:val="005212A2"/>
    <w:rsid w:val="00521ACC"/>
    <w:rsid w:val="00521FF3"/>
    <w:rsid w:val="005222C4"/>
    <w:rsid w:val="0052347D"/>
    <w:rsid w:val="00523611"/>
    <w:rsid w:val="005236E9"/>
    <w:rsid w:val="0052382C"/>
    <w:rsid w:val="00523DD0"/>
    <w:rsid w:val="0052401B"/>
    <w:rsid w:val="00524288"/>
    <w:rsid w:val="00524398"/>
    <w:rsid w:val="00524DE1"/>
    <w:rsid w:val="0052511A"/>
    <w:rsid w:val="0052511E"/>
    <w:rsid w:val="00525D99"/>
    <w:rsid w:val="00525DE7"/>
    <w:rsid w:val="00526092"/>
    <w:rsid w:val="005261E0"/>
    <w:rsid w:val="0052620A"/>
    <w:rsid w:val="00526597"/>
    <w:rsid w:val="00526723"/>
    <w:rsid w:val="005269AA"/>
    <w:rsid w:val="005270FC"/>
    <w:rsid w:val="005275E1"/>
    <w:rsid w:val="00527725"/>
    <w:rsid w:val="00527B0F"/>
    <w:rsid w:val="00527B71"/>
    <w:rsid w:val="00530177"/>
    <w:rsid w:val="00531434"/>
    <w:rsid w:val="005317BD"/>
    <w:rsid w:val="005317BE"/>
    <w:rsid w:val="005319E4"/>
    <w:rsid w:val="00531A10"/>
    <w:rsid w:val="00532087"/>
    <w:rsid w:val="0053244E"/>
    <w:rsid w:val="00532745"/>
    <w:rsid w:val="00532F1F"/>
    <w:rsid w:val="00533B37"/>
    <w:rsid w:val="005345E7"/>
    <w:rsid w:val="005346C6"/>
    <w:rsid w:val="00534DEE"/>
    <w:rsid w:val="00535E94"/>
    <w:rsid w:val="00535FA1"/>
    <w:rsid w:val="0053627B"/>
    <w:rsid w:val="00537E7B"/>
    <w:rsid w:val="005401BA"/>
    <w:rsid w:val="005401F3"/>
    <w:rsid w:val="005406E4"/>
    <w:rsid w:val="00541813"/>
    <w:rsid w:val="00541A16"/>
    <w:rsid w:val="00541E18"/>
    <w:rsid w:val="00541EB3"/>
    <w:rsid w:val="00541F9B"/>
    <w:rsid w:val="005423BD"/>
    <w:rsid w:val="00542844"/>
    <w:rsid w:val="00542CED"/>
    <w:rsid w:val="005430EC"/>
    <w:rsid w:val="00543286"/>
    <w:rsid w:val="00543702"/>
    <w:rsid w:val="0054400F"/>
    <w:rsid w:val="00544E3C"/>
    <w:rsid w:val="00544E9A"/>
    <w:rsid w:val="005451C9"/>
    <w:rsid w:val="005453AF"/>
    <w:rsid w:val="00545570"/>
    <w:rsid w:val="0054645F"/>
    <w:rsid w:val="005464AA"/>
    <w:rsid w:val="005468E8"/>
    <w:rsid w:val="00546999"/>
    <w:rsid w:val="00547452"/>
    <w:rsid w:val="00550275"/>
    <w:rsid w:val="00550342"/>
    <w:rsid w:val="005504CA"/>
    <w:rsid w:val="00550678"/>
    <w:rsid w:val="00550FEF"/>
    <w:rsid w:val="005513AE"/>
    <w:rsid w:val="0055162B"/>
    <w:rsid w:val="00551982"/>
    <w:rsid w:val="00552422"/>
    <w:rsid w:val="00552792"/>
    <w:rsid w:val="00552938"/>
    <w:rsid w:val="0055293A"/>
    <w:rsid w:val="00552995"/>
    <w:rsid w:val="00552BB9"/>
    <w:rsid w:val="00552D93"/>
    <w:rsid w:val="00552EA2"/>
    <w:rsid w:val="00553B74"/>
    <w:rsid w:val="0055409F"/>
    <w:rsid w:val="0055431E"/>
    <w:rsid w:val="0055460C"/>
    <w:rsid w:val="005549B5"/>
    <w:rsid w:val="00554C69"/>
    <w:rsid w:val="00555301"/>
    <w:rsid w:val="00555E4F"/>
    <w:rsid w:val="00556AAC"/>
    <w:rsid w:val="00556DA6"/>
    <w:rsid w:val="00556EF6"/>
    <w:rsid w:val="005572C9"/>
    <w:rsid w:val="00557750"/>
    <w:rsid w:val="00557991"/>
    <w:rsid w:val="00557AA8"/>
    <w:rsid w:val="00557D89"/>
    <w:rsid w:val="00557E72"/>
    <w:rsid w:val="0056027F"/>
    <w:rsid w:val="0056045E"/>
    <w:rsid w:val="0056090E"/>
    <w:rsid w:val="00560D26"/>
    <w:rsid w:val="00561A79"/>
    <w:rsid w:val="00561D24"/>
    <w:rsid w:val="00561DD9"/>
    <w:rsid w:val="00561DDE"/>
    <w:rsid w:val="005622EF"/>
    <w:rsid w:val="005623FD"/>
    <w:rsid w:val="005625D7"/>
    <w:rsid w:val="00562884"/>
    <w:rsid w:val="00563578"/>
    <w:rsid w:val="00563711"/>
    <w:rsid w:val="005638A7"/>
    <w:rsid w:val="005640C1"/>
    <w:rsid w:val="00564551"/>
    <w:rsid w:val="0056459E"/>
    <w:rsid w:val="00564935"/>
    <w:rsid w:val="00565230"/>
    <w:rsid w:val="005655AE"/>
    <w:rsid w:val="005656FB"/>
    <w:rsid w:val="00565F1B"/>
    <w:rsid w:val="00566EBF"/>
    <w:rsid w:val="00566F48"/>
    <w:rsid w:val="00567200"/>
    <w:rsid w:val="005672F1"/>
    <w:rsid w:val="0056762F"/>
    <w:rsid w:val="00567912"/>
    <w:rsid w:val="005679C0"/>
    <w:rsid w:val="00567C4C"/>
    <w:rsid w:val="00570117"/>
    <w:rsid w:val="00570175"/>
    <w:rsid w:val="00570573"/>
    <w:rsid w:val="00570AFF"/>
    <w:rsid w:val="00570BE1"/>
    <w:rsid w:val="0057154A"/>
    <w:rsid w:val="005717E2"/>
    <w:rsid w:val="0057180F"/>
    <w:rsid w:val="005719D5"/>
    <w:rsid w:val="00571D5F"/>
    <w:rsid w:val="005720F6"/>
    <w:rsid w:val="005727DA"/>
    <w:rsid w:val="00573196"/>
    <w:rsid w:val="005733AE"/>
    <w:rsid w:val="0057374A"/>
    <w:rsid w:val="005748B1"/>
    <w:rsid w:val="005753A1"/>
    <w:rsid w:val="00575C4F"/>
    <w:rsid w:val="0057683C"/>
    <w:rsid w:val="0057769F"/>
    <w:rsid w:val="005801CD"/>
    <w:rsid w:val="0058109A"/>
    <w:rsid w:val="005812CD"/>
    <w:rsid w:val="0058174E"/>
    <w:rsid w:val="005828D7"/>
    <w:rsid w:val="005829CB"/>
    <w:rsid w:val="005831FF"/>
    <w:rsid w:val="0058338A"/>
    <w:rsid w:val="00583636"/>
    <w:rsid w:val="005838A9"/>
    <w:rsid w:val="00583B42"/>
    <w:rsid w:val="00583BE9"/>
    <w:rsid w:val="00584372"/>
    <w:rsid w:val="005844ED"/>
    <w:rsid w:val="00584BEB"/>
    <w:rsid w:val="00584C39"/>
    <w:rsid w:val="00584EC6"/>
    <w:rsid w:val="00585E09"/>
    <w:rsid w:val="005863F6"/>
    <w:rsid w:val="005864A5"/>
    <w:rsid w:val="00586928"/>
    <w:rsid w:val="00587643"/>
    <w:rsid w:val="00587C3A"/>
    <w:rsid w:val="00590345"/>
    <w:rsid w:val="00590CE1"/>
    <w:rsid w:val="00590FA3"/>
    <w:rsid w:val="00591918"/>
    <w:rsid w:val="00591CE0"/>
    <w:rsid w:val="00591DC3"/>
    <w:rsid w:val="005924C8"/>
    <w:rsid w:val="005926E1"/>
    <w:rsid w:val="00592DDB"/>
    <w:rsid w:val="0059324A"/>
    <w:rsid w:val="00593DE5"/>
    <w:rsid w:val="005943DE"/>
    <w:rsid w:val="005946C0"/>
    <w:rsid w:val="0059481F"/>
    <w:rsid w:val="00594FFE"/>
    <w:rsid w:val="005950ED"/>
    <w:rsid w:val="005952F9"/>
    <w:rsid w:val="00595483"/>
    <w:rsid w:val="00595CFC"/>
    <w:rsid w:val="00596524"/>
    <w:rsid w:val="005965B9"/>
    <w:rsid w:val="00596E67"/>
    <w:rsid w:val="00596FF6"/>
    <w:rsid w:val="005970D2"/>
    <w:rsid w:val="0059762F"/>
    <w:rsid w:val="00597CF0"/>
    <w:rsid w:val="00597D3C"/>
    <w:rsid w:val="005A04FA"/>
    <w:rsid w:val="005A0744"/>
    <w:rsid w:val="005A07C1"/>
    <w:rsid w:val="005A2063"/>
    <w:rsid w:val="005A2338"/>
    <w:rsid w:val="005A2B72"/>
    <w:rsid w:val="005A2DAC"/>
    <w:rsid w:val="005A3132"/>
    <w:rsid w:val="005A3335"/>
    <w:rsid w:val="005A3336"/>
    <w:rsid w:val="005A341A"/>
    <w:rsid w:val="005A376A"/>
    <w:rsid w:val="005A3879"/>
    <w:rsid w:val="005A3A21"/>
    <w:rsid w:val="005A3EFF"/>
    <w:rsid w:val="005A4146"/>
    <w:rsid w:val="005A4158"/>
    <w:rsid w:val="005A435B"/>
    <w:rsid w:val="005A4A87"/>
    <w:rsid w:val="005A4C1C"/>
    <w:rsid w:val="005A547B"/>
    <w:rsid w:val="005A59FF"/>
    <w:rsid w:val="005A5B1A"/>
    <w:rsid w:val="005A5C2A"/>
    <w:rsid w:val="005A607D"/>
    <w:rsid w:val="005A651C"/>
    <w:rsid w:val="005A69DD"/>
    <w:rsid w:val="005A6C05"/>
    <w:rsid w:val="005A6C93"/>
    <w:rsid w:val="005A6D9B"/>
    <w:rsid w:val="005A7046"/>
    <w:rsid w:val="005A7137"/>
    <w:rsid w:val="005A77DF"/>
    <w:rsid w:val="005B1105"/>
    <w:rsid w:val="005B1265"/>
    <w:rsid w:val="005B12B1"/>
    <w:rsid w:val="005B1492"/>
    <w:rsid w:val="005B14A6"/>
    <w:rsid w:val="005B16C9"/>
    <w:rsid w:val="005B27AB"/>
    <w:rsid w:val="005B28CD"/>
    <w:rsid w:val="005B2A1B"/>
    <w:rsid w:val="005B2F66"/>
    <w:rsid w:val="005B3D3E"/>
    <w:rsid w:val="005B3EB6"/>
    <w:rsid w:val="005B40DE"/>
    <w:rsid w:val="005B425C"/>
    <w:rsid w:val="005B46C7"/>
    <w:rsid w:val="005B5682"/>
    <w:rsid w:val="005B584D"/>
    <w:rsid w:val="005B5C8C"/>
    <w:rsid w:val="005B5E8D"/>
    <w:rsid w:val="005B5F5F"/>
    <w:rsid w:val="005B6105"/>
    <w:rsid w:val="005B65E7"/>
    <w:rsid w:val="005B67ED"/>
    <w:rsid w:val="005B6BD0"/>
    <w:rsid w:val="005B7697"/>
    <w:rsid w:val="005B786F"/>
    <w:rsid w:val="005B7F25"/>
    <w:rsid w:val="005C0485"/>
    <w:rsid w:val="005C05D1"/>
    <w:rsid w:val="005C0FB6"/>
    <w:rsid w:val="005C2185"/>
    <w:rsid w:val="005C24AB"/>
    <w:rsid w:val="005C2B0A"/>
    <w:rsid w:val="005C3826"/>
    <w:rsid w:val="005C3FC2"/>
    <w:rsid w:val="005C50D9"/>
    <w:rsid w:val="005C56F9"/>
    <w:rsid w:val="005C582B"/>
    <w:rsid w:val="005C5BBA"/>
    <w:rsid w:val="005C6079"/>
    <w:rsid w:val="005C68A0"/>
    <w:rsid w:val="005C6A06"/>
    <w:rsid w:val="005C7AD4"/>
    <w:rsid w:val="005D0A51"/>
    <w:rsid w:val="005D0EC4"/>
    <w:rsid w:val="005D11EA"/>
    <w:rsid w:val="005D122C"/>
    <w:rsid w:val="005D193B"/>
    <w:rsid w:val="005D1CC1"/>
    <w:rsid w:val="005D1D75"/>
    <w:rsid w:val="005D222F"/>
    <w:rsid w:val="005D2FB3"/>
    <w:rsid w:val="005D36B4"/>
    <w:rsid w:val="005D3875"/>
    <w:rsid w:val="005D4D66"/>
    <w:rsid w:val="005D4E2A"/>
    <w:rsid w:val="005D4E31"/>
    <w:rsid w:val="005D66D1"/>
    <w:rsid w:val="005D7DF1"/>
    <w:rsid w:val="005D7F5F"/>
    <w:rsid w:val="005E03FA"/>
    <w:rsid w:val="005E05D5"/>
    <w:rsid w:val="005E08A7"/>
    <w:rsid w:val="005E08E3"/>
    <w:rsid w:val="005E0BFD"/>
    <w:rsid w:val="005E1A78"/>
    <w:rsid w:val="005E2448"/>
    <w:rsid w:val="005E2453"/>
    <w:rsid w:val="005E2C04"/>
    <w:rsid w:val="005E3322"/>
    <w:rsid w:val="005E34CC"/>
    <w:rsid w:val="005E37BB"/>
    <w:rsid w:val="005E3CEF"/>
    <w:rsid w:val="005E4276"/>
    <w:rsid w:val="005E433E"/>
    <w:rsid w:val="005E4903"/>
    <w:rsid w:val="005E4B19"/>
    <w:rsid w:val="005E4B49"/>
    <w:rsid w:val="005E4FB3"/>
    <w:rsid w:val="005E4FE5"/>
    <w:rsid w:val="005E5023"/>
    <w:rsid w:val="005E5080"/>
    <w:rsid w:val="005E52AC"/>
    <w:rsid w:val="005E52D1"/>
    <w:rsid w:val="005E558D"/>
    <w:rsid w:val="005E598B"/>
    <w:rsid w:val="005E59EE"/>
    <w:rsid w:val="005E616B"/>
    <w:rsid w:val="005E67CA"/>
    <w:rsid w:val="005E67EA"/>
    <w:rsid w:val="005E6915"/>
    <w:rsid w:val="005E6AD8"/>
    <w:rsid w:val="005E6BB7"/>
    <w:rsid w:val="005E6BE5"/>
    <w:rsid w:val="005E7110"/>
    <w:rsid w:val="005E7369"/>
    <w:rsid w:val="005F0689"/>
    <w:rsid w:val="005F0981"/>
    <w:rsid w:val="005F1383"/>
    <w:rsid w:val="005F13D4"/>
    <w:rsid w:val="005F155E"/>
    <w:rsid w:val="005F1ADD"/>
    <w:rsid w:val="005F1C89"/>
    <w:rsid w:val="005F25DF"/>
    <w:rsid w:val="005F261F"/>
    <w:rsid w:val="005F2CD1"/>
    <w:rsid w:val="005F348F"/>
    <w:rsid w:val="005F3A68"/>
    <w:rsid w:val="005F3BF8"/>
    <w:rsid w:val="005F3EED"/>
    <w:rsid w:val="005F432D"/>
    <w:rsid w:val="005F4674"/>
    <w:rsid w:val="005F48E1"/>
    <w:rsid w:val="005F4B03"/>
    <w:rsid w:val="005F4B35"/>
    <w:rsid w:val="005F4B7A"/>
    <w:rsid w:val="005F5080"/>
    <w:rsid w:val="005F5326"/>
    <w:rsid w:val="005F592B"/>
    <w:rsid w:val="005F6054"/>
    <w:rsid w:val="005F612D"/>
    <w:rsid w:val="005F6268"/>
    <w:rsid w:val="005F6386"/>
    <w:rsid w:val="005F652E"/>
    <w:rsid w:val="005F6F6A"/>
    <w:rsid w:val="005F73EC"/>
    <w:rsid w:val="005F74DA"/>
    <w:rsid w:val="005F7626"/>
    <w:rsid w:val="005F7C2E"/>
    <w:rsid w:val="005F7C41"/>
    <w:rsid w:val="005F7CF7"/>
    <w:rsid w:val="005F7FC4"/>
    <w:rsid w:val="00600328"/>
    <w:rsid w:val="00600800"/>
    <w:rsid w:val="00600C94"/>
    <w:rsid w:val="00600D35"/>
    <w:rsid w:val="00600EAE"/>
    <w:rsid w:val="006010D1"/>
    <w:rsid w:val="006010DE"/>
    <w:rsid w:val="0060122E"/>
    <w:rsid w:val="00601636"/>
    <w:rsid w:val="0060165A"/>
    <w:rsid w:val="0060177F"/>
    <w:rsid w:val="00601C27"/>
    <w:rsid w:val="00601F48"/>
    <w:rsid w:val="006028BA"/>
    <w:rsid w:val="00602E1D"/>
    <w:rsid w:val="006032A0"/>
    <w:rsid w:val="00603A49"/>
    <w:rsid w:val="00603F45"/>
    <w:rsid w:val="006046A7"/>
    <w:rsid w:val="0060472F"/>
    <w:rsid w:val="00604815"/>
    <w:rsid w:val="00604871"/>
    <w:rsid w:val="00604982"/>
    <w:rsid w:val="00604EB3"/>
    <w:rsid w:val="006051E7"/>
    <w:rsid w:val="00605552"/>
    <w:rsid w:val="006059CB"/>
    <w:rsid w:val="00605E42"/>
    <w:rsid w:val="006068A0"/>
    <w:rsid w:val="00607229"/>
    <w:rsid w:val="00607487"/>
    <w:rsid w:val="006102E9"/>
    <w:rsid w:val="00611BF8"/>
    <w:rsid w:val="00611F52"/>
    <w:rsid w:val="00612430"/>
    <w:rsid w:val="006125BA"/>
    <w:rsid w:val="0061277F"/>
    <w:rsid w:val="00612C44"/>
    <w:rsid w:val="00612CC4"/>
    <w:rsid w:val="00612D22"/>
    <w:rsid w:val="00612DE5"/>
    <w:rsid w:val="0061366F"/>
    <w:rsid w:val="00613703"/>
    <w:rsid w:val="0061378C"/>
    <w:rsid w:val="00613A1B"/>
    <w:rsid w:val="00613A7F"/>
    <w:rsid w:val="00614468"/>
    <w:rsid w:val="00614747"/>
    <w:rsid w:val="00614E78"/>
    <w:rsid w:val="00615188"/>
    <w:rsid w:val="0061521B"/>
    <w:rsid w:val="0061533F"/>
    <w:rsid w:val="0061577B"/>
    <w:rsid w:val="00616711"/>
    <w:rsid w:val="006167B6"/>
    <w:rsid w:val="00616C2C"/>
    <w:rsid w:val="00616D43"/>
    <w:rsid w:val="00617129"/>
    <w:rsid w:val="0061736A"/>
    <w:rsid w:val="006177AD"/>
    <w:rsid w:val="00617FAB"/>
    <w:rsid w:val="00620265"/>
    <w:rsid w:val="006202C9"/>
    <w:rsid w:val="0062040C"/>
    <w:rsid w:val="00620F08"/>
    <w:rsid w:val="0062181A"/>
    <w:rsid w:val="00621C56"/>
    <w:rsid w:val="0062211A"/>
    <w:rsid w:val="006221F4"/>
    <w:rsid w:val="00622573"/>
    <w:rsid w:val="00622584"/>
    <w:rsid w:val="006226AA"/>
    <w:rsid w:val="0062278F"/>
    <w:rsid w:val="006229B1"/>
    <w:rsid w:val="00622C6F"/>
    <w:rsid w:val="006231D6"/>
    <w:rsid w:val="00623460"/>
    <w:rsid w:val="0062365F"/>
    <w:rsid w:val="006237F6"/>
    <w:rsid w:val="00623A2A"/>
    <w:rsid w:val="00623A75"/>
    <w:rsid w:val="00623DEF"/>
    <w:rsid w:val="006247E7"/>
    <w:rsid w:val="00624E03"/>
    <w:rsid w:val="00624E1B"/>
    <w:rsid w:val="0062531F"/>
    <w:rsid w:val="0062544E"/>
    <w:rsid w:val="00625615"/>
    <w:rsid w:val="006258A9"/>
    <w:rsid w:val="006258C0"/>
    <w:rsid w:val="00625FF0"/>
    <w:rsid w:val="00626698"/>
    <w:rsid w:val="006266D5"/>
    <w:rsid w:val="00626998"/>
    <w:rsid w:val="00626CBA"/>
    <w:rsid w:val="00626E59"/>
    <w:rsid w:val="00627AA4"/>
    <w:rsid w:val="00627AB1"/>
    <w:rsid w:val="00627BB7"/>
    <w:rsid w:val="006301FF"/>
    <w:rsid w:val="00630437"/>
    <w:rsid w:val="006305FB"/>
    <w:rsid w:val="00630AA7"/>
    <w:rsid w:val="00631D76"/>
    <w:rsid w:val="0063261A"/>
    <w:rsid w:val="006328D4"/>
    <w:rsid w:val="00632ACC"/>
    <w:rsid w:val="00632BE5"/>
    <w:rsid w:val="00632EAD"/>
    <w:rsid w:val="00633296"/>
    <w:rsid w:val="0063373E"/>
    <w:rsid w:val="006338BD"/>
    <w:rsid w:val="0063454B"/>
    <w:rsid w:val="00634711"/>
    <w:rsid w:val="00634C2F"/>
    <w:rsid w:val="00635E15"/>
    <w:rsid w:val="00635EC1"/>
    <w:rsid w:val="006363AA"/>
    <w:rsid w:val="006364B0"/>
    <w:rsid w:val="00636846"/>
    <w:rsid w:val="00636D0E"/>
    <w:rsid w:val="00636DDB"/>
    <w:rsid w:val="00636E95"/>
    <w:rsid w:val="006370EA"/>
    <w:rsid w:val="006375D4"/>
    <w:rsid w:val="006375D6"/>
    <w:rsid w:val="0063788D"/>
    <w:rsid w:val="00637DFF"/>
    <w:rsid w:val="00637EB4"/>
    <w:rsid w:val="006401A1"/>
    <w:rsid w:val="006401E7"/>
    <w:rsid w:val="0064028A"/>
    <w:rsid w:val="006402C7"/>
    <w:rsid w:val="00640434"/>
    <w:rsid w:val="00640923"/>
    <w:rsid w:val="00640D94"/>
    <w:rsid w:val="006410C4"/>
    <w:rsid w:val="00642651"/>
    <w:rsid w:val="00642E6A"/>
    <w:rsid w:val="00643059"/>
    <w:rsid w:val="006433A9"/>
    <w:rsid w:val="006438E8"/>
    <w:rsid w:val="00643FC9"/>
    <w:rsid w:val="006440F5"/>
    <w:rsid w:val="00644449"/>
    <w:rsid w:val="00644AE3"/>
    <w:rsid w:val="00645254"/>
    <w:rsid w:val="00645755"/>
    <w:rsid w:val="00645B15"/>
    <w:rsid w:val="00645F6D"/>
    <w:rsid w:val="006460E1"/>
    <w:rsid w:val="00646401"/>
    <w:rsid w:val="00646554"/>
    <w:rsid w:val="00646A6B"/>
    <w:rsid w:val="00646AB9"/>
    <w:rsid w:val="00646DF0"/>
    <w:rsid w:val="0064712E"/>
    <w:rsid w:val="0064720D"/>
    <w:rsid w:val="0064795E"/>
    <w:rsid w:val="00647AB6"/>
    <w:rsid w:val="00647ACF"/>
    <w:rsid w:val="00650821"/>
    <w:rsid w:val="00650A7D"/>
    <w:rsid w:val="00650CB4"/>
    <w:rsid w:val="00650D7D"/>
    <w:rsid w:val="00651070"/>
    <w:rsid w:val="00651746"/>
    <w:rsid w:val="00652166"/>
    <w:rsid w:val="00652195"/>
    <w:rsid w:val="006524AC"/>
    <w:rsid w:val="006530F3"/>
    <w:rsid w:val="006532FD"/>
    <w:rsid w:val="0065452E"/>
    <w:rsid w:val="00654AA4"/>
    <w:rsid w:val="00654FEF"/>
    <w:rsid w:val="00655185"/>
    <w:rsid w:val="0065522C"/>
    <w:rsid w:val="00655D31"/>
    <w:rsid w:val="006562FE"/>
    <w:rsid w:val="00656449"/>
    <w:rsid w:val="006565FE"/>
    <w:rsid w:val="00656E40"/>
    <w:rsid w:val="00657335"/>
    <w:rsid w:val="006574EE"/>
    <w:rsid w:val="00657727"/>
    <w:rsid w:val="0065782A"/>
    <w:rsid w:val="00657AC5"/>
    <w:rsid w:val="00657C5F"/>
    <w:rsid w:val="006603D6"/>
    <w:rsid w:val="00660503"/>
    <w:rsid w:val="00660AFF"/>
    <w:rsid w:val="00660EB6"/>
    <w:rsid w:val="00661C4C"/>
    <w:rsid w:val="00661EF7"/>
    <w:rsid w:val="006621DF"/>
    <w:rsid w:val="00662273"/>
    <w:rsid w:val="00662760"/>
    <w:rsid w:val="00662AC5"/>
    <w:rsid w:val="00662D5C"/>
    <w:rsid w:val="00662D92"/>
    <w:rsid w:val="00662FF3"/>
    <w:rsid w:val="00663734"/>
    <w:rsid w:val="00663B1D"/>
    <w:rsid w:val="00663B8A"/>
    <w:rsid w:val="00663D11"/>
    <w:rsid w:val="006640CC"/>
    <w:rsid w:val="00664282"/>
    <w:rsid w:val="00664649"/>
    <w:rsid w:val="006648BA"/>
    <w:rsid w:val="00664A44"/>
    <w:rsid w:val="006650F9"/>
    <w:rsid w:val="00666359"/>
    <w:rsid w:val="00666408"/>
    <w:rsid w:val="0066665E"/>
    <w:rsid w:val="0066683F"/>
    <w:rsid w:val="00667349"/>
    <w:rsid w:val="00667A8E"/>
    <w:rsid w:val="00667D9C"/>
    <w:rsid w:val="00670413"/>
    <w:rsid w:val="0067066D"/>
    <w:rsid w:val="00670C91"/>
    <w:rsid w:val="00671131"/>
    <w:rsid w:val="00671873"/>
    <w:rsid w:val="00672470"/>
    <w:rsid w:val="0067263D"/>
    <w:rsid w:val="00672862"/>
    <w:rsid w:val="00672D18"/>
    <w:rsid w:val="00672FCB"/>
    <w:rsid w:val="00673449"/>
    <w:rsid w:val="00673752"/>
    <w:rsid w:val="00673ADE"/>
    <w:rsid w:val="00673D3B"/>
    <w:rsid w:val="0067420E"/>
    <w:rsid w:val="00674601"/>
    <w:rsid w:val="006747EA"/>
    <w:rsid w:val="00674979"/>
    <w:rsid w:val="006749D2"/>
    <w:rsid w:val="00675291"/>
    <w:rsid w:val="0067533E"/>
    <w:rsid w:val="006754FD"/>
    <w:rsid w:val="0067556F"/>
    <w:rsid w:val="0067583E"/>
    <w:rsid w:val="00675A9D"/>
    <w:rsid w:val="00675E61"/>
    <w:rsid w:val="00676222"/>
    <w:rsid w:val="00676332"/>
    <w:rsid w:val="006767F9"/>
    <w:rsid w:val="00676820"/>
    <w:rsid w:val="0067688E"/>
    <w:rsid w:val="00676A30"/>
    <w:rsid w:val="00676FF9"/>
    <w:rsid w:val="0067719F"/>
    <w:rsid w:val="0067726B"/>
    <w:rsid w:val="0067744E"/>
    <w:rsid w:val="0067774F"/>
    <w:rsid w:val="0068033D"/>
    <w:rsid w:val="006805B2"/>
    <w:rsid w:val="00680716"/>
    <w:rsid w:val="00680794"/>
    <w:rsid w:val="00680999"/>
    <w:rsid w:val="00680CD7"/>
    <w:rsid w:val="0068142A"/>
    <w:rsid w:val="00681A59"/>
    <w:rsid w:val="00682545"/>
    <w:rsid w:val="00682712"/>
    <w:rsid w:val="00682850"/>
    <w:rsid w:val="006829EF"/>
    <w:rsid w:val="00682BD2"/>
    <w:rsid w:val="00683108"/>
    <w:rsid w:val="0068342A"/>
    <w:rsid w:val="00683526"/>
    <w:rsid w:val="006836BB"/>
    <w:rsid w:val="00683BC1"/>
    <w:rsid w:val="00683CC0"/>
    <w:rsid w:val="00683D71"/>
    <w:rsid w:val="006844F2"/>
    <w:rsid w:val="0068483E"/>
    <w:rsid w:val="006848D0"/>
    <w:rsid w:val="00684F42"/>
    <w:rsid w:val="00685448"/>
    <w:rsid w:val="00685583"/>
    <w:rsid w:val="00685735"/>
    <w:rsid w:val="00685D20"/>
    <w:rsid w:val="00686CD4"/>
    <w:rsid w:val="00686FBC"/>
    <w:rsid w:val="0068714D"/>
    <w:rsid w:val="00687587"/>
    <w:rsid w:val="00687614"/>
    <w:rsid w:val="00687681"/>
    <w:rsid w:val="006879FB"/>
    <w:rsid w:val="00690198"/>
    <w:rsid w:val="00690315"/>
    <w:rsid w:val="00690750"/>
    <w:rsid w:val="00690A11"/>
    <w:rsid w:val="00690F33"/>
    <w:rsid w:val="00691110"/>
    <w:rsid w:val="00691189"/>
    <w:rsid w:val="00691546"/>
    <w:rsid w:val="00691859"/>
    <w:rsid w:val="00691B84"/>
    <w:rsid w:val="006921C8"/>
    <w:rsid w:val="006927B8"/>
    <w:rsid w:val="00693282"/>
    <w:rsid w:val="00693999"/>
    <w:rsid w:val="00693F04"/>
    <w:rsid w:val="00694474"/>
    <w:rsid w:val="00694709"/>
    <w:rsid w:val="00694789"/>
    <w:rsid w:val="00694863"/>
    <w:rsid w:val="00694EEC"/>
    <w:rsid w:val="0069500B"/>
    <w:rsid w:val="00695758"/>
    <w:rsid w:val="00695770"/>
    <w:rsid w:val="006957DC"/>
    <w:rsid w:val="00695AC8"/>
    <w:rsid w:val="00695ADD"/>
    <w:rsid w:val="006976DD"/>
    <w:rsid w:val="00697903"/>
    <w:rsid w:val="00697963"/>
    <w:rsid w:val="006A04D9"/>
    <w:rsid w:val="006A079C"/>
    <w:rsid w:val="006A0F21"/>
    <w:rsid w:val="006A17B6"/>
    <w:rsid w:val="006A20CB"/>
    <w:rsid w:val="006A2104"/>
    <w:rsid w:val="006A250A"/>
    <w:rsid w:val="006A2568"/>
    <w:rsid w:val="006A2676"/>
    <w:rsid w:val="006A2712"/>
    <w:rsid w:val="006A2D36"/>
    <w:rsid w:val="006A2FA5"/>
    <w:rsid w:val="006A3443"/>
    <w:rsid w:val="006A34F4"/>
    <w:rsid w:val="006A36B9"/>
    <w:rsid w:val="006A37B7"/>
    <w:rsid w:val="006A3B03"/>
    <w:rsid w:val="006A42E5"/>
    <w:rsid w:val="006A4389"/>
    <w:rsid w:val="006A44AA"/>
    <w:rsid w:val="006A4AC8"/>
    <w:rsid w:val="006A4C7B"/>
    <w:rsid w:val="006A58A9"/>
    <w:rsid w:val="006A5CE5"/>
    <w:rsid w:val="006A6D85"/>
    <w:rsid w:val="006A6EC7"/>
    <w:rsid w:val="006A708C"/>
    <w:rsid w:val="006A72AD"/>
    <w:rsid w:val="006A732F"/>
    <w:rsid w:val="006A77CF"/>
    <w:rsid w:val="006A787E"/>
    <w:rsid w:val="006A79E7"/>
    <w:rsid w:val="006A7B35"/>
    <w:rsid w:val="006B07C8"/>
    <w:rsid w:val="006B0D3A"/>
    <w:rsid w:val="006B1178"/>
    <w:rsid w:val="006B1417"/>
    <w:rsid w:val="006B18F9"/>
    <w:rsid w:val="006B198C"/>
    <w:rsid w:val="006B19E5"/>
    <w:rsid w:val="006B1F8B"/>
    <w:rsid w:val="006B1FB7"/>
    <w:rsid w:val="006B2138"/>
    <w:rsid w:val="006B28B1"/>
    <w:rsid w:val="006B2A08"/>
    <w:rsid w:val="006B323E"/>
    <w:rsid w:val="006B3336"/>
    <w:rsid w:val="006B34BA"/>
    <w:rsid w:val="006B3FC1"/>
    <w:rsid w:val="006B4C8D"/>
    <w:rsid w:val="006B510A"/>
    <w:rsid w:val="006B5838"/>
    <w:rsid w:val="006B58B1"/>
    <w:rsid w:val="006B5D33"/>
    <w:rsid w:val="006B677E"/>
    <w:rsid w:val="006B67B3"/>
    <w:rsid w:val="006B6BE1"/>
    <w:rsid w:val="006B70BA"/>
    <w:rsid w:val="006B7399"/>
    <w:rsid w:val="006B74DA"/>
    <w:rsid w:val="006B7922"/>
    <w:rsid w:val="006B7FA5"/>
    <w:rsid w:val="006C0441"/>
    <w:rsid w:val="006C1123"/>
    <w:rsid w:val="006C140E"/>
    <w:rsid w:val="006C1868"/>
    <w:rsid w:val="006C1869"/>
    <w:rsid w:val="006C187D"/>
    <w:rsid w:val="006C2046"/>
    <w:rsid w:val="006C2BE3"/>
    <w:rsid w:val="006C3063"/>
    <w:rsid w:val="006C3451"/>
    <w:rsid w:val="006C3759"/>
    <w:rsid w:val="006C39AB"/>
    <w:rsid w:val="006C3B8B"/>
    <w:rsid w:val="006C3CD3"/>
    <w:rsid w:val="006C3D79"/>
    <w:rsid w:val="006C3E1A"/>
    <w:rsid w:val="006C3E8A"/>
    <w:rsid w:val="006C48F8"/>
    <w:rsid w:val="006C4947"/>
    <w:rsid w:val="006C56E6"/>
    <w:rsid w:val="006C635D"/>
    <w:rsid w:val="006C6828"/>
    <w:rsid w:val="006C6A27"/>
    <w:rsid w:val="006C6CF4"/>
    <w:rsid w:val="006C749F"/>
    <w:rsid w:val="006C754C"/>
    <w:rsid w:val="006C773B"/>
    <w:rsid w:val="006C774F"/>
    <w:rsid w:val="006C7C7A"/>
    <w:rsid w:val="006C7D64"/>
    <w:rsid w:val="006D06B0"/>
    <w:rsid w:val="006D0984"/>
    <w:rsid w:val="006D13E1"/>
    <w:rsid w:val="006D19E0"/>
    <w:rsid w:val="006D25EB"/>
    <w:rsid w:val="006D2ABD"/>
    <w:rsid w:val="006D2F8D"/>
    <w:rsid w:val="006D37A6"/>
    <w:rsid w:val="006D3FAA"/>
    <w:rsid w:val="006D3FE0"/>
    <w:rsid w:val="006D411C"/>
    <w:rsid w:val="006D4429"/>
    <w:rsid w:val="006D4A8E"/>
    <w:rsid w:val="006D4D11"/>
    <w:rsid w:val="006D4DBF"/>
    <w:rsid w:val="006D4F6D"/>
    <w:rsid w:val="006D53AD"/>
    <w:rsid w:val="006D5C68"/>
    <w:rsid w:val="006D5FE7"/>
    <w:rsid w:val="006D65E9"/>
    <w:rsid w:val="006D691E"/>
    <w:rsid w:val="006D699C"/>
    <w:rsid w:val="006D7676"/>
    <w:rsid w:val="006D7D37"/>
    <w:rsid w:val="006E0955"/>
    <w:rsid w:val="006E0A7D"/>
    <w:rsid w:val="006E1053"/>
    <w:rsid w:val="006E1C0C"/>
    <w:rsid w:val="006E21AD"/>
    <w:rsid w:val="006E228D"/>
    <w:rsid w:val="006E22E4"/>
    <w:rsid w:val="006E25DF"/>
    <w:rsid w:val="006E301D"/>
    <w:rsid w:val="006E374F"/>
    <w:rsid w:val="006E3C46"/>
    <w:rsid w:val="006E4008"/>
    <w:rsid w:val="006E4271"/>
    <w:rsid w:val="006E43D7"/>
    <w:rsid w:val="006E4458"/>
    <w:rsid w:val="006E4D3B"/>
    <w:rsid w:val="006E513B"/>
    <w:rsid w:val="006E5161"/>
    <w:rsid w:val="006E55D7"/>
    <w:rsid w:val="006E59CD"/>
    <w:rsid w:val="006E5A5B"/>
    <w:rsid w:val="006E5CAD"/>
    <w:rsid w:val="006E5F45"/>
    <w:rsid w:val="006E6E31"/>
    <w:rsid w:val="006E6ED5"/>
    <w:rsid w:val="006E730D"/>
    <w:rsid w:val="006E7DC4"/>
    <w:rsid w:val="006E7FDE"/>
    <w:rsid w:val="006F09A9"/>
    <w:rsid w:val="006F0B20"/>
    <w:rsid w:val="006F114A"/>
    <w:rsid w:val="006F1348"/>
    <w:rsid w:val="006F135F"/>
    <w:rsid w:val="006F1711"/>
    <w:rsid w:val="006F1798"/>
    <w:rsid w:val="006F1A24"/>
    <w:rsid w:val="006F1F75"/>
    <w:rsid w:val="006F263F"/>
    <w:rsid w:val="006F2ED0"/>
    <w:rsid w:val="006F313C"/>
    <w:rsid w:val="006F3233"/>
    <w:rsid w:val="006F3758"/>
    <w:rsid w:val="006F379E"/>
    <w:rsid w:val="006F3B63"/>
    <w:rsid w:val="006F4134"/>
    <w:rsid w:val="006F4658"/>
    <w:rsid w:val="006F46A6"/>
    <w:rsid w:val="006F46D8"/>
    <w:rsid w:val="006F48C6"/>
    <w:rsid w:val="006F4CA0"/>
    <w:rsid w:val="006F4D82"/>
    <w:rsid w:val="006F51BF"/>
    <w:rsid w:val="006F5597"/>
    <w:rsid w:val="006F58C4"/>
    <w:rsid w:val="006F593F"/>
    <w:rsid w:val="006F654C"/>
    <w:rsid w:val="006F65C9"/>
    <w:rsid w:val="006F6712"/>
    <w:rsid w:val="006F6C20"/>
    <w:rsid w:val="006F6FE9"/>
    <w:rsid w:val="006F77B3"/>
    <w:rsid w:val="006F7DB1"/>
    <w:rsid w:val="00700B33"/>
    <w:rsid w:val="0070151F"/>
    <w:rsid w:val="00701726"/>
    <w:rsid w:val="00701BDF"/>
    <w:rsid w:val="00702085"/>
    <w:rsid w:val="007022CD"/>
    <w:rsid w:val="0070288A"/>
    <w:rsid w:val="00702D2D"/>
    <w:rsid w:val="00702EC0"/>
    <w:rsid w:val="00703692"/>
    <w:rsid w:val="00703CFE"/>
    <w:rsid w:val="00703E0E"/>
    <w:rsid w:val="00703FF8"/>
    <w:rsid w:val="00704262"/>
    <w:rsid w:val="00704337"/>
    <w:rsid w:val="0070470F"/>
    <w:rsid w:val="0070517D"/>
    <w:rsid w:val="007051B5"/>
    <w:rsid w:val="007057B1"/>
    <w:rsid w:val="00705990"/>
    <w:rsid w:val="007059FE"/>
    <w:rsid w:val="00705A9A"/>
    <w:rsid w:val="007061B7"/>
    <w:rsid w:val="0070631B"/>
    <w:rsid w:val="00706A29"/>
    <w:rsid w:val="007070B6"/>
    <w:rsid w:val="007075D9"/>
    <w:rsid w:val="00707E58"/>
    <w:rsid w:val="0071058F"/>
    <w:rsid w:val="00710EC2"/>
    <w:rsid w:val="007111E1"/>
    <w:rsid w:val="007112D8"/>
    <w:rsid w:val="0071161C"/>
    <w:rsid w:val="007128B9"/>
    <w:rsid w:val="00712D36"/>
    <w:rsid w:val="00712F36"/>
    <w:rsid w:val="0071354D"/>
    <w:rsid w:val="007139BE"/>
    <w:rsid w:val="00713D4C"/>
    <w:rsid w:val="00713EF5"/>
    <w:rsid w:val="007140D3"/>
    <w:rsid w:val="00714640"/>
    <w:rsid w:val="007146EE"/>
    <w:rsid w:val="00714787"/>
    <w:rsid w:val="00714E92"/>
    <w:rsid w:val="007150E2"/>
    <w:rsid w:val="00715538"/>
    <w:rsid w:val="00715928"/>
    <w:rsid w:val="00715B7D"/>
    <w:rsid w:val="00716274"/>
    <w:rsid w:val="0071681D"/>
    <w:rsid w:val="00716C74"/>
    <w:rsid w:val="00716E49"/>
    <w:rsid w:val="00716F93"/>
    <w:rsid w:val="0071782E"/>
    <w:rsid w:val="007179A7"/>
    <w:rsid w:val="00717A80"/>
    <w:rsid w:val="007202CA"/>
    <w:rsid w:val="007205B5"/>
    <w:rsid w:val="00720F3F"/>
    <w:rsid w:val="007210C4"/>
    <w:rsid w:val="00721185"/>
    <w:rsid w:val="00721409"/>
    <w:rsid w:val="00721969"/>
    <w:rsid w:val="00721D06"/>
    <w:rsid w:val="00722275"/>
    <w:rsid w:val="0072242B"/>
    <w:rsid w:val="007224D4"/>
    <w:rsid w:val="007228EB"/>
    <w:rsid w:val="00722E87"/>
    <w:rsid w:val="00722E8E"/>
    <w:rsid w:val="00722F90"/>
    <w:rsid w:val="007230B0"/>
    <w:rsid w:val="007230C7"/>
    <w:rsid w:val="00723489"/>
    <w:rsid w:val="00723685"/>
    <w:rsid w:val="00723E87"/>
    <w:rsid w:val="007240D0"/>
    <w:rsid w:val="007245A2"/>
    <w:rsid w:val="00724928"/>
    <w:rsid w:val="00724A4A"/>
    <w:rsid w:val="00724B1E"/>
    <w:rsid w:val="00724CE1"/>
    <w:rsid w:val="007254A7"/>
    <w:rsid w:val="00726460"/>
    <w:rsid w:val="007266C0"/>
    <w:rsid w:val="00726C6D"/>
    <w:rsid w:val="00726E83"/>
    <w:rsid w:val="00726E87"/>
    <w:rsid w:val="0072774E"/>
    <w:rsid w:val="007277B5"/>
    <w:rsid w:val="0072785A"/>
    <w:rsid w:val="00727DCD"/>
    <w:rsid w:val="007300BC"/>
    <w:rsid w:val="00730B0D"/>
    <w:rsid w:val="00730B0E"/>
    <w:rsid w:val="00730DF1"/>
    <w:rsid w:val="00731223"/>
    <w:rsid w:val="0073141D"/>
    <w:rsid w:val="007314E2"/>
    <w:rsid w:val="007316CA"/>
    <w:rsid w:val="0073242D"/>
    <w:rsid w:val="00732629"/>
    <w:rsid w:val="00732D00"/>
    <w:rsid w:val="007336ED"/>
    <w:rsid w:val="00733C35"/>
    <w:rsid w:val="0073412B"/>
    <w:rsid w:val="007342BD"/>
    <w:rsid w:val="00734D3A"/>
    <w:rsid w:val="00735641"/>
    <w:rsid w:val="00735AF3"/>
    <w:rsid w:val="00736BB2"/>
    <w:rsid w:val="00736F22"/>
    <w:rsid w:val="00736F46"/>
    <w:rsid w:val="00736FEA"/>
    <w:rsid w:val="007370C1"/>
    <w:rsid w:val="0073718C"/>
    <w:rsid w:val="00737A7F"/>
    <w:rsid w:val="00737CAC"/>
    <w:rsid w:val="00740093"/>
    <w:rsid w:val="0074034B"/>
    <w:rsid w:val="00740BFB"/>
    <w:rsid w:val="00740ED6"/>
    <w:rsid w:val="00741392"/>
    <w:rsid w:val="0074159B"/>
    <w:rsid w:val="007415A4"/>
    <w:rsid w:val="007415BC"/>
    <w:rsid w:val="00741938"/>
    <w:rsid w:val="00741E00"/>
    <w:rsid w:val="00741E1F"/>
    <w:rsid w:val="00742283"/>
    <w:rsid w:val="0074249A"/>
    <w:rsid w:val="00742649"/>
    <w:rsid w:val="00742F67"/>
    <w:rsid w:val="00743022"/>
    <w:rsid w:val="007431F2"/>
    <w:rsid w:val="00743B69"/>
    <w:rsid w:val="007444F9"/>
    <w:rsid w:val="007449C8"/>
    <w:rsid w:val="00744D35"/>
    <w:rsid w:val="0074531A"/>
    <w:rsid w:val="007454E4"/>
    <w:rsid w:val="007459C3"/>
    <w:rsid w:val="00745AE4"/>
    <w:rsid w:val="00745EF0"/>
    <w:rsid w:val="00746492"/>
    <w:rsid w:val="00746894"/>
    <w:rsid w:val="00746A8D"/>
    <w:rsid w:val="00746F1D"/>
    <w:rsid w:val="007472B5"/>
    <w:rsid w:val="007473AB"/>
    <w:rsid w:val="00747BB1"/>
    <w:rsid w:val="00747BC0"/>
    <w:rsid w:val="0075022A"/>
    <w:rsid w:val="00750948"/>
    <w:rsid w:val="00750F45"/>
    <w:rsid w:val="007511E2"/>
    <w:rsid w:val="007516CC"/>
    <w:rsid w:val="00751808"/>
    <w:rsid w:val="00751B78"/>
    <w:rsid w:val="00751E15"/>
    <w:rsid w:val="007520FF"/>
    <w:rsid w:val="007525F4"/>
    <w:rsid w:val="0075299D"/>
    <w:rsid w:val="00753B2B"/>
    <w:rsid w:val="00753B36"/>
    <w:rsid w:val="00753E06"/>
    <w:rsid w:val="00754024"/>
    <w:rsid w:val="00754173"/>
    <w:rsid w:val="00754B42"/>
    <w:rsid w:val="00754F08"/>
    <w:rsid w:val="007556A6"/>
    <w:rsid w:val="0075610A"/>
    <w:rsid w:val="00756280"/>
    <w:rsid w:val="007563A9"/>
    <w:rsid w:val="00757017"/>
    <w:rsid w:val="00757527"/>
    <w:rsid w:val="00757591"/>
    <w:rsid w:val="0075786B"/>
    <w:rsid w:val="007578A5"/>
    <w:rsid w:val="00757B1C"/>
    <w:rsid w:val="00757D8A"/>
    <w:rsid w:val="0076036F"/>
    <w:rsid w:val="007603EA"/>
    <w:rsid w:val="00760961"/>
    <w:rsid w:val="007609DC"/>
    <w:rsid w:val="00760D6D"/>
    <w:rsid w:val="00761298"/>
    <w:rsid w:val="007616E7"/>
    <w:rsid w:val="00761DA8"/>
    <w:rsid w:val="00762598"/>
    <w:rsid w:val="007642F4"/>
    <w:rsid w:val="007643D7"/>
    <w:rsid w:val="007647F8"/>
    <w:rsid w:val="00764A69"/>
    <w:rsid w:val="007654B2"/>
    <w:rsid w:val="007656CF"/>
    <w:rsid w:val="0076617B"/>
    <w:rsid w:val="0076656D"/>
    <w:rsid w:val="0076696A"/>
    <w:rsid w:val="00766B9D"/>
    <w:rsid w:val="00766F2E"/>
    <w:rsid w:val="007670C2"/>
    <w:rsid w:val="00767B68"/>
    <w:rsid w:val="00767ECC"/>
    <w:rsid w:val="00770221"/>
    <w:rsid w:val="007707F1"/>
    <w:rsid w:val="00770EDA"/>
    <w:rsid w:val="007710B1"/>
    <w:rsid w:val="007710F2"/>
    <w:rsid w:val="0077114F"/>
    <w:rsid w:val="0077123E"/>
    <w:rsid w:val="007713FC"/>
    <w:rsid w:val="00771989"/>
    <w:rsid w:val="00771AAF"/>
    <w:rsid w:val="00771E75"/>
    <w:rsid w:val="007724FF"/>
    <w:rsid w:val="00772885"/>
    <w:rsid w:val="00772BE8"/>
    <w:rsid w:val="00772E89"/>
    <w:rsid w:val="0077308A"/>
    <w:rsid w:val="0077318E"/>
    <w:rsid w:val="007731B2"/>
    <w:rsid w:val="0077324B"/>
    <w:rsid w:val="00773B6E"/>
    <w:rsid w:val="00773F43"/>
    <w:rsid w:val="00774471"/>
    <w:rsid w:val="00774A05"/>
    <w:rsid w:val="00774B14"/>
    <w:rsid w:val="00774BC1"/>
    <w:rsid w:val="00775060"/>
    <w:rsid w:val="00775855"/>
    <w:rsid w:val="00775BF2"/>
    <w:rsid w:val="00775CAF"/>
    <w:rsid w:val="00775F4B"/>
    <w:rsid w:val="007762F5"/>
    <w:rsid w:val="00776346"/>
    <w:rsid w:val="007768BF"/>
    <w:rsid w:val="00776A57"/>
    <w:rsid w:val="00776F92"/>
    <w:rsid w:val="007771D8"/>
    <w:rsid w:val="00777854"/>
    <w:rsid w:val="00780238"/>
    <w:rsid w:val="00780511"/>
    <w:rsid w:val="00780A2B"/>
    <w:rsid w:val="00780B98"/>
    <w:rsid w:val="007816CA"/>
    <w:rsid w:val="00781FEB"/>
    <w:rsid w:val="00782524"/>
    <w:rsid w:val="0078326A"/>
    <w:rsid w:val="0078343E"/>
    <w:rsid w:val="0078352E"/>
    <w:rsid w:val="00783AB2"/>
    <w:rsid w:val="00784653"/>
    <w:rsid w:val="0078482D"/>
    <w:rsid w:val="007848C1"/>
    <w:rsid w:val="00784E08"/>
    <w:rsid w:val="00786117"/>
    <w:rsid w:val="0078665A"/>
    <w:rsid w:val="007869E5"/>
    <w:rsid w:val="00786D9D"/>
    <w:rsid w:val="00786DA1"/>
    <w:rsid w:val="00787989"/>
    <w:rsid w:val="00787B5C"/>
    <w:rsid w:val="00787E53"/>
    <w:rsid w:val="00787E75"/>
    <w:rsid w:val="00790152"/>
    <w:rsid w:val="0079077F"/>
    <w:rsid w:val="00791613"/>
    <w:rsid w:val="00792014"/>
    <w:rsid w:val="0079285E"/>
    <w:rsid w:val="00792E15"/>
    <w:rsid w:val="00792F40"/>
    <w:rsid w:val="00793049"/>
    <w:rsid w:val="00793154"/>
    <w:rsid w:val="007931B2"/>
    <w:rsid w:val="0079335B"/>
    <w:rsid w:val="007933D9"/>
    <w:rsid w:val="00793427"/>
    <w:rsid w:val="007934EE"/>
    <w:rsid w:val="00793669"/>
    <w:rsid w:val="00793825"/>
    <w:rsid w:val="0079395C"/>
    <w:rsid w:val="007939A0"/>
    <w:rsid w:val="00793AEF"/>
    <w:rsid w:val="00793D6C"/>
    <w:rsid w:val="007950AF"/>
    <w:rsid w:val="007957DE"/>
    <w:rsid w:val="0079582C"/>
    <w:rsid w:val="00795C8C"/>
    <w:rsid w:val="00796120"/>
    <w:rsid w:val="007963E9"/>
    <w:rsid w:val="007965B4"/>
    <w:rsid w:val="007966AB"/>
    <w:rsid w:val="00797038"/>
    <w:rsid w:val="00797A8C"/>
    <w:rsid w:val="007A051E"/>
    <w:rsid w:val="007A083D"/>
    <w:rsid w:val="007A0C0D"/>
    <w:rsid w:val="007A0C8C"/>
    <w:rsid w:val="007A19C9"/>
    <w:rsid w:val="007A1C38"/>
    <w:rsid w:val="007A2C3D"/>
    <w:rsid w:val="007A2FBF"/>
    <w:rsid w:val="007A3367"/>
    <w:rsid w:val="007A3449"/>
    <w:rsid w:val="007A3C76"/>
    <w:rsid w:val="007A4344"/>
    <w:rsid w:val="007A47D3"/>
    <w:rsid w:val="007A4CC6"/>
    <w:rsid w:val="007A5346"/>
    <w:rsid w:val="007A5582"/>
    <w:rsid w:val="007A57B9"/>
    <w:rsid w:val="007A5E61"/>
    <w:rsid w:val="007A5F02"/>
    <w:rsid w:val="007A60A4"/>
    <w:rsid w:val="007A64C6"/>
    <w:rsid w:val="007A67B1"/>
    <w:rsid w:val="007A6ED7"/>
    <w:rsid w:val="007A70C7"/>
    <w:rsid w:val="007A75AC"/>
    <w:rsid w:val="007A7609"/>
    <w:rsid w:val="007A7FB1"/>
    <w:rsid w:val="007B00FB"/>
    <w:rsid w:val="007B01B3"/>
    <w:rsid w:val="007B0E0F"/>
    <w:rsid w:val="007B241A"/>
    <w:rsid w:val="007B2C01"/>
    <w:rsid w:val="007B302D"/>
    <w:rsid w:val="007B329D"/>
    <w:rsid w:val="007B3353"/>
    <w:rsid w:val="007B36CC"/>
    <w:rsid w:val="007B39C5"/>
    <w:rsid w:val="007B464F"/>
    <w:rsid w:val="007B46DA"/>
    <w:rsid w:val="007B47B2"/>
    <w:rsid w:val="007B5718"/>
    <w:rsid w:val="007B587F"/>
    <w:rsid w:val="007B5B13"/>
    <w:rsid w:val="007B5D2B"/>
    <w:rsid w:val="007B5D32"/>
    <w:rsid w:val="007B64F5"/>
    <w:rsid w:val="007B6BC7"/>
    <w:rsid w:val="007B7235"/>
    <w:rsid w:val="007B7E7F"/>
    <w:rsid w:val="007C0347"/>
    <w:rsid w:val="007C0730"/>
    <w:rsid w:val="007C082D"/>
    <w:rsid w:val="007C092A"/>
    <w:rsid w:val="007C0981"/>
    <w:rsid w:val="007C0E2D"/>
    <w:rsid w:val="007C1098"/>
    <w:rsid w:val="007C1D3E"/>
    <w:rsid w:val="007C20DA"/>
    <w:rsid w:val="007C270E"/>
    <w:rsid w:val="007C28AE"/>
    <w:rsid w:val="007C2CEC"/>
    <w:rsid w:val="007C32CB"/>
    <w:rsid w:val="007C3952"/>
    <w:rsid w:val="007C3B83"/>
    <w:rsid w:val="007C437C"/>
    <w:rsid w:val="007C4589"/>
    <w:rsid w:val="007C4C75"/>
    <w:rsid w:val="007C4F66"/>
    <w:rsid w:val="007C531B"/>
    <w:rsid w:val="007C535E"/>
    <w:rsid w:val="007C5B9F"/>
    <w:rsid w:val="007C5D25"/>
    <w:rsid w:val="007C5FFC"/>
    <w:rsid w:val="007C68C8"/>
    <w:rsid w:val="007C791D"/>
    <w:rsid w:val="007C7BE4"/>
    <w:rsid w:val="007C7F28"/>
    <w:rsid w:val="007D0582"/>
    <w:rsid w:val="007D0F79"/>
    <w:rsid w:val="007D153F"/>
    <w:rsid w:val="007D1647"/>
    <w:rsid w:val="007D17BB"/>
    <w:rsid w:val="007D23B4"/>
    <w:rsid w:val="007D2E26"/>
    <w:rsid w:val="007D3279"/>
    <w:rsid w:val="007D3534"/>
    <w:rsid w:val="007D363F"/>
    <w:rsid w:val="007D39C8"/>
    <w:rsid w:val="007D41D1"/>
    <w:rsid w:val="007D46F2"/>
    <w:rsid w:val="007D4EA8"/>
    <w:rsid w:val="007D51C4"/>
    <w:rsid w:val="007D5B09"/>
    <w:rsid w:val="007D5C27"/>
    <w:rsid w:val="007D5D17"/>
    <w:rsid w:val="007D6019"/>
    <w:rsid w:val="007D602C"/>
    <w:rsid w:val="007D73FB"/>
    <w:rsid w:val="007D7C2E"/>
    <w:rsid w:val="007D7D9E"/>
    <w:rsid w:val="007E0066"/>
    <w:rsid w:val="007E00EF"/>
    <w:rsid w:val="007E013B"/>
    <w:rsid w:val="007E0184"/>
    <w:rsid w:val="007E04A3"/>
    <w:rsid w:val="007E061F"/>
    <w:rsid w:val="007E0649"/>
    <w:rsid w:val="007E0A81"/>
    <w:rsid w:val="007E0AF7"/>
    <w:rsid w:val="007E0E6C"/>
    <w:rsid w:val="007E0E70"/>
    <w:rsid w:val="007E184E"/>
    <w:rsid w:val="007E2462"/>
    <w:rsid w:val="007E2479"/>
    <w:rsid w:val="007E27FA"/>
    <w:rsid w:val="007E28B5"/>
    <w:rsid w:val="007E2BF8"/>
    <w:rsid w:val="007E3477"/>
    <w:rsid w:val="007E365F"/>
    <w:rsid w:val="007E4832"/>
    <w:rsid w:val="007E5256"/>
    <w:rsid w:val="007E532C"/>
    <w:rsid w:val="007E59AD"/>
    <w:rsid w:val="007E67AF"/>
    <w:rsid w:val="007E6C33"/>
    <w:rsid w:val="007E6C76"/>
    <w:rsid w:val="007E7A05"/>
    <w:rsid w:val="007E7D84"/>
    <w:rsid w:val="007F00E7"/>
    <w:rsid w:val="007F044A"/>
    <w:rsid w:val="007F06B5"/>
    <w:rsid w:val="007F0AA4"/>
    <w:rsid w:val="007F0FF2"/>
    <w:rsid w:val="007F176A"/>
    <w:rsid w:val="007F3614"/>
    <w:rsid w:val="007F3CBD"/>
    <w:rsid w:val="007F41BF"/>
    <w:rsid w:val="007F4D61"/>
    <w:rsid w:val="007F5015"/>
    <w:rsid w:val="007F52C3"/>
    <w:rsid w:val="007F53C7"/>
    <w:rsid w:val="007F553A"/>
    <w:rsid w:val="007F5629"/>
    <w:rsid w:val="007F592F"/>
    <w:rsid w:val="007F5A20"/>
    <w:rsid w:val="007F5B10"/>
    <w:rsid w:val="007F5CF6"/>
    <w:rsid w:val="007F5DB9"/>
    <w:rsid w:val="007F5E98"/>
    <w:rsid w:val="007F6029"/>
    <w:rsid w:val="007F61A6"/>
    <w:rsid w:val="007F65C4"/>
    <w:rsid w:val="007F67FD"/>
    <w:rsid w:val="007F7232"/>
    <w:rsid w:val="007F7846"/>
    <w:rsid w:val="007F7954"/>
    <w:rsid w:val="00800B15"/>
    <w:rsid w:val="00800B4D"/>
    <w:rsid w:val="00800E85"/>
    <w:rsid w:val="008014F1"/>
    <w:rsid w:val="008022BB"/>
    <w:rsid w:val="00802362"/>
    <w:rsid w:val="008024AC"/>
    <w:rsid w:val="00802E63"/>
    <w:rsid w:val="00803B6F"/>
    <w:rsid w:val="00804478"/>
    <w:rsid w:val="0080482B"/>
    <w:rsid w:val="008049CC"/>
    <w:rsid w:val="00804C44"/>
    <w:rsid w:val="00804D52"/>
    <w:rsid w:val="00805481"/>
    <w:rsid w:val="0080560F"/>
    <w:rsid w:val="008059A5"/>
    <w:rsid w:val="00805D84"/>
    <w:rsid w:val="00805E96"/>
    <w:rsid w:val="00806207"/>
    <w:rsid w:val="0080621C"/>
    <w:rsid w:val="00806A18"/>
    <w:rsid w:val="00806BB3"/>
    <w:rsid w:val="00806C44"/>
    <w:rsid w:val="00806ED9"/>
    <w:rsid w:val="008100E1"/>
    <w:rsid w:val="00810515"/>
    <w:rsid w:val="00810732"/>
    <w:rsid w:val="0081077A"/>
    <w:rsid w:val="00810804"/>
    <w:rsid w:val="00810A2E"/>
    <w:rsid w:val="00810DC9"/>
    <w:rsid w:val="008112BA"/>
    <w:rsid w:val="008118D3"/>
    <w:rsid w:val="00811989"/>
    <w:rsid w:val="00811D44"/>
    <w:rsid w:val="00812507"/>
    <w:rsid w:val="008125ED"/>
    <w:rsid w:val="00812796"/>
    <w:rsid w:val="00812954"/>
    <w:rsid w:val="00812AA1"/>
    <w:rsid w:val="00813107"/>
    <w:rsid w:val="008131B2"/>
    <w:rsid w:val="0081440E"/>
    <w:rsid w:val="0081444F"/>
    <w:rsid w:val="00814704"/>
    <w:rsid w:val="008147BC"/>
    <w:rsid w:val="00814B79"/>
    <w:rsid w:val="00814DF5"/>
    <w:rsid w:val="008151B2"/>
    <w:rsid w:val="00815F58"/>
    <w:rsid w:val="00815FDF"/>
    <w:rsid w:val="0081618A"/>
    <w:rsid w:val="0081635E"/>
    <w:rsid w:val="00816F70"/>
    <w:rsid w:val="008176CA"/>
    <w:rsid w:val="00817790"/>
    <w:rsid w:val="0081795E"/>
    <w:rsid w:val="00817AB2"/>
    <w:rsid w:val="0082066B"/>
    <w:rsid w:val="00820736"/>
    <w:rsid w:val="00820D8C"/>
    <w:rsid w:val="00821817"/>
    <w:rsid w:val="00821CF0"/>
    <w:rsid w:val="0082273D"/>
    <w:rsid w:val="00822BBD"/>
    <w:rsid w:val="008230FC"/>
    <w:rsid w:val="00823522"/>
    <w:rsid w:val="00823EE9"/>
    <w:rsid w:val="00824255"/>
    <w:rsid w:val="00824A7A"/>
    <w:rsid w:val="0082508C"/>
    <w:rsid w:val="00825107"/>
    <w:rsid w:val="00825569"/>
    <w:rsid w:val="00825CE4"/>
    <w:rsid w:val="008260D4"/>
    <w:rsid w:val="00826913"/>
    <w:rsid w:val="00827C93"/>
    <w:rsid w:val="00827D03"/>
    <w:rsid w:val="008303E6"/>
    <w:rsid w:val="008304BF"/>
    <w:rsid w:val="008304F0"/>
    <w:rsid w:val="00831263"/>
    <w:rsid w:val="00831645"/>
    <w:rsid w:val="00831693"/>
    <w:rsid w:val="008318AA"/>
    <w:rsid w:val="00832B98"/>
    <w:rsid w:val="00832FE5"/>
    <w:rsid w:val="0083435A"/>
    <w:rsid w:val="008348FD"/>
    <w:rsid w:val="00834E60"/>
    <w:rsid w:val="008355D8"/>
    <w:rsid w:val="00835FFA"/>
    <w:rsid w:val="00836195"/>
    <w:rsid w:val="00836246"/>
    <w:rsid w:val="008369A7"/>
    <w:rsid w:val="00836A22"/>
    <w:rsid w:val="00836F70"/>
    <w:rsid w:val="00837045"/>
    <w:rsid w:val="00837A56"/>
    <w:rsid w:val="00840076"/>
    <w:rsid w:val="008406C8"/>
    <w:rsid w:val="008407A2"/>
    <w:rsid w:val="00840E30"/>
    <w:rsid w:val="00841444"/>
    <w:rsid w:val="00841DF9"/>
    <w:rsid w:val="00841E5A"/>
    <w:rsid w:val="0084209F"/>
    <w:rsid w:val="00842878"/>
    <w:rsid w:val="00842965"/>
    <w:rsid w:val="00843788"/>
    <w:rsid w:val="0084381B"/>
    <w:rsid w:val="00843B1E"/>
    <w:rsid w:val="00843EDE"/>
    <w:rsid w:val="00844257"/>
    <w:rsid w:val="00844500"/>
    <w:rsid w:val="00844878"/>
    <w:rsid w:val="00844AB2"/>
    <w:rsid w:val="00844ABD"/>
    <w:rsid w:val="008453E3"/>
    <w:rsid w:val="008453F5"/>
    <w:rsid w:val="00846334"/>
    <w:rsid w:val="00846343"/>
    <w:rsid w:val="00846663"/>
    <w:rsid w:val="00846A88"/>
    <w:rsid w:val="00846B04"/>
    <w:rsid w:val="00847253"/>
    <w:rsid w:val="008473D8"/>
    <w:rsid w:val="00847DCC"/>
    <w:rsid w:val="00847FAF"/>
    <w:rsid w:val="00850696"/>
    <w:rsid w:val="00851194"/>
    <w:rsid w:val="008515FA"/>
    <w:rsid w:val="00851EC5"/>
    <w:rsid w:val="00853527"/>
    <w:rsid w:val="00853590"/>
    <w:rsid w:val="0085412A"/>
    <w:rsid w:val="00854672"/>
    <w:rsid w:val="00854A73"/>
    <w:rsid w:val="00854CAD"/>
    <w:rsid w:val="008555BE"/>
    <w:rsid w:val="008555FB"/>
    <w:rsid w:val="00855DF6"/>
    <w:rsid w:val="0085615A"/>
    <w:rsid w:val="00856421"/>
    <w:rsid w:val="008568E4"/>
    <w:rsid w:val="00856A26"/>
    <w:rsid w:val="00856A89"/>
    <w:rsid w:val="00857108"/>
    <w:rsid w:val="0085756A"/>
    <w:rsid w:val="008578E0"/>
    <w:rsid w:val="00857970"/>
    <w:rsid w:val="00857F4C"/>
    <w:rsid w:val="00860965"/>
    <w:rsid w:val="00860ECF"/>
    <w:rsid w:val="00860FD0"/>
    <w:rsid w:val="00861311"/>
    <w:rsid w:val="008614B3"/>
    <w:rsid w:val="0086153A"/>
    <w:rsid w:val="0086169A"/>
    <w:rsid w:val="0086189D"/>
    <w:rsid w:val="0086235B"/>
    <w:rsid w:val="0086243C"/>
    <w:rsid w:val="0086283B"/>
    <w:rsid w:val="00862E68"/>
    <w:rsid w:val="00863284"/>
    <w:rsid w:val="008634F1"/>
    <w:rsid w:val="00864A3A"/>
    <w:rsid w:val="0086531D"/>
    <w:rsid w:val="008657FA"/>
    <w:rsid w:val="00865B4C"/>
    <w:rsid w:val="00866174"/>
    <w:rsid w:val="008663EE"/>
    <w:rsid w:val="0086654D"/>
    <w:rsid w:val="00866D01"/>
    <w:rsid w:val="00867284"/>
    <w:rsid w:val="00867615"/>
    <w:rsid w:val="00867AAE"/>
    <w:rsid w:val="00870008"/>
    <w:rsid w:val="00870E76"/>
    <w:rsid w:val="00870F94"/>
    <w:rsid w:val="00871299"/>
    <w:rsid w:val="00871935"/>
    <w:rsid w:val="008719FA"/>
    <w:rsid w:val="00871AD5"/>
    <w:rsid w:val="00871C7E"/>
    <w:rsid w:val="00872657"/>
    <w:rsid w:val="00872D72"/>
    <w:rsid w:val="00872E1A"/>
    <w:rsid w:val="008735D4"/>
    <w:rsid w:val="00873930"/>
    <w:rsid w:val="00873DA8"/>
    <w:rsid w:val="008743D8"/>
    <w:rsid w:val="0087471B"/>
    <w:rsid w:val="00875B65"/>
    <w:rsid w:val="0087694F"/>
    <w:rsid w:val="00877921"/>
    <w:rsid w:val="00877A63"/>
    <w:rsid w:val="008801F3"/>
    <w:rsid w:val="00880246"/>
    <w:rsid w:val="00880445"/>
    <w:rsid w:val="008805C5"/>
    <w:rsid w:val="008806DB"/>
    <w:rsid w:val="00880994"/>
    <w:rsid w:val="00880C67"/>
    <w:rsid w:val="00880F27"/>
    <w:rsid w:val="008813AC"/>
    <w:rsid w:val="00881DC5"/>
    <w:rsid w:val="00881FDB"/>
    <w:rsid w:val="00882250"/>
    <w:rsid w:val="0088274A"/>
    <w:rsid w:val="00882C42"/>
    <w:rsid w:val="008833EE"/>
    <w:rsid w:val="008834C2"/>
    <w:rsid w:val="00883720"/>
    <w:rsid w:val="00883D1E"/>
    <w:rsid w:val="00884066"/>
    <w:rsid w:val="00884152"/>
    <w:rsid w:val="008845D0"/>
    <w:rsid w:val="008847BA"/>
    <w:rsid w:val="008849FD"/>
    <w:rsid w:val="008855E5"/>
    <w:rsid w:val="0088581C"/>
    <w:rsid w:val="008859C9"/>
    <w:rsid w:val="00885CEB"/>
    <w:rsid w:val="00885D93"/>
    <w:rsid w:val="0088654E"/>
    <w:rsid w:val="00886A11"/>
    <w:rsid w:val="008872EC"/>
    <w:rsid w:val="008875DF"/>
    <w:rsid w:val="008876D7"/>
    <w:rsid w:val="008876FB"/>
    <w:rsid w:val="00887D0D"/>
    <w:rsid w:val="00890D37"/>
    <w:rsid w:val="00890E2E"/>
    <w:rsid w:val="00890F7A"/>
    <w:rsid w:val="00891418"/>
    <w:rsid w:val="0089195D"/>
    <w:rsid w:val="00891F48"/>
    <w:rsid w:val="008925BE"/>
    <w:rsid w:val="008927CE"/>
    <w:rsid w:val="0089290C"/>
    <w:rsid w:val="00892A2D"/>
    <w:rsid w:val="00892CC9"/>
    <w:rsid w:val="00892EE9"/>
    <w:rsid w:val="0089311B"/>
    <w:rsid w:val="00893169"/>
    <w:rsid w:val="00893DE2"/>
    <w:rsid w:val="00894121"/>
    <w:rsid w:val="008941CE"/>
    <w:rsid w:val="008941E9"/>
    <w:rsid w:val="0089477E"/>
    <w:rsid w:val="00894D5E"/>
    <w:rsid w:val="00895218"/>
    <w:rsid w:val="008952E1"/>
    <w:rsid w:val="0089545F"/>
    <w:rsid w:val="0089565F"/>
    <w:rsid w:val="00895C69"/>
    <w:rsid w:val="00895F24"/>
    <w:rsid w:val="008962D6"/>
    <w:rsid w:val="008967A4"/>
    <w:rsid w:val="00896ED3"/>
    <w:rsid w:val="008971AE"/>
    <w:rsid w:val="00897A04"/>
    <w:rsid w:val="00897DFF"/>
    <w:rsid w:val="008A04CF"/>
    <w:rsid w:val="008A05EB"/>
    <w:rsid w:val="008A09CF"/>
    <w:rsid w:val="008A09D4"/>
    <w:rsid w:val="008A0FEA"/>
    <w:rsid w:val="008A1278"/>
    <w:rsid w:val="008A1684"/>
    <w:rsid w:val="008A1AD7"/>
    <w:rsid w:val="008A23B3"/>
    <w:rsid w:val="008A2584"/>
    <w:rsid w:val="008A2C88"/>
    <w:rsid w:val="008A2DAC"/>
    <w:rsid w:val="008A3929"/>
    <w:rsid w:val="008A409C"/>
    <w:rsid w:val="008A4244"/>
    <w:rsid w:val="008A42B9"/>
    <w:rsid w:val="008A4712"/>
    <w:rsid w:val="008A4890"/>
    <w:rsid w:val="008A4B96"/>
    <w:rsid w:val="008A4CD6"/>
    <w:rsid w:val="008A5129"/>
    <w:rsid w:val="008A51E7"/>
    <w:rsid w:val="008A5489"/>
    <w:rsid w:val="008A5E33"/>
    <w:rsid w:val="008A602E"/>
    <w:rsid w:val="008A62AD"/>
    <w:rsid w:val="008A6474"/>
    <w:rsid w:val="008A64C1"/>
    <w:rsid w:val="008A6595"/>
    <w:rsid w:val="008A6865"/>
    <w:rsid w:val="008A6D74"/>
    <w:rsid w:val="008A6FB6"/>
    <w:rsid w:val="008A7774"/>
    <w:rsid w:val="008A7C52"/>
    <w:rsid w:val="008B0069"/>
    <w:rsid w:val="008B070C"/>
    <w:rsid w:val="008B1904"/>
    <w:rsid w:val="008B19B7"/>
    <w:rsid w:val="008B1C5C"/>
    <w:rsid w:val="008B21D4"/>
    <w:rsid w:val="008B2513"/>
    <w:rsid w:val="008B25BE"/>
    <w:rsid w:val="008B2647"/>
    <w:rsid w:val="008B29F0"/>
    <w:rsid w:val="008B32FE"/>
    <w:rsid w:val="008B3434"/>
    <w:rsid w:val="008B3B0E"/>
    <w:rsid w:val="008B3B14"/>
    <w:rsid w:val="008B3CD8"/>
    <w:rsid w:val="008B3E4D"/>
    <w:rsid w:val="008B3EC2"/>
    <w:rsid w:val="008B4321"/>
    <w:rsid w:val="008B43CF"/>
    <w:rsid w:val="008B4466"/>
    <w:rsid w:val="008B4A1A"/>
    <w:rsid w:val="008B4B1B"/>
    <w:rsid w:val="008B4CA2"/>
    <w:rsid w:val="008B4CEA"/>
    <w:rsid w:val="008B4CFE"/>
    <w:rsid w:val="008B69F3"/>
    <w:rsid w:val="008B6D17"/>
    <w:rsid w:val="008B6FE5"/>
    <w:rsid w:val="008B7648"/>
    <w:rsid w:val="008B78E6"/>
    <w:rsid w:val="008B7975"/>
    <w:rsid w:val="008B7B71"/>
    <w:rsid w:val="008B7E0E"/>
    <w:rsid w:val="008C1250"/>
    <w:rsid w:val="008C12D1"/>
    <w:rsid w:val="008C2168"/>
    <w:rsid w:val="008C255C"/>
    <w:rsid w:val="008C2857"/>
    <w:rsid w:val="008C2B7F"/>
    <w:rsid w:val="008C2D14"/>
    <w:rsid w:val="008C2F18"/>
    <w:rsid w:val="008C31B5"/>
    <w:rsid w:val="008C3D3E"/>
    <w:rsid w:val="008C3F4B"/>
    <w:rsid w:val="008C419F"/>
    <w:rsid w:val="008C4AEA"/>
    <w:rsid w:val="008C582D"/>
    <w:rsid w:val="008C5A39"/>
    <w:rsid w:val="008C6642"/>
    <w:rsid w:val="008C6751"/>
    <w:rsid w:val="008C69D9"/>
    <w:rsid w:val="008C6B72"/>
    <w:rsid w:val="008C6F58"/>
    <w:rsid w:val="008C703D"/>
    <w:rsid w:val="008C707D"/>
    <w:rsid w:val="008C7E7A"/>
    <w:rsid w:val="008C7FFD"/>
    <w:rsid w:val="008D04D8"/>
    <w:rsid w:val="008D0804"/>
    <w:rsid w:val="008D0BA6"/>
    <w:rsid w:val="008D0BCA"/>
    <w:rsid w:val="008D14F7"/>
    <w:rsid w:val="008D1D50"/>
    <w:rsid w:val="008D1EFC"/>
    <w:rsid w:val="008D1F62"/>
    <w:rsid w:val="008D23A1"/>
    <w:rsid w:val="008D275F"/>
    <w:rsid w:val="008D2873"/>
    <w:rsid w:val="008D3184"/>
    <w:rsid w:val="008D3196"/>
    <w:rsid w:val="008D3990"/>
    <w:rsid w:val="008D3FA0"/>
    <w:rsid w:val="008D4128"/>
    <w:rsid w:val="008D41E7"/>
    <w:rsid w:val="008D4229"/>
    <w:rsid w:val="008D4494"/>
    <w:rsid w:val="008D4DD6"/>
    <w:rsid w:val="008D5C88"/>
    <w:rsid w:val="008D5EA0"/>
    <w:rsid w:val="008D6383"/>
    <w:rsid w:val="008D6414"/>
    <w:rsid w:val="008D6F46"/>
    <w:rsid w:val="008D7230"/>
    <w:rsid w:val="008D74BE"/>
    <w:rsid w:val="008D76AD"/>
    <w:rsid w:val="008D7763"/>
    <w:rsid w:val="008D7B28"/>
    <w:rsid w:val="008D7FBF"/>
    <w:rsid w:val="008E0193"/>
    <w:rsid w:val="008E0380"/>
    <w:rsid w:val="008E0C1B"/>
    <w:rsid w:val="008E1303"/>
    <w:rsid w:val="008E1602"/>
    <w:rsid w:val="008E160B"/>
    <w:rsid w:val="008E1C82"/>
    <w:rsid w:val="008E21D6"/>
    <w:rsid w:val="008E226A"/>
    <w:rsid w:val="008E248B"/>
    <w:rsid w:val="008E26E6"/>
    <w:rsid w:val="008E27DC"/>
    <w:rsid w:val="008E2FDF"/>
    <w:rsid w:val="008E3166"/>
    <w:rsid w:val="008E33A6"/>
    <w:rsid w:val="008E37A6"/>
    <w:rsid w:val="008E3851"/>
    <w:rsid w:val="008E39EB"/>
    <w:rsid w:val="008E3BB4"/>
    <w:rsid w:val="008E466D"/>
    <w:rsid w:val="008E47C6"/>
    <w:rsid w:val="008E4EBE"/>
    <w:rsid w:val="008E4F7E"/>
    <w:rsid w:val="008E525F"/>
    <w:rsid w:val="008E5322"/>
    <w:rsid w:val="008E563A"/>
    <w:rsid w:val="008E5F52"/>
    <w:rsid w:val="008E60B5"/>
    <w:rsid w:val="008E71DC"/>
    <w:rsid w:val="008E737B"/>
    <w:rsid w:val="008E7531"/>
    <w:rsid w:val="008E7A20"/>
    <w:rsid w:val="008E7B62"/>
    <w:rsid w:val="008E7CAA"/>
    <w:rsid w:val="008E7CCF"/>
    <w:rsid w:val="008F017A"/>
    <w:rsid w:val="008F0AAD"/>
    <w:rsid w:val="008F0B31"/>
    <w:rsid w:val="008F1032"/>
    <w:rsid w:val="008F110E"/>
    <w:rsid w:val="008F1330"/>
    <w:rsid w:val="008F143B"/>
    <w:rsid w:val="008F29E5"/>
    <w:rsid w:val="008F2BBC"/>
    <w:rsid w:val="008F2C26"/>
    <w:rsid w:val="008F2FA5"/>
    <w:rsid w:val="008F3042"/>
    <w:rsid w:val="008F3815"/>
    <w:rsid w:val="008F4510"/>
    <w:rsid w:val="008F4570"/>
    <w:rsid w:val="008F5123"/>
    <w:rsid w:val="008F54C0"/>
    <w:rsid w:val="008F5687"/>
    <w:rsid w:val="008F579A"/>
    <w:rsid w:val="008F5872"/>
    <w:rsid w:val="008F5E06"/>
    <w:rsid w:val="008F5FFB"/>
    <w:rsid w:val="008F6727"/>
    <w:rsid w:val="008F67DE"/>
    <w:rsid w:val="008F67F5"/>
    <w:rsid w:val="008F6A9E"/>
    <w:rsid w:val="008F6BC2"/>
    <w:rsid w:val="008F6D55"/>
    <w:rsid w:val="008F6D72"/>
    <w:rsid w:val="008F7232"/>
    <w:rsid w:val="008F7233"/>
    <w:rsid w:val="008F7FF8"/>
    <w:rsid w:val="009002A8"/>
    <w:rsid w:val="0090065B"/>
    <w:rsid w:val="009009C8"/>
    <w:rsid w:val="00900CB2"/>
    <w:rsid w:val="00900D3B"/>
    <w:rsid w:val="009017C6"/>
    <w:rsid w:val="0090253F"/>
    <w:rsid w:val="00902EA4"/>
    <w:rsid w:val="0090328A"/>
    <w:rsid w:val="009032B7"/>
    <w:rsid w:val="009032D9"/>
    <w:rsid w:val="009032EE"/>
    <w:rsid w:val="00903567"/>
    <w:rsid w:val="009037F7"/>
    <w:rsid w:val="0090391F"/>
    <w:rsid w:val="009039FF"/>
    <w:rsid w:val="009040D9"/>
    <w:rsid w:val="009048A9"/>
    <w:rsid w:val="00904BD2"/>
    <w:rsid w:val="00904BF1"/>
    <w:rsid w:val="0090541E"/>
    <w:rsid w:val="009056B2"/>
    <w:rsid w:val="009059B8"/>
    <w:rsid w:val="00905CD9"/>
    <w:rsid w:val="00905E72"/>
    <w:rsid w:val="00906084"/>
    <w:rsid w:val="00906692"/>
    <w:rsid w:val="009066EB"/>
    <w:rsid w:val="00907046"/>
    <w:rsid w:val="00907296"/>
    <w:rsid w:val="0090770D"/>
    <w:rsid w:val="00907FD9"/>
    <w:rsid w:val="009103D2"/>
    <w:rsid w:val="00910523"/>
    <w:rsid w:val="00910A50"/>
    <w:rsid w:val="00910A84"/>
    <w:rsid w:val="00910C61"/>
    <w:rsid w:val="00910D8A"/>
    <w:rsid w:val="00911853"/>
    <w:rsid w:val="009118DB"/>
    <w:rsid w:val="00911B9B"/>
    <w:rsid w:val="009124AA"/>
    <w:rsid w:val="00912799"/>
    <w:rsid w:val="009127BD"/>
    <w:rsid w:val="00912B18"/>
    <w:rsid w:val="0091306A"/>
    <w:rsid w:val="00913AFD"/>
    <w:rsid w:val="0091400D"/>
    <w:rsid w:val="00914084"/>
    <w:rsid w:val="0091409D"/>
    <w:rsid w:val="00914469"/>
    <w:rsid w:val="00914504"/>
    <w:rsid w:val="00914606"/>
    <w:rsid w:val="009150BE"/>
    <w:rsid w:val="0091538B"/>
    <w:rsid w:val="009157D7"/>
    <w:rsid w:val="009158E3"/>
    <w:rsid w:val="00915B4D"/>
    <w:rsid w:val="00915FD3"/>
    <w:rsid w:val="00916243"/>
    <w:rsid w:val="00916723"/>
    <w:rsid w:val="009169C5"/>
    <w:rsid w:val="00917090"/>
    <w:rsid w:val="00917476"/>
    <w:rsid w:val="009175DE"/>
    <w:rsid w:val="00917763"/>
    <w:rsid w:val="009205B5"/>
    <w:rsid w:val="00920A7C"/>
    <w:rsid w:val="00920D90"/>
    <w:rsid w:val="009210EC"/>
    <w:rsid w:val="009220E8"/>
    <w:rsid w:val="00922CBA"/>
    <w:rsid w:val="00922D28"/>
    <w:rsid w:val="0092388E"/>
    <w:rsid w:val="00925AF7"/>
    <w:rsid w:val="00925E44"/>
    <w:rsid w:val="00926674"/>
    <w:rsid w:val="009266C3"/>
    <w:rsid w:val="009268DE"/>
    <w:rsid w:val="00927B92"/>
    <w:rsid w:val="00927C47"/>
    <w:rsid w:val="0093039C"/>
    <w:rsid w:val="00930C6E"/>
    <w:rsid w:val="00930E41"/>
    <w:rsid w:val="00931090"/>
    <w:rsid w:val="00931281"/>
    <w:rsid w:val="00931C0F"/>
    <w:rsid w:val="00931FC5"/>
    <w:rsid w:val="00932286"/>
    <w:rsid w:val="00932987"/>
    <w:rsid w:val="00932A04"/>
    <w:rsid w:val="00932A60"/>
    <w:rsid w:val="00932BB7"/>
    <w:rsid w:val="00933920"/>
    <w:rsid w:val="00933C71"/>
    <w:rsid w:val="00933DD8"/>
    <w:rsid w:val="00934074"/>
    <w:rsid w:val="00934738"/>
    <w:rsid w:val="00934F3A"/>
    <w:rsid w:val="00935806"/>
    <w:rsid w:val="00935E45"/>
    <w:rsid w:val="00935FAC"/>
    <w:rsid w:val="00936FD5"/>
    <w:rsid w:val="00937883"/>
    <w:rsid w:val="00937CC9"/>
    <w:rsid w:val="00937FC8"/>
    <w:rsid w:val="00940054"/>
    <w:rsid w:val="0094013F"/>
    <w:rsid w:val="009406D0"/>
    <w:rsid w:val="00940A3B"/>
    <w:rsid w:val="00940D3D"/>
    <w:rsid w:val="009410BD"/>
    <w:rsid w:val="00941226"/>
    <w:rsid w:val="00941457"/>
    <w:rsid w:val="00941767"/>
    <w:rsid w:val="00941B83"/>
    <w:rsid w:val="00941D4D"/>
    <w:rsid w:val="0094209E"/>
    <w:rsid w:val="009420FD"/>
    <w:rsid w:val="009421BF"/>
    <w:rsid w:val="00942D0F"/>
    <w:rsid w:val="00943547"/>
    <w:rsid w:val="0094372A"/>
    <w:rsid w:val="009437BB"/>
    <w:rsid w:val="00944739"/>
    <w:rsid w:val="0094518B"/>
    <w:rsid w:val="0094535B"/>
    <w:rsid w:val="00945C6F"/>
    <w:rsid w:val="00946105"/>
    <w:rsid w:val="009466FD"/>
    <w:rsid w:val="009467E8"/>
    <w:rsid w:val="00946E41"/>
    <w:rsid w:val="0094758C"/>
    <w:rsid w:val="009475D6"/>
    <w:rsid w:val="00947944"/>
    <w:rsid w:val="00947B3C"/>
    <w:rsid w:val="00947F4F"/>
    <w:rsid w:val="00950235"/>
    <w:rsid w:val="0095040B"/>
    <w:rsid w:val="009510F7"/>
    <w:rsid w:val="009511DB"/>
    <w:rsid w:val="00951405"/>
    <w:rsid w:val="00951B59"/>
    <w:rsid w:val="00951C87"/>
    <w:rsid w:val="009520D2"/>
    <w:rsid w:val="009524CC"/>
    <w:rsid w:val="00952D0A"/>
    <w:rsid w:val="00952FAF"/>
    <w:rsid w:val="009534A9"/>
    <w:rsid w:val="00953AF9"/>
    <w:rsid w:val="00953FFB"/>
    <w:rsid w:val="0095478B"/>
    <w:rsid w:val="00954CD2"/>
    <w:rsid w:val="009552E1"/>
    <w:rsid w:val="00955460"/>
    <w:rsid w:val="009554E4"/>
    <w:rsid w:val="009555C7"/>
    <w:rsid w:val="00955691"/>
    <w:rsid w:val="00955EEE"/>
    <w:rsid w:val="0095611F"/>
    <w:rsid w:val="0095642A"/>
    <w:rsid w:val="009564A6"/>
    <w:rsid w:val="00956A45"/>
    <w:rsid w:val="00957781"/>
    <w:rsid w:val="00960108"/>
    <w:rsid w:val="00960515"/>
    <w:rsid w:val="00960B22"/>
    <w:rsid w:val="0096184A"/>
    <w:rsid w:val="009618FA"/>
    <w:rsid w:val="00961D9A"/>
    <w:rsid w:val="00961FE6"/>
    <w:rsid w:val="0096200C"/>
    <w:rsid w:val="009627B5"/>
    <w:rsid w:val="00963498"/>
    <w:rsid w:val="0096398D"/>
    <w:rsid w:val="00963C29"/>
    <w:rsid w:val="00963E57"/>
    <w:rsid w:val="00964BFC"/>
    <w:rsid w:val="00964DBE"/>
    <w:rsid w:val="00965465"/>
    <w:rsid w:val="00965885"/>
    <w:rsid w:val="00965C5A"/>
    <w:rsid w:val="0096603D"/>
    <w:rsid w:val="00966248"/>
    <w:rsid w:val="0096746C"/>
    <w:rsid w:val="00967634"/>
    <w:rsid w:val="0096765F"/>
    <w:rsid w:val="009678D0"/>
    <w:rsid w:val="009679E5"/>
    <w:rsid w:val="00967F0A"/>
    <w:rsid w:val="00967F60"/>
    <w:rsid w:val="009706F0"/>
    <w:rsid w:val="0097143D"/>
    <w:rsid w:val="0097169B"/>
    <w:rsid w:val="00971C90"/>
    <w:rsid w:val="00972106"/>
    <w:rsid w:val="0097233E"/>
    <w:rsid w:val="009726CB"/>
    <w:rsid w:val="00972BEC"/>
    <w:rsid w:val="009731CC"/>
    <w:rsid w:val="0097338A"/>
    <w:rsid w:val="0097339F"/>
    <w:rsid w:val="0097370D"/>
    <w:rsid w:val="0097393B"/>
    <w:rsid w:val="00973AC6"/>
    <w:rsid w:val="009740D8"/>
    <w:rsid w:val="0097463A"/>
    <w:rsid w:val="00974693"/>
    <w:rsid w:val="00974958"/>
    <w:rsid w:val="009753BA"/>
    <w:rsid w:val="00975EA5"/>
    <w:rsid w:val="00975EC3"/>
    <w:rsid w:val="0097670F"/>
    <w:rsid w:val="00976C4E"/>
    <w:rsid w:val="00976E8A"/>
    <w:rsid w:val="00976F1D"/>
    <w:rsid w:val="00977118"/>
    <w:rsid w:val="009771DC"/>
    <w:rsid w:val="00977301"/>
    <w:rsid w:val="0097752F"/>
    <w:rsid w:val="009775E6"/>
    <w:rsid w:val="00977B59"/>
    <w:rsid w:val="00980167"/>
    <w:rsid w:val="009802A1"/>
    <w:rsid w:val="009803CB"/>
    <w:rsid w:val="00980DF2"/>
    <w:rsid w:val="00981159"/>
    <w:rsid w:val="00981296"/>
    <w:rsid w:val="00981C39"/>
    <w:rsid w:val="00981DFA"/>
    <w:rsid w:val="0098226D"/>
    <w:rsid w:val="00982467"/>
    <w:rsid w:val="009826D6"/>
    <w:rsid w:val="00982A79"/>
    <w:rsid w:val="00982E71"/>
    <w:rsid w:val="00983345"/>
    <w:rsid w:val="00983992"/>
    <w:rsid w:val="009842B8"/>
    <w:rsid w:val="009844EE"/>
    <w:rsid w:val="009845B1"/>
    <w:rsid w:val="009845BB"/>
    <w:rsid w:val="009848E6"/>
    <w:rsid w:val="00984BDA"/>
    <w:rsid w:val="00984C1F"/>
    <w:rsid w:val="00984C68"/>
    <w:rsid w:val="009853A4"/>
    <w:rsid w:val="00985650"/>
    <w:rsid w:val="00985D26"/>
    <w:rsid w:val="00985DD7"/>
    <w:rsid w:val="00985F19"/>
    <w:rsid w:val="00986CE5"/>
    <w:rsid w:val="00986CE9"/>
    <w:rsid w:val="009874C0"/>
    <w:rsid w:val="00987D9B"/>
    <w:rsid w:val="00987F17"/>
    <w:rsid w:val="0099037A"/>
    <w:rsid w:val="00990BEE"/>
    <w:rsid w:val="00990CA0"/>
    <w:rsid w:val="00992537"/>
    <w:rsid w:val="00992864"/>
    <w:rsid w:val="00992A30"/>
    <w:rsid w:val="00992B83"/>
    <w:rsid w:val="0099300F"/>
    <w:rsid w:val="009931D7"/>
    <w:rsid w:val="0099329A"/>
    <w:rsid w:val="0099518C"/>
    <w:rsid w:val="009954BD"/>
    <w:rsid w:val="009954BE"/>
    <w:rsid w:val="00995EC1"/>
    <w:rsid w:val="00995F4C"/>
    <w:rsid w:val="00995F84"/>
    <w:rsid w:val="00996188"/>
    <w:rsid w:val="00996450"/>
    <w:rsid w:val="0099666F"/>
    <w:rsid w:val="009966D7"/>
    <w:rsid w:val="0099674A"/>
    <w:rsid w:val="009967D9"/>
    <w:rsid w:val="00996817"/>
    <w:rsid w:val="00996A11"/>
    <w:rsid w:val="00996A5F"/>
    <w:rsid w:val="00996E58"/>
    <w:rsid w:val="00996F8E"/>
    <w:rsid w:val="009972B5"/>
    <w:rsid w:val="00997B4E"/>
    <w:rsid w:val="00997FBB"/>
    <w:rsid w:val="009A0212"/>
    <w:rsid w:val="009A07D5"/>
    <w:rsid w:val="009A1AB9"/>
    <w:rsid w:val="009A1BC8"/>
    <w:rsid w:val="009A1CFD"/>
    <w:rsid w:val="009A1EFA"/>
    <w:rsid w:val="009A2406"/>
    <w:rsid w:val="009A2907"/>
    <w:rsid w:val="009A2923"/>
    <w:rsid w:val="009A2DC1"/>
    <w:rsid w:val="009A2E23"/>
    <w:rsid w:val="009A2E64"/>
    <w:rsid w:val="009A3803"/>
    <w:rsid w:val="009A3B52"/>
    <w:rsid w:val="009A43C6"/>
    <w:rsid w:val="009A4652"/>
    <w:rsid w:val="009A4BDE"/>
    <w:rsid w:val="009A534C"/>
    <w:rsid w:val="009A5935"/>
    <w:rsid w:val="009A5A66"/>
    <w:rsid w:val="009A5B2C"/>
    <w:rsid w:val="009A5DA9"/>
    <w:rsid w:val="009A6348"/>
    <w:rsid w:val="009A65DF"/>
    <w:rsid w:val="009A6F85"/>
    <w:rsid w:val="009B04DA"/>
    <w:rsid w:val="009B15BE"/>
    <w:rsid w:val="009B15D2"/>
    <w:rsid w:val="009B2203"/>
    <w:rsid w:val="009B2724"/>
    <w:rsid w:val="009B298C"/>
    <w:rsid w:val="009B2A9C"/>
    <w:rsid w:val="009B2D98"/>
    <w:rsid w:val="009B3176"/>
    <w:rsid w:val="009B3221"/>
    <w:rsid w:val="009B38D1"/>
    <w:rsid w:val="009B39AB"/>
    <w:rsid w:val="009B3A08"/>
    <w:rsid w:val="009B3AF7"/>
    <w:rsid w:val="009B3D0F"/>
    <w:rsid w:val="009B4016"/>
    <w:rsid w:val="009B42EA"/>
    <w:rsid w:val="009B456D"/>
    <w:rsid w:val="009B4F89"/>
    <w:rsid w:val="009B51A4"/>
    <w:rsid w:val="009B54FC"/>
    <w:rsid w:val="009B5635"/>
    <w:rsid w:val="009B565C"/>
    <w:rsid w:val="009B59FF"/>
    <w:rsid w:val="009B5AB4"/>
    <w:rsid w:val="009B5E42"/>
    <w:rsid w:val="009B60D6"/>
    <w:rsid w:val="009B6784"/>
    <w:rsid w:val="009B67B9"/>
    <w:rsid w:val="009B736B"/>
    <w:rsid w:val="009C01E4"/>
    <w:rsid w:val="009C0338"/>
    <w:rsid w:val="009C04A6"/>
    <w:rsid w:val="009C0596"/>
    <w:rsid w:val="009C072A"/>
    <w:rsid w:val="009C073A"/>
    <w:rsid w:val="009C0B1E"/>
    <w:rsid w:val="009C0C4E"/>
    <w:rsid w:val="009C1318"/>
    <w:rsid w:val="009C1961"/>
    <w:rsid w:val="009C24D3"/>
    <w:rsid w:val="009C269D"/>
    <w:rsid w:val="009C281F"/>
    <w:rsid w:val="009C2D3D"/>
    <w:rsid w:val="009C33C6"/>
    <w:rsid w:val="009C37E7"/>
    <w:rsid w:val="009C3F95"/>
    <w:rsid w:val="009C4064"/>
    <w:rsid w:val="009C4640"/>
    <w:rsid w:val="009C50D8"/>
    <w:rsid w:val="009C6361"/>
    <w:rsid w:val="009C6634"/>
    <w:rsid w:val="009C6A3B"/>
    <w:rsid w:val="009C7060"/>
    <w:rsid w:val="009C74BD"/>
    <w:rsid w:val="009C7A09"/>
    <w:rsid w:val="009C7AEC"/>
    <w:rsid w:val="009D0659"/>
    <w:rsid w:val="009D07C9"/>
    <w:rsid w:val="009D0AA0"/>
    <w:rsid w:val="009D0BBD"/>
    <w:rsid w:val="009D0CEF"/>
    <w:rsid w:val="009D14AC"/>
    <w:rsid w:val="009D1BFC"/>
    <w:rsid w:val="009D1E74"/>
    <w:rsid w:val="009D1FEA"/>
    <w:rsid w:val="009D2A6C"/>
    <w:rsid w:val="009D2E21"/>
    <w:rsid w:val="009D3204"/>
    <w:rsid w:val="009D39CC"/>
    <w:rsid w:val="009D3A57"/>
    <w:rsid w:val="009D40AD"/>
    <w:rsid w:val="009D427D"/>
    <w:rsid w:val="009D4444"/>
    <w:rsid w:val="009D44B7"/>
    <w:rsid w:val="009D477B"/>
    <w:rsid w:val="009D4A0C"/>
    <w:rsid w:val="009D4B04"/>
    <w:rsid w:val="009D5557"/>
    <w:rsid w:val="009D5851"/>
    <w:rsid w:val="009D593A"/>
    <w:rsid w:val="009D64DA"/>
    <w:rsid w:val="009D6F1C"/>
    <w:rsid w:val="009D7785"/>
    <w:rsid w:val="009D7822"/>
    <w:rsid w:val="009D7865"/>
    <w:rsid w:val="009E0D30"/>
    <w:rsid w:val="009E14FA"/>
    <w:rsid w:val="009E17D3"/>
    <w:rsid w:val="009E1B7C"/>
    <w:rsid w:val="009E20C4"/>
    <w:rsid w:val="009E2905"/>
    <w:rsid w:val="009E390B"/>
    <w:rsid w:val="009E4A9E"/>
    <w:rsid w:val="009E507A"/>
    <w:rsid w:val="009E58BD"/>
    <w:rsid w:val="009E620A"/>
    <w:rsid w:val="009E6381"/>
    <w:rsid w:val="009E6457"/>
    <w:rsid w:val="009E67B2"/>
    <w:rsid w:val="009E6810"/>
    <w:rsid w:val="009E686A"/>
    <w:rsid w:val="009E6C7D"/>
    <w:rsid w:val="009E7631"/>
    <w:rsid w:val="009E7903"/>
    <w:rsid w:val="009F0169"/>
    <w:rsid w:val="009F02ED"/>
    <w:rsid w:val="009F05C8"/>
    <w:rsid w:val="009F0A05"/>
    <w:rsid w:val="009F0B63"/>
    <w:rsid w:val="009F0C42"/>
    <w:rsid w:val="009F124A"/>
    <w:rsid w:val="009F1A26"/>
    <w:rsid w:val="009F2131"/>
    <w:rsid w:val="009F26C2"/>
    <w:rsid w:val="009F27A5"/>
    <w:rsid w:val="009F2C05"/>
    <w:rsid w:val="009F3013"/>
    <w:rsid w:val="009F33C3"/>
    <w:rsid w:val="009F348D"/>
    <w:rsid w:val="009F3D3D"/>
    <w:rsid w:val="009F3F91"/>
    <w:rsid w:val="009F41B7"/>
    <w:rsid w:val="009F4229"/>
    <w:rsid w:val="009F451C"/>
    <w:rsid w:val="009F4A28"/>
    <w:rsid w:val="009F4AAA"/>
    <w:rsid w:val="009F507E"/>
    <w:rsid w:val="009F58A2"/>
    <w:rsid w:val="009F5C7A"/>
    <w:rsid w:val="009F5CAF"/>
    <w:rsid w:val="009F5CF1"/>
    <w:rsid w:val="009F5E74"/>
    <w:rsid w:val="009F67DD"/>
    <w:rsid w:val="009F6979"/>
    <w:rsid w:val="009F6A76"/>
    <w:rsid w:val="009F71C4"/>
    <w:rsid w:val="009F72F5"/>
    <w:rsid w:val="009F73A2"/>
    <w:rsid w:val="009F7733"/>
    <w:rsid w:val="009F7DA1"/>
    <w:rsid w:val="009F7E2B"/>
    <w:rsid w:val="00A00238"/>
    <w:rsid w:val="00A005FC"/>
    <w:rsid w:val="00A00AA1"/>
    <w:rsid w:val="00A0110D"/>
    <w:rsid w:val="00A0137A"/>
    <w:rsid w:val="00A013AE"/>
    <w:rsid w:val="00A014F8"/>
    <w:rsid w:val="00A0242F"/>
    <w:rsid w:val="00A02815"/>
    <w:rsid w:val="00A0287D"/>
    <w:rsid w:val="00A02929"/>
    <w:rsid w:val="00A02F29"/>
    <w:rsid w:val="00A032DD"/>
    <w:rsid w:val="00A034A3"/>
    <w:rsid w:val="00A034E1"/>
    <w:rsid w:val="00A03D03"/>
    <w:rsid w:val="00A045CD"/>
    <w:rsid w:val="00A045D0"/>
    <w:rsid w:val="00A05F1B"/>
    <w:rsid w:val="00A06865"/>
    <w:rsid w:val="00A06873"/>
    <w:rsid w:val="00A06CAB"/>
    <w:rsid w:val="00A06DEF"/>
    <w:rsid w:val="00A0743C"/>
    <w:rsid w:val="00A0745D"/>
    <w:rsid w:val="00A07606"/>
    <w:rsid w:val="00A102DA"/>
    <w:rsid w:val="00A105F4"/>
    <w:rsid w:val="00A110C0"/>
    <w:rsid w:val="00A111F6"/>
    <w:rsid w:val="00A11724"/>
    <w:rsid w:val="00A117F2"/>
    <w:rsid w:val="00A11BA0"/>
    <w:rsid w:val="00A12581"/>
    <w:rsid w:val="00A12CB2"/>
    <w:rsid w:val="00A133B4"/>
    <w:rsid w:val="00A137DE"/>
    <w:rsid w:val="00A1392D"/>
    <w:rsid w:val="00A13D0D"/>
    <w:rsid w:val="00A145F9"/>
    <w:rsid w:val="00A14837"/>
    <w:rsid w:val="00A14D92"/>
    <w:rsid w:val="00A14FE8"/>
    <w:rsid w:val="00A15116"/>
    <w:rsid w:val="00A15425"/>
    <w:rsid w:val="00A17568"/>
    <w:rsid w:val="00A17F60"/>
    <w:rsid w:val="00A200F6"/>
    <w:rsid w:val="00A20605"/>
    <w:rsid w:val="00A208ED"/>
    <w:rsid w:val="00A20CF8"/>
    <w:rsid w:val="00A21465"/>
    <w:rsid w:val="00A223AE"/>
    <w:rsid w:val="00A2272F"/>
    <w:rsid w:val="00A22B13"/>
    <w:rsid w:val="00A23377"/>
    <w:rsid w:val="00A2384F"/>
    <w:rsid w:val="00A23CF6"/>
    <w:rsid w:val="00A24CD6"/>
    <w:rsid w:val="00A24D5A"/>
    <w:rsid w:val="00A255C2"/>
    <w:rsid w:val="00A25F11"/>
    <w:rsid w:val="00A260C2"/>
    <w:rsid w:val="00A261C9"/>
    <w:rsid w:val="00A262AC"/>
    <w:rsid w:val="00A26329"/>
    <w:rsid w:val="00A26345"/>
    <w:rsid w:val="00A26499"/>
    <w:rsid w:val="00A265ED"/>
    <w:rsid w:val="00A265F6"/>
    <w:rsid w:val="00A268BE"/>
    <w:rsid w:val="00A26C84"/>
    <w:rsid w:val="00A26CE2"/>
    <w:rsid w:val="00A2713D"/>
    <w:rsid w:val="00A27416"/>
    <w:rsid w:val="00A27E38"/>
    <w:rsid w:val="00A27F00"/>
    <w:rsid w:val="00A300BA"/>
    <w:rsid w:val="00A30104"/>
    <w:rsid w:val="00A30944"/>
    <w:rsid w:val="00A315B6"/>
    <w:rsid w:val="00A31848"/>
    <w:rsid w:val="00A32232"/>
    <w:rsid w:val="00A32266"/>
    <w:rsid w:val="00A3243B"/>
    <w:rsid w:val="00A32BD8"/>
    <w:rsid w:val="00A32E63"/>
    <w:rsid w:val="00A33273"/>
    <w:rsid w:val="00A33AAE"/>
    <w:rsid w:val="00A33DA9"/>
    <w:rsid w:val="00A34125"/>
    <w:rsid w:val="00A342B8"/>
    <w:rsid w:val="00A342E6"/>
    <w:rsid w:val="00A3451C"/>
    <w:rsid w:val="00A34791"/>
    <w:rsid w:val="00A34A88"/>
    <w:rsid w:val="00A353B3"/>
    <w:rsid w:val="00A3580F"/>
    <w:rsid w:val="00A36584"/>
    <w:rsid w:val="00A368EF"/>
    <w:rsid w:val="00A372AB"/>
    <w:rsid w:val="00A3771E"/>
    <w:rsid w:val="00A37931"/>
    <w:rsid w:val="00A37936"/>
    <w:rsid w:val="00A379FA"/>
    <w:rsid w:val="00A40073"/>
    <w:rsid w:val="00A40344"/>
    <w:rsid w:val="00A405EB"/>
    <w:rsid w:val="00A40609"/>
    <w:rsid w:val="00A40A20"/>
    <w:rsid w:val="00A412E7"/>
    <w:rsid w:val="00A4219A"/>
    <w:rsid w:val="00A4236B"/>
    <w:rsid w:val="00A42AFD"/>
    <w:rsid w:val="00A42C29"/>
    <w:rsid w:val="00A42C54"/>
    <w:rsid w:val="00A42F55"/>
    <w:rsid w:val="00A42F70"/>
    <w:rsid w:val="00A4313F"/>
    <w:rsid w:val="00A435A9"/>
    <w:rsid w:val="00A4375F"/>
    <w:rsid w:val="00A43A84"/>
    <w:rsid w:val="00A43B30"/>
    <w:rsid w:val="00A43CCD"/>
    <w:rsid w:val="00A44724"/>
    <w:rsid w:val="00A44B09"/>
    <w:rsid w:val="00A44DA6"/>
    <w:rsid w:val="00A45213"/>
    <w:rsid w:val="00A45255"/>
    <w:rsid w:val="00A4530D"/>
    <w:rsid w:val="00A457C3"/>
    <w:rsid w:val="00A4587D"/>
    <w:rsid w:val="00A45AD5"/>
    <w:rsid w:val="00A46298"/>
    <w:rsid w:val="00A46A49"/>
    <w:rsid w:val="00A46AB3"/>
    <w:rsid w:val="00A4702F"/>
    <w:rsid w:val="00A471DE"/>
    <w:rsid w:val="00A475CA"/>
    <w:rsid w:val="00A47C81"/>
    <w:rsid w:val="00A47F72"/>
    <w:rsid w:val="00A5067C"/>
    <w:rsid w:val="00A50690"/>
    <w:rsid w:val="00A507E2"/>
    <w:rsid w:val="00A509E0"/>
    <w:rsid w:val="00A511ED"/>
    <w:rsid w:val="00A5133D"/>
    <w:rsid w:val="00A51664"/>
    <w:rsid w:val="00A51B4C"/>
    <w:rsid w:val="00A51C4C"/>
    <w:rsid w:val="00A51D57"/>
    <w:rsid w:val="00A52504"/>
    <w:rsid w:val="00A52A81"/>
    <w:rsid w:val="00A52BC4"/>
    <w:rsid w:val="00A52C8D"/>
    <w:rsid w:val="00A53405"/>
    <w:rsid w:val="00A53611"/>
    <w:rsid w:val="00A539AF"/>
    <w:rsid w:val="00A53AA1"/>
    <w:rsid w:val="00A540D1"/>
    <w:rsid w:val="00A5465A"/>
    <w:rsid w:val="00A54FEA"/>
    <w:rsid w:val="00A55084"/>
    <w:rsid w:val="00A55D11"/>
    <w:rsid w:val="00A567BB"/>
    <w:rsid w:val="00A56ABA"/>
    <w:rsid w:val="00A56D73"/>
    <w:rsid w:val="00A57228"/>
    <w:rsid w:val="00A57283"/>
    <w:rsid w:val="00A57535"/>
    <w:rsid w:val="00A577D8"/>
    <w:rsid w:val="00A57899"/>
    <w:rsid w:val="00A60129"/>
    <w:rsid w:val="00A601AE"/>
    <w:rsid w:val="00A602CD"/>
    <w:rsid w:val="00A60DA9"/>
    <w:rsid w:val="00A60DBD"/>
    <w:rsid w:val="00A60FED"/>
    <w:rsid w:val="00A6106E"/>
    <w:rsid w:val="00A614CF"/>
    <w:rsid w:val="00A61D1A"/>
    <w:rsid w:val="00A628FA"/>
    <w:rsid w:val="00A62962"/>
    <w:rsid w:val="00A6303B"/>
    <w:rsid w:val="00A630BF"/>
    <w:rsid w:val="00A630C0"/>
    <w:rsid w:val="00A632F3"/>
    <w:rsid w:val="00A644C2"/>
    <w:rsid w:val="00A650A3"/>
    <w:rsid w:val="00A6521D"/>
    <w:rsid w:val="00A6598F"/>
    <w:rsid w:val="00A65A7F"/>
    <w:rsid w:val="00A65CCF"/>
    <w:rsid w:val="00A65E67"/>
    <w:rsid w:val="00A661AA"/>
    <w:rsid w:val="00A66343"/>
    <w:rsid w:val="00A664D0"/>
    <w:rsid w:val="00A66748"/>
    <w:rsid w:val="00A66A2F"/>
    <w:rsid w:val="00A66FFF"/>
    <w:rsid w:val="00A670BD"/>
    <w:rsid w:val="00A67BA4"/>
    <w:rsid w:val="00A716E8"/>
    <w:rsid w:val="00A72771"/>
    <w:rsid w:val="00A72DB3"/>
    <w:rsid w:val="00A73524"/>
    <w:rsid w:val="00A7360F"/>
    <w:rsid w:val="00A73B24"/>
    <w:rsid w:val="00A73BD3"/>
    <w:rsid w:val="00A740A0"/>
    <w:rsid w:val="00A745FF"/>
    <w:rsid w:val="00A74C76"/>
    <w:rsid w:val="00A74CC8"/>
    <w:rsid w:val="00A75951"/>
    <w:rsid w:val="00A762FA"/>
    <w:rsid w:val="00A767AB"/>
    <w:rsid w:val="00A76A8C"/>
    <w:rsid w:val="00A76C20"/>
    <w:rsid w:val="00A76FD8"/>
    <w:rsid w:val="00A76FDA"/>
    <w:rsid w:val="00A77024"/>
    <w:rsid w:val="00A7726B"/>
    <w:rsid w:val="00A776FD"/>
    <w:rsid w:val="00A77B43"/>
    <w:rsid w:val="00A77BD1"/>
    <w:rsid w:val="00A80396"/>
    <w:rsid w:val="00A8083B"/>
    <w:rsid w:val="00A80950"/>
    <w:rsid w:val="00A80D4B"/>
    <w:rsid w:val="00A8121E"/>
    <w:rsid w:val="00A81A62"/>
    <w:rsid w:val="00A81F45"/>
    <w:rsid w:val="00A82988"/>
    <w:rsid w:val="00A83352"/>
    <w:rsid w:val="00A83353"/>
    <w:rsid w:val="00A83424"/>
    <w:rsid w:val="00A834B8"/>
    <w:rsid w:val="00A837A7"/>
    <w:rsid w:val="00A83CF7"/>
    <w:rsid w:val="00A84416"/>
    <w:rsid w:val="00A84915"/>
    <w:rsid w:val="00A84E65"/>
    <w:rsid w:val="00A84EF8"/>
    <w:rsid w:val="00A84F34"/>
    <w:rsid w:val="00A85B45"/>
    <w:rsid w:val="00A85DB5"/>
    <w:rsid w:val="00A86222"/>
    <w:rsid w:val="00A863AB"/>
    <w:rsid w:val="00A863EC"/>
    <w:rsid w:val="00A86508"/>
    <w:rsid w:val="00A86604"/>
    <w:rsid w:val="00A8662B"/>
    <w:rsid w:val="00A868B7"/>
    <w:rsid w:val="00A869AE"/>
    <w:rsid w:val="00A8726A"/>
    <w:rsid w:val="00A8758F"/>
    <w:rsid w:val="00A87F79"/>
    <w:rsid w:val="00A906D2"/>
    <w:rsid w:val="00A9090D"/>
    <w:rsid w:val="00A90A48"/>
    <w:rsid w:val="00A91209"/>
    <w:rsid w:val="00A91AF2"/>
    <w:rsid w:val="00A91C70"/>
    <w:rsid w:val="00A9211E"/>
    <w:rsid w:val="00A925D3"/>
    <w:rsid w:val="00A9262B"/>
    <w:rsid w:val="00A928E1"/>
    <w:rsid w:val="00A92C46"/>
    <w:rsid w:val="00A92FFB"/>
    <w:rsid w:val="00A9323A"/>
    <w:rsid w:val="00A937EC"/>
    <w:rsid w:val="00A95365"/>
    <w:rsid w:val="00A9597D"/>
    <w:rsid w:val="00A964FC"/>
    <w:rsid w:val="00A96631"/>
    <w:rsid w:val="00A9680D"/>
    <w:rsid w:val="00A96AC9"/>
    <w:rsid w:val="00A96BD1"/>
    <w:rsid w:val="00A96F1D"/>
    <w:rsid w:val="00A96FFF"/>
    <w:rsid w:val="00A970A4"/>
    <w:rsid w:val="00A97159"/>
    <w:rsid w:val="00A97256"/>
    <w:rsid w:val="00A97419"/>
    <w:rsid w:val="00A97B8B"/>
    <w:rsid w:val="00A97E9F"/>
    <w:rsid w:val="00AA05CE"/>
    <w:rsid w:val="00AA0B44"/>
    <w:rsid w:val="00AA0CA3"/>
    <w:rsid w:val="00AA0DD1"/>
    <w:rsid w:val="00AA174D"/>
    <w:rsid w:val="00AA2743"/>
    <w:rsid w:val="00AA2A8F"/>
    <w:rsid w:val="00AA2C65"/>
    <w:rsid w:val="00AA2ECB"/>
    <w:rsid w:val="00AA33EE"/>
    <w:rsid w:val="00AA353D"/>
    <w:rsid w:val="00AA3F9F"/>
    <w:rsid w:val="00AA41A2"/>
    <w:rsid w:val="00AA4379"/>
    <w:rsid w:val="00AA4560"/>
    <w:rsid w:val="00AA45E2"/>
    <w:rsid w:val="00AA4712"/>
    <w:rsid w:val="00AA48A4"/>
    <w:rsid w:val="00AA4BBB"/>
    <w:rsid w:val="00AA4FB2"/>
    <w:rsid w:val="00AA4FFE"/>
    <w:rsid w:val="00AA5218"/>
    <w:rsid w:val="00AA5420"/>
    <w:rsid w:val="00AA5A81"/>
    <w:rsid w:val="00AA60B7"/>
    <w:rsid w:val="00AA6570"/>
    <w:rsid w:val="00AA69E7"/>
    <w:rsid w:val="00AA70F4"/>
    <w:rsid w:val="00AA74A3"/>
    <w:rsid w:val="00AA7A0C"/>
    <w:rsid w:val="00AB05A5"/>
    <w:rsid w:val="00AB0BE0"/>
    <w:rsid w:val="00AB0C1F"/>
    <w:rsid w:val="00AB1407"/>
    <w:rsid w:val="00AB1411"/>
    <w:rsid w:val="00AB1B2A"/>
    <w:rsid w:val="00AB1C30"/>
    <w:rsid w:val="00AB1D82"/>
    <w:rsid w:val="00AB1FFA"/>
    <w:rsid w:val="00AB27F8"/>
    <w:rsid w:val="00AB2D73"/>
    <w:rsid w:val="00AB2F29"/>
    <w:rsid w:val="00AB3488"/>
    <w:rsid w:val="00AB354A"/>
    <w:rsid w:val="00AB3BD8"/>
    <w:rsid w:val="00AB3C99"/>
    <w:rsid w:val="00AB45CC"/>
    <w:rsid w:val="00AB4700"/>
    <w:rsid w:val="00AB6506"/>
    <w:rsid w:val="00AB6686"/>
    <w:rsid w:val="00AB6BAF"/>
    <w:rsid w:val="00AB6C62"/>
    <w:rsid w:val="00AB6CA2"/>
    <w:rsid w:val="00AB6F23"/>
    <w:rsid w:val="00AB73B2"/>
    <w:rsid w:val="00AB7850"/>
    <w:rsid w:val="00AC038E"/>
    <w:rsid w:val="00AC0740"/>
    <w:rsid w:val="00AC0839"/>
    <w:rsid w:val="00AC0ABB"/>
    <w:rsid w:val="00AC0BF3"/>
    <w:rsid w:val="00AC0DBC"/>
    <w:rsid w:val="00AC0E07"/>
    <w:rsid w:val="00AC1196"/>
    <w:rsid w:val="00AC1322"/>
    <w:rsid w:val="00AC15F7"/>
    <w:rsid w:val="00AC1E56"/>
    <w:rsid w:val="00AC2F9A"/>
    <w:rsid w:val="00AC320E"/>
    <w:rsid w:val="00AC3844"/>
    <w:rsid w:val="00AC4040"/>
    <w:rsid w:val="00AC408B"/>
    <w:rsid w:val="00AC462C"/>
    <w:rsid w:val="00AC4737"/>
    <w:rsid w:val="00AC4D27"/>
    <w:rsid w:val="00AC4FA0"/>
    <w:rsid w:val="00AC5004"/>
    <w:rsid w:val="00AC50D5"/>
    <w:rsid w:val="00AC51BF"/>
    <w:rsid w:val="00AC57D9"/>
    <w:rsid w:val="00AC60A7"/>
    <w:rsid w:val="00AC6741"/>
    <w:rsid w:val="00AC6809"/>
    <w:rsid w:val="00AC6811"/>
    <w:rsid w:val="00AC6EA0"/>
    <w:rsid w:val="00AC6F1C"/>
    <w:rsid w:val="00AC7324"/>
    <w:rsid w:val="00AC734F"/>
    <w:rsid w:val="00AC7ABA"/>
    <w:rsid w:val="00AD0234"/>
    <w:rsid w:val="00AD0852"/>
    <w:rsid w:val="00AD1FD1"/>
    <w:rsid w:val="00AD2A88"/>
    <w:rsid w:val="00AD3888"/>
    <w:rsid w:val="00AD3BCA"/>
    <w:rsid w:val="00AD3EF3"/>
    <w:rsid w:val="00AD3F20"/>
    <w:rsid w:val="00AD4303"/>
    <w:rsid w:val="00AD441D"/>
    <w:rsid w:val="00AD452D"/>
    <w:rsid w:val="00AD4C32"/>
    <w:rsid w:val="00AD4DD1"/>
    <w:rsid w:val="00AD4FB9"/>
    <w:rsid w:val="00AD51A1"/>
    <w:rsid w:val="00AD600F"/>
    <w:rsid w:val="00AD663C"/>
    <w:rsid w:val="00AD6675"/>
    <w:rsid w:val="00AD6689"/>
    <w:rsid w:val="00AD67B8"/>
    <w:rsid w:val="00AD7007"/>
    <w:rsid w:val="00AD722E"/>
    <w:rsid w:val="00AD75BF"/>
    <w:rsid w:val="00AE0A70"/>
    <w:rsid w:val="00AE0DCB"/>
    <w:rsid w:val="00AE0DD1"/>
    <w:rsid w:val="00AE164C"/>
    <w:rsid w:val="00AE1949"/>
    <w:rsid w:val="00AE1950"/>
    <w:rsid w:val="00AE1C13"/>
    <w:rsid w:val="00AE1CD3"/>
    <w:rsid w:val="00AE1E36"/>
    <w:rsid w:val="00AE2034"/>
    <w:rsid w:val="00AE2254"/>
    <w:rsid w:val="00AE22EF"/>
    <w:rsid w:val="00AE2326"/>
    <w:rsid w:val="00AE24A6"/>
    <w:rsid w:val="00AE255B"/>
    <w:rsid w:val="00AE2DDD"/>
    <w:rsid w:val="00AE2F97"/>
    <w:rsid w:val="00AE313E"/>
    <w:rsid w:val="00AE3241"/>
    <w:rsid w:val="00AE346D"/>
    <w:rsid w:val="00AE34E9"/>
    <w:rsid w:val="00AE3516"/>
    <w:rsid w:val="00AE3905"/>
    <w:rsid w:val="00AE39E0"/>
    <w:rsid w:val="00AE3A1E"/>
    <w:rsid w:val="00AE3F02"/>
    <w:rsid w:val="00AE4167"/>
    <w:rsid w:val="00AE43C0"/>
    <w:rsid w:val="00AE4948"/>
    <w:rsid w:val="00AE4E27"/>
    <w:rsid w:val="00AE4F20"/>
    <w:rsid w:val="00AE561A"/>
    <w:rsid w:val="00AE5F6C"/>
    <w:rsid w:val="00AE656E"/>
    <w:rsid w:val="00AE7106"/>
    <w:rsid w:val="00AE74CD"/>
    <w:rsid w:val="00AE78DC"/>
    <w:rsid w:val="00AE7DA3"/>
    <w:rsid w:val="00AE7E86"/>
    <w:rsid w:val="00AF0075"/>
    <w:rsid w:val="00AF0876"/>
    <w:rsid w:val="00AF1467"/>
    <w:rsid w:val="00AF1A81"/>
    <w:rsid w:val="00AF1C56"/>
    <w:rsid w:val="00AF2331"/>
    <w:rsid w:val="00AF29C2"/>
    <w:rsid w:val="00AF2B09"/>
    <w:rsid w:val="00AF2F68"/>
    <w:rsid w:val="00AF3077"/>
    <w:rsid w:val="00AF33DA"/>
    <w:rsid w:val="00AF37FD"/>
    <w:rsid w:val="00AF3866"/>
    <w:rsid w:val="00AF3CAD"/>
    <w:rsid w:val="00AF41F2"/>
    <w:rsid w:val="00AF4650"/>
    <w:rsid w:val="00AF476A"/>
    <w:rsid w:val="00AF5376"/>
    <w:rsid w:val="00AF58AC"/>
    <w:rsid w:val="00AF5E1B"/>
    <w:rsid w:val="00AF5EA9"/>
    <w:rsid w:val="00AF6282"/>
    <w:rsid w:val="00AF6DD6"/>
    <w:rsid w:val="00AF6E2B"/>
    <w:rsid w:val="00AF6EE5"/>
    <w:rsid w:val="00AF788F"/>
    <w:rsid w:val="00B00CF9"/>
    <w:rsid w:val="00B00DAF"/>
    <w:rsid w:val="00B0126E"/>
    <w:rsid w:val="00B012BE"/>
    <w:rsid w:val="00B015F8"/>
    <w:rsid w:val="00B01982"/>
    <w:rsid w:val="00B022C6"/>
    <w:rsid w:val="00B026BF"/>
    <w:rsid w:val="00B03319"/>
    <w:rsid w:val="00B036F0"/>
    <w:rsid w:val="00B0380A"/>
    <w:rsid w:val="00B0386E"/>
    <w:rsid w:val="00B03F33"/>
    <w:rsid w:val="00B04AB0"/>
    <w:rsid w:val="00B05306"/>
    <w:rsid w:val="00B05321"/>
    <w:rsid w:val="00B055E4"/>
    <w:rsid w:val="00B057F6"/>
    <w:rsid w:val="00B05A76"/>
    <w:rsid w:val="00B06173"/>
    <w:rsid w:val="00B062B0"/>
    <w:rsid w:val="00B062DC"/>
    <w:rsid w:val="00B07205"/>
    <w:rsid w:val="00B0776C"/>
    <w:rsid w:val="00B0783D"/>
    <w:rsid w:val="00B100B5"/>
    <w:rsid w:val="00B10C60"/>
    <w:rsid w:val="00B10CEA"/>
    <w:rsid w:val="00B1138B"/>
    <w:rsid w:val="00B11881"/>
    <w:rsid w:val="00B120C5"/>
    <w:rsid w:val="00B12569"/>
    <w:rsid w:val="00B129F5"/>
    <w:rsid w:val="00B12B08"/>
    <w:rsid w:val="00B12B7F"/>
    <w:rsid w:val="00B13063"/>
    <w:rsid w:val="00B130EA"/>
    <w:rsid w:val="00B131AF"/>
    <w:rsid w:val="00B132D0"/>
    <w:rsid w:val="00B13357"/>
    <w:rsid w:val="00B1355C"/>
    <w:rsid w:val="00B138EF"/>
    <w:rsid w:val="00B15545"/>
    <w:rsid w:val="00B15975"/>
    <w:rsid w:val="00B15A68"/>
    <w:rsid w:val="00B166A3"/>
    <w:rsid w:val="00B1676B"/>
    <w:rsid w:val="00B16AD7"/>
    <w:rsid w:val="00B16F18"/>
    <w:rsid w:val="00B17078"/>
    <w:rsid w:val="00B171B5"/>
    <w:rsid w:val="00B1779A"/>
    <w:rsid w:val="00B177F3"/>
    <w:rsid w:val="00B201B2"/>
    <w:rsid w:val="00B201DF"/>
    <w:rsid w:val="00B206F2"/>
    <w:rsid w:val="00B20EE5"/>
    <w:rsid w:val="00B21286"/>
    <w:rsid w:val="00B21507"/>
    <w:rsid w:val="00B21652"/>
    <w:rsid w:val="00B21698"/>
    <w:rsid w:val="00B217F3"/>
    <w:rsid w:val="00B220FE"/>
    <w:rsid w:val="00B225C5"/>
    <w:rsid w:val="00B225E1"/>
    <w:rsid w:val="00B230BD"/>
    <w:rsid w:val="00B2312D"/>
    <w:rsid w:val="00B23270"/>
    <w:rsid w:val="00B2333C"/>
    <w:rsid w:val="00B23715"/>
    <w:rsid w:val="00B23A4C"/>
    <w:rsid w:val="00B23A65"/>
    <w:rsid w:val="00B23EB9"/>
    <w:rsid w:val="00B241BD"/>
    <w:rsid w:val="00B24236"/>
    <w:rsid w:val="00B24320"/>
    <w:rsid w:val="00B244E0"/>
    <w:rsid w:val="00B244FF"/>
    <w:rsid w:val="00B24A9D"/>
    <w:rsid w:val="00B24BBB"/>
    <w:rsid w:val="00B24E9D"/>
    <w:rsid w:val="00B250B8"/>
    <w:rsid w:val="00B255FE"/>
    <w:rsid w:val="00B25836"/>
    <w:rsid w:val="00B25F84"/>
    <w:rsid w:val="00B2618D"/>
    <w:rsid w:val="00B26387"/>
    <w:rsid w:val="00B26B70"/>
    <w:rsid w:val="00B26FE2"/>
    <w:rsid w:val="00B27A69"/>
    <w:rsid w:val="00B30A7B"/>
    <w:rsid w:val="00B30C4A"/>
    <w:rsid w:val="00B30D01"/>
    <w:rsid w:val="00B30FAD"/>
    <w:rsid w:val="00B311E9"/>
    <w:rsid w:val="00B315B3"/>
    <w:rsid w:val="00B31B60"/>
    <w:rsid w:val="00B3211C"/>
    <w:rsid w:val="00B32581"/>
    <w:rsid w:val="00B325AF"/>
    <w:rsid w:val="00B32696"/>
    <w:rsid w:val="00B327CC"/>
    <w:rsid w:val="00B32AF2"/>
    <w:rsid w:val="00B3469A"/>
    <w:rsid w:val="00B3500F"/>
    <w:rsid w:val="00B3508B"/>
    <w:rsid w:val="00B3554A"/>
    <w:rsid w:val="00B359A3"/>
    <w:rsid w:val="00B35CC3"/>
    <w:rsid w:val="00B35F14"/>
    <w:rsid w:val="00B36079"/>
    <w:rsid w:val="00B3634F"/>
    <w:rsid w:val="00B363FA"/>
    <w:rsid w:val="00B36E1A"/>
    <w:rsid w:val="00B36E50"/>
    <w:rsid w:val="00B37218"/>
    <w:rsid w:val="00B37677"/>
    <w:rsid w:val="00B37F71"/>
    <w:rsid w:val="00B40110"/>
    <w:rsid w:val="00B402A8"/>
    <w:rsid w:val="00B40587"/>
    <w:rsid w:val="00B406DE"/>
    <w:rsid w:val="00B409FA"/>
    <w:rsid w:val="00B40A5F"/>
    <w:rsid w:val="00B40CFD"/>
    <w:rsid w:val="00B41087"/>
    <w:rsid w:val="00B410C8"/>
    <w:rsid w:val="00B4124F"/>
    <w:rsid w:val="00B419BA"/>
    <w:rsid w:val="00B41BDC"/>
    <w:rsid w:val="00B41C75"/>
    <w:rsid w:val="00B42605"/>
    <w:rsid w:val="00B42B94"/>
    <w:rsid w:val="00B42CDD"/>
    <w:rsid w:val="00B43788"/>
    <w:rsid w:val="00B4391E"/>
    <w:rsid w:val="00B43ED1"/>
    <w:rsid w:val="00B44435"/>
    <w:rsid w:val="00B445A5"/>
    <w:rsid w:val="00B4469D"/>
    <w:rsid w:val="00B448EE"/>
    <w:rsid w:val="00B44B3E"/>
    <w:rsid w:val="00B44DC4"/>
    <w:rsid w:val="00B45073"/>
    <w:rsid w:val="00B451AA"/>
    <w:rsid w:val="00B451BA"/>
    <w:rsid w:val="00B4592F"/>
    <w:rsid w:val="00B45DF0"/>
    <w:rsid w:val="00B45FC1"/>
    <w:rsid w:val="00B46470"/>
    <w:rsid w:val="00B46BA0"/>
    <w:rsid w:val="00B46ECF"/>
    <w:rsid w:val="00B4759C"/>
    <w:rsid w:val="00B47671"/>
    <w:rsid w:val="00B47EF7"/>
    <w:rsid w:val="00B50290"/>
    <w:rsid w:val="00B509BB"/>
    <w:rsid w:val="00B50DB3"/>
    <w:rsid w:val="00B51148"/>
    <w:rsid w:val="00B51170"/>
    <w:rsid w:val="00B5131F"/>
    <w:rsid w:val="00B513CB"/>
    <w:rsid w:val="00B51748"/>
    <w:rsid w:val="00B51DF4"/>
    <w:rsid w:val="00B52737"/>
    <w:rsid w:val="00B530B7"/>
    <w:rsid w:val="00B532CA"/>
    <w:rsid w:val="00B53598"/>
    <w:rsid w:val="00B535CA"/>
    <w:rsid w:val="00B53A2B"/>
    <w:rsid w:val="00B54CF3"/>
    <w:rsid w:val="00B551FF"/>
    <w:rsid w:val="00B5575A"/>
    <w:rsid w:val="00B55B1C"/>
    <w:rsid w:val="00B55CB1"/>
    <w:rsid w:val="00B55D28"/>
    <w:rsid w:val="00B562B5"/>
    <w:rsid w:val="00B562C3"/>
    <w:rsid w:val="00B564E9"/>
    <w:rsid w:val="00B568EF"/>
    <w:rsid w:val="00B57289"/>
    <w:rsid w:val="00B57AD4"/>
    <w:rsid w:val="00B57C67"/>
    <w:rsid w:val="00B6009D"/>
    <w:rsid w:val="00B60687"/>
    <w:rsid w:val="00B60876"/>
    <w:rsid w:val="00B60D7C"/>
    <w:rsid w:val="00B61FA1"/>
    <w:rsid w:val="00B62094"/>
    <w:rsid w:val="00B62CBF"/>
    <w:rsid w:val="00B62F3F"/>
    <w:rsid w:val="00B63356"/>
    <w:rsid w:val="00B63563"/>
    <w:rsid w:val="00B637D5"/>
    <w:rsid w:val="00B638B4"/>
    <w:rsid w:val="00B63B16"/>
    <w:rsid w:val="00B63C5B"/>
    <w:rsid w:val="00B63D6D"/>
    <w:rsid w:val="00B6436E"/>
    <w:rsid w:val="00B64899"/>
    <w:rsid w:val="00B64B45"/>
    <w:rsid w:val="00B64DDD"/>
    <w:rsid w:val="00B650C5"/>
    <w:rsid w:val="00B652F8"/>
    <w:rsid w:val="00B6535F"/>
    <w:rsid w:val="00B66166"/>
    <w:rsid w:val="00B66488"/>
    <w:rsid w:val="00B669B2"/>
    <w:rsid w:val="00B66E3C"/>
    <w:rsid w:val="00B674E4"/>
    <w:rsid w:val="00B67AEB"/>
    <w:rsid w:val="00B67AF8"/>
    <w:rsid w:val="00B67DA7"/>
    <w:rsid w:val="00B67F04"/>
    <w:rsid w:val="00B70112"/>
    <w:rsid w:val="00B7022A"/>
    <w:rsid w:val="00B70660"/>
    <w:rsid w:val="00B71141"/>
    <w:rsid w:val="00B71D59"/>
    <w:rsid w:val="00B723F2"/>
    <w:rsid w:val="00B72933"/>
    <w:rsid w:val="00B72CA2"/>
    <w:rsid w:val="00B72EC8"/>
    <w:rsid w:val="00B738EC"/>
    <w:rsid w:val="00B749F0"/>
    <w:rsid w:val="00B74F60"/>
    <w:rsid w:val="00B753EE"/>
    <w:rsid w:val="00B75770"/>
    <w:rsid w:val="00B75773"/>
    <w:rsid w:val="00B75C4B"/>
    <w:rsid w:val="00B75D68"/>
    <w:rsid w:val="00B76552"/>
    <w:rsid w:val="00B76554"/>
    <w:rsid w:val="00B76BD9"/>
    <w:rsid w:val="00B76C73"/>
    <w:rsid w:val="00B77059"/>
    <w:rsid w:val="00B773AF"/>
    <w:rsid w:val="00B776C5"/>
    <w:rsid w:val="00B77712"/>
    <w:rsid w:val="00B779E6"/>
    <w:rsid w:val="00B80C32"/>
    <w:rsid w:val="00B80D72"/>
    <w:rsid w:val="00B81269"/>
    <w:rsid w:val="00B81662"/>
    <w:rsid w:val="00B816BA"/>
    <w:rsid w:val="00B81B60"/>
    <w:rsid w:val="00B81C2D"/>
    <w:rsid w:val="00B81C8E"/>
    <w:rsid w:val="00B81E81"/>
    <w:rsid w:val="00B8212B"/>
    <w:rsid w:val="00B82227"/>
    <w:rsid w:val="00B82FD1"/>
    <w:rsid w:val="00B8378E"/>
    <w:rsid w:val="00B83D20"/>
    <w:rsid w:val="00B8425A"/>
    <w:rsid w:val="00B84672"/>
    <w:rsid w:val="00B84F66"/>
    <w:rsid w:val="00B851B8"/>
    <w:rsid w:val="00B8550B"/>
    <w:rsid w:val="00B856EE"/>
    <w:rsid w:val="00B85AF3"/>
    <w:rsid w:val="00B85DC0"/>
    <w:rsid w:val="00B86078"/>
    <w:rsid w:val="00B860B5"/>
    <w:rsid w:val="00B87648"/>
    <w:rsid w:val="00B878CF"/>
    <w:rsid w:val="00B87DC1"/>
    <w:rsid w:val="00B9001A"/>
    <w:rsid w:val="00B9050D"/>
    <w:rsid w:val="00B90BEE"/>
    <w:rsid w:val="00B91112"/>
    <w:rsid w:val="00B9157D"/>
    <w:rsid w:val="00B9217A"/>
    <w:rsid w:val="00B9296C"/>
    <w:rsid w:val="00B929E8"/>
    <w:rsid w:val="00B93CF8"/>
    <w:rsid w:val="00B93D33"/>
    <w:rsid w:val="00B93E40"/>
    <w:rsid w:val="00B9445F"/>
    <w:rsid w:val="00B94627"/>
    <w:rsid w:val="00B946FA"/>
    <w:rsid w:val="00B94BAE"/>
    <w:rsid w:val="00B94D58"/>
    <w:rsid w:val="00B94F11"/>
    <w:rsid w:val="00B94FE5"/>
    <w:rsid w:val="00B957C5"/>
    <w:rsid w:val="00B95979"/>
    <w:rsid w:val="00B961E1"/>
    <w:rsid w:val="00B962C2"/>
    <w:rsid w:val="00B96650"/>
    <w:rsid w:val="00B96CCF"/>
    <w:rsid w:val="00B97FA3"/>
    <w:rsid w:val="00BA008A"/>
    <w:rsid w:val="00BA0117"/>
    <w:rsid w:val="00BA089B"/>
    <w:rsid w:val="00BA09DB"/>
    <w:rsid w:val="00BA0AE6"/>
    <w:rsid w:val="00BA1068"/>
    <w:rsid w:val="00BA11EF"/>
    <w:rsid w:val="00BA19CC"/>
    <w:rsid w:val="00BA1B86"/>
    <w:rsid w:val="00BA2551"/>
    <w:rsid w:val="00BA28E7"/>
    <w:rsid w:val="00BA2C45"/>
    <w:rsid w:val="00BA2D41"/>
    <w:rsid w:val="00BA2FA8"/>
    <w:rsid w:val="00BA31CE"/>
    <w:rsid w:val="00BA373F"/>
    <w:rsid w:val="00BA3BFD"/>
    <w:rsid w:val="00BA3D7A"/>
    <w:rsid w:val="00BA40F3"/>
    <w:rsid w:val="00BA4168"/>
    <w:rsid w:val="00BA4586"/>
    <w:rsid w:val="00BA4601"/>
    <w:rsid w:val="00BA51AF"/>
    <w:rsid w:val="00BA5859"/>
    <w:rsid w:val="00BA5B36"/>
    <w:rsid w:val="00BA5E04"/>
    <w:rsid w:val="00BA5F94"/>
    <w:rsid w:val="00BA6717"/>
    <w:rsid w:val="00BA6E3B"/>
    <w:rsid w:val="00BA728E"/>
    <w:rsid w:val="00BA75A4"/>
    <w:rsid w:val="00BA75DC"/>
    <w:rsid w:val="00BA7974"/>
    <w:rsid w:val="00BA7D9C"/>
    <w:rsid w:val="00BB0210"/>
    <w:rsid w:val="00BB03FD"/>
    <w:rsid w:val="00BB0AE0"/>
    <w:rsid w:val="00BB0C7D"/>
    <w:rsid w:val="00BB1050"/>
    <w:rsid w:val="00BB14BB"/>
    <w:rsid w:val="00BB175A"/>
    <w:rsid w:val="00BB1C14"/>
    <w:rsid w:val="00BB2344"/>
    <w:rsid w:val="00BB2615"/>
    <w:rsid w:val="00BB287B"/>
    <w:rsid w:val="00BB2A40"/>
    <w:rsid w:val="00BB2AE5"/>
    <w:rsid w:val="00BB2B5E"/>
    <w:rsid w:val="00BB2FF0"/>
    <w:rsid w:val="00BB3436"/>
    <w:rsid w:val="00BB35F9"/>
    <w:rsid w:val="00BB373F"/>
    <w:rsid w:val="00BB3FB3"/>
    <w:rsid w:val="00BB4375"/>
    <w:rsid w:val="00BB4726"/>
    <w:rsid w:val="00BB50B7"/>
    <w:rsid w:val="00BB5116"/>
    <w:rsid w:val="00BB574A"/>
    <w:rsid w:val="00BB5DED"/>
    <w:rsid w:val="00BB6C3F"/>
    <w:rsid w:val="00BB6F4E"/>
    <w:rsid w:val="00BB70BD"/>
    <w:rsid w:val="00BB71FB"/>
    <w:rsid w:val="00BB75FC"/>
    <w:rsid w:val="00BB7645"/>
    <w:rsid w:val="00BB7AC3"/>
    <w:rsid w:val="00BC01BB"/>
    <w:rsid w:val="00BC0A9A"/>
    <w:rsid w:val="00BC0C61"/>
    <w:rsid w:val="00BC1306"/>
    <w:rsid w:val="00BC1389"/>
    <w:rsid w:val="00BC14C4"/>
    <w:rsid w:val="00BC1554"/>
    <w:rsid w:val="00BC15DC"/>
    <w:rsid w:val="00BC18B8"/>
    <w:rsid w:val="00BC1985"/>
    <w:rsid w:val="00BC2333"/>
    <w:rsid w:val="00BC286B"/>
    <w:rsid w:val="00BC2CC3"/>
    <w:rsid w:val="00BC33AA"/>
    <w:rsid w:val="00BC35DB"/>
    <w:rsid w:val="00BC3CFD"/>
    <w:rsid w:val="00BC3D45"/>
    <w:rsid w:val="00BC424D"/>
    <w:rsid w:val="00BC458D"/>
    <w:rsid w:val="00BC4643"/>
    <w:rsid w:val="00BC4CB6"/>
    <w:rsid w:val="00BC4FA8"/>
    <w:rsid w:val="00BC51A3"/>
    <w:rsid w:val="00BC56BF"/>
    <w:rsid w:val="00BC56F0"/>
    <w:rsid w:val="00BC58EE"/>
    <w:rsid w:val="00BC5DE2"/>
    <w:rsid w:val="00BC63EE"/>
    <w:rsid w:val="00BC6460"/>
    <w:rsid w:val="00BC651C"/>
    <w:rsid w:val="00BC66C1"/>
    <w:rsid w:val="00BC6A13"/>
    <w:rsid w:val="00BC7189"/>
    <w:rsid w:val="00BC72E0"/>
    <w:rsid w:val="00BC740A"/>
    <w:rsid w:val="00BC7710"/>
    <w:rsid w:val="00BC7AD7"/>
    <w:rsid w:val="00BC7D42"/>
    <w:rsid w:val="00BC7DF6"/>
    <w:rsid w:val="00BD0C18"/>
    <w:rsid w:val="00BD0DD4"/>
    <w:rsid w:val="00BD0F85"/>
    <w:rsid w:val="00BD1270"/>
    <w:rsid w:val="00BD18D7"/>
    <w:rsid w:val="00BD299C"/>
    <w:rsid w:val="00BD2D9B"/>
    <w:rsid w:val="00BD3120"/>
    <w:rsid w:val="00BD411B"/>
    <w:rsid w:val="00BD4152"/>
    <w:rsid w:val="00BD49B6"/>
    <w:rsid w:val="00BD4B93"/>
    <w:rsid w:val="00BD5084"/>
    <w:rsid w:val="00BD5527"/>
    <w:rsid w:val="00BD5581"/>
    <w:rsid w:val="00BD570B"/>
    <w:rsid w:val="00BD58C5"/>
    <w:rsid w:val="00BD6189"/>
    <w:rsid w:val="00BD6458"/>
    <w:rsid w:val="00BD6BAA"/>
    <w:rsid w:val="00BD6D24"/>
    <w:rsid w:val="00BD7039"/>
    <w:rsid w:val="00BD76E3"/>
    <w:rsid w:val="00BD77E2"/>
    <w:rsid w:val="00BD7CAE"/>
    <w:rsid w:val="00BE0018"/>
    <w:rsid w:val="00BE03D4"/>
    <w:rsid w:val="00BE18F6"/>
    <w:rsid w:val="00BE1929"/>
    <w:rsid w:val="00BE2FEC"/>
    <w:rsid w:val="00BE328E"/>
    <w:rsid w:val="00BE39D1"/>
    <w:rsid w:val="00BE4577"/>
    <w:rsid w:val="00BE48AA"/>
    <w:rsid w:val="00BE49AF"/>
    <w:rsid w:val="00BE51A3"/>
    <w:rsid w:val="00BE56D7"/>
    <w:rsid w:val="00BE570C"/>
    <w:rsid w:val="00BE57B6"/>
    <w:rsid w:val="00BE6018"/>
    <w:rsid w:val="00BE603D"/>
    <w:rsid w:val="00BE6277"/>
    <w:rsid w:val="00BE6ACD"/>
    <w:rsid w:val="00BE6ED9"/>
    <w:rsid w:val="00BE72DD"/>
    <w:rsid w:val="00BE7642"/>
    <w:rsid w:val="00BE7A31"/>
    <w:rsid w:val="00BE7F72"/>
    <w:rsid w:val="00BF0775"/>
    <w:rsid w:val="00BF110D"/>
    <w:rsid w:val="00BF111F"/>
    <w:rsid w:val="00BF12B3"/>
    <w:rsid w:val="00BF1A1B"/>
    <w:rsid w:val="00BF20E2"/>
    <w:rsid w:val="00BF213D"/>
    <w:rsid w:val="00BF25B1"/>
    <w:rsid w:val="00BF267A"/>
    <w:rsid w:val="00BF298B"/>
    <w:rsid w:val="00BF2D54"/>
    <w:rsid w:val="00BF32DF"/>
    <w:rsid w:val="00BF348C"/>
    <w:rsid w:val="00BF3645"/>
    <w:rsid w:val="00BF37D9"/>
    <w:rsid w:val="00BF3F90"/>
    <w:rsid w:val="00BF46A6"/>
    <w:rsid w:val="00BF4BA7"/>
    <w:rsid w:val="00BF4DDD"/>
    <w:rsid w:val="00BF4E33"/>
    <w:rsid w:val="00BF4EB8"/>
    <w:rsid w:val="00BF573C"/>
    <w:rsid w:val="00BF58CF"/>
    <w:rsid w:val="00BF5933"/>
    <w:rsid w:val="00BF5F21"/>
    <w:rsid w:val="00BF67EF"/>
    <w:rsid w:val="00BF6AEC"/>
    <w:rsid w:val="00BF6B3B"/>
    <w:rsid w:val="00BF6BB1"/>
    <w:rsid w:val="00BF6C43"/>
    <w:rsid w:val="00BF70C0"/>
    <w:rsid w:val="00BF7F0F"/>
    <w:rsid w:val="00C002BD"/>
    <w:rsid w:val="00C005FE"/>
    <w:rsid w:val="00C00794"/>
    <w:rsid w:val="00C00D3E"/>
    <w:rsid w:val="00C00D8D"/>
    <w:rsid w:val="00C0159D"/>
    <w:rsid w:val="00C0174A"/>
    <w:rsid w:val="00C0192E"/>
    <w:rsid w:val="00C01D63"/>
    <w:rsid w:val="00C02026"/>
    <w:rsid w:val="00C02995"/>
    <w:rsid w:val="00C02AAC"/>
    <w:rsid w:val="00C02B1B"/>
    <w:rsid w:val="00C02CD6"/>
    <w:rsid w:val="00C02F15"/>
    <w:rsid w:val="00C02FF9"/>
    <w:rsid w:val="00C030FF"/>
    <w:rsid w:val="00C032CE"/>
    <w:rsid w:val="00C05550"/>
    <w:rsid w:val="00C055BB"/>
    <w:rsid w:val="00C055F1"/>
    <w:rsid w:val="00C05635"/>
    <w:rsid w:val="00C05860"/>
    <w:rsid w:val="00C062AA"/>
    <w:rsid w:val="00C06856"/>
    <w:rsid w:val="00C06DBC"/>
    <w:rsid w:val="00C06DE6"/>
    <w:rsid w:val="00C06E3C"/>
    <w:rsid w:val="00C06E56"/>
    <w:rsid w:val="00C07239"/>
    <w:rsid w:val="00C07B0A"/>
    <w:rsid w:val="00C07D36"/>
    <w:rsid w:val="00C100D7"/>
    <w:rsid w:val="00C10373"/>
    <w:rsid w:val="00C1070E"/>
    <w:rsid w:val="00C11024"/>
    <w:rsid w:val="00C1132A"/>
    <w:rsid w:val="00C11425"/>
    <w:rsid w:val="00C11E6B"/>
    <w:rsid w:val="00C11F46"/>
    <w:rsid w:val="00C1240B"/>
    <w:rsid w:val="00C129E6"/>
    <w:rsid w:val="00C12B7E"/>
    <w:rsid w:val="00C12BA0"/>
    <w:rsid w:val="00C12E9F"/>
    <w:rsid w:val="00C13507"/>
    <w:rsid w:val="00C1458B"/>
    <w:rsid w:val="00C14BF6"/>
    <w:rsid w:val="00C15370"/>
    <w:rsid w:val="00C16678"/>
    <w:rsid w:val="00C16A11"/>
    <w:rsid w:val="00C16C9E"/>
    <w:rsid w:val="00C1753D"/>
    <w:rsid w:val="00C17621"/>
    <w:rsid w:val="00C178B5"/>
    <w:rsid w:val="00C17D5A"/>
    <w:rsid w:val="00C17E21"/>
    <w:rsid w:val="00C2070C"/>
    <w:rsid w:val="00C20A2B"/>
    <w:rsid w:val="00C20A9A"/>
    <w:rsid w:val="00C20C97"/>
    <w:rsid w:val="00C21217"/>
    <w:rsid w:val="00C21456"/>
    <w:rsid w:val="00C216DF"/>
    <w:rsid w:val="00C21759"/>
    <w:rsid w:val="00C21F88"/>
    <w:rsid w:val="00C221AF"/>
    <w:rsid w:val="00C22D06"/>
    <w:rsid w:val="00C22EBE"/>
    <w:rsid w:val="00C22F05"/>
    <w:rsid w:val="00C233E4"/>
    <w:rsid w:val="00C24128"/>
    <w:rsid w:val="00C24B49"/>
    <w:rsid w:val="00C24C41"/>
    <w:rsid w:val="00C24D59"/>
    <w:rsid w:val="00C24D88"/>
    <w:rsid w:val="00C24DF6"/>
    <w:rsid w:val="00C2502B"/>
    <w:rsid w:val="00C25059"/>
    <w:rsid w:val="00C25347"/>
    <w:rsid w:val="00C26237"/>
    <w:rsid w:val="00C26524"/>
    <w:rsid w:val="00C269E6"/>
    <w:rsid w:val="00C26BD2"/>
    <w:rsid w:val="00C2789A"/>
    <w:rsid w:val="00C3006D"/>
    <w:rsid w:val="00C302A1"/>
    <w:rsid w:val="00C30494"/>
    <w:rsid w:val="00C30BFE"/>
    <w:rsid w:val="00C30D27"/>
    <w:rsid w:val="00C30D72"/>
    <w:rsid w:val="00C30DF2"/>
    <w:rsid w:val="00C31F6A"/>
    <w:rsid w:val="00C3209C"/>
    <w:rsid w:val="00C32BD9"/>
    <w:rsid w:val="00C33103"/>
    <w:rsid w:val="00C33AAA"/>
    <w:rsid w:val="00C33CE5"/>
    <w:rsid w:val="00C33DC6"/>
    <w:rsid w:val="00C343E6"/>
    <w:rsid w:val="00C35540"/>
    <w:rsid w:val="00C3555C"/>
    <w:rsid w:val="00C3565A"/>
    <w:rsid w:val="00C357DF"/>
    <w:rsid w:val="00C35AB4"/>
    <w:rsid w:val="00C35CAF"/>
    <w:rsid w:val="00C36B58"/>
    <w:rsid w:val="00C37800"/>
    <w:rsid w:val="00C37A64"/>
    <w:rsid w:val="00C37F31"/>
    <w:rsid w:val="00C402CC"/>
    <w:rsid w:val="00C4058E"/>
    <w:rsid w:val="00C409DF"/>
    <w:rsid w:val="00C40B22"/>
    <w:rsid w:val="00C40E76"/>
    <w:rsid w:val="00C40EA6"/>
    <w:rsid w:val="00C41619"/>
    <w:rsid w:val="00C42C34"/>
    <w:rsid w:val="00C42D0E"/>
    <w:rsid w:val="00C42F81"/>
    <w:rsid w:val="00C431CF"/>
    <w:rsid w:val="00C43472"/>
    <w:rsid w:val="00C43ECB"/>
    <w:rsid w:val="00C44786"/>
    <w:rsid w:val="00C447F3"/>
    <w:rsid w:val="00C44976"/>
    <w:rsid w:val="00C450B4"/>
    <w:rsid w:val="00C459BE"/>
    <w:rsid w:val="00C45B04"/>
    <w:rsid w:val="00C45C54"/>
    <w:rsid w:val="00C45E1A"/>
    <w:rsid w:val="00C45EAA"/>
    <w:rsid w:val="00C45F24"/>
    <w:rsid w:val="00C461A2"/>
    <w:rsid w:val="00C463E0"/>
    <w:rsid w:val="00C468A1"/>
    <w:rsid w:val="00C46AE8"/>
    <w:rsid w:val="00C477D9"/>
    <w:rsid w:val="00C478F1"/>
    <w:rsid w:val="00C47CE2"/>
    <w:rsid w:val="00C47E96"/>
    <w:rsid w:val="00C506BE"/>
    <w:rsid w:val="00C51384"/>
    <w:rsid w:val="00C513A4"/>
    <w:rsid w:val="00C51508"/>
    <w:rsid w:val="00C5150F"/>
    <w:rsid w:val="00C51E07"/>
    <w:rsid w:val="00C52060"/>
    <w:rsid w:val="00C52B68"/>
    <w:rsid w:val="00C52BBA"/>
    <w:rsid w:val="00C531A4"/>
    <w:rsid w:val="00C53584"/>
    <w:rsid w:val="00C53B65"/>
    <w:rsid w:val="00C53F3F"/>
    <w:rsid w:val="00C5421B"/>
    <w:rsid w:val="00C54B2C"/>
    <w:rsid w:val="00C54EAB"/>
    <w:rsid w:val="00C54EC8"/>
    <w:rsid w:val="00C55041"/>
    <w:rsid w:val="00C5521B"/>
    <w:rsid w:val="00C556C6"/>
    <w:rsid w:val="00C5597E"/>
    <w:rsid w:val="00C55BC0"/>
    <w:rsid w:val="00C55D16"/>
    <w:rsid w:val="00C55ED3"/>
    <w:rsid w:val="00C564C6"/>
    <w:rsid w:val="00C56FC7"/>
    <w:rsid w:val="00C57049"/>
    <w:rsid w:val="00C571E4"/>
    <w:rsid w:val="00C5722F"/>
    <w:rsid w:val="00C5727C"/>
    <w:rsid w:val="00C57887"/>
    <w:rsid w:val="00C57D15"/>
    <w:rsid w:val="00C60F03"/>
    <w:rsid w:val="00C6184F"/>
    <w:rsid w:val="00C62199"/>
    <w:rsid w:val="00C62467"/>
    <w:rsid w:val="00C62583"/>
    <w:rsid w:val="00C627AA"/>
    <w:rsid w:val="00C62DE2"/>
    <w:rsid w:val="00C633F6"/>
    <w:rsid w:val="00C6372B"/>
    <w:rsid w:val="00C638AB"/>
    <w:rsid w:val="00C6429E"/>
    <w:rsid w:val="00C64600"/>
    <w:rsid w:val="00C64978"/>
    <w:rsid w:val="00C64A46"/>
    <w:rsid w:val="00C64B91"/>
    <w:rsid w:val="00C651D7"/>
    <w:rsid w:val="00C65760"/>
    <w:rsid w:val="00C6594D"/>
    <w:rsid w:val="00C65AD8"/>
    <w:rsid w:val="00C65B6B"/>
    <w:rsid w:val="00C673B9"/>
    <w:rsid w:val="00C677E9"/>
    <w:rsid w:val="00C67D49"/>
    <w:rsid w:val="00C70061"/>
    <w:rsid w:val="00C7019F"/>
    <w:rsid w:val="00C7024E"/>
    <w:rsid w:val="00C70958"/>
    <w:rsid w:val="00C70B13"/>
    <w:rsid w:val="00C71013"/>
    <w:rsid w:val="00C710D9"/>
    <w:rsid w:val="00C7110C"/>
    <w:rsid w:val="00C711BD"/>
    <w:rsid w:val="00C712E3"/>
    <w:rsid w:val="00C7148A"/>
    <w:rsid w:val="00C71608"/>
    <w:rsid w:val="00C719E7"/>
    <w:rsid w:val="00C72077"/>
    <w:rsid w:val="00C726FB"/>
    <w:rsid w:val="00C7283A"/>
    <w:rsid w:val="00C72877"/>
    <w:rsid w:val="00C72FBF"/>
    <w:rsid w:val="00C73356"/>
    <w:rsid w:val="00C734B5"/>
    <w:rsid w:val="00C734F3"/>
    <w:rsid w:val="00C73530"/>
    <w:rsid w:val="00C737AE"/>
    <w:rsid w:val="00C737C0"/>
    <w:rsid w:val="00C74064"/>
    <w:rsid w:val="00C746E7"/>
    <w:rsid w:val="00C74F5F"/>
    <w:rsid w:val="00C75070"/>
    <w:rsid w:val="00C75330"/>
    <w:rsid w:val="00C7551F"/>
    <w:rsid w:val="00C75541"/>
    <w:rsid w:val="00C7555D"/>
    <w:rsid w:val="00C757DB"/>
    <w:rsid w:val="00C75954"/>
    <w:rsid w:val="00C75C48"/>
    <w:rsid w:val="00C761CB"/>
    <w:rsid w:val="00C76293"/>
    <w:rsid w:val="00C76F22"/>
    <w:rsid w:val="00C77217"/>
    <w:rsid w:val="00C7796E"/>
    <w:rsid w:val="00C77980"/>
    <w:rsid w:val="00C77A96"/>
    <w:rsid w:val="00C77AE0"/>
    <w:rsid w:val="00C77DE5"/>
    <w:rsid w:val="00C80497"/>
    <w:rsid w:val="00C805AF"/>
    <w:rsid w:val="00C80C2D"/>
    <w:rsid w:val="00C80DDA"/>
    <w:rsid w:val="00C81742"/>
    <w:rsid w:val="00C818C5"/>
    <w:rsid w:val="00C81CAD"/>
    <w:rsid w:val="00C81F3F"/>
    <w:rsid w:val="00C821A5"/>
    <w:rsid w:val="00C82866"/>
    <w:rsid w:val="00C828DD"/>
    <w:rsid w:val="00C82F2E"/>
    <w:rsid w:val="00C8315E"/>
    <w:rsid w:val="00C83459"/>
    <w:rsid w:val="00C83B94"/>
    <w:rsid w:val="00C83BF3"/>
    <w:rsid w:val="00C84087"/>
    <w:rsid w:val="00C84623"/>
    <w:rsid w:val="00C84632"/>
    <w:rsid w:val="00C846D4"/>
    <w:rsid w:val="00C84BEE"/>
    <w:rsid w:val="00C84D38"/>
    <w:rsid w:val="00C84D4A"/>
    <w:rsid w:val="00C85484"/>
    <w:rsid w:val="00C855FF"/>
    <w:rsid w:val="00C85727"/>
    <w:rsid w:val="00C85C0C"/>
    <w:rsid w:val="00C85C57"/>
    <w:rsid w:val="00C85D17"/>
    <w:rsid w:val="00C85F37"/>
    <w:rsid w:val="00C86829"/>
    <w:rsid w:val="00C86839"/>
    <w:rsid w:val="00C87026"/>
    <w:rsid w:val="00C8731A"/>
    <w:rsid w:val="00C8795B"/>
    <w:rsid w:val="00C903C1"/>
    <w:rsid w:val="00C904A3"/>
    <w:rsid w:val="00C90759"/>
    <w:rsid w:val="00C90939"/>
    <w:rsid w:val="00C9093A"/>
    <w:rsid w:val="00C9095C"/>
    <w:rsid w:val="00C90FE4"/>
    <w:rsid w:val="00C910C1"/>
    <w:rsid w:val="00C912EE"/>
    <w:rsid w:val="00C91BFF"/>
    <w:rsid w:val="00C91ED4"/>
    <w:rsid w:val="00C92102"/>
    <w:rsid w:val="00C9296E"/>
    <w:rsid w:val="00C930CC"/>
    <w:rsid w:val="00C93324"/>
    <w:rsid w:val="00C935CC"/>
    <w:rsid w:val="00C93F51"/>
    <w:rsid w:val="00C93FD3"/>
    <w:rsid w:val="00C94F9F"/>
    <w:rsid w:val="00C95B88"/>
    <w:rsid w:val="00C96666"/>
    <w:rsid w:val="00C96C2E"/>
    <w:rsid w:val="00C96D4C"/>
    <w:rsid w:val="00C974C2"/>
    <w:rsid w:val="00C97B0A"/>
    <w:rsid w:val="00C97BC1"/>
    <w:rsid w:val="00C97F93"/>
    <w:rsid w:val="00CA087C"/>
    <w:rsid w:val="00CA0A25"/>
    <w:rsid w:val="00CA0A91"/>
    <w:rsid w:val="00CA1378"/>
    <w:rsid w:val="00CA137E"/>
    <w:rsid w:val="00CA1567"/>
    <w:rsid w:val="00CA1C18"/>
    <w:rsid w:val="00CA1F55"/>
    <w:rsid w:val="00CA231C"/>
    <w:rsid w:val="00CA3628"/>
    <w:rsid w:val="00CA37A2"/>
    <w:rsid w:val="00CA391C"/>
    <w:rsid w:val="00CA3AD3"/>
    <w:rsid w:val="00CA3BE8"/>
    <w:rsid w:val="00CA3FB3"/>
    <w:rsid w:val="00CA4512"/>
    <w:rsid w:val="00CA493E"/>
    <w:rsid w:val="00CA4C01"/>
    <w:rsid w:val="00CA4DB0"/>
    <w:rsid w:val="00CA5648"/>
    <w:rsid w:val="00CA60E6"/>
    <w:rsid w:val="00CA6104"/>
    <w:rsid w:val="00CA63A7"/>
    <w:rsid w:val="00CA6538"/>
    <w:rsid w:val="00CA6628"/>
    <w:rsid w:val="00CA6988"/>
    <w:rsid w:val="00CA6CBB"/>
    <w:rsid w:val="00CA6F21"/>
    <w:rsid w:val="00CA730B"/>
    <w:rsid w:val="00CA79F6"/>
    <w:rsid w:val="00CB099D"/>
    <w:rsid w:val="00CB0EFA"/>
    <w:rsid w:val="00CB0F3E"/>
    <w:rsid w:val="00CB0FAD"/>
    <w:rsid w:val="00CB1311"/>
    <w:rsid w:val="00CB1737"/>
    <w:rsid w:val="00CB1B6C"/>
    <w:rsid w:val="00CB22F3"/>
    <w:rsid w:val="00CB2751"/>
    <w:rsid w:val="00CB3245"/>
    <w:rsid w:val="00CB32E4"/>
    <w:rsid w:val="00CB4190"/>
    <w:rsid w:val="00CB460D"/>
    <w:rsid w:val="00CB4ADA"/>
    <w:rsid w:val="00CB4B07"/>
    <w:rsid w:val="00CB56E4"/>
    <w:rsid w:val="00CB588A"/>
    <w:rsid w:val="00CB6468"/>
    <w:rsid w:val="00CB6535"/>
    <w:rsid w:val="00CB6AF8"/>
    <w:rsid w:val="00CB6B0B"/>
    <w:rsid w:val="00CB6EBB"/>
    <w:rsid w:val="00CC035E"/>
    <w:rsid w:val="00CC07D3"/>
    <w:rsid w:val="00CC0B47"/>
    <w:rsid w:val="00CC0C18"/>
    <w:rsid w:val="00CC0F9B"/>
    <w:rsid w:val="00CC1111"/>
    <w:rsid w:val="00CC11F6"/>
    <w:rsid w:val="00CC1F6F"/>
    <w:rsid w:val="00CC1FFA"/>
    <w:rsid w:val="00CC2423"/>
    <w:rsid w:val="00CC282B"/>
    <w:rsid w:val="00CC31C2"/>
    <w:rsid w:val="00CC38A8"/>
    <w:rsid w:val="00CC396E"/>
    <w:rsid w:val="00CC40D9"/>
    <w:rsid w:val="00CC4314"/>
    <w:rsid w:val="00CC43FD"/>
    <w:rsid w:val="00CC4492"/>
    <w:rsid w:val="00CC46A4"/>
    <w:rsid w:val="00CC495C"/>
    <w:rsid w:val="00CC4A18"/>
    <w:rsid w:val="00CC512E"/>
    <w:rsid w:val="00CC5302"/>
    <w:rsid w:val="00CC5DFE"/>
    <w:rsid w:val="00CC5FAC"/>
    <w:rsid w:val="00CC63F6"/>
    <w:rsid w:val="00CC6CB3"/>
    <w:rsid w:val="00CC6D9C"/>
    <w:rsid w:val="00CC795A"/>
    <w:rsid w:val="00CC7B1F"/>
    <w:rsid w:val="00CC7B26"/>
    <w:rsid w:val="00CC7B45"/>
    <w:rsid w:val="00CC7EFF"/>
    <w:rsid w:val="00CC7FCF"/>
    <w:rsid w:val="00CD0151"/>
    <w:rsid w:val="00CD01AD"/>
    <w:rsid w:val="00CD01E5"/>
    <w:rsid w:val="00CD0284"/>
    <w:rsid w:val="00CD03E7"/>
    <w:rsid w:val="00CD0825"/>
    <w:rsid w:val="00CD1011"/>
    <w:rsid w:val="00CD1974"/>
    <w:rsid w:val="00CD1C3F"/>
    <w:rsid w:val="00CD1E24"/>
    <w:rsid w:val="00CD2344"/>
    <w:rsid w:val="00CD2693"/>
    <w:rsid w:val="00CD2730"/>
    <w:rsid w:val="00CD27EB"/>
    <w:rsid w:val="00CD310D"/>
    <w:rsid w:val="00CD3610"/>
    <w:rsid w:val="00CD3A79"/>
    <w:rsid w:val="00CD3D01"/>
    <w:rsid w:val="00CD421C"/>
    <w:rsid w:val="00CD447C"/>
    <w:rsid w:val="00CD4771"/>
    <w:rsid w:val="00CD4A29"/>
    <w:rsid w:val="00CD4D05"/>
    <w:rsid w:val="00CD5333"/>
    <w:rsid w:val="00CD5ADB"/>
    <w:rsid w:val="00CD5ADD"/>
    <w:rsid w:val="00CD5FC3"/>
    <w:rsid w:val="00CD641D"/>
    <w:rsid w:val="00CD71B9"/>
    <w:rsid w:val="00CD729A"/>
    <w:rsid w:val="00CD7571"/>
    <w:rsid w:val="00CD7EFE"/>
    <w:rsid w:val="00CE01F9"/>
    <w:rsid w:val="00CE04E4"/>
    <w:rsid w:val="00CE04F7"/>
    <w:rsid w:val="00CE050B"/>
    <w:rsid w:val="00CE08AA"/>
    <w:rsid w:val="00CE0954"/>
    <w:rsid w:val="00CE13B2"/>
    <w:rsid w:val="00CE1690"/>
    <w:rsid w:val="00CE24A8"/>
    <w:rsid w:val="00CE269A"/>
    <w:rsid w:val="00CE28C6"/>
    <w:rsid w:val="00CE3177"/>
    <w:rsid w:val="00CE328C"/>
    <w:rsid w:val="00CE3515"/>
    <w:rsid w:val="00CE38BB"/>
    <w:rsid w:val="00CE3B95"/>
    <w:rsid w:val="00CE3C1A"/>
    <w:rsid w:val="00CE40BC"/>
    <w:rsid w:val="00CE4240"/>
    <w:rsid w:val="00CE4295"/>
    <w:rsid w:val="00CE487C"/>
    <w:rsid w:val="00CE48C0"/>
    <w:rsid w:val="00CE4BAF"/>
    <w:rsid w:val="00CE4CA9"/>
    <w:rsid w:val="00CE4CDD"/>
    <w:rsid w:val="00CE4DA9"/>
    <w:rsid w:val="00CE4DC0"/>
    <w:rsid w:val="00CE54FE"/>
    <w:rsid w:val="00CE552D"/>
    <w:rsid w:val="00CE562A"/>
    <w:rsid w:val="00CE599A"/>
    <w:rsid w:val="00CE5AA1"/>
    <w:rsid w:val="00CE5C6A"/>
    <w:rsid w:val="00CE6389"/>
    <w:rsid w:val="00CE648C"/>
    <w:rsid w:val="00CE68C2"/>
    <w:rsid w:val="00CE69B0"/>
    <w:rsid w:val="00CE6BBF"/>
    <w:rsid w:val="00CE6CD5"/>
    <w:rsid w:val="00CE6EE7"/>
    <w:rsid w:val="00CE7126"/>
    <w:rsid w:val="00CE7236"/>
    <w:rsid w:val="00CE730B"/>
    <w:rsid w:val="00CE73EE"/>
    <w:rsid w:val="00CE7597"/>
    <w:rsid w:val="00CE7B99"/>
    <w:rsid w:val="00CF00A7"/>
    <w:rsid w:val="00CF0548"/>
    <w:rsid w:val="00CF0654"/>
    <w:rsid w:val="00CF0C80"/>
    <w:rsid w:val="00CF0FD1"/>
    <w:rsid w:val="00CF1378"/>
    <w:rsid w:val="00CF1CD6"/>
    <w:rsid w:val="00CF2640"/>
    <w:rsid w:val="00CF2E0D"/>
    <w:rsid w:val="00CF2E64"/>
    <w:rsid w:val="00CF3080"/>
    <w:rsid w:val="00CF3111"/>
    <w:rsid w:val="00CF316E"/>
    <w:rsid w:val="00CF3592"/>
    <w:rsid w:val="00CF3C69"/>
    <w:rsid w:val="00CF45A9"/>
    <w:rsid w:val="00CF4A1C"/>
    <w:rsid w:val="00CF4AF2"/>
    <w:rsid w:val="00CF4B41"/>
    <w:rsid w:val="00CF4E7C"/>
    <w:rsid w:val="00CF556D"/>
    <w:rsid w:val="00CF559F"/>
    <w:rsid w:val="00CF58C6"/>
    <w:rsid w:val="00CF59E0"/>
    <w:rsid w:val="00CF5AE7"/>
    <w:rsid w:val="00CF5CB8"/>
    <w:rsid w:val="00CF5D62"/>
    <w:rsid w:val="00CF5FE5"/>
    <w:rsid w:val="00CF6089"/>
    <w:rsid w:val="00CF6153"/>
    <w:rsid w:val="00CF6B35"/>
    <w:rsid w:val="00CF6CF3"/>
    <w:rsid w:val="00CF6D51"/>
    <w:rsid w:val="00CF6DA9"/>
    <w:rsid w:val="00CF6F31"/>
    <w:rsid w:val="00CF700A"/>
    <w:rsid w:val="00CF73BE"/>
    <w:rsid w:val="00CF7457"/>
    <w:rsid w:val="00CF75A1"/>
    <w:rsid w:val="00CF7946"/>
    <w:rsid w:val="00CF7FFE"/>
    <w:rsid w:val="00D01201"/>
    <w:rsid w:val="00D01281"/>
    <w:rsid w:val="00D01511"/>
    <w:rsid w:val="00D01608"/>
    <w:rsid w:val="00D01DF6"/>
    <w:rsid w:val="00D0233C"/>
    <w:rsid w:val="00D02651"/>
    <w:rsid w:val="00D032A3"/>
    <w:rsid w:val="00D0386F"/>
    <w:rsid w:val="00D03923"/>
    <w:rsid w:val="00D03A70"/>
    <w:rsid w:val="00D048AB"/>
    <w:rsid w:val="00D04A61"/>
    <w:rsid w:val="00D04A7F"/>
    <w:rsid w:val="00D04F22"/>
    <w:rsid w:val="00D050B6"/>
    <w:rsid w:val="00D051CA"/>
    <w:rsid w:val="00D052B9"/>
    <w:rsid w:val="00D052FD"/>
    <w:rsid w:val="00D05A46"/>
    <w:rsid w:val="00D05AD8"/>
    <w:rsid w:val="00D06CDA"/>
    <w:rsid w:val="00D07136"/>
    <w:rsid w:val="00D07175"/>
    <w:rsid w:val="00D07698"/>
    <w:rsid w:val="00D077F0"/>
    <w:rsid w:val="00D07EE1"/>
    <w:rsid w:val="00D10594"/>
    <w:rsid w:val="00D1061D"/>
    <w:rsid w:val="00D106B9"/>
    <w:rsid w:val="00D106C6"/>
    <w:rsid w:val="00D1091D"/>
    <w:rsid w:val="00D10B6A"/>
    <w:rsid w:val="00D10FF8"/>
    <w:rsid w:val="00D1127B"/>
    <w:rsid w:val="00D115A6"/>
    <w:rsid w:val="00D1188E"/>
    <w:rsid w:val="00D118F1"/>
    <w:rsid w:val="00D11B15"/>
    <w:rsid w:val="00D11DBC"/>
    <w:rsid w:val="00D124D2"/>
    <w:rsid w:val="00D127D3"/>
    <w:rsid w:val="00D13C14"/>
    <w:rsid w:val="00D14511"/>
    <w:rsid w:val="00D14CFF"/>
    <w:rsid w:val="00D14D54"/>
    <w:rsid w:val="00D15BBE"/>
    <w:rsid w:val="00D15C9A"/>
    <w:rsid w:val="00D16007"/>
    <w:rsid w:val="00D16045"/>
    <w:rsid w:val="00D16326"/>
    <w:rsid w:val="00D168B9"/>
    <w:rsid w:val="00D1724A"/>
    <w:rsid w:val="00D17CD1"/>
    <w:rsid w:val="00D202D4"/>
    <w:rsid w:val="00D20576"/>
    <w:rsid w:val="00D20749"/>
    <w:rsid w:val="00D2090A"/>
    <w:rsid w:val="00D212EE"/>
    <w:rsid w:val="00D219DA"/>
    <w:rsid w:val="00D227D2"/>
    <w:rsid w:val="00D2299B"/>
    <w:rsid w:val="00D229C8"/>
    <w:rsid w:val="00D22B12"/>
    <w:rsid w:val="00D2332E"/>
    <w:rsid w:val="00D23662"/>
    <w:rsid w:val="00D23B89"/>
    <w:rsid w:val="00D23ED5"/>
    <w:rsid w:val="00D25775"/>
    <w:rsid w:val="00D2596D"/>
    <w:rsid w:val="00D264BD"/>
    <w:rsid w:val="00D26640"/>
    <w:rsid w:val="00D26B07"/>
    <w:rsid w:val="00D26B28"/>
    <w:rsid w:val="00D26E9C"/>
    <w:rsid w:val="00D26FDD"/>
    <w:rsid w:val="00D27454"/>
    <w:rsid w:val="00D27507"/>
    <w:rsid w:val="00D277E3"/>
    <w:rsid w:val="00D300DC"/>
    <w:rsid w:val="00D30274"/>
    <w:rsid w:val="00D30651"/>
    <w:rsid w:val="00D30846"/>
    <w:rsid w:val="00D3111B"/>
    <w:rsid w:val="00D31284"/>
    <w:rsid w:val="00D318D1"/>
    <w:rsid w:val="00D32491"/>
    <w:rsid w:val="00D325D8"/>
    <w:rsid w:val="00D331F7"/>
    <w:rsid w:val="00D3380A"/>
    <w:rsid w:val="00D33BFE"/>
    <w:rsid w:val="00D341CE"/>
    <w:rsid w:val="00D342C6"/>
    <w:rsid w:val="00D34895"/>
    <w:rsid w:val="00D34D56"/>
    <w:rsid w:val="00D34EC2"/>
    <w:rsid w:val="00D3551A"/>
    <w:rsid w:val="00D358F1"/>
    <w:rsid w:val="00D3603D"/>
    <w:rsid w:val="00D3622B"/>
    <w:rsid w:val="00D36F15"/>
    <w:rsid w:val="00D3721C"/>
    <w:rsid w:val="00D37A6C"/>
    <w:rsid w:val="00D37F8A"/>
    <w:rsid w:val="00D4067E"/>
    <w:rsid w:val="00D4080D"/>
    <w:rsid w:val="00D40D9C"/>
    <w:rsid w:val="00D41198"/>
    <w:rsid w:val="00D412EA"/>
    <w:rsid w:val="00D41495"/>
    <w:rsid w:val="00D4177E"/>
    <w:rsid w:val="00D419F1"/>
    <w:rsid w:val="00D41B18"/>
    <w:rsid w:val="00D42CFD"/>
    <w:rsid w:val="00D42E52"/>
    <w:rsid w:val="00D42FB1"/>
    <w:rsid w:val="00D43077"/>
    <w:rsid w:val="00D433D5"/>
    <w:rsid w:val="00D43748"/>
    <w:rsid w:val="00D43C15"/>
    <w:rsid w:val="00D43DF8"/>
    <w:rsid w:val="00D43EC9"/>
    <w:rsid w:val="00D445F1"/>
    <w:rsid w:val="00D450E9"/>
    <w:rsid w:val="00D453C6"/>
    <w:rsid w:val="00D457A5"/>
    <w:rsid w:val="00D463F6"/>
    <w:rsid w:val="00D46795"/>
    <w:rsid w:val="00D476E6"/>
    <w:rsid w:val="00D479A7"/>
    <w:rsid w:val="00D47A83"/>
    <w:rsid w:val="00D47B6D"/>
    <w:rsid w:val="00D47EE3"/>
    <w:rsid w:val="00D47EFD"/>
    <w:rsid w:val="00D5051E"/>
    <w:rsid w:val="00D50B71"/>
    <w:rsid w:val="00D50D6F"/>
    <w:rsid w:val="00D50FFE"/>
    <w:rsid w:val="00D51046"/>
    <w:rsid w:val="00D51387"/>
    <w:rsid w:val="00D5148C"/>
    <w:rsid w:val="00D51858"/>
    <w:rsid w:val="00D52035"/>
    <w:rsid w:val="00D52138"/>
    <w:rsid w:val="00D52230"/>
    <w:rsid w:val="00D523D7"/>
    <w:rsid w:val="00D524AD"/>
    <w:rsid w:val="00D52C10"/>
    <w:rsid w:val="00D52C2B"/>
    <w:rsid w:val="00D52C65"/>
    <w:rsid w:val="00D52CD1"/>
    <w:rsid w:val="00D53481"/>
    <w:rsid w:val="00D538A3"/>
    <w:rsid w:val="00D53BBB"/>
    <w:rsid w:val="00D53F34"/>
    <w:rsid w:val="00D53F49"/>
    <w:rsid w:val="00D54281"/>
    <w:rsid w:val="00D54814"/>
    <w:rsid w:val="00D54828"/>
    <w:rsid w:val="00D54B9E"/>
    <w:rsid w:val="00D550E2"/>
    <w:rsid w:val="00D55E99"/>
    <w:rsid w:val="00D56F4C"/>
    <w:rsid w:val="00D56F50"/>
    <w:rsid w:val="00D5795C"/>
    <w:rsid w:val="00D57D20"/>
    <w:rsid w:val="00D57F83"/>
    <w:rsid w:val="00D57F99"/>
    <w:rsid w:val="00D60002"/>
    <w:rsid w:val="00D60270"/>
    <w:rsid w:val="00D603E3"/>
    <w:rsid w:val="00D60DA2"/>
    <w:rsid w:val="00D6128B"/>
    <w:rsid w:val="00D6142F"/>
    <w:rsid w:val="00D617A6"/>
    <w:rsid w:val="00D618DD"/>
    <w:rsid w:val="00D619CB"/>
    <w:rsid w:val="00D620C9"/>
    <w:rsid w:val="00D62B37"/>
    <w:rsid w:val="00D62D44"/>
    <w:rsid w:val="00D62F41"/>
    <w:rsid w:val="00D62F47"/>
    <w:rsid w:val="00D6388D"/>
    <w:rsid w:val="00D63CC9"/>
    <w:rsid w:val="00D643BE"/>
    <w:rsid w:val="00D643CB"/>
    <w:rsid w:val="00D64B16"/>
    <w:rsid w:val="00D650E6"/>
    <w:rsid w:val="00D654FB"/>
    <w:rsid w:val="00D65BCB"/>
    <w:rsid w:val="00D66146"/>
    <w:rsid w:val="00D66813"/>
    <w:rsid w:val="00D66893"/>
    <w:rsid w:val="00D668C6"/>
    <w:rsid w:val="00D674C5"/>
    <w:rsid w:val="00D676E3"/>
    <w:rsid w:val="00D677B3"/>
    <w:rsid w:val="00D7022D"/>
    <w:rsid w:val="00D703A8"/>
    <w:rsid w:val="00D70CAC"/>
    <w:rsid w:val="00D71256"/>
    <w:rsid w:val="00D713D4"/>
    <w:rsid w:val="00D7159F"/>
    <w:rsid w:val="00D71682"/>
    <w:rsid w:val="00D72016"/>
    <w:rsid w:val="00D7230A"/>
    <w:rsid w:val="00D726E9"/>
    <w:rsid w:val="00D727E8"/>
    <w:rsid w:val="00D73395"/>
    <w:rsid w:val="00D73606"/>
    <w:rsid w:val="00D73BD1"/>
    <w:rsid w:val="00D7411F"/>
    <w:rsid w:val="00D75305"/>
    <w:rsid w:val="00D76468"/>
    <w:rsid w:val="00D76650"/>
    <w:rsid w:val="00D770ED"/>
    <w:rsid w:val="00D77602"/>
    <w:rsid w:val="00D77F0E"/>
    <w:rsid w:val="00D77FA8"/>
    <w:rsid w:val="00D801D3"/>
    <w:rsid w:val="00D801E7"/>
    <w:rsid w:val="00D803CD"/>
    <w:rsid w:val="00D80609"/>
    <w:rsid w:val="00D8066A"/>
    <w:rsid w:val="00D80A8C"/>
    <w:rsid w:val="00D81BED"/>
    <w:rsid w:val="00D8297E"/>
    <w:rsid w:val="00D829D6"/>
    <w:rsid w:val="00D82CFA"/>
    <w:rsid w:val="00D82D6E"/>
    <w:rsid w:val="00D83170"/>
    <w:rsid w:val="00D83E49"/>
    <w:rsid w:val="00D844D8"/>
    <w:rsid w:val="00D846B0"/>
    <w:rsid w:val="00D8471E"/>
    <w:rsid w:val="00D85467"/>
    <w:rsid w:val="00D85A5B"/>
    <w:rsid w:val="00D8648A"/>
    <w:rsid w:val="00D868CE"/>
    <w:rsid w:val="00D86AAF"/>
    <w:rsid w:val="00D873AD"/>
    <w:rsid w:val="00D8754C"/>
    <w:rsid w:val="00D878AE"/>
    <w:rsid w:val="00D902FE"/>
    <w:rsid w:val="00D90650"/>
    <w:rsid w:val="00D90C6C"/>
    <w:rsid w:val="00D90D38"/>
    <w:rsid w:val="00D911A1"/>
    <w:rsid w:val="00D9129C"/>
    <w:rsid w:val="00D914B0"/>
    <w:rsid w:val="00D917EB"/>
    <w:rsid w:val="00D91D3F"/>
    <w:rsid w:val="00D92C1A"/>
    <w:rsid w:val="00D92F70"/>
    <w:rsid w:val="00D92F9E"/>
    <w:rsid w:val="00D93815"/>
    <w:rsid w:val="00D93C17"/>
    <w:rsid w:val="00D93C5A"/>
    <w:rsid w:val="00D946F4"/>
    <w:rsid w:val="00D947B4"/>
    <w:rsid w:val="00D9494B"/>
    <w:rsid w:val="00D94A0C"/>
    <w:rsid w:val="00D94C86"/>
    <w:rsid w:val="00D94DDA"/>
    <w:rsid w:val="00D952EB"/>
    <w:rsid w:val="00D95715"/>
    <w:rsid w:val="00D95AF3"/>
    <w:rsid w:val="00D95EA4"/>
    <w:rsid w:val="00D95FCD"/>
    <w:rsid w:val="00D96CF0"/>
    <w:rsid w:val="00D974C9"/>
    <w:rsid w:val="00DA0364"/>
    <w:rsid w:val="00DA044F"/>
    <w:rsid w:val="00DA076A"/>
    <w:rsid w:val="00DA09CC"/>
    <w:rsid w:val="00DA149C"/>
    <w:rsid w:val="00DA1970"/>
    <w:rsid w:val="00DA1B6A"/>
    <w:rsid w:val="00DA1C55"/>
    <w:rsid w:val="00DA1C6B"/>
    <w:rsid w:val="00DA2431"/>
    <w:rsid w:val="00DA2675"/>
    <w:rsid w:val="00DA2CB0"/>
    <w:rsid w:val="00DA2EA3"/>
    <w:rsid w:val="00DA3B8C"/>
    <w:rsid w:val="00DA4061"/>
    <w:rsid w:val="00DA537C"/>
    <w:rsid w:val="00DA5965"/>
    <w:rsid w:val="00DA6984"/>
    <w:rsid w:val="00DA6D5B"/>
    <w:rsid w:val="00DA74B7"/>
    <w:rsid w:val="00DA7809"/>
    <w:rsid w:val="00DA7D7A"/>
    <w:rsid w:val="00DA7F73"/>
    <w:rsid w:val="00DB077A"/>
    <w:rsid w:val="00DB0830"/>
    <w:rsid w:val="00DB0B25"/>
    <w:rsid w:val="00DB0F5A"/>
    <w:rsid w:val="00DB140F"/>
    <w:rsid w:val="00DB15F4"/>
    <w:rsid w:val="00DB16AC"/>
    <w:rsid w:val="00DB1E27"/>
    <w:rsid w:val="00DB28F7"/>
    <w:rsid w:val="00DB2F37"/>
    <w:rsid w:val="00DB321A"/>
    <w:rsid w:val="00DB34AC"/>
    <w:rsid w:val="00DB3555"/>
    <w:rsid w:val="00DB3584"/>
    <w:rsid w:val="00DB3E24"/>
    <w:rsid w:val="00DB3F2D"/>
    <w:rsid w:val="00DB44A6"/>
    <w:rsid w:val="00DB4598"/>
    <w:rsid w:val="00DB49A1"/>
    <w:rsid w:val="00DB5049"/>
    <w:rsid w:val="00DB51F0"/>
    <w:rsid w:val="00DB59C0"/>
    <w:rsid w:val="00DB68CF"/>
    <w:rsid w:val="00DB6B8A"/>
    <w:rsid w:val="00DB6DC1"/>
    <w:rsid w:val="00DB6F20"/>
    <w:rsid w:val="00DB74AB"/>
    <w:rsid w:val="00DB7B9C"/>
    <w:rsid w:val="00DC02D9"/>
    <w:rsid w:val="00DC040B"/>
    <w:rsid w:val="00DC05AE"/>
    <w:rsid w:val="00DC14B1"/>
    <w:rsid w:val="00DC1D37"/>
    <w:rsid w:val="00DC1DC0"/>
    <w:rsid w:val="00DC21D8"/>
    <w:rsid w:val="00DC238F"/>
    <w:rsid w:val="00DC297D"/>
    <w:rsid w:val="00DC2E55"/>
    <w:rsid w:val="00DC32B1"/>
    <w:rsid w:val="00DC33DE"/>
    <w:rsid w:val="00DC3499"/>
    <w:rsid w:val="00DC35D3"/>
    <w:rsid w:val="00DC389D"/>
    <w:rsid w:val="00DC439E"/>
    <w:rsid w:val="00DC4515"/>
    <w:rsid w:val="00DC4D8E"/>
    <w:rsid w:val="00DC4FCF"/>
    <w:rsid w:val="00DC5F40"/>
    <w:rsid w:val="00DC615D"/>
    <w:rsid w:val="00DC63ED"/>
    <w:rsid w:val="00DC6432"/>
    <w:rsid w:val="00DC7101"/>
    <w:rsid w:val="00DC7104"/>
    <w:rsid w:val="00DC749B"/>
    <w:rsid w:val="00DC7770"/>
    <w:rsid w:val="00DD0427"/>
    <w:rsid w:val="00DD051C"/>
    <w:rsid w:val="00DD07CC"/>
    <w:rsid w:val="00DD09F8"/>
    <w:rsid w:val="00DD1848"/>
    <w:rsid w:val="00DD190F"/>
    <w:rsid w:val="00DD1ADF"/>
    <w:rsid w:val="00DD1EB8"/>
    <w:rsid w:val="00DD2B01"/>
    <w:rsid w:val="00DD2B6A"/>
    <w:rsid w:val="00DD2E13"/>
    <w:rsid w:val="00DD30BC"/>
    <w:rsid w:val="00DD3103"/>
    <w:rsid w:val="00DD3542"/>
    <w:rsid w:val="00DD35A8"/>
    <w:rsid w:val="00DD35E6"/>
    <w:rsid w:val="00DD3FFB"/>
    <w:rsid w:val="00DD495E"/>
    <w:rsid w:val="00DD4FCE"/>
    <w:rsid w:val="00DD579A"/>
    <w:rsid w:val="00DD57C4"/>
    <w:rsid w:val="00DD5B7A"/>
    <w:rsid w:val="00DD5F9A"/>
    <w:rsid w:val="00DD62C2"/>
    <w:rsid w:val="00DD6BF9"/>
    <w:rsid w:val="00DD7182"/>
    <w:rsid w:val="00DD7421"/>
    <w:rsid w:val="00DD74DA"/>
    <w:rsid w:val="00DD7DEF"/>
    <w:rsid w:val="00DE02AD"/>
    <w:rsid w:val="00DE07B6"/>
    <w:rsid w:val="00DE10DD"/>
    <w:rsid w:val="00DE16B7"/>
    <w:rsid w:val="00DE19B7"/>
    <w:rsid w:val="00DE1B73"/>
    <w:rsid w:val="00DE25F0"/>
    <w:rsid w:val="00DE28C6"/>
    <w:rsid w:val="00DE30BC"/>
    <w:rsid w:val="00DE33D8"/>
    <w:rsid w:val="00DE3B3C"/>
    <w:rsid w:val="00DE45DB"/>
    <w:rsid w:val="00DE45F5"/>
    <w:rsid w:val="00DE4AEB"/>
    <w:rsid w:val="00DE4BF8"/>
    <w:rsid w:val="00DE561A"/>
    <w:rsid w:val="00DE56C9"/>
    <w:rsid w:val="00DE575D"/>
    <w:rsid w:val="00DE582F"/>
    <w:rsid w:val="00DE589C"/>
    <w:rsid w:val="00DE5DBE"/>
    <w:rsid w:val="00DE642A"/>
    <w:rsid w:val="00DE6BC2"/>
    <w:rsid w:val="00DE70A2"/>
    <w:rsid w:val="00DE73C7"/>
    <w:rsid w:val="00DE7A3C"/>
    <w:rsid w:val="00DE7CAE"/>
    <w:rsid w:val="00DF06C1"/>
    <w:rsid w:val="00DF082F"/>
    <w:rsid w:val="00DF088D"/>
    <w:rsid w:val="00DF1438"/>
    <w:rsid w:val="00DF19FC"/>
    <w:rsid w:val="00DF1ABA"/>
    <w:rsid w:val="00DF1EC4"/>
    <w:rsid w:val="00DF1F49"/>
    <w:rsid w:val="00DF2365"/>
    <w:rsid w:val="00DF24E0"/>
    <w:rsid w:val="00DF2840"/>
    <w:rsid w:val="00DF2FF2"/>
    <w:rsid w:val="00DF3275"/>
    <w:rsid w:val="00DF39B0"/>
    <w:rsid w:val="00DF4372"/>
    <w:rsid w:val="00DF52FF"/>
    <w:rsid w:val="00DF5C99"/>
    <w:rsid w:val="00DF6A3D"/>
    <w:rsid w:val="00DF6D29"/>
    <w:rsid w:val="00DF7696"/>
    <w:rsid w:val="00E00145"/>
    <w:rsid w:val="00E00B06"/>
    <w:rsid w:val="00E00DF6"/>
    <w:rsid w:val="00E01A69"/>
    <w:rsid w:val="00E01CFA"/>
    <w:rsid w:val="00E01F0A"/>
    <w:rsid w:val="00E02271"/>
    <w:rsid w:val="00E02BC2"/>
    <w:rsid w:val="00E032EC"/>
    <w:rsid w:val="00E0333B"/>
    <w:rsid w:val="00E0373C"/>
    <w:rsid w:val="00E03D3B"/>
    <w:rsid w:val="00E042AB"/>
    <w:rsid w:val="00E042B0"/>
    <w:rsid w:val="00E0448D"/>
    <w:rsid w:val="00E04F59"/>
    <w:rsid w:val="00E04F8B"/>
    <w:rsid w:val="00E053AB"/>
    <w:rsid w:val="00E05591"/>
    <w:rsid w:val="00E05787"/>
    <w:rsid w:val="00E05963"/>
    <w:rsid w:val="00E06045"/>
    <w:rsid w:val="00E063AD"/>
    <w:rsid w:val="00E066BF"/>
    <w:rsid w:val="00E06A79"/>
    <w:rsid w:val="00E06E89"/>
    <w:rsid w:val="00E072EF"/>
    <w:rsid w:val="00E07754"/>
    <w:rsid w:val="00E079A4"/>
    <w:rsid w:val="00E07D69"/>
    <w:rsid w:val="00E10384"/>
    <w:rsid w:val="00E1039F"/>
    <w:rsid w:val="00E10867"/>
    <w:rsid w:val="00E1089F"/>
    <w:rsid w:val="00E10AC1"/>
    <w:rsid w:val="00E10FB5"/>
    <w:rsid w:val="00E11AD7"/>
    <w:rsid w:val="00E12167"/>
    <w:rsid w:val="00E1293B"/>
    <w:rsid w:val="00E130C7"/>
    <w:rsid w:val="00E1352D"/>
    <w:rsid w:val="00E1397E"/>
    <w:rsid w:val="00E140D8"/>
    <w:rsid w:val="00E14298"/>
    <w:rsid w:val="00E14526"/>
    <w:rsid w:val="00E14EB3"/>
    <w:rsid w:val="00E14FBA"/>
    <w:rsid w:val="00E15077"/>
    <w:rsid w:val="00E154C0"/>
    <w:rsid w:val="00E1563E"/>
    <w:rsid w:val="00E15685"/>
    <w:rsid w:val="00E15D3E"/>
    <w:rsid w:val="00E15F30"/>
    <w:rsid w:val="00E161DB"/>
    <w:rsid w:val="00E165FB"/>
    <w:rsid w:val="00E167AA"/>
    <w:rsid w:val="00E16A5C"/>
    <w:rsid w:val="00E170AF"/>
    <w:rsid w:val="00E1797B"/>
    <w:rsid w:val="00E17CF2"/>
    <w:rsid w:val="00E20386"/>
    <w:rsid w:val="00E20537"/>
    <w:rsid w:val="00E205AD"/>
    <w:rsid w:val="00E20868"/>
    <w:rsid w:val="00E208E9"/>
    <w:rsid w:val="00E20A84"/>
    <w:rsid w:val="00E20BB1"/>
    <w:rsid w:val="00E20C31"/>
    <w:rsid w:val="00E20CA7"/>
    <w:rsid w:val="00E21365"/>
    <w:rsid w:val="00E21A84"/>
    <w:rsid w:val="00E2282C"/>
    <w:rsid w:val="00E2290D"/>
    <w:rsid w:val="00E23D9C"/>
    <w:rsid w:val="00E24065"/>
    <w:rsid w:val="00E24A46"/>
    <w:rsid w:val="00E24BE6"/>
    <w:rsid w:val="00E24DFF"/>
    <w:rsid w:val="00E24EE8"/>
    <w:rsid w:val="00E25314"/>
    <w:rsid w:val="00E25AC1"/>
    <w:rsid w:val="00E26132"/>
    <w:rsid w:val="00E266F7"/>
    <w:rsid w:val="00E267DE"/>
    <w:rsid w:val="00E26FF1"/>
    <w:rsid w:val="00E27130"/>
    <w:rsid w:val="00E277DB"/>
    <w:rsid w:val="00E278E6"/>
    <w:rsid w:val="00E27B2E"/>
    <w:rsid w:val="00E27E50"/>
    <w:rsid w:val="00E303C3"/>
    <w:rsid w:val="00E30A6F"/>
    <w:rsid w:val="00E30D8A"/>
    <w:rsid w:val="00E313F8"/>
    <w:rsid w:val="00E3141A"/>
    <w:rsid w:val="00E31A2E"/>
    <w:rsid w:val="00E31BDF"/>
    <w:rsid w:val="00E3224B"/>
    <w:rsid w:val="00E324B3"/>
    <w:rsid w:val="00E32504"/>
    <w:rsid w:val="00E32662"/>
    <w:rsid w:val="00E3361C"/>
    <w:rsid w:val="00E3364D"/>
    <w:rsid w:val="00E336C1"/>
    <w:rsid w:val="00E337EE"/>
    <w:rsid w:val="00E33E17"/>
    <w:rsid w:val="00E3416E"/>
    <w:rsid w:val="00E34887"/>
    <w:rsid w:val="00E34FBD"/>
    <w:rsid w:val="00E356CB"/>
    <w:rsid w:val="00E3570D"/>
    <w:rsid w:val="00E357AC"/>
    <w:rsid w:val="00E360E2"/>
    <w:rsid w:val="00E36C07"/>
    <w:rsid w:val="00E3710B"/>
    <w:rsid w:val="00E37513"/>
    <w:rsid w:val="00E37691"/>
    <w:rsid w:val="00E37B38"/>
    <w:rsid w:val="00E406EE"/>
    <w:rsid w:val="00E40715"/>
    <w:rsid w:val="00E4075C"/>
    <w:rsid w:val="00E40CFD"/>
    <w:rsid w:val="00E40E5B"/>
    <w:rsid w:val="00E41863"/>
    <w:rsid w:val="00E41A7D"/>
    <w:rsid w:val="00E41BC0"/>
    <w:rsid w:val="00E41F42"/>
    <w:rsid w:val="00E42068"/>
    <w:rsid w:val="00E422AE"/>
    <w:rsid w:val="00E4294D"/>
    <w:rsid w:val="00E42F68"/>
    <w:rsid w:val="00E431F0"/>
    <w:rsid w:val="00E433E2"/>
    <w:rsid w:val="00E43FD9"/>
    <w:rsid w:val="00E44071"/>
    <w:rsid w:val="00E4408A"/>
    <w:rsid w:val="00E441B1"/>
    <w:rsid w:val="00E44218"/>
    <w:rsid w:val="00E4460D"/>
    <w:rsid w:val="00E44899"/>
    <w:rsid w:val="00E4491C"/>
    <w:rsid w:val="00E44CE1"/>
    <w:rsid w:val="00E44FC8"/>
    <w:rsid w:val="00E44FE2"/>
    <w:rsid w:val="00E455CD"/>
    <w:rsid w:val="00E4592E"/>
    <w:rsid w:val="00E46111"/>
    <w:rsid w:val="00E4701C"/>
    <w:rsid w:val="00E47098"/>
    <w:rsid w:val="00E476A2"/>
    <w:rsid w:val="00E477F3"/>
    <w:rsid w:val="00E47F35"/>
    <w:rsid w:val="00E5017C"/>
    <w:rsid w:val="00E50556"/>
    <w:rsid w:val="00E50B06"/>
    <w:rsid w:val="00E50CA8"/>
    <w:rsid w:val="00E51941"/>
    <w:rsid w:val="00E52877"/>
    <w:rsid w:val="00E53109"/>
    <w:rsid w:val="00E53729"/>
    <w:rsid w:val="00E540EE"/>
    <w:rsid w:val="00E54971"/>
    <w:rsid w:val="00E54A40"/>
    <w:rsid w:val="00E54CA6"/>
    <w:rsid w:val="00E54D14"/>
    <w:rsid w:val="00E5525C"/>
    <w:rsid w:val="00E55419"/>
    <w:rsid w:val="00E555C0"/>
    <w:rsid w:val="00E55BC3"/>
    <w:rsid w:val="00E55E18"/>
    <w:rsid w:val="00E55E9A"/>
    <w:rsid w:val="00E56396"/>
    <w:rsid w:val="00E56728"/>
    <w:rsid w:val="00E56A09"/>
    <w:rsid w:val="00E56E4D"/>
    <w:rsid w:val="00E572B1"/>
    <w:rsid w:val="00E57C52"/>
    <w:rsid w:val="00E60320"/>
    <w:rsid w:val="00E607C0"/>
    <w:rsid w:val="00E60D0B"/>
    <w:rsid w:val="00E60DA7"/>
    <w:rsid w:val="00E6119A"/>
    <w:rsid w:val="00E61467"/>
    <w:rsid w:val="00E61A5B"/>
    <w:rsid w:val="00E61DE2"/>
    <w:rsid w:val="00E62383"/>
    <w:rsid w:val="00E62694"/>
    <w:rsid w:val="00E626EC"/>
    <w:rsid w:val="00E626F4"/>
    <w:rsid w:val="00E62AF3"/>
    <w:rsid w:val="00E631D5"/>
    <w:rsid w:val="00E63729"/>
    <w:rsid w:val="00E643D8"/>
    <w:rsid w:val="00E64A5E"/>
    <w:rsid w:val="00E64DB3"/>
    <w:rsid w:val="00E65167"/>
    <w:rsid w:val="00E65322"/>
    <w:rsid w:val="00E6590A"/>
    <w:rsid w:val="00E65A99"/>
    <w:rsid w:val="00E65AC3"/>
    <w:rsid w:val="00E65E0E"/>
    <w:rsid w:val="00E662AA"/>
    <w:rsid w:val="00E6646B"/>
    <w:rsid w:val="00E6697D"/>
    <w:rsid w:val="00E675F0"/>
    <w:rsid w:val="00E67C70"/>
    <w:rsid w:val="00E700C1"/>
    <w:rsid w:val="00E708E0"/>
    <w:rsid w:val="00E70BB1"/>
    <w:rsid w:val="00E713AD"/>
    <w:rsid w:val="00E71401"/>
    <w:rsid w:val="00E71814"/>
    <w:rsid w:val="00E719A3"/>
    <w:rsid w:val="00E72071"/>
    <w:rsid w:val="00E7233F"/>
    <w:rsid w:val="00E72B0B"/>
    <w:rsid w:val="00E72CF8"/>
    <w:rsid w:val="00E7359E"/>
    <w:rsid w:val="00E736D6"/>
    <w:rsid w:val="00E73786"/>
    <w:rsid w:val="00E73B1E"/>
    <w:rsid w:val="00E73DAC"/>
    <w:rsid w:val="00E73DC8"/>
    <w:rsid w:val="00E7414D"/>
    <w:rsid w:val="00E74AD3"/>
    <w:rsid w:val="00E75445"/>
    <w:rsid w:val="00E75541"/>
    <w:rsid w:val="00E75972"/>
    <w:rsid w:val="00E75C1C"/>
    <w:rsid w:val="00E762FF"/>
    <w:rsid w:val="00E766C8"/>
    <w:rsid w:val="00E76871"/>
    <w:rsid w:val="00E768DD"/>
    <w:rsid w:val="00E76EC2"/>
    <w:rsid w:val="00E8095A"/>
    <w:rsid w:val="00E80E23"/>
    <w:rsid w:val="00E810F3"/>
    <w:rsid w:val="00E817BC"/>
    <w:rsid w:val="00E81857"/>
    <w:rsid w:val="00E81A0F"/>
    <w:rsid w:val="00E825D8"/>
    <w:rsid w:val="00E8268E"/>
    <w:rsid w:val="00E82778"/>
    <w:rsid w:val="00E82B89"/>
    <w:rsid w:val="00E82CDC"/>
    <w:rsid w:val="00E82F6B"/>
    <w:rsid w:val="00E83089"/>
    <w:rsid w:val="00E83099"/>
    <w:rsid w:val="00E85467"/>
    <w:rsid w:val="00E855B0"/>
    <w:rsid w:val="00E85AAD"/>
    <w:rsid w:val="00E86A7F"/>
    <w:rsid w:val="00E86AE8"/>
    <w:rsid w:val="00E87194"/>
    <w:rsid w:val="00E8741D"/>
    <w:rsid w:val="00E875CB"/>
    <w:rsid w:val="00E875F6"/>
    <w:rsid w:val="00E87D62"/>
    <w:rsid w:val="00E906BC"/>
    <w:rsid w:val="00E90713"/>
    <w:rsid w:val="00E9071F"/>
    <w:rsid w:val="00E90784"/>
    <w:rsid w:val="00E908FC"/>
    <w:rsid w:val="00E90AC8"/>
    <w:rsid w:val="00E91253"/>
    <w:rsid w:val="00E92E95"/>
    <w:rsid w:val="00E9356A"/>
    <w:rsid w:val="00E93BBE"/>
    <w:rsid w:val="00E93EB6"/>
    <w:rsid w:val="00E94287"/>
    <w:rsid w:val="00E94611"/>
    <w:rsid w:val="00E94CC6"/>
    <w:rsid w:val="00E94E11"/>
    <w:rsid w:val="00E9508A"/>
    <w:rsid w:val="00E95604"/>
    <w:rsid w:val="00E95724"/>
    <w:rsid w:val="00E96042"/>
    <w:rsid w:val="00E96639"/>
    <w:rsid w:val="00E97926"/>
    <w:rsid w:val="00E97A16"/>
    <w:rsid w:val="00E97A59"/>
    <w:rsid w:val="00EA008E"/>
    <w:rsid w:val="00EA0647"/>
    <w:rsid w:val="00EA0A0B"/>
    <w:rsid w:val="00EA1263"/>
    <w:rsid w:val="00EA177A"/>
    <w:rsid w:val="00EA1DA8"/>
    <w:rsid w:val="00EA2C62"/>
    <w:rsid w:val="00EA37BB"/>
    <w:rsid w:val="00EA3A93"/>
    <w:rsid w:val="00EA3B3A"/>
    <w:rsid w:val="00EA3F56"/>
    <w:rsid w:val="00EA527F"/>
    <w:rsid w:val="00EA5340"/>
    <w:rsid w:val="00EA587C"/>
    <w:rsid w:val="00EA5B09"/>
    <w:rsid w:val="00EA5DB9"/>
    <w:rsid w:val="00EA5FB6"/>
    <w:rsid w:val="00EA641E"/>
    <w:rsid w:val="00EA6713"/>
    <w:rsid w:val="00EA680F"/>
    <w:rsid w:val="00EA689F"/>
    <w:rsid w:val="00EA6AED"/>
    <w:rsid w:val="00EA7133"/>
    <w:rsid w:val="00EA7611"/>
    <w:rsid w:val="00EA76E0"/>
    <w:rsid w:val="00EA78FD"/>
    <w:rsid w:val="00EA7917"/>
    <w:rsid w:val="00EB025D"/>
    <w:rsid w:val="00EB05E7"/>
    <w:rsid w:val="00EB06B0"/>
    <w:rsid w:val="00EB0929"/>
    <w:rsid w:val="00EB0FE9"/>
    <w:rsid w:val="00EB14B7"/>
    <w:rsid w:val="00EB1B3C"/>
    <w:rsid w:val="00EB23A5"/>
    <w:rsid w:val="00EB23F8"/>
    <w:rsid w:val="00EB248E"/>
    <w:rsid w:val="00EB2D9E"/>
    <w:rsid w:val="00EB3387"/>
    <w:rsid w:val="00EB37D6"/>
    <w:rsid w:val="00EB3C37"/>
    <w:rsid w:val="00EB4B2A"/>
    <w:rsid w:val="00EB4C49"/>
    <w:rsid w:val="00EB52C6"/>
    <w:rsid w:val="00EB5325"/>
    <w:rsid w:val="00EB5357"/>
    <w:rsid w:val="00EB5532"/>
    <w:rsid w:val="00EB5AC0"/>
    <w:rsid w:val="00EB65A4"/>
    <w:rsid w:val="00EB6F8B"/>
    <w:rsid w:val="00EB7487"/>
    <w:rsid w:val="00EB758E"/>
    <w:rsid w:val="00EB7C29"/>
    <w:rsid w:val="00EB7E39"/>
    <w:rsid w:val="00EB7FBA"/>
    <w:rsid w:val="00EC0F4F"/>
    <w:rsid w:val="00EC1795"/>
    <w:rsid w:val="00EC1F59"/>
    <w:rsid w:val="00EC238E"/>
    <w:rsid w:val="00EC2586"/>
    <w:rsid w:val="00EC2935"/>
    <w:rsid w:val="00EC2DBA"/>
    <w:rsid w:val="00EC36D9"/>
    <w:rsid w:val="00EC3841"/>
    <w:rsid w:val="00EC3A15"/>
    <w:rsid w:val="00EC45D0"/>
    <w:rsid w:val="00EC4E9A"/>
    <w:rsid w:val="00EC4F8D"/>
    <w:rsid w:val="00EC50E1"/>
    <w:rsid w:val="00EC51C4"/>
    <w:rsid w:val="00EC56CE"/>
    <w:rsid w:val="00EC59CC"/>
    <w:rsid w:val="00EC5E27"/>
    <w:rsid w:val="00EC5EF5"/>
    <w:rsid w:val="00EC6263"/>
    <w:rsid w:val="00EC63D0"/>
    <w:rsid w:val="00EC6549"/>
    <w:rsid w:val="00EC6DAF"/>
    <w:rsid w:val="00EC7113"/>
    <w:rsid w:val="00EC74F6"/>
    <w:rsid w:val="00EC7913"/>
    <w:rsid w:val="00EC798A"/>
    <w:rsid w:val="00EC7B68"/>
    <w:rsid w:val="00EC7B7E"/>
    <w:rsid w:val="00EC7D69"/>
    <w:rsid w:val="00EC7FCF"/>
    <w:rsid w:val="00ED0C60"/>
    <w:rsid w:val="00ED1199"/>
    <w:rsid w:val="00ED1945"/>
    <w:rsid w:val="00ED1B0B"/>
    <w:rsid w:val="00ED21B7"/>
    <w:rsid w:val="00ED22BD"/>
    <w:rsid w:val="00ED23E0"/>
    <w:rsid w:val="00ED2755"/>
    <w:rsid w:val="00ED2962"/>
    <w:rsid w:val="00ED39F2"/>
    <w:rsid w:val="00ED4274"/>
    <w:rsid w:val="00ED454D"/>
    <w:rsid w:val="00ED4894"/>
    <w:rsid w:val="00ED56AE"/>
    <w:rsid w:val="00ED5AA7"/>
    <w:rsid w:val="00ED5CB1"/>
    <w:rsid w:val="00ED7C1E"/>
    <w:rsid w:val="00ED7E9F"/>
    <w:rsid w:val="00EE0539"/>
    <w:rsid w:val="00EE06DF"/>
    <w:rsid w:val="00EE1044"/>
    <w:rsid w:val="00EE12E2"/>
    <w:rsid w:val="00EE14C4"/>
    <w:rsid w:val="00EE224D"/>
    <w:rsid w:val="00EE27AA"/>
    <w:rsid w:val="00EE28D7"/>
    <w:rsid w:val="00EE2E90"/>
    <w:rsid w:val="00EE3E8F"/>
    <w:rsid w:val="00EE3FD5"/>
    <w:rsid w:val="00EE4468"/>
    <w:rsid w:val="00EE44BF"/>
    <w:rsid w:val="00EE4947"/>
    <w:rsid w:val="00EE4C16"/>
    <w:rsid w:val="00EE5001"/>
    <w:rsid w:val="00EE5020"/>
    <w:rsid w:val="00EE51E3"/>
    <w:rsid w:val="00EE5479"/>
    <w:rsid w:val="00EE5501"/>
    <w:rsid w:val="00EE5F16"/>
    <w:rsid w:val="00EE61B8"/>
    <w:rsid w:val="00EE66C5"/>
    <w:rsid w:val="00EE681A"/>
    <w:rsid w:val="00EE6A7A"/>
    <w:rsid w:val="00EE6B82"/>
    <w:rsid w:val="00EE6DAB"/>
    <w:rsid w:val="00EE6EC1"/>
    <w:rsid w:val="00EE7536"/>
    <w:rsid w:val="00EE75BB"/>
    <w:rsid w:val="00EE7795"/>
    <w:rsid w:val="00EE782C"/>
    <w:rsid w:val="00EE7B18"/>
    <w:rsid w:val="00EF0146"/>
    <w:rsid w:val="00EF0E2E"/>
    <w:rsid w:val="00EF1401"/>
    <w:rsid w:val="00EF15A6"/>
    <w:rsid w:val="00EF1CF7"/>
    <w:rsid w:val="00EF203F"/>
    <w:rsid w:val="00EF2153"/>
    <w:rsid w:val="00EF22B4"/>
    <w:rsid w:val="00EF2AD3"/>
    <w:rsid w:val="00EF2DB1"/>
    <w:rsid w:val="00EF3351"/>
    <w:rsid w:val="00EF3659"/>
    <w:rsid w:val="00EF36C4"/>
    <w:rsid w:val="00EF3964"/>
    <w:rsid w:val="00EF3DB5"/>
    <w:rsid w:val="00EF4364"/>
    <w:rsid w:val="00EF47A3"/>
    <w:rsid w:val="00EF4881"/>
    <w:rsid w:val="00EF48CB"/>
    <w:rsid w:val="00EF536A"/>
    <w:rsid w:val="00EF573E"/>
    <w:rsid w:val="00EF5A87"/>
    <w:rsid w:val="00EF5BB5"/>
    <w:rsid w:val="00EF6074"/>
    <w:rsid w:val="00EF6A5B"/>
    <w:rsid w:val="00EF6AAE"/>
    <w:rsid w:val="00EF6DED"/>
    <w:rsid w:val="00EF6DF4"/>
    <w:rsid w:val="00EF7228"/>
    <w:rsid w:val="00EF728D"/>
    <w:rsid w:val="00EF7AAF"/>
    <w:rsid w:val="00EF7DC4"/>
    <w:rsid w:val="00EF7E87"/>
    <w:rsid w:val="00F002D6"/>
    <w:rsid w:val="00F0057E"/>
    <w:rsid w:val="00F0061C"/>
    <w:rsid w:val="00F00653"/>
    <w:rsid w:val="00F00DCC"/>
    <w:rsid w:val="00F010E5"/>
    <w:rsid w:val="00F0115A"/>
    <w:rsid w:val="00F01377"/>
    <w:rsid w:val="00F0159F"/>
    <w:rsid w:val="00F01739"/>
    <w:rsid w:val="00F018DF"/>
    <w:rsid w:val="00F018EE"/>
    <w:rsid w:val="00F0199C"/>
    <w:rsid w:val="00F029F7"/>
    <w:rsid w:val="00F02CE2"/>
    <w:rsid w:val="00F02EF7"/>
    <w:rsid w:val="00F02F3C"/>
    <w:rsid w:val="00F02F5E"/>
    <w:rsid w:val="00F03702"/>
    <w:rsid w:val="00F03E48"/>
    <w:rsid w:val="00F03FB6"/>
    <w:rsid w:val="00F05104"/>
    <w:rsid w:val="00F05144"/>
    <w:rsid w:val="00F051CB"/>
    <w:rsid w:val="00F0580C"/>
    <w:rsid w:val="00F05CEC"/>
    <w:rsid w:val="00F064D9"/>
    <w:rsid w:val="00F06545"/>
    <w:rsid w:val="00F0656E"/>
    <w:rsid w:val="00F06CE5"/>
    <w:rsid w:val="00F06DC3"/>
    <w:rsid w:val="00F06E21"/>
    <w:rsid w:val="00F06FC2"/>
    <w:rsid w:val="00F0770B"/>
    <w:rsid w:val="00F07A77"/>
    <w:rsid w:val="00F07D62"/>
    <w:rsid w:val="00F1047C"/>
    <w:rsid w:val="00F1069E"/>
    <w:rsid w:val="00F108EB"/>
    <w:rsid w:val="00F10AD4"/>
    <w:rsid w:val="00F10F59"/>
    <w:rsid w:val="00F11154"/>
    <w:rsid w:val="00F111B4"/>
    <w:rsid w:val="00F1124E"/>
    <w:rsid w:val="00F115E4"/>
    <w:rsid w:val="00F11784"/>
    <w:rsid w:val="00F117AF"/>
    <w:rsid w:val="00F11B20"/>
    <w:rsid w:val="00F11DAF"/>
    <w:rsid w:val="00F12F39"/>
    <w:rsid w:val="00F13825"/>
    <w:rsid w:val="00F13BFC"/>
    <w:rsid w:val="00F140F1"/>
    <w:rsid w:val="00F143F2"/>
    <w:rsid w:val="00F14CF2"/>
    <w:rsid w:val="00F15067"/>
    <w:rsid w:val="00F15354"/>
    <w:rsid w:val="00F15764"/>
    <w:rsid w:val="00F15D11"/>
    <w:rsid w:val="00F15D6D"/>
    <w:rsid w:val="00F163C4"/>
    <w:rsid w:val="00F16D57"/>
    <w:rsid w:val="00F171F9"/>
    <w:rsid w:val="00F1725E"/>
    <w:rsid w:val="00F17570"/>
    <w:rsid w:val="00F1774F"/>
    <w:rsid w:val="00F17777"/>
    <w:rsid w:val="00F17AE6"/>
    <w:rsid w:val="00F17CC9"/>
    <w:rsid w:val="00F2020D"/>
    <w:rsid w:val="00F20459"/>
    <w:rsid w:val="00F20614"/>
    <w:rsid w:val="00F20B8D"/>
    <w:rsid w:val="00F20D58"/>
    <w:rsid w:val="00F21293"/>
    <w:rsid w:val="00F214C4"/>
    <w:rsid w:val="00F218B3"/>
    <w:rsid w:val="00F21A2C"/>
    <w:rsid w:val="00F22395"/>
    <w:rsid w:val="00F225F9"/>
    <w:rsid w:val="00F226A1"/>
    <w:rsid w:val="00F22735"/>
    <w:rsid w:val="00F227DB"/>
    <w:rsid w:val="00F2290A"/>
    <w:rsid w:val="00F22F43"/>
    <w:rsid w:val="00F2374D"/>
    <w:rsid w:val="00F23BC4"/>
    <w:rsid w:val="00F23E8C"/>
    <w:rsid w:val="00F245FE"/>
    <w:rsid w:val="00F24C2F"/>
    <w:rsid w:val="00F24CC4"/>
    <w:rsid w:val="00F2579D"/>
    <w:rsid w:val="00F25CC7"/>
    <w:rsid w:val="00F26249"/>
    <w:rsid w:val="00F26357"/>
    <w:rsid w:val="00F26C34"/>
    <w:rsid w:val="00F26E98"/>
    <w:rsid w:val="00F26FAF"/>
    <w:rsid w:val="00F2790C"/>
    <w:rsid w:val="00F27AC7"/>
    <w:rsid w:val="00F27B39"/>
    <w:rsid w:val="00F27C1D"/>
    <w:rsid w:val="00F27F5E"/>
    <w:rsid w:val="00F30009"/>
    <w:rsid w:val="00F30817"/>
    <w:rsid w:val="00F30F57"/>
    <w:rsid w:val="00F31A0B"/>
    <w:rsid w:val="00F31ABF"/>
    <w:rsid w:val="00F31BCE"/>
    <w:rsid w:val="00F31E46"/>
    <w:rsid w:val="00F3237E"/>
    <w:rsid w:val="00F3287D"/>
    <w:rsid w:val="00F32E38"/>
    <w:rsid w:val="00F32F54"/>
    <w:rsid w:val="00F32F5E"/>
    <w:rsid w:val="00F336F4"/>
    <w:rsid w:val="00F33758"/>
    <w:rsid w:val="00F33FD5"/>
    <w:rsid w:val="00F342F7"/>
    <w:rsid w:val="00F34959"/>
    <w:rsid w:val="00F357D4"/>
    <w:rsid w:val="00F35AEF"/>
    <w:rsid w:val="00F35FD0"/>
    <w:rsid w:val="00F36483"/>
    <w:rsid w:val="00F36861"/>
    <w:rsid w:val="00F36CA9"/>
    <w:rsid w:val="00F3723E"/>
    <w:rsid w:val="00F372DE"/>
    <w:rsid w:val="00F37835"/>
    <w:rsid w:val="00F401B3"/>
    <w:rsid w:val="00F40975"/>
    <w:rsid w:val="00F40BEC"/>
    <w:rsid w:val="00F40C75"/>
    <w:rsid w:val="00F40D59"/>
    <w:rsid w:val="00F40D5F"/>
    <w:rsid w:val="00F40EE7"/>
    <w:rsid w:val="00F41D71"/>
    <w:rsid w:val="00F422B4"/>
    <w:rsid w:val="00F42361"/>
    <w:rsid w:val="00F426B8"/>
    <w:rsid w:val="00F427DB"/>
    <w:rsid w:val="00F42B0F"/>
    <w:rsid w:val="00F42ED7"/>
    <w:rsid w:val="00F43797"/>
    <w:rsid w:val="00F4391D"/>
    <w:rsid w:val="00F43AE7"/>
    <w:rsid w:val="00F445BC"/>
    <w:rsid w:val="00F44AAB"/>
    <w:rsid w:val="00F44D27"/>
    <w:rsid w:val="00F44FFF"/>
    <w:rsid w:val="00F45234"/>
    <w:rsid w:val="00F45315"/>
    <w:rsid w:val="00F454B9"/>
    <w:rsid w:val="00F45576"/>
    <w:rsid w:val="00F45656"/>
    <w:rsid w:val="00F45C07"/>
    <w:rsid w:val="00F46532"/>
    <w:rsid w:val="00F4685F"/>
    <w:rsid w:val="00F46C87"/>
    <w:rsid w:val="00F46CE6"/>
    <w:rsid w:val="00F471C3"/>
    <w:rsid w:val="00F4787C"/>
    <w:rsid w:val="00F47D59"/>
    <w:rsid w:val="00F50A54"/>
    <w:rsid w:val="00F50C72"/>
    <w:rsid w:val="00F51496"/>
    <w:rsid w:val="00F51507"/>
    <w:rsid w:val="00F51917"/>
    <w:rsid w:val="00F51FB0"/>
    <w:rsid w:val="00F520C6"/>
    <w:rsid w:val="00F52185"/>
    <w:rsid w:val="00F527EF"/>
    <w:rsid w:val="00F52ABD"/>
    <w:rsid w:val="00F52D9E"/>
    <w:rsid w:val="00F531A4"/>
    <w:rsid w:val="00F53AAE"/>
    <w:rsid w:val="00F53F2E"/>
    <w:rsid w:val="00F5431C"/>
    <w:rsid w:val="00F5431F"/>
    <w:rsid w:val="00F543D4"/>
    <w:rsid w:val="00F54C63"/>
    <w:rsid w:val="00F54EC6"/>
    <w:rsid w:val="00F5507E"/>
    <w:rsid w:val="00F55CA3"/>
    <w:rsid w:val="00F55FB0"/>
    <w:rsid w:val="00F56173"/>
    <w:rsid w:val="00F5648A"/>
    <w:rsid w:val="00F56B8B"/>
    <w:rsid w:val="00F56C7D"/>
    <w:rsid w:val="00F56DEA"/>
    <w:rsid w:val="00F56FBD"/>
    <w:rsid w:val="00F570A2"/>
    <w:rsid w:val="00F570C0"/>
    <w:rsid w:val="00F57102"/>
    <w:rsid w:val="00F57111"/>
    <w:rsid w:val="00F5714A"/>
    <w:rsid w:val="00F57392"/>
    <w:rsid w:val="00F57749"/>
    <w:rsid w:val="00F5794A"/>
    <w:rsid w:val="00F6028E"/>
    <w:rsid w:val="00F60B0F"/>
    <w:rsid w:val="00F60E26"/>
    <w:rsid w:val="00F60E8B"/>
    <w:rsid w:val="00F61318"/>
    <w:rsid w:val="00F614EC"/>
    <w:rsid w:val="00F61614"/>
    <w:rsid w:val="00F61993"/>
    <w:rsid w:val="00F619A8"/>
    <w:rsid w:val="00F62A70"/>
    <w:rsid w:val="00F62FAA"/>
    <w:rsid w:val="00F63244"/>
    <w:rsid w:val="00F63307"/>
    <w:rsid w:val="00F637DF"/>
    <w:rsid w:val="00F63A1D"/>
    <w:rsid w:val="00F63EEF"/>
    <w:rsid w:val="00F642B8"/>
    <w:rsid w:val="00F644AF"/>
    <w:rsid w:val="00F64520"/>
    <w:rsid w:val="00F645C5"/>
    <w:rsid w:val="00F64962"/>
    <w:rsid w:val="00F64B85"/>
    <w:rsid w:val="00F64EEA"/>
    <w:rsid w:val="00F65158"/>
    <w:rsid w:val="00F65174"/>
    <w:rsid w:val="00F6546A"/>
    <w:rsid w:val="00F658E1"/>
    <w:rsid w:val="00F65BD0"/>
    <w:rsid w:val="00F65E88"/>
    <w:rsid w:val="00F65E8A"/>
    <w:rsid w:val="00F66079"/>
    <w:rsid w:val="00F661BB"/>
    <w:rsid w:val="00F664AC"/>
    <w:rsid w:val="00F6662E"/>
    <w:rsid w:val="00F666C2"/>
    <w:rsid w:val="00F66D69"/>
    <w:rsid w:val="00F67374"/>
    <w:rsid w:val="00F6773C"/>
    <w:rsid w:val="00F67927"/>
    <w:rsid w:val="00F67DD7"/>
    <w:rsid w:val="00F7044C"/>
    <w:rsid w:val="00F7070A"/>
    <w:rsid w:val="00F70A27"/>
    <w:rsid w:val="00F70B7B"/>
    <w:rsid w:val="00F70DBA"/>
    <w:rsid w:val="00F710D8"/>
    <w:rsid w:val="00F71483"/>
    <w:rsid w:val="00F71D45"/>
    <w:rsid w:val="00F71D56"/>
    <w:rsid w:val="00F71E24"/>
    <w:rsid w:val="00F724F4"/>
    <w:rsid w:val="00F726AD"/>
    <w:rsid w:val="00F7287C"/>
    <w:rsid w:val="00F72D16"/>
    <w:rsid w:val="00F72D70"/>
    <w:rsid w:val="00F72E54"/>
    <w:rsid w:val="00F73093"/>
    <w:rsid w:val="00F73501"/>
    <w:rsid w:val="00F735B6"/>
    <w:rsid w:val="00F74113"/>
    <w:rsid w:val="00F747CA"/>
    <w:rsid w:val="00F74A0E"/>
    <w:rsid w:val="00F7508C"/>
    <w:rsid w:val="00F75408"/>
    <w:rsid w:val="00F75D2C"/>
    <w:rsid w:val="00F76AC7"/>
    <w:rsid w:val="00F76B4D"/>
    <w:rsid w:val="00F76C7D"/>
    <w:rsid w:val="00F76FF3"/>
    <w:rsid w:val="00F7710A"/>
    <w:rsid w:val="00F77245"/>
    <w:rsid w:val="00F774BD"/>
    <w:rsid w:val="00F775BA"/>
    <w:rsid w:val="00F77639"/>
    <w:rsid w:val="00F777E8"/>
    <w:rsid w:val="00F7783C"/>
    <w:rsid w:val="00F77AC6"/>
    <w:rsid w:val="00F81119"/>
    <w:rsid w:val="00F81255"/>
    <w:rsid w:val="00F813F8"/>
    <w:rsid w:val="00F81642"/>
    <w:rsid w:val="00F818F0"/>
    <w:rsid w:val="00F81AD0"/>
    <w:rsid w:val="00F81ADD"/>
    <w:rsid w:val="00F82262"/>
    <w:rsid w:val="00F82276"/>
    <w:rsid w:val="00F829D0"/>
    <w:rsid w:val="00F8325B"/>
    <w:rsid w:val="00F8366F"/>
    <w:rsid w:val="00F83710"/>
    <w:rsid w:val="00F83C19"/>
    <w:rsid w:val="00F83EAE"/>
    <w:rsid w:val="00F83FF5"/>
    <w:rsid w:val="00F840EF"/>
    <w:rsid w:val="00F84197"/>
    <w:rsid w:val="00F841C0"/>
    <w:rsid w:val="00F84ADC"/>
    <w:rsid w:val="00F84D69"/>
    <w:rsid w:val="00F85429"/>
    <w:rsid w:val="00F863F6"/>
    <w:rsid w:val="00F86D33"/>
    <w:rsid w:val="00F87916"/>
    <w:rsid w:val="00F87AC9"/>
    <w:rsid w:val="00F901A2"/>
    <w:rsid w:val="00F9070E"/>
    <w:rsid w:val="00F9072A"/>
    <w:rsid w:val="00F90878"/>
    <w:rsid w:val="00F90CF5"/>
    <w:rsid w:val="00F91190"/>
    <w:rsid w:val="00F917E3"/>
    <w:rsid w:val="00F9183C"/>
    <w:rsid w:val="00F91B13"/>
    <w:rsid w:val="00F91C13"/>
    <w:rsid w:val="00F92189"/>
    <w:rsid w:val="00F92371"/>
    <w:rsid w:val="00F92812"/>
    <w:rsid w:val="00F93AF4"/>
    <w:rsid w:val="00F93C7F"/>
    <w:rsid w:val="00F94958"/>
    <w:rsid w:val="00F94D65"/>
    <w:rsid w:val="00F953D2"/>
    <w:rsid w:val="00F95890"/>
    <w:rsid w:val="00F95C9A"/>
    <w:rsid w:val="00F95E1A"/>
    <w:rsid w:val="00F9609C"/>
    <w:rsid w:val="00F96172"/>
    <w:rsid w:val="00F96345"/>
    <w:rsid w:val="00F96BB2"/>
    <w:rsid w:val="00F96EE1"/>
    <w:rsid w:val="00F97173"/>
    <w:rsid w:val="00F9766C"/>
    <w:rsid w:val="00F97BB4"/>
    <w:rsid w:val="00FA00E6"/>
    <w:rsid w:val="00FA035D"/>
    <w:rsid w:val="00FA09EC"/>
    <w:rsid w:val="00FA0AFF"/>
    <w:rsid w:val="00FA1035"/>
    <w:rsid w:val="00FA146E"/>
    <w:rsid w:val="00FA14A6"/>
    <w:rsid w:val="00FA1AAA"/>
    <w:rsid w:val="00FA1EE2"/>
    <w:rsid w:val="00FA2160"/>
    <w:rsid w:val="00FA24A5"/>
    <w:rsid w:val="00FA27B3"/>
    <w:rsid w:val="00FA2A9B"/>
    <w:rsid w:val="00FA2F3A"/>
    <w:rsid w:val="00FA3629"/>
    <w:rsid w:val="00FA4456"/>
    <w:rsid w:val="00FA45CB"/>
    <w:rsid w:val="00FA46B0"/>
    <w:rsid w:val="00FA47E1"/>
    <w:rsid w:val="00FA52EE"/>
    <w:rsid w:val="00FA532C"/>
    <w:rsid w:val="00FA5365"/>
    <w:rsid w:val="00FA54A8"/>
    <w:rsid w:val="00FA5D7A"/>
    <w:rsid w:val="00FA6B19"/>
    <w:rsid w:val="00FA70D5"/>
    <w:rsid w:val="00FA70FE"/>
    <w:rsid w:val="00FA7371"/>
    <w:rsid w:val="00FA755B"/>
    <w:rsid w:val="00FA7A46"/>
    <w:rsid w:val="00FA7BD5"/>
    <w:rsid w:val="00FA7C70"/>
    <w:rsid w:val="00FA7D8B"/>
    <w:rsid w:val="00FB0130"/>
    <w:rsid w:val="00FB0329"/>
    <w:rsid w:val="00FB0439"/>
    <w:rsid w:val="00FB0F02"/>
    <w:rsid w:val="00FB0FA6"/>
    <w:rsid w:val="00FB14F5"/>
    <w:rsid w:val="00FB1B89"/>
    <w:rsid w:val="00FB24C4"/>
    <w:rsid w:val="00FB263A"/>
    <w:rsid w:val="00FB2FB7"/>
    <w:rsid w:val="00FB3B5D"/>
    <w:rsid w:val="00FB3BC3"/>
    <w:rsid w:val="00FB3F25"/>
    <w:rsid w:val="00FB4366"/>
    <w:rsid w:val="00FB4AC6"/>
    <w:rsid w:val="00FB513D"/>
    <w:rsid w:val="00FB538A"/>
    <w:rsid w:val="00FB5910"/>
    <w:rsid w:val="00FB591B"/>
    <w:rsid w:val="00FB5A21"/>
    <w:rsid w:val="00FB5AD2"/>
    <w:rsid w:val="00FB6195"/>
    <w:rsid w:val="00FB62DD"/>
    <w:rsid w:val="00FB6F4D"/>
    <w:rsid w:val="00FB7683"/>
    <w:rsid w:val="00FB76B1"/>
    <w:rsid w:val="00FC0211"/>
    <w:rsid w:val="00FC02C5"/>
    <w:rsid w:val="00FC03AB"/>
    <w:rsid w:val="00FC06E1"/>
    <w:rsid w:val="00FC0A04"/>
    <w:rsid w:val="00FC0C4F"/>
    <w:rsid w:val="00FC0DEA"/>
    <w:rsid w:val="00FC0DEC"/>
    <w:rsid w:val="00FC25AF"/>
    <w:rsid w:val="00FC2F4E"/>
    <w:rsid w:val="00FC3343"/>
    <w:rsid w:val="00FC39F0"/>
    <w:rsid w:val="00FC4033"/>
    <w:rsid w:val="00FC50C8"/>
    <w:rsid w:val="00FC51EC"/>
    <w:rsid w:val="00FC51FB"/>
    <w:rsid w:val="00FC5201"/>
    <w:rsid w:val="00FC5345"/>
    <w:rsid w:val="00FC63CF"/>
    <w:rsid w:val="00FC67B4"/>
    <w:rsid w:val="00FC6B6E"/>
    <w:rsid w:val="00FC7072"/>
    <w:rsid w:val="00FC798C"/>
    <w:rsid w:val="00FC7F69"/>
    <w:rsid w:val="00FD02B5"/>
    <w:rsid w:val="00FD0474"/>
    <w:rsid w:val="00FD095B"/>
    <w:rsid w:val="00FD0FD6"/>
    <w:rsid w:val="00FD1596"/>
    <w:rsid w:val="00FD1A2F"/>
    <w:rsid w:val="00FD1D9A"/>
    <w:rsid w:val="00FD27C8"/>
    <w:rsid w:val="00FD3833"/>
    <w:rsid w:val="00FD4099"/>
    <w:rsid w:val="00FD4527"/>
    <w:rsid w:val="00FD50EC"/>
    <w:rsid w:val="00FD5B86"/>
    <w:rsid w:val="00FD60F8"/>
    <w:rsid w:val="00FD62C0"/>
    <w:rsid w:val="00FD62C7"/>
    <w:rsid w:val="00FD6ACF"/>
    <w:rsid w:val="00FD71F3"/>
    <w:rsid w:val="00FD77D1"/>
    <w:rsid w:val="00FE0345"/>
    <w:rsid w:val="00FE0B54"/>
    <w:rsid w:val="00FE114C"/>
    <w:rsid w:val="00FE1857"/>
    <w:rsid w:val="00FE1897"/>
    <w:rsid w:val="00FE2747"/>
    <w:rsid w:val="00FE286E"/>
    <w:rsid w:val="00FE2B4C"/>
    <w:rsid w:val="00FE2DD3"/>
    <w:rsid w:val="00FE3449"/>
    <w:rsid w:val="00FE3AB3"/>
    <w:rsid w:val="00FE401D"/>
    <w:rsid w:val="00FE487C"/>
    <w:rsid w:val="00FE4CC2"/>
    <w:rsid w:val="00FE51CA"/>
    <w:rsid w:val="00FE54D6"/>
    <w:rsid w:val="00FE6DC4"/>
    <w:rsid w:val="00FE6FD0"/>
    <w:rsid w:val="00FE706E"/>
    <w:rsid w:val="00FE7111"/>
    <w:rsid w:val="00FE74D5"/>
    <w:rsid w:val="00FE78C7"/>
    <w:rsid w:val="00FE79E5"/>
    <w:rsid w:val="00FE7D84"/>
    <w:rsid w:val="00FF0B98"/>
    <w:rsid w:val="00FF0DD3"/>
    <w:rsid w:val="00FF1082"/>
    <w:rsid w:val="00FF16C0"/>
    <w:rsid w:val="00FF17BC"/>
    <w:rsid w:val="00FF19AE"/>
    <w:rsid w:val="00FF1FE5"/>
    <w:rsid w:val="00FF211E"/>
    <w:rsid w:val="00FF2BB8"/>
    <w:rsid w:val="00FF2CEC"/>
    <w:rsid w:val="00FF35D4"/>
    <w:rsid w:val="00FF3A27"/>
    <w:rsid w:val="00FF3D94"/>
    <w:rsid w:val="00FF403D"/>
    <w:rsid w:val="00FF422D"/>
    <w:rsid w:val="00FF4316"/>
    <w:rsid w:val="00FF4543"/>
    <w:rsid w:val="00FF5234"/>
    <w:rsid w:val="00FF5620"/>
    <w:rsid w:val="00FF5AEB"/>
    <w:rsid w:val="00FF5EEF"/>
    <w:rsid w:val="00FF656D"/>
    <w:rsid w:val="00FF79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45B44365"/>
  <w15:docId w15:val="{5FEFFB91-101A-449D-B6AE-DF9BFBBFAC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1" w:qFormat="1"/>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qFormat="1"/>
    <w:lsdException w:name="Colorful Grid Accent 1" w:uiPriority="29" w:qFormat="1"/>
    <w:lsdException w:name="Light Shading Accent 2" w:uiPriority="3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817BC"/>
    <w:rPr>
      <w:lang w:eastAsia="en-US"/>
    </w:rPr>
  </w:style>
  <w:style w:type="paragraph" w:styleId="Heading1">
    <w:name w:val="heading 1"/>
    <w:basedOn w:val="Normal"/>
    <w:next w:val="Normal"/>
    <w:link w:val="Heading1Char"/>
    <w:uiPriority w:val="9"/>
    <w:qFormat/>
    <w:rsid w:val="00111423"/>
    <w:pPr>
      <w:spacing w:before="300" w:after="40"/>
      <w:outlineLvl w:val="0"/>
    </w:pPr>
    <w:rPr>
      <w:smallCaps/>
      <w:spacing w:val="5"/>
      <w:sz w:val="32"/>
      <w:szCs w:val="32"/>
    </w:rPr>
  </w:style>
  <w:style w:type="paragraph" w:styleId="Heading2">
    <w:name w:val="heading 2"/>
    <w:basedOn w:val="Normal"/>
    <w:next w:val="Normal"/>
    <w:link w:val="Heading2Char"/>
    <w:uiPriority w:val="9"/>
    <w:qFormat/>
    <w:rsid w:val="00111423"/>
    <w:pPr>
      <w:spacing w:before="240" w:after="80"/>
      <w:outlineLvl w:val="1"/>
    </w:pPr>
    <w:rPr>
      <w:smallCaps/>
      <w:spacing w:val="5"/>
      <w:sz w:val="28"/>
      <w:szCs w:val="28"/>
    </w:rPr>
  </w:style>
  <w:style w:type="paragraph" w:styleId="Heading3">
    <w:name w:val="heading 3"/>
    <w:basedOn w:val="Normal"/>
    <w:next w:val="Normal"/>
    <w:link w:val="Heading3Char"/>
    <w:uiPriority w:val="9"/>
    <w:qFormat/>
    <w:rsid w:val="00111423"/>
    <w:pPr>
      <w:outlineLvl w:val="2"/>
    </w:pPr>
    <w:rPr>
      <w:smallCaps/>
      <w:spacing w:val="5"/>
      <w:sz w:val="24"/>
      <w:szCs w:val="24"/>
    </w:rPr>
  </w:style>
  <w:style w:type="paragraph" w:styleId="Heading4">
    <w:name w:val="heading 4"/>
    <w:basedOn w:val="Normal"/>
    <w:next w:val="Normal"/>
    <w:link w:val="Heading4Char"/>
    <w:uiPriority w:val="9"/>
    <w:qFormat/>
    <w:rsid w:val="00111423"/>
    <w:pPr>
      <w:spacing w:before="240"/>
      <w:outlineLvl w:val="3"/>
    </w:pPr>
    <w:rPr>
      <w:smallCaps/>
      <w:spacing w:val="10"/>
      <w:sz w:val="22"/>
      <w:szCs w:val="22"/>
    </w:rPr>
  </w:style>
  <w:style w:type="paragraph" w:styleId="Heading5">
    <w:name w:val="heading 5"/>
    <w:basedOn w:val="Normal"/>
    <w:next w:val="Normal"/>
    <w:link w:val="Heading5Char"/>
    <w:uiPriority w:val="9"/>
    <w:qFormat/>
    <w:rsid w:val="00111423"/>
    <w:pPr>
      <w:spacing w:before="200"/>
      <w:outlineLvl w:val="4"/>
    </w:pPr>
    <w:rPr>
      <w:smallCaps/>
      <w:color w:val="943634"/>
      <w:spacing w:val="10"/>
      <w:sz w:val="22"/>
      <w:szCs w:val="26"/>
    </w:rPr>
  </w:style>
  <w:style w:type="paragraph" w:styleId="Heading6">
    <w:name w:val="heading 6"/>
    <w:basedOn w:val="Normal"/>
    <w:next w:val="Normal"/>
    <w:link w:val="Heading6Char"/>
    <w:uiPriority w:val="9"/>
    <w:qFormat/>
    <w:rsid w:val="00111423"/>
    <w:pPr>
      <w:outlineLvl w:val="5"/>
    </w:pPr>
    <w:rPr>
      <w:smallCaps/>
      <w:color w:val="C0504D"/>
      <w:spacing w:val="5"/>
      <w:sz w:val="22"/>
    </w:rPr>
  </w:style>
  <w:style w:type="paragraph" w:styleId="Heading7">
    <w:name w:val="heading 7"/>
    <w:basedOn w:val="Normal"/>
    <w:next w:val="Normal"/>
    <w:link w:val="Heading7Char"/>
    <w:uiPriority w:val="9"/>
    <w:qFormat/>
    <w:rsid w:val="00111423"/>
    <w:pPr>
      <w:outlineLvl w:val="6"/>
    </w:pPr>
    <w:rPr>
      <w:b/>
      <w:smallCaps/>
      <w:color w:val="C0504D"/>
      <w:spacing w:val="10"/>
    </w:rPr>
  </w:style>
  <w:style w:type="paragraph" w:styleId="Heading8">
    <w:name w:val="heading 8"/>
    <w:basedOn w:val="Normal"/>
    <w:next w:val="Normal"/>
    <w:link w:val="Heading8Char"/>
    <w:uiPriority w:val="9"/>
    <w:qFormat/>
    <w:rsid w:val="00111423"/>
    <w:pPr>
      <w:outlineLvl w:val="7"/>
    </w:pPr>
    <w:rPr>
      <w:b/>
      <w:i/>
      <w:smallCaps/>
      <w:color w:val="943634"/>
    </w:rPr>
  </w:style>
  <w:style w:type="paragraph" w:styleId="Heading9">
    <w:name w:val="heading 9"/>
    <w:basedOn w:val="Normal"/>
    <w:next w:val="Normal"/>
    <w:link w:val="Heading9Char"/>
    <w:uiPriority w:val="9"/>
    <w:qFormat/>
    <w:rsid w:val="00111423"/>
    <w:pPr>
      <w:outlineLvl w:val="8"/>
    </w:pPr>
    <w:rPr>
      <w:b/>
      <w:i/>
      <w:smallCaps/>
      <w:color w:val="62242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337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ediumGrid21">
    <w:name w:val="Medium Grid 21"/>
    <w:basedOn w:val="Normal"/>
    <w:link w:val="MediumGrid2Char"/>
    <w:uiPriority w:val="1"/>
    <w:qFormat/>
    <w:rsid w:val="00111423"/>
  </w:style>
  <w:style w:type="paragraph" w:customStyle="1" w:styleId="ColorfulList-Accent11">
    <w:name w:val="Colorful List - Accent 11"/>
    <w:basedOn w:val="Normal"/>
    <w:uiPriority w:val="34"/>
    <w:qFormat/>
    <w:rsid w:val="00111423"/>
    <w:pPr>
      <w:ind w:left="720"/>
      <w:contextualSpacing/>
    </w:pPr>
  </w:style>
  <w:style w:type="paragraph" w:styleId="BalloonText">
    <w:name w:val="Balloon Text"/>
    <w:basedOn w:val="Normal"/>
    <w:link w:val="BalloonTextChar"/>
    <w:uiPriority w:val="99"/>
    <w:semiHidden/>
    <w:unhideWhenUsed/>
    <w:rsid w:val="00DC4D8E"/>
    <w:rPr>
      <w:rFonts w:ascii="Tahoma" w:hAnsi="Tahoma" w:cs="Tahoma"/>
      <w:sz w:val="16"/>
      <w:szCs w:val="16"/>
    </w:rPr>
  </w:style>
  <w:style w:type="character" w:customStyle="1" w:styleId="BalloonTextChar">
    <w:name w:val="Balloon Text Char"/>
    <w:link w:val="BalloonText"/>
    <w:uiPriority w:val="99"/>
    <w:semiHidden/>
    <w:rsid w:val="00DC4D8E"/>
    <w:rPr>
      <w:rFonts w:ascii="Tahoma" w:eastAsia="Times New Roman" w:hAnsi="Tahoma" w:cs="Tahoma"/>
      <w:sz w:val="16"/>
      <w:szCs w:val="16"/>
      <w:lang w:eastAsia="en-US"/>
    </w:rPr>
  </w:style>
  <w:style w:type="character" w:customStyle="1" w:styleId="Heading1Char">
    <w:name w:val="Heading 1 Char"/>
    <w:link w:val="Heading1"/>
    <w:uiPriority w:val="9"/>
    <w:rsid w:val="00111423"/>
    <w:rPr>
      <w:smallCaps/>
      <w:spacing w:val="5"/>
      <w:sz w:val="32"/>
      <w:szCs w:val="32"/>
    </w:rPr>
  </w:style>
  <w:style w:type="character" w:customStyle="1" w:styleId="Heading2Char">
    <w:name w:val="Heading 2 Char"/>
    <w:link w:val="Heading2"/>
    <w:uiPriority w:val="9"/>
    <w:semiHidden/>
    <w:rsid w:val="00111423"/>
    <w:rPr>
      <w:smallCaps/>
      <w:spacing w:val="5"/>
      <w:sz w:val="28"/>
      <w:szCs w:val="28"/>
    </w:rPr>
  </w:style>
  <w:style w:type="character" w:customStyle="1" w:styleId="Heading3Char">
    <w:name w:val="Heading 3 Char"/>
    <w:link w:val="Heading3"/>
    <w:uiPriority w:val="9"/>
    <w:semiHidden/>
    <w:rsid w:val="00111423"/>
    <w:rPr>
      <w:smallCaps/>
      <w:spacing w:val="5"/>
      <w:sz w:val="24"/>
      <w:szCs w:val="24"/>
    </w:rPr>
  </w:style>
  <w:style w:type="character" w:customStyle="1" w:styleId="Heading4Char">
    <w:name w:val="Heading 4 Char"/>
    <w:link w:val="Heading4"/>
    <w:uiPriority w:val="9"/>
    <w:semiHidden/>
    <w:rsid w:val="00111423"/>
    <w:rPr>
      <w:smallCaps/>
      <w:spacing w:val="10"/>
      <w:sz w:val="22"/>
      <w:szCs w:val="22"/>
    </w:rPr>
  </w:style>
  <w:style w:type="character" w:customStyle="1" w:styleId="Heading5Char">
    <w:name w:val="Heading 5 Char"/>
    <w:link w:val="Heading5"/>
    <w:uiPriority w:val="9"/>
    <w:semiHidden/>
    <w:rsid w:val="00111423"/>
    <w:rPr>
      <w:smallCaps/>
      <w:color w:val="943634"/>
      <w:spacing w:val="10"/>
      <w:sz w:val="22"/>
      <w:szCs w:val="26"/>
    </w:rPr>
  </w:style>
  <w:style w:type="character" w:customStyle="1" w:styleId="Heading6Char">
    <w:name w:val="Heading 6 Char"/>
    <w:link w:val="Heading6"/>
    <w:uiPriority w:val="9"/>
    <w:semiHidden/>
    <w:rsid w:val="00111423"/>
    <w:rPr>
      <w:smallCaps/>
      <w:color w:val="C0504D"/>
      <w:spacing w:val="5"/>
      <w:sz w:val="22"/>
    </w:rPr>
  </w:style>
  <w:style w:type="character" w:customStyle="1" w:styleId="Heading7Char">
    <w:name w:val="Heading 7 Char"/>
    <w:link w:val="Heading7"/>
    <w:uiPriority w:val="9"/>
    <w:semiHidden/>
    <w:rsid w:val="00111423"/>
    <w:rPr>
      <w:b/>
      <w:smallCaps/>
      <w:color w:val="C0504D"/>
      <w:spacing w:val="10"/>
    </w:rPr>
  </w:style>
  <w:style w:type="character" w:customStyle="1" w:styleId="Heading8Char">
    <w:name w:val="Heading 8 Char"/>
    <w:link w:val="Heading8"/>
    <w:uiPriority w:val="9"/>
    <w:semiHidden/>
    <w:rsid w:val="00111423"/>
    <w:rPr>
      <w:b/>
      <w:i/>
      <w:smallCaps/>
      <w:color w:val="943634"/>
    </w:rPr>
  </w:style>
  <w:style w:type="character" w:customStyle="1" w:styleId="Heading9Char">
    <w:name w:val="Heading 9 Char"/>
    <w:link w:val="Heading9"/>
    <w:uiPriority w:val="9"/>
    <w:semiHidden/>
    <w:rsid w:val="00111423"/>
    <w:rPr>
      <w:b/>
      <w:i/>
      <w:smallCaps/>
      <w:color w:val="622423"/>
    </w:rPr>
  </w:style>
  <w:style w:type="paragraph" w:styleId="Caption">
    <w:name w:val="caption"/>
    <w:basedOn w:val="Normal"/>
    <w:next w:val="Normal"/>
    <w:uiPriority w:val="35"/>
    <w:qFormat/>
    <w:rsid w:val="00111423"/>
    <w:rPr>
      <w:b/>
      <w:bCs/>
      <w:caps/>
      <w:sz w:val="16"/>
      <w:szCs w:val="18"/>
    </w:rPr>
  </w:style>
  <w:style w:type="paragraph" w:styleId="Title">
    <w:name w:val="Title"/>
    <w:basedOn w:val="Normal"/>
    <w:next w:val="Normal"/>
    <w:link w:val="TitleChar"/>
    <w:uiPriority w:val="10"/>
    <w:qFormat/>
    <w:rsid w:val="00111423"/>
    <w:pPr>
      <w:pBdr>
        <w:top w:val="single" w:sz="12" w:space="1" w:color="C0504D"/>
      </w:pBdr>
      <w:jc w:val="right"/>
    </w:pPr>
    <w:rPr>
      <w:smallCaps/>
      <w:sz w:val="48"/>
      <w:szCs w:val="48"/>
    </w:rPr>
  </w:style>
  <w:style w:type="character" w:customStyle="1" w:styleId="TitleChar">
    <w:name w:val="Title Char"/>
    <w:link w:val="Title"/>
    <w:uiPriority w:val="10"/>
    <w:rsid w:val="00111423"/>
    <w:rPr>
      <w:smallCaps/>
      <w:sz w:val="48"/>
      <w:szCs w:val="48"/>
    </w:rPr>
  </w:style>
  <w:style w:type="paragraph" w:styleId="Subtitle">
    <w:name w:val="Subtitle"/>
    <w:basedOn w:val="Normal"/>
    <w:next w:val="Normal"/>
    <w:link w:val="SubtitleChar"/>
    <w:uiPriority w:val="11"/>
    <w:qFormat/>
    <w:rsid w:val="00111423"/>
    <w:pPr>
      <w:spacing w:after="720"/>
      <w:jc w:val="right"/>
    </w:pPr>
    <w:rPr>
      <w:rFonts w:ascii="Cambria" w:hAnsi="Cambria"/>
      <w:szCs w:val="22"/>
    </w:rPr>
  </w:style>
  <w:style w:type="character" w:customStyle="1" w:styleId="SubtitleChar">
    <w:name w:val="Subtitle Char"/>
    <w:link w:val="Subtitle"/>
    <w:uiPriority w:val="11"/>
    <w:rsid w:val="00111423"/>
    <w:rPr>
      <w:rFonts w:ascii="Cambria" w:eastAsia="Times New Roman" w:hAnsi="Cambria" w:cs="Times New Roman"/>
      <w:szCs w:val="22"/>
    </w:rPr>
  </w:style>
  <w:style w:type="character" w:styleId="Strong">
    <w:name w:val="Strong"/>
    <w:uiPriority w:val="22"/>
    <w:qFormat/>
    <w:rsid w:val="00111423"/>
    <w:rPr>
      <w:b/>
      <w:color w:val="C0504D"/>
    </w:rPr>
  </w:style>
  <w:style w:type="character" w:styleId="Emphasis">
    <w:name w:val="Emphasis"/>
    <w:uiPriority w:val="20"/>
    <w:qFormat/>
    <w:rsid w:val="00111423"/>
    <w:rPr>
      <w:b/>
      <w:i/>
      <w:spacing w:val="10"/>
    </w:rPr>
  </w:style>
  <w:style w:type="character" w:customStyle="1" w:styleId="MediumGrid2Char">
    <w:name w:val="Medium Grid 2 Char"/>
    <w:link w:val="MediumGrid21"/>
    <w:uiPriority w:val="1"/>
    <w:rsid w:val="00111423"/>
  </w:style>
  <w:style w:type="paragraph" w:customStyle="1" w:styleId="ColorfulGrid-Accent11">
    <w:name w:val="Colorful Grid - Accent 11"/>
    <w:basedOn w:val="Normal"/>
    <w:next w:val="Normal"/>
    <w:link w:val="ColorfulGrid-Accent1Char"/>
    <w:uiPriority w:val="29"/>
    <w:qFormat/>
    <w:rsid w:val="00111423"/>
    <w:rPr>
      <w:i/>
    </w:rPr>
  </w:style>
  <w:style w:type="character" w:customStyle="1" w:styleId="ColorfulGrid-Accent1Char">
    <w:name w:val="Colorful Grid - Accent 1 Char"/>
    <w:link w:val="ColorfulGrid-Accent11"/>
    <w:uiPriority w:val="29"/>
    <w:rsid w:val="00111423"/>
    <w:rPr>
      <w:i/>
    </w:rPr>
  </w:style>
  <w:style w:type="paragraph" w:customStyle="1" w:styleId="LightShading-Accent21">
    <w:name w:val="Light Shading - Accent 21"/>
    <w:basedOn w:val="Normal"/>
    <w:next w:val="Normal"/>
    <w:link w:val="LightShading-Accent2Char"/>
    <w:uiPriority w:val="30"/>
    <w:qFormat/>
    <w:rsid w:val="00111423"/>
    <w:pPr>
      <w:pBdr>
        <w:top w:val="single" w:sz="8" w:space="10" w:color="943634"/>
        <w:left w:val="single" w:sz="8" w:space="10" w:color="943634"/>
        <w:bottom w:val="single" w:sz="8" w:space="10" w:color="943634"/>
        <w:right w:val="single" w:sz="8" w:space="10" w:color="943634"/>
      </w:pBdr>
      <w:shd w:val="clear" w:color="auto" w:fill="C0504D"/>
      <w:spacing w:before="140" w:after="140"/>
      <w:ind w:left="1440" w:right="1440"/>
    </w:pPr>
    <w:rPr>
      <w:b/>
      <w:i/>
      <w:color w:val="FFFFFF"/>
    </w:rPr>
  </w:style>
  <w:style w:type="character" w:customStyle="1" w:styleId="LightShading-Accent2Char">
    <w:name w:val="Light Shading - Accent 2 Char"/>
    <w:link w:val="LightShading-Accent21"/>
    <w:uiPriority w:val="30"/>
    <w:rsid w:val="00111423"/>
    <w:rPr>
      <w:b/>
      <w:i/>
      <w:color w:val="FFFFFF"/>
      <w:shd w:val="clear" w:color="auto" w:fill="C0504D"/>
    </w:rPr>
  </w:style>
  <w:style w:type="character" w:styleId="SubtleEmphasis">
    <w:name w:val="Subtle Emphasis"/>
    <w:uiPriority w:val="19"/>
    <w:qFormat/>
    <w:rsid w:val="00111423"/>
    <w:rPr>
      <w:i/>
    </w:rPr>
  </w:style>
  <w:style w:type="character" w:styleId="IntenseEmphasis">
    <w:name w:val="Intense Emphasis"/>
    <w:uiPriority w:val="21"/>
    <w:qFormat/>
    <w:rsid w:val="00111423"/>
    <w:rPr>
      <w:b/>
      <w:i/>
      <w:color w:val="C0504D"/>
      <w:spacing w:val="10"/>
    </w:rPr>
  </w:style>
  <w:style w:type="character" w:styleId="SubtleReference">
    <w:name w:val="Subtle Reference"/>
    <w:uiPriority w:val="31"/>
    <w:qFormat/>
    <w:rsid w:val="00111423"/>
    <w:rPr>
      <w:b/>
    </w:rPr>
  </w:style>
  <w:style w:type="character" w:styleId="IntenseReference">
    <w:name w:val="Intense Reference"/>
    <w:uiPriority w:val="32"/>
    <w:qFormat/>
    <w:rsid w:val="00111423"/>
    <w:rPr>
      <w:b/>
      <w:bCs/>
      <w:smallCaps/>
      <w:spacing w:val="5"/>
      <w:sz w:val="22"/>
      <w:szCs w:val="22"/>
      <w:u w:val="single"/>
    </w:rPr>
  </w:style>
  <w:style w:type="character" w:styleId="BookTitle">
    <w:name w:val="Book Title"/>
    <w:uiPriority w:val="33"/>
    <w:qFormat/>
    <w:rsid w:val="00111423"/>
    <w:rPr>
      <w:rFonts w:ascii="Calibri Light" w:eastAsia="Times New Roman" w:hAnsi="Calibri Light" w:cs="Times New Roman"/>
      <w:i/>
      <w:iCs/>
      <w:sz w:val="20"/>
      <w:szCs w:val="20"/>
    </w:rPr>
  </w:style>
  <w:style w:type="paragraph" w:styleId="TOCHeading">
    <w:name w:val="TOC Heading"/>
    <w:basedOn w:val="Heading1"/>
    <w:next w:val="Normal"/>
    <w:uiPriority w:val="39"/>
    <w:unhideWhenUsed/>
    <w:qFormat/>
    <w:rsid w:val="00111423"/>
    <w:pPr>
      <w:outlineLvl w:val="9"/>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D95AF3"/>
    <w:pPr>
      <w:ind w:left="720"/>
    </w:pPr>
  </w:style>
  <w:style w:type="paragraph" w:styleId="NoSpacing">
    <w:name w:val="No Spacing"/>
    <w:uiPriority w:val="1"/>
    <w:qFormat/>
    <w:rsid w:val="00637EB4"/>
    <w:pPr>
      <w:jc w:val="both"/>
    </w:pPr>
    <w:rPr>
      <w:lang w:val="en-US" w:eastAsia="en-US"/>
    </w:rPr>
  </w:style>
  <w:style w:type="paragraph" w:customStyle="1" w:styleId="Default">
    <w:name w:val="Default"/>
    <w:rsid w:val="008C69D9"/>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unhideWhenUsed/>
    <w:rsid w:val="009C072A"/>
    <w:pPr>
      <w:tabs>
        <w:tab w:val="center" w:pos="4513"/>
        <w:tab w:val="right" w:pos="9026"/>
      </w:tabs>
    </w:pPr>
  </w:style>
  <w:style w:type="character" w:customStyle="1" w:styleId="HeaderChar">
    <w:name w:val="Header Char"/>
    <w:link w:val="Header"/>
    <w:uiPriority w:val="99"/>
    <w:rsid w:val="009C072A"/>
    <w:rPr>
      <w:lang w:val="en-US" w:eastAsia="en-US"/>
    </w:rPr>
  </w:style>
  <w:style w:type="paragraph" w:styleId="Footer">
    <w:name w:val="footer"/>
    <w:basedOn w:val="Normal"/>
    <w:link w:val="FooterChar"/>
    <w:uiPriority w:val="99"/>
    <w:unhideWhenUsed/>
    <w:rsid w:val="009C072A"/>
    <w:pPr>
      <w:tabs>
        <w:tab w:val="center" w:pos="4513"/>
        <w:tab w:val="right" w:pos="9026"/>
      </w:tabs>
    </w:pPr>
  </w:style>
  <w:style w:type="character" w:customStyle="1" w:styleId="FooterChar">
    <w:name w:val="Footer Char"/>
    <w:link w:val="Footer"/>
    <w:uiPriority w:val="99"/>
    <w:rsid w:val="009C072A"/>
    <w:rPr>
      <w:lang w:val="en-US" w:eastAsia="en-US"/>
    </w:rPr>
  </w:style>
  <w:style w:type="paragraph" w:styleId="NormalWeb">
    <w:name w:val="Normal (Web)"/>
    <w:basedOn w:val="Normal"/>
    <w:uiPriority w:val="99"/>
    <w:semiHidden/>
    <w:unhideWhenUsed/>
    <w:rsid w:val="00AD6675"/>
    <w:pPr>
      <w:spacing w:before="100" w:beforeAutospacing="1" w:after="100" w:afterAutospacing="1"/>
    </w:pPr>
    <w:rPr>
      <w:rFonts w:ascii="Times New Roman" w:hAnsi="Times New Roman"/>
      <w:sz w:val="24"/>
      <w:szCs w:val="24"/>
      <w:lang w:eastAsia="en-GB"/>
    </w:rPr>
  </w:style>
  <w:style w:type="character" w:customStyle="1" w:styleId="st1">
    <w:name w:val="st1"/>
    <w:rsid w:val="008A4244"/>
  </w:style>
  <w:style w:type="character" w:styleId="CommentReference">
    <w:name w:val="annotation reference"/>
    <w:basedOn w:val="DefaultParagraphFont"/>
    <w:uiPriority w:val="99"/>
    <w:semiHidden/>
    <w:unhideWhenUsed/>
    <w:rsid w:val="007A083D"/>
    <w:rPr>
      <w:sz w:val="16"/>
      <w:szCs w:val="16"/>
    </w:rPr>
  </w:style>
  <w:style w:type="paragraph" w:styleId="CommentText">
    <w:name w:val="annotation text"/>
    <w:basedOn w:val="Normal"/>
    <w:link w:val="CommentTextChar"/>
    <w:uiPriority w:val="99"/>
    <w:semiHidden/>
    <w:unhideWhenUsed/>
    <w:rsid w:val="007A083D"/>
  </w:style>
  <w:style w:type="character" w:customStyle="1" w:styleId="CommentTextChar">
    <w:name w:val="Comment Text Char"/>
    <w:basedOn w:val="DefaultParagraphFont"/>
    <w:link w:val="CommentText"/>
    <w:uiPriority w:val="99"/>
    <w:semiHidden/>
    <w:rsid w:val="007A083D"/>
    <w:rPr>
      <w:lang w:val="en-US" w:eastAsia="en-US"/>
    </w:rPr>
  </w:style>
  <w:style w:type="paragraph" w:styleId="CommentSubject">
    <w:name w:val="annotation subject"/>
    <w:basedOn w:val="CommentText"/>
    <w:next w:val="CommentText"/>
    <w:link w:val="CommentSubjectChar"/>
    <w:uiPriority w:val="99"/>
    <w:semiHidden/>
    <w:unhideWhenUsed/>
    <w:rsid w:val="007A083D"/>
    <w:rPr>
      <w:b/>
      <w:bCs/>
    </w:rPr>
  </w:style>
  <w:style w:type="character" w:customStyle="1" w:styleId="CommentSubjectChar">
    <w:name w:val="Comment Subject Char"/>
    <w:basedOn w:val="CommentTextChar"/>
    <w:link w:val="CommentSubject"/>
    <w:uiPriority w:val="99"/>
    <w:semiHidden/>
    <w:rsid w:val="007A083D"/>
    <w:rPr>
      <w:b/>
      <w:bCs/>
      <w:lang w:val="en-US" w:eastAsia="en-US"/>
    </w:rPr>
  </w:style>
  <w:style w:type="paragraph" w:styleId="Revision">
    <w:name w:val="Revision"/>
    <w:hidden/>
    <w:uiPriority w:val="99"/>
    <w:semiHidden/>
    <w:rsid w:val="006375D4"/>
    <w:rPr>
      <w:lang w:eastAsia="en-US"/>
    </w:rPr>
  </w:style>
  <w:style w:type="paragraph" w:styleId="BodyText2">
    <w:name w:val="Body Text 2"/>
    <w:basedOn w:val="Normal"/>
    <w:link w:val="BodyText2Char"/>
    <w:rsid w:val="008941E9"/>
    <w:rPr>
      <w:rFonts w:ascii="Arial" w:hAnsi="Arial"/>
      <w:sz w:val="22"/>
    </w:rPr>
  </w:style>
  <w:style w:type="character" w:customStyle="1" w:styleId="BodyText2Char">
    <w:name w:val="Body Text 2 Char"/>
    <w:basedOn w:val="DefaultParagraphFont"/>
    <w:link w:val="BodyText2"/>
    <w:rsid w:val="008941E9"/>
    <w:rPr>
      <w:rFonts w:ascii="Arial" w:hAnsi="Arial"/>
      <w:sz w:val="22"/>
      <w:lang w:eastAsia="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BD1270"/>
    <w:rPr>
      <w:lang w:eastAsia="en-US"/>
    </w:rPr>
  </w:style>
  <w:style w:type="paragraph" w:customStyle="1" w:styleId="IMTPBullet">
    <w:name w:val="IMTP Bullet"/>
    <w:basedOn w:val="ListParagraph"/>
    <w:link w:val="IMTPBulletChar"/>
    <w:uiPriority w:val="99"/>
    <w:qFormat/>
    <w:rsid w:val="00DD4FCE"/>
    <w:pPr>
      <w:numPr>
        <w:numId w:val="2"/>
      </w:numPr>
      <w:autoSpaceDE w:val="0"/>
      <w:autoSpaceDN w:val="0"/>
      <w:adjustRightInd w:val="0"/>
      <w:spacing w:after="240"/>
      <w:contextualSpacing/>
    </w:pPr>
    <w:rPr>
      <w:rFonts w:ascii="Arial" w:eastAsia="Calibri" w:hAnsi="Arial" w:cs="Arial"/>
      <w:color w:val="000000"/>
      <w:sz w:val="24"/>
      <w:lang w:eastAsia="en-GB"/>
    </w:rPr>
  </w:style>
  <w:style w:type="character" w:customStyle="1" w:styleId="IMTPBulletChar">
    <w:name w:val="IMTP Bullet Char"/>
    <w:basedOn w:val="DefaultParagraphFont"/>
    <w:link w:val="IMTPBullet"/>
    <w:uiPriority w:val="99"/>
    <w:rsid w:val="00DD4FCE"/>
    <w:rPr>
      <w:rFonts w:ascii="Arial" w:eastAsia="Calibri" w:hAnsi="Arial" w:cs="Arial"/>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779273">
      <w:bodyDiv w:val="1"/>
      <w:marLeft w:val="0"/>
      <w:marRight w:val="0"/>
      <w:marTop w:val="0"/>
      <w:marBottom w:val="0"/>
      <w:divBdr>
        <w:top w:val="none" w:sz="0" w:space="0" w:color="auto"/>
        <w:left w:val="none" w:sz="0" w:space="0" w:color="auto"/>
        <w:bottom w:val="none" w:sz="0" w:space="0" w:color="auto"/>
        <w:right w:val="none" w:sz="0" w:space="0" w:color="auto"/>
      </w:divBdr>
      <w:divsChild>
        <w:div w:id="1430203487">
          <w:marLeft w:val="446"/>
          <w:marRight w:val="0"/>
          <w:marTop w:val="0"/>
          <w:marBottom w:val="0"/>
          <w:divBdr>
            <w:top w:val="none" w:sz="0" w:space="0" w:color="auto"/>
            <w:left w:val="none" w:sz="0" w:space="0" w:color="auto"/>
            <w:bottom w:val="none" w:sz="0" w:space="0" w:color="auto"/>
            <w:right w:val="none" w:sz="0" w:space="0" w:color="auto"/>
          </w:divBdr>
        </w:div>
        <w:div w:id="117190369">
          <w:marLeft w:val="446"/>
          <w:marRight w:val="0"/>
          <w:marTop w:val="0"/>
          <w:marBottom w:val="0"/>
          <w:divBdr>
            <w:top w:val="none" w:sz="0" w:space="0" w:color="auto"/>
            <w:left w:val="none" w:sz="0" w:space="0" w:color="auto"/>
            <w:bottom w:val="none" w:sz="0" w:space="0" w:color="auto"/>
            <w:right w:val="none" w:sz="0" w:space="0" w:color="auto"/>
          </w:divBdr>
        </w:div>
        <w:div w:id="2042976612">
          <w:marLeft w:val="446"/>
          <w:marRight w:val="0"/>
          <w:marTop w:val="0"/>
          <w:marBottom w:val="0"/>
          <w:divBdr>
            <w:top w:val="none" w:sz="0" w:space="0" w:color="auto"/>
            <w:left w:val="none" w:sz="0" w:space="0" w:color="auto"/>
            <w:bottom w:val="none" w:sz="0" w:space="0" w:color="auto"/>
            <w:right w:val="none" w:sz="0" w:space="0" w:color="auto"/>
          </w:divBdr>
        </w:div>
      </w:divsChild>
    </w:div>
    <w:div w:id="23100165">
      <w:bodyDiv w:val="1"/>
      <w:marLeft w:val="0"/>
      <w:marRight w:val="0"/>
      <w:marTop w:val="0"/>
      <w:marBottom w:val="0"/>
      <w:divBdr>
        <w:top w:val="none" w:sz="0" w:space="0" w:color="auto"/>
        <w:left w:val="none" w:sz="0" w:space="0" w:color="auto"/>
        <w:bottom w:val="none" w:sz="0" w:space="0" w:color="auto"/>
        <w:right w:val="none" w:sz="0" w:space="0" w:color="auto"/>
      </w:divBdr>
      <w:divsChild>
        <w:div w:id="1870147938">
          <w:marLeft w:val="547"/>
          <w:marRight w:val="0"/>
          <w:marTop w:val="0"/>
          <w:marBottom w:val="0"/>
          <w:divBdr>
            <w:top w:val="none" w:sz="0" w:space="0" w:color="auto"/>
            <w:left w:val="none" w:sz="0" w:space="0" w:color="auto"/>
            <w:bottom w:val="none" w:sz="0" w:space="0" w:color="auto"/>
            <w:right w:val="none" w:sz="0" w:space="0" w:color="auto"/>
          </w:divBdr>
        </w:div>
      </w:divsChild>
    </w:div>
    <w:div w:id="26102857">
      <w:bodyDiv w:val="1"/>
      <w:marLeft w:val="0"/>
      <w:marRight w:val="0"/>
      <w:marTop w:val="0"/>
      <w:marBottom w:val="0"/>
      <w:divBdr>
        <w:top w:val="none" w:sz="0" w:space="0" w:color="auto"/>
        <w:left w:val="none" w:sz="0" w:space="0" w:color="auto"/>
        <w:bottom w:val="none" w:sz="0" w:space="0" w:color="auto"/>
        <w:right w:val="none" w:sz="0" w:space="0" w:color="auto"/>
      </w:divBdr>
    </w:div>
    <w:div w:id="70927503">
      <w:bodyDiv w:val="1"/>
      <w:marLeft w:val="0"/>
      <w:marRight w:val="0"/>
      <w:marTop w:val="0"/>
      <w:marBottom w:val="0"/>
      <w:divBdr>
        <w:top w:val="none" w:sz="0" w:space="0" w:color="auto"/>
        <w:left w:val="none" w:sz="0" w:space="0" w:color="auto"/>
        <w:bottom w:val="none" w:sz="0" w:space="0" w:color="auto"/>
        <w:right w:val="none" w:sz="0" w:space="0" w:color="auto"/>
      </w:divBdr>
      <w:divsChild>
        <w:div w:id="1996495627">
          <w:marLeft w:val="562"/>
          <w:marRight w:val="0"/>
          <w:marTop w:val="120"/>
          <w:marBottom w:val="0"/>
          <w:divBdr>
            <w:top w:val="none" w:sz="0" w:space="0" w:color="auto"/>
            <w:left w:val="none" w:sz="0" w:space="0" w:color="auto"/>
            <w:bottom w:val="none" w:sz="0" w:space="0" w:color="auto"/>
            <w:right w:val="none" w:sz="0" w:space="0" w:color="auto"/>
          </w:divBdr>
        </w:div>
      </w:divsChild>
    </w:div>
    <w:div w:id="86772209">
      <w:bodyDiv w:val="1"/>
      <w:marLeft w:val="0"/>
      <w:marRight w:val="0"/>
      <w:marTop w:val="0"/>
      <w:marBottom w:val="0"/>
      <w:divBdr>
        <w:top w:val="none" w:sz="0" w:space="0" w:color="auto"/>
        <w:left w:val="none" w:sz="0" w:space="0" w:color="auto"/>
        <w:bottom w:val="none" w:sz="0" w:space="0" w:color="auto"/>
        <w:right w:val="none" w:sz="0" w:space="0" w:color="auto"/>
      </w:divBdr>
      <w:divsChild>
        <w:div w:id="458838302">
          <w:marLeft w:val="547"/>
          <w:marRight w:val="0"/>
          <w:marTop w:val="96"/>
          <w:marBottom w:val="0"/>
          <w:divBdr>
            <w:top w:val="none" w:sz="0" w:space="0" w:color="auto"/>
            <w:left w:val="none" w:sz="0" w:space="0" w:color="auto"/>
            <w:bottom w:val="none" w:sz="0" w:space="0" w:color="auto"/>
            <w:right w:val="none" w:sz="0" w:space="0" w:color="auto"/>
          </w:divBdr>
        </w:div>
      </w:divsChild>
    </w:div>
    <w:div w:id="98263582">
      <w:bodyDiv w:val="1"/>
      <w:marLeft w:val="0"/>
      <w:marRight w:val="0"/>
      <w:marTop w:val="0"/>
      <w:marBottom w:val="0"/>
      <w:divBdr>
        <w:top w:val="none" w:sz="0" w:space="0" w:color="auto"/>
        <w:left w:val="none" w:sz="0" w:space="0" w:color="auto"/>
        <w:bottom w:val="none" w:sz="0" w:space="0" w:color="auto"/>
        <w:right w:val="none" w:sz="0" w:space="0" w:color="auto"/>
      </w:divBdr>
      <w:divsChild>
        <w:div w:id="300042962">
          <w:marLeft w:val="547"/>
          <w:marRight w:val="0"/>
          <w:marTop w:val="115"/>
          <w:marBottom w:val="0"/>
          <w:divBdr>
            <w:top w:val="none" w:sz="0" w:space="0" w:color="auto"/>
            <w:left w:val="none" w:sz="0" w:space="0" w:color="auto"/>
            <w:bottom w:val="none" w:sz="0" w:space="0" w:color="auto"/>
            <w:right w:val="none" w:sz="0" w:space="0" w:color="auto"/>
          </w:divBdr>
        </w:div>
      </w:divsChild>
    </w:div>
    <w:div w:id="184835109">
      <w:bodyDiv w:val="1"/>
      <w:marLeft w:val="0"/>
      <w:marRight w:val="0"/>
      <w:marTop w:val="0"/>
      <w:marBottom w:val="0"/>
      <w:divBdr>
        <w:top w:val="none" w:sz="0" w:space="0" w:color="auto"/>
        <w:left w:val="none" w:sz="0" w:space="0" w:color="auto"/>
        <w:bottom w:val="none" w:sz="0" w:space="0" w:color="auto"/>
        <w:right w:val="none" w:sz="0" w:space="0" w:color="auto"/>
      </w:divBdr>
      <w:divsChild>
        <w:div w:id="1897740385">
          <w:marLeft w:val="446"/>
          <w:marRight w:val="0"/>
          <w:marTop w:val="96"/>
          <w:marBottom w:val="0"/>
          <w:divBdr>
            <w:top w:val="none" w:sz="0" w:space="0" w:color="auto"/>
            <w:left w:val="none" w:sz="0" w:space="0" w:color="auto"/>
            <w:bottom w:val="none" w:sz="0" w:space="0" w:color="auto"/>
            <w:right w:val="none" w:sz="0" w:space="0" w:color="auto"/>
          </w:divBdr>
        </w:div>
      </w:divsChild>
    </w:div>
    <w:div w:id="214244913">
      <w:bodyDiv w:val="1"/>
      <w:marLeft w:val="0"/>
      <w:marRight w:val="0"/>
      <w:marTop w:val="0"/>
      <w:marBottom w:val="0"/>
      <w:divBdr>
        <w:top w:val="none" w:sz="0" w:space="0" w:color="auto"/>
        <w:left w:val="none" w:sz="0" w:space="0" w:color="auto"/>
        <w:bottom w:val="none" w:sz="0" w:space="0" w:color="auto"/>
        <w:right w:val="none" w:sz="0" w:space="0" w:color="auto"/>
      </w:divBdr>
    </w:div>
    <w:div w:id="223221997">
      <w:bodyDiv w:val="1"/>
      <w:marLeft w:val="0"/>
      <w:marRight w:val="0"/>
      <w:marTop w:val="0"/>
      <w:marBottom w:val="0"/>
      <w:divBdr>
        <w:top w:val="none" w:sz="0" w:space="0" w:color="auto"/>
        <w:left w:val="none" w:sz="0" w:space="0" w:color="auto"/>
        <w:bottom w:val="none" w:sz="0" w:space="0" w:color="auto"/>
        <w:right w:val="none" w:sz="0" w:space="0" w:color="auto"/>
      </w:divBdr>
      <w:divsChild>
        <w:div w:id="1881551943">
          <w:marLeft w:val="547"/>
          <w:marRight w:val="0"/>
          <w:marTop w:val="0"/>
          <w:marBottom w:val="0"/>
          <w:divBdr>
            <w:top w:val="none" w:sz="0" w:space="0" w:color="auto"/>
            <w:left w:val="none" w:sz="0" w:space="0" w:color="auto"/>
            <w:bottom w:val="none" w:sz="0" w:space="0" w:color="auto"/>
            <w:right w:val="none" w:sz="0" w:space="0" w:color="auto"/>
          </w:divBdr>
        </w:div>
      </w:divsChild>
    </w:div>
    <w:div w:id="243953099">
      <w:bodyDiv w:val="1"/>
      <w:marLeft w:val="0"/>
      <w:marRight w:val="0"/>
      <w:marTop w:val="0"/>
      <w:marBottom w:val="0"/>
      <w:divBdr>
        <w:top w:val="none" w:sz="0" w:space="0" w:color="auto"/>
        <w:left w:val="none" w:sz="0" w:space="0" w:color="auto"/>
        <w:bottom w:val="none" w:sz="0" w:space="0" w:color="auto"/>
        <w:right w:val="none" w:sz="0" w:space="0" w:color="auto"/>
      </w:divBdr>
      <w:divsChild>
        <w:div w:id="364332384">
          <w:marLeft w:val="1166"/>
          <w:marRight w:val="0"/>
          <w:marTop w:val="96"/>
          <w:marBottom w:val="0"/>
          <w:divBdr>
            <w:top w:val="none" w:sz="0" w:space="0" w:color="auto"/>
            <w:left w:val="none" w:sz="0" w:space="0" w:color="auto"/>
            <w:bottom w:val="none" w:sz="0" w:space="0" w:color="auto"/>
            <w:right w:val="none" w:sz="0" w:space="0" w:color="auto"/>
          </w:divBdr>
        </w:div>
      </w:divsChild>
    </w:div>
    <w:div w:id="262227028">
      <w:bodyDiv w:val="1"/>
      <w:marLeft w:val="0"/>
      <w:marRight w:val="0"/>
      <w:marTop w:val="0"/>
      <w:marBottom w:val="0"/>
      <w:divBdr>
        <w:top w:val="none" w:sz="0" w:space="0" w:color="auto"/>
        <w:left w:val="none" w:sz="0" w:space="0" w:color="auto"/>
        <w:bottom w:val="none" w:sz="0" w:space="0" w:color="auto"/>
        <w:right w:val="none" w:sz="0" w:space="0" w:color="auto"/>
      </w:divBdr>
      <w:divsChild>
        <w:div w:id="296760978">
          <w:marLeft w:val="547"/>
          <w:marRight w:val="0"/>
          <w:marTop w:val="115"/>
          <w:marBottom w:val="0"/>
          <w:divBdr>
            <w:top w:val="none" w:sz="0" w:space="0" w:color="auto"/>
            <w:left w:val="none" w:sz="0" w:space="0" w:color="auto"/>
            <w:bottom w:val="none" w:sz="0" w:space="0" w:color="auto"/>
            <w:right w:val="none" w:sz="0" w:space="0" w:color="auto"/>
          </w:divBdr>
        </w:div>
      </w:divsChild>
    </w:div>
    <w:div w:id="275990797">
      <w:bodyDiv w:val="1"/>
      <w:marLeft w:val="0"/>
      <w:marRight w:val="0"/>
      <w:marTop w:val="0"/>
      <w:marBottom w:val="0"/>
      <w:divBdr>
        <w:top w:val="none" w:sz="0" w:space="0" w:color="auto"/>
        <w:left w:val="none" w:sz="0" w:space="0" w:color="auto"/>
        <w:bottom w:val="none" w:sz="0" w:space="0" w:color="auto"/>
        <w:right w:val="none" w:sz="0" w:space="0" w:color="auto"/>
      </w:divBdr>
      <w:divsChild>
        <w:div w:id="17316144">
          <w:marLeft w:val="446"/>
          <w:marRight w:val="0"/>
          <w:marTop w:val="0"/>
          <w:marBottom w:val="0"/>
          <w:divBdr>
            <w:top w:val="none" w:sz="0" w:space="0" w:color="auto"/>
            <w:left w:val="none" w:sz="0" w:space="0" w:color="auto"/>
            <w:bottom w:val="none" w:sz="0" w:space="0" w:color="auto"/>
            <w:right w:val="none" w:sz="0" w:space="0" w:color="auto"/>
          </w:divBdr>
        </w:div>
        <w:div w:id="154345304">
          <w:marLeft w:val="446"/>
          <w:marRight w:val="0"/>
          <w:marTop w:val="0"/>
          <w:marBottom w:val="0"/>
          <w:divBdr>
            <w:top w:val="none" w:sz="0" w:space="0" w:color="auto"/>
            <w:left w:val="none" w:sz="0" w:space="0" w:color="auto"/>
            <w:bottom w:val="none" w:sz="0" w:space="0" w:color="auto"/>
            <w:right w:val="none" w:sz="0" w:space="0" w:color="auto"/>
          </w:divBdr>
        </w:div>
        <w:div w:id="38360378">
          <w:marLeft w:val="446"/>
          <w:marRight w:val="0"/>
          <w:marTop w:val="0"/>
          <w:marBottom w:val="0"/>
          <w:divBdr>
            <w:top w:val="none" w:sz="0" w:space="0" w:color="auto"/>
            <w:left w:val="none" w:sz="0" w:space="0" w:color="auto"/>
            <w:bottom w:val="none" w:sz="0" w:space="0" w:color="auto"/>
            <w:right w:val="none" w:sz="0" w:space="0" w:color="auto"/>
          </w:divBdr>
        </w:div>
        <w:div w:id="1539128747">
          <w:marLeft w:val="446"/>
          <w:marRight w:val="0"/>
          <w:marTop w:val="0"/>
          <w:marBottom w:val="0"/>
          <w:divBdr>
            <w:top w:val="none" w:sz="0" w:space="0" w:color="auto"/>
            <w:left w:val="none" w:sz="0" w:space="0" w:color="auto"/>
            <w:bottom w:val="none" w:sz="0" w:space="0" w:color="auto"/>
            <w:right w:val="none" w:sz="0" w:space="0" w:color="auto"/>
          </w:divBdr>
        </w:div>
        <w:div w:id="579022731">
          <w:marLeft w:val="446"/>
          <w:marRight w:val="0"/>
          <w:marTop w:val="0"/>
          <w:marBottom w:val="0"/>
          <w:divBdr>
            <w:top w:val="none" w:sz="0" w:space="0" w:color="auto"/>
            <w:left w:val="none" w:sz="0" w:space="0" w:color="auto"/>
            <w:bottom w:val="none" w:sz="0" w:space="0" w:color="auto"/>
            <w:right w:val="none" w:sz="0" w:space="0" w:color="auto"/>
          </w:divBdr>
        </w:div>
      </w:divsChild>
    </w:div>
    <w:div w:id="296187188">
      <w:bodyDiv w:val="1"/>
      <w:marLeft w:val="0"/>
      <w:marRight w:val="0"/>
      <w:marTop w:val="0"/>
      <w:marBottom w:val="0"/>
      <w:divBdr>
        <w:top w:val="none" w:sz="0" w:space="0" w:color="auto"/>
        <w:left w:val="none" w:sz="0" w:space="0" w:color="auto"/>
        <w:bottom w:val="none" w:sz="0" w:space="0" w:color="auto"/>
        <w:right w:val="none" w:sz="0" w:space="0" w:color="auto"/>
      </w:divBdr>
      <w:divsChild>
        <w:div w:id="173497361">
          <w:marLeft w:val="0"/>
          <w:marRight w:val="0"/>
          <w:marTop w:val="0"/>
          <w:marBottom w:val="0"/>
          <w:divBdr>
            <w:top w:val="none" w:sz="0" w:space="0" w:color="auto"/>
            <w:left w:val="none" w:sz="0" w:space="0" w:color="auto"/>
            <w:bottom w:val="none" w:sz="0" w:space="0" w:color="auto"/>
            <w:right w:val="none" w:sz="0" w:space="0" w:color="auto"/>
          </w:divBdr>
          <w:divsChild>
            <w:div w:id="2010214611">
              <w:marLeft w:val="0"/>
              <w:marRight w:val="0"/>
              <w:marTop w:val="0"/>
              <w:marBottom w:val="0"/>
              <w:divBdr>
                <w:top w:val="none" w:sz="0" w:space="0" w:color="auto"/>
                <w:left w:val="none" w:sz="0" w:space="0" w:color="auto"/>
                <w:bottom w:val="none" w:sz="0" w:space="0" w:color="auto"/>
                <w:right w:val="none" w:sz="0" w:space="0" w:color="auto"/>
              </w:divBdr>
              <w:divsChild>
                <w:div w:id="529801695">
                  <w:marLeft w:val="0"/>
                  <w:marRight w:val="0"/>
                  <w:marTop w:val="0"/>
                  <w:marBottom w:val="0"/>
                  <w:divBdr>
                    <w:top w:val="none" w:sz="0" w:space="0" w:color="auto"/>
                    <w:left w:val="none" w:sz="0" w:space="0" w:color="auto"/>
                    <w:bottom w:val="none" w:sz="0" w:space="0" w:color="auto"/>
                    <w:right w:val="none" w:sz="0" w:space="0" w:color="auto"/>
                  </w:divBdr>
                  <w:divsChild>
                    <w:div w:id="1403798563">
                      <w:marLeft w:val="0"/>
                      <w:marRight w:val="0"/>
                      <w:marTop w:val="0"/>
                      <w:marBottom w:val="0"/>
                      <w:divBdr>
                        <w:top w:val="none" w:sz="0" w:space="0" w:color="auto"/>
                        <w:left w:val="none" w:sz="0" w:space="0" w:color="auto"/>
                        <w:bottom w:val="none" w:sz="0" w:space="0" w:color="auto"/>
                        <w:right w:val="none" w:sz="0" w:space="0" w:color="auto"/>
                      </w:divBdr>
                      <w:divsChild>
                        <w:div w:id="1213035293">
                          <w:marLeft w:val="0"/>
                          <w:marRight w:val="0"/>
                          <w:marTop w:val="0"/>
                          <w:marBottom w:val="0"/>
                          <w:divBdr>
                            <w:top w:val="none" w:sz="0" w:space="0" w:color="auto"/>
                            <w:left w:val="none" w:sz="0" w:space="0" w:color="auto"/>
                            <w:bottom w:val="none" w:sz="0" w:space="0" w:color="auto"/>
                            <w:right w:val="none" w:sz="0" w:space="0" w:color="auto"/>
                          </w:divBdr>
                          <w:divsChild>
                            <w:div w:id="360204341">
                              <w:marLeft w:val="0"/>
                              <w:marRight w:val="0"/>
                              <w:marTop w:val="0"/>
                              <w:marBottom w:val="0"/>
                              <w:divBdr>
                                <w:top w:val="none" w:sz="0" w:space="0" w:color="auto"/>
                                <w:left w:val="single" w:sz="6" w:space="0" w:color="E5E3E3"/>
                                <w:bottom w:val="none" w:sz="0" w:space="0" w:color="auto"/>
                                <w:right w:val="none" w:sz="0" w:space="0" w:color="auto"/>
                              </w:divBdr>
                              <w:divsChild>
                                <w:div w:id="82606052">
                                  <w:marLeft w:val="0"/>
                                  <w:marRight w:val="0"/>
                                  <w:marTop w:val="0"/>
                                  <w:marBottom w:val="0"/>
                                  <w:divBdr>
                                    <w:top w:val="none" w:sz="0" w:space="0" w:color="auto"/>
                                    <w:left w:val="none" w:sz="0" w:space="0" w:color="auto"/>
                                    <w:bottom w:val="none" w:sz="0" w:space="0" w:color="auto"/>
                                    <w:right w:val="none" w:sz="0" w:space="0" w:color="auto"/>
                                  </w:divBdr>
                                  <w:divsChild>
                                    <w:div w:id="1536236813">
                                      <w:marLeft w:val="0"/>
                                      <w:marRight w:val="0"/>
                                      <w:marTop w:val="0"/>
                                      <w:marBottom w:val="0"/>
                                      <w:divBdr>
                                        <w:top w:val="none" w:sz="0" w:space="0" w:color="auto"/>
                                        <w:left w:val="none" w:sz="0" w:space="0" w:color="auto"/>
                                        <w:bottom w:val="none" w:sz="0" w:space="0" w:color="auto"/>
                                        <w:right w:val="none" w:sz="0" w:space="0" w:color="auto"/>
                                      </w:divBdr>
                                      <w:divsChild>
                                        <w:div w:id="618025779">
                                          <w:marLeft w:val="0"/>
                                          <w:marRight w:val="0"/>
                                          <w:marTop w:val="0"/>
                                          <w:marBottom w:val="0"/>
                                          <w:divBdr>
                                            <w:top w:val="none" w:sz="0" w:space="0" w:color="auto"/>
                                            <w:left w:val="none" w:sz="0" w:space="0" w:color="auto"/>
                                            <w:bottom w:val="none" w:sz="0" w:space="0" w:color="auto"/>
                                            <w:right w:val="none" w:sz="0" w:space="0" w:color="auto"/>
                                          </w:divBdr>
                                          <w:divsChild>
                                            <w:div w:id="466095796">
                                              <w:marLeft w:val="0"/>
                                              <w:marRight w:val="0"/>
                                              <w:marTop w:val="0"/>
                                              <w:marBottom w:val="0"/>
                                              <w:divBdr>
                                                <w:top w:val="none" w:sz="0" w:space="0" w:color="auto"/>
                                                <w:left w:val="none" w:sz="0" w:space="0" w:color="auto"/>
                                                <w:bottom w:val="none" w:sz="0" w:space="0" w:color="auto"/>
                                                <w:right w:val="none" w:sz="0" w:space="0" w:color="auto"/>
                                              </w:divBdr>
                                              <w:divsChild>
                                                <w:div w:id="1553349850">
                                                  <w:marLeft w:val="0"/>
                                                  <w:marRight w:val="0"/>
                                                  <w:marTop w:val="0"/>
                                                  <w:marBottom w:val="0"/>
                                                  <w:divBdr>
                                                    <w:top w:val="none" w:sz="0" w:space="0" w:color="auto"/>
                                                    <w:left w:val="none" w:sz="0" w:space="0" w:color="auto"/>
                                                    <w:bottom w:val="none" w:sz="0" w:space="0" w:color="auto"/>
                                                    <w:right w:val="none" w:sz="0" w:space="0" w:color="auto"/>
                                                  </w:divBdr>
                                                  <w:divsChild>
                                                    <w:div w:id="1215317256">
                                                      <w:marLeft w:val="0"/>
                                                      <w:marRight w:val="0"/>
                                                      <w:marTop w:val="0"/>
                                                      <w:marBottom w:val="0"/>
                                                      <w:divBdr>
                                                        <w:top w:val="none" w:sz="0" w:space="0" w:color="auto"/>
                                                        <w:left w:val="none" w:sz="0" w:space="0" w:color="auto"/>
                                                        <w:bottom w:val="none" w:sz="0" w:space="0" w:color="auto"/>
                                                        <w:right w:val="none" w:sz="0" w:space="0" w:color="auto"/>
                                                      </w:divBdr>
                                                      <w:divsChild>
                                                        <w:div w:id="618025905">
                                                          <w:marLeft w:val="480"/>
                                                          <w:marRight w:val="0"/>
                                                          <w:marTop w:val="0"/>
                                                          <w:marBottom w:val="0"/>
                                                          <w:divBdr>
                                                            <w:top w:val="none" w:sz="0" w:space="0" w:color="auto"/>
                                                            <w:left w:val="none" w:sz="0" w:space="0" w:color="auto"/>
                                                            <w:bottom w:val="none" w:sz="0" w:space="0" w:color="auto"/>
                                                            <w:right w:val="none" w:sz="0" w:space="0" w:color="auto"/>
                                                          </w:divBdr>
                                                          <w:divsChild>
                                                            <w:div w:id="875197959">
                                                              <w:marLeft w:val="0"/>
                                                              <w:marRight w:val="0"/>
                                                              <w:marTop w:val="0"/>
                                                              <w:marBottom w:val="0"/>
                                                              <w:divBdr>
                                                                <w:top w:val="none" w:sz="0" w:space="0" w:color="auto"/>
                                                                <w:left w:val="none" w:sz="0" w:space="0" w:color="auto"/>
                                                                <w:bottom w:val="none" w:sz="0" w:space="0" w:color="auto"/>
                                                                <w:right w:val="none" w:sz="0" w:space="0" w:color="auto"/>
                                                              </w:divBdr>
                                                              <w:divsChild>
                                                                <w:div w:id="2123572478">
                                                                  <w:marLeft w:val="0"/>
                                                                  <w:marRight w:val="0"/>
                                                                  <w:marTop w:val="0"/>
                                                                  <w:marBottom w:val="0"/>
                                                                  <w:divBdr>
                                                                    <w:top w:val="none" w:sz="0" w:space="0" w:color="auto"/>
                                                                    <w:left w:val="none" w:sz="0" w:space="0" w:color="auto"/>
                                                                    <w:bottom w:val="none" w:sz="0" w:space="0" w:color="auto"/>
                                                                    <w:right w:val="none" w:sz="0" w:space="0" w:color="auto"/>
                                                                  </w:divBdr>
                                                                  <w:divsChild>
                                                                    <w:div w:id="1364557469">
                                                                      <w:marLeft w:val="0"/>
                                                                      <w:marRight w:val="0"/>
                                                                      <w:marTop w:val="240"/>
                                                                      <w:marBottom w:val="0"/>
                                                                      <w:divBdr>
                                                                        <w:top w:val="none" w:sz="0" w:space="0" w:color="auto"/>
                                                                        <w:left w:val="none" w:sz="0" w:space="0" w:color="auto"/>
                                                                        <w:bottom w:val="none" w:sz="0" w:space="0" w:color="auto"/>
                                                                        <w:right w:val="none" w:sz="0" w:space="0" w:color="auto"/>
                                                                      </w:divBdr>
                                                                      <w:divsChild>
                                                                        <w:div w:id="1452285856">
                                                                          <w:marLeft w:val="0"/>
                                                                          <w:marRight w:val="0"/>
                                                                          <w:marTop w:val="0"/>
                                                                          <w:marBottom w:val="0"/>
                                                                          <w:divBdr>
                                                                            <w:top w:val="none" w:sz="0" w:space="0" w:color="auto"/>
                                                                            <w:left w:val="none" w:sz="0" w:space="0" w:color="auto"/>
                                                                            <w:bottom w:val="none" w:sz="0" w:space="0" w:color="auto"/>
                                                                            <w:right w:val="none" w:sz="0" w:space="0" w:color="auto"/>
                                                                          </w:divBdr>
                                                                          <w:divsChild>
                                                                            <w:div w:id="304546585">
                                                                              <w:marLeft w:val="0"/>
                                                                              <w:marRight w:val="0"/>
                                                                              <w:marTop w:val="0"/>
                                                                              <w:marBottom w:val="0"/>
                                                                              <w:divBdr>
                                                                                <w:top w:val="none" w:sz="0" w:space="0" w:color="auto"/>
                                                                                <w:left w:val="none" w:sz="0" w:space="0" w:color="auto"/>
                                                                                <w:bottom w:val="none" w:sz="0" w:space="0" w:color="auto"/>
                                                                                <w:right w:val="none" w:sz="0" w:space="0" w:color="auto"/>
                                                                              </w:divBdr>
                                                                              <w:divsChild>
                                                                                <w:div w:id="1631789632">
                                                                                  <w:marLeft w:val="0"/>
                                                                                  <w:marRight w:val="0"/>
                                                                                  <w:marTop w:val="0"/>
                                                                                  <w:marBottom w:val="0"/>
                                                                                  <w:divBdr>
                                                                                    <w:top w:val="none" w:sz="0" w:space="0" w:color="auto"/>
                                                                                    <w:left w:val="none" w:sz="0" w:space="0" w:color="auto"/>
                                                                                    <w:bottom w:val="none" w:sz="0" w:space="0" w:color="auto"/>
                                                                                    <w:right w:val="none" w:sz="0" w:space="0" w:color="auto"/>
                                                                                  </w:divBdr>
                                                                                  <w:divsChild>
                                                                                    <w:div w:id="1511411753">
                                                                                      <w:marLeft w:val="0"/>
                                                                                      <w:marRight w:val="0"/>
                                                                                      <w:marTop w:val="0"/>
                                                                                      <w:marBottom w:val="0"/>
                                                                                      <w:divBdr>
                                                                                        <w:top w:val="none" w:sz="0" w:space="0" w:color="auto"/>
                                                                                        <w:left w:val="none" w:sz="0" w:space="0" w:color="auto"/>
                                                                                        <w:bottom w:val="none" w:sz="0" w:space="0" w:color="auto"/>
                                                                                        <w:right w:val="none" w:sz="0" w:space="0" w:color="auto"/>
                                                                                      </w:divBdr>
                                                                                      <w:divsChild>
                                                                                        <w:div w:id="581064903">
                                                                                          <w:marLeft w:val="0"/>
                                                                                          <w:marRight w:val="0"/>
                                                                                          <w:marTop w:val="0"/>
                                                                                          <w:marBottom w:val="0"/>
                                                                                          <w:divBdr>
                                                                                            <w:top w:val="none" w:sz="0" w:space="0" w:color="auto"/>
                                                                                            <w:left w:val="none" w:sz="0" w:space="0" w:color="auto"/>
                                                                                            <w:bottom w:val="none" w:sz="0" w:space="0" w:color="auto"/>
                                                                                            <w:right w:val="none" w:sz="0" w:space="0" w:color="auto"/>
                                                                                          </w:divBdr>
                                                                                          <w:divsChild>
                                                                                            <w:div w:id="255797188">
                                                                                              <w:marLeft w:val="0"/>
                                                                                              <w:marRight w:val="0"/>
                                                                                              <w:marTop w:val="0"/>
                                                                                              <w:marBottom w:val="0"/>
                                                                                              <w:divBdr>
                                                                                                <w:top w:val="none" w:sz="0" w:space="0" w:color="auto"/>
                                                                                                <w:left w:val="none" w:sz="0" w:space="0" w:color="auto"/>
                                                                                                <w:bottom w:val="none" w:sz="0" w:space="0" w:color="auto"/>
                                                                                                <w:right w:val="none" w:sz="0" w:space="0" w:color="auto"/>
                                                                                              </w:divBdr>
                                                                                              <w:divsChild>
                                                                                                <w:div w:id="2107068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02664461">
      <w:bodyDiv w:val="1"/>
      <w:marLeft w:val="0"/>
      <w:marRight w:val="0"/>
      <w:marTop w:val="0"/>
      <w:marBottom w:val="0"/>
      <w:divBdr>
        <w:top w:val="none" w:sz="0" w:space="0" w:color="auto"/>
        <w:left w:val="none" w:sz="0" w:space="0" w:color="auto"/>
        <w:bottom w:val="none" w:sz="0" w:space="0" w:color="auto"/>
        <w:right w:val="none" w:sz="0" w:space="0" w:color="auto"/>
      </w:divBdr>
      <w:divsChild>
        <w:div w:id="1581983007">
          <w:marLeft w:val="547"/>
          <w:marRight w:val="0"/>
          <w:marTop w:val="0"/>
          <w:marBottom w:val="0"/>
          <w:divBdr>
            <w:top w:val="none" w:sz="0" w:space="0" w:color="auto"/>
            <w:left w:val="none" w:sz="0" w:space="0" w:color="auto"/>
            <w:bottom w:val="none" w:sz="0" w:space="0" w:color="auto"/>
            <w:right w:val="none" w:sz="0" w:space="0" w:color="auto"/>
          </w:divBdr>
        </w:div>
        <w:div w:id="2124490923">
          <w:marLeft w:val="547"/>
          <w:marRight w:val="0"/>
          <w:marTop w:val="0"/>
          <w:marBottom w:val="0"/>
          <w:divBdr>
            <w:top w:val="none" w:sz="0" w:space="0" w:color="auto"/>
            <w:left w:val="none" w:sz="0" w:space="0" w:color="auto"/>
            <w:bottom w:val="none" w:sz="0" w:space="0" w:color="auto"/>
            <w:right w:val="none" w:sz="0" w:space="0" w:color="auto"/>
          </w:divBdr>
        </w:div>
        <w:div w:id="1760980618">
          <w:marLeft w:val="547"/>
          <w:marRight w:val="0"/>
          <w:marTop w:val="0"/>
          <w:marBottom w:val="0"/>
          <w:divBdr>
            <w:top w:val="none" w:sz="0" w:space="0" w:color="auto"/>
            <w:left w:val="none" w:sz="0" w:space="0" w:color="auto"/>
            <w:bottom w:val="none" w:sz="0" w:space="0" w:color="auto"/>
            <w:right w:val="none" w:sz="0" w:space="0" w:color="auto"/>
          </w:divBdr>
        </w:div>
        <w:div w:id="817266190">
          <w:marLeft w:val="547"/>
          <w:marRight w:val="0"/>
          <w:marTop w:val="0"/>
          <w:marBottom w:val="0"/>
          <w:divBdr>
            <w:top w:val="none" w:sz="0" w:space="0" w:color="auto"/>
            <w:left w:val="none" w:sz="0" w:space="0" w:color="auto"/>
            <w:bottom w:val="none" w:sz="0" w:space="0" w:color="auto"/>
            <w:right w:val="none" w:sz="0" w:space="0" w:color="auto"/>
          </w:divBdr>
        </w:div>
      </w:divsChild>
    </w:div>
    <w:div w:id="311495460">
      <w:bodyDiv w:val="1"/>
      <w:marLeft w:val="0"/>
      <w:marRight w:val="0"/>
      <w:marTop w:val="0"/>
      <w:marBottom w:val="0"/>
      <w:divBdr>
        <w:top w:val="none" w:sz="0" w:space="0" w:color="auto"/>
        <w:left w:val="none" w:sz="0" w:space="0" w:color="auto"/>
        <w:bottom w:val="none" w:sz="0" w:space="0" w:color="auto"/>
        <w:right w:val="none" w:sz="0" w:space="0" w:color="auto"/>
      </w:divBdr>
    </w:div>
    <w:div w:id="344672988">
      <w:bodyDiv w:val="1"/>
      <w:marLeft w:val="0"/>
      <w:marRight w:val="0"/>
      <w:marTop w:val="0"/>
      <w:marBottom w:val="0"/>
      <w:divBdr>
        <w:top w:val="none" w:sz="0" w:space="0" w:color="auto"/>
        <w:left w:val="none" w:sz="0" w:space="0" w:color="auto"/>
        <w:bottom w:val="none" w:sz="0" w:space="0" w:color="auto"/>
        <w:right w:val="none" w:sz="0" w:space="0" w:color="auto"/>
      </w:divBdr>
    </w:div>
    <w:div w:id="360279096">
      <w:bodyDiv w:val="1"/>
      <w:marLeft w:val="0"/>
      <w:marRight w:val="0"/>
      <w:marTop w:val="0"/>
      <w:marBottom w:val="0"/>
      <w:divBdr>
        <w:top w:val="none" w:sz="0" w:space="0" w:color="auto"/>
        <w:left w:val="none" w:sz="0" w:space="0" w:color="auto"/>
        <w:bottom w:val="none" w:sz="0" w:space="0" w:color="auto"/>
        <w:right w:val="none" w:sz="0" w:space="0" w:color="auto"/>
      </w:divBdr>
      <w:divsChild>
        <w:div w:id="1753626915">
          <w:marLeft w:val="446"/>
          <w:marRight w:val="0"/>
          <w:marTop w:val="0"/>
          <w:marBottom w:val="0"/>
          <w:divBdr>
            <w:top w:val="none" w:sz="0" w:space="0" w:color="auto"/>
            <w:left w:val="none" w:sz="0" w:space="0" w:color="auto"/>
            <w:bottom w:val="none" w:sz="0" w:space="0" w:color="auto"/>
            <w:right w:val="none" w:sz="0" w:space="0" w:color="auto"/>
          </w:divBdr>
        </w:div>
      </w:divsChild>
    </w:div>
    <w:div w:id="387068549">
      <w:bodyDiv w:val="1"/>
      <w:marLeft w:val="0"/>
      <w:marRight w:val="0"/>
      <w:marTop w:val="0"/>
      <w:marBottom w:val="0"/>
      <w:divBdr>
        <w:top w:val="none" w:sz="0" w:space="0" w:color="auto"/>
        <w:left w:val="none" w:sz="0" w:space="0" w:color="auto"/>
        <w:bottom w:val="none" w:sz="0" w:space="0" w:color="auto"/>
        <w:right w:val="none" w:sz="0" w:space="0" w:color="auto"/>
      </w:divBdr>
      <w:divsChild>
        <w:div w:id="1785924042">
          <w:marLeft w:val="547"/>
          <w:marRight w:val="0"/>
          <w:marTop w:val="0"/>
          <w:marBottom w:val="0"/>
          <w:divBdr>
            <w:top w:val="none" w:sz="0" w:space="0" w:color="auto"/>
            <w:left w:val="none" w:sz="0" w:space="0" w:color="auto"/>
            <w:bottom w:val="none" w:sz="0" w:space="0" w:color="auto"/>
            <w:right w:val="none" w:sz="0" w:space="0" w:color="auto"/>
          </w:divBdr>
        </w:div>
      </w:divsChild>
    </w:div>
    <w:div w:id="424153002">
      <w:bodyDiv w:val="1"/>
      <w:marLeft w:val="0"/>
      <w:marRight w:val="0"/>
      <w:marTop w:val="0"/>
      <w:marBottom w:val="0"/>
      <w:divBdr>
        <w:top w:val="none" w:sz="0" w:space="0" w:color="auto"/>
        <w:left w:val="none" w:sz="0" w:space="0" w:color="auto"/>
        <w:bottom w:val="none" w:sz="0" w:space="0" w:color="auto"/>
        <w:right w:val="none" w:sz="0" w:space="0" w:color="auto"/>
      </w:divBdr>
      <w:divsChild>
        <w:div w:id="53743880">
          <w:marLeft w:val="547"/>
          <w:marRight w:val="0"/>
          <w:marTop w:val="86"/>
          <w:marBottom w:val="0"/>
          <w:divBdr>
            <w:top w:val="none" w:sz="0" w:space="0" w:color="auto"/>
            <w:left w:val="none" w:sz="0" w:space="0" w:color="auto"/>
            <w:bottom w:val="none" w:sz="0" w:space="0" w:color="auto"/>
            <w:right w:val="none" w:sz="0" w:space="0" w:color="auto"/>
          </w:divBdr>
        </w:div>
        <w:div w:id="730469613">
          <w:marLeft w:val="547"/>
          <w:marRight w:val="0"/>
          <w:marTop w:val="86"/>
          <w:marBottom w:val="0"/>
          <w:divBdr>
            <w:top w:val="none" w:sz="0" w:space="0" w:color="auto"/>
            <w:left w:val="none" w:sz="0" w:space="0" w:color="auto"/>
            <w:bottom w:val="none" w:sz="0" w:space="0" w:color="auto"/>
            <w:right w:val="none" w:sz="0" w:space="0" w:color="auto"/>
          </w:divBdr>
        </w:div>
        <w:div w:id="218830647">
          <w:marLeft w:val="547"/>
          <w:marRight w:val="0"/>
          <w:marTop w:val="86"/>
          <w:marBottom w:val="0"/>
          <w:divBdr>
            <w:top w:val="none" w:sz="0" w:space="0" w:color="auto"/>
            <w:left w:val="none" w:sz="0" w:space="0" w:color="auto"/>
            <w:bottom w:val="none" w:sz="0" w:space="0" w:color="auto"/>
            <w:right w:val="none" w:sz="0" w:space="0" w:color="auto"/>
          </w:divBdr>
        </w:div>
      </w:divsChild>
    </w:div>
    <w:div w:id="424810827">
      <w:bodyDiv w:val="1"/>
      <w:marLeft w:val="0"/>
      <w:marRight w:val="0"/>
      <w:marTop w:val="0"/>
      <w:marBottom w:val="0"/>
      <w:divBdr>
        <w:top w:val="none" w:sz="0" w:space="0" w:color="auto"/>
        <w:left w:val="none" w:sz="0" w:space="0" w:color="auto"/>
        <w:bottom w:val="none" w:sz="0" w:space="0" w:color="auto"/>
        <w:right w:val="none" w:sz="0" w:space="0" w:color="auto"/>
      </w:divBdr>
      <w:divsChild>
        <w:div w:id="1943953902">
          <w:marLeft w:val="547"/>
          <w:marRight w:val="0"/>
          <w:marTop w:val="0"/>
          <w:marBottom w:val="0"/>
          <w:divBdr>
            <w:top w:val="none" w:sz="0" w:space="0" w:color="auto"/>
            <w:left w:val="none" w:sz="0" w:space="0" w:color="auto"/>
            <w:bottom w:val="none" w:sz="0" w:space="0" w:color="auto"/>
            <w:right w:val="none" w:sz="0" w:space="0" w:color="auto"/>
          </w:divBdr>
        </w:div>
      </w:divsChild>
    </w:div>
    <w:div w:id="425467793">
      <w:bodyDiv w:val="1"/>
      <w:marLeft w:val="0"/>
      <w:marRight w:val="0"/>
      <w:marTop w:val="0"/>
      <w:marBottom w:val="0"/>
      <w:divBdr>
        <w:top w:val="none" w:sz="0" w:space="0" w:color="auto"/>
        <w:left w:val="none" w:sz="0" w:space="0" w:color="auto"/>
        <w:bottom w:val="none" w:sz="0" w:space="0" w:color="auto"/>
        <w:right w:val="none" w:sz="0" w:space="0" w:color="auto"/>
      </w:divBdr>
    </w:div>
    <w:div w:id="437339251">
      <w:bodyDiv w:val="1"/>
      <w:marLeft w:val="0"/>
      <w:marRight w:val="0"/>
      <w:marTop w:val="0"/>
      <w:marBottom w:val="0"/>
      <w:divBdr>
        <w:top w:val="none" w:sz="0" w:space="0" w:color="auto"/>
        <w:left w:val="none" w:sz="0" w:space="0" w:color="auto"/>
        <w:bottom w:val="none" w:sz="0" w:space="0" w:color="auto"/>
        <w:right w:val="none" w:sz="0" w:space="0" w:color="auto"/>
      </w:divBdr>
    </w:div>
    <w:div w:id="445930955">
      <w:bodyDiv w:val="1"/>
      <w:marLeft w:val="0"/>
      <w:marRight w:val="0"/>
      <w:marTop w:val="0"/>
      <w:marBottom w:val="0"/>
      <w:divBdr>
        <w:top w:val="none" w:sz="0" w:space="0" w:color="auto"/>
        <w:left w:val="none" w:sz="0" w:space="0" w:color="auto"/>
        <w:bottom w:val="none" w:sz="0" w:space="0" w:color="auto"/>
        <w:right w:val="none" w:sz="0" w:space="0" w:color="auto"/>
      </w:divBdr>
      <w:divsChild>
        <w:div w:id="515726576">
          <w:marLeft w:val="547"/>
          <w:marRight w:val="0"/>
          <w:marTop w:val="144"/>
          <w:marBottom w:val="0"/>
          <w:divBdr>
            <w:top w:val="none" w:sz="0" w:space="0" w:color="auto"/>
            <w:left w:val="none" w:sz="0" w:space="0" w:color="auto"/>
            <w:bottom w:val="none" w:sz="0" w:space="0" w:color="auto"/>
            <w:right w:val="none" w:sz="0" w:space="0" w:color="auto"/>
          </w:divBdr>
        </w:div>
        <w:div w:id="336887715">
          <w:marLeft w:val="547"/>
          <w:marRight w:val="0"/>
          <w:marTop w:val="144"/>
          <w:marBottom w:val="0"/>
          <w:divBdr>
            <w:top w:val="none" w:sz="0" w:space="0" w:color="auto"/>
            <w:left w:val="none" w:sz="0" w:space="0" w:color="auto"/>
            <w:bottom w:val="none" w:sz="0" w:space="0" w:color="auto"/>
            <w:right w:val="none" w:sz="0" w:space="0" w:color="auto"/>
          </w:divBdr>
        </w:div>
        <w:div w:id="218327765">
          <w:marLeft w:val="1166"/>
          <w:marRight w:val="0"/>
          <w:marTop w:val="115"/>
          <w:marBottom w:val="0"/>
          <w:divBdr>
            <w:top w:val="none" w:sz="0" w:space="0" w:color="auto"/>
            <w:left w:val="none" w:sz="0" w:space="0" w:color="auto"/>
            <w:bottom w:val="none" w:sz="0" w:space="0" w:color="auto"/>
            <w:right w:val="none" w:sz="0" w:space="0" w:color="auto"/>
          </w:divBdr>
        </w:div>
        <w:div w:id="1873221206">
          <w:marLeft w:val="1166"/>
          <w:marRight w:val="0"/>
          <w:marTop w:val="115"/>
          <w:marBottom w:val="0"/>
          <w:divBdr>
            <w:top w:val="none" w:sz="0" w:space="0" w:color="auto"/>
            <w:left w:val="none" w:sz="0" w:space="0" w:color="auto"/>
            <w:bottom w:val="none" w:sz="0" w:space="0" w:color="auto"/>
            <w:right w:val="none" w:sz="0" w:space="0" w:color="auto"/>
          </w:divBdr>
        </w:div>
        <w:div w:id="279990372">
          <w:marLeft w:val="1166"/>
          <w:marRight w:val="0"/>
          <w:marTop w:val="115"/>
          <w:marBottom w:val="0"/>
          <w:divBdr>
            <w:top w:val="none" w:sz="0" w:space="0" w:color="auto"/>
            <w:left w:val="none" w:sz="0" w:space="0" w:color="auto"/>
            <w:bottom w:val="none" w:sz="0" w:space="0" w:color="auto"/>
            <w:right w:val="none" w:sz="0" w:space="0" w:color="auto"/>
          </w:divBdr>
        </w:div>
        <w:div w:id="256377386">
          <w:marLeft w:val="1166"/>
          <w:marRight w:val="0"/>
          <w:marTop w:val="115"/>
          <w:marBottom w:val="0"/>
          <w:divBdr>
            <w:top w:val="none" w:sz="0" w:space="0" w:color="auto"/>
            <w:left w:val="none" w:sz="0" w:space="0" w:color="auto"/>
            <w:bottom w:val="none" w:sz="0" w:space="0" w:color="auto"/>
            <w:right w:val="none" w:sz="0" w:space="0" w:color="auto"/>
          </w:divBdr>
        </w:div>
        <w:div w:id="1458184198">
          <w:marLeft w:val="1166"/>
          <w:marRight w:val="0"/>
          <w:marTop w:val="115"/>
          <w:marBottom w:val="0"/>
          <w:divBdr>
            <w:top w:val="none" w:sz="0" w:space="0" w:color="auto"/>
            <w:left w:val="none" w:sz="0" w:space="0" w:color="auto"/>
            <w:bottom w:val="none" w:sz="0" w:space="0" w:color="auto"/>
            <w:right w:val="none" w:sz="0" w:space="0" w:color="auto"/>
          </w:divBdr>
        </w:div>
      </w:divsChild>
    </w:div>
    <w:div w:id="450899954">
      <w:bodyDiv w:val="1"/>
      <w:marLeft w:val="0"/>
      <w:marRight w:val="0"/>
      <w:marTop w:val="0"/>
      <w:marBottom w:val="0"/>
      <w:divBdr>
        <w:top w:val="none" w:sz="0" w:space="0" w:color="auto"/>
        <w:left w:val="none" w:sz="0" w:space="0" w:color="auto"/>
        <w:bottom w:val="none" w:sz="0" w:space="0" w:color="auto"/>
        <w:right w:val="none" w:sz="0" w:space="0" w:color="auto"/>
      </w:divBdr>
      <w:divsChild>
        <w:div w:id="1150829152">
          <w:marLeft w:val="547"/>
          <w:marRight w:val="0"/>
          <w:marTop w:val="154"/>
          <w:marBottom w:val="0"/>
          <w:divBdr>
            <w:top w:val="none" w:sz="0" w:space="0" w:color="auto"/>
            <w:left w:val="none" w:sz="0" w:space="0" w:color="auto"/>
            <w:bottom w:val="none" w:sz="0" w:space="0" w:color="auto"/>
            <w:right w:val="none" w:sz="0" w:space="0" w:color="auto"/>
          </w:divBdr>
        </w:div>
        <w:div w:id="153033549">
          <w:marLeft w:val="547"/>
          <w:marRight w:val="0"/>
          <w:marTop w:val="154"/>
          <w:marBottom w:val="0"/>
          <w:divBdr>
            <w:top w:val="none" w:sz="0" w:space="0" w:color="auto"/>
            <w:left w:val="none" w:sz="0" w:space="0" w:color="auto"/>
            <w:bottom w:val="none" w:sz="0" w:space="0" w:color="auto"/>
            <w:right w:val="none" w:sz="0" w:space="0" w:color="auto"/>
          </w:divBdr>
        </w:div>
        <w:div w:id="956259017">
          <w:marLeft w:val="547"/>
          <w:marRight w:val="0"/>
          <w:marTop w:val="154"/>
          <w:marBottom w:val="0"/>
          <w:divBdr>
            <w:top w:val="none" w:sz="0" w:space="0" w:color="auto"/>
            <w:left w:val="none" w:sz="0" w:space="0" w:color="auto"/>
            <w:bottom w:val="none" w:sz="0" w:space="0" w:color="auto"/>
            <w:right w:val="none" w:sz="0" w:space="0" w:color="auto"/>
          </w:divBdr>
        </w:div>
        <w:div w:id="1738897841">
          <w:marLeft w:val="547"/>
          <w:marRight w:val="0"/>
          <w:marTop w:val="154"/>
          <w:marBottom w:val="0"/>
          <w:divBdr>
            <w:top w:val="none" w:sz="0" w:space="0" w:color="auto"/>
            <w:left w:val="none" w:sz="0" w:space="0" w:color="auto"/>
            <w:bottom w:val="none" w:sz="0" w:space="0" w:color="auto"/>
            <w:right w:val="none" w:sz="0" w:space="0" w:color="auto"/>
          </w:divBdr>
        </w:div>
        <w:div w:id="542519630">
          <w:marLeft w:val="547"/>
          <w:marRight w:val="0"/>
          <w:marTop w:val="154"/>
          <w:marBottom w:val="0"/>
          <w:divBdr>
            <w:top w:val="none" w:sz="0" w:space="0" w:color="auto"/>
            <w:left w:val="none" w:sz="0" w:space="0" w:color="auto"/>
            <w:bottom w:val="none" w:sz="0" w:space="0" w:color="auto"/>
            <w:right w:val="none" w:sz="0" w:space="0" w:color="auto"/>
          </w:divBdr>
        </w:div>
      </w:divsChild>
    </w:div>
    <w:div w:id="473260883">
      <w:bodyDiv w:val="1"/>
      <w:marLeft w:val="0"/>
      <w:marRight w:val="0"/>
      <w:marTop w:val="0"/>
      <w:marBottom w:val="0"/>
      <w:divBdr>
        <w:top w:val="none" w:sz="0" w:space="0" w:color="auto"/>
        <w:left w:val="none" w:sz="0" w:space="0" w:color="auto"/>
        <w:bottom w:val="none" w:sz="0" w:space="0" w:color="auto"/>
        <w:right w:val="none" w:sz="0" w:space="0" w:color="auto"/>
      </w:divBdr>
      <w:divsChild>
        <w:div w:id="317151259">
          <w:marLeft w:val="547"/>
          <w:marRight w:val="0"/>
          <w:marTop w:val="0"/>
          <w:marBottom w:val="0"/>
          <w:divBdr>
            <w:top w:val="none" w:sz="0" w:space="0" w:color="auto"/>
            <w:left w:val="none" w:sz="0" w:space="0" w:color="auto"/>
            <w:bottom w:val="none" w:sz="0" w:space="0" w:color="auto"/>
            <w:right w:val="none" w:sz="0" w:space="0" w:color="auto"/>
          </w:divBdr>
        </w:div>
      </w:divsChild>
    </w:div>
    <w:div w:id="489098550">
      <w:bodyDiv w:val="1"/>
      <w:marLeft w:val="0"/>
      <w:marRight w:val="0"/>
      <w:marTop w:val="0"/>
      <w:marBottom w:val="0"/>
      <w:divBdr>
        <w:top w:val="none" w:sz="0" w:space="0" w:color="auto"/>
        <w:left w:val="none" w:sz="0" w:space="0" w:color="auto"/>
        <w:bottom w:val="none" w:sz="0" w:space="0" w:color="auto"/>
        <w:right w:val="none" w:sz="0" w:space="0" w:color="auto"/>
      </w:divBdr>
      <w:divsChild>
        <w:div w:id="580331520">
          <w:marLeft w:val="547"/>
          <w:marRight w:val="0"/>
          <w:marTop w:val="154"/>
          <w:marBottom w:val="0"/>
          <w:divBdr>
            <w:top w:val="none" w:sz="0" w:space="0" w:color="auto"/>
            <w:left w:val="none" w:sz="0" w:space="0" w:color="auto"/>
            <w:bottom w:val="none" w:sz="0" w:space="0" w:color="auto"/>
            <w:right w:val="none" w:sz="0" w:space="0" w:color="auto"/>
          </w:divBdr>
        </w:div>
      </w:divsChild>
    </w:div>
    <w:div w:id="508183836">
      <w:bodyDiv w:val="1"/>
      <w:marLeft w:val="0"/>
      <w:marRight w:val="0"/>
      <w:marTop w:val="0"/>
      <w:marBottom w:val="0"/>
      <w:divBdr>
        <w:top w:val="none" w:sz="0" w:space="0" w:color="auto"/>
        <w:left w:val="none" w:sz="0" w:space="0" w:color="auto"/>
        <w:bottom w:val="none" w:sz="0" w:space="0" w:color="auto"/>
        <w:right w:val="none" w:sz="0" w:space="0" w:color="auto"/>
      </w:divBdr>
      <w:divsChild>
        <w:div w:id="866218903">
          <w:marLeft w:val="446"/>
          <w:marRight w:val="0"/>
          <w:marTop w:val="0"/>
          <w:marBottom w:val="0"/>
          <w:divBdr>
            <w:top w:val="none" w:sz="0" w:space="0" w:color="auto"/>
            <w:left w:val="none" w:sz="0" w:space="0" w:color="auto"/>
            <w:bottom w:val="none" w:sz="0" w:space="0" w:color="auto"/>
            <w:right w:val="none" w:sz="0" w:space="0" w:color="auto"/>
          </w:divBdr>
        </w:div>
        <w:div w:id="632175830">
          <w:marLeft w:val="446"/>
          <w:marRight w:val="0"/>
          <w:marTop w:val="0"/>
          <w:marBottom w:val="0"/>
          <w:divBdr>
            <w:top w:val="none" w:sz="0" w:space="0" w:color="auto"/>
            <w:left w:val="none" w:sz="0" w:space="0" w:color="auto"/>
            <w:bottom w:val="none" w:sz="0" w:space="0" w:color="auto"/>
            <w:right w:val="none" w:sz="0" w:space="0" w:color="auto"/>
          </w:divBdr>
        </w:div>
        <w:div w:id="1368598558">
          <w:marLeft w:val="446"/>
          <w:marRight w:val="0"/>
          <w:marTop w:val="0"/>
          <w:marBottom w:val="0"/>
          <w:divBdr>
            <w:top w:val="none" w:sz="0" w:space="0" w:color="auto"/>
            <w:left w:val="none" w:sz="0" w:space="0" w:color="auto"/>
            <w:bottom w:val="none" w:sz="0" w:space="0" w:color="auto"/>
            <w:right w:val="none" w:sz="0" w:space="0" w:color="auto"/>
          </w:divBdr>
        </w:div>
        <w:div w:id="395052387">
          <w:marLeft w:val="446"/>
          <w:marRight w:val="0"/>
          <w:marTop w:val="0"/>
          <w:marBottom w:val="0"/>
          <w:divBdr>
            <w:top w:val="none" w:sz="0" w:space="0" w:color="auto"/>
            <w:left w:val="none" w:sz="0" w:space="0" w:color="auto"/>
            <w:bottom w:val="none" w:sz="0" w:space="0" w:color="auto"/>
            <w:right w:val="none" w:sz="0" w:space="0" w:color="auto"/>
          </w:divBdr>
        </w:div>
      </w:divsChild>
    </w:div>
    <w:div w:id="536895136">
      <w:bodyDiv w:val="1"/>
      <w:marLeft w:val="0"/>
      <w:marRight w:val="0"/>
      <w:marTop w:val="0"/>
      <w:marBottom w:val="0"/>
      <w:divBdr>
        <w:top w:val="none" w:sz="0" w:space="0" w:color="auto"/>
        <w:left w:val="none" w:sz="0" w:space="0" w:color="auto"/>
        <w:bottom w:val="none" w:sz="0" w:space="0" w:color="auto"/>
        <w:right w:val="none" w:sz="0" w:space="0" w:color="auto"/>
      </w:divBdr>
      <w:divsChild>
        <w:div w:id="1458137344">
          <w:marLeft w:val="547"/>
          <w:marRight w:val="0"/>
          <w:marTop w:val="0"/>
          <w:marBottom w:val="0"/>
          <w:divBdr>
            <w:top w:val="none" w:sz="0" w:space="0" w:color="auto"/>
            <w:left w:val="none" w:sz="0" w:space="0" w:color="auto"/>
            <w:bottom w:val="none" w:sz="0" w:space="0" w:color="auto"/>
            <w:right w:val="none" w:sz="0" w:space="0" w:color="auto"/>
          </w:divBdr>
        </w:div>
        <w:div w:id="1726023439">
          <w:marLeft w:val="1267"/>
          <w:marRight w:val="0"/>
          <w:marTop w:val="0"/>
          <w:marBottom w:val="0"/>
          <w:divBdr>
            <w:top w:val="none" w:sz="0" w:space="0" w:color="auto"/>
            <w:left w:val="none" w:sz="0" w:space="0" w:color="auto"/>
            <w:bottom w:val="none" w:sz="0" w:space="0" w:color="auto"/>
            <w:right w:val="none" w:sz="0" w:space="0" w:color="auto"/>
          </w:divBdr>
        </w:div>
        <w:div w:id="1888107601">
          <w:marLeft w:val="1267"/>
          <w:marRight w:val="0"/>
          <w:marTop w:val="0"/>
          <w:marBottom w:val="0"/>
          <w:divBdr>
            <w:top w:val="none" w:sz="0" w:space="0" w:color="auto"/>
            <w:left w:val="none" w:sz="0" w:space="0" w:color="auto"/>
            <w:bottom w:val="none" w:sz="0" w:space="0" w:color="auto"/>
            <w:right w:val="none" w:sz="0" w:space="0" w:color="auto"/>
          </w:divBdr>
        </w:div>
        <w:div w:id="1462504309">
          <w:marLeft w:val="1267"/>
          <w:marRight w:val="0"/>
          <w:marTop w:val="0"/>
          <w:marBottom w:val="0"/>
          <w:divBdr>
            <w:top w:val="none" w:sz="0" w:space="0" w:color="auto"/>
            <w:left w:val="none" w:sz="0" w:space="0" w:color="auto"/>
            <w:bottom w:val="none" w:sz="0" w:space="0" w:color="auto"/>
            <w:right w:val="none" w:sz="0" w:space="0" w:color="auto"/>
          </w:divBdr>
        </w:div>
      </w:divsChild>
    </w:div>
    <w:div w:id="568418240">
      <w:bodyDiv w:val="1"/>
      <w:marLeft w:val="0"/>
      <w:marRight w:val="0"/>
      <w:marTop w:val="0"/>
      <w:marBottom w:val="0"/>
      <w:divBdr>
        <w:top w:val="none" w:sz="0" w:space="0" w:color="auto"/>
        <w:left w:val="none" w:sz="0" w:space="0" w:color="auto"/>
        <w:bottom w:val="none" w:sz="0" w:space="0" w:color="auto"/>
        <w:right w:val="none" w:sz="0" w:space="0" w:color="auto"/>
      </w:divBdr>
      <w:divsChild>
        <w:div w:id="189297166">
          <w:marLeft w:val="547"/>
          <w:marRight w:val="0"/>
          <w:marTop w:val="0"/>
          <w:marBottom w:val="0"/>
          <w:divBdr>
            <w:top w:val="none" w:sz="0" w:space="0" w:color="auto"/>
            <w:left w:val="none" w:sz="0" w:space="0" w:color="auto"/>
            <w:bottom w:val="none" w:sz="0" w:space="0" w:color="auto"/>
            <w:right w:val="none" w:sz="0" w:space="0" w:color="auto"/>
          </w:divBdr>
        </w:div>
      </w:divsChild>
    </w:div>
    <w:div w:id="617302329">
      <w:bodyDiv w:val="1"/>
      <w:marLeft w:val="0"/>
      <w:marRight w:val="0"/>
      <w:marTop w:val="0"/>
      <w:marBottom w:val="0"/>
      <w:divBdr>
        <w:top w:val="none" w:sz="0" w:space="0" w:color="auto"/>
        <w:left w:val="none" w:sz="0" w:space="0" w:color="auto"/>
        <w:bottom w:val="none" w:sz="0" w:space="0" w:color="auto"/>
        <w:right w:val="none" w:sz="0" w:space="0" w:color="auto"/>
      </w:divBdr>
      <w:divsChild>
        <w:div w:id="1769036843">
          <w:marLeft w:val="547"/>
          <w:marRight w:val="0"/>
          <w:marTop w:val="115"/>
          <w:marBottom w:val="0"/>
          <w:divBdr>
            <w:top w:val="none" w:sz="0" w:space="0" w:color="auto"/>
            <w:left w:val="none" w:sz="0" w:space="0" w:color="auto"/>
            <w:bottom w:val="none" w:sz="0" w:space="0" w:color="auto"/>
            <w:right w:val="none" w:sz="0" w:space="0" w:color="auto"/>
          </w:divBdr>
        </w:div>
        <w:div w:id="1653944341">
          <w:marLeft w:val="547"/>
          <w:marRight w:val="0"/>
          <w:marTop w:val="115"/>
          <w:marBottom w:val="0"/>
          <w:divBdr>
            <w:top w:val="none" w:sz="0" w:space="0" w:color="auto"/>
            <w:left w:val="none" w:sz="0" w:space="0" w:color="auto"/>
            <w:bottom w:val="none" w:sz="0" w:space="0" w:color="auto"/>
            <w:right w:val="none" w:sz="0" w:space="0" w:color="auto"/>
          </w:divBdr>
        </w:div>
      </w:divsChild>
    </w:div>
    <w:div w:id="722755854">
      <w:bodyDiv w:val="1"/>
      <w:marLeft w:val="0"/>
      <w:marRight w:val="0"/>
      <w:marTop w:val="0"/>
      <w:marBottom w:val="0"/>
      <w:divBdr>
        <w:top w:val="none" w:sz="0" w:space="0" w:color="auto"/>
        <w:left w:val="none" w:sz="0" w:space="0" w:color="auto"/>
        <w:bottom w:val="none" w:sz="0" w:space="0" w:color="auto"/>
        <w:right w:val="none" w:sz="0" w:space="0" w:color="auto"/>
      </w:divBdr>
    </w:div>
    <w:div w:id="731922998">
      <w:bodyDiv w:val="1"/>
      <w:marLeft w:val="0"/>
      <w:marRight w:val="0"/>
      <w:marTop w:val="0"/>
      <w:marBottom w:val="0"/>
      <w:divBdr>
        <w:top w:val="none" w:sz="0" w:space="0" w:color="auto"/>
        <w:left w:val="none" w:sz="0" w:space="0" w:color="auto"/>
        <w:bottom w:val="none" w:sz="0" w:space="0" w:color="auto"/>
        <w:right w:val="none" w:sz="0" w:space="0" w:color="auto"/>
      </w:divBdr>
      <w:divsChild>
        <w:div w:id="2125028171">
          <w:marLeft w:val="547"/>
          <w:marRight w:val="0"/>
          <w:marTop w:val="154"/>
          <w:marBottom w:val="0"/>
          <w:divBdr>
            <w:top w:val="none" w:sz="0" w:space="0" w:color="auto"/>
            <w:left w:val="none" w:sz="0" w:space="0" w:color="auto"/>
            <w:bottom w:val="none" w:sz="0" w:space="0" w:color="auto"/>
            <w:right w:val="none" w:sz="0" w:space="0" w:color="auto"/>
          </w:divBdr>
        </w:div>
        <w:div w:id="397753915">
          <w:marLeft w:val="547"/>
          <w:marRight w:val="0"/>
          <w:marTop w:val="154"/>
          <w:marBottom w:val="0"/>
          <w:divBdr>
            <w:top w:val="none" w:sz="0" w:space="0" w:color="auto"/>
            <w:left w:val="none" w:sz="0" w:space="0" w:color="auto"/>
            <w:bottom w:val="none" w:sz="0" w:space="0" w:color="auto"/>
            <w:right w:val="none" w:sz="0" w:space="0" w:color="auto"/>
          </w:divBdr>
        </w:div>
        <w:div w:id="2086566553">
          <w:marLeft w:val="547"/>
          <w:marRight w:val="0"/>
          <w:marTop w:val="154"/>
          <w:marBottom w:val="0"/>
          <w:divBdr>
            <w:top w:val="none" w:sz="0" w:space="0" w:color="auto"/>
            <w:left w:val="none" w:sz="0" w:space="0" w:color="auto"/>
            <w:bottom w:val="none" w:sz="0" w:space="0" w:color="auto"/>
            <w:right w:val="none" w:sz="0" w:space="0" w:color="auto"/>
          </w:divBdr>
        </w:div>
        <w:div w:id="180512974">
          <w:marLeft w:val="547"/>
          <w:marRight w:val="0"/>
          <w:marTop w:val="154"/>
          <w:marBottom w:val="0"/>
          <w:divBdr>
            <w:top w:val="none" w:sz="0" w:space="0" w:color="auto"/>
            <w:left w:val="none" w:sz="0" w:space="0" w:color="auto"/>
            <w:bottom w:val="none" w:sz="0" w:space="0" w:color="auto"/>
            <w:right w:val="none" w:sz="0" w:space="0" w:color="auto"/>
          </w:divBdr>
        </w:div>
        <w:div w:id="2026056671">
          <w:marLeft w:val="547"/>
          <w:marRight w:val="0"/>
          <w:marTop w:val="154"/>
          <w:marBottom w:val="0"/>
          <w:divBdr>
            <w:top w:val="none" w:sz="0" w:space="0" w:color="auto"/>
            <w:left w:val="none" w:sz="0" w:space="0" w:color="auto"/>
            <w:bottom w:val="none" w:sz="0" w:space="0" w:color="auto"/>
            <w:right w:val="none" w:sz="0" w:space="0" w:color="auto"/>
          </w:divBdr>
        </w:div>
      </w:divsChild>
    </w:div>
    <w:div w:id="816993151">
      <w:bodyDiv w:val="1"/>
      <w:marLeft w:val="0"/>
      <w:marRight w:val="0"/>
      <w:marTop w:val="0"/>
      <w:marBottom w:val="0"/>
      <w:divBdr>
        <w:top w:val="none" w:sz="0" w:space="0" w:color="auto"/>
        <w:left w:val="none" w:sz="0" w:space="0" w:color="auto"/>
        <w:bottom w:val="none" w:sz="0" w:space="0" w:color="auto"/>
        <w:right w:val="none" w:sz="0" w:space="0" w:color="auto"/>
      </w:divBdr>
      <w:divsChild>
        <w:div w:id="598874158">
          <w:marLeft w:val="547"/>
          <w:marRight w:val="0"/>
          <w:marTop w:val="115"/>
          <w:marBottom w:val="0"/>
          <w:divBdr>
            <w:top w:val="none" w:sz="0" w:space="0" w:color="auto"/>
            <w:left w:val="none" w:sz="0" w:space="0" w:color="auto"/>
            <w:bottom w:val="none" w:sz="0" w:space="0" w:color="auto"/>
            <w:right w:val="none" w:sz="0" w:space="0" w:color="auto"/>
          </w:divBdr>
        </w:div>
        <w:div w:id="1534033275">
          <w:marLeft w:val="547"/>
          <w:marRight w:val="0"/>
          <w:marTop w:val="115"/>
          <w:marBottom w:val="0"/>
          <w:divBdr>
            <w:top w:val="none" w:sz="0" w:space="0" w:color="auto"/>
            <w:left w:val="none" w:sz="0" w:space="0" w:color="auto"/>
            <w:bottom w:val="none" w:sz="0" w:space="0" w:color="auto"/>
            <w:right w:val="none" w:sz="0" w:space="0" w:color="auto"/>
          </w:divBdr>
        </w:div>
        <w:div w:id="1664164493">
          <w:marLeft w:val="547"/>
          <w:marRight w:val="0"/>
          <w:marTop w:val="115"/>
          <w:marBottom w:val="0"/>
          <w:divBdr>
            <w:top w:val="none" w:sz="0" w:space="0" w:color="auto"/>
            <w:left w:val="none" w:sz="0" w:space="0" w:color="auto"/>
            <w:bottom w:val="none" w:sz="0" w:space="0" w:color="auto"/>
            <w:right w:val="none" w:sz="0" w:space="0" w:color="auto"/>
          </w:divBdr>
        </w:div>
        <w:div w:id="1168137527">
          <w:marLeft w:val="547"/>
          <w:marRight w:val="0"/>
          <w:marTop w:val="115"/>
          <w:marBottom w:val="0"/>
          <w:divBdr>
            <w:top w:val="none" w:sz="0" w:space="0" w:color="auto"/>
            <w:left w:val="none" w:sz="0" w:space="0" w:color="auto"/>
            <w:bottom w:val="none" w:sz="0" w:space="0" w:color="auto"/>
            <w:right w:val="none" w:sz="0" w:space="0" w:color="auto"/>
          </w:divBdr>
        </w:div>
        <w:div w:id="1112625578">
          <w:marLeft w:val="547"/>
          <w:marRight w:val="0"/>
          <w:marTop w:val="115"/>
          <w:marBottom w:val="0"/>
          <w:divBdr>
            <w:top w:val="none" w:sz="0" w:space="0" w:color="auto"/>
            <w:left w:val="none" w:sz="0" w:space="0" w:color="auto"/>
            <w:bottom w:val="none" w:sz="0" w:space="0" w:color="auto"/>
            <w:right w:val="none" w:sz="0" w:space="0" w:color="auto"/>
          </w:divBdr>
        </w:div>
        <w:div w:id="285355129">
          <w:marLeft w:val="547"/>
          <w:marRight w:val="0"/>
          <w:marTop w:val="115"/>
          <w:marBottom w:val="0"/>
          <w:divBdr>
            <w:top w:val="none" w:sz="0" w:space="0" w:color="auto"/>
            <w:left w:val="none" w:sz="0" w:space="0" w:color="auto"/>
            <w:bottom w:val="none" w:sz="0" w:space="0" w:color="auto"/>
            <w:right w:val="none" w:sz="0" w:space="0" w:color="auto"/>
          </w:divBdr>
        </w:div>
      </w:divsChild>
    </w:div>
    <w:div w:id="852382145">
      <w:bodyDiv w:val="1"/>
      <w:marLeft w:val="0"/>
      <w:marRight w:val="0"/>
      <w:marTop w:val="0"/>
      <w:marBottom w:val="0"/>
      <w:divBdr>
        <w:top w:val="none" w:sz="0" w:space="0" w:color="auto"/>
        <w:left w:val="none" w:sz="0" w:space="0" w:color="auto"/>
        <w:bottom w:val="none" w:sz="0" w:space="0" w:color="auto"/>
        <w:right w:val="none" w:sz="0" w:space="0" w:color="auto"/>
      </w:divBdr>
      <w:divsChild>
        <w:div w:id="1947420541">
          <w:marLeft w:val="1166"/>
          <w:marRight w:val="0"/>
          <w:marTop w:val="86"/>
          <w:marBottom w:val="0"/>
          <w:divBdr>
            <w:top w:val="none" w:sz="0" w:space="0" w:color="auto"/>
            <w:left w:val="none" w:sz="0" w:space="0" w:color="auto"/>
            <w:bottom w:val="none" w:sz="0" w:space="0" w:color="auto"/>
            <w:right w:val="none" w:sz="0" w:space="0" w:color="auto"/>
          </w:divBdr>
        </w:div>
      </w:divsChild>
    </w:div>
    <w:div w:id="855535456">
      <w:bodyDiv w:val="1"/>
      <w:marLeft w:val="0"/>
      <w:marRight w:val="0"/>
      <w:marTop w:val="0"/>
      <w:marBottom w:val="0"/>
      <w:divBdr>
        <w:top w:val="none" w:sz="0" w:space="0" w:color="auto"/>
        <w:left w:val="none" w:sz="0" w:space="0" w:color="auto"/>
        <w:bottom w:val="none" w:sz="0" w:space="0" w:color="auto"/>
        <w:right w:val="none" w:sz="0" w:space="0" w:color="auto"/>
      </w:divBdr>
      <w:divsChild>
        <w:div w:id="367799764">
          <w:marLeft w:val="547"/>
          <w:marRight w:val="0"/>
          <w:marTop w:val="0"/>
          <w:marBottom w:val="0"/>
          <w:divBdr>
            <w:top w:val="none" w:sz="0" w:space="0" w:color="auto"/>
            <w:left w:val="none" w:sz="0" w:space="0" w:color="auto"/>
            <w:bottom w:val="none" w:sz="0" w:space="0" w:color="auto"/>
            <w:right w:val="none" w:sz="0" w:space="0" w:color="auto"/>
          </w:divBdr>
        </w:div>
      </w:divsChild>
    </w:div>
    <w:div w:id="858397495">
      <w:bodyDiv w:val="1"/>
      <w:marLeft w:val="0"/>
      <w:marRight w:val="0"/>
      <w:marTop w:val="0"/>
      <w:marBottom w:val="0"/>
      <w:divBdr>
        <w:top w:val="none" w:sz="0" w:space="0" w:color="auto"/>
        <w:left w:val="none" w:sz="0" w:space="0" w:color="auto"/>
        <w:bottom w:val="none" w:sz="0" w:space="0" w:color="auto"/>
        <w:right w:val="none" w:sz="0" w:space="0" w:color="auto"/>
      </w:divBdr>
    </w:div>
    <w:div w:id="880433098">
      <w:bodyDiv w:val="1"/>
      <w:marLeft w:val="0"/>
      <w:marRight w:val="0"/>
      <w:marTop w:val="0"/>
      <w:marBottom w:val="0"/>
      <w:divBdr>
        <w:top w:val="none" w:sz="0" w:space="0" w:color="auto"/>
        <w:left w:val="none" w:sz="0" w:space="0" w:color="auto"/>
        <w:bottom w:val="none" w:sz="0" w:space="0" w:color="auto"/>
        <w:right w:val="none" w:sz="0" w:space="0" w:color="auto"/>
      </w:divBdr>
    </w:div>
    <w:div w:id="919677904">
      <w:bodyDiv w:val="1"/>
      <w:marLeft w:val="0"/>
      <w:marRight w:val="0"/>
      <w:marTop w:val="0"/>
      <w:marBottom w:val="0"/>
      <w:divBdr>
        <w:top w:val="none" w:sz="0" w:space="0" w:color="auto"/>
        <w:left w:val="none" w:sz="0" w:space="0" w:color="auto"/>
        <w:bottom w:val="none" w:sz="0" w:space="0" w:color="auto"/>
        <w:right w:val="none" w:sz="0" w:space="0" w:color="auto"/>
      </w:divBdr>
    </w:div>
    <w:div w:id="940718711">
      <w:bodyDiv w:val="1"/>
      <w:marLeft w:val="0"/>
      <w:marRight w:val="0"/>
      <w:marTop w:val="0"/>
      <w:marBottom w:val="0"/>
      <w:divBdr>
        <w:top w:val="none" w:sz="0" w:space="0" w:color="auto"/>
        <w:left w:val="none" w:sz="0" w:space="0" w:color="auto"/>
        <w:bottom w:val="none" w:sz="0" w:space="0" w:color="auto"/>
        <w:right w:val="none" w:sz="0" w:space="0" w:color="auto"/>
      </w:divBdr>
      <w:divsChild>
        <w:div w:id="483932646">
          <w:marLeft w:val="547"/>
          <w:marRight w:val="0"/>
          <w:marTop w:val="0"/>
          <w:marBottom w:val="0"/>
          <w:divBdr>
            <w:top w:val="none" w:sz="0" w:space="0" w:color="auto"/>
            <w:left w:val="none" w:sz="0" w:space="0" w:color="auto"/>
            <w:bottom w:val="none" w:sz="0" w:space="0" w:color="auto"/>
            <w:right w:val="none" w:sz="0" w:space="0" w:color="auto"/>
          </w:divBdr>
        </w:div>
      </w:divsChild>
    </w:div>
    <w:div w:id="953439678">
      <w:bodyDiv w:val="1"/>
      <w:marLeft w:val="0"/>
      <w:marRight w:val="0"/>
      <w:marTop w:val="0"/>
      <w:marBottom w:val="0"/>
      <w:divBdr>
        <w:top w:val="none" w:sz="0" w:space="0" w:color="auto"/>
        <w:left w:val="none" w:sz="0" w:space="0" w:color="auto"/>
        <w:bottom w:val="none" w:sz="0" w:space="0" w:color="auto"/>
        <w:right w:val="none" w:sz="0" w:space="0" w:color="auto"/>
      </w:divBdr>
      <w:divsChild>
        <w:div w:id="1281840546">
          <w:marLeft w:val="720"/>
          <w:marRight w:val="0"/>
          <w:marTop w:val="0"/>
          <w:marBottom w:val="0"/>
          <w:divBdr>
            <w:top w:val="none" w:sz="0" w:space="0" w:color="auto"/>
            <w:left w:val="none" w:sz="0" w:space="0" w:color="auto"/>
            <w:bottom w:val="none" w:sz="0" w:space="0" w:color="auto"/>
            <w:right w:val="none" w:sz="0" w:space="0" w:color="auto"/>
          </w:divBdr>
        </w:div>
      </w:divsChild>
    </w:div>
    <w:div w:id="970594766">
      <w:bodyDiv w:val="1"/>
      <w:marLeft w:val="0"/>
      <w:marRight w:val="0"/>
      <w:marTop w:val="0"/>
      <w:marBottom w:val="0"/>
      <w:divBdr>
        <w:top w:val="none" w:sz="0" w:space="0" w:color="auto"/>
        <w:left w:val="none" w:sz="0" w:space="0" w:color="auto"/>
        <w:bottom w:val="none" w:sz="0" w:space="0" w:color="auto"/>
        <w:right w:val="none" w:sz="0" w:space="0" w:color="auto"/>
      </w:divBdr>
    </w:div>
    <w:div w:id="1012028384">
      <w:bodyDiv w:val="1"/>
      <w:marLeft w:val="0"/>
      <w:marRight w:val="0"/>
      <w:marTop w:val="0"/>
      <w:marBottom w:val="0"/>
      <w:divBdr>
        <w:top w:val="none" w:sz="0" w:space="0" w:color="auto"/>
        <w:left w:val="none" w:sz="0" w:space="0" w:color="auto"/>
        <w:bottom w:val="none" w:sz="0" w:space="0" w:color="auto"/>
        <w:right w:val="none" w:sz="0" w:space="0" w:color="auto"/>
      </w:divBdr>
    </w:div>
    <w:div w:id="1112506310">
      <w:bodyDiv w:val="1"/>
      <w:marLeft w:val="0"/>
      <w:marRight w:val="0"/>
      <w:marTop w:val="0"/>
      <w:marBottom w:val="0"/>
      <w:divBdr>
        <w:top w:val="none" w:sz="0" w:space="0" w:color="auto"/>
        <w:left w:val="none" w:sz="0" w:space="0" w:color="auto"/>
        <w:bottom w:val="none" w:sz="0" w:space="0" w:color="auto"/>
        <w:right w:val="none" w:sz="0" w:space="0" w:color="auto"/>
      </w:divBdr>
    </w:div>
    <w:div w:id="1157649425">
      <w:bodyDiv w:val="1"/>
      <w:marLeft w:val="0"/>
      <w:marRight w:val="0"/>
      <w:marTop w:val="0"/>
      <w:marBottom w:val="0"/>
      <w:divBdr>
        <w:top w:val="none" w:sz="0" w:space="0" w:color="auto"/>
        <w:left w:val="none" w:sz="0" w:space="0" w:color="auto"/>
        <w:bottom w:val="none" w:sz="0" w:space="0" w:color="auto"/>
        <w:right w:val="none" w:sz="0" w:space="0" w:color="auto"/>
      </w:divBdr>
      <w:divsChild>
        <w:div w:id="1832989025">
          <w:marLeft w:val="547"/>
          <w:marRight w:val="0"/>
          <w:marTop w:val="0"/>
          <w:marBottom w:val="0"/>
          <w:divBdr>
            <w:top w:val="none" w:sz="0" w:space="0" w:color="auto"/>
            <w:left w:val="none" w:sz="0" w:space="0" w:color="auto"/>
            <w:bottom w:val="none" w:sz="0" w:space="0" w:color="auto"/>
            <w:right w:val="none" w:sz="0" w:space="0" w:color="auto"/>
          </w:divBdr>
        </w:div>
        <w:div w:id="317810070">
          <w:marLeft w:val="547"/>
          <w:marRight w:val="0"/>
          <w:marTop w:val="0"/>
          <w:marBottom w:val="0"/>
          <w:divBdr>
            <w:top w:val="none" w:sz="0" w:space="0" w:color="auto"/>
            <w:left w:val="none" w:sz="0" w:space="0" w:color="auto"/>
            <w:bottom w:val="none" w:sz="0" w:space="0" w:color="auto"/>
            <w:right w:val="none" w:sz="0" w:space="0" w:color="auto"/>
          </w:divBdr>
        </w:div>
      </w:divsChild>
    </w:div>
    <w:div w:id="1157720450">
      <w:bodyDiv w:val="1"/>
      <w:marLeft w:val="0"/>
      <w:marRight w:val="0"/>
      <w:marTop w:val="0"/>
      <w:marBottom w:val="0"/>
      <w:divBdr>
        <w:top w:val="none" w:sz="0" w:space="0" w:color="auto"/>
        <w:left w:val="none" w:sz="0" w:space="0" w:color="auto"/>
        <w:bottom w:val="none" w:sz="0" w:space="0" w:color="auto"/>
        <w:right w:val="none" w:sz="0" w:space="0" w:color="auto"/>
      </w:divBdr>
      <w:divsChild>
        <w:div w:id="1822425323">
          <w:marLeft w:val="547"/>
          <w:marRight w:val="0"/>
          <w:marTop w:val="0"/>
          <w:marBottom w:val="0"/>
          <w:divBdr>
            <w:top w:val="none" w:sz="0" w:space="0" w:color="auto"/>
            <w:left w:val="none" w:sz="0" w:space="0" w:color="auto"/>
            <w:bottom w:val="none" w:sz="0" w:space="0" w:color="auto"/>
            <w:right w:val="none" w:sz="0" w:space="0" w:color="auto"/>
          </w:divBdr>
        </w:div>
      </w:divsChild>
    </w:div>
    <w:div w:id="1160342254">
      <w:bodyDiv w:val="1"/>
      <w:marLeft w:val="0"/>
      <w:marRight w:val="0"/>
      <w:marTop w:val="0"/>
      <w:marBottom w:val="0"/>
      <w:divBdr>
        <w:top w:val="none" w:sz="0" w:space="0" w:color="auto"/>
        <w:left w:val="none" w:sz="0" w:space="0" w:color="auto"/>
        <w:bottom w:val="none" w:sz="0" w:space="0" w:color="auto"/>
        <w:right w:val="none" w:sz="0" w:space="0" w:color="auto"/>
      </w:divBdr>
      <w:divsChild>
        <w:div w:id="782501823">
          <w:marLeft w:val="547"/>
          <w:marRight w:val="0"/>
          <w:marTop w:val="115"/>
          <w:marBottom w:val="0"/>
          <w:divBdr>
            <w:top w:val="none" w:sz="0" w:space="0" w:color="auto"/>
            <w:left w:val="none" w:sz="0" w:space="0" w:color="auto"/>
            <w:bottom w:val="none" w:sz="0" w:space="0" w:color="auto"/>
            <w:right w:val="none" w:sz="0" w:space="0" w:color="auto"/>
          </w:divBdr>
        </w:div>
      </w:divsChild>
    </w:div>
    <w:div w:id="1164711136">
      <w:bodyDiv w:val="1"/>
      <w:marLeft w:val="0"/>
      <w:marRight w:val="0"/>
      <w:marTop w:val="0"/>
      <w:marBottom w:val="0"/>
      <w:divBdr>
        <w:top w:val="none" w:sz="0" w:space="0" w:color="auto"/>
        <w:left w:val="none" w:sz="0" w:space="0" w:color="auto"/>
        <w:bottom w:val="none" w:sz="0" w:space="0" w:color="auto"/>
        <w:right w:val="none" w:sz="0" w:space="0" w:color="auto"/>
      </w:divBdr>
      <w:divsChild>
        <w:div w:id="876311015">
          <w:marLeft w:val="360"/>
          <w:marRight w:val="0"/>
          <w:marTop w:val="200"/>
          <w:marBottom w:val="0"/>
          <w:divBdr>
            <w:top w:val="none" w:sz="0" w:space="0" w:color="auto"/>
            <w:left w:val="none" w:sz="0" w:space="0" w:color="auto"/>
            <w:bottom w:val="none" w:sz="0" w:space="0" w:color="auto"/>
            <w:right w:val="none" w:sz="0" w:space="0" w:color="auto"/>
          </w:divBdr>
        </w:div>
      </w:divsChild>
    </w:div>
    <w:div w:id="1186598734">
      <w:bodyDiv w:val="1"/>
      <w:marLeft w:val="0"/>
      <w:marRight w:val="0"/>
      <w:marTop w:val="0"/>
      <w:marBottom w:val="0"/>
      <w:divBdr>
        <w:top w:val="none" w:sz="0" w:space="0" w:color="auto"/>
        <w:left w:val="none" w:sz="0" w:space="0" w:color="auto"/>
        <w:bottom w:val="none" w:sz="0" w:space="0" w:color="auto"/>
        <w:right w:val="none" w:sz="0" w:space="0" w:color="auto"/>
      </w:divBdr>
      <w:divsChild>
        <w:div w:id="407116230">
          <w:marLeft w:val="547"/>
          <w:marRight w:val="0"/>
          <w:marTop w:val="134"/>
          <w:marBottom w:val="0"/>
          <w:divBdr>
            <w:top w:val="none" w:sz="0" w:space="0" w:color="auto"/>
            <w:left w:val="none" w:sz="0" w:space="0" w:color="auto"/>
            <w:bottom w:val="none" w:sz="0" w:space="0" w:color="auto"/>
            <w:right w:val="none" w:sz="0" w:space="0" w:color="auto"/>
          </w:divBdr>
        </w:div>
      </w:divsChild>
    </w:div>
    <w:div w:id="1188444723">
      <w:bodyDiv w:val="1"/>
      <w:marLeft w:val="0"/>
      <w:marRight w:val="0"/>
      <w:marTop w:val="0"/>
      <w:marBottom w:val="0"/>
      <w:divBdr>
        <w:top w:val="none" w:sz="0" w:space="0" w:color="auto"/>
        <w:left w:val="none" w:sz="0" w:space="0" w:color="auto"/>
        <w:bottom w:val="none" w:sz="0" w:space="0" w:color="auto"/>
        <w:right w:val="none" w:sz="0" w:space="0" w:color="auto"/>
      </w:divBdr>
    </w:div>
    <w:div w:id="1195997529">
      <w:bodyDiv w:val="1"/>
      <w:marLeft w:val="0"/>
      <w:marRight w:val="0"/>
      <w:marTop w:val="0"/>
      <w:marBottom w:val="0"/>
      <w:divBdr>
        <w:top w:val="none" w:sz="0" w:space="0" w:color="auto"/>
        <w:left w:val="none" w:sz="0" w:space="0" w:color="auto"/>
        <w:bottom w:val="none" w:sz="0" w:space="0" w:color="auto"/>
        <w:right w:val="none" w:sz="0" w:space="0" w:color="auto"/>
      </w:divBdr>
      <w:divsChild>
        <w:div w:id="824468542">
          <w:marLeft w:val="547"/>
          <w:marRight w:val="0"/>
          <w:marTop w:val="134"/>
          <w:marBottom w:val="0"/>
          <w:divBdr>
            <w:top w:val="none" w:sz="0" w:space="0" w:color="auto"/>
            <w:left w:val="none" w:sz="0" w:space="0" w:color="auto"/>
            <w:bottom w:val="none" w:sz="0" w:space="0" w:color="auto"/>
            <w:right w:val="none" w:sz="0" w:space="0" w:color="auto"/>
          </w:divBdr>
        </w:div>
      </w:divsChild>
    </w:div>
    <w:div w:id="1196969882">
      <w:bodyDiv w:val="1"/>
      <w:marLeft w:val="0"/>
      <w:marRight w:val="0"/>
      <w:marTop w:val="0"/>
      <w:marBottom w:val="0"/>
      <w:divBdr>
        <w:top w:val="none" w:sz="0" w:space="0" w:color="auto"/>
        <w:left w:val="none" w:sz="0" w:space="0" w:color="auto"/>
        <w:bottom w:val="none" w:sz="0" w:space="0" w:color="auto"/>
        <w:right w:val="none" w:sz="0" w:space="0" w:color="auto"/>
      </w:divBdr>
      <w:divsChild>
        <w:div w:id="606933739">
          <w:marLeft w:val="547"/>
          <w:marRight w:val="0"/>
          <w:marTop w:val="0"/>
          <w:marBottom w:val="0"/>
          <w:divBdr>
            <w:top w:val="none" w:sz="0" w:space="0" w:color="auto"/>
            <w:left w:val="none" w:sz="0" w:space="0" w:color="auto"/>
            <w:bottom w:val="none" w:sz="0" w:space="0" w:color="auto"/>
            <w:right w:val="none" w:sz="0" w:space="0" w:color="auto"/>
          </w:divBdr>
        </w:div>
      </w:divsChild>
    </w:div>
    <w:div w:id="1201741356">
      <w:bodyDiv w:val="1"/>
      <w:marLeft w:val="0"/>
      <w:marRight w:val="0"/>
      <w:marTop w:val="0"/>
      <w:marBottom w:val="0"/>
      <w:divBdr>
        <w:top w:val="none" w:sz="0" w:space="0" w:color="auto"/>
        <w:left w:val="none" w:sz="0" w:space="0" w:color="auto"/>
        <w:bottom w:val="none" w:sz="0" w:space="0" w:color="auto"/>
        <w:right w:val="none" w:sz="0" w:space="0" w:color="auto"/>
      </w:divBdr>
      <w:divsChild>
        <w:div w:id="76876319">
          <w:marLeft w:val="547"/>
          <w:marRight w:val="0"/>
          <w:marTop w:val="115"/>
          <w:marBottom w:val="0"/>
          <w:divBdr>
            <w:top w:val="none" w:sz="0" w:space="0" w:color="auto"/>
            <w:left w:val="none" w:sz="0" w:space="0" w:color="auto"/>
            <w:bottom w:val="none" w:sz="0" w:space="0" w:color="auto"/>
            <w:right w:val="none" w:sz="0" w:space="0" w:color="auto"/>
          </w:divBdr>
        </w:div>
      </w:divsChild>
    </w:div>
    <w:div w:id="1211919072">
      <w:bodyDiv w:val="1"/>
      <w:marLeft w:val="0"/>
      <w:marRight w:val="0"/>
      <w:marTop w:val="0"/>
      <w:marBottom w:val="0"/>
      <w:divBdr>
        <w:top w:val="none" w:sz="0" w:space="0" w:color="auto"/>
        <w:left w:val="none" w:sz="0" w:space="0" w:color="auto"/>
        <w:bottom w:val="none" w:sz="0" w:space="0" w:color="auto"/>
        <w:right w:val="none" w:sz="0" w:space="0" w:color="auto"/>
      </w:divBdr>
      <w:divsChild>
        <w:div w:id="628584775">
          <w:marLeft w:val="547"/>
          <w:marRight w:val="0"/>
          <w:marTop w:val="100"/>
          <w:marBottom w:val="0"/>
          <w:divBdr>
            <w:top w:val="none" w:sz="0" w:space="0" w:color="auto"/>
            <w:left w:val="none" w:sz="0" w:space="0" w:color="auto"/>
            <w:bottom w:val="none" w:sz="0" w:space="0" w:color="auto"/>
            <w:right w:val="none" w:sz="0" w:space="0" w:color="auto"/>
          </w:divBdr>
        </w:div>
        <w:div w:id="2118714808">
          <w:marLeft w:val="547"/>
          <w:marRight w:val="0"/>
          <w:marTop w:val="100"/>
          <w:marBottom w:val="0"/>
          <w:divBdr>
            <w:top w:val="none" w:sz="0" w:space="0" w:color="auto"/>
            <w:left w:val="none" w:sz="0" w:space="0" w:color="auto"/>
            <w:bottom w:val="none" w:sz="0" w:space="0" w:color="auto"/>
            <w:right w:val="none" w:sz="0" w:space="0" w:color="auto"/>
          </w:divBdr>
        </w:div>
        <w:div w:id="2073650016">
          <w:marLeft w:val="547"/>
          <w:marRight w:val="0"/>
          <w:marTop w:val="100"/>
          <w:marBottom w:val="0"/>
          <w:divBdr>
            <w:top w:val="none" w:sz="0" w:space="0" w:color="auto"/>
            <w:left w:val="none" w:sz="0" w:space="0" w:color="auto"/>
            <w:bottom w:val="none" w:sz="0" w:space="0" w:color="auto"/>
            <w:right w:val="none" w:sz="0" w:space="0" w:color="auto"/>
          </w:divBdr>
        </w:div>
        <w:div w:id="1791510368">
          <w:marLeft w:val="547"/>
          <w:marRight w:val="0"/>
          <w:marTop w:val="100"/>
          <w:marBottom w:val="0"/>
          <w:divBdr>
            <w:top w:val="none" w:sz="0" w:space="0" w:color="auto"/>
            <w:left w:val="none" w:sz="0" w:space="0" w:color="auto"/>
            <w:bottom w:val="none" w:sz="0" w:space="0" w:color="auto"/>
            <w:right w:val="none" w:sz="0" w:space="0" w:color="auto"/>
          </w:divBdr>
        </w:div>
        <w:div w:id="1803159758">
          <w:marLeft w:val="547"/>
          <w:marRight w:val="0"/>
          <w:marTop w:val="100"/>
          <w:marBottom w:val="0"/>
          <w:divBdr>
            <w:top w:val="none" w:sz="0" w:space="0" w:color="auto"/>
            <w:left w:val="none" w:sz="0" w:space="0" w:color="auto"/>
            <w:bottom w:val="none" w:sz="0" w:space="0" w:color="auto"/>
            <w:right w:val="none" w:sz="0" w:space="0" w:color="auto"/>
          </w:divBdr>
        </w:div>
      </w:divsChild>
    </w:div>
    <w:div w:id="1308899535">
      <w:bodyDiv w:val="1"/>
      <w:marLeft w:val="0"/>
      <w:marRight w:val="0"/>
      <w:marTop w:val="0"/>
      <w:marBottom w:val="0"/>
      <w:divBdr>
        <w:top w:val="none" w:sz="0" w:space="0" w:color="auto"/>
        <w:left w:val="none" w:sz="0" w:space="0" w:color="auto"/>
        <w:bottom w:val="none" w:sz="0" w:space="0" w:color="auto"/>
        <w:right w:val="none" w:sz="0" w:space="0" w:color="auto"/>
      </w:divBdr>
      <w:divsChild>
        <w:div w:id="1110589423">
          <w:marLeft w:val="547"/>
          <w:marRight w:val="0"/>
          <w:marTop w:val="0"/>
          <w:marBottom w:val="0"/>
          <w:divBdr>
            <w:top w:val="none" w:sz="0" w:space="0" w:color="auto"/>
            <w:left w:val="none" w:sz="0" w:space="0" w:color="auto"/>
            <w:bottom w:val="none" w:sz="0" w:space="0" w:color="auto"/>
            <w:right w:val="none" w:sz="0" w:space="0" w:color="auto"/>
          </w:divBdr>
        </w:div>
      </w:divsChild>
    </w:div>
    <w:div w:id="1310401469">
      <w:bodyDiv w:val="1"/>
      <w:marLeft w:val="0"/>
      <w:marRight w:val="0"/>
      <w:marTop w:val="0"/>
      <w:marBottom w:val="0"/>
      <w:divBdr>
        <w:top w:val="none" w:sz="0" w:space="0" w:color="auto"/>
        <w:left w:val="none" w:sz="0" w:space="0" w:color="auto"/>
        <w:bottom w:val="none" w:sz="0" w:space="0" w:color="auto"/>
        <w:right w:val="none" w:sz="0" w:space="0" w:color="auto"/>
      </w:divBdr>
    </w:div>
    <w:div w:id="1324895893">
      <w:bodyDiv w:val="1"/>
      <w:marLeft w:val="0"/>
      <w:marRight w:val="0"/>
      <w:marTop w:val="0"/>
      <w:marBottom w:val="0"/>
      <w:divBdr>
        <w:top w:val="none" w:sz="0" w:space="0" w:color="auto"/>
        <w:left w:val="none" w:sz="0" w:space="0" w:color="auto"/>
        <w:bottom w:val="none" w:sz="0" w:space="0" w:color="auto"/>
        <w:right w:val="none" w:sz="0" w:space="0" w:color="auto"/>
      </w:divBdr>
    </w:div>
    <w:div w:id="1328707126">
      <w:bodyDiv w:val="1"/>
      <w:marLeft w:val="0"/>
      <w:marRight w:val="0"/>
      <w:marTop w:val="0"/>
      <w:marBottom w:val="0"/>
      <w:divBdr>
        <w:top w:val="none" w:sz="0" w:space="0" w:color="auto"/>
        <w:left w:val="none" w:sz="0" w:space="0" w:color="auto"/>
        <w:bottom w:val="none" w:sz="0" w:space="0" w:color="auto"/>
        <w:right w:val="none" w:sz="0" w:space="0" w:color="auto"/>
      </w:divBdr>
      <w:divsChild>
        <w:div w:id="92555224">
          <w:marLeft w:val="1166"/>
          <w:marRight w:val="0"/>
          <w:marTop w:val="115"/>
          <w:marBottom w:val="0"/>
          <w:divBdr>
            <w:top w:val="none" w:sz="0" w:space="0" w:color="auto"/>
            <w:left w:val="none" w:sz="0" w:space="0" w:color="auto"/>
            <w:bottom w:val="none" w:sz="0" w:space="0" w:color="auto"/>
            <w:right w:val="none" w:sz="0" w:space="0" w:color="auto"/>
          </w:divBdr>
        </w:div>
        <w:div w:id="542597512">
          <w:marLeft w:val="1166"/>
          <w:marRight w:val="0"/>
          <w:marTop w:val="115"/>
          <w:marBottom w:val="0"/>
          <w:divBdr>
            <w:top w:val="none" w:sz="0" w:space="0" w:color="auto"/>
            <w:left w:val="none" w:sz="0" w:space="0" w:color="auto"/>
            <w:bottom w:val="none" w:sz="0" w:space="0" w:color="auto"/>
            <w:right w:val="none" w:sz="0" w:space="0" w:color="auto"/>
          </w:divBdr>
        </w:div>
        <w:div w:id="679624117">
          <w:marLeft w:val="1166"/>
          <w:marRight w:val="0"/>
          <w:marTop w:val="115"/>
          <w:marBottom w:val="0"/>
          <w:divBdr>
            <w:top w:val="none" w:sz="0" w:space="0" w:color="auto"/>
            <w:left w:val="none" w:sz="0" w:space="0" w:color="auto"/>
            <w:bottom w:val="none" w:sz="0" w:space="0" w:color="auto"/>
            <w:right w:val="none" w:sz="0" w:space="0" w:color="auto"/>
          </w:divBdr>
        </w:div>
        <w:div w:id="112864638">
          <w:marLeft w:val="1166"/>
          <w:marRight w:val="0"/>
          <w:marTop w:val="115"/>
          <w:marBottom w:val="0"/>
          <w:divBdr>
            <w:top w:val="none" w:sz="0" w:space="0" w:color="auto"/>
            <w:left w:val="none" w:sz="0" w:space="0" w:color="auto"/>
            <w:bottom w:val="none" w:sz="0" w:space="0" w:color="auto"/>
            <w:right w:val="none" w:sz="0" w:space="0" w:color="auto"/>
          </w:divBdr>
        </w:div>
      </w:divsChild>
    </w:div>
    <w:div w:id="1356342763">
      <w:bodyDiv w:val="1"/>
      <w:marLeft w:val="0"/>
      <w:marRight w:val="0"/>
      <w:marTop w:val="0"/>
      <w:marBottom w:val="0"/>
      <w:divBdr>
        <w:top w:val="none" w:sz="0" w:space="0" w:color="auto"/>
        <w:left w:val="none" w:sz="0" w:space="0" w:color="auto"/>
        <w:bottom w:val="none" w:sz="0" w:space="0" w:color="auto"/>
        <w:right w:val="none" w:sz="0" w:space="0" w:color="auto"/>
      </w:divBdr>
      <w:divsChild>
        <w:div w:id="1043097708">
          <w:marLeft w:val="547"/>
          <w:marRight w:val="0"/>
          <w:marTop w:val="0"/>
          <w:marBottom w:val="0"/>
          <w:divBdr>
            <w:top w:val="none" w:sz="0" w:space="0" w:color="auto"/>
            <w:left w:val="none" w:sz="0" w:space="0" w:color="auto"/>
            <w:bottom w:val="none" w:sz="0" w:space="0" w:color="auto"/>
            <w:right w:val="none" w:sz="0" w:space="0" w:color="auto"/>
          </w:divBdr>
        </w:div>
        <w:div w:id="424423522">
          <w:marLeft w:val="547"/>
          <w:marRight w:val="0"/>
          <w:marTop w:val="0"/>
          <w:marBottom w:val="0"/>
          <w:divBdr>
            <w:top w:val="none" w:sz="0" w:space="0" w:color="auto"/>
            <w:left w:val="none" w:sz="0" w:space="0" w:color="auto"/>
            <w:bottom w:val="none" w:sz="0" w:space="0" w:color="auto"/>
            <w:right w:val="none" w:sz="0" w:space="0" w:color="auto"/>
          </w:divBdr>
        </w:div>
        <w:div w:id="1169490569">
          <w:marLeft w:val="547"/>
          <w:marRight w:val="0"/>
          <w:marTop w:val="0"/>
          <w:marBottom w:val="0"/>
          <w:divBdr>
            <w:top w:val="none" w:sz="0" w:space="0" w:color="auto"/>
            <w:left w:val="none" w:sz="0" w:space="0" w:color="auto"/>
            <w:bottom w:val="none" w:sz="0" w:space="0" w:color="auto"/>
            <w:right w:val="none" w:sz="0" w:space="0" w:color="auto"/>
          </w:divBdr>
        </w:div>
        <w:div w:id="1483810234">
          <w:marLeft w:val="547"/>
          <w:marRight w:val="0"/>
          <w:marTop w:val="0"/>
          <w:marBottom w:val="0"/>
          <w:divBdr>
            <w:top w:val="none" w:sz="0" w:space="0" w:color="auto"/>
            <w:left w:val="none" w:sz="0" w:space="0" w:color="auto"/>
            <w:bottom w:val="none" w:sz="0" w:space="0" w:color="auto"/>
            <w:right w:val="none" w:sz="0" w:space="0" w:color="auto"/>
          </w:divBdr>
        </w:div>
      </w:divsChild>
    </w:div>
    <w:div w:id="1377965704">
      <w:bodyDiv w:val="1"/>
      <w:marLeft w:val="0"/>
      <w:marRight w:val="0"/>
      <w:marTop w:val="0"/>
      <w:marBottom w:val="0"/>
      <w:divBdr>
        <w:top w:val="none" w:sz="0" w:space="0" w:color="auto"/>
        <w:left w:val="none" w:sz="0" w:space="0" w:color="auto"/>
        <w:bottom w:val="none" w:sz="0" w:space="0" w:color="auto"/>
        <w:right w:val="none" w:sz="0" w:space="0" w:color="auto"/>
      </w:divBdr>
    </w:div>
    <w:div w:id="1409187181">
      <w:bodyDiv w:val="1"/>
      <w:marLeft w:val="0"/>
      <w:marRight w:val="0"/>
      <w:marTop w:val="0"/>
      <w:marBottom w:val="0"/>
      <w:divBdr>
        <w:top w:val="none" w:sz="0" w:space="0" w:color="auto"/>
        <w:left w:val="none" w:sz="0" w:space="0" w:color="auto"/>
        <w:bottom w:val="none" w:sz="0" w:space="0" w:color="auto"/>
        <w:right w:val="none" w:sz="0" w:space="0" w:color="auto"/>
      </w:divBdr>
      <w:divsChild>
        <w:div w:id="2059623350">
          <w:marLeft w:val="547"/>
          <w:marRight w:val="0"/>
          <w:marTop w:val="115"/>
          <w:marBottom w:val="0"/>
          <w:divBdr>
            <w:top w:val="none" w:sz="0" w:space="0" w:color="auto"/>
            <w:left w:val="none" w:sz="0" w:space="0" w:color="auto"/>
            <w:bottom w:val="none" w:sz="0" w:space="0" w:color="auto"/>
            <w:right w:val="none" w:sz="0" w:space="0" w:color="auto"/>
          </w:divBdr>
        </w:div>
        <w:div w:id="1201212230">
          <w:marLeft w:val="547"/>
          <w:marRight w:val="0"/>
          <w:marTop w:val="115"/>
          <w:marBottom w:val="0"/>
          <w:divBdr>
            <w:top w:val="none" w:sz="0" w:space="0" w:color="auto"/>
            <w:left w:val="none" w:sz="0" w:space="0" w:color="auto"/>
            <w:bottom w:val="none" w:sz="0" w:space="0" w:color="auto"/>
            <w:right w:val="none" w:sz="0" w:space="0" w:color="auto"/>
          </w:divBdr>
        </w:div>
        <w:div w:id="580137439">
          <w:marLeft w:val="547"/>
          <w:marRight w:val="0"/>
          <w:marTop w:val="115"/>
          <w:marBottom w:val="0"/>
          <w:divBdr>
            <w:top w:val="none" w:sz="0" w:space="0" w:color="auto"/>
            <w:left w:val="none" w:sz="0" w:space="0" w:color="auto"/>
            <w:bottom w:val="none" w:sz="0" w:space="0" w:color="auto"/>
            <w:right w:val="none" w:sz="0" w:space="0" w:color="auto"/>
          </w:divBdr>
        </w:div>
        <w:div w:id="671370133">
          <w:marLeft w:val="547"/>
          <w:marRight w:val="0"/>
          <w:marTop w:val="115"/>
          <w:marBottom w:val="0"/>
          <w:divBdr>
            <w:top w:val="none" w:sz="0" w:space="0" w:color="auto"/>
            <w:left w:val="none" w:sz="0" w:space="0" w:color="auto"/>
            <w:bottom w:val="none" w:sz="0" w:space="0" w:color="auto"/>
            <w:right w:val="none" w:sz="0" w:space="0" w:color="auto"/>
          </w:divBdr>
        </w:div>
        <w:div w:id="1047531787">
          <w:marLeft w:val="547"/>
          <w:marRight w:val="0"/>
          <w:marTop w:val="115"/>
          <w:marBottom w:val="0"/>
          <w:divBdr>
            <w:top w:val="none" w:sz="0" w:space="0" w:color="auto"/>
            <w:left w:val="none" w:sz="0" w:space="0" w:color="auto"/>
            <w:bottom w:val="none" w:sz="0" w:space="0" w:color="auto"/>
            <w:right w:val="none" w:sz="0" w:space="0" w:color="auto"/>
          </w:divBdr>
        </w:div>
        <w:div w:id="740714705">
          <w:marLeft w:val="547"/>
          <w:marRight w:val="0"/>
          <w:marTop w:val="115"/>
          <w:marBottom w:val="0"/>
          <w:divBdr>
            <w:top w:val="none" w:sz="0" w:space="0" w:color="auto"/>
            <w:left w:val="none" w:sz="0" w:space="0" w:color="auto"/>
            <w:bottom w:val="none" w:sz="0" w:space="0" w:color="auto"/>
            <w:right w:val="none" w:sz="0" w:space="0" w:color="auto"/>
          </w:divBdr>
        </w:div>
      </w:divsChild>
    </w:div>
    <w:div w:id="1556887688">
      <w:bodyDiv w:val="1"/>
      <w:marLeft w:val="0"/>
      <w:marRight w:val="0"/>
      <w:marTop w:val="0"/>
      <w:marBottom w:val="0"/>
      <w:divBdr>
        <w:top w:val="none" w:sz="0" w:space="0" w:color="auto"/>
        <w:left w:val="none" w:sz="0" w:space="0" w:color="auto"/>
        <w:bottom w:val="none" w:sz="0" w:space="0" w:color="auto"/>
        <w:right w:val="none" w:sz="0" w:space="0" w:color="auto"/>
      </w:divBdr>
      <w:divsChild>
        <w:div w:id="568930126">
          <w:marLeft w:val="1166"/>
          <w:marRight w:val="0"/>
          <w:marTop w:val="115"/>
          <w:marBottom w:val="0"/>
          <w:divBdr>
            <w:top w:val="none" w:sz="0" w:space="0" w:color="auto"/>
            <w:left w:val="none" w:sz="0" w:space="0" w:color="auto"/>
            <w:bottom w:val="none" w:sz="0" w:space="0" w:color="auto"/>
            <w:right w:val="none" w:sz="0" w:space="0" w:color="auto"/>
          </w:divBdr>
        </w:div>
      </w:divsChild>
    </w:div>
    <w:div w:id="1637027409">
      <w:bodyDiv w:val="1"/>
      <w:marLeft w:val="0"/>
      <w:marRight w:val="0"/>
      <w:marTop w:val="0"/>
      <w:marBottom w:val="0"/>
      <w:divBdr>
        <w:top w:val="none" w:sz="0" w:space="0" w:color="auto"/>
        <w:left w:val="none" w:sz="0" w:space="0" w:color="auto"/>
        <w:bottom w:val="none" w:sz="0" w:space="0" w:color="auto"/>
        <w:right w:val="none" w:sz="0" w:space="0" w:color="auto"/>
      </w:divBdr>
      <w:divsChild>
        <w:div w:id="316882065">
          <w:marLeft w:val="547"/>
          <w:marRight w:val="0"/>
          <w:marTop w:val="115"/>
          <w:marBottom w:val="0"/>
          <w:divBdr>
            <w:top w:val="none" w:sz="0" w:space="0" w:color="auto"/>
            <w:left w:val="none" w:sz="0" w:space="0" w:color="auto"/>
            <w:bottom w:val="none" w:sz="0" w:space="0" w:color="auto"/>
            <w:right w:val="none" w:sz="0" w:space="0" w:color="auto"/>
          </w:divBdr>
        </w:div>
        <w:div w:id="1932349611">
          <w:marLeft w:val="547"/>
          <w:marRight w:val="0"/>
          <w:marTop w:val="115"/>
          <w:marBottom w:val="0"/>
          <w:divBdr>
            <w:top w:val="none" w:sz="0" w:space="0" w:color="auto"/>
            <w:left w:val="none" w:sz="0" w:space="0" w:color="auto"/>
            <w:bottom w:val="none" w:sz="0" w:space="0" w:color="auto"/>
            <w:right w:val="none" w:sz="0" w:space="0" w:color="auto"/>
          </w:divBdr>
        </w:div>
        <w:div w:id="982122522">
          <w:marLeft w:val="1166"/>
          <w:marRight w:val="0"/>
          <w:marTop w:val="96"/>
          <w:marBottom w:val="0"/>
          <w:divBdr>
            <w:top w:val="none" w:sz="0" w:space="0" w:color="auto"/>
            <w:left w:val="none" w:sz="0" w:space="0" w:color="auto"/>
            <w:bottom w:val="none" w:sz="0" w:space="0" w:color="auto"/>
            <w:right w:val="none" w:sz="0" w:space="0" w:color="auto"/>
          </w:divBdr>
        </w:div>
        <w:div w:id="2094930088">
          <w:marLeft w:val="1800"/>
          <w:marRight w:val="0"/>
          <w:marTop w:val="96"/>
          <w:marBottom w:val="0"/>
          <w:divBdr>
            <w:top w:val="none" w:sz="0" w:space="0" w:color="auto"/>
            <w:left w:val="none" w:sz="0" w:space="0" w:color="auto"/>
            <w:bottom w:val="none" w:sz="0" w:space="0" w:color="auto"/>
            <w:right w:val="none" w:sz="0" w:space="0" w:color="auto"/>
          </w:divBdr>
        </w:div>
        <w:div w:id="1226988163">
          <w:marLeft w:val="1800"/>
          <w:marRight w:val="0"/>
          <w:marTop w:val="96"/>
          <w:marBottom w:val="0"/>
          <w:divBdr>
            <w:top w:val="none" w:sz="0" w:space="0" w:color="auto"/>
            <w:left w:val="none" w:sz="0" w:space="0" w:color="auto"/>
            <w:bottom w:val="none" w:sz="0" w:space="0" w:color="auto"/>
            <w:right w:val="none" w:sz="0" w:space="0" w:color="auto"/>
          </w:divBdr>
        </w:div>
        <w:div w:id="2064061348">
          <w:marLeft w:val="1800"/>
          <w:marRight w:val="0"/>
          <w:marTop w:val="96"/>
          <w:marBottom w:val="0"/>
          <w:divBdr>
            <w:top w:val="none" w:sz="0" w:space="0" w:color="auto"/>
            <w:left w:val="none" w:sz="0" w:space="0" w:color="auto"/>
            <w:bottom w:val="none" w:sz="0" w:space="0" w:color="auto"/>
            <w:right w:val="none" w:sz="0" w:space="0" w:color="auto"/>
          </w:divBdr>
        </w:div>
        <w:div w:id="737940918">
          <w:marLeft w:val="1800"/>
          <w:marRight w:val="0"/>
          <w:marTop w:val="96"/>
          <w:marBottom w:val="0"/>
          <w:divBdr>
            <w:top w:val="none" w:sz="0" w:space="0" w:color="auto"/>
            <w:left w:val="none" w:sz="0" w:space="0" w:color="auto"/>
            <w:bottom w:val="none" w:sz="0" w:space="0" w:color="auto"/>
            <w:right w:val="none" w:sz="0" w:space="0" w:color="auto"/>
          </w:divBdr>
        </w:div>
        <w:div w:id="1163738810">
          <w:marLeft w:val="547"/>
          <w:marRight w:val="0"/>
          <w:marTop w:val="115"/>
          <w:marBottom w:val="0"/>
          <w:divBdr>
            <w:top w:val="none" w:sz="0" w:space="0" w:color="auto"/>
            <w:left w:val="none" w:sz="0" w:space="0" w:color="auto"/>
            <w:bottom w:val="none" w:sz="0" w:space="0" w:color="auto"/>
            <w:right w:val="none" w:sz="0" w:space="0" w:color="auto"/>
          </w:divBdr>
        </w:div>
        <w:div w:id="461727707">
          <w:marLeft w:val="1166"/>
          <w:marRight w:val="0"/>
          <w:marTop w:val="96"/>
          <w:marBottom w:val="0"/>
          <w:divBdr>
            <w:top w:val="none" w:sz="0" w:space="0" w:color="auto"/>
            <w:left w:val="none" w:sz="0" w:space="0" w:color="auto"/>
            <w:bottom w:val="none" w:sz="0" w:space="0" w:color="auto"/>
            <w:right w:val="none" w:sz="0" w:space="0" w:color="auto"/>
          </w:divBdr>
        </w:div>
        <w:div w:id="343217116">
          <w:marLeft w:val="547"/>
          <w:marRight w:val="0"/>
          <w:marTop w:val="115"/>
          <w:marBottom w:val="0"/>
          <w:divBdr>
            <w:top w:val="none" w:sz="0" w:space="0" w:color="auto"/>
            <w:left w:val="none" w:sz="0" w:space="0" w:color="auto"/>
            <w:bottom w:val="none" w:sz="0" w:space="0" w:color="auto"/>
            <w:right w:val="none" w:sz="0" w:space="0" w:color="auto"/>
          </w:divBdr>
        </w:div>
      </w:divsChild>
    </w:div>
    <w:div w:id="1639261029">
      <w:bodyDiv w:val="1"/>
      <w:marLeft w:val="0"/>
      <w:marRight w:val="0"/>
      <w:marTop w:val="0"/>
      <w:marBottom w:val="0"/>
      <w:divBdr>
        <w:top w:val="none" w:sz="0" w:space="0" w:color="auto"/>
        <w:left w:val="none" w:sz="0" w:space="0" w:color="auto"/>
        <w:bottom w:val="none" w:sz="0" w:space="0" w:color="auto"/>
        <w:right w:val="none" w:sz="0" w:space="0" w:color="auto"/>
      </w:divBdr>
      <w:divsChild>
        <w:div w:id="575865147">
          <w:marLeft w:val="547"/>
          <w:marRight w:val="0"/>
          <w:marTop w:val="0"/>
          <w:marBottom w:val="0"/>
          <w:divBdr>
            <w:top w:val="none" w:sz="0" w:space="0" w:color="auto"/>
            <w:left w:val="none" w:sz="0" w:space="0" w:color="auto"/>
            <w:bottom w:val="none" w:sz="0" w:space="0" w:color="auto"/>
            <w:right w:val="none" w:sz="0" w:space="0" w:color="auto"/>
          </w:divBdr>
        </w:div>
        <w:div w:id="93483996">
          <w:marLeft w:val="547"/>
          <w:marRight w:val="0"/>
          <w:marTop w:val="0"/>
          <w:marBottom w:val="0"/>
          <w:divBdr>
            <w:top w:val="none" w:sz="0" w:space="0" w:color="auto"/>
            <w:left w:val="none" w:sz="0" w:space="0" w:color="auto"/>
            <w:bottom w:val="none" w:sz="0" w:space="0" w:color="auto"/>
            <w:right w:val="none" w:sz="0" w:space="0" w:color="auto"/>
          </w:divBdr>
        </w:div>
      </w:divsChild>
    </w:div>
    <w:div w:id="1729692822">
      <w:bodyDiv w:val="1"/>
      <w:marLeft w:val="0"/>
      <w:marRight w:val="0"/>
      <w:marTop w:val="0"/>
      <w:marBottom w:val="0"/>
      <w:divBdr>
        <w:top w:val="none" w:sz="0" w:space="0" w:color="auto"/>
        <w:left w:val="none" w:sz="0" w:space="0" w:color="auto"/>
        <w:bottom w:val="none" w:sz="0" w:space="0" w:color="auto"/>
        <w:right w:val="none" w:sz="0" w:space="0" w:color="auto"/>
      </w:divBdr>
      <w:divsChild>
        <w:div w:id="284967206">
          <w:marLeft w:val="547"/>
          <w:marRight w:val="0"/>
          <w:marTop w:val="96"/>
          <w:marBottom w:val="0"/>
          <w:divBdr>
            <w:top w:val="none" w:sz="0" w:space="0" w:color="auto"/>
            <w:left w:val="none" w:sz="0" w:space="0" w:color="auto"/>
            <w:bottom w:val="none" w:sz="0" w:space="0" w:color="auto"/>
            <w:right w:val="none" w:sz="0" w:space="0" w:color="auto"/>
          </w:divBdr>
        </w:div>
        <w:div w:id="1197350838">
          <w:marLeft w:val="1166"/>
          <w:marRight w:val="0"/>
          <w:marTop w:val="86"/>
          <w:marBottom w:val="0"/>
          <w:divBdr>
            <w:top w:val="none" w:sz="0" w:space="0" w:color="auto"/>
            <w:left w:val="none" w:sz="0" w:space="0" w:color="auto"/>
            <w:bottom w:val="none" w:sz="0" w:space="0" w:color="auto"/>
            <w:right w:val="none" w:sz="0" w:space="0" w:color="auto"/>
          </w:divBdr>
        </w:div>
        <w:div w:id="830220636">
          <w:marLeft w:val="1166"/>
          <w:marRight w:val="0"/>
          <w:marTop w:val="86"/>
          <w:marBottom w:val="0"/>
          <w:divBdr>
            <w:top w:val="none" w:sz="0" w:space="0" w:color="auto"/>
            <w:left w:val="none" w:sz="0" w:space="0" w:color="auto"/>
            <w:bottom w:val="none" w:sz="0" w:space="0" w:color="auto"/>
            <w:right w:val="none" w:sz="0" w:space="0" w:color="auto"/>
          </w:divBdr>
        </w:div>
        <w:div w:id="1047411178">
          <w:marLeft w:val="1166"/>
          <w:marRight w:val="0"/>
          <w:marTop w:val="86"/>
          <w:marBottom w:val="0"/>
          <w:divBdr>
            <w:top w:val="none" w:sz="0" w:space="0" w:color="auto"/>
            <w:left w:val="none" w:sz="0" w:space="0" w:color="auto"/>
            <w:bottom w:val="none" w:sz="0" w:space="0" w:color="auto"/>
            <w:right w:val="none" w:sz="0" w:space="0" w:color="auto"/>
          </w:divBdr>
        </w:div>
        <w:div w:id="806512710">
          <w:marLeft w:val="1166"/>
          <w:marRight w:val="0"/>
          <w:marTop w:val="86"/>
          <w:marBottom w:val="0"/>
          <w:divBdr>
            <w:top w:val="none" w:sz="0" w:space="0" w:color="auto"/>
            <w:left w:val="none" w:sz="0" w:space="0" w:color="auto"/>
            <w:bottom w:val="none" w:sz="0" w:space="0" w:color="auto"/>
            <w:right w:val="none" w:sz="0" w:space="0" w:color="auto"/>
          </w:divBdr>
        </w:div>
        <w:div w:id="296567017">
          <w:marLeft w:val="1166"/>
          <w:marRight w:val="0"/>
          <w:marTop w:val="86"/>
          <w:marBottom w:val="0"/>
          <w:divBdr>
            <w:top w:val="none" w:sz="0" w:space="0" w:color="auto"/>
            <w:left w:val="none" w:sz="0" w:space="0" w:color="auto"/>
            <w:bottom w:val="none" w:sz="0" w:space="0" w:color="auto"/>
            <w:right w:val="none" w:sz="0" w:space="0" w:color="auto"/>
          </w:divBdr>
        </w:div>
        <w:div w:id="1341737531">
          <w:marLeft w:val="1166"/>
          <w:marRight w:val="0"/>
          <w:marTop w:val="86"/>
          <w:marBottom w:val="0"/>
          <w:divBdr>
            <w:top w:val="none" w:sz="0" w:space="0" w:color="auto"/>
            <w:left w:val="none" w:sz="0" w:space="0" w:color="auto"/>
            <w:bottom w:val="none" w:sz="0" w:space="0" w:color="auto"/>
            <w:right w:val="none" w:sz="0" w:space="0" w:color="auto"/>
          </w:divBdr>
        </w:div>
        <w:div w:id="1325665070">
          <w:marLeft w:val="1166"/>
          <w:marRight w:val="0"/>
          <w:marTop w:val="86"/>
          <w:marBottom w:val="0"/>
          <w:divBdr>
            <w:top w:val="none" w:sz="0" w:space="0" w:color="auto"/>
            <w:left w:val="none" w:sz="0" w:space="0" w:color="auto"/>
            <w:bottom w:val="none" w:sz="0" w:space="0" w:color="auto"/>
            <w:right w:val="none" w:sz="0" w:space="0" w:color="auto"/>
          </w:divBdr>
        </w:div>
        <w:div w:id="210306988">
          <w:marLeft w:val="547"/>
          <w:marRight w:val="0"/>
          <w:marTop w:val="96"/>
          <w:marBottom w:val="0"/>
          <w:divBdr>
            <w:top w:val="none" w:sz="0" w:space="0" w:color="auto"/>
            <w:left w:val="none" w:sz="0" w:space="0" w:color="auto"/>
            <w:bottom w:val="none" w:sz="0" w:space="0" w:color="auto"/>
            <w:right w:val="none" w:sz="0" w:space="0" w:color="auto"/>
          </w:divBdr>
        </w:div>
        <w:div w:id="1552502993">
          <w:marLeft w:val="1166"/>
          <w:marRight w:val="0"/>
          <w:marTop w:val="86"/>
          <w:marBottom w:val="0"/>
          <w:divBdr>
            <w:top w:val="none" w:sz="0" w:space="0" w:color="auto"/>
            <w:left w:val="none" w:sz="0" w:space="0" w:color="auto"/>
            <w:bottom w:val="none" w:sz="0" w:space="0" w:color="auto"/>
            <w:right w:val="none" w:sz="0" w:space="0" w:color="auto"/>
          </w:divBdr>
        </w:div>
        <w:div w:id="1912812249">
          <w:marLeft w:val="1166"/>
          <w:marRight w:val="0"/>
          <w:marTop w:val="86"/>
          <w:marBottom w:val="0"/>
          <w:divBdr>
            <w:top w:val="none" w:sz="0" w:space="0" w:color="auto"/>
            <w:left w:val="none" w:sz="0" w:space="0" w:color="auto"/>
            <w:bottom w:val="none" w:sz="0" w:space="0" w:color="auto"/>
            <w:right w:val="none" w:sz="0" w:space="0" w:color="auto"/>
          </w:divBdr>
        </w:div>
        <w:div w:id="991980421">
          <w:marLeft w:val="1166"/>
          <w:marRight w:val="0"/>
          <w:marTop w:val="86"/>
          <w:marBottom w:val="0"/>
          <w:divBdr>
            <w:top w:val="none" w:sz="0" w:space="0" w:color="auto"/>
            <w:left w:val="none" w:sz="0" w:space="0" w:color="auto"/>
            <w:bottom w:val="none" w:sz="0" w:space="0" w:color="auto"/>
            <w:right w:val="none" w:sz="0" w:space="0" w:color="auto"/>
          </w:divBdr>
        </w:div>
      </w:divsChild>
    </w:div>
    <w:div w:id="1754815993">
      <w:bodyDiv w:val="1"/>
      <w:marLeft w:val="0"/>
      <w:marRight w:val="0"/>
      <w:marTop w:val="0"/>
      <w:marBottom w:val="0"/>
      <w:divBdr>
        <w:top w:val="none" w:sz="0" w:space="0" w:color="auto"/>
        <w:left w:val="none" w:sz="0" w:space="0" w:color="auto"/>
        <w:bottom w:val="none" w:sz="0" w:space="0" w:color="auto"/>
        <w:right w:val="none" w:sz="0" w:space="0" w:color="auto"/>
      </w:divBdr>
      <w:divsChild>
        <w:div w:id="740327229">
          <w:marLeft w:val="547"/>
          <w:marRight w:val="0"/>
          <w:marTop w:val="154"/>
          <w:marBottom w:val="0"/>
          <w:divBdr>
            <w:top w:val="none" w:sz="0" w:space="0" w:color="auto"/>
            <w:left w:val="none" w:sz="0" w:space="0" w:color="auto"/>
            <w:bottom w:val="none" w:sz="0" w:space="0" w:color="auto"/>
            <w:right w:val="none" w:sz="0" w:space="0" w:color="auto"/>
          </w:divBdr>
        </w:div>
      </w:divsChild>
    </w:div>
    <w:div w:id="1769887962">
      <w:bodyDiv w:val="1"/>
      <w:marLeft w:val="0"/>
      <w:marRight w:val="0"/>
      <w:marTop w:val="0"/>
      <w:marBottom w:val="0"/>
      <w:divBdr>
        <w:top w:val="none" w:sz="0" w:space="0" w:color="auto"/>
        <w:left w:val="none" w:sz="0" w:space="0" w:color="auto"/>
        <w:bottom w:val="none" w:sz="0" w:space="0" w:color="auto"/>
        <w:right w:val="none" w:sz="0" w:space="0" w:color="auto"/>
      </w:divBdr>
      <w:divsChild>
        <w:div w:id="1627814970">
          <w:marLeft w:val="446"/>
          <w:marRight w:val="0"/>
          <w:marTop w:val="0"/>
          <w:marBottom w:val="0"/>
          <w:divBdr>
            <w:top w:val="none" w:sz="0" w:space="0" w:color="auto"/>
            <w:left w:val="none" w:sz="0" w:space="0" w:color="auto"/>
            <w:bottom w:val="none" w:sz="0" w:space="0" w:color="auto"/>
            <w:right w:val="none" w:sz="0" w:space="0" w:color="auto"/>
          </w:divBdr>
        </w:div>
      </w:divsChild>
    </w:div>
    <w:div w:id="1796749443">
      <w:bodyDiv w:val="1"/>
      <w:marLeft w:val="0"/>
      <w:marRight w:val="0"/>
      <w:marTop w:val="0"/>
      <w:marBottom w:val="0"/>
      <w:divBdr>
        <w:top w:val="none" w:sz="0" w:space="0" w:color="auto"/>
        <w:left w:val="none" w:sz="0" w:space="0" w:color="auto"/>
        <w:bottom w:val="none" w:sz="0" w:space="0" w:color="auto"/>
        <w:right w:val="none" w:sz="0" w:space="0" w:color="auto"/>
      </w:divBdr>
      <w:divsChild>
        <w:div w:id="1879120846">
          <w:marLeft w:val="547"/>
          <w:marRight w:val="0"/>
          <w:marTop w:val="0"/>
          <w:marBottom w:val="0"/>
          <w:divBdr>
            <w:top w:val="none" w:sz="0" w:space="0" w:color="auto"/>
            <w:left w:val="none" w:sz="0" w:space="0" w:color="auto"/>
            <w:bottom w:val="none" w:sz="0" w:space="0" w:color="auto"/>
            <w:right w:val="none" w:sz="0" w:space="0" w:color="auto"/>
          </w:divBdr>
        </w:div>
        <w:div w:id="1164515086">
          <w:marLeft w:val="547"/>
          <w:marRight w:val="0"/>
          <w:marTop w:val="0"/>
          <w:marBottom w:val="0"/>
          <w:divBdr>
            <w:top w:val="none" w:sz="0" w:space="0" w:color="auto"/>
            <w:left w:val="none" w:sz="0" w:space="0" w:color="auto"/>
            <w:bottom w:val="none" w:sz="0" w:space="0" w:color="auto"/>
            <w:right w:val="none" w:sz="0" w:space="0" w:color="auto"/>
          </w:divBdr>
        </w:div>
        <w:div w:id="255672802">
          <w:marLeft w:val="547"/>
          <w:marRight w:val="0"/>
          <w:marTop w:val="0"/>
          <w:marBottom w:val="0"/>
          <w:divBdr>
            <w:top w:val="none" w:sz="0" w:space="0" w:color="auto"/>
            <w:left w:val="none" w:sz="0" w:space="0" w:color="auto"/>
            <w:bottom w:val="none" w:sz="0" w:space="0" w:color="auto"/>
            <w:right w:val="none" w:sz="0" w:space="0" w:color="auto"/>
          </w:divBdr>
        </w:div>
        <w:div w:id="169491900">
          <w:marLeft w:val="547"/>
          <w:marRight w:val="0"/>
          <w:marTop w:val="0"/>
          <w:marBottom w:val="0"/>
          <w:divBdr>
            <w:top w:val="none" w:sz="0" w:space="0" w:color="auto"/>
            <w:left w:val="none" w:sz="0" w:space="0" w:color="auto"/>
            <w:bottom w:val="none" w:sz="0" w:space="0" w:color="auto"/>
            <w:right w:val="none" w:sz="0" w:space="0" w:color="auto"/>
          </w:divBdr>
        </w:div>
      </w:divsChild>
    </w:div>
    <w:div w:id="1868442429">
      <w:bodyDiv w:val="1"/>
      <w:marLeft w:val="0"/>
      <w:marRight w:val="0"/>
      <w:marTop w:val="0"/>
      <w:marBottom w:val="0"/>
      <w:divBdr>
        <w:top w:val="none" w:sz="0" w:space="0" w:color="auto"/>
        <w:left w:val="none" w:sz="0" w:space="0" w:color="auto"/>
        <w:bottom w:val="none" w:sz="0" w:space="0" w:color="auto"/>
        <w:right w:val="none" w:sz="0" w:space="0" w:color="auto"/>
      </w:divBdr>
      <w:divsChild>
        <w:div w:id="250503235">
          <w:marLeft w:val="446"/>
          <w:marRight w:val="0"/>
          <w:marTop w:val="0"/>
          <w:marBottom w:val="0"/>
          <w:divBdr>
            <w:top w:val="none" w:sz="0" w:space="0" w:color="auto"/>
            <w:left w:val="none" w:sz="0" w:space="0" w:color="auto"/>
            <w:bottom w:val="none" w:sz="0" w:space="0" w:color="auto"/>
            <w:right w:val="none" w:sz="0" w:space="0" w:color="auto"/>
          </w:divBdr>
        </w:div>
        <w:div w:id="862327352">
          <w:marLeft w:val="446"/>
          <w:marRight w:val="0"/>
          <w:marTop w:val="0"/>
          <w:marBottom w:val="0"/>
          <w:divBdr>
            <w:top w:val="none" w:sz="0" w:space="0" w:color="auto"/>
            <w:left w:val="none" w:sz="0" w:space="0" w:color="auto"/>
            <w:bottom w:val="none" w:sz="0" w:space="0" w:color="auto"/>
            <w:right w:val="none" w:sz="0" w:space="0" w:color="auto"/>
          </w:divBdr>
        </w:div>
      </w:divsChild>
    </w:div>
    <w:div w:id="1891921912">
      <w:bodyDiv w:val="1"/>
      <w:marLeft w:val="0"/>
      <w:marRight w:val="0"/>
      <w:marTop w:val="0"/>
      <w:marBottom w:val="0"/>
      <w:divBdr>
        <w:top w:val="none" w:sz="0" w:space="0" w:color="auto"/>
        <w:left w:val="none" w:sz="0" w:space="0" w:color="auto"/>
        <w:bottom w:val="none" w:sz="0" w:space="0" w:color="auto"/>
        <w:right w:val="none" w:sz="0" w:space="0" w:color="auto"/>
      </w:divBdr>
      <w:divsChild>
        <w:div w:id="1260604434">
          <w:marLeft w:val="547"/>
          <w:marRight w:val="0"/>
          <w:marTop w:val="0"/>
          <w:marBottom w:val="0"/>
          <w:divBdr>
            <w:top w:val="none" w:sz="0" w:space="0" w:color="auto"/>
            <w:left w:val="none" w:sz="0" w:space="0" w:color="auto"/>
            <w:bottom w:val="none" w:sz="0" w:space="0" w:color="auto"/>
            <w:right w:val="none" w:sz="0" w:space="0" w:color="auto"/>
          </w:divBdr>
        </w:div>
      </w:divsChild>
    </w:div>
    <w:div w:id="1894121829">
      <w:bodyDiv w:val="1"/>
      <w:marLeft w:val="0"/>
      <w:marRight w:val="0"/>
      <w:marTop w:val="0"/>
      <w:marBottom w:val="0"/>
      <w:divBdr>
        <w:top w:val="none" w:sz="0" w:space="0" w:color="auto"/>
        <w:left w:val="none" w:sz="0" w:space="0" w:color="auto"/>
        <w:bottom w:val="none" w:sz="0" w:space="0" w:color="auto"/>
        <w:right w:val="none" w:sz="0" w:space="0" w:color="auto"/>
      </w:divBdr>
      <w:divsChild>
        <w:div w:id="1247575028">
          <w:marLeft w:val="547"/>
          <w:marRight w:val="0"/>
          <w:marTop w:val="96"/>
          <w:marBottom w:val="0"/>
          <w:divBdr>
            <w:top w:val="none" w:sz="0" w:space="0" w:color="auto"/>
            <w:left w:val="none" w:sz="0" w:space="0" w:color="auto"/>
            <w:bottom w:val="none" w:sz="0" w:space="0" w:color="auto"/>
            <w:right w:val="none" w:sz="0" w:space="0" w:color="auto"/>
          </w:divBdr>
        </w:div>
      </w:divsChild>
    </w:div>
    <w:div w:id="1899317899">
      <w:bodyDiv w:val="1"/>
      <w:marLeft w:val="0"/>
      <w:marRight w:val="0"/>
      <w:marTop w:val="0"/>
      <w:marBottom w:val="0"/>
      <w:divBdr>
        <w:top w:val="none" w:sz="0" w:space="0" w:color="auto"/>
        <w:left w:val="none" w:sz="0" w:space="0" w:color="auto"/>
        <w:bottom w:val="none" w:sz="0" w:space="0" w:color="auto"/>
        <w:right w:val="none" w:sz="0" w:space="0" w:color="auto"/>
      </w:divBdr>
      <w:divsChild>
        <w:div w:id="559248198">
          <w:marLeft w:val="547"/>
          <w:marRight w:val="0"/>
          <w:marTop w:val="115"/>
          <w:marBottom w:val="0"/>
          <w:divBdr>
            <w:top w:val="none" w:sz="0" w:space="0" w:color="auto"/>
            <w:left w:val="none" w:sz="0" w:space="0" w:color="auto"/>
            <w:bottom w:val="none" w:sz="0" w:space="0" w:color="auto"/>
            <w:right w:val="none" w:sz="0" w:space="0" w:color="auto"/>
          </w:divBdr>
        </w:div>
      </w:divsChild>
    </w:div>
    <w:div w:id="1913005145">
      <w:bodyDiv w:val="1"/>
      <w:marLeft w:val="0"/>
      <w:marRight w:val="0"/>
      <w:marTop w:val="0"/>
      <w:marBottom w:val="0"/>
      <w:divBdr>
        <w:top w:val="none" w:sz="0" w:space="0" w:color="auto"/>
        <w:left w:val="none" w:sz="0" w:space="0" w:color="auto"/>
        <w:bottom w:val="none" w:sz="0" w:space="0" w:color="auto"/>
        <w:right w:val="none" w:sz="0" w:space="0" w:color="auto"/>
      </w:divBdr>
      <w:divsChild>
        <w:div w:id="1343241043">
          <w:marLeft w:val="547"/>
          <w:marRight w:val="0"/>
          <w:marTop w:val="115"/>
          <w:marBottom w:val="0"/>
          <w:divBdr>
            <w:top w:val="none" w:sz="0" w:space="0" w:color="auto"/>
            <w:left w:val="none" w:sz="0" w:space="0" w:color="auto"/>
            <w:bottom w:val="none" w:sz="0" w:space="0" w:color="auto"/>
            <w:right w:val="none" w:sz="0" w:space="0" w:color="auto"/>
          </w:divBdr>
        </w:div>
        <w:div w:id="418209698">
          <w:marLeft w:val="547"/>
          <w:marRight w:val="0"/>
          <w:marTop w:val="115"/>
          <w:marBottom w:val="0"/>
          <w:divBdr>
            <w:top w:val="none" w:sz="0" w:space="0" w:color="auto"/>
            <w:left w:val="none" w:sz="0" w:space="0" w:color="auto"/>
            <w:bottom w:val="none" w:sz="0" w:space="0" w:color="auto"/>
            <w:right w:val="none" w:sz="0" w:space="0" w:color="auto"/>
          </w:divBdr>
        </w:div>
        <w:div w:id="2001226261">
          <w:marLeft w:val="547"/>
          <w:marRight w:val="0"/>
          <w:marTop w:val="115"/>
          <w:marBottom w:val="0"/>
          <w:divBdr>
            <w:top w:val="none" w:sz="0" w:space="0" w:color="auto"/>
            <w:left w:val="none" w:sz="0" w:space="0" w:color="auto"/>
            <w:bottom w:val="none" w:sz="0" w:space="0" w:color="auto"/>
            <w:right w:val="none" w:sz="0" w:space="0" w:color="auto"/>
          </w:divBdr>
        </w:div>
        <w:div w:id="1229068885">
          <w:marLeft w:val="547"/>
          <w:marRight w:val="0"/>
          <w:marTop w:val="115"/>
          <w:marBottom w:val="0"/>
          <w:divBdr>
            <w:top w:val="none" w:sz="0" w:space="0" w:color="auto"/>
            <w:left w:val="none" w:sz="0" w:space="0" w:color="auto"/>
            <w:bottom w:val="none" w:sz="0" w:space="0" w:color="auto"/>
            <w:right w:val="none" w:sz="0" w:space="0" w:color="auto"/>
          </w:divBdr>
        </w:div>
        <w:div w:id="29310099">
          <w:marLeft w:val="547"/>
          <w:marRight w:val="0"/>
          <w:marTop w:val="115"/>
          <w:marBottom w:val="0"/>
          <w:divBdr>
            <w:top w:val="none" w:sz="0" w:space="0" w:color="auto"/>
            <w:left w:val="none" w:sz="0" w:space="0" w:color="auto"/>
            <w:bottom w:val="none" w:sz="0" w:space="0" w:color="auto"/>
            <w:right w:val="none" w:sz="0" w:space="0" w:color="auto"/>
          </w:divBdr>
        </w:div>
        <w:div w:id="130174748">
          <w:marLeft w:val="547"/>
          <w:marRight w:val="0"/>
          <w:marTop w:val="115"/>
          <w:marBottom w:val="0"/>
          <w:divBdr>
            <w:top w:val="none" w:sz="0" w:space="0" w:color="auto"/>
            <w:left w:val="none" w:sz="0" w:space="0" w:color="auto"/>
            <w:bottom w:val="none" w:sz="0" w:space="0" w:color="auto"/>
            <w:right w:val="none" w:sz="0" w:space="0" w:color="auto"/>
          </w:divBdr>
        </w:div>
        <w:div w:id="313686938">
          <w:marLeft w:val="547"/>
          <w:marRight w:val="0"/>
          <w:marTop w:val="115"/>
          <w:marBottom w:val="0"/>
          <w:divBdr>
            <w:top w:val="none" w:sz="0" w:space="0" w:color="auto"/>
            <w:left w:val="none" w:sz="0" w:space="0" w:color="auto"/>
            <w:bottom w:val="none" w:sz="0" w:space="0" w:color="auto"/>
            <w:right w:val="none" w:sz="0" w:space="0" w:color="auto"/>
          </w:divBdr>
        </w:div>
      </w:divsChild>
    </w:div>
    <w:div w:id="1945458985">
      <w:bodyDiv w:val="1"/>
      <w:marLeft w:val="0"/>
      <w:marRight w:val="0"/>
      <w:marTop w:val="0"/>
      <w:marBottom w:val="0"/>
      <w:divBdr>
        <w:top w:val="none" w:sz="0" w:space="0" w:color="auto"/>
        <w:left w:val="none" w:sz="0" w:space="0" w:color="auto"/>
        <w:bottom w:val="none" w:sz="0" w:space="0" w:color="auto"/>
        <w:right w:val="none" w:sz="0" w:space="0" w:color="auto"/>
      </w:divBdr>
    </w:div>
    <w:div w:id="2022781481">
      <w:bodyDiv w:val="1"/>
      <w:marLeft w:val="0"/>
      <w:marRight w:val="0"/>
      <w:marTop w:val="0"/>
      <w:marBottom w:val="0"/>
      <w:divBdr>
        <w:top w:val="none" w:sz="0" w:space="0" w:color="auto"/>
        <w:left w:val="none" w:sz="0" w:space="0" w:color="auto"/>
        <w:bottom w:val="none" w:sz="0" w:space="0" w:color="auto"/>
        <w:right w:val="none" w:sz="0" w:space="0" w:color="auto"/>
      </w:divBdr>
      <w:divsChild>
        <w:div w:id="1566139671">
          <w:marLeft w:val="547"/>
          <w:marRight w:val="0"/>
          <w:marTop w:val="96"/>
          <w:marBottom w:val="0"/>
          <w:divBdr>
            <w:top w:val="none" w:sz="0" w:space="0" w:color="auto"/>
            <w:left w:val="none" w:sz="0" w:space="0" w:color="auto"/>
            <w:bottom w:val="none" w:sz="0" w:space="0" w:color="auto"/>
            <w:right w:val="none" w:sz="0" w:space="0" w:color="auto"/>
          </w:divBdr>
        </w:div>
        <w:div w:id="2132361648">
          <w:marLeft w:val="547"/>
          <w:marRight w:val="0"/>
          <w:marTop w:val="96"/>
          <w:marBottom w:val="0"/>
          <w:divBdr>
            <w:top w:val="none" w:sz="0" w:space="0" w:color="auto"/>
            <w:left w:val="none" w:sz="0" w:space="0" w:color="auto"/>
            <w:bottom w:val="none" w:sz="0" w:space="0" w:color="auto"/>
            <w:right w:val="none" w:sz="0" w:space="0" w:color="auto"/>
          </w:divBdr>
        </w:div>
        <w:div w:id="1230118145">
          <w:marLeft w:val="547"/>
          <w:marRight w:val="0"/>
          <w:marTop w:val="96"/>
          <w:marBottom w:val="0"/>
          <w:divBdr>
            <w:top w:val="none" w:sz="0" w:space="0" w:color="auto"/>
            <w:left w:val="none" w:sz="0" w:space="0" w:color="auto"/>
            <w:bottom w:val="none" w:sz="0" w:space="0" w:color="auto"/>
            <w:right w:val="none" w:sz="0" w:space="0" w:color="auto"/>
          </w:divBdr>
        </w:div>
        <w:div w:id="1641955453">
          <w:marLeft w:val="547"/>
          <w:marRight w:val="0"/>
          <w:marTop w:val="96"/>
          <w:marBottom w:val="0"/>
          <w:divBdr>
            <w:top w:val="none" w:sz="0" w:space="0" w:color="auto"/>
            <w:left w:val="none" w:sz="0" w:space="0" w:color="auto"/>
            <w:bottom w:val="none" w:sz="0" w:space="0" w:color="auto"/>
            <w:right w:val="none" w:sz="0" w:space="0" w:color="auto"/>
          </w:divBdr>
        </w:div>
        <w:div w:id="484709836">
          <w:marLeft w:val="547"/>
          <w:marRight w:val="0"/>
          <w:marTop w:val="96"/>
          <w:marBottom w:val="0"/>
          <w:divBdr>
            <w:top w:val="none" w:sz="0" w:space="0" w:color="auto"/>
            <w:left w:val="none" w:sz="0" w:space="0" w:color="auto"/>
            <w:bottom w:val="none" w:sz="0" w:space="0" w:color="auto"/>
            <w:right w:val="none" w:sz="0" w:space="0" w:color="auto"/>
          </w:divBdr>
        </w:div>
        <w:div w:id="1397581684">
          <w:marLeft w:val="547"/>
          <w:marRight w:val="0"/>
          <w:marTop w:val="96"/>
          <w:marBottom w:val="0"/>
          <w:divBdr>
            <w:top w:val="none" w:sz="0" w:space="0" w:color="auto"/>
            <w:left w:val="none" w:sz="0" w:space="0" w:color="auto"/>
            <w:bottom w:val="none" w:sz="0" w:space="0" w:color="auto"/>
            <w:right w:val="none" w:sz="0" w:space="0" w:color="auto"/>
          </w:divBdr>
        </w:div>
        <w:div w:id="650257073">
          <w:marLeft w:val="547"/>
          <w:marRight w:val="0"/>
          <w:marTop w:val="96"/>
          <w:marBottom w:val="0"/>
          <w:divBdr>
            <w:top w:val="none" w:sz="0" w:space="0" w:color="auto"/>
            <w:left w:val="none" w:sz="0" w:space="0" w:color="auto"/>
            <w:bottom w:val="none" w:sz="0" w:space="0" w:color="auto"/>
            <w:right w:val="none" w:sz="0" w:space="0" w:color="auto"/>
          </w:divBdr>
        </w:div>
      </w:divsChild>
    </w:div>
    <w:div w:id="2026470009">
      <w:bodyDiv w:val="1"/>
      <w:marLeft w:val="0"/>
      <w:marRight w:val="0"/>
      <w:marTop w:val="0"/>
      <w:marBottom w:val="0"/>
      <w:divBdr>
        <w:top w:val="none" w:sz="0" w:space="0" w:color="auto"/>
        <w:left w:val="none" w:sz="0" w:space="0" w:color="auto"/>
        <w:bottom w:val="none" w:sz="0" w:space="0" w:color="auto"/>
        <w:right w:val="none" w:sz="0" w:space="0" w:color="auto"/>
      </w:divBdr>
      <w:divsChild>
        <w:div w:id="727387858">
          <w:marLeft w:val="547"/>
          <w:marRight w:val="0"/>
          <w:marTop w:val="134"/>
          <w:marBottom w:val="0"/>
          <w:divBdr>
            <w:top w:val="none" w:sz="0" w:space="0" w:color="auto"/>
            <w:left w:val="none" w:sz="0" w:space="0" w:color="auto"/>
            <w:bottom w:val="none" w:sz="0" w:space="0" w:color="auto"/>
            <w:right w:val="none" w:sz="0" w:space="0" w:color="auto"/>
          </w:divBdr>
        </w:div>
        <w:div w:id="827481147">
          <w:marLeft w:val="547"/>
          <w:marRight w:val="0"/>
          <w:marTop w:val="134"/>
          <w:marBottom w:val="0"/>
          <w:divBdr>
            <w:top w:val="none" w:sz="0" w:space="0" w:color="auto"/>
            <w:left w:val="none" w:sz="0" w:space="0" w:color="auto"/>
            <w:bottom w:val="none" w:sz="0" w:space="0" w:color="auto"/>
            <w:right w:val="none" w:sz="0" w:space="0" w:color="auto"/>
          </w:divBdr>
        </w:div>
      </w:divsChild>
    </w:div>
    <w:div w:id="2052724796">
      <w:bodyDiv w:val="1"/>
      <w:marLeft w:val="0"/>
      <w:marRight w:val="0"/>
      <w:marTop w:val="0"/>
      <w:marBottom w:val="0"/>
      <w:divBdr>
        <w:top w:val="none" w:sz="0" w:space="0" w:color="auto"/>
        <w:left w:val="none" w:sz="0" w:space="0" w:color="auto"/>
        <w:bottom w:val="none" w:sz="0" w:space="0" w:color="auto"/>
        <w:right w:val="none" w:sz="0" w:space="0" w:color="auto"/>
      </w:divBdr>
      <w:divsChild>
        <w:div w:id="2061585346">
          <w:marLeft w:val="547"/>
          <w:marRight w:val="0"/>
          <w:marTop w:val="115"/>
          <w:marBottom w:val="0"/>
          <w:divBdr>
            <w:top w:val="none" w:sz="0" w:space="0" w:color="auto"/>
            <w:left w:val="none" w:sz="0" w:space="0" w:color="auto"/>
            <w:bottom w:val="none" w:sz="0" w:space="0" w:color="auto"/>
            <w:right w:val="none" w:sz="0" w:space="0" w:color="auto"/>
          </w:divBdr>
        </w:div>
      </w:divsChild>
    </w:div>
    <w:div w:id="2064333160">
      <w:bodyDiv w:val="1"/>
      <w:marLeft w:val="0"/>
      <w:marRight w:val="0"/>
      <w:marTop w:val="0"/>
      <w:marBottom w:val="0"/>
      <w:divBdr>
        <w:top w:val="none" w:sz="0" w:space="0" w:color="auto"/>
        <w:left w:val="none" w:sz="0" w:space="0" w:color="auto"/>
        <w:bottom w:val="none" w:sz="0" w:space="0" w:color="auto"/>
        <w:right w:val="none" w:sz="0" w:space="0" w:color="auto"/>
      </w:divBdr>
      <w:divsChild>
        <w:div w:id="604772860">
          <w:marLeft w:val="547"/>
          <w:marRight w:val="0"/>
          <w:marTop w:val="115"/>
          <w:marBottom w:val="0"/>
          <w:divBdr>
            <w:top w:val="none" w:sz="0" w:space="0" w:color="auto"/>
            <w:left w:val="none" w:sz="0" w:space="0" w:color="auto"/>
            <w:bottom w:val="none" w:sz="0" w:space="0" w:color="auto"/>
            <w:right w:val="none" w:sz="0" w:space="0" w:color="auto"/>
          </w:divBdr>
        </w:div>
      </w:divsChild>
    </w:div>
    <w:div w:id="2080900670">
      <w:bodyDiv w:val="1"/>
      <w:marLeft w:val="0"/>
      <w:marRight w:val="0"/>
      <w:marTop w:val="0"/>
      <w:marBottom w:val="0"/>
      <w:divBdr>
        <w:top w:val="none" w:sz="0" w:space="0" w:color="auto"/>
        <w:left w:val="none" w:sz="0" w:space="0" w:color="auto"/>
        <w:bottom w:val="none" w:sz="0" w:space="0" w:color="auto"/>
        <w:right w:val="none" w:sz="0" w:space="0" w:color="auto"/>
      </w:divBdr>
    </w:div>
    <w:div w:id="2110542317">
      <w:bodyDiv w:val="1"/>
      <w:marLeft w:val="0"/>
      <w:marRight w:val="0"/>
      <w:marTop w:val="0"/>
      <w:marBottom w:val="0"/>
      <w:divBdr>
        <w:top w:val="none" w:sz="0" w:space="0" w:color="auto"/>
        <w:left w:val="none" w:sz="0" w:space="0" w:color="auto"/>
        <w:bottom w:val="none" w:sz="0" w:space="0" w:color="auto"/>
        <w:right w:val="none" w:sz="0" w:space="0" w:color="auto"/>
      </w:divBdr>
      <w:divsChild>
        <w:div w:id="1381982018">
          <w:marLeft w:val="547"/>
          <w:marRight w:val="0"/>
          <w:marTop w:val="0"/>
          <w:marBottom w:val="0"/>
          <w:divBdr>
            <w:top w:val="none" w:sz="0" w:space="0" w:color="auto"/>
            <w:left w:val="none" w:sz="0" w:space="0" w:color="auto"/>
            <w:bottom w:val="none" w:sz="0" w:space="0" w:color="auto"/>
            <w:right w:val="none" w:sz="0" w:space="0" w:color="auto"/>
          </w:divBdr>
        </w:div>
      </w:divsChild>
    </w:div>
    <w:div w:id="2111269337">
      <w:bodyDiv w:val="1"/>
      <w:marLeft w:val="0"/>
      <w:marRight w:val="0"/>
      <w:marTop w:val="0"/>
      <w:marBottom w:val="0"/>
      <w:divBdr>
        <w:top w:val="none" w:sz="0" w:space="0" w:color="auto"/>
        <w:left w:val="none" w:sz="0" w:space="0" w:color="auto"/>
        <w:bottom w:val="none" w:sz="0" w:space="0" w:color="auto"/>
        <w:right w:val="none" w:sz="0" w:space="0" w:color="auto"/>
      </w:divBdr>
      <w:divsChild>
        <w:div w:id="110319805">
          <w:marLeft w:val="547"/>
          <w:marRight w:val="0"/>
          <w:marTop w:val="96"/>
          <w:marBottom w:val="0"/>
          <w:divBdr>
            <w:top w:val="none" w:sz="0" w:space="0" w:color="auto"/>
            <w:left w:val="none" w:sz="0" w:space="0" w:color="auto"/>
            <w:bottom w:val="none" w:sz="0" w:space="0" w:color="auto"/>
            <w:right w:val="none" w:sz="0" w:space="0" w:color="auto"/>
          </w:divBdr>
        </w:div>
      </w:divsChild>
    </w:div>
    <w:div w:id="2122799146">
      <w:bodyDiv w:val="1"/>
      <w:marLeft w:val="0"/>
      <w:marRight w:val="0"/>
      <w:marTop w:val="0"/>
      <w:marBottom w:val="0"/>
      <w:divBdr>
        <w:top w:val="none" w:sz="0" w:space="0" w:color="auto"/>
        <w:left w:val="none" w:sz="0" w:space="0" w:color="auto"/>
        <w:bottom w:val="none" w:sz="0" w:space="0" w:color="auto"/>
        <w:right w:val="none" w:sz="0" w:space="0" w:color="auto"/>
      </w:divBdr>
      <w:divsChild>
        <w:div w:id="137066631">
          <w:marLeft w:val="1166"/>
          <w:marRight w:val="0"/>
          <w:marTop w:val="9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440E9F-93DF-41E0-8998-01C3CB9308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2570</Words>
  <Characters>14650</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Wye Valley Trust</Company>
  <LinksUpToDate>false</LinksUpToDate>
  <CharactersWithSpaces>17186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Louise Gibson</dc:creator>
  <cp:lastModifiedBy>Paul Emmerson (Cardiff and Vale UHB - Cardiff AND VALE UHB - FINANCE)</cp:lastModifiedBy>
  <cp:revision>3</cp:revision>
  <cp:lastPrinted>2018-12-10T11:35:00Z</cp:lastPrinted>
  <dcterms:created xsi:type="dcterms:W3CDTF">2021-11-29T09:49:00Z</dcterms:created>
  <dcterms:modified xsi:type="dcterms:W3CDTF">2021-11-29T09:51:00Z</dcterms:modified>
</cp:coreProperties>
</file>