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C85805" w:rsidR="006767E0" w:rsidP="006767E0" w:rsidRDefault="006767E0" w14:paraId="672A6659" w14:textId="77777777">
      <w:pPr>
        <w:rPr>
          <w:rFonts w:ascii="Arial" w:hAnsi="Arial" w:cs="Arial"/>
          <w:sz w:val="24"/>
          <w:szCs w:val="24"/>
        </w:rPr>
      </w:pPr>
      <w:r w:rsidRPr="00C85805">
        <w:rPr>
          <w:rFonts w:ascii="Arial" w:hAnsi="Arial" w:cs="Arial"/>
          <w:noProof/>
          <w:sz w:val="24"/>
          <w:szCs w:val="24"/>
          <w:lang w:eastAsia="en-GB"/>
        </w:rPr>
        <w:drawing>
          <wp:inline distT="0" distB="0" distL="0" distR="0" wp14:anchorId="5433FD74" wp14:editId="698F35F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C85805" w:rsidR="006767E0" w:rsidP="006767E0" w:rsidRDefault="006767E0" w14:paraId="0A37501D" w14:textId="77777777">
      <w:pPr>
        <w:rPr>
          <w:rFonts w:ascii="Arial" w:hAnsi="Arial" w:cs="Arial"/>
          <w:sz w:val="24"/>
          <w:szCs w:val="24"/>
        </w:rPr>
      </w:pPr>
    </w:p>
    <w:p w:rsidRPr="00C85805" w:rsidR="006767E0" w:rsidP="006767E0" w:rsidRDefault="006767E0" w14:paraId="5DAB6C7B" w14:textId="77777777">
      <w:pPr>
        <w:rPr>
          <w:rFonts w:ascii="Arial" w:hAnsi="Arial" w:cs="Arial"/>
          <w:sz w:val="24"/>
          <w:szCs w:val="24"/>
        </w:rPr>
      </w:pPr>
    </w:p>
    <w:p w:rsidRPr="00C85805" w:rsidR="006767E0" w:rsidP="006767E0" w:rsidRDefault="006767E0" w14:paraId="4EA43D33" w14:textId="77777777">
      <w:pPr>
        <w:jc w:val="center"/>
        <w:rPr>
          <w:rFonts w:ascii="Arial" w:hAnsi="Arial" w:cs="Arial"/>
          <w:b/>
          <w:sz w:val="96"/>
          <w:szCs w:val="24"/>
        </w:rPr>
      </w:pPr>
      <w:r w:rsidRPr="00C85805">
        <w:rPr>
          <w:rFonts w:ascii="Arial" w:hAnsi="Arial" w:cs="Arial"/>
          <w:b/>
          <w:sz w:val="96"/>
          <w:szCs w:val="24"/>
        </w:rPr>
        <w:t>Annual Report of</w:t>
      </w:r>
      <w:r w:rsidRPr="00C85805">
        <w:rPr>
          <w:rFonts w:ascii="Arial" w:hAnsi="Arial" w:cs="Arial"/>
          <w:sz w:val="96"/>
          <w:szCs w:val="24"/>
        </w:rPr>
        <w:t xml:space="preserve"> </w:t>
      </w:r>
      <w:r w:rsidRPr="00C85805">
        <w:rPr>
          <w:rFonts w:ascii="Arial" w:hAnsi="Arial" w:cs="Arial"/>
          <w:b/>
          <w:sz w:val="96"/>
          <w:szCs w:val="24"/>
        </w:rPr>
        <w:t xml:space="preserve">the </w:t>
      </w:r>
      <w:r w:rsidRPr="00C85805" w:rsidR="00262C3A">
        <w:rPr>
          <w:rFonts w:ascii="Arial" w:hAnsi="Arial" w:cs="Arial"/>
          <w:b/>
          <w:sz w:val="96"/>
          <w:szCs w:val="24"/>
        </w:rPr>
        <w:t>Local Partnership Forum</w:t>
      </w:r>
    </w:p>
    <w:p w:rsidRPr="00C85805" w:rsidR="006767E0" w:rsidP="44CFE2BB" w:rsidRDefault="006767E0" w14:paraId="0136937E" w14:textId="35774D49">
      <w:pPr>
        <w:jc w:val="center"/>
        <w:rPr>
          <w:rFonts w:ascii="Arial" w:hAnsi="Arial" w:cs="Arial"/>
          <w:b/>
          <w:bCs/>
          <w:sz w:val="96"/>
          <w:szCs w:val="96"/>
        </w:rPr>
      </w:pPr>
      <w:r w:rsidRPr="44CFE2BB">
        <w:rPr>
          <w:rFonts w:ascii="Arial" w:hAnsi="Arial" w:cs="Arial"/>
          <w:b/>
          <w:bCs/>
          <w:sz w:val="96"/>
          <w:szCs w:val="96"/>
        </w:rPr>
        <w:t>20</w:t>
      </w:r>
      <w:r w:rsidRPr="44CFE2BB" w:rsidR="00FA633A">
        <w:rPr>
          <w:rFonts w:ascii="Arial" w:hAnsi="Arial" w:cs="Arial"/>
          <w:b/>
          <w:bCs/>
          <w:sz w:val="96"/>
          <w:szCs w:val="96"/>
        </w:rPr>
        <w:t>2</w:t>
      </w:r>
      <w:r w:rsidR="004371FE">
        <w:rPr>
          <w:rFonts w:ascii="Arial" w:hAnsi="Arial" w:cs="Arial"/>
          <w:b/>
          <w:bCs/>
          <w:sz w:val="96"/>
          <w:szCs w:val="96"/>
        </w:rPr>
        <w:t>5-26</w:t>
      </w:r>
    </w:p>
    <w:p w:rsidRPr="00C85805" w:rsidR="006767E0" w:rsidP="006767E0" w:rsidRDefault="006767E0" w14:paraId="02EB378F" w14:textId="77777777">
      <w:pPr>
        <w:rPr>
          <w:rFonts w:ascii="Arial" w:hAnsi="Arial" w:cs="Arial"/>
          <w:b/>
          <w:sz w:val="24"/>
          <w:szCs w:val="24"/>
        </w:rPr>
      </w:pPr>
      <w:r w:rsidRPr="00C85805">
        <w:rPr>
          <w:rFonts w:ascii="Arial" w:hAnsi="Arial" w:cs="Arial"/>
          <w:b/>
          <w:sz w:val="24"/>
          <w:szCs w:val="24"/>
        </w:rPr>
        <w:br w:type="page"/>
      </w:r>
    </w:p>
    <w:p w:rsidRPr="00433CDE" w:rsidR="006767E0" w:rsidP="00756CD4" w:rsidRDefault="006767E0" w14:paraId="2C8B4F07" w14:textId="77777777">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INTRODUCTION</w:t>
      </w:r>
    </w:p>
    <w:p w:rsidRPr="00433CDE" w:rsidR="006767E0" w:rsidP="00756CD4" w:rsidRDefault="006767E0" w14:paraId="2123A779" w14:textId="57F7CA49">
      <w:pPr>
        <w:spacing w:after="16" w:line="360" w:lineRule="auto"/>
        <w:jc w:val="both"/>
        <w:rPr>
          <w:rFonts w:ascii="Arial" w:hAnsi="Arial" w:cs="Arial"/>
          <w:sz w:val="24"/>
          <w:szCs w:val="24"/>
        </w:rPr>
      </w:pPr>
      <w:r w:rsidRPr="00433CDE">
        <w:rPr>
          <w:rFonts w:ascii="Arial" w:hAnsi="Arial" w:cs="Arial"/>
          <w:sz w:val="24"/>
          <w:szCs w:val="24"/>
        </w:rPr>
        <w:t>In accordance with best practice and good governance, th</w:t>
      </w:r>
      <w:r w:rsidRPr="00433CDE" w:rsidR="00262C3A">
        <w:rPr>
          <w:rFonts w:ascii="Arial" w:hAnsi="Arial" w:cs="Arial"/>
          <w:sz w:val="24"/>
          <w:szCs w:val="24"/>
        </w:rPr>
        <w:t xml:space="preserve">is Annual Report sets out how the Local Partnership Forum </w:t>
      </w:r>
      <w:r w:rsidRPr="00433CDE" w:rsidR="00182D13">
        <w:rPr>
          <w:rFonts w:ascii="Arial" w:hAnsi="Arial" w:cs="Arial"/>
          <w:sz w:val="24"/>
          <w:szCs w:val="24"/>
        </w:rPr>
        <w:t xml:space="preserve">(LPF) </w:t>
      </w:r>
      <w:r w:rsidRPr="00433CDE">
        <w:rPr>
          <w:rFonts w:ascii="Arial" w:hAnsi="Arial" w:cs="Arial"/>
          <w:sz w:val="24"/>
          <w:szCs w:val="24"/>
        </w:rPr>
        <w:t>has met its Terms of Reference during the financial year</w:t>
      </w:r>
      <w:r w:rsidRPr="00433CDE" w:rsidR="00253F43">
        <w:rPr>
          <w:rFonts w:ascii="Arial" w:hAnsi="Arial" w:cs="Arial"/>
          <w:sz w:val="24"/>
          <w:szCs w:val="24"/>
        </w:rPr>
        <w:t xml:space="preserve"> </w:t>
      </w:r>
      <w:r w:rsidR="00BD10B8">
        <w:rPr>
          <w:rFonts w:ascii="Arial" w:hAnsi="Arial" w:cs="Arial"/>
          <w:sz w:val="24"/>
          <w:szCs w:val="24"/>
        </w:rPr>
        <w:t>2025-26</w:t>
      </w:r>
      <w:r w:rsidRPr="00433CDE">
        <w:rPr>
          <w:rFonts w:ascii="Arial" w:hAnsi="Arial" w:cs="Arial"/>
          <w:sz w:val="24"/>
          <w:szCs w:val="24"/>
        </w:rPr>
        <w:t>.</w:t>
      </w:r>
    </w:p>
    <w:p w:rsidRPr="00433CDE" w:rsidR="008308B7" w:rsidP="00756CD4" w:rsidRDefault="008308B7" w14:paraId="6A05A809" w14:textId="77777777">
      <w:pPr>
        <w:spacing w:after="16" w:line="360" w:lineRule="auto"/>
        <w:jc w:val="both"/>
        <w:rPr>
          <w:rFonts w:ascii="Arial" w:hAnsi="Arial" w:cs="Arial"/>
          <w:sz w:val="24"/>
          <w:szCs w:val="24"/>
        </w:rPr>
      </w:pPr>
    </w:p>
    <w:p w:rsidRPr="00433CDE" w:rsidR="006767E0" w:rsidP="00756CD4" w:rsidRDefault="006767E0" w14:paraId="1BBD5CF9" w14:textId="77777777">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MEMBERSHIP</w:t>
      </w:r>
    </w:p>
    <w:p w:rsidRPr="00433CDE" w:rsidR="008308B7" w:rsidP="4BC7404F" w:rsidRDefault="008308B7" w14:paraId="1B20A8C8" w14:textId="60DF8950">
      <w:pPr>
        <w:tabs>
          <w:tab w:val="left" w:pos="720"/>
        </w:tabs>
        <w:spacing w:after="16" w:line="360" w:lineRule="auto"/>
        <w:jc w:val="both"/>
        <w:rPr>
          <w:rFonts w:ascii="Arial" w:hAnsi="Arial" w:cs="Arial"/>
          <w:sz w:val="24"/>
          <w:szCs w:val="24"/>
        </w:rPr>
      </w:pPr>
      <w:r w:rsidRPr="00433CDE">
        <w:rPr>
          <w:rFonts w:ascii="Arial" w:hAnsi="Arial" w:cs="Arial"/>
          <w:sz w:val="24"/>
          <w:szCs w:val="24"/>
        </w:rPr>
        <w:t>L</w:t>
      </w:r>
      <w:r w:rsidRPr="00433CDE">
        <w:rPr>
          <w:rFonts w:ascii="Arial" w:hAnsi="Arial" w:cs="Arial" w:eastAsiaTheme="minorEastAsia"/>
          <w:sz w:val="24"/>
          <w:szCs w:val="24"/>
        </w:rPr>
        <w:t>PF is co-chaired by the Chair of Staff Representatives and the Executive Director of People and Culture.    Members</w:t>
      </w:r>
      <w:r w:rsidR="00271AB8">
        <w:rPr>
          <w:rFonts w:ascii="Arial" w:hAnsi="Arial" w:cs="Arial" w:eastAsiaTheme="minorEastAsia"/>
          <w:sz w:val="24"/>
          <w:szCs w:val="24"/>
        </w:rPr>
        <w:t>hip comprises</w:t>
      </w:r>
      <w:r w:rsidRPr="00433CDE">
        <w:rPr>
          <w:rFonts w:ascii="Arial" w:hAnsi="Arial" w:cs="Arial" w:eastAsiaTheme="minorEastAsia"/>
          <w:sz w:val="24"/>
          <w:szCs w:val="24"/>
        </w:rPr>
        <w:t xml:space="preserve"> Staff Representatives </w:t>
      </w:r>
      <w:r w:rsidRPr="00433CDE" w:rsidR="00402288">
        <w:rPr>
          <w:rFonts w:ascii="Arial" w:hAnsi="Arial" w:cs="Arial" w:eastAsiaTheme="minorEastAsia"/>
          <w:sz w:val="24"/>
          <w:szCs w:val="24"/>
        </w:rPr>
        <w:t xml:space="preserve">from accredited Trade Unions </w:t>
      </w:r>
      <w:r w:rsidRPr="00433CDE" w:rsidR="007E4DB6">
        <w:rPr>
          <w:rFonts w:ascii="Arial" w:hAnsi="Arial" w:cs="Arial" w:eastAsiaTheme="minorEastAsia"/>
          <w:sz w:val="24"/>
          <w:szCs w:val="24"/>
        </w:rPr>
        <w:t>recognised as part of the Partnership and Recognition Agreement</w:t>
      </w:r>
      <w:r w:rsidRPr="00433CDE">
        <w:rPr>
          <w:rFonts w:ascii="Arial" w:hAnsi="Arial" w:cs="Arial" w:eastAsiaTheme="minorEastAsia"/>
          <w:sz w:val="24"/>
          <w:szCs w:val="24"/>
        </w:rPr>
        <w:t>, the Executive Team and Chief Executive,</w:t>
      </w:r>
      <w:r w:rsidRPr="00433CDE" w:rsidR="00EC1B31">
        <w:rPr>
          <w:rFonts w:ascii="Arial" w:hAnsi="Arial" w:cs="Arial" w:eastAsiaTheme="minorEastAsia"/>
          <w:sz w:val="24"/>
          <w:szCs w:val="24"/>
        </w:rPr>
        <w:t xml:space="preserve"> and</w:t>
      </w:r>
      <w:r w:rsidRPr="00433CDE">
        <w:rPr>
          <w:rFonts w:ascii="Arial" w:hAnsi="Arial" w:cs="Arial" w:eastAsiaTheme="minorEastAsia"/>
          <w:sz w:val="24"/>
          <w:szCs w:val="24"/>
        </w:rPr>
        <w:t xml:space="preserve"> </w:t>
      </w:r>
      <w:r w:rsidRPr="00433CDE" w:rsidR="00A612A0">
        <w:rPr>
          <w:rFonts w:ascii="Arial" w:hAnsi="Arial" w:cs="Arial" w:eastAsiaTheme="minorEastAsia"/>
          <w:sz w:val="24"/>
          <w:szCs w:val="24"/>
        </w:rPr>
        <w:t>senior members of the People and Culture team</w:t>
      </w:r>
      <w:r w:rsidRPr="00433CDE">
        <w:rPr>
          <w:rFonts w:ascii="Arial" w:hAnsi="Arial" w:cs="Arial" w:eastAsiaTheme="minorEastAsia"/>
          <w:sz w:val="24"/>
          <w:szCs w:val="24"/>
        </w:rPr>
        <w:t xml:space="preserve">.       The </w:t>
      </w:r>
      <w:r w:rsidRPr="00433CDE" w:rsidR="00402288">
        <w:rPr>
          <w:rFonts w:ascii="Arial" w:hAnsi="Arial" w:cs="Arial" w:eastAsiaTheme="minorEastAsia"/>
          <w:sz w:val="24"/>
          <w:szCs w:val="24"/>
        </w:rPr>
        <w:t>Independent Member for Trade Unions</w:t>
      </w:r>
      <w:r w:rsidRPr="00433CDE">
        <w:rPr>
          <w:rFonts w:ascii="Arial" w:hAnsi="Arial" w:cs="Arial" w:eastAsiaTheme="minorEastAsia"/>
          <w:sz w:val="24"/>
          <w:szCs w:val="24"/>
        </w:rPr>
        <w:t xml:space="preserve"> has a standing invitation to attend, </w:t>
      </w:r>
      <w:r w:rsidRPr="00433CDE" w:rsidR="00402288">
        <w:rPr>
          <w:rFonts w:ascii="Arial" w:hAnsi="Arial" w:cs="Arial" w:eastAsiaTheme="minorEastAsia"/>
          <w:sz w:val="24"/>
          <w:szCs w:val="24"/>
        </w:rPr>
        <w:t>as does the Chair of the Board</w:t>
      </w:r>
      <w:r w:rsidRPr="00433CDE">
        <w:rPr>
          <w:rFonts w:ascii="Arial" w:hAnsi="Arial" w:cs="Arial" w:eastAsiaTheme="minorEastAsia"/>
          <w:sz w:val="24"/>
          <w:szCs w:val="24"/>
        </w:rPr>
        <w:t xml:space="preserve">.   </w:t>
      </w:r>
    </w:p>
    <w:p w:rsidRPr="00433CDE" w:rsidR="00402288" w:rsidP="00756CD4" w:rsidRDefault="00402288" w14:paraId="5A39BBE3" w14:textId="77777777">
      <w:pPr>
        <w:spacing w:after="16" w:line="360" w:lineRule="auto"/>
        <w:jc w:val="both"/>
        <w:rPr>
          <w:rFonts w:ascii="Arial" w:hAnsi="Arial" w:cs="Arial"/>
          <w:b/>
          <w:color w:val="FF0000"/>
          <w:sz w:val="24"/>
          <w:szCs w:val="24"/>
        </w:rPr>
      </w:pPr>
    </w:p>
    <w:p w:rsidRPr="00433CDE" w:rsidR="00756CD4" w:rsidP="00756CD4" w:rsidRDefault="00756CD4" w14:paraId="41C8F396" w14:textId="77777777">
      <w:pPr>
        <w:spacing w:after="16" w:line="360" w:lineRule="auto"/>
        <w:jc w:val="both"/>
        <w:rPr>
          <w:rFonts w:ascii="Arial" w:hAnsi="Arial" w:cs="Arial"/>
          <w:b/>
          <w:color w:val="FF0000"/>
          <w:sz w:val="24"/>
          <w:szCs w:val="24"/>
        </w:rPr>
      </w:pPr>
    </w:p>
    <w:p w:rsidRPr="00433CDE" w:rsidR="006767E0" w:rsidP="00756CD4" w:rsidRDefault="006767E0" w14:paraId="6A8E60E3" w14:textId="77777777">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MEETINGS AND ATTENDANCE</w:t>
      </w:r>
    </w:p>
    <w:p w:rsidRPr="00433CDE" w:rsidR="006767E0" w:rsidP="4BC7404F" w:rsidRDefault="006767E0" w14:paraId="02B3B0FE" w14:textId="50496ED4">
      <w:pPr>
        <w:spacing w:after="16" w:line="360" w:lineRule="auto"/>
        <w:jc w:val="both"/>
        <w:rPr>
          <w:rFonts w:ascii="Arial" w:hAnsi="Arial" w:cs="Arial"/>
          <w:sz w:val="24"/>
          <w:szCs w:val="24"/>
        </w:rPr>
      </w:pPr>
      <w:r w:rsidRPr="00433CDE">
        <w:rPr>
          <w:rFonts w:ascii="Arial" w:hAnsi="Arial" w:cs="Arial"/>
          <w:sz w:val="24"/>
          <w:szCs w:val="24"/>
        </w:rPr>
        <w:t xml:space="preserve">The </w:t>
      </w:r>
      <w:r w:rsidRPr="00433CDE" w:rsidR="008308B7">
        <w:rPr>
          <w:rFonts w:ascii="Arial" w:hAnsi="Arial" w:cs="Arial"/>
          <w:sz w:val="24"/>
          <w:szCs w:val="24"/>
        </w:rPr>
        <w:t xml:space="preserve">Local Partnership Forum </w:t>
      </w:r>
      <w:r w:rsidRPr="00433CDE">
        <w:rPr>
          <w:rFonts w:ascii="Arial" w:hAnsi="Arial" w:cs="Arial"/>
          <w:sz w:val="24"/>
          <w:szCs w:val="24"/>
        </w:rPr>
        <w:t xml:space="preserve">met </w:t>
      </w:r>
      <w:r w:rsidR="007851E7">
        <w:rPr>
          <w:rFonts w:ascii="Arial" w:hAnsi="Arial" w:cs="Arial"/>
          <w:sz w:val="24"/>
          <w:szCs w:val="24"/>
        </w:rPr>
        <w:t xml:space="preserve">six </w:t>
      </w:r>
      <w:r w:rsidR="00201F67">
        <w:rPr>
          <w:rFonts w:ascii="Arial" w:hAnsi="Arial" w:cs="Arial"/>
          <w:sz w:val="24"/>
          <w:szCs w:val="24"/>
        </w:rPr>
        <w:t xml:space="preserve">times </w:t>
      </w:r>
      <w:r w:rsidRPr="00433CDE">
        <w:rPr>
          <w:rFonts w:ascii="Arial" w:hAnsi="Arial" w:cs="Arial"/>
          <w:sz w:val="24"/>
          <w:szCs w:val="24"/>
        </w:rPr>
        <w:t>during the period 1 April 202</w:t>
      </w:r>
      <w:r w:rsidR="007851E7">
        <w:rPr>
          <w:rFonts w:ascii="Arial" w:hAnsi="Arial" w:cs="Arial"/>
          <w:sz w:val="24"/>
          <w:szCs w:val="24"/>
        </w:rPr>
        <w:t>5</w:t>
      </w:r>
      <w:r w:rsidRPr="00433CDE">
        <w:rPr>
          <w:rFonts w:ascii="Arial" w:hAnsi="Arial" w:cs="Arial"/>
          <w:sz w:val="24"/>
          <w:szCs w:val="24"/>
        </w:rPr>
        <w:t xml:space="preserve"> to 31 March 202</w:t>
      </w:r>
      <w:r w:rsidR="007851E7">
        <w:rPr>
          <w:rFonts w:ascii="Arial" w:hAnsi="Arial" w:cs="Arial"/>
          <w:sz w:val="24"/>
          <w:szCs w:val="24"/>
        </w:rPr>
        <w:t>6</w:t>
      </w:r>
      <w:r w:rsidRPr="00433CDE">
        <w:rPr>
          <w:rFonts w:ascii="Arial" w:hAnsi="Arial" w:cs="Arial"/>
          <w:sz w:val="24"/>
          <w:szCs w:val="24"/>
        </w:rPr>
        <w:t xml:space="preserve">. This is in line with its Terms of Reference.  </w:t>
      </w:r>
    </w:p>
    <w:p w:rsidRPr="00433CDE" w:rsidR="008308B7" w:rsidP="4BC7404F" w:rsidRDefault="008308B7" w14:paraId="08A2C017" w14:textId="77777777">
      <w:pPr>
        <w:spacing w:after="16" w:line="360" w:lineRule="auto"/>
        <w:jc w:val="both"/>
        <w:rPr>
          <w:rFonts w:ascii="Arial" w:hAnsi="Arial" w:cs="Arial"/>
          <w:sz w:val="24"/>
          <w:szCs w:val="24"/>
        </w:rPr>
      </w:pPr>
      <w:r w:rsidRPr="00433CDE">
        <w:rPr>
          <w:rFonts w:ascii="Arial" w:hAnsi="Arial" w:cs="Arial"/>
          <w:sz w:val="24"/>
          <w:szCs w:val="24"/>
        </w:rPr>
        <w:t>Attendance is fluid compared to Board and Committees as it is often dependant on the release of staff representatives from their substantive roles and while there are regular attendees from the staff side there is a degree of variation from meeting to meeting.   Quoracy is determined by the number of management and staff representatives present, not specific individuals</w:t>
      </w:r>
      <w:r w:rsidRPr="00433CDE" w:rsidR="00253F43">
        <w:rPr>
          <w:rFonts w:ascii="Arial" w:hAnsi="Arial" w:cs="Arial"/>
          <w:sz w:val="24"/>
          <w:szCs w:val="24"/>
        </w:rPr>
        <w:t>,</w:t>
      </w:r>
      <w:r w:rsidRPr="00433CDE">
        <w:rPr>
          <w:rFonts w:ascii="Arial" w:hAnsi="Arial" w:cs="Arial"/>
          <w:sz w:val="24"/>
          <w:szCs w:val="24"/>
        </w:rPr>
        <w:t xml:space="preserve"> as set out in the Terms of Reference.</w:t>
      </w:r>
    </w:p>
    <w:p w:rsidRPr="00433CDE" w:rsidR="008308B7" w:rsidP="4BC7404F" w:rsidRDefault="00402288" w14:paraId="4ED46FBD" w14:textId="77777777">
      <w:pPr>
        <w:spacing w:after="16" w:line="360" w:lineRule="auto"/>
        <w:jc w:val="both"/>
        <w:rPr>
          <w:rFonts w:ascii="Arial" w:hAnsi="Arial" w:cs="Arial"/>
          <w:sz w:val="24"/>
          <w:szCs w:val="24"/>
        </w:rPr>
      </w:pPr>
      <w:r w:rsidRPr="00433CDE">
        <w:rPr>
          <w:rFonts w:ascii="Arial" w:hAnsi="Arial" w:cs="Arial"/>
          <w:sz w:val="24"/>
          <w:szCs w:val="24"/>
        </w:rPr>
        <w:t xml:space="preserve">Members of the Forum who are unable to attend a meeting may send a suitable deputy who will contribute to the meeting being quorate.  </w:t>
      </w:r>
    </w:p>
    <w:p w:rsidRPr="00433CDE" w:rsidR="00756CD4" w:rsidP="4BC7404F" w:rsidRDefault="007E4DB6" w14:paraId="7CAA2B66" w14:textId="77777777">
      <w:pPr>
        <w:tabs>
          <w:tab w:val="left" w:pos="7200"/>
        </w:tabs>
        <w:spacing w:after="16" w:line="360" w:lineRule="auto"/>
        <w:jc w:val="both"/>
        <w:rPr>
          <w:rFonts w:ascii="Arial" w:hAnsi="Arial" w:cs="Arial"/>
          <w:sz w:val="24"/>
          <w:szCs w:val="24"/>
        </w:rPr>
      </w:pPr>
      <w:r w:rsidRPr="00433CDE">
        <w:rPr>
          <w:rFonts w:ascii="Arial" w:hAnsi="Arial" w:cs="Arial"/>
          <w:sz w:val="24"/>
          <w:szCs w:val="24"/>
        </w:rPr>
        <w:t xml:space="preserve">Current </w:t>
      </w:r>
      <w:r w:rsidRPr="00433CDE" w:rsidR="008308B7">
        <w:rPr>
          <w:rFonts w:ascii="Arial" w:hAnsi="Arial" w:cs="Arial"/>
          <w:sz w:val="24"/>
          <w:szCs w:val="24"/>
        </w:rPr>
        <w:t>Executive / Management attendance is as follows</w:t>
      </w:r>
      <w:r w:rsidRPr="00433CDE" w:rsidR="00000052">
        <w:rPr>
          <w:rFonts w:ascii="Arial" w:hAnsi="Arial" w:cs="Arial"/>
          <w:sz w:val="24"/>
          <w:szCs w:val="24"/>
        </w:rPr>
        <w:t xml:space="preserve"> (n.b.* denotes that a deputy attended in their place)</w:t>
      </w:r>
      <w:r w:rsidRPr="00433CDE" w:rsidR="00B035F9">
        <w:rPr>
          <w:rFonts w:ascii="Arial" w:hAnsi="Arial" w:cs="Arial"/>
          <w:sz w:val="24"/>
          <w:szCs w:val="24"/>
        </w:rPr>
        <w:t>:</w:t>
      </w:r>
    </w:p>
    <w:tbl>
      <w:tblPr>
        <w:tblpPr w:leftFromText="180" w:rightFromText="180" w:vertAnchor="text" w:horzAnchor="margin" w:tblpXSpec="center" w:tblpY="381"/>
        <w:tblW w:w="8760" w:type="dxa"/>
        <w:tblLayout w:type="fixed"/>
        <w:tblLook w:val="04A0" w:firstRow="1" w:lastRow="0" w:firstColumn="1" w:lastColumn="0" w:noHBand="0" w:noVBand="1"/>
      </w:tblPr>
      <w:tblGrid>
        <w:gridCol w:w="2665"/>
        <w:gridCol w:w="1015"/>
        <w:gridCol w:w="1016"/>
        <w:gridCol w:w="1016"/>
        <w:gridCol w:w="1016"/>
        <w:gridCol w:w="1016"/>
        <w:gridCol w:w="1016"/>
      </w:tblGrid>
      <w:tr w:rsidRPr="00CF26C4" w:rsidR="00CF26C4" w:rsidTr="267921E1" w14:paraId="5FBB81B4"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vAlign w:val="bottom"/>
            <w:hideMark/>
          </w:tcPr>
          <w:p w:rsidRPr="00CF26C4" w:rsidR="00A612A0" w:rsidP="00756CD4" w:rsidRDefault="00A612A0" w14:paraId="29D6B04F" w14:textId="77777777">
            <w:pPr>
              <w:spacing w:after="16" w:line="360" w:lineRule="auto"/>
              <w:rPr>
                <w:rFonts w:ascii="Arial" w:hAnsi="Arial" w:eastAsia="Times New Roman" w:cs="Arial"/>
                <w:lang w:eastAsia="en-GB"/>
              </w:rPr>
            </w:pPr>
            <w:bookmarkStart w:name="_Hlk98414723" w:id="0"/>
            <w:r w:rsidRPr="00CF26C4">
              <w:rPr>
                <w:rFonts w:ascii="Arial" w:hAnsi="Arial" w:eastAsia="Times New Roman" w:cs="Arial"/>
                <w:lang w:eastAsia="en-GB"/>
              </w:rPr>
              <w:t xml:space="preserve"> </w:t>
            </w:r>
          </w:p>
        </w:tc>
        <w:tc>
          <w:tcPr>
            <w:tcW w:w="1015" w:type="dxa"/>
            <w:tcBorders>
              <w:top w:val="single" w:color="auto" w:sz="4" w:space="0"/>
              <w:left w:val="nil"/>
              <w:bottom w:val="single" w:color="auto" w:sz="4" w:space="0"/>
              <w:right w:val="single" w:color="auto" w:sz="4" w:space="0"/>
            </w:tcBorders>
            <w:noWrap/>
            <w:tcMar/>
            <w:hideMark/>
          </w:tcPr>
          <w:p w:rsidRPr="00CF26C4" w:rsidR="00A612A0" w:rsidP="00756CD4" w:rsidRDefault="00A612A0" w14:paraId="1E21A6C7" w14:textId="73A1CD2C">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 xml:space="preserve"> 1</w:t>
            </w:r>
            <w:r w:rsidRPr="00CF26C4" w:rsidR="00376ED4">
              <w:rPr>
                <w:rFonts w:ascii="Arial" w:hAnsi="Arial" w:eastAsia="Times New Roman" w:cs="Arial"/>
                <w:b/>
                <w:bCs/>
                <w:lang w:eastAsia="en-GB"/>
              </w:rPr>
              <w:t>2</w:t>
            </w:r>
            <w:r w:rsidRPr="00CF26C4">
              <w:rPr>
                <w:rFonts w:ascii="Arial" w:hAnsi="Arial" w:eastAsia="Times New Roman" w:cs="Arial"/>
                <w:b/>
                <w:bCs/>
                <w:lang w:eastAsia="en-GB"/>
              </w:rPr>
              <w:t>/04</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1689C537" w14:paraId="46C9ACD6" w14:textId="09EBDE5C">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1</w:t>
            </w:r>
            <w:r w:rsidRPr="00CF26C4" w:rsidR="00376ED4">
              <w:rPr>
                <w:rFonts w:ascii="Arial" w:hAnsi="Arial" w:eastAsia="Times New Roman" w:cs="Arial"/>
                <w:b/>
                <w:bCs/>
                <w:lang w:eastAsia="en-GB"/>
              </w:rPr>
              <w:t>8</w:t>
            </w:r>
            <w:r w:rsidRPr="00CF26C4" w:rsidR="00A612A0">
              <w:rPr>
                <w:rFonts w:ascii="Arial" w:hAnsi="Arial" w:eastAsia="Times New Roman" w:cs="Arial"/>
                <w:b/>
                <w:bCs/>
                <w:lang w:eastAsia="en-GB"/>
              </w:rPr>
              <w:t>/06</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3E422283" w14:paraId="21379715" w14:textId="71A6BF37">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0</w:t>
            </w:r>
            <w:r w:rsidRPr="00CF26C4" w:rsidR="00376ED4">
              <w:rPr>
                <w:rFonts w:ascii="Arial" w:hAnsi="Arial" w:eastAsia="Times New Roman" w:cs="Arial"/>
                <w:b/>
                <w:bCs/>
                <w:lang w:eastAsia="en-GB"/>
              </w:rPr>
              <w:t>6</w:t>
            </w:r>
            <w:r w:rsidRPr="00CF26C4" w:rsidR="00A612A0">
              <w:rPr>
                <w:rFonts w:ascii="Arial" w:hAnsi="Arial" w:eastAsia="Times New Roman" w:cs="Arial"/>
                <w:b/>
                <w:bCs/>
                <w:lang w:eastAsia="en-GB"/>
              </w:rPr>
              <w:t>/08</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5AC62993" w14:paraId="59AE68DE" w14:textId="6EF75060">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0</w:t>
            </w:r>
            <w:r w:rsidRPr="00CF26C4" w:rsidR="00376ED4">
              <w:rPr>
                <w:rFonts w:ascii="Arial" w:hAnsi="Arial" w:eastAsia="Times New Roman" w:cs="Arial"/>
                <w:b/>
                <w:bCs/>
                <w:lang w:eastAsia="en-GB"/>
              </w:rPr>
              <w:t>8</w:t>
            </w:r>
            <w:r w:rsidRPr="00CF26C4" w:rsidR="00A612A0">
              <w:rPr>
                <w:rFonts w:ascii="Arial" w:hAnsi="Arial" w:eastAsia="Times New Roman" w:cs="Arial"/>
                <w:b/>
                <w:bCs/>
                <w:lang w:eastAsia="en-GB"/>
              </w:rPr>
              <w:t>/10</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FA633A" w14:paraId="579D136D" w14:textId="69B9462E">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1</w:t>
            </w:r>
            <w:r w:rsidRPr="00CF26C4" w:rsidR="00376ED4">
              <w:rPr>
                <w:rFonts w:ascii="Arial" w:hAnsi="Arial" w:eastAsia="Times New Roman" w:cs="Arial"/>
                <w:b/>
                <w:bCs/>
                <w:lang w:eastAsia="en-GB"/>
              </w:rPr>
              <w:t>7</w:t>
            </w:r>
            <w:r w:rsidRPr="00CF26C4" w:rsidR="00A612A0">
              <w:rPr>
                <w:rFonts w:ascii="Arial" w:hAnsi="Arial" w:eastAsia="Times New Roman" w:cs="Arial"/>
                <w:b/>
                <w:bCs/>
                <w:lang w:eastAsia="en-GB"/>
              </w:rPr>
              <w:t>/12</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6663F04B" w14:paraId="7F2701D9" w14:textId="6AC0C8AB">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1</w:t>
            </w:r>
            <w:r w:rsidRPr="00CF26C4" w:rsidR="00376ED4">
              <w:rPr>
                <w:rFonts w:ascii="Arial" w:hAnsi="Arial" w:eastAsia="Times New Roman" w:cs="Arial"/>
                <w:b/>
                <w:bCs/>
                <w:lang w:eastAsia="en-GB"/>
              </w:rPr>
              <w:t>0</w:t>
            </w:r>
            <w:r w:rsidRPr="00CF26C4" w:rsidR="00A612A0">
              <w:rPr>
                <w:rFonts w:ascii="Arial" w:hAnsi="Arial" w:eastAsia="Times New Roman" w:cs="Arial"/>
                <w:b/>
                <w:bCs/>
                <w:lang w:eastAsia="en-GB"/>
              </w:rPr>
              <w:t>/02</w:t>
            </w:r>
          </w:p>
        </w:tc>
      </w:tr>
      <w:tr w:rsidRPr="00CF26C4" w:rsidR="00CF26C4" w:rsidTr="267921E1" w14:paraId="7E914B9F" w14:textId="77777777">
        <w:trPr>
          <w:trHeight w:val="300"/>
        </w:trPr>
        <w:tc>
          <w:tcPr>
            <w:tcW w:w="2665" w:type="dxa"/>
            <w:tcBorders>
              <w:top w:val="nil"/>
              <w:left w:val="single" w:color="auto" w:sz="4" w:space="0"/>
              <w:bottom w:val="single" w:color="auto" w:sz="4" w:space="0"/>
              <w:right w:val="single" w:color="auto" w:sz="4" w:space="0"/>
            </w:tcBorders>
            <w:noWrap/>
            <w:tcMar/>
          </w:tcPr>
          <w:p w:rsidRPr="00CF26C4" w:rsidR="00A612A0" w:rsidP="00747610" w:rsidRDefault="00A612A0" w14:paraId="676E0A7D"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Director of People and Culture (co-Chair)</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0F5F07E4" w14:textId="77777777">
            <w:pPr>
              <w:spacing w:after="16" w:line="360" w:lineRule="auto"/>
              <w:jc w:val="center"/>
              <w:rPr>
                <w:rFonts w:ascii="Arial" w:hAnsi="Arial" w:cs="Arial"/>
              </w:rPr>
            </w:pPr>
            <w:r w:rsidRPr="00CF26C4">
              <w:rPr>
                <w:rFonts w:ascii="Arial" w:hAnsi="Arial" w:eastAsia="Times New Roman" w:cs="Arial"/>
                <w:b/>
                <w:bCs/>
                <w:lang w:eastAsia="en-GB"/>
              </w:rPr>
              <w:t xml:space="preserve"> 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10622D25" w14:textId="77777777">
            <w:pPr>
              <w:spacing w:after="16" w:line="360" w:lineRule="auto"/>
              <w:jc w:val="center"/>
              <w:rPr>
                <w:rFonts w:ascii="Arial" w:hAnsi="Arial" w:cs="Arial"/>
                <w: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00D163A" w14:textId="77777777">
            <w:pPr>
              <w:spacing w:after="16" w:line="360" w:lineRule="auto"/>
              <w:jc w:val="center"/>
              <w:rPr>
                <w:rFonts w:ascii="Arial" w:hAnsi="Arial"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504459FE" w14:paraId="4FFB49C1" w14:textId="0A48B53E">
            <w:pPr>
              <w:spacing w:after="16" w:line="360" w:lineRule="auto"/>
              <w:rPr>
                <w:rFonts w:ascii="Arial" w:hAnsi="Arial" w:eastAsia="Times New Roman" w:cs="Arial"/>
                <w:b/>
                <w:bCs/>
                <w:lang w:eastAsia="en-GB"/>
              </w:rPr>
            </w:pPr>
            <w:r w:rsidRPr="00CF26C4">
              <w:rPr>
                <w:rFonts w:ascii="Arial" w:hAnsi="Arial" w:eastAsia="Times New Roman" w:cs="Arial"/>
                <w:b/>
                <w:bCs/>
                <w:lang w:eastAsia="en-GB"/>
              </w:rPr>
              <w:t xml:space="preserve">   </w:t>
            </w:r>
            <w:r w:rsidRPr="00CF26C4" w:rsidR="00376ED4">
              <w:rPr>
                <w:rFonts w:ascii="Arial" w:hAnsi="Arial" w:eastAsia="Times New Roman" w:cs="Arial"/>
                <w:b/>
                <w:bCs/>
                <w:lang w:eastAsia="en-GB"/>
              </w:rPr>
              <w:t xml:space="preserve"> Y </w:t>
            </w: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376ED4" w14:paraId="6C0E49A0" w14:textId="225DC209">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273AC0" w14:paraId="6B6092CF" w14:textId="77777777">
            <w:pPr>
              <w:spacing w:after="16" w:line="360" w:lineRule="auto"/>
              <w:jc w:val="center"/>
              <w:rPr>
                <w:rFonts w:ascii="Arial" w:hAnsi="Arial" w:cs="Arial"/>
              </w:rPr>
            </w:pPr>
            <w:r w:rsidRPr="00CF26C4">
              <w:rPr>
                <w:rFonts w:ascii="Arial" w:hAnsi="Arial" w:eastAsia="Times New Roman" w:cs="Arial"/>
                <w:b/>
                <w:bCs/>
                <w:lang w:eastAsia="en-GB"/>
              </w:rPr>
              <w:t>Y</w:t>
            </w:r>
          </w:p>
        </w:tc>
      </w:tr>
      <w:tr w:rsidRPr="00CF26C4" w:rsidR="00CF26C4" w:rsidTr="267921E1" w14:paraId="163EB016"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7ADC0D61"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Chief Executive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05820" w14:paraId="77347F75" w14:textId="77777777">
            <w:pPr>
              <w:spacing w:after="16" w:line="360" w:lineRule="auto"/>
              <w:jc w:val="center"/>
              <w:rPr>
                <w:rFonts w:ascii="Arial" w:hAnsi="Arial" w:eastAsia="Wingdings" w:cs="Arial"/>
              </w:rPr>
            </w:pPr>
            <w:r w:rsidRPr="00CF26C4">
              <w:rPr>
                <w:rFonts w:ascii="Arial" w:hAnsi="Arial" w:eastAsia="Wingdings" w:cs="Arial"/>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6FA03562" w14:paraId="4343B804" w14:textId="61895724">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754D6AC7" w14:textId="77777777">
            <w:pPr>
              <w:spacing w:after="16" w:line="360" w:lineRule="auto"/>
              <w:jc w:val="center"/>
              <w:rPr>
                <w:rFonts w:ascii="Arial" w:hAnsi="Arial"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79F709C2" w14:paraId="4C3940C2" w14:textId="4FBA0DC7">
            <w:pPr>
              <w:spacing w:after="16" w:line="360" w:lineRule="auto"/>
              <w:jc w:val="center"/>
              <w:rPr>
                <w:rFonts w:ascii="Arial" w:hAnsi="Arial" w:cs="Arial"/>
              </w:rPr>
            </w:pPr>
            <w:r w:rsidRPr="00CF26C4">
              <w:rPr>
                <w:rFonts w:ascii="Arial" w:hAnsi="Arial" w:cs="Arial"/>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B879C4" w14:paraId="05102CEA" w14:textId="7FB903FE">
            <w:pPr>
              <w:spacing w:after="16" w:line="360" w:lineRule="auto"/>
              <w:jc w:val="center"/>
              <w:rPr>
                <w:rFonts w:ascii="Arial" w:hAnsi="Arial" w:cs="Arial"/>
              </w:rPr>
            </w:pPr>
            <w:r w:rsidRPr="00CF26C4">
              <w:rPr>
                <w:rFonts w:ascii="Arial" w:hAnsi="Arial" w:cs="Arial"/>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B879C4" w14:paraId="02727CCB" w14:textId="7A7B3441">
            <w:pPr>
              <w:spacing w:after="16" w:line="360" w:lineRule="auto"/>
              <w:jc w:val="center"/>
              <w:rPr>
                <w:rFonts w:ascii="Arial" w:hAnsi="Arial" w:cs="Arial"/>
              </w:rPr>
            </w:pPr>
            <w:r w:rsidRPr="00CF26C4">
              <w:rPr>
                <w:rFonts w:ascii="Arial" w:hAnsi="Arial" w:eastAsia="Times New Roman" w:cs="Arial"/>
                <w:b/>
                <w:bCs/>
                <w:lang w:eastAsia="en-GB"/>
              </w:rPr>
              <w:t xml:space="preserve"> </w:t>
            </w:r>
            <w:r w:rsidRPr="00CF26C4">
              <w:rPr>
                <w:rFonts w:ascii="Arial" w:hAnsi="Arial" w:cs="Arial"/>
              </w:rPr>
              <w:t>*</w:t>
            </w:r>
          </w:p>
        </w:tc>
      </w:tr>
      <w:tr w:rsidRPr="00CF26C4" w:rsidR="00CF26C4" w:rsidTr="267921E1" w14:paraId="7AA726D3"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0E81B4B0"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ED of Finance</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08695C44" w14:textId="5CC58A5A">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r w:rsidR="009E192B">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B879C4" w14:paraId="594E7E89" w14:textId="21C2CE8D">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B879C4" w14:paraId="1C7EA4D6" w14:textId="497AB257">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B879C4" w14:paraId="7FCE46C8" w14:textId="1F33BB6B">
            <w:pPr>
              <w:spacing w:after="16" w:line="360" w:lineRule="auto"/>
              <w:jc w:val="center"/>
              <w:rPr>
                <w:rFonts w:ascii="Arial" w:hAnsi="Arial" w:eastAsia="Times New Roman" w:cs="Arial"/>
                <w:b/>
                <w:bCs/>
                <w:lang w:eastAsia="en-GB"/>
              </w:rPr>
            </w:pPr>
            <w:r w:rsidRPr="00CF26C4">
              <w:rPr>
                <w:rFonts w:ascii="Arial" w:hAnsi="Arial" w:cs="Arial"/>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B879C4" w14:paraId="775760D2" w14:textId="03189983">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9E192B" w14:paraId="03D9429D" w14:textId="21597C48">
            <w:pPr>
              <w:spacing w:after="16" w:line="360" w:lineRule="auto"/>
              <w:jc w:val="center"/>
              <w:rPr>
                <w:rFonts w:ascii="Arial" w:hAnsi="Arial" w:cs="Arial"/>
              </w:rPr>
            </w:pPr>
            <w:r>
              <w:rPr>
                <w:rFonts w:ascii="Arial" w:hAnsi="Arial" w:cs="Arial"/>
              </w:rPr>
              <w:t>*</w:t>
            </w:r>
            <w:r w:rsidRPr="00CF26C4" w:rsidR="00B879C4">
              <w:rPr>
                <w:rFonts w:ascii="Arial" w:hAnsi="Arial" w:cs="Arial"/>
              </w:rPr>
              <w:t xml:space="preserve"> </w:t>
            </w:r>
          </w:p>
        </w:tc>
      </w:tr>
      <w:tr w:rsidRPr="00CF26C4" w:rsidR="00CF26C4" w:rsidTr="267921E1" w14:paraId="4C7DF502"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756CD4" w14:paraId="1AB3DE8D"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Executive</w:t>
            </w:r>
            <w:r w:rsidRPr="00CF26C4" w:rsidR="00A612A0">
              <w:rPr>
                <w:rFonts w:ascii="Arial" w:hAnsi="Arial" w:eastAsia="Times New Roman" w:cs="Arial"/>
                <w:lang w:eastAsia="en-GB"/>
              </w:rPr>
              <w:t xml:space="preserve"> Nurse Director</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72A3D3EC" w14:textId="77777777">
            <w:pPr>
              <w:spacing w:after="16" w:line="360" w:lineRule="auto"/>
              <w:jc w:val="center"/>
              <w:rPr>
                <w:rFonts w:ascii="Arial" w:hAnsi="Arial" w:eastAsia="Wingdings" w:cs="Arial"/>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A612A0" w14:paraId="29CF9391" w14:textId="08F2D592">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A612A0" w14:paraId="4ED4EBDC" w14:textId="2F66187D">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r w:rsidRPr="00CF26C4" w:rsidR="00B879C4">
              <w:rPr>
                <w:rFonts w:ascii="Arial" w:hAnsi="Arial" w:cs="Arial"/>
              </w:rPr>
              <w:t xml:space="preserve"> 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0D0B940D" w14:textId="77777777">
            <w:pPr>
              <w:spacing w:after="16" w:line="360" w:lineRule="auto"/>
              <w:rPr>
                <w:rFonts w:ascii="Arial" w:hAnsi="Arial" w:cs="Arial"/>
              </w:rPr>
            </w:pP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B879C4" w14:paraId="0E27B00A" w14:textId="1EA9BB9C">
            <w:pPr>
              <w:spacing w:after="16" w:line="360" w:lineRule="auto"/>
              <w:jc w:val="center"/>
              <w:rPr>
                <w:rFonts w:ascii="Arial" w:hAnsi="Arial" w:cs="Arial"/>
              </w:rPr>
            </w:pPr>
            <w:r w:rsidRPr="00CF26C4">
              <w:rPr>
                <w:rFonts w:ascii="Arial" w:hAnsi="Arial" w:cs="Arial"/>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273AC0" w14:paraId="032BA39E" w14:textId="78B08655">
            <w:pPr>
              <w:spacing w:after="16" w:line="360" w:lineRule="auto"/>
              <w:jc w:val="center"/>
              <w:rPr>
                <w:rFonts w:ascii="Arial" w:hAnsi="Arial" w:cs="Arial"/>
              </w:rPr>
            </w:pPr>
            <w:r w:rsidRPr="00CF26C4">
              <w:rPr>
                <w:rFonts w:ascii="Arial" w:hAnsi="Arial" w:eastAsia="Times New Roman" w:cs="Arial"/>
                <w:b/>
                <w:bCs/>
                <w:lang w:eastAsia="en-GB"/>
              </w:rPr>
              <w:t xml:space="preserve"> </w:t>
            </w:r>
            <w:r w:rsidRPr="00CF26C4" w:rsidR="00A612A0">
              <w:rPr>
                <w:rFonts w:ascii="Arial" w:hAnsi="Arial" w:eastAsia="Times New Roman" w:cs="Arial"/>
                <w:b/>
                <w:bCs/>
                <w:lang w:eastAsia="en-GB"/>
              </w:rPr>
              <w:t xml:space="preserve"> </w:t>
            </w:r>
          </w:p>
        </w:tc>
      </w:tr>
      <w:tr w:rsidRPr="00CF26C4" w:rsidR="00CF26C4" w:rsidTr="267921E1" w14:paraId="32CE4DA6"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60C9B6BB"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Medical Director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547AA7E3" w14:textId="57110E25">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B879C4" w14:paraId="292048E7" w14:textId="24FE7CE1">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0A6959E7" w14:textId="77777777">
            <w:pPr>
              <w:spacing w:after="16" w:line="360" w:lineRule="auto"/>
              <w:jc w:val="center"/>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100C5B58" w14:textId="77777777">
            <w:pPr>
              <w:spacing w:after="16" w:line="360" w:lineRule="auto"/>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A612A0" w14:paraId="60061E4C" w14:textId="77777777">
            <w:pPr>
              <w:spacing w:after="16" w:line="360" w:lineRule="auto"/>
              <w:jc w:val="center"/>
              <w:rPr>
                <w:rFonts w:ascii="Arial" w:hAnsi="Arial" w:cs="Arial"/>
              </w:rPr>
            </w:pP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A612A0" w14:paraId="44EAFD9C" w14:textId="77777777">
            <w:pPr>
              <w:spacing w:after="16" w:line="360" w:lineRule="auto"/>
              <w:jc w:val="center"/>
              <w:rPr>
                <w:rFonts w:ascii="Arial" w:hAnsi="Arial" w:cs="Arial"/>
              </w:rPr>
            </w:pPr>
          </w:p>
        </w:tc>
      </w:tr>
      <w:tr w:rsidRPr="00CF26C4" w:rsidR="00CF26C4" w:rsidTr="267921E1" w14:paraId="532192C9"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69E606D4"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ED of Strategy and Planning </w:t>
            </w:r>
          </w:p>
        </w:tc>
        <w:tc>
          <w:tcPr>
            <w:tcW w:w="1015" w:type="dxa"/>
            <w:tcBorders>
              <w:top w:val="single" w:color="auto" w:sz="4" w:space="0"/>
              <w:left w:val="nil"/>
              <w:bottom w:val="single" w:color="auto" w:sz="4" w:space="0"/>
              <w:right w:val="single" w:color="auto" w:sz="4" w:space="0"/>
            </w:tcBorders>
            <w:noWrap/>
            <w:tcMar/>
          </w:tcPr>
          <w:p w:rsidRPr="00CF26C4" w:rsidR="00A612A0" w:rsidP="5E55DAF4" w:rsidRDefault="00A612A0" w14:paraId="24EC8B52" w14:textId="7DCAFABA">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B879C4" w14:paraId="12F40E89" w14:textId="54C9D5A1">
            <w:pPr>
              <w:spacing w:after="16" w:line="360" w:lineRule="auto"/>
              <w:jc w:val="center"/>
              <w:rPr>
                <w:rFonts w:ascii="Arial" w:hAnsi="Arial" w:cs="Arial"/>
                <w:b/>
                <w:bCs/>
              </w:rPr>
            </w:pPr>
            <w:r w:rsidRPr="00CF26C4">
              <w:rPr>
                <w:rFonts w:ascii="Arial" w:hAnsi="Arial" w:eastAsia="Times New Roman" w:cs="Arial"/>
                <w:b/>
                <w:bCs/>
                <w:lang w:eastAsia="en-GB"/>
              </w:rPr>
              <w:t xml:space="preserve"> </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78A165B4" w14:textId="5FAA3112">
            <w:pPr>
              <w:spacing w:after="16" w:line="360" w:lineRule="auto"/>
              <w:jc w:val="center"/>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55589F" w14:paraId="62F24AC4" w14:textId="16BD5A12">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A612A0" w14:paraId="361FA916" w14:textId="383C7DD2">
            <w:pPr>
              <w:spacing w:after="16" w:line="360" w:lineRule="auto"/>
              <w:jc w:val="center"/>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A612A0" w14:paraId="1A97E123" w14:textId="61C37989">
            <w:pPr>
              <w:spacing w:after="16" w:line="360" w:lineRule="auto"/>
              <w:jc w:val="center"/>
              <w:rPr>
                <w:rFonts w:ascii="Arial" w:hAnsi="Arial" w:cs="Arial"/>
              </w:rPr>
            </w:pPr>
          </w:p>
        </w:tc>
      </w:tr>
      <w:tr w:rsidRPr="00CF26C4" w:rsidR="00CF26C4" w:rsidTr="267921E1" w14:paraId="68C2CB6F"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54FF2EFB" w14:textId="290CB555">
            <w:pPr>
              <w:spacing w:after="16" w:line="360" w:lineRule="auto"/>
              <w:rPr>
                <w:rFonts w:ascii="Arial" w:hAnsi="Arial" w:eastAsia="Times New Roman" w:cs="Arial"/>
                <w:lang w:eastAsia="en-GB"/>
              </w:rPr>
            </w:pPr>
            <w:r w:rsidRPr="00CF26C4">
              <w:rPr>
                <w:rFonts w:ascii="Arial" w:hAnsi="Arial" w:eastAsia="Times New Roman" w:cs="Arial"/>
                <w:lang w:eastAsia="en-GB"/>
              </w:rPr>
              <w:t>ED of Therapies and Health Science</w:t>
            </w:r>
            <w:r w:rsidRPr="00CF26C4" w:rsidR="00433CDE">
              <w:rPr>
                <w:rFonts w:ascii="Arial" w:hAnsi="Arial" w:eastAsia="Times New Roman" w:cs="Arial"/>
                <w:lang w:eastAsia="en-GB"/>
              </w:rPr>
              <w:t xml:space="preserve"> </w:t>
            </w:r>
          </w:p>
        </w:tc>
        <w:tc>
          <w:tcPr>
            <w:tcW w:w="1015" w:type="dxa"/>
            <w:tcBorders>
              <w:top w:val="single" w:color="auto" w:sz="4" w:space="0"/>
              <w:left w:val="nil"/>
              <w:bottom w:val="single" w:color="auto" w:sz="4" w:space="0"/>
              <w:right w:val="single" w:color="auto" w:sz="4" w:space="0"/>
            </w:tcBorders>
            <w:noWrap/>
            <w:tcMar/>
          </w:tcPr>
          <w:p w:rsidRPr="00CF26C4" w:rsidR="00A612A0" w:rsidP="5E55DAF4" w:rsidRDefault="00A612A0" w14:paraId="585F92F2" w14:textId="090DD5EA">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r w:rsidRPr="00CF26C4" w:rsidR="0055589F">
              <w:rPr>
                <w:rFonts w:ascii="Arial" w:hAnsi="Arial" w:eastAsia="Times New Roman" w:cs="Arial"/>
                <w:b/>
                <w:bCs/>
                <w:lang w:eastAsia="en-GB"/>
              </w:rPr>
              <w:t xml:space="preserve"> 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A612A0" w14:paraId="27C4AA79" w14:textId="08F3DD47">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r w:rsidRPr="00CF26C4" w:rsidR="0055589F">
              <w:rPr>
                <w:rFonts w:ascii="Arial" w:hAnsi="Arial" w:eastAsia="Times New Roman" w:cs="Arial"/>
                <w:b/>
                <w:bCs/>
                <w:lang w:eastAsia="en-GB"/>
              </w:rPr>
              <w:t xml:space="preserve"> 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A612A0" w14:paraId="56A01889" w14:textId="1E1E3CC3">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77C73733" w14:paraId="48BB38D9" w14:textId="3FF2BC6B">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55589F" w14:paraId="13F3F2E9" w14:textId="0E7CAE95">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50A02C07" w14:paraId="62C4F6E3" w14:textId="4E427229">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r>
      <w:tr w:rsidRPr="00CF26C4" w:rsidR="00CF26C4" w:rsidTr="267921E1" w14:paraId="698F3BE9"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3D6E7D56"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Chief Operating Officer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3E635EDA" w14:paraId="4929C228" w14:textId="3BDDF787">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r w:rsidRPr="00CF26C4" w:rsidR="00A612A0">
              <w:rPr>
                <w:rFonts w:ascii="Arial" w:hAnsi="Arial" w:eastAsia="Times New Roman" w:cs="Arial"/>
                <w:b/>
                <w:bCs/>
                <w:lang w:eastAsia="en-GB"/>
              </w:rPr>
              <w:t xml:space="preserve">Y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F7594E" w14:paraId="4225C9FB" w14:textId="59DAA895">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A612A0" w14:paraId="1EC74E47" w14:textId="06799BCC">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F7594E" w14:paraId="4CA92638" w14:textId="0412291D">
            <w:pPr>
              <w:spacing w:after="16" w:line="360" w:lineRule="auto"/>
              <w:jc w:val="center"/>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A612A0" w14:paraId="5C27A0D9" w14:textId="0D802F2A">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F7594E" w14:paraId="05F83450" w14:textId="2799A844">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r>
      <w:tr w:rsidRPr="00CF26C4" w:rsidR="00CF26C4" w:rsidTr="267921E1" w14:paraId="060D2CF9"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1B73CDBE"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ED of Public Health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F7594E" w14:paraId="5A7E1C5B" w14:textId="1C94CF10">
            <w:pPr>
              <w:spacing w:after="16" w:line="360" w:lineRule="auto"/>
              <w:jc w:val="center"/>
              <w:rPr>
                <w:rFonts w:ascii="Arial" w:hAnsi="Arial" w:eastAsia="Wingdings" w:cs="Arial"/>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353BFABC" w14:paraId="7B7FA374" w14:textId="3FEE05B1">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455592BC" w14:paraId="65A84B8B" w14:textId="41401414">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582FCD1" w14:textId="77777777">
            <w:pPr>
              <w:spacing w:after="16" w:line="360" w:lineRule="auto"/>
              <w:jc w:val="center"/>
              <w:rPr>
                <w:rFonts w:ascii="Arial" w:hAnsi="Arial"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9E192B" w14:paraId="5275BB48" w14:textId="4951A8CD">
            <w:pPr>
              <w:spacing w:after="16" w:line="360" w:lineRule="auto"/>
              <w:jc w:val="center"/>
              <w:rPr>
                <w:rFonts w:ascii="Arial" w:hAnsi="Arial" w:eastAsia="Times New Roman" w:cs="Arial"/>
                <w:b/>
                <w:bCs/>
                <w:lang w:eastAsia="en-GB"/>
              </w:rPr>
            </w:pPr>
            <w:r>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273AC0" w14:paraId="77FEBA5C" w14:textId="77777777">
            <w:pPr>
              <w:spacing w:after="16" w:line="360" w:lineRule="auto"/>
              <w:jc w:val="center"/>
              <w:rPr>
                <w:rFonts w:ascii="Arial" w:hAnsi="Arial" w:cs="Arial"/>
              </w:rPr>
            </w:pPr>
            <w:r w:rsidRPr="00CF26C4">
              <w:rPr>
                <w:rFonts w:ascii="Arial" w:hAnsi="Arial" w:eastAsia="Times New Roman" w:cs="Arial"/>
                <w:b/>
                <w:bCs/>
                <w:lang w:eastAsia="en-GB"/>
              </w:rPr>
              <w:t>Y</w:t>
            </w:r>
          </w:p>
        </w:tc>
      </w:tr>
      <w:tr w:rsidRPr="00CF26C4" w:rsidR="00CF26C4" w:rsidTr="267921E1" w14:paraId="1C93E67E"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BD8C801"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Director of Corporate Governance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F7594E" w14:paraId="0DFAE634" w14:textId="47D45695">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r w:rsidR="009E192B">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9E192B" w14:paraId="608DEACE" w14:textId="0155EC5C">
            <w:pPr>
              <w:spacing w:after="16" w:line="360" w:lineRule="auto"/>
              <w:jc w:val="center"/>
              <w:rPr>
                <w:rFonts w:ascii="Arial" w:hAnsi="Arial" w:cs="Arial"/>
                <w:b/>
                <w:bCs/>
              </w:rPr>
            </w:pPr>
            <w:r>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237568" w14:paraId="7126A526" w14:textId="77777777">
            <w:pPr>
              <w:spacing w:after="16" w:line="360" w:lineRule="auto"/>
              <w:jc w:val="center"/>
              <w:rPr>
                <w:rFonts w:ascii="Arial" w:hAnsi="Arial" w:cs="Arial"/>
              </w:rPr>
            </w:pPr>
            <w:r w:rsidRPr="00CF26C4">
              <w:rPr>
                <w:rFonts w:ascii="Arial" w:hAnsi="Arial" w:eastAsia="Times New Roman" w:cs="Arial"/>
                <w:b/>
                <w:bCs/>
                <w:lang w:eastAsia="en-GB"/>
              </w:rPr>
              <w:t>Y</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9E192B" w14:paraId="77636174" w14:textId="6F987BDE">
            <w:pPr>
              <w:spacing w:after="16" w:line="360" w:lineRule="auto"/>
              <w:jc w:val="center"/>
              <w:rPr>
                <w:rFonts w:ascii="Arial" w:hAnsi="Arial" w:cs="Arial"/>
              </w:rPr>
            </w:pPr>
            <w:r>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9E192B" w14:paraId="6CD2FEB3" w14:textId="47D4DD72">
            <w:pPr>
              <w:spacing w:after="16" w:line="360" w:lineRule="auto"/>
              <w:jc w:val="center"/>
              <w:rPr>
                <w:rFonts w:ascii="Arial" w:hAnsi="Arial" w:eastAsia="Times New Roman" w:cs="Arial"/>
                <w:b/>
                <w:bCs/>
                <w:lang w:eastAsia="en-GB"/>
              </w:rPr>
            </w:pPr>
            <w:r>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149A473B" w14:paraId="5DB3DC61" w14:textId="413346B0">
            <w:pPr>
              <w:spacing w:after="16" w:line="360" w:lineRule="auto"/>
              <w:jc w:val="center"/>
              <w:rPr>
                <w:rFonts w:ascii="Arial" w:hAnsi="Arial" w:cs="Arial"/>
              </w:rPr>
            </w:pPr>
            <w:r w:rsidRPr="00CF26C4">
              <w:rPr>
                <w:rFonts w:ascii="Arial" w:hAnsi="Arial" w:eastAsia="Times New Roman" w:cs="Arial"/>
                <w:b/>
                <w:bCs/>
                <w:lang w:eastAsia="en-GB"/>
              </w:rPr>
              <w:t xml:space="preserve">   </w:t>
            </w:r>
            <w:r w:rsidRPr="00CF26C4" w:rsidR="00273AC0">
              <w:rPr>
                <w:rFonts w:ascii="Arial" w:hAnsi="Arial" w:eastAsia="Times New Roman" w:cs="Arial"/>
                <w:b/>
                <w:bCs/>
                <w:lang w:eastAsia="en-GB"/>
              </w:rPr>
              <w:t xml:space="preserve">Y </w:t>
            </w:r>
            <w:r w:rsidRPr="00CF26C4" w:rsidR="00A612A0">
              <w:rPr>
                <w:rFonts w:ascii="Arial" w:hAnsi="Arial" w:eastAsia="Times New Roman" w:cs="Arial"/>
                <w:b/>
                <w:bCs/>
                <w:lang w:eastAsia="en-GB"/>
              </w:rPr>
              <w:t xml:space="preserve">  </w:t>
            </w:r>
          </w:p>
        </w:tc>
      </w:tr>
      <w:tr w:rsidRPr="00CF26C4" w:rsidR="00CF26C4" w:rsidTr="267921E1" w14:paraId="207C1367"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7A4AB0D"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Director of Communications and Engagement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7BD90FAA" w14:textId="4C404A89">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r w:rsidR="009E192B">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6A2FFC" w14:paraId="1EFBEFC1" w14:textId="597847BA">
            <w:pPr>
              <w:spacing w:after="16" w:line="360" w:lineRule="auto"/>
              <w:jc w:val="center"/>
              <w:rPr>
                <w:rFonts w:ascii="Arial" w:hAnsi="Arial" w:cs="Arial"/>
                <w:b/>
              </w:rPr>
            </w:pPr>
            <w:r w:rsidRPr="00CF26C4">
              <w:rPr>
                <w:rFonts w:ascii="Arial" w:hAnsi="Arial" w:eastAsia="Times New Roman" w:cs="Arial"/>
                <w:b/>
                <w:bCs/>
                <w:lang w:eastAsia="en-GB"/>
              </w:rPr>
              <w:t xml:space="preserve"> </w:t>
            </w:r>
            <w:r w:rsidRPr="00CF26C4" w:rsidR="00A612A0">
              <w:rPr>
                <w:rFonts w:ascii="Arial" w:hAnsi="Arial" w:eastAsia="Times New Roman" w:cs="Arial"/>
                <w:b/>
                <w:bCs/>
                <w:lang w:eastAsia="en-GB"/>
              </w:rPr>
              <w:t xml:space="preserve"> </w:t>
            </w:r>
            <w:r w:rsidR="009E192B">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ED2ADB" w14:paraId="45ECA114" w14:textId="01EFC0A3">
            <w:pPr>
              <w:spacing w:after="16" w:line="360" w:lineRule="auto"/>
              <w:jc w:val="center"/>
              <w:rPr>
                <w:rFonts w:ascii="Arial" w:hAnsi="Arial" w:cs="Arial"/>
              </w:rPr>
            </w:pPr>
            <w:r>
              <w:rPr>
                <w:rFonts w:ascii="Arial" w:hAnsi="Arial" w:eastAsia="Times New Roman" w:cs="Arial"/>
                <w:b/>
                <w:bCs/>
                <w:lang w:eastAsia="en-GB"/>
              </w:rPr>
              <w:t>Y</w:t>
            </w:r>
            <w:r w:rsidRPr="00CF26C4" w:rsidR="006A2FFC">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ED2ADB" w14:paraId="407C87CC" w14:textId="2D8C0B08">
            <w:pPr>
              <w:spacing w:after="16" w:line="360" w:lineRule="auto"/>
              <w:jc w:val="center"/>
              <w:rPr>
                <w:rFonts w:ascii="Arial" w:hAnsi="Arial" w:eastAsia="Times New Roman" w:cs="Arial"/>
                <w:b/>
                <w:bCs/>
                <w:lang w:eastAsia="en-GB"/>
              </w:rPr>
            </w:pPr>
            <w:r>
              <w:rPr>
                <w:rFonts w:ascii="Arial" w:hAnsi="Arial" w:eastAsia="Times New Roman" w:cs="Arial"/>
                <w:b/>
                <w:bCs/>
                <w:lang w:eastAsia="en-GB"/>
              </w:rPr>
              <w:t>*</w:t>
            </w:r>
            <w:r w:rsidRPr="00CF26C4" w:rsidR="006A2FFC">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9E192B" w14:paraId="59B44A52" w14:textId="7664A23A">
            <w:pPr>
              <w:spacing w:after="16" w:line="360" w:lineRule="auto"/>
              <w:jc w:val="center"/>
              <w:rPr>
                <w:rFonts w:ascii="Arial" w:hAnsi="Arial" w:eastAsia="Times New Roman" w:cs="Arial"/>
                <w:b/>
                <w:bCs/>
                <w:lang w:eastAsia="en-GB"/>
              </w:rPr>
            </w:pPr>
            <w:r>
              <w:rPr>
                <w:rFonts w:ascii="Arial" w:hAnsi="Arial" w:eastAsia="Times New Roman" w:cs="Arial"/>
                <w:b/>
                <w:bCs/>
                <w:lang w:eastAsia="en-GB"/>
              </w:rPr>
              <w:t>X</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6A2FFC" w14:paraId="3C82195D" w14:textId="0DB08E59">
            <w:pPr>
              <w:spacing w:after="16" w:line="360" w:lineRule="auto"/>
              <w:jc w:val="center"/>
              <w:rPr>
                <w:rFonts w:ascii="Arial" w:hAnsi="Arial" w:cs="Arial"/>
              </w:rPr>
            </w:pPr>
            <w:r w:rsidRPr="00CF26C4">
              <w:rPr>
                <w:rFonts w:ascii="Arial" w:hAnsi="Arial" w:eastAsia="Times New Roman" w:cs="Arial"/>
                <w:b/>
                <w:bCs/>
                <w:lang w:eastAsia="en-GB"/>
              </w:rPr>
              <w:t xml:space="preserve"> </w:t>
            </w:r>
            <w:r w:rsidR="009E192B">
              <w:rPr>
                <w:rFonts w:ascii="Arial" w:hAnsi="Arial" w:eastAsia="Times New Roman" w:cs="Arial"/>
                <w:b/>
                <w:bCs/>
                <w:lang w:eastAsia="en-GB"/>
              </w:rPr>
              <w:t>X</w:t>
            </w:r>
          </w:p>
        </w:tc>
      </w:tr>
      <w:tr w:rsidRPr="00CF26C4" w:rsidR="00CF26C4" w:rsidTr="267921E1" w14:paraId="421CE4DB"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3B67531E"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Deputy Director of People and Culture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240DE39B" w14:paraId="27B8F768" w14:textId="67925793">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4E37D15C" w14:paraId="7C213D2D" w14:textId="739E68A5">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 </w:t>
            </w:r>
            <w:r w:rsidRPr="00CF26C4" w:rsidR="00A612A0">
              <w:rPr>
                <w:rFonts w:ascii="Arial" w:hAnsi="Arial" w:eastAsia="Times New Roman" w:cs="Arial"/>
                <w:b/>
                <w:bCs/>
                <w:lang w:eastAsia="en-GB"/>
              </w:rPr>
              <w:t xml:space="preserve">Y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6A2FFC" w14:paraId="4B94D5A5" w14:textId="3B9D9C30">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6A2FFC" w14:paraId="5D557B50" w14:textId="2E4927F9">
            <w:pPr>
              <w:spacing w:after="16" w:line="360" w:lineRule="auto"/>
              <w:jc w:val="center"/>
              <w:rPr>
                <w:rFonts w:ascii="Arial" w:hAnsi="Arial" w:eastAsia="Times New Roman" w:cs="Arial"/>
                <w:b w:val="1"/>
                <w:bCs w:val="1"/>
                <w:lang w:eastAsia="en-GB"/>
              </w:rPr>
            </w:pP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6A2FFC" w14:paraId="75F80603" w14:textId="748FD304">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Y </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5AF1E547" w14:paraId="44EEFD60" w14:textId="21CCF67D">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r w:rsidRPr="00CF26C4" w:rsidR="00A612A0">
              <w:rPr>
                <w:rFonts w:ascii="Arial" w:hAnsi="Arial" w:eastAsia="Times New Roman" w:cs="Arial"/>
                <w:b/>
                <w:bCs/>
                <w:lang w:eastAsia="en-GB"/>
              </w:rPr>
              <w:t xml:space="preserve">  </w:t>
            </w:r>
          </w:p>
        </w:tc>
      </w:tr>
      <w:tr w:rsidRPr="00CF26C4" w:rsidR="00CF26C4" w:rsidTr="267921E1" w14:paraId="0266CD24"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A8535E3"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AD of OD, Wellbeing and Culture </w:t>
            </w:r>
          </w:p>
        </w:tc>
        <w:tc>
          <w:tcPr>
            <w:tcW w:w="1015" w:type="dxa"/>
            <w:tcBorders>
              <w:top w:val="single" w:color="auto" w:sz="4" w:space="0"/>
              <w:left w:val="nil"/>
              <w:bottom w:val="single" w:color="auto" w:sz="4" w:space="0"/>
              <w:right w:val="single" w:color="auto" w:sz="4" w:space="0"/>
            </w:tcBorders>
            <w:noWrap/>
            <w:tcMar/>
          </w:tcPr>
          <w:p w:rsidRPr="00CF26C4" w:rsidR="00A612A0" w:rsidP="5E55DAF4" w:rsidRDefault="006A2FFC" w14:paraId="0AE37DA1" w14:textId="4C9F49A5">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6A2FFC" w14:paraId="7A725B18" w14:textId="15D92F43">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 xml:space="preserve">Y </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237568" w14:paraId="3BC94886" w14:textId="77777777">
            <w:pPr>
              <w:spacing w:after="16" w:line="360" w:lineRule="auto"/>
              <w:jc w:val="center"/>
              <w:rPr>
                <w:rFonts w:ascii="Arial" w:hAnsi="Arial" w:cs="Arial"/>
              </w:rPr>
            </w:pPr>
            <w:r w:rsidRPr="00CF26C4">
              <w:rPr>
                <w:rFonts w:ascii="Arial" w:hAnsi="Arial" w:eastAsia="Times New Roman" w:cs="Arial"/>
                <w:b/>
                <w:bCs/>
                <w:lang w:eastAsia="en-GB"/>
              </w:rPr>
              <w:t xml:space="preserve">Y </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A612A0" w14:paraId="2BAC6FC9" w14:textId="77777777">
            <w:pPr>
              <w:spacing w:after="16" w:line="360" w:lineRule="auto"/>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A612A0" w14:paraId="156A6281" w14:textId="77777777">
            <w:pPr>
              <w:spacing w:after="16" w:line="360" w:lineRule="auto"/>
              <w:jc w:val="center"/>
              <w:rPr>
                <w:rFonts w:ascii="Arial" w:hAnsi="Arial" w:cs="Arial"/>
              </w:rPr>
            </w:pPr>
            <w:r w:rsidRPr="00CF26C4">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6A2FFC" w14:paraId="1139EB29" w14:textId="6450C11A">
            <w:pPr>
              <w:spacing w:after="16" w:line="360" w:lineRule="auto"/>
              <w:jc w:val="center"/>
              <w:rPr>
                <w:rFonts w:ascii="Arial" w:hAnsi="Arial" w:cs="Arial"/>
              </w:rPr>
            </w:pPr>
            <w:r w:rsidRPr="00CF26C4">
              <w:rPr>
                <w:rFonts w:ascii="Arial" w:hAnsi="Arial" w:eastAsia="Times New Roman" w:cs="Arial"/>
                <w:b/>
                <w:bCs/>
                <w:lang w:eastAsia="en-GB"/>
              </w:rPr>
              <w:t xml:space="preserve"> </w:t>
            </w:r>
          </w:p>
        </w:tc>
      </w:tr>
      <w:tr w:rsidRPr="00CF26C4" w:rsidR="00CF26C4" w:rsidTr="267921E1" w14:paraId="39028258"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216D48" w:rsidP="00756CD4" w:rsidRDefault="00216D48" w14:paraId="592FCFA7"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AD of People Resourcing </w:t>
            </w:r>
          </w:p>
        </w:tc>
        <w:tc>
          <w:tcPr>
            <w:tcW w:w="1015" w:type="dxa"/>
            <w:tcBorders>
              <w:top w:val="single" w:color="auto" w:sz="4" w:space="0"/>
              <w:left w:val="nil"/>
              <w:bottom w:val="single" w:color="auto" w:sz="4" w:space="0"/>
              <w:right w:val="single" w:color="auto" w:sz="4" w:space="0"/>
            </w:tcBorders>
            <w:noWrap/>
            <w:tcMar/>
          </w:tcPr>
          <w:p w:rsidRPr="00CF26C4" w:rsidR="00216D48" w:rsidP="00756CD4" w:rsidRDefault="00216D48" w14:paraId="3B836B09" w14:textId="072AC5A3">
            <w:pPr>
              <w:spacing w:after="16" w:line="360" w:lineRule="auto"/>
              <w:jc w:val="center"/>
              <w:rPr>
                <w:rFonts w:ascii="Arial" w:hAnsi="Arial" w:eastAsia="Wingdings" w:cs="Arial"/>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216D48" w:rsidP="5E55DAF4" w:rsidRDefault="00216D48" w14:paraId="20876B09" w14:textId="17E4310D">
            <w:pPr>
              <w:spacing w:after="16" w:line="360" w:lineRule="auto"/>
              <w:jc w:val="center"/>
              <w:rPr>
                <w:rFonts w:ascii="Arial" w:hAnsi="Arial" w:cs="Arial"/>
                <w:b/>
                <w:bCs/>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216D48" w:rsidP="5E55DAF4" w:rsidRDefault="00216D48" w14:paraId="56E86425" w14:textId="0C39AB30">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216D48" w:rsidP="00756CD4" w:rsidRDefault="00216D48" w14:paraId="3938C859" w14:textId="77777777">
            <w:pPr>
              <w:spacing w:after="16" w:line="360" w:lineRule="auto"/>
              <w:jc w:val="center"/>
              <w:rPr>
                <w:rFonts w:ascii="Arial" w:hAnsi="Arial"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216D48" w:rsidP="00756CD4" w:rsidRDefault="00216D48" w14:paraId="01667DCC" w14:textId="4B8E0C4C">
            <w:pPr>
              <w:spacing w:after="16" w:line="360" w:lineRule="auto"/>
              <w:jc w:val="center"/>
              <w:rPr>
                <w:rFonts w:ascii="Arial" w:hAnsi="Arial" w:cs="Arial"/>
              </w:rPr>
            </w:pPr>
            <w:r w:rsidRPr="00CF26C4">
              <w:rPr>
                <w:rFonts w:ascii="Arial" w:hAnsi="Arial" w:eastAsia="Times New Roman" w:cs="Arial"/>
                <w:b/>
                <w:bCs/>
                <w:lang w:eastAsia="en-GB"/>
              </w:rPr>
              <w:t xml:space="preserve">  </w:t>
            </w:r>
            <w:r w:rsidRPr="00CF26C4" w:rsidR="00E53DFE">
              <w:rPr>
                <w:rFonts w:ascii="Arial" w:hAnsi="Arial" w:eastAsia="Times New Roman" w:cs="Arial"/>
                <w:b/>
                <w:bCs/>
                <w:lang w:eastAsia="en-GB"/>
              </w:rPr>
              <w:t xml:space="preserve"> Y</w:t>
            </w:r>
          </w:p>
        </w:tc>
        <w:tc>
          <w:tcPr>
            <w:tcW w:w="1016" w:type="dxa"/>
            <w:tcBorders>
              <w:top w:val="single" w:color="auto" w:sz="4" w:space="0"/>
              <w:left w:val="single" w:color="auto" w:sz="4" w:space="0"/>
              <w:bottom w:val="single" w:color="auto" w:sz="4" w:space="0"/>
              <w:right w:val="single" w:color="auto" w:sz="4" w:space="0"/>
            </w:tcBorders>
            <w:tcMar/>
          </w:tcPr>
          <w:p w:rsidRPr="00CF26C4" w:rsidR="00216D48" w:rsidP="00756CD4" w:rsidRDefault="00273AC0" w14:paraId="6350C252" w14:textId="0B92FD8A">
            <w:pPr>
              <w:spacing w:after="16" w:line="360" w:lineRule="auto"/>
              <w:jc w:val="center"/>
              <w:rPr>
                <w:rFonts w:ascii="Arial" w:hAnsi="Arial" w:cs="Arial"/>
              </w:rPr>
            </w:pPr>
            <w:r w:rsidRPr="00CF26C4">
              <w:rPr>
                <w:rFonts w:ascii="Arial" w:hAnsi="Arial" w:eastAsia="Times New Roman" w:cs="Arial"/>
                <w:b/>
                <w:bCs/>
                <w:lang w:eastAsia="en-GB"/>
              </w:rPr>
              <w:t xml:space="preserve"> </w:t>
            </w:r>
            <w:r w:rsidRPr="00CF26C4" w:rsidR="00216D48">
              <w:rPr>
                <w:rFonts w:ascii="Arial" w:hAnsi="Arial" w:eastAsia="Times New Roman" w:cs="Arial"/>
                <w:b/>
                <w:bCs/>
                <w:lang w:eastAsia="en-GB"/>
              </w:rPr>
              <w:t xml:space="preserve"> </w:t>
            </w:r>
          </w:p>
        </w:tc>
      </w:tr>
      <w:tr w:rsidRPr="00CF26C4" w:rsidR="00E53DFE" w:rsidTr="267921E1" w14:paraId="3F6CA01D"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E53DFE" w:rsidP="00756CD4" w:rsidRDefault="00E53DFE" w14:paraId="23102428" w14:textId="7EF0AC00">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Associate Director of People and Culture </w:t>
            </w:r>
          </w:p>
        </w:tc>
        <w:tc>
          <w:tcPr>
            <w:tcW w:w="1015" w:type="dxa"/>
            <w:tcBorders>
              <w:top w:val="single" w:color="auto" w:sz="4" w:space="0"/>
              <w:left w:val="nil"/>
              <w:bottom w:val="single" w:color="auto" w:sz="4" w:space="0"/>
              <w:right w:val="single" w:color="auto" w:sz="4" w:space="0"/>
            </w:tcBorders>
            <w:noWrap/>
            <w:tcMar/>
          </w:tcPr>
          <w:p w:rsidRPr="00CF26C4" w:rsidR="00E53DFE" w:rsidP="00756CD4" w:rsidRDefault="00E53DFE" w14:paraId="3D47D658" w14:textId="3B797F86">
            <w:pPr>
              <w:spacing w:after="16" w:line="360" w:lineRule="auto"/>
              <w:jc w:val="center"/>
              <w:rPr>
                <w:rFonts w:ascii="Arial" w:hAnsi="Arial" w:eastAsia="Wingdings"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E53DFE" w:rsidP="5E55DAF4" w:rsidRDefault="00E53DFE" w14:paraId="07F6B036" w14:textId="3F1E1DBB">
            <w:pPr>
              <w:spacing w:after="16" w:line="360" w:lineRule="auto"/>
              <w:jc w:val="center"/>
              <w:rPr>
                <w:rFonts w:ascii="Arial" w:hAnsi="Arial" w:cs="Arial"/>
                <w:b/>
                <w:bCs/>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E53DFE" w:rsidP="5E55DAF4" w:rsidRDefault="00E53DFE" w14:paraId="1DD2AA9C" w14:textId="77777777">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noWrap/>
            <w:tcMar/>
          </w:tcPr>
          <w:p w:rsidRPr="00CF26C4" w:rsidR="00E53DFE" w:rsidP="00756CD4" w:rsidRDefault="00E53DFE" w14:paraId="35E7F5D8" w14:textId="77777777">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tcMar/>
          </w:tcPr>
          <w:p w:rsidRPr="00CF26C4" w:rsidR="00E53DFE" w:rsidP="00756CD4" w:rsidRDefault="00E53DFE" w14:paraId="1ECF2AC6" w14:textId="77777777">
            <w:pPr>
              <w:spacing w:after="16" w:line="360" w:lineRule="auto"/>
              <w:jc w:val="center"/>
              <w:rPr>
                <w:rFonts w:ascii="Arial" w:hAnsi="Arial" w:eastAsia="Times New Roman" w:cs="Arial"/>
                <w:b/>
                <w:bCs/>
                <w:lang w:eastAsia="en-GB"/>
              </w:rPr>
            </w:pPr>
          </w:p>
        </w:tc>
        <w:tc>
          <w:tcPr>
            <w:tcW w:w="1016" w:type="dxa"/>
            <w:tcBorders>
              <w:top w:val="single" w:color="auto" w:sz="4" w:space="0"/>
              <w:left w:val="single" w:color="auto" w:sz="4" w:space="0"/>
              <w:bottom w:val="single" w:color="auto" w:sz="4" w:space="0"/>
              <w:right w:val="single" w:color="auto" w:sz="4" w:space="0"/>
            </w:tcBorders>
            <w:tcMar/>
          </w:tcPr>
          <w:p w:rsidRPr="00CF26C4" w:rsidR="00E53DFE" w:rsidP="00756CD4" w:rsidRDefault="00E53DFE" w14:paraId="0CA8B677" w14:textId="016777EA">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r>
      <w:tr w:rsidRPr="00CF26C4" w:rsidR="00CF26C4" w:rsidTr="267921E1" w14:paraId="5050F241" w14:textId="77777777">
        <w:trPr>
          <w:trHeight w:val="300"/>
        </w:trPr>
        <w:tc>
          <w:tcPr>
            <w:tcW w:w="2665"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216D48" w14:paraId="785A89FB" w14:textId="77777777">
            <w:pPr>
              <w:spacing w:after="16" w:line="360" w:lineRule="auto"/>
              <w:rPr>
                <w:rFonts w:ascii="Arial" w:hAnsi="Arial" w:eastAsia="Times New Roman" w:cs="Arial"/>
                <w:lang w:eastAsia="en-GB"/>
              </w:rPr>
            </w:pPr>
            <w:r w:rsidRPr="00CF26C4">
              <w:rPr>
                <w:rFonts w:ascii="Arial" w:hAnsi="Arial" w:eastAsia="Times New Roman" w:cs="Arial"/>
                <w:lang w:eastAsia="en-GB"/>
              </w:rPr>
              <w:t xml:space="preserve">Head of People Assurance and Experience </w:t>
            </w:r>
          </w:p>
        </w:tc>
        <w:tc>
          <w:tcPr>
            <w:tcW w:w="1015" w:type="dxa"/>
            <w:tcBorders>
              <w:top w:val="single" w:color="auto" w:sz="4" w:space="0"/>
              <w:left w:val="nil"/>
              <w:bottom w:val="single" w:color="auto" w:sz="4" w:space="0"/>
              <w:right w:val="single" w:color="auto" w:sz="4" w:space="0"/>
            </w:tcBorders>
            <w:noWrap/>
            <w:tcMar/>
          </w:tcPr>
          <w:p w:rsidRPr="00CF26C4" w:rsidR="00A612A0" w:rsidP="00756CD4" w:rsidRDefault="00A612A0" w14:paraId="10146664" w14:textId="34A94C88">
            <w:pPr>
              <w:spacing w:after="16" w:line="360" w:lineRule="auto"/>
              <w:jc w:val="center"/>
              <w:rPr>
                <w:rFonts w:ascii="Arial" w:hAnsi="Arial" w:eastAsia="Wingdings" w:cs="Arial"/>
              </w:rPr>
            </w:pPr>
            <w:r w:rsidRPr="00CF26C4">
              <w:rPr>
                <w:rFonts w:ascii="Arial" w:hAnsi="Arial" w:eastAsia="Times New Roman" w:cs="Arial"/>
                <w:b/>
                <w:bCs/>
                <w:lang w:eastAsia="en-GB"/>
              </w:rPr>
              <w:t xml:space="preserve"> </w:t>
            </w:r>
            <w:r w:rsidRPr="00CF26C4" w:rsidR="00E53DFE">
              <w:rPr>
                <w:rFonts w:ascii="Arial" w:hAnsi="Arial" w:eastAsia="Times New Roman" w:cs="Arial"/>
                <w:b/>
                <w:bCs/>
                <w:lang w:eastAsia="en-GB"/>
              </w:rPr>
              <w:t xml:space="preserve"> 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5E55DAF4" w:rsidRDefault="00237568" w14:paraId="1056ACBE" w14:textId="6DD5ED08">
            <w:pPr>
              <w:spacing w:after="16" w:line="360" w:lineRule="auto"/>
              <w:jc w:val="center"/>
              <w:rPr>
                <w:rFonts w:ascii="Arial" w:hAnsi="Arial" w:cs="Arial"/>
                <w:b/>
                <w:bCs/>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E53DFE" w14:paraId="5B68B9CD" w14:textId="5DE9C603">
            <w:pPr>
              <w:spacing w:after="16" w:line="360" w:lineRule="auto"/>
              <w:jc w:val="center"/>
              <w:rPr>
                <w:rFonts w:ascii="Arial" w:hAnsi="Arial" w:cs="Arial"/>
              </w:rPr>
            </w:pPr>
            <w:r w:rsidRPr="00CF26C4">
              <w:rPr>
                <w:rFonts w:ascii="Arial" w:hAnsi="Arial" w:eastAsia="Times New Roman" w:cs="Arial"/>
                <w:b/>
                <w:bCs/>
                <w:lang w:eastAsia="en-GB"/>
              </w:rPr>
              <w:t xml:space="preserve">Y </w:t>
            </w:r>
            <w:r w:rsidRPr="00CF26C4" w:rsidR="00A612A0">
              <w:rPr>
                <w:rFonts w:ascii="Arial" w:hAnsi="Arial" w:eastAsia="Times New Roman" w:cs="Arial"/>
                <w:b/>
                <w:bCs/>
                <w:lang w:eastAsia="en-GB"/>
              </w:rPr>
              <w:t xml:space="preserve"> </w:t>
            </w:r>
          </w:p>
        </w:tc>
        <w:tc>
          <w:tcPr>
            <w:tcW w:w="1016" w:type="dxa"/>
            <w:tcBorders>
              <w:top w:val="single" w:color="auto" w:sz="4" w:space="0"/>
              <w:left w:val="single" w:color="auto" w:sz="4" w:space="0"/>
              <w:bottom w:val="single" w:color="auto" w:sz="4" w:space="0"/>
              <w:right w:val="single" w:color="auto" w:sz="4" w:space="0"/>
            </w:tcBorders>
            <w:noWrap/>
            <w:tcMar/>
          </w:tcPr>
          <w:p w:rsidRPr="00CF26C4" w:rsidR="00A612A0" w:rsidP="00756CD4" w:rsidRDefault="00237568" w14:paraId="3EF0CE53" w14:textId="77777777">
            <w:pPr>
              <w:spacing w:after="16" w:line="360" w:lineRule="auto"/>
              <w:jc w:val="center"/>
              <w:rPr>
                <w:rFonts w:ascii="Arial" w:hAnsi="Arial" w:cs="Arial"/>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5E55DAF4" w:rsidRDefault="00E53DFE" w14:paraId="78C382A3" w14:textId="6C5E3B4D">
            <w:pPr>
              <w:spacing w:after="16" w:line="360" w:lineRule="auto"/>
              <w:jc w:val="center"/>
              <w:rPr>
                <w:rFonts w:ascii="Arial" w:hAnsi="Arial" w:eastAsia="Times New Roman" w:cs="Arial"/>
                <w:b/>
                <w:bCs/>
                <w:lang w:eastAsia="en-GB"/>
              </w:rPr>
            </w:pPr>
            <w:r w:rsidRPr="00CF26C4">
              <w:rPr>
                <w:rFonts w:ascii="Arial" w:hAnsi="Arial" w:eastAsia="Times New Roman" w:cs="Arial"/>
                <w:b/>
                <w:bCs/>
                <w:lang w:eastAsia="en-GB"/>
              </w:rPr>
              <w:t>Y</w:t>
            </w:r>
          </w:p>
        </w:tc>
        <w:tc>
          <w:tcPr>
            <w:tcW w:w="1016" w:type="dxa"/>
            <w:tcBorders>
              <w:top w:val="single" w:color="auto" w:sz="4" w:space="0"/>
              <w:left w:val="single" w:color="auto" w:sz="4" w:space="0"/>
              <w:bottom w:val="single" w:color="auto" w:sz="4" w:space="0"/>
              <w:right w:val="single" w:color="auto" w:sz="4" w:space="0"/>
            </w:tcBorders>
            <w:tcMar/>
          </w:tcPr>
          <w:p w:rsidRPr="00CF26C4" w:rsidR="00A612A0" w:rsidP="00756CD4" w:rsidRDefault="00273AC0" w14:paraId="1C2CC7D0" w14:textId="77777777">
            <w:pPr>
              <w:spacing w:after="16" w:line="360" w:lineRule="auto"/>
              <w:jc w:val="center"/>
              <w:rPr>
                <w:rFonts w:ascii="Arial" w:hAnsi="Arial" w:cs="Arial"/>
              </w:rPr>
            </w:pPr>
            <w:r w:rsidRPr="00CF26C4">
              <w:rPr>
                <w:rFonts w:ascii="Arial" w:hAnsi="Arial" w:eastAsia="Times New Roman" w:cs="Arial"/>
                <w:b/>
                <w:bCs/>
                <w:lang w:eastAsia="en-GB"/>
              </w:rPr>
              <w:t>Y</w:t>
            </w:r>
          </w:p>
        </w:tc>
      </w:tr>
      <w:bookmarkEnd w:id="0"/>
    </w:tbl>
    <w:p w:rsidRPr="00CF26C4" w:rsidR="00216D48" w:rsidP="00756CD4" w:rsidRDefault="00216D48" w14:paraId="3DEEC669" w14:textId="77777777">
      <w:pPr>
        <w:pStyle w:val="ListParagraph"/>
        <w:spacing w:after="16" w:line="360" w:lineRule="auto"/>
        <w:rPr>
          <w:rFonts w:ascii="Arial" w:hAnsi="Arial" w:cs="Arial"/>
          <w:sz w:val="20"/>
          <w:szCs w:val="24"/>
        </w:rPr>
      </w:pPr>
    </w:p>
    <w:p w:rsidRPr="00CF26C4" w:rsidR="00402288" w:rsidP="00756CD4" w:rsidRDefault="00000052" w14:paraId="5D96E813" w14:textId="77777777">
      <w:pPr>
        <w:pStyle w:val="ListParagraph"/>
        <w:spacing w:after="16" w:line="360" w:lineRule="auto"/>
        <w:rPr>
          <w:rFonts w:ascii="Arial" w:hAnsi="Arial" w:cs="Arial"/>
          <w:sz w:val="20"/>
          <w:szCs w:val="24"/>
        </w:rPr>
      </w:pPr>
      <w:r w:rsidRPr="00CF26C4">
        <w:rPr>
          <w:rFonts w:ascii="Arial" w:hAnsi="Arial" w:cs="Arial"/>
          <w:sz w:val="20"/>
          <w:szCs w:val="24"/>
        </w:rPr>
        <w:t>Note:</w:t>
      </w:r>
    </w:p>
    <w:p w:rsidRPr="00CF26C4" w:rsidR="00376ED4" w:rsidP="00E53DFE" w:rsidRDefault="00E53DFE" w14:paraId="7A964471" w14:textId="15BB3CE7">
      <w:pPr>
        <w:spacing w:after="16" w:line="360" w:lineRule="auto"/>
        <w:ind w:left="720"/>
        <w:rPr>
          <w:rFonts w:ascii="Arial" w:hAnsi="Arial" w:cs="Arial"/>
          <w:sz w:val="20"/>
          <w:szCs w:val="24"/>
        </w:rPr>
      </w:pPr>
      <w:r w:rsidRPr="00CF26C4">
        <w:rPr>
          <w:rFonts w:ascii="Arial" w:hAnsi="Arial" w:cs="Arial"/>
          <w:sz w:val="20"/>
          <w:szCs w:val="24"/>
        </w:rPr>
        <w:t xml:space="preserve">* </w:t>
      </w:r>
      <w:r w:rsidRPr="00CF26C4" w:rsidR="00376ED4">
        <w:rPr>
          <w:rFonts w:ascii="Arial" w:hAnsi="Arial" w:cs="Arial"/>
          <w:sz w:val="20"/>
          <w:szCs w:val="24"/>
        </w:rPr>
        <w:t xml:space="preserve">a deputy attended on their behalf </w:t>
      </w:r>
    </w:p>
    <w:p w:rsidRPr="00ED2ADB" w:rsidR="00376ED4" w:rsidP="00756CD4" w:rsidRDefault="00CF26C4" w14:paraId="5328672F" w14:textId="5BEF2F20">
      <w:pPr>
        <w:pStyle w:val="ListParagraph"/>
        <w:spacing w:after="16" w:line="360" w:lineRule="auto"/>
        <w:rPr>
          <w:rFonts w:ascii="Arial" w:hAnsi="Arial" w:cs="Arial"/>
          <w:sz w:val="20"/>
          <w:szCs w:val="24"/>
        </w:rPr>
      </w:pPr>
      <w:r w:rsidRPr="00CF26C4">
        <w:rPr>
          <w:rFonts w:ascii="Arial" w:hAnsi="Arial" w:cs="Arial"/>
          <w:sz w:val="20"/>
          <w:szCs w:val="24"/>
        </w:rPr>
        <w:t xml:space="preserve">The Executive Director </w:t>
      </w:r>
      <w:r w:rsidRPr="00ED2ADB">
        <w:rPr>
          <w:rFonts w:ascii="Arial" w:hAnsi="Arial" w:cs="Arial"/>
          <w:sz w:val="20"/>
          <w:szCs w:val="24"/>
        </w:rPr>
        <w:t xml:space="preserve">of Finance has also been the Interim </w:t>
      </w:r>
      <w:r w:rsidR="00ED2ADB">
        <w:rPr>
          <w:rFonts w:ascii="Arial" w:hAnsi="Arial" w:cs="Arial"/>
          <w:sz w:val="20"/>
          <w:szCs w:val="24"/>
        </w:rPr>
        <w:t xml:space="preserve">Executive </w:t>
      </w:r>
      <w:r w:rsidRPr="00ED2ADB">
        <w:rPr>
          <w:rFonts w:ascii="Arial" w:hAnsi="Arial" w:cs="Arial"/>
          <w:sz w:val="20"/>
          <w:szCs w:val="24"/>
        </w:rPr>
        <w:t>Director of Strategy and Planning for 2025/6</w:t>
      </w:r>
    </w:p>
    <w:p w:rsidR="00376ED4" w:rsidP="00756CD4" w:rsidRDefault="00376ED4" w14:paraId="5B8A26C0" w14:textId="77777777">
      <w:pPr>
        <w:pStyle w:val="ListParagraph"/>
        <w:spacing w:after="16" w:line="360" w:lineRule="auto"/>
        <w:rPr>
          <w:rFonts w:ascii="Arial" w:hAnsi="Arial" w:cs="Arial"/>
          <w:color w:val="FF0000"/>
          <w:sz w:val="20"/>
          <w:szCs w:val="24"/>
        </w:rPr>
      </w:pPr>
    </w:p>
    <w:p w:rsidRPr="009A4D48" w:rsidR="009A4D48" w:rsidP="009A4D48" w:rsidRDefault="009A4D48" w14:paraId="1F1C14C9" w14:textId="77777777">
      <w:pPr>
        <w:pStyle w:val="ListParagraph"/>
        <w:spacing w:after="16" w:line="360" w:lineRule="auto"/>
        <w:rPr>
          <w:rFonts w:ascii="Arial" w:hAnsi="Arial" w:cs="Arial"/>
          <w:color w:val="FF0000"/>
          <w:sz w:val="20"/>
          <w:szCs w:val="24"/>
        </w:rPr>
      </w:pPr>
    </w:p>
    <w:p w:rsidRPr="00433CDE" w:rsidR="006767E0" w:rsidP="00756CD4" w:rsidRDefault="006767E0" w14:paraId="0D5899FD" w14:textId="77777777">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TERMS OF REFERENCE</w:t>
      </w:r>
    </w:p>
    <w:p w:rsidRPr="006F1153" w:rsidR="006F1153" w:rsidP="006F1153" w:rsidRDefault="006767E0" w14:paraId="1D17F9D5" w14:textId="6BFFE966">
      <w:pPr>
        <w:spacing w:after="16" w:line="360" w:lineRule="auto"/>
        <w:jc w:val="both"/>
        <w:rPr>
          <w:rFonts w:ascii="Arial" w:hAnsi="Arial" w:cs="Arial"/>
          <w:sz w:val="24"/>
          <w:szCs w:val="24"/>
        </w:rPr>
      </w:pPr>
      <w:r w:rsidRPr="00433CDE">
        <w:rPr>
          <w:rFonts w:ascii="Arial" w:hAnsi="Arial" w:cs="Arial"/>
          <w:sz w:val="24"/>
          <w:szCs w:val="24"/>
        </w:rPr>
        <w:t xml:space="preserve">The Terms of Reference </w:t>
      </w:r>
      <w:r w:rsidRPr="00433CDE" w:rsidR="009E298B">
        <w:rPr>
          <w:rFonts w:ascii="Arial" w:hAnsi="Arial" w:cs="Arial"/>
          <w:sz w:val="24"/>
          <w:szCs w:val="24"/>
        </w:rPr>
        <w:t>are incorporated into the Partnership and Recognition Agreement</w:t>
      </w:r>
      <w:r w:rsidR="00C93303">
        <w:rPr>
          <w:rFonts w:ascii="Arial" w:hAnsi="Arial" w:cs="Arial"/>
          <w:sz w:val="24"/>
          <w:szCs w:val="24"/>
        </w:rPr>
        <w:t xml:space="preserve"> </w:t>
      </w:r>
      <w:r w:rsidRPr="00C93303" w:rsidR="00C93303">
        <w:rPr>
          <w:rFonts w:ascii="Arial" w:hAnsi="Arial" w:cs="Arial"/>
          <w:sz w:val="24"/>
          <w:szCs w:val="24"/>
        </w:rPr>
        <w:t>which is currently under review in partnership with Trade Unions</w:t>
      </w:r>
      <w:r w:rsidR="007E4337">
        <w:rPr>
          <w:rFonts w:ascii="Arial" w:hAnsi="Arial" w:cs="Arial"/>
          <w:sz w:val="24"/>
          <w:szCs w:val="24"/>
        </w:rPr>
        <w:t xml:space="preserve"> </w:t>
      </w:r>
      <w:r w:rsidRPr="007E4337" w:rsidR="007E4337">
        <w:rPr>
          <w:rFonts w:ascii="Arial" w:hAnsi="Arial" w:cs="Arial"/>
          <w:sz w:val="24"/>
          <w:szCs w:val="24"/>
        </w:rPr>
        <w:t>and will be updated in the context of the Social Partnership Duty</w:t>
      </w:r>
      <w:r w:rsidR="007E4337">
        <w:rPr>
          <w:rFonts w:ascii="Arial" w:hAnsi="Arial" w:cs="Arial"/>
          <w:sz w:val="24"/>
          <w:szCs w:val="24"/>
        </w:rPr>
        <w:t xml:space="preserve">.  </w:t>
      </w:r>
      <w:r w:rsidRPr="006F1153" w:rsidR="006F1153">
        <w:rPr>
          <w:rFonts w:ascii="Arial" w:hAnsi="Arial" w:cs="Arial"/>
          <w:sz w:val="24"/>
          <w:szCs w:val="24"/>
        </w:rPr>
        <w:t xml:space="preserve">The Terms of Reference </w:t>
      </w:r>
      <w:r w:rsidR="006F1153">
        <w:rPr>
          <w:rFonts w:ascii="Arial" w:hAnsi="Arial" w:cs="Arial"/>
          <w:sz w:val="24"/>
          <w:szCs w:val="24"/>
        </w:rPr>
        <w:t>are</w:t>
      </w:r>
      <w:r w:rsidRPr="006F1153" w:rsidR="006F1153">
        <w:rPr>
          <w:rFonts w:ascii="Arial" w:hAnsi="Arial" w:cs="Arial"/>
          <w:sz w:val="24"/>
          <w:szCs w:val="24"/>
        </w:rPr>
        <w:t xml:space="preserve"> under review</w:t>
      </w:r>
      <w:r w:rsidR="006F1153">
        <w:rPr>
          <w:rFonts w:ascii="Arial" w:hAnsi="Arial" w:cs="Arial"/>
          <w:sz w:val="24"/>
          <w:szCs w:val="24"/>
        </w:rPr>
        <w:t xml:space="preserve">, as part of the Partnership and Recognition Agreement, </w:t>
      </w:r>
      <w:r w:rsidRPr="006F1153" w:rsidR="006F1153">
        <w:rPr>
          <w:rFonts w:ascii="Arial" w:hAnsi="Arial" w:cs="Arial"/>
          <w:sz w:val="24"/>
          <w:szCs w:val="24"/>
        </w:rPr>
        <w:t>and will be updated in the context of the Social Partnership Duty.</w:t>
      </w:r>
    </w:p>
    <w:p w:rsidRPr="00433CDE" w:rsidR="006767E0" w:rsidP="4BC7404F" w:rsidRDefault="006767E0" w14:paraId="049F31CB" w14:textId="3BD817C0">
      <w:pPr>
        <w:spacing w:after="16" w:line="360" w:lineRule="auto"/>
        <w:jc w:val="both"/>
        <w:rPr>
          <w:rFonts w:ascii="Arial" w:hAnsi="Arial" w:cs="Arial"/>
          <w:sz w:val="24"/>
          <w:szCs w:val="24"/>
        </w:rPr>
      </w:pPr>
    </w:p>
    <w:p w:rsidRPr="00433CDE" w:rsidR="006767E0" w:rsidP="00756CD4" w:rsidRDefault="006767E0" w14:paraId="4D7B1125" w14:textId="77777777">
      <w:pPr>
        <w:pStyle w:val="ListParagraph"/>
        <w:numPr>
          <w:ilvl w:val="0"/>
          <w:numId w:val="10"/>
        </w:numPr>
        <w:spacing w:after="16" w:line="360" w:lineRule="auto"/>
        <w:jc w:val="both"/>
        <w:rPr>
          <w:rFonts w:ascii="Arial" w:hAnsi="Arial" w:cs="Arial"/>
          <w:b/>
          <w:sz w:val="24"/>
          <w:szCs w:val="24"/>
        </w:rPr>
      </w:pPr>
      <w:r w:rsidRPr="00433CDE">
        <w:rPr>
          <w:rFonts w:ascii="Arial" w:hAnsi="Arial" w:cs="Arial"/>
          <w:b/>
          <w:sz w:val="24"/>
          <w:szCs w:val="24"/>
        </w:rPr>
        <w:t>WORK UNDERTAKEN</w:t>
      </w:r>
    </w:p>
    <w:p w:rsidRPr="00433CDE" w:rsidR="00B035F9" w:rsidP="4BC7404F" w:rsidRDefault="00B035F9" w14:paraId="5B23F834" w14:textId="77777777">
      <w:pPr>
        <w:spacing w:after="16" w:line="360" w:lineRule="auto"/>
        <w:jc w:val="both"/>
        <w:rPr>
          <w:rFonts w:ascii="Arial" w:hAnsi="Arial" w:cs="Arial"/>
          <w:sz w:val="24"/>
          <w:szCs w:val="24"/>
        </w:rPr>
      </w:pPr>
      <w:r w:rsidRPr="00433CDE">
        <w:rPr>
          <w:rFonts w:ascii="Arial" w:hAnsi="Arial" w:cs="Arial"/>
          <w:sz w:val="24"/>
          <w:szCs w:val="24"/>
        </w:rPr>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p>
    <w:p w:rsidRPr="00433CDE" w:rsidR="00B035F9" w:rsidP="4BC7404F" w:rsidRDefault="00B035F9" w14:paraId="5D348873" w14:textId="2705446A">
      <w:pPr>
        <w:spacing w:after="16" w:line="360" w:lineRule="auto"/>
        <w:jc w:val="both"/>
        <w:rPr>
          <w:rFonts w:ascii="Arial" w:hAnsi="Arial" w:cs="Arial"/>
          <w:sz w:val="24"/>
          <w:szCs w:val="24"/>
        </w:rPr>
      </w:pPr>
      <w:r w:rsidRPr="00433CDE">
        <w:rPr>
          <w:rFonts w:ascii="Arial" w:hAnsi="Arial" w:cs="Arial"/>
          <w:sz w:val="24"/>
          <w:szCs w:val="24"/>
        </w:rPr>
        <w:t xml:space="preserve">Key topics considered during the period </w:t>
      </w:r>
      <w:r w:rsidRPr="00433CDE" w:rsidR="00777F68">
        <w:rPr>
          <w:rFonts w:ascii="Arial" w:hAnsi="Arial" w:cs="Arial"/>
          <w:sz w:val="24"/>
          <w:szCs w:val="24"/>
        </w:rPr>
        <w:t>April 202</w:t>
      </w:r>
      <w:r w:rsidR="00FC5522">
        <w:rPr>
          <w:rFonts w:ascii="Arial" w:hAnsi="Arial" w:cs="Arial"/>
          <w:sz w:val="24"/>
          <w:szCs w:val="24"/>
        </w:rPr>
        <w:t>5</w:t>
      </w:r>
      <w:r w:rsidRPr="00433CDE" w:rsidR="00777F68">
        <w:rPr>
          <w:rFonts w:ascii="Arial" w:hAnsi="Arial" w:cs="Arial"/>
          <w:sz w:val="24"/>
          <w:szCs w:val="24"/>
        </w:rPr>
        <w:t xml:space="preserve"> – </w:t>
      </w:r>
      <w:r w:rsidRPr="00433CDE" w:rsidR="00216D48">
        <w:rPr>
          <w:rFonts w:ascii="Arial" w:hAnsi="Arial" w:cs="Arial"/>
          <w:sz w:val="24"/>
          <w:szCs w:val="24"/>
        </w:rPr>
        <w:t xml:space="preserve">March </w:t>
      </w:r>
      <w:r w:rsidRPr="00433CDE" w:rsidR="00777F68">
        <w:rPr>
          <w:rFonts w:ascii="Arial" w:hAnsi="Arial" w:cs="Arial"/>
          <w:sz w:val="24"/>
          <w:szCs w:val="24"/>
        </w:rPr>
        <w:t>202</w:t>
      </w:r>
      <w:r w:rsidR="00FC5522">
        <w:rPr>
          <w:rFonts w:ascii="Arial" w:hAnsi="Arial" w:cs="Arial"/>
          <w:sz w:val="24"/>
          <w:szCs w:val="24"/>
        </w:rPr>
        <w:t>6</w:t>
      </w:r>
      <w:r w:rsidRPr="00433CDE" w:rsidR="00777F68">
        <w:rPr>
          <w:rFonts w:ascii="Arial" w:hAnsi="Arial" w:cs="Arial"/>
          <w:sz w:val="24"/>
          <w:szCs w:val="24"/>
        </w:rPr>
        <w:t xml:space="preserve"> </w:t>
      </w:r>
      <w:r w:rsidRPr="00433CDE" w:rsidR="00804D30">
        <w:rPr>
          <w:rFonts w:ascii="Arial" w:hAnsi="Arial" w:cs="Arial"/>
          <w:sz w:val="24"/>
          <w:szCs w:val="24"/>
        </w:rPr>
        <w:t>are set out below.</w:t>
      </w:r>
    </w:p>
    <w:p w:rsidRPr="00433CDE" w:rsidR="002B23C0" w:rsidP="00756CD4" w:rsidRDefault="002B23C0" w14:paraId="53128261" w14:textId="77777777">
      <w:pPr>
        <w:spacing w:after="16" w:line="360" w:lineRule="auto"/>
        <w:rPr>
          <w:rFonts w:ascii="Arial" w:hAnsi="Arial" w:cs="Arial"/>
          <w:b/>
          <w:sz w:val="24"/>
          <w:szCs w:val="24"/>
        </w:rPr>
      </w:pPr>
    </w:p>
    <w:p w:rsidRPr="00433CDE" w:rsidR="00216D48" w:rsidP="5E55DAF4" w:rsidRDefault="002B23C0" w14:paraId="71C76811" w14:textId="41436FAE">
      <w:pPr>
        <w:spacing w:after="16" w:line="360" w:lineRule="auto"/>
        <w:rPr>
          <w:rFonts w:ascii="Arial" w:hAnsi="Arial" w:cs="Arial"/>
          <w:b/>
          <w:bCs/>
          <w:sz w:val="24"/>
          <w:szCs w:val="24"/>
        </w:rPr>
      </w:pPr>
      <w:r w:rsidRPr="00433CDE">
        <w:rPr>
          <w:rFonts w:ascii="Arial" w:hAnsi="Arial" w:cs="Arial"/>
          <w:b/>
          <w:bCs/>
          <w:sz w:val="24"/>
          <w:szCs w:val="24"/>
        </w:rPr>
        <w:t>5.1</w:t>
      </w:r>
      <w:r w:rsidRPr="00433CDE">
        <w:rPr>
          <w:rFonts w:ascii="Arial" w:hAnsi="Arial" w:cs="Arial"/>
          <w:sz w:val="24"/>
          <w:szCs w:val="24"/>
        </w:rPr>
        <w:tab/>
      </w:r>
      <w:r w:rsidRPr="00433CDE" w:rsidR="00216D48">
        <w:rPr>
          <w:rFonts w:ascii="Arial" w:hAnsi="Arial" w:cs="Arial"/>
          <w:b/>
          <w:bCs/>
          <w:sz w:val="24"/>
          <w:szCs w:val="24"/>
        </w:rPr>
        <w:t>1</w:t>
      </w:r>
      <w:r w:rsidR="007C3E6C">
        <w:rPr>
          <w:rFonts w:ascii="Arial" w:hAnsi="Arial" w:cs="Arial"/>
          <w:b/>
          <w:bCs/>
          <w:sz w:val="24"/>
          <w:szCs w:val="24"/>
        </w:rPr>
        <w:t>2</w:t>
      </w:r>
      <w:r w:rsidRPr="00433CDE" w:rsidR="00216D48">
        <w:rPr>
          <w:rFonts w:ascii="Arial" w:hAnsi="Arial" w:cs="Arial"/>
          <w:b/>
          <w:bCs/>
          <w:sz w:val="24"/>
          <w:szCs w:val="24"/>
        </w:rPr>
        <w:t xml:space="preserve"> April 202</w:t>
      </w:r>
      <w:r w:rsidR="007C3E6C">
        <w:rPr>
          <w:rFonts w:ascii="Arial" w:hAnsi="Arial" w:cs="Arial"/>
          <w:b/>
          <w:bCs/>
          <w:sz w:val="24"/>
          <w:szCs w:val="24"/>
        </w:rPr>
        <w:t>5</w:t>
      </w:r>
    </w:p>
    <w:p w:rsidRPr="00FB07BE" w:rsidR="008F468B" w:rsidP="008F468B" w:rsidRDefault="008F468B" w14:paraId="5A0DE387" w14:textId="77777777">
      <w:pPr>
        <w:spacing w:after="16" w:line="360" w:lineRule="auto"/>
        <w:rPr>
          <w:rFonts w:ascii="Arial" w:hAnsi="Arial" w:eastAsia="Times New Roman" w:cs="Arial"/>
          <w:sz w:val="24"/>
          <w:szCs w:val="24"/>
        </w:rPr>
      </w:pPr>
      <w:r w:rsidRPr="008F468B">
        <w:rPr>
          <w:rFonts w:ascii="Arial" w:hAnsi="Arial" w:eastAsia="Times New Roman" w:cs="Arial"/>
          <w:sz w:val="24"/>
          <w:szCs w:val="24"/>
        </w:rPr>
        <w:t>The Forum received the high-level results of the 2024 Staff Survey, which showed an increase in participation to 26.8%, although the engagement index had reduced slightly. Key areas of concern included burnout, health and safety climate, morale and confidence in raising concerns. It was noted that the largest reduction related to staff feeling involved in changes affecting their work. The importance of local analysis, feedback loops and partnership working to address the findings was emphasised.</w:t>
      </w:r>
    </w:p>
    <w:p w:rsidRPr="008F468B" w:rsidR="008F468B" w:rsidP="008F468B" w:rsidRDefault="008F468B" w14:paraId="25F04A4F" w14:textId="77777777">
      <w:pPr>
        <w:spacing w:after="16" w:line="360" w:lineRule="auto"/>
        <w:rPr>
          <w:rFonts w:ascii="Arial" w:hAnsi="Arial" w:eastAsia="Times New Roman" w:cs="Arial"/>
          <w:sz w:val="24"/>
          <w:szCs w:val="24"/>
        </w:rPr>
      </w:pPr>
    </w:p>
    <w:p w:rsidRPr="00FB07BE" w:rsidR="008F468B" w:rsidP="008F468B" w:rsidRDefault="008F468B" w14:paraId="61DEA37C" w14:textId="6D39998F">
      <w:pPr>
        <w:spacing w:after="16" w:line="360" w:lineRule="auto"/>
        <w:rPr>
          <w:rFonts w:ascii="Arial" w:hAnsi="Arial" w:eastAsia="Times New Roman" w:cs="Arial"/>
          <w:sz w:val="24"/>
          <w:szCs w:val="24"/>
        </w:rPr>
      </w:pPr>
      <w:r w:rsidRPr="008F468B">
        <w:rPr>
          <w:rFonts w:ascii="Arial" w:hAnsi="Arial" w:eastAsia="Times New Roman" w:cs="Arial"/>
          <w:sz w:val="24"/>
          <w:szCs w:val="24"/>
        </w:rPr>
        <w:t xml:space="preserve">An update was also received on the People and Culture Plan priorities, with a focus on improving wellbeing and attendance, strengthening management and leadership development, and building workforce planning capability. A significant discussion took place regarding the redesign of Managing Attendance training. Trade Union representatives expressed concern about the perceived reduction in emphasis on compassionate leadership </w:t>
      </w:r>
      <w:r w:rsidRPr="00FB07BE" w:rsidR="00E65669">
        <w:rPr>
          <w:rFonts w:ascii="Arial" w:hAnsi="Arial" w:eastAsia="Times New Roman" w:cs="Arial"/>
          <w:sz w:val="24"/>
          <w:szCs w:val="24"/>
        </w:rPr>
        <w:t>within the training</w:t>
      </w:r>
      <w:r w:rsidRPr="008F468B">
        <w:rPr>
          <w:rFonts w:ascii="Arial" w:hAnsi="Arial" w:eastAsia="Times New Roman" w:cs="Arial"/>
          <w:sz w:val="24"/>
          <w:szCs w:val="24"/>
        </w:rPr>
        <w:t>..</w:t>
      </w:r>
    </w:p>
    <w:p w:rsidRPr="008F468B" w:rsidR="00E65669" w:rsidP="008F468B" w:rsidRDefault="00E65669" w14:paraId="2EFAA9D7" w14:textId="77777777">
      <w:pPr>
        <w:spacing w:after="16" w:line="360" w:lineRule="auto"/>
        <w:rPr>
          <w:rFonts w:ascii="Arial" w:hAnsi="Arial" w:eastAsia="Times New Roman" w:cs="Arial"/>
          <w:sz w:val="24"/>
          <w:szCs w:val="24"/>
        </w:rPr>
      </w:pPr>
    </w:p>
    <w:p w:rsidRPr="008F468B" w:rsidR="008F468B" w:rsidP="008F468B" w:rsidRDefault="008F468B" w14:paraId="3532BD0A" w14:textId="77777777">
      <w:pPr>
        <w:spacing w:after="16" w:line="360" w:lineRule="auto"/>
        <w:rPr>
          <w:rFonts w:ascii="Arial" w:hAnsi="Arial" w:eastAsia="Times New Roman" w:cs="Arial"/>
          <w:sz w:val="24"/>
          <w:szCs w:val="24"/>
        </w:rPr>
      </w:pPr>
      <w:r w:rsidRPr="008F468B">
        <w:rPr>
          <w:rFonts w:ascii="Arial" w:hAnsi="Arial" w:eastAsia="Times New Roman" w:cs="Arial"/>
          <w:sz w:val="24"/>
          <w:szCs w:val="24"/>
        </w:rPr>
        <w:t>The Forum noted the Local Partnership Forum Annual Report, Workforce Partnership Group Annual Report and the LPF Workplan for 2025–2026.</w:t>
      </w:r>
    </w:p>
    <w:p w:rsidRPr="008F468B" w:rsidR="008F468B" w:rsidP="008F468B" w:rsidRDefault="008F468B" w14:paraId="768AFF2C" w14:textId="77777777">
      <w:pPr>
        <w:spacing w:after="16" w:line="360" w:lineRule="auto"/>
        <w:rPr>
          <w:rFonts w:ascii="Arial" w:hAnsi="Arial" w:eastAsia="Times New Roman" w:cs="Arial"/>
          <w:sz w:val="24"/>
          <w:szCs w:val="24"/>
        </w:rPr>
      </w:pPr>
      <w:r w:rsidRPr="008F468B">
        <w:rPr>
          <w:rFonts w:ascii="Arial" w:hAnsi="Arial" w:eastAsia="Times New Roman" w:cs="Arial"/>
          <w:sz w:val="24"/>
          <w:szCs w:val="24"/>
        </w:rPr>
        <w:t>An update was also received on the implementation of the non-pay elements of the collective agreement, noting that the report had been reformatted in line with Welsh Government requirements.</w:t>
      </w:r>
    </w:p>
    <w:p w:rsidR="008F468B" w:rsidP="00465CC4" w:rsidRDefault="008F468B" w14:paraId="3999C1BF" w14:textId="77777777">
      <w:pPr>
        <w:spacing w:after="16" w:line="360" w:lineRule="auto"/>
        <w:rPr>
          <w:rFonts w:ascii="Arial" w:hAnsi="Arial" w:eastAsia="Times New Roman" w:cs="Arial"/>
          <w:sz w:val="24"/>
          <w:szCs w:val="24"/>
        </w:rPr>
      </w:pPr>
    </w:p>
    <w:p w:rsidRPr="00433CDE" w:rsidR="00216D48" w:rsidP="5E55DAF4" w:rsidRDefault="00DC165E" w14:paraId="53864072" w14:textId="34C207C1">
      <w:pPr>
        <w:spacing w:after="16" w:line="360" w:lineRule="auto"/>
        <w:rPr>
          <w:rFonts w:ascii="Arial" w:hAnsi="Arial" w:cs="Arial"/>
          <w:b/>
          <w:bCs/>
          <w:sz w:val="24"/>
          <w:szCs w:val="24"/>
        </w:rPr>
      </w:pPr>
      <w:r w:rsidRPr="00433CDE">
        <w:rPr>
          <w:rFonts w:ascii="Arial" w:hAnsi="Arial" w:cs="Arial"/>
          <w:b/>
          <w:bCs/>
          <w:sz w:val="24"/>
          <w:szCs w:val="24"/>
        </w:rPr>
        <w:t>5.2</w:t>
      </w:r>
      <w:r w:rsidRPr="00433CDE">
        <w:rPr>
          <w:rFonts w:ascii="Arial" w:hAnsi="Arial" w:cs="Arial"/>
          <w:sz w:val="24"/>
          <w:szCs w:val="24"/>
        </w:rPr>
        <w:tab/>
      </w:r>
      <w:r w:rsidRPr="00433CDE" w:rsidR="2EAE1745">
        <w:rPr>
          <w:rFonts w:ascii="Arial" w:hAnsi="Arial" w:cs="Arial"/>
          <w:b/>
          <w:bCs/>
          <w:sz w:val="24"/>
          <w:szCs w:val="24"/>
        </w:rPr>
        <w:t>1</w:t>
      </w:r>
      <w:r w:rsidR="00125EED">
        <w:rPr>
          <w:rFonts w:ascii="Arial" w:hAnsi="Arial" w:cs="Arial"/>
          <w:b/>
          <w:bCs/>
          <w:sz w:val="24"/>
          <w:szCs w:val="24"/>
        </w:rPr>
        <w:t>8</w:t>
      </w:r>
      <w:r w:rsidRPr="00433CDE" w:rsidR="00216D48">
        <w:rPr>
          <w:rFonts w:ascii="Arial" w:hAnsi="Arial" w:cs="Arial"/>
          <w:b/>
          <w:bCs/>
          <w:sz w:val="24"/>
          <w:szCs w:val="24"/>
        </w:rPr>
        <w:t xml:space="preserve"> June 202</w:t>
      </w:r>
      <w:r w:rsidR="00125EED">
        <w:rPr>
          <w:rFonts w:ascii="Arial" w:hAnsi="Arial" w:cs="Arial"/>
          <w:b/>
          <w:bCs/>
          <w:sz w:val="24"/>
          <w:szCs w:val="24"/>
        </w:rPr>
        <w:t>5</w:t>
      </w:r>
    </w:p>
    <w:p w:rsidR="4BC7404F" w:rsidP="4BC7404F" w:rsidRDefault="4BC7404F" w14:paraId="554ABF4D" w14:textId="1A1725E3">
      <w:pPr>
        <w:spacing w:after="16" w:line="360" w:lineRule="auto"/>
        <w:rPr>
          <w:rFonts w:ascii="Arial" w:hAnsi="Arial" w:cs="Arial"/>
          <w:b/>
          <w:bCs/>
          <w:sz w:val="24"/>
          <w:szCs w:val="24"/>
        </w:rPr>
      </w:pPr>
    </w:p>
    <w:p w:rsidRPr="00E53BB9" w:rsidR="00582058" w:rsidP="00582058" w:rsidRDefault="00582058" w14:paraId="3D32CEE8" w14:textId="77777777">
      <w:pPr>
        <w:spacing w:after="16" w:line="360" w:lineRule="auto"/>
        <w:rPr>
          <w:rFonts w:ascii="Arial" w:hAnsi="Arial" w:cs="Arial"/>
          <w:sz w:val="24"/>
          <w:szCs w:val="24"/>
        </w:rPr>
      </w:pPr>
      <w:r w:rsidRPr="00582058">
        <w:rPr>
          <w:rFonts w:ascii="Arial" w:hAnsi="Arial" w:cs="Arial"/>
          <w:sz w:val="24"/>
          <w:szCs w:val="24"/>
        </w:rPr>
        <w:t>The Forum received the Director of Public Health Annual Report, which focused on children and early years, particularly vaccination, food and movement, oral health and breastfeeding. Concerns were noted regarding lower than target vaccination rates and the need to improve support for breastfeeding mothers, including suitable facilities for staff returning to work.</w:t>
      </w:r>
    </w:p>
    <w:p w:rsidRPr="00582058" w:rsidR="00582058" w:rsidP="00582058" w:rsidRDefault="00582058" w14:paraId="275F7F0D" w14:textId="77777777">
      <w:pPr>
        <w:spacing w:after="16" w:line="360" w:lineRule="auto"/>
        <w:rPr>
          <w:rFonts w:ascii="Arial" w:hAnsi="Arial" w:cs="Arial"/>
          <w:sz w:val="24"/>
          <w:szCs w:val="24"/>
        </w:rPr>
      </w:pPr>
    </w:p>
    <w:p w:rsidRPr="00E53BB9" w:rsidR="00582058" w:rsidP="00582058" w:rsidRDefault="00582058" w14:paraId="61387086" w14:textId="0C71E7B8">
      <w:pPr>
        <w:spacing w:after="16" w:line="360" w:lineRule="auto"/>
        <w:rPr>
          <w:rFonts w:ascii="Arial" w:hAnsi="Arial" w:cs="Arial"/>
          <w:sz w:val="24"/>
          <w:szCs w:val="24"/>
        </w:rPr>
      </w:pPr>
      <w:r w:rsidRPr="00582058">
        <w:rPr>
          <w:rFonts w:ascii="Arial" w:hAnsi="Arial" w:cs="Arial"/>
          <w:sz w:val="24"/>
          <w:szCs w:val="24"/>
        </w:rPr>
        <w:t>The Forum also received an update on the Culture and Leadership Programme, including its use in several areas across the organisation to assess and improve culture. Progress had been made in developing tools, learning from early implementation and refining the approach. Trade Union representatives stressed the importance of staff being able to see tangible outcomes from the work and of ensuring that staff fe</w:t>
      </w:r>
      <w:r w:rsidRPr="00E53BB9">
        <w:rPr>
          <w:rFonts w:ascii="Arial" w:hAnsi="Arial" w:cs="Arial"/>
          <w:sz w:val="24"/>
          <w:szCs w:val="24"/>
        </w:rPr>
        <w:t>lt</w:t>
      </w:r>
      <w:r w:rsidRPr="00582058">
        <w:rPr>
          <w:rFonts w:ascii="Arial" w:hAnsi="Arial" w:cs="Arial"/>
          <w:sz w:val="24"/>
          <w:szCs w:val="24"/>
        </w:rPr>
        <w:t xml:space="preserve"> heard through a clear “you said, we did” approach. It was agreed that a broader discussion on progress would be helpful at Workforce Partnership Group.</w:t>
      </w:r>
    </w:p>
    <w:p w:rsidRPr="00582058" w:rsidR="00582058" w:rsidP="00582058" w:rsidRDefault="00582058" w14:paraId="2B3FCFA2" w14:textId="77777777">
      <w:pPr>
        <w:spacing w:after="16" w:line="360" w:lineRule="auto"/>
        <w:rPr>
          <w:rFonts w:ascii="Arial" w:hAnsi="Arial" w:cs="Arial"/>
          <w:sz w:val="24"/>
          <w:szCs w:val="24"/>
        </w:rPr>
      </w:pPr>
    </w:p>
    <w:p w:rsidRPr="00E53BB9" w:rsidR="00582058" w:rsidP="00582058" w:rsidRDefault="00582058" w14:paraId="4D41A124" w14:textId="77777777">
      <w:pPr>
        <w:spacing w:after="16" w:line="360" w:lineRule="auto"/>
        <w:rPr>
          <w:rFonts w:ascii="Arial" w:hAnsi="Arial" w:cs="Arial"/>
          <w:sz w:val="24"/>
          <w:szCs w:val="24"/>
        </w:rPr>
      </w:pPr>
      <w:r w:rsidRPr="00582058">
        <w:rPr>
          <w:rFonts w:ascii="Arial" w:hAnsi="Arial" w:cs="Arial"/>
          <w:sz w:val="24"/>
          <w:szCs w:val="24"/>
        </w:rPr>
        <w:t>A further update was provided on the People and Culture Plan priority relating to wellbeing and staff availability, with a focus on reducing sickness absence. Progress included the relaunch of training, the use of sickness panels, improved monitoring and a reduction in long-term sickness. Trade Union representatives shared feedback that some staff felt the current approach was overly directive and risked undermining managerial discretion. The need to balance consistency, compassion and management accountability was discussed.</w:t>
      </w:r>
    </w:p>
    <w:p w:rsidRPr="00582058" w:rsidR="00E53BB9" w:rsidP="00582058" w:rsidRDefault="00E53BB9" w14:paraId="6C91A314" w14:textId="77777777">
      <w:pPr>
        <w:spacing w:after="16" w:line="360" w:lineRule="auto"/>
        <w:rPr>
          <w:rFonts w:ascii="Arial" w:hAnsi="Arial" w:cs="Arial"/>
          <w:sz w:val="24"/>
          <w:szCs w:val="24"/>
        </w:rPr>
      </w:pPr>
    </w:p>
    <w:p w:rsidRPr="00582058" w:rsidR="00582058" w:rsidP="00582058" w:rsidRDefault="00582058" w14:paraId="69CFC176" w14:textId="77777777">
      <w:pPr>
        <w:spacing w:after="16" w:line="360" w:lineRule="auto"/>
        <w:rPr>
          <w:rFonts w:ascii="Arial" w:hAnsi="Arial" w:cs="Arial"/>
          <w:sz w:val="24"/>
          <w:szCs w:val="24"/>
        </w:rPr>
      </w:pPr>
      <w:r w:rsidRPr="00582058">
        <w:rPr>
          <w:rFonts w:ascii="Arial" w:hAnsi="Arial" w:cs="Arial"/>
          <w:sz w:val="24"/>
          <w:szCs w:val="24"/>
        </w:rPr>
        <w:t>The Forum noted the Clinical Board Local Partnership Forum Annual Report.</w:t>
      </w:r>
    </w:p>
    <w:p w:rsidRPr="00433CDE" w:rsidR="00724F37" w:rsidP="5E55DAF4" w:rsidRDefault="00724F37" w14:paraId="1299C43A" w14:textId="786CB308">
      <w:pPr>
        <w:spacing w:after="16" w:line="360" w:lineRule="auto"/>
        <w:contextualSpacing/>
        <w:rPr>
          <w:rFonts w:ascii="Arial" w:hAnsi="Arial" w:cs="Arial"/>
          <w:sz w:val="24"/>
          <w:szCs w:val="24"/>
        </w:rPr>
      </w:pPr>
    </w:p>
    <w:p w:rsidRPr="00433CDE" w:rsidR="00216D48" w:rsidP="5E55DAF4" w:rsidRDefault="00DC165E" w14:paraId="5B45907C" w14:textId="4F46415D">
      <w:pPr>
        <w:spacing w:after="16" w:line="360" w:lineRule="auto"/>
        <w:rPr>
          <w:rFonts w:ascii="Arial" w:hAnsi="Arial" w:cs="Arial"/>
          <w:b/>
          <w:bCs/>
          <w:sz w:val="24"/>
          <w:szCs w:val="24"/>
        </w:rPr>
      </w:pPr>
      <w:r w:rsidRPr="00433CDE">
        <w:rPr>
          <w:rFonts w:ascii="Arial" w:hAnsi="Arial" w:cs="Arial"/>
          <w:b/>
          <w:bCs/>
          <w:sz w:val="24"/>
          <w:szCs w:val="24"/>
        </w:rPr>
        <w:t>5.3</w:t>
      </w:r>
      <w:r w:rsidRPr="00433CDE">
        <w:rPr>
          <w:rFonts w:ascii="Arial" w:hAnsi="Arial" w:cs="Arial"/>
          <w:sz w:val="24"/>
          <w:szCs w:val="24"/>
        </w:rPr>
        <w:tab/>
      </w:r>
      <w:r w:rsidR="007875E5">
        <w:rPr>
          <w:rFonts w:ascii="Arial" w:hAnsi="Arial" w:cs="Arial"/>
          <w:b/>
          <w:bCs/>
          <w:sz w:val="24"/>
          <w:szCs w:val="24"/>
        </w:rPr>
        <w:t>6</w:t>
      </w:r>
      <w:r w:rsidRPr="00433CDE" w:rsidR="00216D48">
        <w:rPr>
          <w:rFonts w:ascii="Arial" w:hAnsi="Arial" w:cs="Arial"/>
          <w:b/>
          <w:bCs/>
          <w:sz w:val="24"/>
          <w:szCs w:val="24"/>
        </w:rPr>
        <w:t xml:space="preserve"> August 202</w:t>
      </w:r>
      <w:r w:rsidR="007875E5">
        <w:rPr>
          <w:rFonts w:ascii="Arial" w:hAnsi="Arial" w:cs="Arial"/>
          <w:b/>
          <w:bCs/>
          <w:sz w:val="24"/>
          <w:szCs w:val="24"/>
        </w:rPr>
        <w:t>5</w:t>
      </w:r>
    </w:p>
    <w:p w:rsidR="5E55DAF4" w:rsidP="5E55DAF4" w:rsidRDefault="5E55DAF4" w14:paraId="2CD2CEFF" w14:textId="7C0ECB8B">
      <w:pPr>
        <w:spacing w:after="16" w:line="360" w:lineRule="auto"/>
        <w:contextualSpacing/>
        <w:rPr>
          <w:rFonts w:ascii="Arial" w:hAnsi="Arial" w:eastAsia="Arial" w:cs="Arial"/>
          <w:sz w:val="24"/>
          <w:szCs w:val="24"/>
          <w:lang w:val="en-US"/>
        </w:rPr>
      </w:pPr>
    </w:p>
    <w:p w:rsidR="000C4BBC" w:rsidP="000C4BBC" w:rsidRDefault="000C4BBC" w14:paraId="097BB3FA" w14:textId="77777777">
      <w:pPr>
        <w:spacing w:after="16" w:line="360" w:lineRule="auto"/>
        <w:contextualSpacing/>
        <w:rPr>
          <w:rFonts w:ascii="Arial" w:hAnsi="Arial" w:eastAsia="Arial" w:cs="Arial"/>
          <w:sz w:val="24"/>
          <w:szCs w:val="24"/>
        </w:rPr>
      </w:pPr>
      <w:r w:rsidRPr="000C4BBC">
        <w:rPr>
          <w:rFonts w:ascii="Arial" w:hAnsi="Arial" w:eastAsia="Arial" w:cs="Arial"/>
          <w:sz w:val="24"/>
          <w:szCs w:val="24"/>
        </w:rPr>
        <w:t xml:space="preserve">The Forum received the Nurse Staffing Levels Report, which outlined progress under the Nurse Staffing Act and the work taking place to monitor and maintain safe staffing levels. Improvements in SafeCare compliance and staffing establishment were noted, together with the role of the Nursing Workforce Hub in reviewing risks and supporting real-time redeployment. Discussion included the importance of </w:t>
      </w:r>
      <w:r w:rsidRPr="000C4BBC">
        <w:rPr>
          <w:rFonts w:ascii="Arial" w:hAnsi="Arial" w:eastAsia="Arial" w:cs="Arial"/>
          <w:sz w:val="24"/>
          <w:szCs w:val="24"/>
        </w:rPr>
        <w:t>frontline professional judgement, supervisory ward sister status, and ongoing concerns regarding mental health nurse staffing levels.</w:t>
      </w:r>
    </w:p>
    <w:p w:rsidRPr="000C4BBC" w:rsidR="000C4BBC" w:rsidP="000C4BBC" w:rsidRDefault="000C4BBC" w14:paraId="299E9CE0" w14:textId="77777777">
      <w:pPr>
        <w:spacing w:after="16" w:line="360" w:lineRule="auto"/>
        <w:contextualSpacing/>
        <w:rPr>
          <w:rFonts w:ascii="Arial" w:hAnsi="Arial" w:eastAsia="Arial" w:cs="Arial"/>
          <w:sz w:val="24"/>
          <w:szCs w:val="24"/>
        </w:rPr>
      </w:pPr>
    </w:p>
    <w:p w:rsidRPr="000C4BBC" w:rsidR="000C4BBC" w:rsidP="000C4BBC" w:rsidRDefault="000C4BBC" w14:paraId="69B43E2E" w14:textId="5A9F4B55">
      <w:pPr>
        <w:spacing w:after="16" w:line="360" w:lineRule="auto"/>
        <w:contextualSpacing/>
        <w:rPr>
          <w:rFonts w:ascii="Arial" w:hAnsi="Arial" w:eastAsia="Arial" w:cs="Arial"/>
          <w:sz w:val="24"/>
          <w:szCs w:val="24"/>
        </w:rPr>
      </w:pPr>
      <w:r w:rsidRPr="000C4BBC">
        <w:rPr>
          <w:rFonts w:ascii="Arial" w:hAnsi="Arial" w:eastAsia="Arial" w:cs="Arial"/>
          <w:sz w:val="24"/>
          <w:szCs w:val="24"/>
        </w:rPr>
        <w:t xml:space="preserve">An update was also provided on the Band 2 / Band 3 Healthcare Support Worker work, including the implementation of the All Wales job descriptions. It was noted that this work </w:t>
      </w:r>
      <w:r w:rsidR="008C0C5C">
        <w:rPr>
          <w:rFonts w:ascii="Arial" w:hAnsi="Arial" w:eastAsia="Arial" w:cs="Arial"/>
          <w:sz w:val="24"/>
          <w:szCs w:val="24"/>
        </w:rPr>
        <w:t>wa</w:t>
      </w:r>
      <w:r w:rsidRPr="000C4BBC">
        <w:rPr>
          <w:rFonts w:ascii="Arial" w:hAnsi="Arial" w:eastAsia="Arial" w:cs="Arial"/>
          <w:sz w:val="24"/>
          <w:szCs w:val="24"/>
        </w:rPr>
        <w:t>s intended to address long-standing inconsistencies where Band 2 staff have taken on additional duties without corresponding recognition. Progress had been made in planning, validation and partnership working, with retrospective corrective payments and recognition payments expected as part of the framework.</w:t>
      </w:r>
    </w:p>
    <w:p w:rsidR="000C4BBC" w:rsidP="000C4BBC" w:rsidRDefault="000C4BBC" w14:paraId="057219BB" w14:textId="77777777">
      <w:pPr>
        <w:spacing w:after="16" w:line="360" w:lineRule="auto"/>
        <w:contextualSpacing/>
        <w:rPr>
          <w:rFonts w:ascii="Arial" w:hAnsi="Arial" w:eastAsia="Arial" w:cs="Arial"/>
          <w:sz w:val="24"/>
          <w:szCs w:val="24"/>
        </w:rPr>
      </w:pPr>
    </w:p>
    <w:p w:rsidRPr="000C4BBC" w:rsidR="000C4BBC" w:rsidP="000C4BBC" w:rsidRDefault="000C4BBC" w14:paraId="42C26C0A" w14:textId="44F4FBF1">
      <w:pPr>
        <w:spacing w:after="16" w:line="360" w:lineRule="auto"/>
        <w:contextualSpacing/>
        <w:rPr>
          <w:rFonts w:ascii="Arial" w:hAnsi="Arial" w:eastAsia="Arial" w:cs="Arial"/>
          <w:sz w:val="24"/>
          <w:szCs w:val="24"/>
        </w:rPr>
      </w:pPr>
      <w:r w:rsidRPr="000C4BBC">
        <w:rPr>
          <w:rFonts w:ascii="Arial" w:hAnsi="Arial" w:eastAsia="Arial" w:cs="Arial"/>
          <w:sz w:val="24"/>
          <w:szCs w:val="24"/>
        </w:rPr>
        <w:t>The Forum also received an update on cultural reviews in a number of services. It was noted that work in HSDU had moved into business as usual, that work in ALAS was progressing following interim arrangements, and that the Theatres Together programme was underway following the theatre review. An update was also provided on the forthcoming cardiology service review.</w:t>
      </w:r>
    </w:p>
    <w:p w:rsidR="00E53BB9" w:rsidP="5E55DAF4" w:rsidRDefault="00E53BB9" w14:paraId="0DDE8835" w14:textId="77777777">
      <w:pPr>
        <w:spacing w:after="16" w:line="360" w:lineRule="auto"/>
        <w:contextualSpacing/>
        <w:rPr>
          <w:rFonts w:ascii="Arial" w:hAnsi="Arial" w:eastAsia="Arial" w:cs="Arial"/>
          <w:sz w:val="24"/>
          <w:szCs w:val="24"/>
          <w:lang w:val="en-US"/>
        </w:rPr>
      </w:pPr>
    </w:p>
    <w:p w:rsidR="00216D48" w:rsidP="5E55DAF4" w:rsidRDefault="00DC165E" w14:paraId="193CC481" w14:textId="6D95DBB3">
      <w:pPr>
        <w:spacing w:after="16" w:line="360" w:lineRule="auto"/>
        <w:contextualSpacing/>
        <w:rPr>
          <w:rFonts w:ascii="Arial" w:hAnsi="Arial" w:eastAsia="Times New Roman" w:cs="Arial"/>
          <w:b/>
          <w:bCs/>
          <w:sz w:val="24"/>
          <w:szCs w:val="24"/>
        </w:rPr>
      </w:pPr>
      <w:r w:rsidRPr="00433CDE">
        <w:rPr>
          <w:rFonts w:ascii="Arial" w:hAnsi="Arial" w:eastAsia="Times New Roman" w:cs="Arial"/>
          <w:b/>
          <w:bCs/>
          <w:sz w:val="24"/>
          <w:szCs w:val="24"/>
        </w:rPr>
        <w:t>5.4</w:t>
      </w:r>
      <w:r w:rsidRPr="00433CDE">
        <w:rPr>
          <w:rFonts w:ascii="Arial" w:hAnsi="Arial" w:cs="Arial"/>
          <w:sz w:val="24"/>
          <w:szCs w:val="24"/>
        </w:rPr>
        <w:tab/>
      </w:r>
      <w:r w:rsidR="005E3C60">
        <w:rPr>
          <w:rFonts w:ascii="Arial" w:hAnsi="Arial" w:eastAsia="Times New Roman" w:cs="Arial"/>
          <w:b/>
          <w:bCs/>
          <w:sz w:val="24"/>
          <w:szCs w:val="24"/>
        </w:rPr>
        <w:t>8</w:t>
      </w:r>
      <w:r w:rsidRPr="00433CDE" w:rsidR="00216D48">
        <w:rPr>
          <w:rFonts w:ascii="Arial" w:hAnsi="Arial" w:eastAsia="Times New Roman" w:cs="Arial"/>
          <w:b/>
          <w:bCs/>
          <w:sz w:val="24"/>
          <w:szCs w:val="24"/>
        </w:rPr>
        <w:t xml:space="preserve"> October 202</w:t>
      </w:r>
      <w:r w:rsidR="00FC5522">
        <w:rPr>
          <w:rFonts w:ascii="Arial" w:hAnsi="Arial" w:eastAsia="Times New Roman" w:cs="Arial"/>
          <w:b/>
          <w:bCs/>
          <w:sz w:val="24"/>
          <w:szCs w:val="24"/>
        </w:rPr>
        <w:t>5</w:t>
      </w:r>
    </w:p>
    <w:p w:rsidRPr="00433CDE" w:rsidR="008C0C5C" w:rsidP="5E55DAF4" w:rsidRDefault="008C0C5C" w14:paraId="49AC3FA0" w14:textId="77777777">
      <w:pPr>
        <w:spacing w:after="16" w:line="360" w:lineRule="auto"/>
        <w:contextualSpacing/>
        <w:rPr>
          <w:rFonts w:ascii="Arial" w:hAnsi="Arial" w:eastAsia="Times New Roman" w:cs="Arial"/>
          <w:b/>
          <w:bCs/>
          <w:sz w:val="24"/>
          <w:szCs w:val="24"/>
        </w:rPr>
      </w:pPr>
    </w:p>
    <w:p w:rsidR="008C0C5C" w:rsidP="008C0C5C" w:rsidRDefault="008C0C5C" w14:paraId="71F41965" w14:textId="7E75FC2A">
      <w:pPr>
        <w:spacing w:after="16" w:line="360" w:lineRule="auto"/>
        <w:rPr>
          <w:rFonts w:ascii="Arial" w:hAnsi="Arial" w:cs="Arial"/>
          <w:sz w:val="24"/>
          <w:szCs w:val="24"/>
        </w:rPr>
      </w:pPr>
      <w:r w:rsidRPr="008C0C5C">
        <w:rPr>
          <w:rFonts w:ascii="Arial" w:hAnsi="Arial" w:cs="Arial"/>
          <w:sz w:val="24"/>
          <w:szCs w:val="24"/>
        </w:rPr>
        <w:t xml:space="preserve">The Forum received an update on development of the 2026/27 Annual Plan, which </w:t>
      </w:r>
      <w:r>
        <w:rPr>
          <w:rFonts w:ascii="Arial" w:hAnsi="Arial" w:cs="Arial"/>
          <w:sz w:val="24"/>
          <w:szCs w:val="24"/>
        </w:rPr>
        <w:t xml:space="preserve">was </w:t>
      </w:r>
      <w:r w:rsidRPr="008C0C5C">
        <w:rPr>
          <w:rFonts w:ascii="Arial" w:hAnsi="Arial" w:cs="Arial"/>
          <w:sz w:val="24"/>
          <w:szCs w:val="24"/>
        </w:rPr>
        <w:t>being prepared as a one-year plan in line with Welsh Government requirements. It was noted that six organisational priorities had been identified and that the plan would align with the organisation’s strategy while also responding to targeted intervention requirements. Significant attention was given to the challenging financial position and the need for Clinical Boards to plan within clear financial parameters. The importance of accountability, measuring outcomes and engaging local partnership structures in plan development was highlighted.</w:t>
      </w:r>
    </w:p>
    <w:p w:rsidRPr="008C0C5C" w:rsidR="008C0C5C" w:rsidP="008C0C5C" w:rsidRDefault="008C0C5C" w14:paraId="755F8E91" w14:textId="77777777">
      <w:pPr>
        <w:spacing w:after="16" w:line="360" w:lineRule="auto"/>
        <w:rPr>
          <w:rFonts w:ascii="Arial" w:hAnsi="Arial" w:cs="Arial"/>
          <w:sz w:val="24"/>
          <w:szCs w:val="24"/>
        </w:rPr>
      </w:pPr>
    </w:p>
    <w:p w:rsidR="008C0C5C" w:rsidP="008C0C5C" w:rsidRDefault="008C0C5C" w14:paraId="3C7F23BD" w14:textId="0117C0EF">
      <w:pPr>
        <w:spacing w:after="16" w:line="360" w:lineRule="auto"/>
        <w:rPr>
          <w:rFonts w:ascii="Arial" w:hAnsi="Arial" w:cs="Arial"/>
          <w:sz w:val="24"/>
          <w:szCs w:val="24"/>
        </w:rPr>
      </w:pPr>
      <w:r w:rsidRPr="008C0C5C">
        <w:rPr>
          <w:rFonts w:ascii="Arial" w:hAnsi="Arial" w:cs="Arial"/>
          <w:sz w:val="24"/>
          <w:szCs w:val="24"/>
        </w:rPr>
        <w:t xml:space="preserve">An update was also received on the organisational redesign work being undertaken with </w:t>
      </w:r>
      <w:r w:rsidR="00956DE7">
        <w:rPr>
          <w:rFonts w:ascii="Arial" w:hAnsi="Arial" w:cs="Arial"/>
          <w:sz w:val="24"/>
          <w:szCs w:val="24"/>
        </w:rPr>
        <w:t xml:space="preserve">the support of an external company, </w:t>
      </w:r>
      <w:r w:rsidRPr="008C0C5C">
        <w:rPr>
          <w:rFonts w:ascii="Arial" w:hAnsi="Arial" w:cs="Arial"/>
          <w:sz w:val="24"/>
          <w:szCs w:val="24"/>
        </w:rPr>
        <w:t xml:space="preserve">Tricordant. It was noted that the discovery phase had begun and that the work would explore options for future organisational reform over the coming months. Trade Union representatives sought clarity on staff side engagement, the rationale for using external consultancy support, and how the </w:t>
      </w:r>
      <w:r w:rsidRPr="008C0C5C">
        <w:rPr>
          <w:rFonts w:ascii="Arial" w:hAnsi="Arial" w:cs="Arial"/>
          <w:sz w:val="24"/>
          <w:szCs w:val="24"/>
        </w:rPr>
        <w:t>redesign would align with the wider clinical and strategic direction of the Health Board.</w:t>
      </w:r>
    </w:p>
    <w:p w:rsidRPr="008C0C5C" w:rsidR="00956DE7" w:rsidP="008C0C5C" w:rsidRDefault="00956DE7" w14:paraId="540C4BC4" w14:textId="77777777">
      <w:pPr>
        <w:spacing w:after="16" w:line="360" w:lineRule="auto"/>
        <w:rPr>
          <w:rFonts w:ascii="Arial" w:hAnsi="Arial" w:cs="Arial"/>
          <w:sz w:val="24"/>
          <w:szCs w:val="24"/>
        </w:rPr>
      </w:pPr>
    </w:p>
    <w:p w:rsidR="008C0C5C" w:rsidP="008C0C5C" w:rsidRDefault="008C0C5C" w14:paraId="748AE0CD" w14:textId="1A5B37F0">
      <w:pPr>
        <w:spacing w:after="16" w:line="360" w:lineRule="auto"/>
        <w:rPr>
          <w:rFonts w:ascii="Arial" w:hAnsi="Arial" w:cs="Arial"/>
          <w:sz w:val="24"/>
          <w:szCs w:val="24"/>
        </w:rPr>
      </w:pPr>
      <w:r w:rsidRPr="008C0C5C">
        <w:rPr>
          <w:rFonts w:ascii="Arial" w:hAnsi="Arial" w:cs="Arial"/>
          <w:sz w:val="24"/>
          <w:szCs w:val="24"/>
        </w:rPr>
        <w:t xml:space="preserve">The Forum received an update on the Strategic Equality Plan, including progress made in workforce training, staff networks, inclusion work, Welsh language data capture and outreach. It was recognised that further work </w:t>
      </w:r>
      <w:r w:rsidR="00956DE7">
        <w:rPr>
          <w:rFonts w:ascii="Arial" w:hAnsi="Arial" w:cs="Arial"/>
          <w:sz w:val="24"/>
          <w:szCs w:val="24"/>
        </w:rPr>
        <w:t>wa</w:t>
      </w:r>
      <w:r w:rsidRPr="008C0C5C">
        <w:rPr>
          <w:rFonts w:ascii="Arial" w:hAnsi="Arial" w:cs="Arial"/>
          <w:sz w:val="24"/>
          <w:szCs w:val="24"/>
        </w:rPr>
        <w:t>s needed to strengthen data, patient experience evidence and equality impact assessment quality.</w:t>
      </w:r>
    </w:p>
    <w:p w:rsidRPr="008C0C5C" w:rsidR="00903905" w:rsidP="008C0C5C" w:rsidRDefault="00903905" w14:paraId="6C88DCBB" w14:textId="77777777">
      <w:pPr>
        <w:spacing w:after="16" w:line="360" w:lineRule="auto"/>
        <w:rPr>
          <w:rFonts w:ascii="Arial" w:hAnsi="Arial" w:cs="Arial"/>
          <w:sz w:val="24"/>
          <w:szCs w:val="24"/>
        </w:rPr>
      </w:pPr>
    </w:p>
    <w:p w:rsidRPr="008C0C5C" w:rsidR="008C0C5C" w:rsidP="008C0C5C" w:rsidRDefault="008C0C5C" w14:paraId="0EDEFBD5" w14:textId="77777777">
      <w:pPr>
        <w:spacing w:after="16" w:line="360" w:lineRule="auto"/>
        <w:rPr>
          <w:rFonts w:ascii="Arial" w:hAnsi="Arial" w:cs="Arial"/>
          <w:sz w:val="24"/>
          <w:szCs w:val="24"/>
        </w:rPr>
      </w:pPr>
      <w:r w:rsidRPr="008C0C5C">
        <w:rPr>
          <w:rFonts w:ascii="Arial" w:hAnsi="Arial" w:cs="Arial"/>
          <w:sz w:val="24"/>
          <w:szCs w:val="24"/>
        </w:rPr>
        <w:t>The Forum also received updates on staff flu vaccination survey findings and on staff survey results and outcomes from 2024, with particular emphasis on improving dashboard access, embedding survey cycles locally and strengthening communication of outcomes and actions.</w:t>
      </w:r>
    </w:p>
    <w:p w:rsidRPr="00433CDE" w:rsidR="00903AC4" w:rsidP="5E55DAF4" w:rsidRDefault="00903AC4" w14:paraId="0FB78278" w14:textId="5694756D">
      <w:pPr>
        <w:spacing w:after="16" w:line="360" w:lineRule="auto"/>
        <w:rPr>
          <w:rFonts w:ascii="Arial" w:hAnsi="Arial" w:cs="Arial"/>
          <w:b/>
          <w:bCs/>
          <w:sz w:val="24"/>
          <w:szCs w:val="24"/>
        </w:rPr>
      </w:pPr>
    </w:p>
    <w:p w:rsidR="00FC5522" w:rsidP="5E55DAF4" w:rsidRDefault="00433CDE" w14:paraId="06D99878" w14:textId="4007CC57">
      <w:pPr>
        <w:spacing w:after="16" w:line="360" w:lineRule="auto"/>
        <w:contextualSpacing/>
        <w:rPr>
          <w:rFonts w:ascii="Arial" w:hAnsi="Arial" w:cs="Arial"/>
          <w:sz w:val="24"/>
          <w:szCs w:val="24"/>
        </w:rPr>
      </w:pPr>
      <w:r w:rsidRPr="00433CDE">
        <w:rPr>
          <w:rFonts w:ascii="Arial" w:hAnsi="Arial" w:cs="Arial"/>
          <w:b/>
          <w:bCs/>
          <w:sz w:val="24"/>
          <w:szCs w:val="24"/>
        </w:rPr>
        <w:t>5.5</w:t>
      </w:r>
      <w:r w:rsidRPr="00433CDE" w:rsidR="00DC165E">
        <w:rPr>
          <w:rFonts w:ascii="Arial" w:hAnsi="Arial" w:cs="Arial"/>
          <w:sz w:val="24"/>
          <w:szCs w:val="24"/>
        </w:rPr>
        <w:tab/>
      </w:r>
      <w:r w:rsidRPr="00903905" w:rsidR="00903905">
        <w:rPr>
          <w:rFonts w:ascii="Arial" w:hAnsi="Arial" w:cs="Arial"/>
          <w:b/>
          <w:bCs/>
          <w:sz w:val="24"/>
          <w:szCs w:val="24"/>
        </w:rPr>
        <w:t xml:space="preserve">17 </w:t>
      </w:r>
      <w:r w:rsidRPr="00903905" w:rsidR="00FC5522">
        <w:rPr>
          <w:rFonts w:ascii="Arial" w:hAnsi="Arial" w:cs="Arial"/>
          <w:b/>
          <w:bCs/>
          <w:sz w:val="24"/>
          <w:szCs w:val="24"/>
        </w:rPr>
        <w:t>December 2025</w:t>
      </w:r>
    </w:p>
    <w:p w:rsidR="00FC5522" w:rsidP="5E55DAF4" w:rsidRDefault="00FC5522" w14:paraId="719E4AF1" w14:textId="77777777">
      <w:pPr>
        <w:spacing w:after="16" w:line="360" w:lineRule="auto"/>
        <w:contextualSpacing/>
        <w:rPr>
          <w:rFonts w:ascii="Arial" w:hAnsi="Arial" w:cs="Arial"/>
          <w:sz w:val="24"/>
          <w:szCs w:val="24"/>
        </w:rPr>
      </w:pPr>
    </w:p>
    <w:p w:rsidRPr="00330170" w:rsidR="00903905" w:rsidP="00903905" w:rsidRDefault="00903905" w14:paraId="26CAF7E9" w14:textId="77777777">
      <w:pPr>
        <w:spacing w:after="16" w:line="360" w:lineRule="auto"/>
        <w:contextualSpacing/>
        <w:rPr>
          <w:rFonts w:ascii="Arial" w:hAnsi="Arial" w:cs="Arial"/>
          <w:sz w:val="24"/>
          <w:szCs w:val="24"/>
        </w:rPr>
      </w:pPr>
      <w:r w:rsidRPr="00903905">
        <w:rPr>
          <w:rFonts w:ascii="Arial" w:hAnsi="Arial" w:cs="Arial"/>
          <w:sz w:val="24"/>
          <w:szCs w:val="24"/>
        </w:rPr>
        <w:t>The Forum received an update on the Trade Union Safe Space events, which provide staff with a confidential route to raise concerns. It was noted that the initiative had been developed in response to staff requests for neutral, confidential spaces and that clear rules of engagement had been established. Because the meeting was not quorate, the Forum was unable to formally approve the proposal and agreed that it should be brought back to a future meeting for recommendation.</w:t>
      </w:r>
    </w:p>
    <w:p w:rsidRPr="00903905" w:rsidR="00903905" w:rsidP="00903905" w:rsidRDefault="00903905" w14:paraId="234E22B1" w14:textId="77777777">
      <w:pPr>
        <w:spacing w:after="16" w:line="360" w:lineRule="auto"/>
        <w:contextualSpacing/>
        <w:rPr>
          <w:rFonts w:ascii="Arial" w:hAnsi="Arial" w:cs="Arial"/>
          <w:sz w:val="24"/>
          <w:szCs w:val="24"/>
        </w:rPr>
      </w:pPr>
    </w:p>
    <w:p w:rsidRPr="00903905" w:rsidR="00903905" w:rsidP="00903905" w:rsidRDefault="00903905" w14:paraId="5395790A" w14:textId="6A7D4578">
      <w:pPr>
        <w:spacing w:after="16" w:line="360" w:lineRule="auto"/>
        <w:contextualSpacing/>
        <w:rPr>
          <w:rFonts w:ascii="Arial" w:hAnsi="Arial" w:cs="Arial"/>
          <w:sz w:val="24"/>
          <w:szCs w:val="24"/>
        </w:rPr>
      </w:pPr>
      <w:r w:rsidRPr="00903905">
        <w:rPr>
          <w:rFonts w:ascii="Arial" w:hAnsi="Arial" w:cs="Arial"/>
          <w:sz w:val="24"/>
          <w:szCs w:val="24"/>
        </w:rPr>
        <w:t xml:space="preserve">A further update was provided by Tricordant on </w:t>
      </w:r>
      <w:r w:rsidRPr="00330170" w:rsidR="002A48A4">
        <w:rPr>
          <w:rFonts w:ascii="Arial" w:hAnsi="Arial" w:cs="Arial"/>
          <w:sz w:val="24"/>
          <w:szCs w:val="24"/>
        </w:rPr>
        <w:t xml:space="preserve">the </w:t>
      </w:r>
      <w:r w:rsidRPr="00903905">
        <w:rPr>
          <w:rFonts w:ascii="Arial" w:hAnsi="Arial" w:cs="Arial"/>
          <w:sz w:val="24"/>
          <w:szCs w:val="24"/>
        </w:rPr>
        <w:t>organisational redesign, including the completion of the discovery phase and the identification of key themes for improvement, such as decision-making, leadership, commissioning, integration, corporate support and digital transformation. It was noted that co-design workshops would continue, and Trade Union representatives emphasised the importance of meaningful staff and trade union involvement throughout the process. Discussion also covered the need for more inclusion of Estates and Facilities perspectives and the importance of inclusive language around leadership models.</w:t>
      </w:r>
    </w:p>
    <w:p w:rsidRPr="00903905" w:rsidR="00903905" w:rsidP="00903905" w:rsidRDefault="00903905" w14:paraId="285154D8" w14:textId="77777777">
      <w:pPr>
        <w:spacing w:after="16" w:line="360" w:lineRule="auto"/>
        <w:contextualSpacing/>
        <w:rPr>
          <w:rFonts w:ascii="Arial" w:hAnsi="Arial" w:cs="Arial"/>
          <w:sz w:val="24"/>
          <w:szCs w:val="24"/>
        </w:rPr>
      </w:pPr>
      <w:r w:rsidRPr="00903905">
        <w:rPr>
          <w:rFonts w:ascii="Arial" w:hAnsi="Arial" w:cs="Arial"/>
          <w:sz w:val="24"/>
          <w:szCs w:val="24"/>
        </w:rPr>
        <w:t xml:space="preserve">The Forum received an update on workforce growth, including analysis of changes in higher-banded administrative and clerical roles and the factors contributing to these changes, such as regradings, service transfers and externally funded posts. There </w:t>
      </w:r>
      <w:r w:rsidRPr="00903905">
        <w:rPr>
          <w:rFonts w:ascii="Arial" w:hAnsi="Arial" w:cs="Arial"/>
          <w:sz w:val="24"/>
          <w:szCs w:val="24"/>
        </w:rPr>
        <w:t>was considerable discussion about staff perceptions of workforce growth, mixed messaging regarding vacancy control, and the need for clearer communication and a more coherent workforce plan.</w:t>
      </w:r>
    </w:p>
    <w:p w:rsidRPr="00330170" w:rsidR="006722AE" w:rsidP="00903905" w:rsidRDefault="006722AE" w14:paraId="7404A778" w14:textId="77777777">
      <w:pPr>
        <w:spacing w:after="16" w:line="360" w:lineRule="auto"/>
        <w:contextualSpacing/>
        <w:rPr>
          <w:rFonts w:ascii="Arial" w:hAnsi="Arial" w:cs="Arial"/>
          <w:sz w:val="24"/>
          <w:szCs w:val="24"/>
        </w:rPr>
      </w:pPr>
    </w:p>
    <w:p w:rsidRPr="00903905" w:rsidR="00903905" w:rsidP="00903905" w:rsidRDefault="00903905" w14:paraId="53309EA3" w14:textId="36552F98">
      <w:pPr>
        <w:spacing w:after="16" w:line="360" w:lineRule="auto"/>
        <w:contextualSpacing/>
        <w:rPr>
          <w:rFonts w:ascii="Arial" w:hAnsi="Arial" w:cs="Arial"/>
          <w:sz w:val="24"/>
          <w:szCs w:val="24"/>
        </w:rPr>
      </w:pPr>
      <w:r w:rsidRPr="00903905">
        <w:rPr>
          <w:rFonts w:ascii="Arial" w:hAnsi="Arial" w:cs="Arial"/>
          <w:sz w:val="24"/>
          <w:szCs w:val="24"/>
        </w:rPr>
        <w:t xml:space="preserve">An update was also received on the Clinical Services Plan, which </w:t>
      </w:r>
      <w:r w:rsidRPr="00330170" w:rsidR="006722AE">
        <w:rPr>
          <w:rFonts w:ascii="Arial" w:hAnsi="Arial" w:cs="Arial"/>
          <w:sz w:val="24"/>
          <w:szCs w:val="24"/>
        </w:rPr>
        <w:t xml:space="preserve">would </w:t>
      </w:r>
      <w:r w:rsidRPr="00903905">
        <w:rPr>
          <w:rFonts w:ascii="Arial" w:hAnsi="Arial" w:cs="Arial"/>
          <w:sz w:val="24"/>
          <w:szCs w:val="24"/>
        </w:rPr>
        <w:t>support development of the future model of care and align with workforce, estates, digital and organisational redesign planning. It was noted that over 1,000 voices had contributed so far and that engagement would continue through workshops and other mechanisms.</w:t>
      </w:r>
    </w:p>
    <w:p w:rsidR="00903905" w:rsidP="5E55DAF4" w:rsidRDefault="00903905" w14:paraId="7202DAAB" w14:textId="77777777">
      <w:pPr>
        <w:spacing w:after="16" w:line="360" w:lineRule="auto"/>
        <w:contextualSpacing/>
        <w:rPr>
          <w:rFonts w:ascii="Arial" w:hAnsi="Arial" w:cs="Arial"/>
          <w:sz w:val="24"/>
          <w:szCs w:val="24"/>
        </w:rPr>
      </w:pPr>
    </w:p>
    <w:p w:rsidRPr="00433CDE" w:rsidR="00216D48" w:rsidP="5E55DAF4" w:rsidRDefault="00FC5522" w14:paraId="14DB35CF" w14:textId="26719E82">
      <w:pPr>
        <w:spacing w:after="16" w:line="360" w:lineRule="auto"/>
        <w:contextualSpacing/>
        <w:rPr>
          <w:rFonts w:ascii="Arial" w:hAnsi="Arial" w:cs="Arial"/>
          <w:b/>
          <w:bCs/>
          <w:sz w:val="24"/>
          <w:szCs w:val="24"/>
        </w:rPr>
      </w:pPr>
      <w:r>
        <w:rPr>
          <w:rFonts w:ascii="Arial" w:hAnsi="Arial" w:cs="Arial"/>
          <w:b/>
          <w:bCs/>
          <w:sz w:val="24"/>
          <w:szCs w:val="24"/>
        </w:rPr>
        <w:t xml:space="preserve">5.6 </w:t>
      </w:r>
      <w:r>
        <w:rPr>
          <w:rFonts w:ascii="Arial" w:hAnsi="Arial" w:cs="Arial"/>
          <w:b/>
          <w:bCs/>
          <w:sz w:val="24"/>
          <w:szCs w:val="24"/>
        </w:rPr>
        <w:tab/>
      </w:r>
      <w:r w:rsidR="00B52485">
        <w:rPr>
          <w:rFonts w:ascii="Arial" w:hAnsi="Arial" w:cs="Arial"/>
          <w:b/>
          <w:bCs/>
          <w:sz w:val="24"/>
          <w:szCs w:val="24"/>
        </w:rPr>
        <w:t>10</w:t>
      </w:r>
      <w:r w:rsidRPr="00433CDE" w:rsidR="00216D48">
        <w:rPr>
          <w:rFonts w:ascii="Arial" w:hAnsi="Arial" w:cs="Arial"/>
          <w:b/>
          <w:bCs/>
          <w:sz w:val="24"/>
          <w:szCs w:val="24"/>
        </w:rPr>
        <w:t xml:space="preserve"> February 202</w:t>
      </w:r>
      <w:r w:rsidR="00B52485">
        <w:rPr>
          <w:rFonts w:ascii="Arial" w:hAnsi="Arial" w:cs="Arial"/>
          <w:b/>
          <w:bCs/>
          <w:sz w:val="24"/>
          <w:szCs w:val="24"/>
        </w:rPr>
        <w:t>6</w:t>
      </w:r>
    </w:p>
    <w:p w:rsidR="5E55DAF4" w:rsidP="5E55DAF4" w:rsidRDefault="5E55DAF4" w14:paraId="3E6CD9BB" w14:textId="4FAC4BCC">
      <w:pPr>
        <w:spacing w:after="16" w:line="360" w:lineRule="auto"/>
        <w:contextualSpacing/>
        <w:rPr>
          <w:rFonts w:ascii="Arial" w:hAnsi="Arial" w:cs="Arial"/>
          <w:sz w:val="24"/>
          <w:szCs w:val="24"/>
        </w:rPr>
      </w:pPr>
    </w:p>
    <w:p w:rsidRPr="006F530A" w:rsidR="00330170" w:rsidP="00330170" w:rsidRDefault="00330170" w14:paraId="2876370F" w14:textId="1E88DD1A">
      <w:pPr>
        <w:spacing w:after="16" w:line="360" w:lineRule="auto"/>
        <w:contextualSpacing/>
        <w:rPr>
          <w:rFonts w:ascii="Arial" w:hAnsi="Arial" w:cs="Arial"/>
          <w:sz w:val="24"/>
          <w:szCs w:val="24"/>
        </w:rPr>
      </w:pPr>
      <w:r w:rsidRPr="00330170">
        <w:rPr>
          <w:rFonts w:ascii="Arial" w:hAnsi="Arial" w:cs="Arial"/>
          <w:sz w:val="24"/>
          <w:szCs w:val="24"/>
        </w:rPr>
        <w:t>The Forum received a detailed update on estate infrastructure risks, response and future planning. It was noted that backlog maintenance ha</w:t>
      </w:r>
      <w:r w:rsidRPr="006F530A" w:rsidR="00CF5113">
        <w:rPr>
          <w:rFonts w:ascii="Arial" w:hAnsi="Arial" w:cs="Arial"/>
          <w:sz w:val="24"/>
          <w:szCs w:val="24"/>
        </w:rPr>
        <w:t>d</w:t>
      </w:r>
      <w:r w:rsidRPr="00330170">
        <w:rPr>
          <w:rFonts w:ascii="Arial" w:hAnsi="Arial" w:cs="Arial"/>
          <w:sz w:val="24"/>
          <w:szCs w:val="24"/>
        </w:rPr>
        <w:t xml:space="preserve"> increased significantly following updated surveys and that the estate continues to rely heavily on reactive maintenance. Current and future schemes were outlined, together with the development of a phased redevelopment approach focused on areas of highest risk. Concerns were raised regarding the scale of the infrastructure risk and the need to identify and prioritise the most critical areas requiring action.</w:t>
      </w:r>
    </w:p>
    <w:p w:rsidRPr="00330170" w:rsidR="00CF5113" w:rsidP="00330170" w:rsidRDefault="00CF5113" w14:paraId="4F93BED4" w14:textId="77777777">
      <w:pPr>
        <w:spacing w:after="16" w:line="360" w:lineRule="auto"/>
        <w:contextualSpacing/>
        <w:rPr>
          <w:rFonts w:ascii="Arial" w:hAnsi="Arial" w:cs="Arial"/>
          <w:sz w:val="24"/>
          <w:szCs w:val="24"/>
        </w:rPr>
      </w:pPr>
    </w:p>
    <w:p w:rsidRPr="006F530A" w:rsidR="00330170" w:rsidP="00330170" w:rsidRDefault="00330170" w14:paraId="5A2B1470" w14:textId="1D892AAF">
      <w:pPr>
        <w:spacing w:after="16" w:line="360" w:lineRule="auto"/>
        <w:contextualSpacing/>
        <w:rPr>
          <w:rFonts w:ascii="Arial" w:hAnsi="Arial" w:cs="Arial"/>
          <w:sz w:val="24"/>
          <w:szCs w:val="24"/>
        </w:rPr>
      </w:pPr>
      <w:r w:rsidRPr="00330170">
        <w:rPr>
          <w:rFonts w:ascii="Arial" w:hAnsi="Arial" w:cs="Arial"/>
          <w:sz w:val="24"/>
          <w:szCs w:val="24"/>
        </w:rPr>
        <w:t>The Forum received an update on the developing Clinical Services Plan, described as a ten-year strategic plan to 2035. It was noted that extensive engagement had already taken place with staff, partners and the public, and that the Plan propose</w:t>
      </w:r>
      <w:r w:rsidRPr="006F530A" w:rsidR="00BD02A7">
        <w:rPr>
          <w:rFonts w:ascii="Arial" w:hAnsi="Arial" w:cs="Arial"/>
          <w:sz w:val="24"/>
          <w:szCs w:val="24"/>
        </w:rPr>
        <w:t>d</w:t>
      </w:r>
      <w:r w:rsidRPr="00330170">
        <w:rPr>
          <w:rFonts w:ascii="Arial" w:hAnsi="Arial" w:cs="Arial"/>
          <w:sz w:val="24"/>
          <w:szCs w:val="24"/>
        </w:rPr>
        <w:t xml:space="preserve"> a more integrated model of care focused on population need. The discussion highlighted the importance of linking the strategic direction to staff experience, implementation and delivery on the ground, with Trade Union representatives emphasising the need for clearer timescales and meaningful staff involvement in change.</w:t>
      </w:r>
    </w:p>
    <w:p w:rsidRPr="00330170" w:rsidR="00BD02A7" w:rsidP="00330170" w:rsidRDefault="00BD02A7" w14:paraId="0BE65471" w14:textId="77777777">
      <w:pPr>
        <w:spacing w:after="16" w:line="360" w:lineRule="auto"/>
        <w:contextualSpacing/>
        <w:rPr>
          <w:rFonts w:ascii="Arial" w:hAnsi="Arial" w:cs="Arial"/>
          <w:sz w:val="24"/>
          <w:szCs w:val="24"/>
        </w:rPr>
      </w:pPr>
    </w:p>
    <w:p w:rsidRPr="006F530A" w:rsidR="00330170" w:rsidP="00330170" w:rsidRDefault="00330170" w14:paraId="41BBEC4C" w14:textId="77777777">
      <w:pPr>
        <w:spacing w:after="16" w:line="360" w:lineRule="auto"/>
        <w:contextualSpacing/>
        <w:rPr>
          <w:rFonts w:ascii="Arial" w:hAnsi="Arial" w:cs="Arial"/>
          <w:sz w:val="24"/>
          <w:szCs w:val="24"/>
        </w:rPr>
      </w:pPr>
      <w:r w:rsidRPr="00330170">
        <w:rPr>
          <w:rFonts w:ascii="Arial" w:hAnsi="Arial" w:cs="Arial"/>
          <w:sz w:val="24"/>
          <w:szCs w:val="24"/>
        </w:rPr>
        <w:t xml:space="preserve">The Forum also received a presentation from 36 Degrees on the remodelling of Mental Health services. The review identified challenges relating to silo working, fragmented pathways, communication, workforce pressures and increasing demand, alongside strong staff commitment to improvement. Key themes for development included safety, governance, culture, leadership, data and the clinical operating </w:t>
      </w:r>
      <w:r w:rsidRPr="00330170">
        <w:rPr>
          <w:rFonts w:ascii="Arial" w:hAnsi="Arial" w:cs="Arial"/>
          <w:sz w:val="24"/>
          <w:szCs w:val="24"/>
        </w:rPr>
        <w:t>model. The importance of alignment with wider organisational redesign, co-production with staff and service users, and practical implementation rather than repeated strategy development was emphasised.</w:t>
      </w:r>
    </w:p>
    <w:p w:rsidRPr="00330170" w:rsidR="00F3425B" w:rsidP="00330170" w:rsidRDefault="00F3425B" w14:paraId="10A4F474" w14:textId="77777777">
      <w:pPr>
        <w:spacing w:after="16" w:line="360" w:lineRule="auto"/>
        <w:contextualSpacing/>
        <w:rPr>
          <w:rFonts w:ascii="Arial" w:hAnsi="Arial" w:cs="Arial"/>
          <w:sz w:val="24"/>
          <w:szCs w:val="24"/>
        </w:rPr>
      </w:pPr>
    </w:p>
    <w:p w:rsidRPr="006F530A" w:rsidR="00330170" w:rsidP="00330170" w:rsidRDefault="00330170" w14:paraId="6164F0C1" w14:textId="77777777">
      <w:pPr>
        <w:spacing w:after="16" w:line="360" w:lineRule="auto"/>
        <w:contextualSpacing/>
        <w:rPr>
          <w:rFonts w:ascii="Arial" w:hAnsi="Arial" w:cs="Arial"/>
          <w:sz w:val="24"/>
          <w:szCs w:val="24"/>
        </w:rPr>
      </w:pPr>
      <w:r w:rsidRPr="00330170">
        <w:rPr>
          <w:rFonts w:ascii="Arial" w:hAnsi="Arial" w:cs="Arial"/>
          <w:sz w:val="24"/>
          <w:szCs w:val="24"/>
        </w:rPr>
        <w:t>The Forum returned to the issue of Trade Union Staff Safe Spaces, and following discussion formally endorsed the continuation and development of the approach as a complementary route for staff voice alongside existing organisational speaking up arrangements.</w:t>
      </w:r>
    </w:p>
    <w:p w:rsidRPr="00330170" w:rsidR="00F3425B" w:rsidP="00330170" w:rsidRDefault="00F3425B" w14:paraId="507623FA" w14:textId="77777777">
      <w:pPr>
        <w:spacing w:after="16" w:line="360" w:lineRule="auto"/>
        <w:contextualSpacing/>
        <w:rPr>
          <w:rFonts w:ascii="Arial" w:hAnsi="Arial" w:cs="Arial"/>
          <w:sz w:val="24"/>
          <w:szCs w:val="24"/>
        </w:rPr>
      </w:pPr>
    </w:p>
    <w:p w:rsidRPr="006F530A" w:rsidR="00330170" w:rsidP="00330170" w:rsidRDefault="00330170" w14:paraId="78751173" w14:textId="77777777">
      <w:pPr>
        <w:spacing w:after="16" w:line="360" w:lineRule="auto"/>
        <w:contextualSpacing/>
        <w:rPr>
          <w:rFonts w:ascii="Arial" w:hAnsi="Arial" w:cs="Arial"/>
          <w:sz w:val="24"/>
          <w:szCs w:val="24"/>
        </w:rPr>
      </w:pPr>
      <w:r w:rsidRPr="00330170">
        <w:rPr>
          <w:rFonts w:ascii="Arial" w:hAnsi="Arial" w:cs="Arial"/>
          <w:sz w:val="24"/>
          <w:szCs w:val="24"/>
        </w:rPr>
        <w:t>The paper on Improving Attendance at Work was noted but deferred to a future meeting due to time constraints.</w:t>
      </w:r>
    </w:p>
    <w:p w:rsidRPr="00330170" w:rsidR="00F3425B" w:rsidP="00330170" w:rsidRDefault="00F3425B" w14:paraId="770DC2BE" w14:textId="77777777">
      <w:pPr>
        <w:spacing w:after="16" w:line="360" w:lineRule="auto"/>
        <w:contextualSpacing/>
        <w:rPr>
          <w:rFonts w:ascii="Arial" w:hAnsi="Arial" w:cs="Arial"/>
          <w:b/>
          <w:bCs/>
          <w:sz w:val="24"/>
          <w:szCs w:val="24"/>
        </w:rPr>
      </w:pPr>
    </w:p>
    <w:p w:rsidRPr="00433CDE" w:rsidR="006767E0" w:rsidP="00756CD4" w:rsidRDefault="00DC165E" w14:paraId="2C631AB9" w14:textId="77777777">
      <w:pPr>
        <w:spacing w:after="16" w:line="360" w:lineRule="auto"/>
        <w:rPr>
          <w:rFonts w:ascii="Arial" w:hAnsi="Arial" w:cs="Arial"/>
          <w:b/>
          <w:bCs/>
          <w:caps/>
          <w:sz w:val="24"/>
          <w:szCs w:val="24"/>
        </w:rPr>
      </w:pPr>
      <w:r w:rsidRPr="00433CDE">
        <w:rPr>
          <w:rFonts w:ascii="Arial" w:hAnsi="Arial" w:cs="Arial"/>
          <w:b/>
          <w:bCs/>
          <w:caps/>
          <w:sz w:val="24"/>
          <w:szCs w:val="24"/>
        </w:rPr>
        <w:t>6.0</w:t>
      </w:r>
      <w:r w:rsidRPr="00433CDE">
        <w:rPr>
          <w:rFonts w:ascii="Arial" w:hAnsi="Arial" w:cs="Arial"/>
          <w:b/>
          <w:bCs/>
          <w:caps/>
          <w:sz w:val="24"/>
          <w:szCs w:val="24"/>
        </w:rPr>
        <w:tab/>
      </w:r>
      <w:r w:rsidRPr="00433CDE" w:rsidR="00777F68">
        <w:rPr>
          <w:rFonts w:ascii="Arial" w:hAnsi="Arial" w:cs="Arial"/>
          <w:b/>
          <w:bCs/>
          <w:caps/>
          <w:sz w:val="24"/>
          <w:szCs w:val="24"/>
        </w:rPr>
        <w:t xml:space="preserve">STANDARD </w:t>
      </w:r>
      <w:r w:rsidRPr="00433CDE" w:rsidR="006767E0">
        <w:rPr>
          <w:rFonts w:ascii="Arial" w:hAnsi="Arial" w:cs="Arial"/>
          <w:b/>
          <w:bCs/>
          <w:caps/>
          <w:sz w:val="24"/>
          <w:szCs w:val="24"/>
        </w:rPr>
        <w:t>Agenda ITEMS</w:t>
      </w:r>
    </w:p>
    <w:p w:rsidR="00B67322" w:rsidP="00756CD4" w:rsidRDefault="00B67322" w14:paraId="07547A01" w14:textId="77777777">
      <w:pPr>
        <w:spacing w:after="16" w:line="360" w:lineRule="auto"/>
        <w:jc w:val="both"/>
        <w:rPr>
          <w:rFonts w:ascii="Arial" w:hAnsi="Arial" w:cs="Arial"/>
          <w:b/>
          <w:sz w:val="24"/>
          <w:szCs w:val="24"/>
        </w:rPr>
      </w:pPr>
    </w:p>
    <w:p w:rsidRPr="002B1DE8" w:rsidR="002B1DE8" w:rsidP="002B1DE8" w:rsidRDefault="002B1DE8" w14:paraId="763DDC8A" w14:textId="77777777">
      <w:pPr>
        <w:spacing w:after="16" w:line="360" w:lineRule="auto"/>
        <w:jc w:val="both"/>
        <w:rPr>
          <w:rFonts w:ascii="Arial" w:hAnsi="Arial" w:cs="Arial"/>
          <w:b/>
          <w:bCs/>
          <w:sz w:val="24"/>
          <w:szCs w:val="24"/>
        </w:rPr>
      </w:pPr>
      <w:r w:rsidRPr="002B1DE8">
        <w:rPr>
          <w:rFonts w:ascii="Arial" w:hAnsi="Arial" w:cs="Arial"/>
          <w:b/>
          <w:bCs/>
          <w:sz w:val="24"/>
          <w:szCs w:val="24"/>
        </w:rPr>
        <w:t>6.1 Chief Executive’s Report</w:t>
      </w:r>
    </w:p>
    <w:p w:rsidRPr="002B1DE8" w:rsidR="002B1DE8" w:rsidP="002B1DE8" w:rsidRDefault="002B1DE8" w14:paraId="3E42A31A" w14:textId="031C86CF">
      <w:pPr>
        <w:spacing w:after="16" w:line="360" w:lineRule="auto"/>
        <w:jc w:val="both"/>
        <w:rPr>
          <w:rFonts w:ascii="Arial" w:hAnsi="Arial" w:cs="Arial"/>
          <w:bCs/>
          <w:sz w:val="24"/>
          <w:szCs w:val="24"/>
        </w:rPr>
      </w:pPr>
      <w:r w:rsidRPr="002B1DE8">
        <w:rPr>
          <w:rFonts w:ascii="Arial" w:hAnsi="Arial" w:cs="Arial"/>
          <w:bCs/>
          <w:sz w:val="24"/>
          <w:szCs w:val="24"/>
        </w:rPr>
        <w:t>At each meeting the Chief Executive, or a deputy, provided a verbal update to the Local Partnership Forum on key issues affecting the organisation. During the period covered by this report, the main themes included:</w:t>
      </w:r>
    </w:p>
    <w:p w:rsidRPr="002B1DE8" w:rsidR="002B1DE8" w:rsidP="002B1DE8" w:rsidRDefault="002B1DE8" w14:paraId="1D77F7C9"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the ongoing financial challenge, including delivery of savings plans, vacancy controls, workforce scrutiny and the wider sustainability position; </w:t>
      </w:r>
    </w:p>
    <w:p w:rsidRPr="002B1DE8" w:rsidR="002B1DE8" w:rsidP="002B1DE8" w:rsidRDefault="002B1DE8" w14:paraId="1E699D9B"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the impact of targeted intervention / escalation arrangements and the organisation’s response to Welsh Government expectations; </w:t>
      </w:r>
    </w:p>
    <w:p w:rsidRPr="002B1DE8" w:rsidR="002B1DE8" w:rsidP="002B1DE8" w:rsidRDefault="002B1DE8" w14:paraId="54D01701"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the development of organisational redesign and the need to reshape services and structures to support a more sustainable model focused on community, primary care and mental health; </w:t>
      </w:r>
    </w:p>
    <w:p w:rsidRPr="002B1DE8" w:rsidR="002B1DE8" w:rsidP="002B1DE8" w:rsidRDefault="002B1DE8" w14:paraId="4E0F5715"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continuing pressures relating to estate and infrastructure, including serious infrastructure risks and the need for major capital investment; </w:t>
      </w:r>
    </w:p>
    <w:p w:rsidRPr="002B1DE8" w:rsidR="002B1DE8" w:rsidP="002B1DE8" w:rsidRDefault="002B1DE8" w14:paraId="3D8C92AD"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progress in relation to staff survey engagement, winter planning, vaccination uptake, service reviews and cultural improvement work; </w:t>
      </w:r>
    </w:p>
    <w:p w:rsidRPr="002B1DE8" w:rsidR="002B1DE8" w:rsidP="002B1DE8" w:rsidRDefault="002B1DE8" w14:paraId="54E3CCB7" w14:textId="77777777">
      <w:pPr>
        <w:numPr>
          <w:ilvl w:val="0"/>
          <w:numId w:val="25"/>
        </w:numPr>
        <w:spacing w:after="16" w:line="360" w:lineRule="auto"/>
        <w:jc w:val="both"/>
        <w:rPr>
          <w:rFonts w:ascii="Arial" w:hAnsi="Arial" w:cs="Arial"/>
          <w:bCs/>
          <w:sz w:val="24"/>
          <w:szCs w:val="24"/>
        </w:rPr>
      </w:pPr>
      <w:r w:rsidRPr="002B1DE8">
        <w:rPr>
          <w:rFonts w:ascii="Arial" w:hAnsi="Arial" w:cs="Arial"/>
          <w:bCs/>
          <w:sz w:val="24"/>
          <w:szCs w:val="24"/>
        </w:rPr>
        <w:t xml:space="preserve">recognition of positive developments and achievements, including service improvements, digital progress, sustainability initiatives and staff recognition; </w:t>
      </w:r>
    </w:p>
    <w:p w:rsidRPr="002B1DE8" w:rsidR="00E91E12" w:rsidP="00E91E12" w:rsidRDefault="00E91E12" w14:paraId="28EE004B" w14:textId="77777777">
      <w:pPr>
        <w:spacing w:after="16" w:line="360" w:lineRule="auto"/>
        <w:ind w:left="720"/>
        <w:jc w:val="both"/>
        <w:rPr>
          <w:rFonts w:ascii="Arial" w:hAnsi="Arial" w:cs="Arial"/>
          <w:b/>
          <w:sz w:val="24"/>
          <w:szCs w:val="24"/>
        </w:rPr>
      </w:pPr>
    </w:p>
    <w:p w:rsidRPr="002B1DE8" w:rsidR="002B1DE8" w:rsidP="002B1DE8" w:rsidRDefault="002B1DE8" w14:paraId="25FBE7E8" w14:textId="77777777">
      <w:pPr>
        <w:spacing w:after="16" w:line="360" w:lineRule="auto"/>
        <w:jc w:val="both"/>
        <w:rPr>
          <w:rFonts w:ascii="Arial" w:hAnsi="Arial" w:cs="Arial"/>
          <w:b/>
          <w:bCs/>
          <w:sz w:val="24"/>
          <w:szCs w:val="24"/>
        </w:rPr>
      </w:pPr>
      <w:r w:rsidRPr="002B1DE8">
        <w:rPr>
          <w:rFonts w:ascii="Arial" w:hAnsi="Arial" w:cs="Arial"/>
          <w:b/>
          <w:bCs/>
          <w:sz w:val="24"/>
          <w:szCs w:val="24"/>
        </w:rPr>
        <w:t>6.2 Integrated Performance Report</w:t>
      </w:r>
    </w:p>
    <w:p w:rsidRPr="002B1DE8" w:rsidR="002B1DE8" w:rsidP="002B1DE8" w:rsidRDefault="002B1DE8" w14:paraId="4BFC6DC5" w14:textId="77777777">
      <w:pPr>
        <w:spacing w:after="16" w:line="360" w:lineRule="auto"/>
        <w:jc w:val="both"/>
        <w:rPr>
          <w:rFonts w:ascii="Arial" w:hAnsi="Arial" w:cs="Arial"/>
          <w:bCs/>
          <w:sz w:val="24"/>
          <w:szCs w:val="24"/>
        </w:rPr>
      </w:pPr>
      <w:r w:rsidRPr="002B1DE8">
        <w:rPr>
          <w:rFonts w:ascii="Arial" w:hAnsi="Arial" w:cs="Arial"/>
          <w:bCs/>
          <w:sz w:val="24"/>
          <w:szCs w:val="24"/>
        </w:rPr>
        <w:t>The Forum received the Integrated Performance Report at each meeting. This continued to provide a summary of organisational performance across the key domains of:</w:t>
      </w:r>
    </w:p>
    <w:p w:rsidRPr="002B1DE8" w:rsidR="002B1DE8" w:rsidP="002B1DE8" w:rsidRDefault="002B1DE8" w14:paraId="2E0C0B24" w14:textId="77777777">
      <w:pPr>
        <w:numPr>
          <w:ilvl w:val="0"/>
          <w:numId w:val="26"/>
        </w:numPr>
        <w:spacing w:after="16" w:line="360" w:lineRule="auto"/>
        <w:jc w:val="both"/>
        <w:rPr>
          <w:rFonts w:ascii="Arial" w:hAnsi="Arial" w:cs="Arial"/>
          <w:bCs/>
          <w:sz w:val="24"/>
          <w:szCs w:val="24"/>
        </w:rPr>
      </w:pPr>
      <w:r w:rsidRPr="002B1DE8">
        <w:rPr>
          <w:rFonts w:ascii="Arial" w:hAnsi="Arial" w:cs="Arial"/>
          <w:bCs/>
          <w:sz w:val="24"/>
          <w:szCs w:val="24"/>
        </w:rPr>
        <w:t xml:space="preserve">Population Health </w:t>
      </w:r>
    </w:p>
    <w:p w:rsidRPr="002B1DE8" w:rsidR="002B1DE8" w:rsidP="002B1DE8" w:rsidRDefault="002B1DE8" w14:paraId="1F141F20" w14:textId="77777777">
      <w:pPr>
        <w:numPr>
          <w:ilvl w:val="0"/>
          <w:numId w:val="26"/>
        </w:numPr>
        <w:spacing w:after="16" w:line="360" w:lineRule="auto"/>
        <w:jc w:val="both"/>
        <w:rPr>
          <w:rFonts w:ascii="Arial" w:hAnsi="Arial" w:cs="Arial"/>
          <w:bCs/>
          <w:sz w:val="24"/>
          <w:szCs w:val="24"/>
        </w:rPr>
      </w:pPr>
      <w:r w:rsidRPr="002B1DE8">
        <w:rPr>
          <w:rFonts w:ascii="Arial" w:hAnsi="Arial" w:cs="Arial"/>
          <w:bCs/>
          <w:sz w:val="24"/>
          <w:szCs w:val="24"/>
        </w:rPr>
        <w:t xml:space="preserve">Quality and Safety </w:t>
      </w:r>
    </w:p>
    <w:p w:rsidRPr="002B1DE8" w:rsidR="002B1DE8" w:rsidP="002B1DE8" w:rsidRDefault="002B1DE8" w14:paraId="61FAC732" w14:textId="77777777">
      <w:pPr>
        <w:numPr>
          <w:ilvl w:val="0"/>
          <w:numId w:val="26"/>
        </w:numPr>
        <w:spacing w:after="16" w:line="360" w:lineRule="auto"/>
        <w:jc w:val="both"/>
        <w:rPr>
          <w:rFonts w:ascii="Arial" w:hAnsi="Arial" w:cs="Arial"/>
          <w:bCs/>
          <w:sz w:val="24"/>
          <w:szCs w:val="24"/>
        </w:rPr>
      </w:pPr>
      <w:r w:rsidRPr="002B1DE8">
        <w:rPr>
          <w:rFonts w:ascii="Arial" w:hAnsi="Arial" w:cs="Arial"/>
          <w:bCs/>
          <w:sz w:val="24"/>
          <w:szCs w:val="24"/>
        </w:rPr>
        <w:t xml:space="preserve">People </w:t>
      </w:r>
    </w:p>
    <w:p w:rsidRPr="002B1DE8" w:rsidR="002B1DE8" w:rsidP="002B1DE8" w:rsidRDefault="002B1DE8" w14:paraId="6CB8A852" w14:textId="77777777">
      <w:pPr>
        <w:numPr>
          <w:ilvl w:val="0"/>
          <w:numId w:val="26"/>
        </w:numPr>
        <w:spacing w:after="16" w:line="360" w:lineRule="auto"/>
        <w:jc w:val="both"/>
        <w:rPr>
          <w:rFonts w:ascii="Arial" w:hAnsi="Arial" w:cs="Arial"/>
          <w:bCs/>
          <w:sz w:val="24"/>
          <w:szCs w:val="24"/>
        </w:rPr>
      </w:pPr>
      <w:r w:rsidRPr="002B1DE8">
        <w:rPr>
          <w:rFonts w:ascii="Arial" w:hAnsi="Arial" w:cs="Arial"/>
          <w:bCs/>
          <w:sz w:val="24"/>
          <w:szCs w:val="24"/>
        </w:rPr>
        <w:t xml:space="preserve">Operational Performance </w:t>
      </w:r>
    </w:p>
    <w:p w:rsidRPr="002B1DE8" w:rsidR="002B1DE8" w:rsidP="002B1DE8" w:rsidRDefault="002B1DE8" w14:paraId="031E45DB" w14:textId="77777777">
      <w:pPr>
        <w:numPr>
          <w:ilvl w:val="0"/>
          <w:numId w:val="26"/>
        </w:numPr>
        <w:spacing w:after="16" w:line="360" w:lineRule="auto"/>
        <w:jc w:val="both"/>
        <w:rPr>
          <w:rFonts w:ascii="Arial" w:hAnsi="Arial" w:cs="Arial"/>
          <w:bCs/>
          <w:sz w:val="24"/>
          <w:szCs w:val="24"/>
        </w:rPr>
      </w:pPr>
      <w:r w:rsidRPr="002B1DE8">
        <w:rPr>
          <w:rFonts w:ascii="Arial" w:hAnsi="Arial" w:cs="Arial"/>
          <w:bCs/>
          <w:sz w:val="24"/>
          <w:szCs w:val="24"/>
        </w:rPr>
        <w:t xml:space="preserve">Finance </w:t>
      </w:r>
    </w:p>
    <w:p w:rsidRPr="002B1DE8" w:rsidR="002B1DE8" w:rsidP="002B1DE8" w:rsidRDefault="002B1DE8" w14:paraId="3B6AA3F9" w14:textId="77777777">
      <w:pPr>
        <w:spacing w:after="16" w:line="360" w:lineRule="auto"/>
        <w:jc w:val="both"/>
        <w:rPr>
          <w:rFonts w:ascii="Arial" w:hAnsi="Arial" w:cs="Arial"/>
          <w:bCs/>
          <w:sz w:val="24"/>
          <w:szCs w:val="24"/>
        </w:rPr>
      </w:pPr>
      <w:r w:rsidRPr="002B1DE8">
        <w:rPr>
          <w:rFonts w:ascii="Arial" w:hAnsi="Arial" w:cs="Arial"/>
          <w:bCs/>
          <w:sz w:val="24"/>
          <w:szCs w:val="24"/>
        </w:rPr>
        <w:t>During the year, the main recurring issues highlighted through these reports included:</w:t>
      </w:r>
    </w:p>
    <w:p w:rsidRPr="002B1DE8" w:rsidR="002B1DE8" w:rsidP="002B1DE8" w:rsidRDefault="002B1DE8" w14:paraId="052150E5"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the challenging financial position and delivery of savings requirements; </w:t>
      </w:r>
    </w:p>
    <w:p w:rsidRPr="002B1DE8" w:rsidR="002B1DE8" w:rsidP="002B1DE8" w:rsidRDefault="002B1DE8" w14:paraId="6A29059B"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operational pressures across urgent and emergency care, planned care, cancer performance and diagnostics; </w:t>
      </w:r>
    </w:p>
    <w:p w:rsidRPr="002B1DE8" w:rsidR="002B1DE8" w:rsidP="002B1DE8" w:rsidRDefault="002B1DE8" w14:paraId="42C8EFCA"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continued focus on workforce indicators, particularly sickness absence, turnover, job planning, agency reduction, appraisal completion and workforce stability; </w:t>
      </w:r>
    </w:p>
    <w:p w:rsidRPr="002B1DE8" w:rsidR="002B1DE8" w:rsidP="002B1DE8" w:rsidRDefault="002B1DE8" w14:paraId="31A3E21D"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public health priorities, particularly staff vaccination uptake, respiratory illness guidance and smoking enforcement; </w:t>
      </w:r>
    </w:p>
    <w:p w:rsidRPr="002B1DE8" w:rsidR="002B1DE8" w:rsidP="002B1DE8" w:rsidRDefault="002B1DE8" w14:paraId="7726422E"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quality and safety issues, including nationally reported incidents, infection prevention and control, nurse staffing, and the importance of maintaining core standards; </w:t>
      </w:r>
    </w:p>
    <w:p w:rsidRPr="002B1DE8" w:rsidR="002B1DE8" w:rsidP="002B1DE8" w:rsidRDefault="002B1DE8" w14:paraId="11C5E223" w14:textId="77777777">
      <w:pPr>
        <w:numPr>
          <w:ilvl w:val="0"/>
          <w:numId w:val="27"/>
        </w:numPr>
        <w:spacing w:after="16" w:line="360" w:lineRule="auto"/>
        <w:jc w:val="both"/>
        <w:rPr>
          <w:rFonts w:ascii="Arial" w:hAnsi="Arial" w:cs="Arial"/>
          <w:bCs/>
          <w:sz w:val="24"/>
          <w:szCs w:val="24"/>
        </w:rPr>
      </w:pPr>
      <w:r w:rsidRPr="002B1DE8">
        <w:rPr>
          <w:rFonts w:ascii="Arial" w:hAnsi="Arial" w:cs="Arial"/>
          <w:bCs/>
          <w:sz w:val="24"/>
          <w:szCs w:val="24"/>
        </w:rPr>
        <w:t xml:space="preserve">growing awareness of the links between performance, workforce wellbeing, culture and the organisation’s longer-term transformation agenda. </w:t>
      </w:r>
    </w:p>
    <w:p w:rsidRPr="002B1DE8" w:rsidR="002B1DE8" w:rsidP="002B1DE8" w:rsidRDefault="002B1DE8" w14:paraId="6F812344" w14:textId="0279FEF6">
      <w:pPr>
        <w:spacing w:after="16" w:line="360" w:lineRule="auto"/>
        <w:jc w:val="both"/>
        <w:rPr>
          <w:rFonts w:ascii="Arial" w:hAnsi="Arial" w:cs="Arial"/>
          <w:bCs/>
          <w:sz w:val="24"/>
          <w:szCs w:val="24"/>
        </w:rPr>
      </w:pPr>
      <w:r w:rsidRPr="002B1DE8">
        <w:rPr>
          <w:rFonts w:ascii="Arial" w:hAnsi="Arial" w:cs="Arial"/>
          <w:bCs/>
          <w:sz w:val="24"/>
          <w:szCs w:val="24"/>
        </w:rPr>
        <w:t>The Integrated Performance Report remain</w:t>
      </w:r>
      <w:r w:rsidRPr="00567EBF" w:rsidR="00567EBF">
        <w:rPr>
          <w:rFonts w:ascii="Arial" w:hAnsi="Arial" w:cs="Arial"/>
          <w:bCs/>
          <w:sz w:val="24"/>
          <w:szCs w:val="24"/>
        </w:rPr>
        <w:t>s</w:t>
      </w:r>
      <w:r w:rsidRPr="002B1DE8">
        <w:rPr>
          <w:rFonts w:ascii="Arial" w:hAnsi="Arial" w:cs="Arial"/>
          <w:bCs/>
          <w:sz w:val="24"/>
          <w:szCs w:val="24"/>
        </w:rPr>
        <w:t xml:space="preserve"> an important standing item, enabling the Forum to maintain oversight of organisational performance and workforce-related implications throughout the year.</w:t>
      </w:r>
    </w:p>
    <w:p w:rsidR="00A4447F" w:rsidP="00756CD4" w:rsidRDefault="00A4447F" w14:paraId="20820D5E" w14:textId="77777777">
      <w:pPr>
        <w:spacing w:after="16" w:line="360" w:lineRule="auto"/>
        <w:jc w:val="both"/>
        <w:rPr>
          <w:rFonts w:ascii="Arial" w:hAnsi="Arial" w:cs="Arial"/>
          <w:b/>
          <w:sz w:val="24"/>
          <w:szCs w:val="24"/>
        </w:rPr>
      </w:pPr>
    </w:p>
    <w:p w:rsidR="00A4447F" w:rsidP="00756CD4" w:rsidRDefault="00A4447F" w14:paraId="2E75D73E" w14:textId="77777777">
      <w:pPr>
        <w:spacing w:after="16" w:line="360" w:lineRule="auto"/>
        <w:jc w:val="both"/>
        <w:rPr>
          <w:rFonts w:ascii="Arial" w:hAnsi="Arial" w:cs="Arial"/>
          <w:b/>
          <w:sz w:val="24"/>
          <w:szCs w:val="24"/>
        </w:rPr>
      </w:pPr>
    </w:p>
    <w:p w:rsidRPr="00433CDE" w:rsidR="00A4447F" w:rsidP="00756CD4" w:rsidRDefault="00A4447F" w14:paraId="1AD091B9" w14:textId="77777777">
      <w:pPr>
        <w:spacing w:after="16" w:line="360" w:lineRule="auto"/>
        <w:jc w:val="both"/>
        <w:rPr>
          <w:rFonts w:ascii="Arial" w:hAnsi="Arial" w:eastAsia="Times New Roman" w:cs="Arial"/>
          <w:bCs/>
          <w:sz w:val="24"/>
          <w:szCs w:val="24"/>
        </w:rPr>
      </w:pPr>
    </w:p>
    <w:p w:rsidRPr="00433CDE" w:rsidR="00DC165E" w:rsidP="00756CD4" w:rsidRDefault="00DC165E" w14:paraId="5043CB0F" w14:textId="77777777">
      <w:pPr>
        <w:spacing w:after="16" w:line="360" w:lineRule="auto"/>
        <w:rPr>
          <w:rFonts w:ascii="Arial" w:hAnsi="Arial" w:cs="Arial"/>
          <w:sz w:val="24"/>
          <w:szCs w:val="24"/>
          <w:lang w:val="cy-GB"/>
        </w:rPr>
      </w:pPr>
    </w:p>
    <w:p w:rsidRPr="00433CDE" w:rsidR="00DC165E" w:rsidP="00756CD4" w:rsidRDefault="00DC165E" w14:paraId="2AC79238" w14:textId="77777777">
      <w:pPr>
        <w:spacing w:after="16" w:line="360" w:lineRule="auto"/>
        <w:rPr>
          <w:rFonts w:ascii="Arial" w:hAnsi="Arial" w:cs="Arial"/>
          <w:b/>
          <w:sz w:val="24"/>
          <w:szCs w:val="24"/>
          <w:lang w:val="cy-GB"/>
        </w:rPr>
      </w:pPr>
      <w:r w:rsidRPr="00433CDE">
        <w:rPr>
          <w:rFonts w:ascii="Arial" w:hAnsi="Arial" w:cs="Arial"/>
          <w:b/>
          <w:sz w:val="24"/>
          <w:szCs w:val="24"/>
          <w:lang w:val="cy-GB"/>
        </w:rPr>
        <w:t>6.3</w:t>
      </w:r>
      <w:r w:rsidRPr="00433CDE">
        <w:rPr>
          <w:rFonts w:ascii="Arial" w:hAnsi="Arial" w:cs="Arial"/>
          <w:b/>
          <w:sz w:val="24"/>
          <w:szCs w:val="24"/>
          <w:lang w:val="cy-GB"/>
        </w:rPr>
        <w:tab/>
      </w:r>
      <w:r w:rsidRPr="00433CDE">
        <w:rPr>
          <w:rFonts w:ascii="Arial" w:hAnsi="Arial" w:cs="Arial"/>
          <w:b/>
          <w:sz w:val="24"/>
          <w:szCs w:val="24"/>
          <w:lang w:val="cy-GB"/>
        </w:rPr>
        <w:t xml:space="preserve">Reports from Sub Groups </w:t>
      </w:r>
    </w:p>
    <w:p w:rsidRPr="00433CDE" w:rsidR="00DC165E" w:rsidP="00756CD4" w:rsidRDefault="00DC165E" w14:paraId="07459315" w14:textId="77777777">
      <w:pPr>
        <w:spacing w:after="16" w:line="360" w:lineRule="auto"/>
        <w:rPr>
          <w:rFonts w:ascii="Arial" w:hAnsi="Arial" w:cs="Arial"/>
          <w:sz w:val="24"/>
          <w:szCs w:val="24"/>
          <w:lang w:val="cy-GB"/>
        </w:rPr>
      </w:pPr>
    </w:p>
    <w:p w:rsidRPr="00433CDE" w:rsidR="003658BA" w:rsidP="00756CD4" w:rsidRDefault="00DC165E" w14:paraId="3F3574F8" w14:textId="2A12C1A1">
      <w:pPr>
        <w:spacing w:after="16" w:line="360" w:lineRule="auto"/>
        <w:rPr>
          <w:rFonts w:ascii="Arial" w:hAnsi="Arial" w:eastAsia="MS ??" w:cs="Arial"/>
          <w:sz w:val="24"/>
          <w:szCs w:val="24"/>
        </w:rPr>
      </w:pPr>
      <w:r w:rsidRPr="00433CDE">
        <w:rPr>
          <w:rFonts w:ascii="Arial" w:hAnsi="Arial" w:eastAsia="MS ??" w:cs="Arial"/>
          <w:sz w:val="24"/>
          <w:szCs w:val="24"/>
        </w:rPr>
        <w:t xml:space="preserve">The Local Partnership Forum has </w:t>
      </w:r>
      <w:r w:rsidR="00B34C0B">
        <w:rPr>
          <w:rFonts w:ascii="Arial" w:hAnsi="Arial" w:eastAsia="MS ??" w:cs="Arial"/>
          <w:sz w:val="24"/>
          <w:szCs w:val="24"/>
        </w:rPr>
        <w:t>2</w:t>
      </w:r>
      <w:r w:rsidRPr="00433CDE">
        <w:rPr>
          <w:rFonts w:ascii="Arial" w:hAnsi="Arial" w:eastAsia="MS ??" w:cs="Arial"/>
          <w:sz w:val="24"/>
          <w:szCs w:val="24"/>
        </w:rPr>
        <w:t xml:space="preserve"> sub-groups - the Workforce Partnership Group</w:t>
      </w:r>
      <w:r w:rsidR="00B34C0B">
        <w:rPr>
          <w:rFonts w:ascii="Arial" w:hAnsi="Arial" w:eastAsia="MS ??" w:cs="Arial"/>
          <w:sz w:val="24"/>
          <w:szCs w:val="24"/>
        </w:rPr>
        <w:t xml:space="preserve"> and </w:t>
      </w:r>
      <w:r w:rsidRPr="00433CDE">
        <w:rPr>
          <w:rFonts w:ascii="Arial" w:hAnsi="Arial" w:eastAsia="MS ??" w:cs="Arial"/>
          <w:sz w:val="24"/>
          <w:szCs w:val="24"/>
        </w:rPr>
        <w:t xml:space="preserve">the Employment Policies Sub Group.    </w:t>
      </w:r>
    </w:p>
    <w:p w:rsidRPr="00433CDE" w:rsidR="003658BA" w:rsidP="00756CD4" w:rsidRDefault="003658BA" w14:paraId="6537F28F" w14:textId="77777777">
      <w:pPr>
        <w:spacing w:after="16" w:line="360" w:lineRule="auto"/>
        <w:rPr>
          <w:rFonts w:ascii="Arial" w:hAnsi="Arial" w:eastAsia="MS ??" w:cs="Arial"/>
          <w:sz w:val="24"/>
          <w:szCs w:val="24"/>
        </w:rPr>
      </w:pPr>
    </w:p>
    <w:p w:rsidRPr="00B34C0B" w:rsidR="00B34C0B" w:rsidP="00B34C0B" w:rsidRDefault="00B34C0B" w14:paraId="1FEEF969" w14:textId="77777777">
      <w:pPr>
        <w:pStyle w:val="BodyTextIndent3"/>
        <w:spacing w:after="16" w:line="360" w:lineRule="auto"/>
        <w:ind w:left="0"/>
        <w:rPr>
          <w:rFonts w:eastAsia="MS ??" w:cs="Arial"/>
          <w:sz w:val="24"/>
          <w:szCs w:val="24"/>
          <w:u w:val="none"/>
        </w:rPr>
      </w:pPr>
      <w:r w:rsidRPr="00B34C0B">
        <w:rPr>
          <w:rFonts w:eastAsia="MS ??" w:cs="Arial"/>
          <w:sz w:val="24"/>
          <w:szCs w:val="24"/>
          <w:u w:val="none"/>
        </w:rPr>
        <w:t>The Workforce Partnership Group (WPG) is co-chaired by the Chair of Staff Representatives and the Executive Director of People and Culture, who also chair LPF. The WPG generally meets 6 times a year and the items discussed tend to be more operational or detailed than those brought to the LPF. The LPF regularly refers matters to the WPG for follow up and further consideration. The Workforce Partnership Group reports to LPF annually, though matters can be escalated as required.</w:t>
      </w:r>
    </w:p>
    <w:p w:rsidRPr="00B34C0B" w:rsidR="00B34C0B" w:rsidP="00B34C0B" w:rsidRDefault="00B34C0B" w14:paraId="2EC68DC1" w14:textId="77777777">
      <w:pPr>
        <w:pStyle w:val="BodyTextIndent3"/>
        <w:spacing w:after="16" w:line="360" w:lineRule="auto"/>
        <w:ind w:left="0"/>
        <w:rPr>
          <w:rFonts w:eastAsia="MS ??" w:cs="Arial"/>
          <w:sz w:val="24"/>
          <w:szCs w:val="24"/>
          <w:u w:val="none"/>
        </w:rPr>
      </w:pPr>
    </w:p>
    <w:p w:rsidRPr="00B34C0B" w:rsidR="00B34C0B" w:rsidP="00B34C0B" w:rsidRDefault="00B34C0B" w14:paraId="2DE2E17A" w14:textId="02D02FF3">
      <w:pPr>
        <w:pStyle w:val="BodyTextIndent3"/>
        <w:spacing w:after="16" w:line="360" w:lineRule="auto"/>
        <w:ind w:left="0"/>
        <w:rPr>
          <w:rFonts w:eastAsia="MS ??" w:cs="Arial"/>
          <w:sz w:val="24"/>
          <w:szCs w:val="24"/>
          <w:u w:val="none"/>
        </w:rPr>
      </w:pPr>
      <w:r w:rsidRPr="00B34C0B">
        <w:rPr>
          <w:rFonts w:eastAsia="MS ??" w:cs="Arial"/>
          <w:sz w:val="24"/>
          <w:szCs w:val="24"/>
          <w:u w:val="none"/>
        </w:rPr>
        <w:t xml:space="preserve">During 2025/26, the Workforce Partnership Group considered a range of workforce, organisational and cultural issues in more operational detail. Regular updates were received on key organisational developments, including wider </w:t>
      </w:r>
      <w:r>
        <w:rPr>
          <w:rFonts w:eastAsia="MS ??" w:cs="Arial"/>
          <w:sz w:val="24"/>
          <w:szCs w:val="24"/>
          <w:u w:val="none"/>
        </w:rPr>
        <w:t>organisational priorities</w:t>
      </w:r>
      <w:r w:rsidRPr="00B34C0B">
        <w:rPr>
          <w:rFonts w:eastAsia="MS ??" w:cs="Arial"/>
          <w:sz w:val="24"/>
          <w:szCs w:val="24"/>
          <w:u w:val="none"/>
        </w:rPr>
        <w:t>, financial pressures, workforce implications of Clinical Board developments, organisational redesign and scrutiny processes.</w:t>
      </w:r>
    </w:p>
    <w:p w:rsidRPr="00B34C0B" w:rsidR="00B34C0B" w:rsidP="00B34C0B" w:rsidRDefault="00B34C0B" w14:paraId="2AC59FED" w14:textId="77777777">
      <w:pPr>
        <w:pStyle w:val="BodyTextIndent3"/>
        <w:spacing w:after="16" w:line="360" w:lineRule="auto"/>
        <w:ind w:left="0"/>
        <w:rPr>
          <w:rFonts w:eastAsia="MS ??" w:cs="Arial"/>
          <w:sz w:val="24"/>
          <w:szCs w:val="24"/>
          <w:u w:val="none"/>
        </w:rPr>
      </w:pPr>
    </w:p>
    <w:p w:rsidRPr="00B34C0B" w:rsidR="00B34C0B" w:rsidP="00B34C0B" w:rsidRDefault="00B34C0B" w14:paraId="73F0BEDD" w14:textId="1238DEBC">
      <w:pPr>
        <w:pStyle w:val="BodyTextIndent3"/>
        <w:spacing w:after="16" w:line="360" w:lineRule="auto"/>
        <w:ind w:left="0"/>
        <w:rPr>
          <w:rFonts w:eastAsia="MS ??" w:cs="Arial"/>
          <w:sz w:val="24"/>
          <w:szCs w:val="24"/>
          <w:u w:val="none"/>
        </w:rPr>
      </w:pPr>
      <w:r w:rsidRPr="00B34C0B">
        <w:rPr>
          <w:rFonts w:eastAsia="MS ??" w:cs="Arial"/>
          <w:sz w:val="24"/>
          <w:szCs w:val="24"/>
          <w:u w:val="none"/>
        </w:rPr>
        <w:t>The Group considered a number of priority workforce themes, including improving wellbeing and availability to work, actions to reduce sickness absence, continuous professional development, and updates on workforce issues arising within Mental Health services. Discussion also included the implications of All Wales guidance on professional accountability and progress in relation to staff terms and conditions issues such as Band 2 / 3 Healthcare Support Worker arrangements, EVSP, and VERS.</w:t>
      </w:r>
    </w:p>
    <w:p w:rsidRPr="00B34C0B" w:rsidR="00B34C0B" w:rsidP="00B34C0B" w:rsidRDefault="00B34C0B" w14:paraId="41661F2D" w14:textId="77777777">
      <w:pPr>
        <w:pStyle w:val="BodyTextIndent3"/>
        <w:spacing w:after="16" w:line="360" w:lineRule="auto"/>
        <w:ind w:left="0"/>
        <w:rPr>
          <w:rFonts w:eastAsia="MS ??" w:cs="Arial"/>
          <w:sz w:val="24"/>
          <w:szCs w:val="24"/>
          <w:u w:val="none"/>
        </w:rPr>
      </w:pPr>
    </w:p>
    <w:p w:rsidRPr="00B34C0B" w:rsidR="00B34C0B" w:rsidP="00B34C0B" w:rsidRDefault="00B34C0B" w14:paraId="75D7114E" w14:textId="7A950177">
      <w:pPr>
        <w:pStyle w:val="BodyTextIndent3"/>
        <w:spacing w:after="16" w:line="360" w:lineRule="auto"/>
        <w:ind w:left="0"/>
        <w:rPr>
          <w:rFonts w:eastAsia="MS ??" w:cs="Arial"/>
          <w:sz w:val="24"/>
          <w:szCs w:val="24"/>
          <w:u w:val="none"/>
        </w:rPr>
      </w:pPr>
      <w:r w:rsidRPr="00B34C0B">
        <w:rPr>
          <w:rFonts w:eastAsia="MS ??" w:cs="Arial"/>
          <w:sz w:val="24"/>
          <w:szCs w:val="24"/>
          <w:u w:val="none"/>
        </w:rPr>
        <w:t>The WPG also gave attention to a number of important cultural and staff experience matters. These included the Culture and Leadership Programme, culture measurements and intentions, Working in Confidence / Speaking Up Safely, staff networks, and the Putting People First portfolio. Policy and operational issues considered included the anti-sexual harassment policy and plans for the enforcement of no smoking on hospital premises</w:t>
      </w:r>
    </w:p>
    <w:p w:rsidRPr="00433CDE" w:rsidR="4BC7404F" w:rsidP="4BC7404F" w:rsidRDefault="4BC7404F" w14:paraId="70A90CC6" w14:textId="380C26CE">
      <w:pPr>
        <w:pStyle w:val="BodyTextIndent3"/>
        <w:spacing w:after="16" w:line="360" w:lineRule="auto"/>
        <w:rPr>
          <w:rFonts w:cs="Arial"/>
          <w:sz w:val="24"/>
          <w:szCs w:val="24"/>
          <w:u w:val="none"/>
        </w:rPr>
      </w:pPr>
    </w:p>
    <w:p w:rsidRPr="00433CDE" w:rsidR="003658BA" w:rsidP="4BC7404F" w:rsidRDefault="003658BA" w14:paraId="1B78A69B" w14:textId="7AB53FBA">
      <w:pPr>
        <w:spacing w:after="16" w:line="360" w:lineRule="auto"/>
        <w:jc w:val="both"/>
        <w:rPr>
          <w:rFonts w:ascii="Arial" w:hAnsi="Arial" w:cs="Arial"/>
          <w:sz w:val="24"/>
          <w:szCs w:val="24"/>
        </w:rPr>
      </w:pPr>
      <w:r w:rsidRPr="00433CDE">
        <w:rPr>
          <w:rFonts w:ascii="Arial" w:hAnsi="Arial" w:cs="Arial"/>
          <w:sz w:val="24"/>
          <w:szCs w:val="24"/>
        </w:rPr>
        <w:t xml:space="preserve">At a more local level, each Clinical Board also has monthly or bi-monthly Local Partnership Forums which enable the Clinical Board leadership team to engage with </w:t>
      </w:r>
      <w:r w:rsidRPr="00433CDE">
        <w:rPr>
          <w:rFonts w:ascii="Arial" w:hAnsi="Arial" w:cs="Arial"/>
          <w:sz w:val="24"/>
          <w:szCs w:val="24"/>
        </w:rPr>
        <w:t xml:space="preserve">trade union representatives on local matters.     The Clinical Board Partnership Forums also report annually to the UHB LPF.  </w:t>
      </w:r>
    </w:p>
    <w:p w:rsidRPr="00433CDE" w:rsidR="4BC7404F" w:rsidP="4BC7404F" w:rsidRDefault="4BC7404F" w14:paraId="328FD7FC" w14:textId="10389A2D">
      <w:pPr>
        <w:spacing w:after="16" w:line="360" w:lineRule="auto"/>
        <w:jc w:val="both"/>
        <w:rPr>
          <w:rFonts w:ascii="Arial" w:hAnsi="Arial" w:eastAsia="Times New Roman" w:cs="Arial"/>
          <w:sz w:val="24"/>
          <w:szCs w:val="24"/>
        </w:rPr>
      </w:pPr>
    </w:p>
    <w:p w:rsidRPr="00F76C9B" w:rsidR="00F76C9B" w:rsidP="00F76C9B" w:rsidRDefault="00F76C9B" w14:paraId="07A74385" w14:textId="77777777">
      <w:p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sz w:val="24"/>
          <w:szCs w:val="24"/>
        </w:rPr>
        <w:t xml:space="preserve">The </w:t>
      </w:r>
      <w:r w:rsidRPr="00F76C9B">
        <w:rPr>
          <w:rFonts w:ascii="Arial" w:hAnsi="Arial" w:eastAsia="Times New Roman" w:cs="Arial"/>
          <w:b/>
          <w:bCs/>
          <w:sz w:val="24"/>
          <w:szCs w:val="24"/>
        </w:rPr>
        <w:t>Employment Policies Sub Group (EPSG)</w:t>
      </w:r>
      <w:r w:rsidRPr="00F76C9B">
        <w:rPr>
          <w:rFonts w:ascii="Arial" w:hAnsi="Arial" w:eastAsia="Times New Roman" w:cs="Arial"/>
          <w:sz w:val="24"/>
          <w:szCs w:val="24"/>
        </w:rPr>
        <w:t xml:space="preserve"> is responsible for the development, review and approval of employment policies and procedures, ensuring they are aligned with legislation, All Wales frameworks and organisational priorities. The Group is co-chaired by the Head of People Assurance and Experience and a Staff Side representative.</w:t>
      </w:r>
    </w:p>
    <w:p w:rsidR="00F76C9B" w:rsidP="00F76C9B" w:rsidRDefault="00F76C9B" w14:paraId="7D67B411" w14:textId="77777777">
      <w:pPr>
        <w:shd w:val="clear" w:color="auto" w:fill="FFFFFF" w:themeFill="background1"/>
        <w:spacing w:after="0" w:line="360" w:lineRule="auto"/>
        <w:rPr>
          <w:rFonts w:ascii="Arial" w:hAnsi="Arial" w:eastAsia="Times New Roman" w:cs="Arial"/>
          <w:sz w:val="24"/>
          <w:szCs w:val="24"/>
        </w:rPr>
      </w:pPr>
    </w:p>
    <w:p w:rsidRPr="00F76C9B" w:rsidR="00F76C9B" w:rsidP="00F76C9B" w:rsidRDefault="00F76C9B" w14:paraId="36D5EDDA" w14:textId="4BAB1594">
      <w:p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sz w:val="24"/>
          <w:szCs w:val="24"/>
        </w:rPr>
        <w:t>EPSG operates as a key partnership forum, with Trade Union representatives actively involved in the development and review of policies. Minutes of EPSG meetings are routinely reported to the Local Partnership Forum to provide assurance and oversight.</w:t>
      </w:r>
    </w:p>
    <w:p w:rsidR="00F76C9B" w:rsidP="00F76C9B" w:rsidRDefault="00F76C9B" w14:paraId="739268EC" w14:textId="77777777">
      <w:pPr>
        <w:shd w:val="clear" w:color="auto" w:fill="FFFFFF" w:themeFill="background1"/>
        <w:spacing w:after="0" w:line="360" w:lineRule="auto"/>
        <w:rPr>
          <w:rFonts w:ascii="Arial" w:hAnsi="Arial" w:eastAsia="Times New Roman" w:cs="Arial"/>
          <w:sz w:val="24"/>
          <w:szCs w:val="24"/>
        </w:rPr>
      </w:pPr>
    </w:p>
    <w:p w:rsidRPr="00F76C9B" w:rsidR="00F76C9B" w:rsidP="00F76C9B" w:rsidRDefault="00F76C9B" w14:paraId="4812A84D" w14:textId="68ADEE0D">
      <w:p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sz w:val="24"/>
          <w:szCs w:val="24"/>
        </w:rPr>
        <w:t>During 2025/26, the Group continued to support the governance of employment policies, including the review and approval of a number of procedures. These included:</w:t>
      </w:r>
    </w:p>
    <w:p w:rsidRPr="00F76C9B" w:rsidR="00F76C9B" w:rsidP="00F76C9B" w:rsidRDefault="00F76C9B" w14:paraId="0ECF5F3A" w14:textId="77777777">
      <w:pPr>
        <w:pStyle w:val="ListParagraph"/>
        <w:numPr>
          <w:ilvl w:val="0"/>
          <w:numId w:val="28"/>
        </w:num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b/>
          <w:bCs/>
          <w:sz w:val="24"/>
          <w:szCs w:val="24"/>
        </w:rPr>
        <w:t>Values Based Appraisal Procedure</w:t>
      </w:r>
      <w:r w:rsidRPr="00F76C9B">
        <w:rPr>
          <w:rFonts w:ascii="Arial" w:hAnsi="Arial" w:eastAsia="Times New Roman" w:cs="Arial"/>
          <w:sz w:val="24"/>
          <w:szCs w:val="24"/>
        </w:rPr>
        <w:t xml:space="preserve">, updated to strengthen clarity of roles, succession planning and alignment with the Wales Job Evaluation Policy </w:t>
      </w:r>
    </w:p>
    <w:p w:rsidRPr="00F76C9B" w:rsidR="00F76C9B" w:rsidP="00F76C9B" w:rsidRDefault="00F76C9B" w14:paraId="4484F1F6" w14:textId="77777777">
      <w:pPr>
        <w:pStyle w:val="ListParagraph"/>
        <w:numPr>
          <w:ilvl w:val="0"/>
          <w:numId w:val="28"/>
        </w:num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b/>
          <w:bCs/>
          <w:sz w:val="24"/>
          <w:szCs w:val="24"/>
        </w:rPr>
        <w:t>Recognition of Prior Learning Procedure</w:t>
      </w:r>
      <w:r w:rsidRPr="00F76C9B">
        <w:rPr>
          <w:rFonts w:ascii="Arial" w:hAnsi="Arial" w:eastAsia="Times New Roman" w:cs="Arial"/>
          <w:sz w:val="24"/>
          <w:szCs w:val="24"/>
        </w:rPr>
        <w:t xml:space="preserve">, updated in line with accreditation requirements </w:t>
      </w:r>
    </w:p>
    <w:p w:rsidRPr="00F76C9B" w:rsidR="00F76C9B" w:rsidP="00F76C9B" w:rsidRDefault="00F76C9B" w14:paraId="3B43458E" w14:textId="77777777">
      <w:pPr>
        <w:pStyle w:val="ListParagraph"/>
        <w:numPr>
          <w:ilvl w:val="0"/>
          <w:numId w:val="28"/>
        </w:num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b/>
          <w:bCs/>
          <w:sz w:val="24"/>
          <w:szCs w:val="24"/>
        </w:rPr>
        <w:t>Neonatal Care Leave and Pay Procedure</w:t>
      </w:r>
      <w:r w:rsidRPr="00F76C9B">
        <w:rPr>
          <w:rFonts w:ascii="Arial" w:hAnsi="Arial" w:eastAsia="Times New Roman" w:cs="Arial"/>
          <w:sz w:val="24"/>
          <w:szCs w:val="24"/>
        </w:rPr>
        <w:t xml:space="preserve">, developed in response to new legislation introduced in April 2025 </w:t>
      </w:r>
    </w:p>
    <w:p w:rsidRPr="00F76C9B" w:rsidR="00F76C9B" w:rsidP="00F76C9B" w:rsidRDefault="00F76C9B" w14:paraId="1ED0349A" w14:textId="77777777">
      <w:pPr>
        <w:pStyle w:val="ListParagraph"/>
        <w:numPr>
          <w:ilvl w:val="0"/>
          <w:numId w:val="28"/>
        </w:num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b/>
          <w:bCs/>
          <w:sz w:val="24"/>
          <w:szCs w:val="24"/>
        </w:rPr>
        <w:t>Parental Leave Procedure</w:t>
      </w:r>
      <w:r w:rsidRPr="00F76C9B">
        <w:rPr>
          <w:rFonts w:ascii="Arial" w:hAnsi="Arial" w:eastAsia="Times New Roman" w:cs="Arial"/>
          <w:sz w:val="24"/>
          <w:szCs w:val="24"/>
        </w:rPr>
        <w:t xml:space="preserve">, reviewed in line with legislative requirements </w:t>
      </w:r>
    </w:p>
    <w:p w:rsidR="00F76C9B" w:rsidP="00F76C9B" w:rsidRDefault="00F76C9B" w14:paraId="03A6C773" w14:textId="77777777">
      <w:pPr>
        <w:shd w:val="clear" w:color="auto" w:fill="FFFFFF" w:themeFill="background1"/>
        <w:spacing w:after="0" w:line="360" w:lineRule="auto"/>
        <w:ind w:left="360"/>
        <w:rPr>
          <w:rFonts w:ascii="Arial" w:hAnsi="Arial" w:eastAsia="Times New Roman" w:cs="Arial"/>
          <w:sz w:val="24"/>
          <w:szCs w:val="24"/>
        </w:rPr>
      </w:pPr>
    </w:p>
    <w:p w:rsidRPr="00F76C9B" w:rsidR="00F76C9B" w:rsidP="00F76C9B" w:rsidRDefault="00F76C9B" w14:paraId="347EAD85" w14:textId="25BDF683">
      <w:pPr>
        <w:shd w:val="clear" w:color="auto" w:fill="FFFFFF" w:themeFill="background1"/>
        <w:spacing w:after="0" w:line="360" w:lineRule="auto"/>
        <w:ind w:left="360"/>
        <w:rPr>
          <w:rFonts w:ascii="Arial" w:hAnsi="Arial" w:eastAsia="Times New Roman" w:cs="Arial"/>
          <w:sz w:val="24"/>
          <w:szCs w:val="24"/>
        </w:rPr>
      </w:pPr>
      <w:r w:rsidRPr="00F76C9B">
        <w:rPr>
          <w:rFonts w:ascii="Arial" w:hAnsi="Arial" w:eastAsia="Times New Roman" w:cs="Arial"/>
          <w:sz w:val="24"/>
          <w:szCs w:val="24"/>
        </w:rPr>
        <w:t>The Group also received updates on All Wales policy developments, including the adoption of the All Wales Flexible Working Policy and the introduction of the All Wales Anti-Sexual Harassment Policy, replacing the previous interim arrangements. Updates were also noted on forthcoming national policies, including the new Disciplinary Policy and Improving Performance Policy.</w:t>
      </w:r>
    </w:p>
    <w:p w:rsidR="00F76C9B" w:rsidP="00F76C9B" w:rsidRDefault="00F76C9B" w14:paraId="7AD39C48" w14:textId="77777777">
      <w:p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sz w:val="24"/>
          <w:szCs w:val="24"/>
        </w:rPr>
        <w:t xml:space="preserve">In addition to formal EPSG meetings, a task and finish group was established to support the implementation of job description reviews as part of the Values Based Appraisal (VBA) process. This work aligned with the All Wales Job Evaluation Policy </w:t>
      </w:r>
      <w:r w:rsidRPr="00F76C9B">
        <w:rPr>
          <w:rFonts w:ascii="Arial" w:hAnsi="Arial" w:eastAsia="Times New Roman" w:cs="Arial"/>
          <w:sz w:val="24"/>
          <w:szCs w:val="24"/>
        </w:rPr>
        <w:t>and resulted in the development of supporting guidance for managers, including information on maintaining accurate job descriptions and considerations when reviewing roles.</w:t>
      </w:r>
    </w:p>
    <w:p w:rsidR="00F76C9B" w:rsidP="00F76C9B" w:rsidRDefault="00F76C9B" w14:paraId="07377FB3" w14:textId="77777777">
      <w:pPr>
        <w:shd w:val="clear" w:color="auto" w:fill="FFFFFF" w:themeFill="background1"/>
        <w:spacing w:after="0" w:line="360" w:lineRule="auto"/>
        <w:rPr>
          <w:rFonts w:ascii="Arial" w:hAnsi="Arial" w:eastAsia="Times New Roman" w:cs="Arial"/>
          <w:sz w:val="24"/>
          <w:szCs w:val="24"/>
        </w:rPr>
      </w:pPr>
    </w:p>
    <w:p w:rsidRPr="00F76C9B" w:rsidR="00F76C9B" w:rsidP="00F76C9B" w:rsidRDefault="00F76C9B" w14:paraId="231F759D" w14:textId="2A6531E2">
      <w:pPr>
        <w:shd w:val="clear" w:color="auto" w:fill="FFFFFF" w:themeFill="background1"/>
        <w:spacing w:after="0" w:line="360" w:lineRule="auto"/>
        <w:rPr>
          <w:rFonts w:ascii="Arial" w:hAnsi="Arial" w:eastAsia="Times New Roman" w:cs="Arial"/>
          <w:sz w:val="24"/>
          <w:szCs w:val="24"/>
        </w:rPr>
      </w:pPr>
      <w:r w:rsidRPr="00F76C9B">
        <w:rPr>
          <w:rFonts w:ascii="Arial" w:hAnsi="Arial" w:eastAsia="Times New Roman" w:cs="Arial"/>
          <w:sz w:val="24"/>
          <w:szCs w:val="24"/>
        </w:rPr>
        <w:t>The Group also maintained oversight of the policy workplan, including identifying procedures due for review and ensuring alignment with wider organisational and national developments.</w:t>
      </w:r>
    </w:p>
    <w:p w:rsidRPr="00433CDE" w:rsidR="44A0285C" w:rsidP="00433CDE" w:rsidRDefault="44A0285C" w14:paraId="7C9DAA78" w14:textId="7448307D">
      <w:pPr>
        <w:pStyle w:val="ListParagraph"/>
        <w:shd w:val="clear" w:color="auto" w:fill="FFFFFF" w:themeFill="background1"/>
        <w:spacing w:after="0" w:line="360" w:lineRule="auto"/>
        <w:rPr>
          <w:rFonts w:ascii="Arial" w:hAnsi="Arial" w:eastAsia="Arial" w:cs="Arial"/>
          <w:color w:val="000000" w:themeColor="text1"/>
          <w:sz w:val="24"/>
          <w:szCs w:val="24"/>
        </w:rPr>
      </w:pPr>
    </w:p>
    <w:p w:rsidRPr="00433CDE" w:rsidR="4BC7404F" w:rsidP="4BC7404F" w:rsidRDefault="4BC7404F" w14:paraId="28449FAF" w14:textId="7755B8A4">
      <w:pPr>
        <w:pStyle w:val="ListParagraph"/>
        <w:shd w:val="clear" w:color="auto" w:fill="FFFFFF" w:themeFill="background1"/>
        <w:spacing w:after="0" w:line="276" w:lineRule="auto"/>
        <w:rPr>
          <w:rFonts w:ascii="Arial" w:hAnsi="Arial" w:eastAsia="Arial" w:cs="Arial"/>
          <w:color w:val="000000" w:themeColor="text1"/>
          <w:sz w:val="24"/>
          <w:szCs w:val="24"/>
        </w:rPr>
      </w:pPr>
    </w:p>
    <w:p w:rsidRPr="00433CDE" w:rsidR="006767E0" w:rsidP="00756CD4" w:rsidRDefault="006767E0" w14:paraId="1C7D2555" w14:textId="77777777">
      <w:pPr>
        <w:pStyle w:val="ListParagraph"/>
        <w:numPr>
          <w:ilvl w:val="0"/>
          <w:numId w:val="10"/>
        </w:numPr>
        <w:spacing w:after="16" w:line="360" w:lineRule="auto"/>
        <w:rPr>
          <w:rFonts w:ascii="Arial" w:hAnsi="Arial" w:cs="Arial"/>
          <w:b/>
          <w:sz w:val="24"/>
          <w:szCs w:val="24"/>
        </w:rPr>
      </w:pPr>
      <w:r w:rsidRPr="00433CDE">
        <w:rPr>
          <w:rFonts w:ascii="Arial" w:hAnsi="Arial" w:cs="Arial"/>
          <w:b/>
          <w:sz w:val="24"/>
          <w:szCs w:val="24"/>
        </w:rPr>
        <w:t>REPORTING RESPONSIBILITIES</w:t>
      </w:r>
    </w:p>
    <w:p w:rsidRPr="00433CDE" w:rsidR="006767E0" w:rsidP="4BC7404F" w:rsidRDefault="006767E0" w14:paraId="1E7B62E8" w14:textId="77777777">
      <w:pPr>
        <w:spacing w:after="16" w:line="360" w:lineRule="auto"/>
        <w:jc w:val="both"/>
        <w:rPr>
          <w:rFonts w:ascii="Arial" w:hAnsi="Arial" w:cs="Arial"/>
          <w:sz w:val="24"/>
          <w:szCs w:val="24"/>
        </w:rPr>
      </w:pPr>
      <w:r w:rsidRPr="00433CDE">
        <w:rPr>
          <w:rFonts w:ascii="Arial" w:hAnsi="Arial" w:cs="Arial"/>
          <w:sz w:val="24"/>
          <w:szCs w:val="24"/>
        </w:rPr>
        <w:t>T</w:t>
      </w:r>
      <w:r w:rsidRPr="00433CDE">
        <w:rPr>
          <w:rFonts w:ascii="Arial" w:hAnsi="Arial" w:cs="Arial" w:eastAsiaTheme="minorEastAsia"/>
          <w:sz w:val="24"/>
          <w:szCs w:val="24"/>
        </w:rPr>
        <w:t xml:space="preserve">he </w:t>
      </w:r>
      <w:r w:rsidRPr="00433CDE" w:rsidR="00C85805">
        <w:rPr>
          <w:rFonts w:ascii="Arial" w:hAnsi="Arial" w:cs="Arial" w:eastAsiaTheme="minorEastAsia"/>
          <w:sz w:val="24"/>
          <w:szCs w:val="24"/>
        </w:rPr>
        <w:t xml:space="preserve">Local Partnership Forum </w:t>
      </w:r>
      <w:r w:rsidRPr="00433CDE">
        <w:rPr>
          <w:rFonts w:ascii="Arial" w:hAnsi="Arial" w:cs="Arial" w:eastAsiaTheme="minorEastAsia"/>
          <w:sz w:val="24"/>
          <w:szCs w:val="24"/>
        </w:rPr>
        <w:t>has reported to the Board after each meeting by presenting a summary report of the key discussion items</w:t>
      </w:r>
      <w:r w:rsidRPr="00433CDE" w:rsidR="00C85805">
        <w:rPr>
          <w:rFonts w:ascii="Arial" w:hAnsi="Arial" w:cs="Arial" w:eastAsiaTheme="minorEastAsia"/>
          <w:sz w:val="24"/>
          <w:szCs w:val="24"/>
        </w:rPr>
        <w:t xml:space="preserve">.   Copies of the approved minutes are also provided.  </w:t>
      </w:r>
    </w:p>
    <w:p w:rsidRPr="00433CDE" w:rsidR="006767E0" w:rsidP="4BC7404F" w:rsidRDefault="006767E0" w14:paraId="463F29E8" w14:textId="77777777">
      <w:pPr>
        <w:spacing w:after="16" w:line="360" w:lineRule="auto"/>
        <w:jc w:val="both"/>
        <w:rPr>
          <w:rFonts w:ascii="Arial" w:hAnsi="Arial" w:cs="Arial"/>
          <w:sz w:val="24"/>
          <w:szCs w:val="24"/>
        </w:rPr>
      </w:pPr>
    </w:p>
    <w:p w:rsidRPr="00433CDE" w:rsidR="00C85805" w:rsidP="00756CD4" w:rsidRDefault="00C85805" w14:paraId="3B7B4B86" w14:textId="77777777">
      <w:pPr>
        <w:spacing w:after="16" w:line="360" w:lineRule="auto"/>
        <w:rPr>
          <w:rFonts w:ascii="Arial" w:hAnsi="Arial" w:cs="Arial"/>
          <w:sz w:val="24"/>
          <w:szCs w:val="24"/>
        </w:rPr>
      </w:pPr>
    </w:p>
    <w:p w:rsidRPr="00433CDE" w:rsidR="007E4337" w:rsidP="00756CD4" w:rsidRDefault="007E4337" w14:paraId="3A0FF5F2" w14:textId="77777777">
      <w:pPr>
        <w:spacing w:after="16" w:line="360" w:lineRule="auto"/>
        <w:rPr>
          <w:rFonts w:ascii="Arial" w:hAnsi="Arial" w:cs="Arial"/>
          <w:sz w:val="24"/>
          <w:szCs w:val="24"/>
        </w:rPr>
      </w:pPr>
    </w:p>
    <w:sectPr w:rsidRPr="00433CDE" w:rsidR="007E4337" w:rsidSect="00946A91">
      <w:headerReference w:type="default" r:id="rId12"/>
      <w:footerReference w:type="default" r:id="rId13"/>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C15F4" w:rsidRDefault="00EC15F4" w14:paraId="09E950C2" w14:textId="77777777">
      <w:pPr>
        <w:spacing w:after="0" w:line="240" w:lineRule="auto"/>
      </w:pPr>
      <w:r>
        <w:separator/>
      </w:r>
    </w:p>
  </w:endnote>
  <w:endnote w:type="continuationSeparator" w:id="0">
    <w:p w:rsidR="00EC15F4" w:rsidRDefault="00EC15F4" w14:paraId="6304588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
    <w:altName w:val="MS Mincho"/>
    <w:panose1 w:val="00000000000000000000"/>
    <w:charset w:val="80"/>
    <w:family w:val="auto"/>
    <w:notTrueType/>
    <w:pitch w:val="variable"/>
    <w:sig w:usb0="00000000"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AFBC2AC" w:rsidTr="00147BF9" w14:paraId="0DE4B5B7" w14:textId="77777777">
      <w:tc>
        <w:tcPr>
          <w:tcW w:w="3005" w:type="dxa"/>
        </w:tcPr>
        <w:p w:rsidR="0AFBC2AC" w:rsidP="00147BF9" w:rsidRDefault="0AFBC2AC" w14:paraId="66204FF1" w14:textId="77777777">
          <w:pPr>
            <w:pStyle w:val="Header"/>
            <w:ind w:left="-115"/>
          </w:pPr>
        </w:p>
      </w:tc>
      <w:tc>
        <w:tcPr>
          <w:tcW w:w="3005" w:type="dxa"/>
        </w:tcPr>
        <w:p w:rsidR="0AFBC2AC" w:rsidP="00147BF9" w:rsidRDefault="0AFBC2AC" w14:paraId="2DBF0D7D" w14:textId="77777777">
          <w:pPr>
            <w:pStyle w:val="Header"/>
            <w:jc w:val="center"/>
          </w:pPr>
        </w:p>
      </w:tc>
      <w:tc>
        <w:tcPr>
          <w:tcW w:w="3005" w:type="dxa"/>
        </w:tcPr>
        <w:p w:rsidR="0AFBC2AC" w:rsidP="00147BF9" w:rsidRDefault="0AFBC2AC" w14:paraId="6B62F1B3" w14:textId="77777777">
          <w:pPr>
            <w:pStyle w:val="Header"/>
            <w:ind w:right="-115"/>
            <w:jc w:val="right"/>
          </w:pPr>
        </w:p>
      </w:tc>
    </w:tr>
  </w:tbl>
  <w:p w:rsidR="0AFBC2AC" w:rsidP="00147BF9" w:rsidRDefault="0AFBC2AC" w14:paraId="02F2C34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C15F4" w:rsidRDefault="00EC15F4" w14:paraId="55E07582" w14:textId="77777777">
      <w:pPr>
        <w:spacing w:after="0" w:line="240" w:lineRule="auto"/>
      </w:pPr>
      <w:r>
        <w:separator/>
      </w:r>
    </w:p>
  </w:footnote>
  <w:footnote w:type="continuationSeparator" w:id="0">
    <w:p w:rsidR="00EC15F4" w:rsidRDefault="00EC15F4" w14:paraId="32BE083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E4337" w:rsidRDefault="007E4337" w14:paraId="680A4E5D" w14:textId="77777777">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rZjvoWyi">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236E3"/>
    <w:multiLevelType w:val="hybridMultilevel"/>
    <w:tmpl w:val="6CF0A9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D3E3F29"/>
    <w:multiLevelType w:val="hybridMultilevel"/>
    <w:tmpl w:val="A3DA8B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51D397B"/>
    <w:multiLevelType w:val="hybridMultilevel"/>
    <w:tmpl w:val="C7CEB9D8"/>
    <w:lvl w:ilvl="0" w:tplc="1E62E264">
      <w:numFmt w:val="bullet"/>
      <w:lvlText w:val=""/>
      <w:lvlJc w:val="left"/>
      <w:pPr>
        <w:ind w:left="720" w:hanging="360"/>
      </w:pPr>
      <w:rPr>
        <w:rFonts w:hint="default" w:ascii="Symbol" w:hAnsi="Symbol"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75AC49"/>
    <w:multiLevelType w:val="hybridMultilevel"/>
    <w:tmpl w:val="E4E82848"/>
    <w:lvl w:ilvl="0" w:tplc="CDCE0C32">
      <w:start w:val="1"/>
      <w:numFmt w:val="bullet"/>
      <w:lvlText w:val="·"/>
      <w:lvlJc w:val="left"/>
      <w:pPr>
        <w:ind w:left="720" w:hanging="360"/>
      </w:pPr>
      <w:rPr>
        <w:rFonts w:hint="default" w:ascii="Symbol" w:hAnsi="Symbol"/>
      </w:rPr>
    </w:lvl>
    <w:lvl w:ilvl="1" w:tplc="33BAF356">
      <w:start w:val="1"/>
      <w:numFmt w:val="bullet"/>
      <w:lvlText w:val="o"/>
      <w:lvlJc w:val="left"/>
      <w:pPr>
        <w:ind w:left="1440" w:hanging="360"/>
      </w:pPr>
      <w:rPr>
        <w:rFonts w:hint="default" w:ascii="Courier New" w:hAnsi="Courier New"/>
      </w:rPr>
    </w:lvl>
    <w:lvl w:ilvl="2" w:tplc="DCA8AD20">
      <w:start w:val="1"/>
      <w:numFmt w:val="bullet"/>
      <w:lvlText w:val=""/>
      <w:lvlJc w:val="left"/>
      <w:pPr>
        <w:ind w:left="2160" w:hanging="360"/>
      </w:pPr>
      <w:rPr>
        <w:rFonts w:hint="default" w:ascii="Wingdings" w:hAnsi="Wingdings"/>
      </w:rPr>
    </w:lvl>
    <w:lvl w:ilvl="3" w:tplc="4AD2E7FC">
      <w:start w:val="1"/>
      <w:numFmt w:val="bullet"/>
      <w:lvlText w:val=""/>
      <w:lvlJc w:val="left"/>
      <w:pPr>
        <w:ind w:left="2880" w:hanging="360"/>
      </w:pPr>
      <w:rPr>
        <w:rFonts w:hint="default" w:ascii="Symbol" w:hAnsi="Symbol"/>
      </w:rPr>
    </w:lvl>
    <w:lvl w:ilvl="4" w:tplc="36164A02">
      <w:start w:val="1"/>
      <w:numFmt w:val="bullet"/>
      <w:lvlText w:val="o"/>
      <w:lvlJc w:val="left"/>
      <w:pPr>
        <w:ind w:left="3600" w:hanging="360"/>
      </w:pPr>
      <w:rPr>
        <w:rFonts w:hint="default" w:ascii="Courier New" w:hAnsi="Courier New"/>
      </w:rPr>
    </w:lvl>
    <w:lvl w:ilvl="5" w:tplc="9650ED5C">
      <w:start w:val="1"/>
      <w:numFmt w:val="bullet"/>
      <w:lvlText w:val=""/>
      <w:lvlJc w:val="left"/>
      <w:pPr>
        <w:ind w:left="4320" w:hanging="360"/>
      </w:pPr>
      <w:rPr>
        <w:rFonts w:hint="default" w:ascii="Wingdings" w:hAnsi="Wingdings"/>
      </w:rPr>
    </w:lvl>
    <w:lvl w:ilvl="6" w:tplc="995A8E70">
      <w:start w:val="1"/>
      <w:numFmt w:val="bullet"/>
      <w:lvlText w:val=""/>
      <w:lvlJc w:val="left"/>
      <w:pPr>
        <w:ind w:left="5040" w:hanging="360"/>
      </w:pPr>
      <w:rPr>
        <w:rFonts w:hint="default" w:ascii="Symbol" w:hAnsi="Symbol"/>
      </w:rPr>
    </w:lvl>
    <w:lvl w:ilvl="7" w:tplc="E078DB64">
      <w:start w:val="1"/>
      <w:numFmt w:val="bullet"/>
      <w:lvlText w:val="o"/>
      <w:lvlJc w:val="left"/>
      <w:pPr>
        <w:ind w:left="5760" w:hanging="360"/>
      </w:pPr>
      <w:rPr>
        <w:rFonts w:hint="default" w:ascii="Courier New" w:hAnsi="Courier New"/>
      </w:rPr>
    </w:lvl>
    <w:lvl w:ilvl="8" w:tplc="2A066D58">
      <w:start w:val="1"/>
      <w:numFmt w:val="bullet"/>
      <w:lvlText w:val=""/>
      <w:lvlJc w:val="left"/>
      <w:pPr>
        <w:ind w:left="6480" w:hanging="360"/>
      </w:pPr>
      <w:rPr>
        <w:rFonts w:hint="default" w:ascii="Wingdings" w:hAnsi="Wingdings"/>
      </w:rPr>
    </w:lvl>
  </w:abstractNum>
  <w:abstractNum w:abstractNumId="4"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1F22126A"/>
    <w:multiLevelType w:val="multilevel"/>
    <w:tmpl w:val="45F67C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1DC6B15"/>
    <w:multiLevelType w:val="hybridMultilevel"/>
    <w:tmpl w:val="6A64EC66"/>
    <w:lvl w:ilvl="0" w:tplc="9998022A">
      <w:start w:val="1"/>
      <w:numFmt w:val="bullet"/>
      <w:lvlText w:val=""/>
      <w:lvlJc w:val="left"/>
      <w:pPr>
        <w:ind w:left="720" w:hanging="360"/>
      </w:pPr>
      <w:rPr>
        <w:rFonts w:hint="default" w:ascii="Symbol" w:hAnsi="Symbol"/>
      </w:rPr>
    </w:lvl>
    <w:lvl w:ilvl="1" w:tplc="7FB6FD48">
      <w:start w:val="1"/>
      <w:numFmt w:val="bullet"/>
      <w:lvlText w:val="o"/>
      <w:lvlJc w:val="left"/>
      <w:pPr>
        <w:ind w:left="1440" w:hanging="360"/>
      </w:pPr>
      <w:rPr>
        <w:rFonts w:hint="default" w:ascii="Courier New" w:hAnsi="Courier New"/>
      </w:rPr>
    </w:lvl>
    <w:lvl w:ilvl="2" w:tplc="7A28B99A">
      <w:start w:val="1"/>
      <w:numFmt w:val="bullet"/>
      <w:lvlText w:val=""/>
      <w:lvlJc w:val="left"/>
      <w:pPr>
        <w:ind w:left="2160" w:hanging="360"/>
      </w:pPr>
      <w:rPr>
        <w:rFonts w:hint="default" w:ascii="Wingdings" w:hAnsi="Wingdings"/>
      </w:rPr>
    </w:lvl>
    <w:lvl w:ilvl="3" w:tplc="D9AC3F58">
      <w:start w:val="1"/>
      <w:numFmt w:val="bullet"/>
      <w:lvlText w:val=""/>
      <w:lvlJc w:val="left"/>
      <w:pPr>
        <w:ind w:left="2880" w:hanging="360"/>
      </w:pPr>
      <w:rPr>
        <w:rFonts w:hint="default" w:ascii="Symbol" w:hAnsi="Symbol"/>
      </w:rPr>
    </w:lvl>
    <w:lvl w:ilvl="4" w:tplc="6D5CFB5E">
      <w:start w:val="1"/>
      <w:numFmt w:val="bullet"/>
      <w:lvlText w:val="o"/>
      <w:lvlJc w:val="left"/>
      <w:pPr>
        <w:ind w:left="3600" w:hanging="360"/>
      </w:pPr>
      <w:rPr>
        <w:rFonts w:hint="default" w:ascii="Courier New" w:hAnsi="Courier New"/>
      </w:rPr>
    </w:lvl>
    <w:lvl w:ilvl="5" w:tplc="F9223F36">
      <w:start w:val="1"/>
      <w:numFmt w:val="bullet"/>
      <w:lvlText w:val=""/>
      <w:lvlJc w:val="left"/>
      <w:pPr>
        <w:ind w:left="4320" w:hanging="360"/>
      </w:pPr>
      <w:rPr>
        <w:rFonts w:hint="default" w:ascii="Wingdings" w:hAnsi="Wingdings"/>
      </w:rPr>
    </w:lvl>
    <w:lvl w:ilvl="6" w:tplc="86608F6C">
      <w:start w:val="1"/>
      <w:numFmt w:val="bullet"/>
      <w:lvlText w:val=""/>
      <w:lvlJc w:val="left"/>
      <w:pPr>
        <w:ind w:left="5040" w:hanging="360"/>
      </w:pPr>
      <w:rPr>
        <w:rFonts w:hint="default" w:ascii="Symbol" w:hAnsi="Symbol"/>
      </w:rPr>
    </w:lvl>
    <w:lvl w:ilvl="7" w:tplc="C54EBB18">
      <w:start w:val="1"/>
      <w:numFmt w:val="bullet"/>
      <w:lvlText w:val="o"/>
      <w:lvlJc w:val="left"/>
      <w:pPr>
        <w:ind w:left="5760" w:hanging="360"/>
      </w:pPr>
      <w:rPr>
        <w:rFonts w:hint="default" w:ascii="Courier New" w:hAnsi="Courier New"/>
      </w:rPr>
    </w:lvl>
    <w:lvl w:ilvl="8" w:tplc="037E5926">
      <w:start w:val="1"/>
      <w:numFmt w:val="bullet"/>
      <w:lvlText w:val=""/>
      <w:lvlJc w:val="left"/>
      <w:pPr>
        <w:ind w:left="6480" w:hanging="360"/>
      </w:pPr>
      <w:rPr>
        <w:rFonts w:hint="default" w:ascii="Wingdings" w:hAnsi="Wingdings"/>
      </w:rPr>
    </w:lvl>
  </w:abstractNum>
  <w:abstractNum w:abstractNumId="7" w15:restartNumberingAfterBreak="0">
    <w:nsid w:val="23361238"/>
    <w:multiLevelType w:val="hybridMultilevel"/>
    <w:tmpl w:val="294CA8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7B7FB15"/>
    <w:multiLevelType w:val="hybridMultilevel"/>
    <w:tmpl w:val="6010B31C"/>
    <w:lvl w:ilvl="0" w:tplc="EEA4C34C">
      <w:start w:val="1"/>
      <w:numFmt w:val="bullet"/>
      <w:lvlText w:val=""/>
      <w:lvlJc w:val="left"/>
      <w:pPr>
        <w:ind w:left="720" w:hanging="360"/>
      </w:pPr>
      <w:rPr>
        <w:rFonts w:hint="default" w:ascii="Symbol" w:hAnsi="Symbol"/>
      </w:rPr>
    </w:lvl>
    <w:lvl w:ilvl="1" w:tplc="BD7487B2">
      <w:start w:val="1"/>
      <w:numFmt w:val="bullet"/>
      <w:lvlText w:val="o"/>
      <w:lvlJc w:val="left"/>
      <w:pPr>
        <w:ind w:left="1440" w:hanging="360"/>
      </w:pPr>
      <w:rPr>
        <w:rFonts w:hint="default" w:ascii="Courier New" w:hAnsi="Courier New"/>
      </w:rPr>
    </w:lvl>
    <w:lvl w:ilvl="2" w:tplc="19F4EC76">
      <w:start w:val="1"/>
      <w:numFmt w:val="bullet"/>
      <w:lvlText w:val=""/>
      <w:lvlJc w:val="left"/>
      <w:pPr>
        <w:ind w:left="2160" w:hanging="360"/>
      </w:pPr>
      <w:rPr>
        <w:rFonts w:hint="default" w:ascii="Wingdings" w:hAnsi="Wingdings"/>
      </w:rPr>
    </w:lvl>
    <w:lvl w:ilvl="3" w:tplc="27C625FE">
      <w:start w:val="1"/>
      <w:numFmt w:val="bullet"/>
      <w:lvlText w:val=""/>
      <w:lvlJc w:val="left"/>
      <w:pPr>
        <w:ind w:left="2880" w:hanging="360"/>
      </w:pPr>
      <w:rPr>
        <w:rFonts w:hint="default" w:ascii="Symbol" w:hAnsi="Symbol"/>
      </w:rPr>
    </w:lvl>
    <w:lvl w:ilvl="4" w:tplc="DDEAEB74">
      <w:start w:val="1"/>
      <w:numFmt w:val="bullet"/>
      <w:lvlText w:val="o"/>
      <w:lvlJc w:val="left"/>
      <w:pPr>
        <w:ind w:left="3600" w:hanging="360"/>
      </w:pPr>
      <w:rPr>
        <w:rFonts w:hint="default" w:ascii="Courier New" w:hAnsi="Courier New"/>
      </w:rPr>
    </w:lvl>
    <w:lvl w:ilvl="5" w:tplc="850460BC">
      <w:start w:val="1"/>
      <w:numFmt w:val="bullet"/>
      <w:lvlText w:val=""/>
      <w:lvlJc w:val="left"/>
      <w:pPr>
        <w:ind w:left="4320" w:hanging="360"/>
      </w:pPr>
      <w:rPr>
        <w:rFonts w:hint="default" w:ascii="Wingdings" w:hAnsi="Wingdings"/>
      </w:rPr>
    </w:lvl>
    <w:lvl w:ilvl="6" w:tplc="7E6A285A">
      <w:start w:val="1"/>
      <w:numFmt w:val="bullet"/>
      <w:lvlText w:val=""/>
      <w:lvlJc w:val="left"/>
      <w:pPr>
        <w:ind w:left="5040" w:hanging="360"/>
      </w:pPr>
      <w:rPr>
        <w:rFonts w:hint="default" w:ascii="Symbol" w:hAnsi="Symbol"/>
      </w:rPr>
    </w:lvl>
    <w:lvl w:ilvl="7" w:tplc="4CAA9BB8">
      <w:start w:val="1"/>
      <w:numFmt w:val="bullet"/>
      <w:lvlText w:val="o"/>
      <w:lvlJc w:val="left"/>
      <w:pPr>
        <w:ind w:left="5760" w:hanging="360"/>
      </w:pPr>
      <w:rPr>
        <w:rFonts w:hint="default" w:ascii="Courier New" w:hAnsi="Courier New"/>
      </w:rPr>
    </w:lvl>
    <w:lvl w:ilvl="8" w:tplc="91EC8D26">
      <w:start w:val="1"/>
      <w:numFmt w:val="bullet"/>
      <w:lvlText w:val=""/>
      <w:lvlJc w:val="left"/>
      <w:pPr>
        <w:ind w:left="6480" w:hanging="360"/>
      </w:pPr>
      <w:rPr>
        <w:rFonts w:hint="default" w:ascii="Wingdings" w:hAnsi="Wingdings"/>
      </w:rPr>
    </w:lvl>
  </w:abstractNum>
  <w:abstractNum w:abstractNumId="9" w15:restartNumberingAfterBreak="0">
    <w:nsid w:val="281F652C"/>
    <w:multiLevelType w:val="multilevel"/>
    <w:tmpl w:val="06BA77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31054743"/>
    <w:multiLevelType w:val="multilevel"/>
    <w:tmpl w:val="1BCE373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12342DB"/>
    <w:multiLevelType w:val="hybridMultilevel"/>
    <w:tmpl w:val="2D927E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31B4303"/>
    <w:multiLevelType w:val="multilevel"/>
    <w:tmpl w:val="F83CBA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81664DA"/>
    <w:multiLevelType w:val="hybridMultilevel"/>
    <w:tmpl w:val="31CCAA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C3E5394"/>
    <w:multiLevelType w:val="hybridMultilevel"/>
    <w:tmpl w:val="376A4F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D360305"/>
    <w:multiLevelType w:val="hybridMultilevel"/>
    <w:tmpl w:val="05A867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36830D4"/>
    <w:multiLevelType w:val="hybridMultilevel"/>
    <w:tmpl w:val="531E17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A2D571F"/>
    <w:multiLevelType w:val="hybridMultilevel"/>
    <w:tmpl w:val="0B4E1A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B9F5EAB"/>
    <w:multiLevelType w:val="hybridMultilevel"/>
    <w:tmpl w:val="14488F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EEE8169"/>
    <w:multiLevelType w:val="hybridMultilevel"/>
    <w:tmpl w:val="33B0527E"/>
    <w:lvl w:ilvl="0" w:tplc="232EE5AA">
      <w:start w:val="1"/>
      <w:numFmt w:val="bullet"/>
      <w:lvlText w:val=""/>
      <w:lvlJc w:val="left"/>
      <w:pPr>
        <w:ind w:left="720" w:hanging="360"/>
      </w:pPr>
      <w:rPr>
        <w:rFonts w:hint="default" w:ascii="Symbol" w:hAnsi="Symbol"/>
      </w:rPr>
    </w:lvl>
    <w:lvl w:ilvl="1" w:tplc="330CE084">
      <w:start w:val="1"/>
      <w:numFmt w:val="bullet"/>
      <w:lvlText w:val="o"/>
      <w:lvlJc w:val="left"/>
      <w:pPr>
        <w:ind w:left="1440" w:hanging="360"/>
      </w:pPr>
      <w:rPr>
        <w:rFonts w:hint="default" w:ascii="Courier New" w:hAnsi="Courier New"/>
      </w:rPr>
    </w:lvl>
    <w:lvl w:ilvl="2" w:tplc="CC100E04">
      <w:start w:val="1"/>
      <w:numFmt w:val="bullet"/>
      <w:lvlText w:val=""/>
      <w:lvlJc w:val="left"/>
      <w:pPr>
        <w:ind w:left="2160" w:hanging="360"/>
      </w:pPr>
      <w:rPr>
        <w:rFonts w:hint="default" w:ascii="Wingdings" w:hAnsi="Wingdings"/>
      </w:rPr>
    </w:lvl>
    <w:lvl w:ilvl="3" w:tplc="FD66D22C">
      <w:start w:val="1"/>
      <w:numFmt w:val="bullet"/>
      <w:lvlText w:val=""/>
      <w:lvlJc w:val="left"/>
      <w:pPr>
        <w:ind w:left="2880" w:hanging="360"/>
      </w:pPr>
      <w:rPr>
        <w:rFonts w:hint="default" w:ascii="Symbol" w:hAnsi="Symbol"/>
      </w:rPr>
    </w:lvl>
    <w:lvl w:ilvl="4" w:tplc="93FE1296">
      <w:start w:val="1"/>
      <w:numFmt w:val="bullet"/>
      <w:lvlText w:val="o"/>
      <w:lvlJc w:val="left"/>
      <w:pPr>
        <w:ind w:left="3600" w:hanging="360"/>
      </w:pPr>
      <w:rPr>
        <w:rFonts w:hint="default" w:ascii="Courier New" w:hAnsi="Courier New"/>
      </w:rPr>
    </w:lvl>
    <w:lvl w:ilvl="5" w:tplc="77FC9B40">
      <w:start w:val="1"/>
      <w:numFmt w:val="bullet"/>
      <w:lvlText w:val=""/>
      <w:lvlJc w:val="left"/>
      <w:pPr>
        <w:ind w:left="4320" w:hanging="360"/>
      </w:pPr>
      <w:rPr>
        <w:rFonts w:hint="default" w:ascii="Wingdings" w:hAnsi="Wingdings"/>
      </w:rPr>
    </w:lvl>
    <w:lvl w:ilvl="6" w:tplc="63F8878C">
      <w:start w:val="1"/>
      <w:numFmt w:val="bullet"/>
      <w:lvlText w:val=""/>
      <w:lvlJc w:val="left"/>
      <w:pPr>
        <w:ind w:left="5040" w:hanging="360"/>
      </w:pPr>
      <w:rPr>
        <w:rFonts w:hint="default" w:ascii="Symbol" w:hAnsi="Symbol"/>
      </w:rPr>
    </w:lvl>
    <w:lvl w:ilvl="7" w:tplc="68261450">
      <w:start w:val="1"/>
      <w:numFmt w:val="bullet"/>
      <w:lvlText w:val="o"/>
      <w:lvlJc w:val="left"/>
      <w:pPr>
        <w:ind w:left="5760" w:hanging="360"/>
      </w:pPr>
      <w:rPr>
        <w:rFonts w:hint="default" w:ascii="Courier New" w:hAnsi="Courier New"/>
      </w:rPr>
    </w:lvl>
    <w:lvl w:ilvl="8" w:tplc="80BABE66">
      <w:start w:val="1"/>
      <w:numFmt w:val="bullet"/>
      <w:lvlText w:val=""/>
      <w:lvlJc w:val="left"/>
      <w:pPr>
        <w:ind w:left="6480" w:hanging="360"/>
      </w:pPr>
      <w:rPr>
        <w:rFonts w:hint="default" w:ascii="Wingdings" w:hAnsi="Wingdings"/>
      </w:rPr>
    </w:lvl>
  </w:abstractNum>
  <w:abstractNum w:abstractNumId="20" w15:restartNumberingAfterBreak="0">
    <w:nsid w:val="53D627F1"/>
    <w:multiLevelType w:val="hybridMultilevel"/>
    <w:tmpl w:val="5F5CDCBE"/>
    <w:lvl w:ilvl="0" w:tplc="F69A08CA">
      <w:start w:val="1"/>
      <w:numFmt w:val="bullet"/>
      <w:lvlText w:val="·"/>
      <w:lvlJc w:val="left"/>
      <w:pPr>
        <w:ind w:left="720" w:hanging="360"/>
      </w:pPr>
      <w:rPr>
        <w:rFonts w:hint="default" w:ascii="Symbol" w:hAnsi="Symbol"/>
      </w:rPr>
    </w:lvl>
    <w:lvl w:ilvl="1" w:tplc="A7389904">
      <w:start w:val="1"/>
      <w:numFmt w:val="bullet"/>
      <w:lvlText w:val="o"/>
      <w:lvlJc w:val="left"/>
      <w:pPr>
        <w:ind w:left="1440" w:hanging="360"/>
      </w:pPr>
      <w:rPr>
        <w:rFonts w:hint="default" w:ascii="Courier New" w:hAnsi="Courier New"/>
      </w:rPr>
    </w:lvl>
    <w:lvl w:ilvl="2" w:tplc="A606CD7A">
      <w:start w:val="1"/>
      <w:numFmt w:val="bullet"/>
      <w:lvlText w:val=""/>
      <w:lvlJc w:val="left"/>
      <w:pPr>
        <w:ind w:left="2160" w:hanging="360"/>
      </w:pPr>
      <w:rPr>
        <w:rFonts w:hint="default" w:ascii="Wingdings" w:hAnsi="Wingdings"/>
      </w:rPr>
    </w:lvl>
    <w:lvl w:ilvl="3" w:tplc="80C81CDE">
      <w:start w:val="1"/>
      <w:numFmt w:val="bullet"/>
      <w:lvlText w:val=""/>
      <w:lvlJc w:val="left"/>
      <w:pPr>
        <w:ind w:left="2880" w:hanging="360"/>
      </w:pPr>
      <w:rPr>
        <w:rFonts w:hint="default" w:ascii="Symbol" w:hAnsi="Symbol"/>
      </w:rPr>
    </w:lvl>
    <w:lvl w:ilvl="4" w:tplc="DB64049C">
      <w:start w:val="1"/>
      <w:numFmt w:val="bullet"/>
      <w:lvlText w:val="o"/>
      <w:lvlJc w:val="left"/>
      <w:pPr>
        <w:ind w:left="3600" w:hanging="360"/>
      </w:pPr>
      <w:rPr>
        <w:rFonts w:hint="default" w:ascii="Courier New" w:hAnsi="Courier New"/>
      </w:rPr>
    </w:lvl>
    <w:lvl w:ilvl="5" w:tplc="1212BE94">
      <w:start w:val="1"/>
      <w:numFmt w:val="bullet"/>
      <w:lvlText w:val=""/>
      <w:lvlJc w:val="left"/>
      <w:pPr>
        <w:ind w:left="4320" w:hanging="360"/>
      </w:pPr>
      <w:rPr>
        <w:rFonts w:hint="default" w:ascii="Wingdings" w:hAnsi="Wingdings"/>
      </w:rPr>
    </w:lvl>
    <w:lvl w:ilvl="6" w:tplc="CF8226D2">
      <w:start w:val="1"/>
      <w:numFmt w:val="bullet"/>
      <w:lvlText w:val=""/>
      <w:lvlJc w:val="left"/>
      <w:pPr>
        <w:ind w:left="5040" w:hanging="360"/>
      </w:pPr>
      <w:rPr>
        <w:rFonts w:hint="default" w:ascii="Symbol" w:hAnsi="Symbol"/>
      </w:rPr>
    </w:lvl>
    <w:lvl w:ilvl="7" w:tplc="9DA43F84">
      <w:start w:val="1"/>
      <w:numFmt w:val="bullet"/>
      <w:lvlText w:val="o"/>
      <w:lvlJc w:val="left"/>
      <w:pPr>
        <w:ind w:left="5760" w:hanging="360"/>
      </w:pPr>
      <w:rPr>
        <w:rFonts w:hint="default" w:ascii="Courier New" w:hAnsi="Courier New"/>
      </w:rPr>
    </w:lvl>
    <w:lvl w:ilvl="8" w:tplc="03D8BDF0">
      <w:start w:val="1"/>
      <w:numFmt w:val="bullet"/>
      <w:lvlText w:val=""/>
      <w:lvlJc w:val="left"/>
      <w:pPr>
        <w:ind w:left="6480" w:hanging="360"/>
      </w:pPr>
      <w:rPr>
        <w:rFonts w:hint="default" w:ascii="Wingdings" w:hAnsi="Wingdings"/>
      </w:rPr>
    </w:lvl>
  </w:abstractNum>
  <w:abstractNum w:abstractNumId="21" w15:restartNumberingAfterBreak="0">
    <w:nsid w:val="563211D0"/>
    <w:multiLevelType w:val="hybridMultilevel"/>
    <w:tmpl w:val="EA2ADDE2"/>
    <w:lvl w:ilvl="0" w:tplc="DD581ECC">
      <w:start w:val="6"/>
      <w:numFmt w:val="bullet"/>
      <w:lvlText w:val=""/>
      <w:lvlJc w:val="left"/>
      <w:pPr>
        <w:ind w:left="1080" w:hanging="360"/>
      </w:pPr>
      <w:rPr>
        <w:rFonts w:hint="default" w:ascii="Symbol" w:hAnsi="Symbo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5B7AEAE5"/>
    <w:multiLevelType w:val="hybridMultilevel"/>
    <w:tmpl w:val="5EC2A436"/>
    <w:lvl w:ilvl="0" w:tplc="47785250">
      <w:start w:val="1"/>
      <w:numFmt w:val="bullet"/>
      <w:lvlText w:val="·"/>
      <w:lvlJc w:val="left"/>
      <w:pPr>
        <w:ind w:left="720" w:hanging="360"/>
      </w:pPr>
      <w:rPr>
        <w:rFonts w:hint="default" w:ascii="Symbol" w:hAnsi="Symbol"/>
      </w:rPr>
    </w:lvl>
    <w:lvl w:ilvl="1" w:tplc="32C64396">
      <w:start w:val="1"/>
      <w:numFmt w:val="bullet"/>
      <w:lvlText w:val="o"/>
      <w:lvlJc w:val="left"/>
      <w:pPr>
        <w:ind w:left="1440" w:hanging="360"/>
      </w:pPr>
      <w:rPr>
        <w:rFonts w:hint="default" w:ascii="Courier New" w:hAnsi="Courier New"/>
      </w:rPr>
    </w:lvl>
    <w:lvl w:ilvl="2" w:tplc="3DEC104C">
      <w:start w:val="1"/>
      <w:numFmt w:val="bullet"/>
      <w:lvlText w:val=""/>
      <w:lvlJc w:val="left"/>
      <w:pPr>
        <w:ind w:left="2160" w:hanging="360"/>
      </w:pPr>
      <w:rPr>
        <w:rFonts w:hint="default" w:ascii="Wingdings" w:hAnsi="Wingdings"/>
      </w:rPr>
    </w:lvl>
    <w:lvl w:ilvl="3" w:tplc="B9684E86">
      <w:start w:val="1"/>
      <w:numFmt w:val="bullet"/>
      <w:lvlText w:val=""/>
      <w:lvlJc w:val="left"/>
      <w:pPr>
        <w:ind w:left="2880" w:hanging="360"/>
      </w:pPr>
      <w:rPr>
        <w:rFonts w:hint="default" w:ascii="Symbol" w:hAnsi="Symbol"/>
      </w:rPr>
    </w:lvl>
    <w:lvl w:ilvl="4" w:tplc="CFCEB08A">
      <w:start w:val="1"/>
      <w:numFmt w:val="bullet"/>
      <w:lvlText w:val="o"/>
      <w:lvlJc w:val="left"/>
      <w:pPr>
        <w:ind w:left="3600" w:hanging="360"/>
      </w:pPr>
      <w:rPr>
        <w:rFonts w:hint="default" w:ascii="Courier New" w:hAnsi="Courier New"/>
      </w:rPr>
    </w:lvl>
    <w:lvl w:ilvl="5" w:tplc="16E6BFBE">
      <w:start w:val="1"/>
      <w:numFmt w:val="bullet"/>
      <w:lvlText w:val=""/>
      <w:lvlJc w:val="left"/>
      <w:pPr>
        <w:ind w:left="4320" w:hanging="360"/>
      </w:pPr>
      <w:rPr>
        <w:rFonts w:hint="default" w:ascii="Wingdings" w:hAnsi="Wingdings"/>
      </w:rPr>
    </w:lvl>
    <w:lvl w:ilvl="6" w:tplc="7B109530">
      <w:start w:val="1"/>
      <w:numFmt w:val="bullet"/>
      <w:lvlText w:val=""/>
      <w:lvlJc w:val="left"/>
      <w:pPr>
        <w:ind w:left="5040" w:hanging="360"/>
      </w:pPr>
      <w:rPr>
        <w:rFonts w:hint="default" w:ascii="Symbol" w:hAnsi="Symbol"/>
      </w:rPr>
    </w:lvl>
    <w:lvl w:ilvl="7" w:tplc="E8441BE4">
      <w:start w:val="1"/>
      <w:numFmt w:val="bullet"/>
      <w:lvlText w:val="o"/>
      <w:lvlJc w:val="left"/>
      <w:pPr>
        <w:ind w:left="5760" w:hanging="360"/>
      </w:pPr>
      <w:rPr>
        <w:rFonts w:hint="default" w:ascii="Courier New" w:hAnsi="Courier New"/>
      </w:rPr>
    </w:lvl>
    <w:lvl w:ilvl="8" w:tplc="3C74B1A0">
      <w:start w:val="1"/>
      <w:numFmt w:val="bullet"/>
      <w:lvlText w:val=""/>
      <w:lvlJc w:val="left"/>
      <w:pPr>
        <w:ind w:left="6480" w:hanging="360"/>
      </w:pPr>
      <w:rPr>
        <w:rFonts w:hint="default" w:ascii="Wingdings" w:hAnsi="Wingdings"/>
      </w:rPr>
    </w:lvl>
  </w:abstractNum>
  <w:abstractNum w:abstractNumId="23" w15:restartNumberingAfterBreak="0">
    <w:nsid w:val="6D93678E"/>
    <w:multiLevelType w:val="multilevel"/>
    <w:tmpl w:val="09B0E5F0"/>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071C825"/>
    <w:multiLevelType w:val="hybridMultilevel"/>
    <w:tmpl w:val="C4B4ABF6"/>
    <w:lvl w:ilvl="0" w:tplc="915627DC">
      <w:start w:val="1"/>
      <w:numFmt w:val="bullet"/>
      <w:lvlText w:val=""/>
      <w:lvlJc w:val="left"/>
      <w:pPr>
        <w:ind w:left="720" w:hanging="360"/>
      </w:pPr>
      <w:rPr>
        <w:rFonts w:hint="default" w:ascii="Symbol" w:hAnsi="Symbol"/>
      </w:rPr>
    </w:lvl>
    <w:lvl w:ilvl="1" w:tplc="9EAEFFA6">
      <w:start w:val="1"/>
      <w:numFmt w:val="bullet"/>
      <w:lvlText w:val="o"/>
      <w:lvlJc w:val="left"/>
      <w:pPr>
        <w:ind w:left="1440" w:hanging="360"/>
      </w:pPr>
      <w:rPr>
        <w:rFonts w:hint="default" w:ascii="Courier New" w:hAnsi="Courier New"/>
      </w:rPr>
    </w:lvl>
    <w:lvl w:ilvl="2" w:tplc="45E6F1DC">
      <w:start w:val="1"/>
      <w:numFmt w:val="bullet"/>
      <w:lvlText w:val=""/>
      <w:lvlJc w:val="left"/>
      <w:pPr>
        <w:ind w:left="2160" w:hanging="360"/>
      </w:pPr>
      <w:rPr>
        <w:rFonts w:hint="default" w:ascii="Wingdings" w:hAnsi="Wingdings"/>
      </w:rPr>
    </w:lvl>
    <w:lvl w:ilvl="3" w:tplc="38A463F0">
      <w:start w:val="1"/>
      <w:numFmt w:val="bullet"/>
      <w:lvlText w:val=""/>
      <w:lvlJc w:val="left"/>
      <w:pPr>
        <w:ind w:left="2880" w:hanging="360"/>
      </w:pPr>
      <w:rPr>
        <w:rFonts w:hint="default" w:ascii="Symbol" w:hAnsi="Symbol"/>
      </w:rPr>
    </w:lvl>
    <w:lvl w:ilvl="4" w:tplc="5B6A842A">
      <w:start w:val="1"/>
      <w:numFmt w:val="bullet"/>
      <w:lvlText w:val="o"/>
      <w:lvlJc w:val="left"/>
      <w:pPr>
        <w:ind w:left="3600" w:hanging="360"/>
      </w:pPr>
      <w:rPr>
        <w:rFonts w:hint="default" w:ascii="Courier New" w:hAnsi="Courier New"/>
      </w:rPr>
    </w:lvl>
    <w:lvl w:ilvl="5" w:tplc="9E3AC624">
      <w:start w:val="1"/>
      <w:numFmt w:val="bullet"/>
      <w:lvlText w:val=""/>
      <w:lvlJc w:val="left"/>
      <w:pPr>
        <w:ind w:left="4320" w:hanging="360"/>
      </w:pPr>
      <w:rPr>
        <w:rFonts w:hint="default" w:ascii="Wingdings" w:hAnsi="Wingdings"/>
      </w:rPr>
    </w:lvl>
    <w:lvl w:ilvl="6" w:tplc="02C8EDCE">
      <w:start w:val="1"/>
      <w:numFmt w:val="bullet"/>
      <w:lvlText w:val=""/>
      <w:lvlJc w:val="left"/>
      <w:pPr>
        <w:ind w:left="5040" w:hanging="360"/>
      </w:pPr>
      <w:rPr>
        <w:rFonts w:hint="default" w:ascii="Symbol" w:hAnsi="Symbol"/>
      </w:rPr>
    </w:lvl>
    <w:lvl w:ilvl="7" w:tplc="A18E5C08">
      <w:start w:val="1"/>
      <w:numFmt w:val="bullet"/>
      <w:lvlText w:val="o"/>
      <w:lvlJc w:val="left"/>
      <w:pPr>
        <w:ind w:left="5760" w:hanging="360"/>
      </w:pPr>
      <w:rPr>
        <w:rFonts w:hint="default" w:ascii="Courier New" w:hAnsi="Courier New"/>
      </w:rPr>
    </w:lvl>
    <w:lvl w:ilvl="8" w:tplc="3BAE10A6">
      <w:start w:val="1"/>
      <w:numFmt w:val="bullet"/>
      <w:lvlText w:val=""/>
      <w:lvlJc w:val="left"/>
      <w:pPr>
        <w:ind w:left="6480" w:hanging="360"/>
      </w:pPr>
      <w:rPr>
        <w:rFonts w:hint="default" w:ascii="Wingdings" w:hAnsi="Wingdings"/>
      </w:rPr>
    </w:lvl>
  </w:abstractNum>
  <w:abstractNum w:abstractNumId="25" w15:restartNumberingAfterBreak="0">
    <w:nsid w:val="71DE2818"/>
    <w:multiLevelType w:val="multilevel"/>
    <w:tmpl w:val="D9DA34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76A5D40F"/>
    <w:multiLevelType w:val="hybridMultilevel"/>
    <w:tmpl w:val="8884AD1C"/>
    <w:lvl w:ilvl="0" w:tplc="AE544DF6">
      <w:start w:val="1"/>
      <w:numFmt w:val="bullet"/>
      <w:lvlText w:val="·"/>
      <w:lvlJc w:val="left"/>
      <w:pPr>
        <w:ind w:left="720" w:hanging="360"/>
      </w:pPr>
      <w:rPr>
        <w:rFonts w:hint="default" w:ascii="Symbol" w:hAnsi="Symbol"/>
      </w:rPr>
    </w:lvl>
    <w:lvl w:ilvl="1" w:tplc="62B896A0">
      <w:start w:val="1"/>
      <w:numFmt w:val="bullet"/>
      <w:lvlText w:val="o"/>
      <w:lvlJc w:val="left"/>
      <w:pPr>
        <w:ind w:left="1440" w:hanging="360"/>
      </w:pPr>
      <w:rPr>
        <w:rFonts w:hint="default" w:ascii="Courier New" w:hAnsi="Courier New"/>
      </w:rPr>
    </w:lvl>
    <w:lvl w:ilvl="2" w:tplc="27F8BE38">
      <w:start w:val="1"/>
      <w:numFmt w:val="bullet"/>
      <w:lvlText w:val=""/>
      <w:lvlJc w:val="left"/>
      <w:pPr>
        <w:ind w:left="2160" w:hanging="360"/>
      </w:pPr>
      <w:rPr>
        <w:rFonts w:hint="default" w:ascii="Wingdings" w:hAnsi="Wingdings"/>
      </w:rPr>
    </w:lvl>
    <w:lvl w:ilvl="3" w:tplc="F90CCF3C">
      <w:start w:val="1"/>
      <w:numFmt w:val="bullet"/>
      <w:lvlText w:val=""/>
      <w:lvlJc w:val="left"/>
      <w:pPr>
        <w:ind w:left="2880" w:hanging="360"/>
      </w:pPr>
      <w:rPr>
        <w:rFonts w:hint="default" w:ascii="Symbol" w:hAnsi="Symbol"/>
      </w:rPr>
    </w:lvl>
    <w:lvl w:ilvl="4" w:tplc="ED2C7008">
      <w:start w:val="1"/>
      <w:numFmt w:val="bullet"/>
      <w:lvlText w:val="o"/>
      <w:lvlJc w:val="left"/>
      <w:pPr>
        <w:ind w:left="3600" w:hanging="360"/>
      </w:pPr>
      <w:rPr>
        <w:rFonts w:hint="default" w:ascii="Courier New" w:hAnsi="Courier New"/>
      </w:rPr>
    </w:lvl>
    <w:lvl w:ilvl="5" w:tplc="6D7213CE">
      <w:start w:val="1"/>
      <w:numFmt w:val="bullet"/>
      <w:lvlText w:val=""/>
      <w:lvlJc w:val="left"/>
      <w:pPr>
        <w:ind w:left="4320" w:hanging="360"/>
      </w:pPr>
      <w:rPr>
        <w:rFonts w:hint="default" w:ascii="Wingdings" w:hAnsi="Wingdings"/>
      </w:rPr>
    </w:lvl>
    <w:lvl w:ilvl="6" w:tplc="4802FD70">
      <w:start w:val="1"/>
      <w:numFmt w:val="bullet"/>
      <w:lvlText w:val=""/>
      <w:lvlJc w:val="left"/>
      <w:pPr>
        <w:ind w:left="5040" w:hanging="360"/>
      </w:pPr>
      <w:rPr>
        <w:rFonts w:hint="default" w:ascii="Symbol" w:hAnsi="Symbol"/>
      </w:rPr>
    </w:lvl>
    <w:lvl w:ilvl="7" w:tplc="59F20832">
      <w:start w:val="1"/>
      <w:numFmt w:val="bullet"/>
      <w:lvlText w:val="o"/>
      <w:lvlJc w:val="left"/>
      <w:pPr>
        <w:ind w:left="5760" w:hanging="360"/>
      </w:pPr>
      <w:rPr>
        <w:rFonts w:hint="default" w:ascii="Courier New" w:hAnsi="Courier New"/>
      </w:rPr>
    </w:lvl>
    <w:lvl w:ilvl="8" w:tplc="C902D81C">
      <w:start w:val="1"/>
      <w:numFmt w:val="bullet"/>
      <w:lvlText w:val=""/>
      <w:lvlJc w:val="left"/>
      <w:pPr>
        <w:ind w:left="6480" w:hanging="360"/>
      </w:pPr>
      <w:rPr>
        <w:rFonts w:hint="default" w:ascii="Wingdings" w:hAnsi="Wingdings"/>
      </w:rPr>
    </w:lvl>
  </w:abstractNum>
  <w:abstractNum w:abstractNumId="27" w15:restartNumberingAfterBreak="0">
    <w:nsid w:val="7A163353"/>
    <w:multiLevelType w:val="hybridMultilevel"/>
    <w:tmpl w:val="501CC7AA"/>
    <w:lvl w:ilvl="0" w:tplc="377C0DDA">
      <w:start w:val="1"/>
      <w:numFmt w:val="bullet"/>
      <w:lvlText w:val=""/>
      <w:lvlJc w:val="left"/>
      <w:pPr>
        <w:ind w:left="720" w:hanging="360"/>
      </w:pPr>
      <w:rPr>
        <w:rFonts w:hint="default" w:ascii="Symbol" w:hAnsi="Symbol"/>
      </w:rPr>
    </w:lvl>
    <w:lvl w:ilvl="1" w:tplc="A5E4AB74">
      <w:start w:val="1"/>
      <w:numFmt w:val="bullet"/>
      <w:lvlText w:val="o"/>
      <w:lvlJc w:val="left"/>
      <w:pPr>
        <w:ind w:left="1440" w:hanging="360"/>
      </w:pPr>
      <w:rPr>
        <w:rFonts w:hint="default" w:ascii="Courier New" w:hAnsi="Courier New"/>
      </w:rPr>
    </w:lvl>
    <w:lvl w:ilvl="2" w:tplc="F8349D06">
      <w:start w:val="1"/>
      <w:numFmt w:val="bullet"/>
      <w:lvlText w:val=""/>
      <w:lvlJc w:val="left"/>
      <w:pPr>
        <w:ind w:left="2160" w:hanging="360"/>
      </w:pPr>
      <w:rPr>
        <w:rFonts w:hint="default" w:ascii="Wingdings" w:hAnsi="Wingdings"/>
      </w:rPr>
    </w:lvl>
    <w:lvl w:ilvl="3" w:tplc="8E1EB900">
      <w:start w:val="1"/>
      <w:numFmt w:val="bullet"/>
      <w:lvlText w:val=""/>
      <w:lvlJc w:val="left"/>
      <w:pPr>
        <w:ind w:left="2880" w:hanging="360"/>
      </w:pPr>
      <w:rPr>
        <w:rFonts w:hint="default" w:ascii="Symbol" w:hAnsi="Symbol"/>
      </w:rPr>
    </w:lvl>
    <w:lvl w:ilvl="4" w:tplc="B85C4982">
      <w:start w:val="1"/>
      <w:numFmt w:val="bullet"/>
      <w:lvlText w:val="o"/>
      <w:lvlJc w:val="left"/>
      <w:pPr>
        <w:ind w:left="3600" w:hanging="360"/>
      </w:pPr>
      <w:rPr>
        <w:rFonts w:hint="default" w:ascii="Courier New" w:hAnsi="Courier New"/>
      </w:rPr>
    </w:lvl>
    <w:lvl w:ilvl="5" w:tplc="57641806">
      <w:start w:val="1"/>
      <w:numFmt w:val="bullet"/>
      <w:lvlText w:val=""/>
      <w:lvlJc w:val="left"/>
      <w:pPr>
        <w:ind w:left="4320" w:hanging="360"/>
      </w:pPr>
      <w:rPr>
        <w:rFonts w:hint="default" w:ascii="Wingdings" w:hAnsi="Wingdings"/>
      </w:rPr>
    </w:lvl>
    <w:lvl w:ilvl="6" w:tplc="22BCC96A">
      <w:start w:val="1"/>
      <w:numFmt w:val="bullet"/>
      <w:lvlText w:val=""/>
      <w:lvlJc w:val="left"/>
      <w:pPr>
        <w:ind w:left="5040" w:hanging="360"/>
      </w:pPr>
      <w:rPr>
        <w:rFonts w:hint="default" w:ascii="Symbol" w:hAnsi="Symbol"/>
      </w:rPr>
    </w:lvl>
    <w:lvl w:ilvl="7" w:tplc="73EA5DC0">
      <w:start w:val="1"/>
      <w:numFmt w:val="bullet"/>
      <w:lvlText w:val="o"/>
      <w:lvlJc w:val="left"/>
      <w:pPr>
        <w:ind w:left="5760" w:hanging="360"/>
      </w:pPr>
      <w:rPr>
        <w:rFonts w:hint="default" w:ascii="Courier New" w:hAnsi="Courier New"/>
      </w:rPr>
    </w:lvl>
    <w:lvl w:ilvl="8" w:tplc="FE7682DA">
      <w:start w:val="1"/>
      <w:numFmt w:val="bullet"/>
      <w:lvlText w:val=""/>
      <w:lvlJc w:val="left"/>
      <w:pPr>
        <w:ind w:left="6480" w:hanging="360"/>
      </w:pPr>
      <w:rPr>
        <w:rFonts w:hint="default" w:ascii="Wingdings" w:hAnsi="Wingdings"/>
      </w:rPr>
    </w:lvl>
  </w:abstractNum>
  <w:abstractNum w:abstractNumId="28" w15:restartNumberingAfterBreak="0">
    <w:nsid w:val="7A9D2726"/>
    <w:multiLevelType w:val="hybridMultilevel"/>
    <w:tmpl w:val="2DE4CD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806511744">
    <w:abstractNumId w:val="27"/>
  </w:num>
  <w:num w:numId="2" w16cid:durableId="916868003">
    <w:abstractNumId w:val="8"/>
  </w:num>
  <w:num w:numId="3" w16cid:durableId="700396262">
    <w:abstractNumId w:val="22"/>
  </w:num>
  <w:num w:numId="4" w16cid:durableId="922448066">
    <w:abstractNumId w:val="3"/>
  </w:num>
  <w:num w:numId="5" w16cid:durableId="675152057">
    <w:abstractNumId w:val="6"/>
  </w:num>
  <w:num w:numId="6" w16cid:durableId="1485971227">
    <w:abstractNumId w:val="26"/>
  </w:num>
  <w:num w:numId="7" w16cid:durableId="1826701419">
    <w:abstractNumId w:val="20"/>
  </w:num>
  <w:num w:numId="8" w16cid:durableId="1183326146">
    <w:abstractNumId w:val="19"/>
  </w:num>
  <w:num w:numId="9" w16cid:durableId="1244030102">
    <w:abstractNumId w:val="24"/>
  </w:num>
  <w:num w:numId="10" w16cid:durableId="731267492">
    <w:abstractNumId w:val="4"/>
  </w:num>
  <w:num w:numId="11" w16cid:durableId="1416972780">
    <w:abstractNumId w:val="0"/>
  </w:num>
  <w:num w:numId="12" w16cid:durableId="1565988842">
    <w:abstractNumId w:val="15"/>
  </w:num>
  <w:num w:numId="13" w16cid:durableId="599072139">
    <w:abstractNumId w:val="13"/>
  </w:num>
  <w:num w:numId="14" w16cid:durableId="2025401044">
    <w:abstractNumId w:val="18"/>
  </w:num>
  <w:num w:numId="15" w16cid:durableId="2139295029">
    <w:abstractNumId w:val="14"/>
  </w:num>
  <w:num w:numId="16" w16cid:durableId="950941077">
    <w:abstractNumId w:val="11"/>
  </w:num>
  <w:num w:numId="17" w16cid:durableId="646975525">
    <w:abstractNumId w:val="2"/>
  </w:num>
  <w:num w:numId="18" w16cid:durableId="2029790008">
    <w:abstractNumId w:val="7"/>
  </w:num>
  <w:num w:numId="19" w16cid:durableId="1199316878">
    <w:abstractNumId w:val="16"/>
  </w:num>
  <w:num w:numId="20" w16cid:durableId="1088305859">
    <w:abstractNumId w:val="17"/>
  </w:num>
  <w:num w:numId="21" w16cid:durableId="1863397108">
    <w:abstractNumId w:val="23"/>
  </w:num>
  <w:num w:numId="22" w16cid:durableId="1795294579">
    <w:abstractNumId w:val="10"/>
  </w:num>
  <w:num w:numId="23" w16cid:durableId="807361943">
    <w:abstractNumId w:val="1"/>
  </w:num>
  <w:num w:numId="24" w16cid:durableId="690449732">
    <w:abstractNumId w:val="28"/>
  </w:num>
  <w:num w:numId="25" w16cid:durableId="864946613">
    <w:abstractNumId w:val="5"/>
  </w:num>
  <w:num w:numId="26" w16cid:durableId="1910725445">
    <w:abstractNumId w:val="9"/>
  </w:num>
  <w:num w:numId="27" w16cid:durableId="841503624">
    <w:abstractNumId w:val="12"/>
  </w:num>
  <w:num w:numId="28" w16cid:durableId="1064988807">
    <w:abstractNumId w:val="25"/>
  </w:num>
  <w:num w:numId="29" w16cid:durableId="1440098655">
    <w:abstractNumId w:val="21"/>
  </w:num>
  <w:numIdMacAtCleanup w:val="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7E0"/>
    <w:rsid w:val="00000052"/>
    <w:rsid w:val="000047D6"/>
    <w:rsid w:val="000058FF"/>
    <w:rsid w:val="000359D1"/>
    <w:rsid w:val="000A2CA3"/>
    <w:rsid w:val="000B4F2E"/>
    <w:rsid w:val="000C4BBC"/>
    <w:rsid w:val="00125EED"/>
    <w:rsid w:val="001340F6"/>
    <w:rsid w:val="00147BF9"/>
    <w:rsid w:val="0015471B"/>
    <w:rsid w:val="00180154"/>
    <w:rsid w:val="00180AF6"/>
    <w:rsid w:val="00182D13"/>
    <w:rsid w:val="001B68F2"/>
    <w:rsid w:val="001F0F4D"/>
    <w:rsid w:val="001F6E3B"/>
    <w:rsid w:val="00201F67"/>
    <w:rsid w:val="002120B5"/>
    <w:rsid w:val="00216D48"/>
    <w:rsid w:val="00237568"/>
    <w:rsid w:val="00240974"/>
    <w:rsid w:val="00252224"/>
    <w:rsid w:val="00253F43"/>
    <w:rsid w:val="00262C3A"/>
    <w:rsid w:val="00266B01"/>
    <w:rsid w:val="00271AB8"/>
    <w:rsid w:val="00273AC0"/>
    <w:rsid w:val="00293E78"/>
    <w:rsid w:val="0029465B"/>
    <w:rsid w:val="002A48A4"/>
    <w:rsid w:val="002B1DE8"/>
    <w:rsid w:val="002B23C0"/>
    <w:rsid w:val="002E7C48"/>
    <w:rsid w:val="002F54BE"/>
    <w:rsid w:val="00314439"/>
    <w:rsid w:val="00321588"/>
    <w:rsid w:val="00330170"/>
    <w:rsid w:val="00352128"/>
    <w:rsid w:val="003658BA"/>
    <w:rsid w:val="00376ED4"/>
    <w:rsid w:val="00390CF8"/>
    <w:rsid w:val="003F2071"/>
    <w:rsid w:val="00402288"/>
    <w:rsid w:val="004042F8"/>
    <w:rsid w:val="00416B20"/>
    <w:rsid w:val="00433CDE"/>
    <w:rsid w:val="0043612D"/>
    <w:rsid w:val="004371FE"/>
    <w:rsid w:val="0045424E"/>
    <w:rsid w:val="004609E3"/>
    <w:rsid w:val="00465CC4"/>
    <w:rsid w:val="00492652"/>
    <w:rsid w:val="00493C76"/>
    <w:rsid w:val="004F6567"/>
    <w:rsid w:val="00506045"/>
    <w:rsid w:val="00512E90"/>
    <w:rsid w:val="005151C7"/>
    <w:rsid w:val="0052086E"/>
    <w:rsid w:val="00521152"/>
    <w:rsid w:val="0055489D"/>
    <w:rsid w:val="0055589F"/>
    <w:rsid w:val="00567EBF"/>
    <w:rsid w:val="00570877"/>
    <w:rsid w:val="00573AAA"/>
    <w:rsid w:val="00582058"/>
    <w:rsid w:val="00586162"/>
    <w:rsid w:val="00590F00"/>
    <w:rsid w:val="00593017"/>
    <w:rsid w:val="005B6FC7"/>
    <w:rsid w:val="005C1598"/>
    <w:rsid w:val="005C6F31"/>
    <w:rsid w:val="005D510C"/>
    <w:rsid w:val="005D578F"/>
    <w:rsid w:val="005D7F0C"/>
    <w:rsid w:val="005E3C60"/>
    <w:rsid w:val="00602FBC"/>
    <w:rsid w:val="00605CA6"/>
    <w:rsid w:val="006214C2"/>
    <w:rsid w:val="00646C7A"/>
    <w:rsid w:val="00650F7E"/>
    <w:rsid w:val="006722AE"/>
    <w:rsid w:val="006767E0"/>
    <w:rsid w:val="006A2FFC"/>
    <w:rsid w:val="006C6FD2"/>
    <w:rsid w:val="006F1153"/>
    <w:rsid w:val="006F530A"/>
    <w:rsid w:val="00724F37"/>
    <w:rsid w:val="00730452"/>
    <w:rsid w:val="00747610"/>
    <w:rsid w:val="00756CD4"/>
    <w:rsid w:val="007636CA"/>
    <w:rsid w:val="007662F3"/>
    <w:rsid w:val="00771D90"/>
    <w:rsid w:val="00777F68"/>
    <w:rsid w:val="007815D5"/>
    <w:rsid w:val="007851E7"/>
    <w:rsid w:val="007875E5"/>
    <w:rsid w:val="007C3E6C"/>
    <w:rsid w:val="007D4B4B"/>
    <w:rsid w:val="007E4337"/>
    <w:rsid w:val="007E4DB6"/>
    <w:rsid w:val="007E7419"/>
    <w:rsid w:val="00801FFF"/>
    <w:rsid w:val="00804D30"/>
    <w:rsid w:val="00811D0B"/>
    <w:rsid w:val="008163C0"/>
    <w:rsid w:val="0082726F"/>
    <w:rsid w:val="008308B7"/>
    <w:rsid w:val="00851047"/>
    <w:rsid w:val="00871C1B"/>
    <w:rsid w:val="00884CD6"/>
    <w:rsid w:val="008C0C5C"/>
    <w:rsid w:val="008F468B"/>
    <w:rsid w:val="00902FBE"/>
    <w:rsid w:val="00903905"/>
    <w:rsid w:val="00903AC4"/>
    <w:rsid w:val="00930F60"/>
    <w:rsid w:val="00952584"/>
    <w:rsid w:val="00956DE7"/>
    <w:rsid w:val="00956E72"/>
    <w:rsid w:val="0098641A"/>
    <w:rsid w:val="00987AD9"/>
    <w:rsid w:val="00997227"/>
    <w:rsid w:val="009A4D48"/>
    <w:rsid w:val="009A7060"/>
    <w:rsid w:val="009D125B"/>
    <w:rsid w:val="009E192B"/>
    <w:rsid w:val="009E298B"/>
    <w:rsid w:val="009E3C5E"/>
    <w:rsid w:val="00A03EDC"/>
    <w:rsid w:val="00A05820"/>
    <w:rsid w:val="00A114E1"/>
    <w:rsid w:val="00A13BE5"/>
    <w:rsid w:val="00A15EFD"/>
    <w:rsid w:val="00A35972"/>
    <w:rsid w:val="00A37FB2"/>
    <w:rsid w:val="00A41333"/>
    <w:rsid w:val="00A43F32"/>
    <w:rsid w:val="00A4447F"/>
    <w:rsid w:val="00A519A6"/>
    <w:rsid w:val="00A5334F"/>
    <w:rsid w:val="00A612A0"/>
    <w:rsid w:val="00A67EE9"/>
    <w:rsid w:val="00A741F9"/>
    <w:rsid w:val="00AA3B27"/>
    <w:rsid w:val="00AA51EB"/>
    <w:rsid w:val="00AE5B22"/>
    <w:rsid w:val="00AF7683"/>
    <w:rsid w:val="00B035F9"/>
    <w:rsid w:val="00B30D94"/>
    <w:rsid w:val="00B31CE4"/>
    <w:rsid w:val="00B334D8"/>
    <w:rsid w:val="00B338BD"/>
    <w:rsid w:val="00B34C0B"/>
    <w:rsid w:val="00B52485"/>
    <w:rsid w:val="00B5282A"/>
    <w:rsid w:val="00B67322"/>
    <w:rsid w:val="00B77418"/>
    <w:rsid w:val="00B86B2E"/>
    <w:rsid w:val="00B879C4"/>
    <w:rsid w:val="00BA0598"/>
    <w:rsid w:val="00BA1D92"/>
    <w:rsid w:val="00BA2644"/>
    <w:rsid w:val="00BB4984"/>
    <w:rsid w:val="00BD02A7"/>
    <w:rsid w:val="00BD10B8"/>
    <w:rsid w:val="00BD1992"/>
    <w:rsid w:val="00C710F1"/>
    <w:rsid w:val="00C82EB0"/>
    <w:rsid w:val="00C85805"/>
    <w:rsid w:val="00C85A09"/>
    <w:rsid w:val="00C93303"/>
    <w:rsid w:val="00CA7484"/>
    <w:rsid w:val="00CC53DC"/>
    <w:rsid w:val="00CD39BB"/>
    <w:rsid w:val="00CD626D"/>
    <w:rsid w:val="00CD78EB"/>
    <w:rsid w:val="00CF26C4"/>
    <w:rsid w:val="00CF5113"/>
    <w:rsid w:val="00CF6BF5"/>
    <w:rsid w:val="00D11AC1"/>
    <w:rsid w:val="00D76C14"/>
    <w:rsid w:val="00D944FE"/>
    <w:rsid w:val="00DA3BC8"/>
    <w:rsid w:val="00DA746E"/>
    <w:rsid w:val="00DC165E"/>
    <w:rsid w:val="00DC2BDE"/>
    <w:rsid w:val="00DD1EFF"/>
    <w:rsid w:val="00DD5ACD"/>
    <w:rsid w:val="00DE080F"/>
    <w:rsid w:val="00DF3AEE"/>
    <w:rsid w:val="00E02179"/>
    <w:rsid w:val="00E23A77"/>
    <w:rsid w:val="00E361C8"/>
    <w:rsid w:val="00E53BB9"/>
    <w:rsid w:val="00E53DFE"/>
    <w:rsid w:val="00E57D0E"/>
    <w:rsid w:val="00E57D89"/>
    <w:rsid w:val="00E62742"/>
    <w:rsid w:val="00E646D9"/>
    <w:rsid w:val="00E65669"/>
    <w:rsid w:val="00E86774"/>
    <w:rsid w:val="00E91E12"/>
    <w:rsid w:val="00EC15F4"/>
    <w:rsid w:val="00EC1B31"/>
    <w:rsid w:val="00EC36B6"/>
    <w:rsid w:val="00EC793F"/>
    <w:rsid w:val="00ED2ADB"/>
    <w:rsid w:val="00ED66EC"/>
    <w:rsid w:val="00F06403"/>
    <w:rsid w:val="00F204FE"/>
    <w:rsid w:val="00F33766"/>
    <w:rsid w:val="00F3425B"/>
    <w:rsid w:val="00F5500D"/>
    <w:rsid w:val="00F573F6"/>
    <w:rsid w:val="00F75757"/>
    <w:rsid w:val="00F7594E"/>
    <w:rsid w:val="00F76C9B"/>
    <w:rsid w:val="00F8411E"/>
    <w:rsid w:val="00F84BC9"/>
    <w:rsid w:val="00FA633A"/>
    <w:rsid w:val="00FB07BE"/>
    <w:rsid w:val="00FC5522"/>
    <w:rsid w:val="00FD0A86"/>
    <w:rsid w:val="00FD7EE1"/>
    <w:rsid w:val="00FF21B1"/>
    <w:rsid w:val="015D97AF"/>
    <w:rsid w:val="01646FFB"/>
    <w:rsid w:val="017BFAE2"/>
    <w:rsid w:val="0284D5F5"/>
    <w:rsid w:val="02FA2F0E"/>
    <w:rsid w:val="04357F27"/>
    <w:rsid w:val="04AAD4B7"/>
    <w:rsid w:val="0525B4AA"/>
    <w:rsid w:val="05ABB58B"/>
    <w:rsid w:val="05CD02FD"/>
    <w:rsid w:val="06ED0715"/>
    <w:rsid w:val="072DEE7C"/>
    <w:rsid w:val="074B8553"/>
    <w:rsid w:val="07D45225"/>
    <w:rsid w:val="07F5D9D2"/>
    <w:rsid w:val="08B5CFEA"/>
    <w:rsid w:val="09A7973F"/>
    <w:rsid w:val="0A6F1CBA"/>
    <w:rsid w:val="0A9CBB67"/>
    <w:rsid w:val="0AFBC2AC"/>
    <w:rsid w:val="0C6B9FD0"/>
    <w:rsid w:val="0CFF19D3"/>
    <w:rsid w:val="0DB0F513"/>
    <w:rsid w:val="0DF6633C"/>
    <w:rsid w:val="0E016E6C"/>
    <w:rsid w:val="0E9B5BB4"/>
    <w:rsid w:val="0F52B4B0"/>
    <w:rsid w:val="0FDE1040"/>
    <w:rsid w:val="13098A85"/>
    <w:rsid w:val="138ABBE8"/>
    <w:rsid w:val="13F50C03"/>
    <w:rsid w:val="149A473B"/>
    <w:rsid w:val="156550B0"/>
    <w:rsid w:val="1689C537"/>
    <w:rsid w:val="17968665"/>
    <w:rsid w:val="1802400F"/>
    <w:rsid w:val="192ABC14"/>
    <w:rsid w:val="1949ADB4"/>
    <w:rsid w:val="1A1E603C"/>
    <w:rsid w:val="1B81873D"/>
    <w:rsid w:val="1C5B2EC6"/>
    <w:rsid w:val="1C6B364C"/>
    <w:rsid w:val="1D81D71B"/>
    <w:rsid w:val="1F1EB0D6"/>
    <w:rsid w:val="1F7A38BE"/>
    <w:rsid w:val="1FF849CC"/>
    <w:rsid w:val="209D1AC3"/>
    <w:rsid w:val="220F2571"/>
    <w:rsid w:val="22BC0830"/>
    <w:rsid w:val="23E3FF6D"/>
    <w:rsid w:val="240DE39B"/>
    <w:rsid w:val="2430F122"/>
    <w:rsid w:val="25FD618D"/>
    <w:rsid w:val="267921E1"/>
    <w:rsid w:val="26925D9E"/>
    <w:rsid w:val="278FAECE"/>
    <w:rsid w:val="28007A63"/>
    <w:rsid w:val="2895BE0E"/>
    <w:rsid w:val="28E49A49"/>
    <w:rsid w:val="292639BD"/>
    <w:rsid w:val="2970BA78"/>
    <w:rsid w:val="2A37ABEE"/>
    <w:rsid w:val="2A41C14B"/>
    <w:rsid w:val="2AA67030"/>
    <w:rsid w:val="2AD47755"/>
    <w:rsid w:val="2B7B8D96"/>
    <w:rsid w:val="2C41603F"/>
    <w:rsid w:val="2C6BC4EE"/>
    <w:rsid w:val="2C9CBBB7"/>
    <w:rsid w:val="2CF7DDAB"/>
    <w:rsid w:val="2E6A11D2"/>
    <w:rsid w:val="2E8847DF"/>
    <w:rsid w:val="2EAE1745"/>
    <w:rsid w:val="2F70BE52"/>
    <w:rsid w:val="309B9D75"/>
    <w:rsid w:val="30C52817"/>
    <w:rsid w:val="31CA00F9"/>
    <w:rsid w:val="3250A50F"/>
    <w:rsid w:val="32D10876"/>
    <w:rsid w:val="34204EFA"/>
    <w:rsid w:val="3471CAFD"/>
    <w:rsid w:val="353BFABC"/>
    <w:rsid w:val="359E918F"/>
    <w:rsid w:val="35AC17E3"/>
    <w:rsid w:val="36B726C1"/>
    <w:rsid w:val="380EC790"/>
    <w:rsid w:val="3895338C"/>
    <w:rsid w:val="3C00A830"/>
    <w:rsid w:val="3DAA5BF6"/>
    <w:rsid w:val="3E2059A7"/>
    <w:rsid w:val="3E422283"/>
    <w:rsid w:val="3E635EDA"/>
    <w:rsid w:val="3EBADB9E"/>
    <w:rsid w:val="3F8156FB"/>
    <w:rsid w:val="3FE7BC93"/>
    <w:rsid w:val="403FB147"/>
    <w:rsid w:val="406DB8CA"/>
    <w:rsid w:val="40BFFEF9"/>
    <w:rsid w:val="425B1519"/>
    <w:rsid w:val="42B2530E"/>
    <w:rsid w:val="430CFB1C"/>
    <w:rsid w:val="43D831B4"/>
    <w:rsid w:val="44A0285C"/>
    <w:rsid w:val="44CFE2BB"/>
    <w:rsid w:val="455592BC"/>
    <w:rsid w:val="45D58603"/>
    <w:rsid w:val="45E5D8AE"/>
    <w:rsid w:val="46997E59"/>
    <w:rsid w:val="475382BD"/>
    <w:rsid w:val="47851B7E"/>
    <w:rsid w:val="47AA70BD"/>
    <w:rsid w:val="484086E4"/>
    <w:rsid w:val="48B5F3C6"/>
    <w:rsid w:val="4A94345B"/>
    <w:rsid w:val="4AE09C74"/>
    <w:rsid w:val="4B702272"/>
    <w:rsid w:val="4BAB03A4"/>
    <w:rsid w:val="4BB6ECB4"/>
    <w:rsid w:val="4BC7404F"/>
    <w:rsid w:val="4DC9815A"/>
    <w:rsid w:val="4E37D15C"/>
    <w:rsid w:val="4E57301A"/>
    <w:rsid w:val="4E79F52B"/>
    <w:rsid w:val="4EADC6F5"/>
    <w:rsid w:val="4F9D956B"/>
    <w:rsid w:val="4FF6F790"/>
    <w:rsid w:val="504459FE"/>
    <w:rsid w:val="50A02C07"/>
    <w:rsid w:val="50EAA9C0"/>
    <w:rsid w:val="518C4736"/>
    <w:rsid w:val="51B55C75"/>
    <w:rsid w:val="51D45924"/>
    <w:rsid w:val="523B9289"/>
    <w:rsid w:val="532CBF31"/>
    <w:rsid w:val="53E386CD"/>
    <w:rsid w:val="547DE90A"/>
    <w:rsid w:val="5513418D"/>
    <w:rsid w:val="558B34F6"/>
    <w:rsid w:val="5693AB5B"/>
    <w:rsid w:val="571A6C7C"/>
    <w:rsid w:val="5A845534"/>
    <w:rsid w:val="5AC62993"/>
    <w:rsid w:val="5AF1E547"/>
    <w:rsid w:val="5AF33538"/>
    <w:rsid w:val="5B2B469E"/>
    <w:rsid w:val="5B90FA8F"/>
    <w:rsid w:val="5D362610"/>
    <w:rsid w:val="5D3889DE"/>
    <w:rsid w:val="5E55DAF4"/>
    <w:rsid w:val="5F1CE995"/>
    <w:rsid w:val="5F94741A"/>
    <w:rsid w:val="60262E85"/>
    <w:rsid w:val="60A8132F"/>
    <w:rsid w:val="6132CF01"/>
    <w:rsid w:val="616D7274"/>
    <w:rsid w:val="6426CFBE"/>
    <w:rsid w:val="6474F80A"/>
    <w:rsid w:val="65F9FBE8"/>
    <w:rsid w:val="6663F04B"/>
    <w:rsid w:val="66CEF416"/>
    <w:rsid w:val="67AD46EF"/>
    <w:rsid w:val="69F96CBE"/>
    <w:rsid w:val="6B03AA08"/>
    <w:rsid w:val="6BBBD105"/>
    <w:rsid w:val="6BF72819"/>
    <w:rsid w:val="6C323EF5"/>
    <w:rsid w:val="6D27F9E1"/>
    <w:rsid w:val="6F7C6981"/>
    <w:rsid w:val="6FA03562"/>
    <w:rsid w:val="7040F613"/>
    <w:rsid w:val="70EE65FF"/>
    <w:rsid w:val="7123E65A"/>
    <w:rsid w:val="728A10F9"/>
    <w:rsid w:val="72BDDDDE"/>
    <w:rsid w:val="733775FF"/>
    <w:rsid w:val="73F6FC73"/>
    <w:rsid w:val="74B226F4"/>
    <w:rsid w:val="76173D9A"/>
    <w:rsid w:val="76B55AAF"/>
    <w:rsid w:val="7756A896"/>
    <w:rsid w:val="77760C6B"/>
    <w:rsid w:val="77C64FBF"/>
    <w:rsid w:val="77C73733"/>
    <w:rsid w:val="78FEC313"/>
    <w:rsid w:val="7976F639"/>
    <w:rsid w:val="79D245B9"/>
    <w:rsid w:val="79F709C2"/>
    <w:rsid w:val="7C54032D"/>
    <w:rsid w:val="7C6283A4"/>
    <w:rsid w:val="7CD01D7D"/>
    <w:rsid w:val="7CF09142"/>
    <w:rsid w:val="7D651996"/>
    <w:rsid w:val="7D9C247C"/>
    <w:rsid w:val="7F0AB3C0"/>
    <w:rsid w:val="7FB356BD"/>
    <w:rsid w:val="7FF6EC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6FEDB"/>
  <w15:chartTrackingRefBased/>
  <w15:docId w15:val="{31A2DE56-771B-4691-A907-4FE9D21B1D3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767E0"/>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767E0"/>
    <w:pPr>
      <w:ind w:left="720"/>
      <w:contextualSpacing/>
    </w:pPr>
  </w:style>
  <w:style w:type="paragraph" w:styleId="BodyTextIndent3">
    <w:name w:val="Body Text Indent 3"/>
    <w:basedOn w:val="Normal"/>
    <w:link w:val="BodyTextIndent3Char"/>
    <w:rsid w:val="006767E0"/>
    <w:pPr>
      <w:spacing w:after="0" w:line="240" w:lineRule="auto"/>
      <w:ind w:left="567"/>
    </w:pPr>
    <w:rPr>
      <w:rFonts w:ascii="Arial" w:hAnsi="Arial" w:eastAsia="Times New Roman" w:cs="Times New Roman"/>
      <w:u w:val="single"/>
      <w:lang w:eastAsia="en-GB"/>
    </w:rPr>
  </w:style>
  <w:style w:type="character" w:styleId="BodyTextIndent3Char" w:customStyle="1">
    <w:name w:val="Body Text Indent 3 Char"/>
    <w:basedOn w:val="DefaultParagraphFont"/>
    <w:link w:val="BodyTextIndent3"/>
    <w:rsid w:val="006767E0"/>
    <w:rPr>
      <w:rFonts w:ascii="Arial" w:hAnsi="Arial" w:eastAsia="Times New Roman" w:cs="Times New Roman"/>
      <w:u w:val="single"/>
      <w:lang w:eastAsia="en-GB"/>
    </w:rPr>
  </w:style>
  <w:style w:type="paragraph" w:styleId="Header">
    <w:name w:val="header"/>
    <w:basedOn w:val="Normal"/>
    <w:link w:val="HeaderChar"/>
    <w:uiPriority w:val="99"/>
    <w:unhideWhenUsed/>
    <w:rsid w:val="006767E0"/>
    <w:pPr>
      <w:tabs>
        <w:tab w:val="center" w:pos="4513"/>
        <w:tab w:val="right" w:pos="9026"/>
      </w:tabs>
      <w:spacing w:after="0" w:line="240" w:lineRule="auto"/>
    </w:pPr>
  </w:style>
  <w:style w:type="character" w:styleId="HeaderChar" w:customStyle="1">
    <w:name w:val="Header Char"/>
    <w:basedOn w:val="DefaultParagraphFont"/>
    <w:link w:val="Header"/>
    <w:uiPriority w:val="99"/>
    <w:rsid w:val="006767E0"/>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6767E0"/>
  </w:style>
  <w:style w:type="paragraph" w:styleId="NoSpacing">
    <w:name w:val="No Spacing"/>
    <w:uiPriority w:val="1"/>
    <w:qFormat/>
    <w:rsid w:val="006767E0"/>
    <w:pPr>
      <w:spacing w:after="0" w:line="240" w:lineRule="auto"/>
    </w:pPr>
    <w:rPr>
      <w:rFonts w:eastAsiaTheme="minorEastAsia"/>
      <w:sz w:val="24"/>
      <w:szCs w:val="24"/>
      <w:lang w:val="en-US"/>
    </w:rPr>
  </w:style>
  <w:style w:type="paragraph" w:styleId="StyleOutlinenumberedArialOutlinenumberedArial11Outli" w:customStyle="1">
    <w:name w:val="Style Outline numbered Arial + Outline numbered Arial 1...1 + Outli..."/>
    <w:basedOn w:val="Normal"/>
    <w:rsid w:val="00771D90"/>
    <w:pPr>
      <w:widowControl w:val="0"/>
      <w:autoSpaceDE w:val="0"/>
      <w:autoSpaceDN w:val="0"/>
      <w:adjustRightInd w:val="0"/>
      <w:spacing w:after="0" w:line="240" w:lineRule="auto"/>
    </w:pPr>
    <w:rPr>
      <w:rFonts w:ascii="Arial" w:hAnsi="Arial" w:eastAsia="Times New Roman" w:cs="Arial"/>
      <w:b/>
      <w:bCs/>
      <w:sz w:val="24"/>
      <w:szCs w:val="24"/>
    </w:rPr>
  </w:style>
  <w:style w:type="character" w:styleId="CommentReference">
    <w:name w:val="Comment Reference"/>
    <w:basedOn w:val="DefaultParagraphFont"/>
    <w:uiPriority w:val="99"/>
    <w:semiHidden/>
    <w:unhideWhenUsed/>
    <w:rsid w:val="00586162"/>
    <w:rPr>
      <w:sz w:val="16"/>
      <w:szCs w:val="16"/>
    </w:rPr>
  </w:style>
  <w:style w:type="paragraph" w:styleId="CommentText">
    <w:name w:val="Comment Text"/>
    <w:basedOn w:val="Normal"/>
    <w:link w:val="CommentTextChar"/>
    <w:uiPriority w:val="99"/>
    <w:semiHidden/>
    <w:unhideWhenUsed/>
    <w:rsid w:val="00586162"/>
    <w:pPr>
      <w:spacing w:line="240" w:lineRule="auto"/>
    </w:pPr>
    <w:rPr>
      <w:sz w:val="20"/>
      <w:szCs w:val="20"/>
    </w:rPr>
  </w:style>
  <w:style w:type="character" w:styleId="CommentTextChar" w:customStyle="1">
    <w:name w:val="Comment Text Char"/>
    <w:basedOn w:val="DefaultParagraphFont"/>
    <w:link w:val="CommentText"/>
    <w:uiPriority w:val="99"/>
    <w:semiHidden/>
    <w:rsid w:val="00586162"/>
    <w:rPr>
      <w:sz w:val="20"/>
      <w:szCs w:val="20"/>
    </w:rPr>
  </w:style>
  <w:style w:type="paragraph" w:styleId="CommentSubject">
    <w:name w:val="Comment Subject"/>
    <w:basedOn w:val="CommentText"/>
    <w:next w:val="CommentText"/>
    <w:link w:val="CommentSubjectChar"/>
    <w:uiPriority w:val="99"/>
    <w:semiHidden/>
    <w:unhideWhenUsed/>
    <w:rsid w:val="00586162"/>
    <w:rPr>
      <w:b/>
      <w:bCs/>
    </w:rPr>
  </w:style>
  <w:style w:type="character" w:styleId="CommentSubjectChar" w:customStyle="1">
    <w:name w:val="Comment Subject Char"/>
    <w:basedOn w:val="CommentTextChar"/>
    <w:link w:val="CommentSubject"/>
    <w:uiPriority w:val="99"/>
    <w:semiHidden/>
    <w:rsid w:val="00586162"/>
    <w:rPr>
      <w:b/>
      <w:bCs/>
      <w:sz w:val="20"/>
      <w:szCs w:val="20"/>
    </w:rPr>
  </w:style>
  <w:style w:type="paragraph" w:styleId="BalloonText">
    <w:name w:val="Balloon Text"/>
    <w:basedOn w:val="Normal"/>
    <w:link w:val="BalloonTextChar"/>
    <w:uiPriority w:val="99"/>
    <w:semiHidden/>
    <w:unhideWhenUsed/>
    <w:rsid w:val="0058616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586162"/>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rmalWeb">
    <w:name w:val="Normal (Web)"/>
    <w:basedOn w:val="Normal"/>
    <w:uiPriority w:val="99"/>
    <w:unhideWhenUsed/>
    <w:rsid w:val="00B67322"/>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A519A6"/>
  </w:style>
  <w:style w:type="character" w:styleId="eop" w:customStyle="1">
    <w:name w:val="eop"/>
    <w:basedOn w:val="DefaultParagraphFont"/>
    <w:rsid w:val="00A519A6"/>
  </w:style>
  <w:style w:type="paragraph" w:styleId="paragraph" w:customStyle="1">
    <w:name w:val="paragraph"/>
    <w:basedOn w:val="Normal"/>
    <w:rsid w:val="00A519A6"/>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yperlink">
    <w:name w:val="Hyperlink"/>
    <w:basedOn w:val="DefaultParagraphFont"/>
    <w:uiPriority w:val="99"/>
    <w:unhideWhenUsed/>
    <w:rsid w:val="00465CC4"/>
    <w:rPr>
      <w:color w:val="0563C1" w:themeColor="hyperlink"/>
      <w:u w:val="single"/>
    </w:rPr>
  </w:style>
  <w:style w:type="character" w:styleId="UnresolvedMention">
    <w:name w:val="Unresolved Mention"/>
    <w:basedOn w:val="DefaultParagraphFont"/>
    <w:uiPriority w:val="99"/>
    <w:semiHidden/>
    <w:unhideWhenUsed/>
    <w:rsid w:val="00465C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918503">
      <w:bodyDiv w:val="1"/>
      <w:marLeft w:val="0"/>
      <w:marRight w:val="0"/>
      <w:marTop w:val="0"/>
      <w:marBottom w:val="0"/>
      <w:divBdr>
        <w:top w:val="none" w:sz="0" w:space="0" w:color="auto"/>
        <w:left w:val="none" w:sz="0" w:space="0" w:color="auto"/>
        <w:bottom w:val="none" w:sz="0" w:space="0" w:color="auto"/>
        <w:right w:val="none" w:sz="0" w:space="0" w:color="auto"/>
      </w:divBdr>
    </w:div>
    <w:div w:id="1272474053">
      <w:bodyDiv w:val="1"/>
      <w:marLeft w:val="0"/>
      <w:marRight w:val="0"/>
      <w:marTop w:val="0"/>
      <w:marBottom w:val="0"/>
      <w:divBdr>
        <w:top w:val="none" w:sz="0" w:space="0" w:color="auto"/>
        <w:left w:val="none" w:sz="0" w:space="0" w:color="auto"/>
        <w:bottom w:val="none" w:sz="0" w:space="0" w:color="auto"/>
        <w:right w:val="none" w:sz="0" w:space="0" w:color="auto"/>
      </w:divBdr>
    </w:div>
    <w:div w:id="1428965325">
      <w:bodyDiv w:val="1"/>
      <w:marLeft w:val="0"/>
      <w:marRight w:val="0"/>
      <w:marTop w:val="0"/>
      <w:marBottom w:val="0"/>
      <w:divBdr>
        <w:top w:val="none" w:sz="0" w:space="0" w:color="auto"/>
        <w:left w:val="none" w:sz="0" w:space="0" w:color="auto"/>
        <w:bottom w:val="none" w:sz="0" w:space="0" w:color="auto"/>
        <w:right w:val="none" w:sz="0" w:space="0" w:color="auto"/>
      </w:divBdr>
    </w:div>
    <w:div w:id="1616448581">
      <w:bodyDiv w:val="1"/>
      <w:marLeft w:val="0"/>
      <w:marRight w:val="0"/>
      <w:marTop w:val="0"/>
      <w:marBottom w:val="0"/>
      <w:divBdr>
        <w:top w:val="none" w:sz="0" w:space="0" w:color="auto"/>
        <w:left w:val="none" w:sz="0" w:space="0" w:color="auto"/>
        <w:bottom w:val="none" w:sz="0" w:space="0" w:color="auto"/>
        <w:right w:val="none" w:sz="0" w:space="0" w:color="auto"/>
      </w:divBdr>
    </w:div>
    <w:div w:id="1810434044">
      <w:bodyDiv w:val="1"/>
      <w:marLeft w:val="0"/>
      <w:marRight w:val="0"/>
      <w:marTop w:val="0"/>
      <w:marBottom w:val="0"/>
      <w:divBdr>
        <w:top w:val="none" w:sz="0" w:space="0" w:color="auto"/>
        <w:left w:val="none" w:sz="0" w:space="0" w:color="auto"/>
        <w:bottom w:val="none" w:sz="0" w:space="0" w:color="auto"/>
        <w:right w:val="none" w:sz="0" w:space="0" w:color="auto"/>
      </w:divBdr>
    </w:div>
    <w:div w:id="1929146727">
      <w:bodyDiv w:val="1"/>
      <w:marLeft w:val="0"/>
      <w:marRight w:val="0"/>
      <w:marTop w:val="0"/>
      <w:marBottom w:val="0"/>
      <w:divBdr>
        <w:top w:val="none" w:sz="0" w:space="0" w:color="auto"/>
        <w:left w:val="none" w:sz="0" w:space="0" w:color="auto"/>
        <w:bottom w:val="none" w:sz="0" w:space="0" w:color="auto"/>
        <w:right w:val="none" w:sz="0" w:space="0" w:color="auto"/>
      </w:divBdr>
    </w:div>
    <w:div w:id="1999728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F60EEF-5B26-4AD8-9575-83F35B30267C}"/>
</file>

<file path=customXml/itemProps2.xml><?xml version="1.0" encoding="utf-8"?>
<ds:datastoreItem xmlns:ds="http://schemas.openxmlformats.org/officeDocument/2006/customXml" ds:itemID="{BD907BC4-E5C2-4524-AD82-A5E3876BF9F5}">
  <ds:schemaRefs>
    <ds:schemaRef ds:uri="http://schemas.openxmlformats.org/officeDocument/2006/bibliography"/>
  </ds:schemaRefs>
</ds:datastoreItem>
</file>

<file path=customXml/itemProps3.xml><?xml version="1.0" encoding="utf-8"?>
<ds:datastoreItem xmlns:ds="http://schemas.openxmlformats.org/officeDocument/2006/customXml" ds:itemID="{98163F79-997B-461C-A7D3-D0B0A85CEE36}">
  <ds:schemaRefs>
    <ds:schemaRef ds:uri="http://schemas.microsoft.com/office/2006/metadata/properties"/>
    <ds:schemaRef ds:uri="http://schemas.microsoft.com/office/infopath/2007/PartnerControls"/>
    <ds:schemaRef ds:uri="42a0203b-6ac6-4dc1-ac8d-121f7901de9a"/>
    <ds:schemaRef ds:uri="3d2f516a-d0df-42b8-adbc-e76040fc9291"/>
    <ds:schemaRef ds:uri="http://schemas.microsoft.com/sharepoint/v3"/>
  </ds:schemaRefs>
</ds:datastoreItem>
</file>

<file path=customXml/itemProps4.xml><?xml version="1.0" encoding="utf-8"?>
<ds:datastoreItem xmlns:ds="http://schemas.openxmlformats.org/officeDocument/2006/customXml" ds:itemID="{1E905767-7E1F-40D1-AC78-8F875BBF34F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Louise Blunsdon (Cardiff and Vale UHB - People &amp; Culture)</cp:lastModifiedBy>
  <cp:revision>69</cp:revision>
  <cp:lastPrinted>2024-02-01T12:15:00Z</cp:lastPrinted>
  <dcterms:created xsi:type="dcterms:W3CDTF">2026-03-05T17:01:00Z</dcterms:created>
  <dcterms:modified xsi:type="dcterms:W3CDTF">2026-05-01T13:32:36Z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5" name="docLang">
    <vt:lpwstr>en</vt:lpwstr>
  </property>
</Properties>
</file>