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AE3007" w:rsidP="00AE3007" w:rsidRDefault="00AE3007" w14:paraId="47011479" w14:textId="77777777">
      <w:pPr>
        <w:pStyle w:val="paragraph"/>
        <w:spacing w:before="0" w:beforeAutospacing="0" w:after="0" w:afterAutospacing="0"/>
        <w:textAlignment w:val="baseline"/>
        <w:rPr>
          <w:rFonts w:ascii="Segoe UI" w:hAnsi="Segoe UI" w:cs="Segoe UI"/>
          <w:sz w:val="18"/>
          <w:szCs w:val="18"/>
        </w:rPr>
      </w:pPr>
    </w:p>
    <w:p w:rsidR="00AE3007" w:rsidP="00AE3007" w:rsidRDefault="00AE3007" w14:paraId="0F7B32E9" w14:textId="77777777">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rsidR="00AE3007" w:rsidP="00AE3007" w:rsidRDefault="00AE3007" w14:paraId="045CDD07" w14:textId="7777777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rsidR="00AE3007" w:rsidP="00AE3007" w:rsidRDefault="00AE3007" w14:paraId="79981AD9" w14:textId="7777777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rsidR="00AE3007" w:rsidP="3DB6C6F0" w:rsidRDefault="00AE3007" w14:paraId="5B4AF7B5" w14:textId="77777777" w14:noSpellErr="1">
      <w:pPr>
        <w:pStyle w:val="paragraph"/>
        <w:spacing w:before="0" w:beforeAutospacing="off" w:after="0" w:afterAutospacing="off"/>
        <w:jc w:val="center"/>
        <w:textAlignment w:val="baseline"/>
        <w:rPr>
          <w:rStyle w:val="normaltextrun"/>
          <w:rFonts w:ascii="Arial" w:hAnsi="Arial" w:cs="Arial"/>
          <w:b w:val="1"/>
          <w:bCs w:val="1"/>
          <w:sz w:val="72"/>
          <w:szCs w:val="72"/>
        </w:rPr>
      </w:pPr>
    </w:p>
    <w:p w:rsidR="3DB6C6F0" w:rsidP="3DB6C6F0" w:rsidRDefault="3DB6C6F0" w14:paraId="1DBAF9D7" w14:textId="4489EBF4">
      <w:pPr>
        <w:pStyle w:val="paragraph"/>
        <w:spacing w:before="0" w:beforeAutospacing="off" w:after="0" w:afterAutospacing="off"/>
        <w:jc w:val="center"/>
        <w:rPr>
          <w:rStyle w:val="normaltextrun"/>
          <w:rFonts w:ascii="Arial" w:hAnsi="Arial" w:cs="Arial"/>
          <w:b w:val="1"/>
          <w:bCs w:val="1"/>
          <w:sz w:val="72"/>
          <w:szCs w:val="72"/>
        </w:rPr>
      </w:pPr>
    </w:p>
    <w:p w:rsidR="00AE3007" w:rsidP="00AE3007" w:rsidRDefault="00AE3007" w14:paraId="660DC4C7" w14:textId="77777777">
      <w:pPr>
        <w:pStyle w:val="paragraph"/>
        <w:spacing w:before="0" w:beforeAutospacing="0" w:after="0" w:afterAutospacing="0"/>
        <w:jc w:val="center"/>
        <w:textAlignment w:val="baseline"/>
        <w:rPr>
          <w:rStyle w:val="normaltextrun"/>
          <w:rFonts w:ascii="Arial" w:hAnsi="Arial" w:cs="Arial"/>
          <w:b/>
          <w:bCs/>
          <w:sz w:val="72"/>
          <w:szCs w:val="72"/>
        </w:rPr>
      </w:pPr>
    </w:p>
    <w:p w:rsidR="00196420" w:rsidP="00AE3007" w:rsidRDefault="00AE3007" w14:paraId="2BF356DC" w14:textId="77777777">
      <w:pPr>
        <w:pStyle w:val="paragraph"/>
        <w:spacing w:before="0" w:beforeAutospacing="0" w:after="0" w:afterAutospacing="0"/>
        <w:jc w:val="center"/>
        <w:textAlignment w:val="baseline"/>
        <w:rPr>
          <w:rStyle w:val="normaltextrun"/>
          <w:rFonts w:ascii="Arial" w:hAnsi="Arial" w:cs="Arial"/>
          <w:b/>
          <w:bCs/>
          <w:sz w:val="72"/>
          <w:szCs w:val="72"/>
        </w:rPr>
      </w:pPr>
      <w:r>
        <w:rPr>
          <w:rStyle w:val="normaltextrun"/>
          <w:rFonts w:ascii="Arial" w:hAnsi="Arial" w:cs="Arial"/>
          <w:b/>
          <w:bCs/>
          <w:sz w:val="72"/>
          <w:szCs w:val="72"/>
        </w:rPr>
        <w:t xml:space="preserve">Annual Report of the </w:t>
      </w:r>
    </w:p>
    <w:p w:rsidR="00AE3007" w:rsidP="3DB6C6F0" w:rsidRDefault="00AE3007" w14:paraId="3942E0F5" w14:textId="755836C2">
      <w:pPr>
        <w:pStyle w:val="paragraph"/>
        <w:spacing w:before="0" w:beforeAutospacing="off" w:after="0" w:afterAutospacing="off"/>
        <w:jc w:val="center"/>
        <w:textAlignment w:val="baseline"/>
        <w:rPr>
          <w:rFonts w:ascii="Segoe UI" w:hAnsi="Segoe UI" w:cs="Segoe UI"/>
          <w:sz w:val="18"/>
          <w:szCs w:val="18"/>
        </w:rPr>
      </w:pPr>
      <w:r w:rsidRPr="3DB6C6F0" w:rsidR="00AE3007">
        <w:rPr>
          <w:rStyle w:val="normaltextrun"/>
          <w:rFonts w:ascii="Arial" w:hAnsi="Arial" w:cs="Arial"/>
          <w:b w:val="1"/>
          <w:bCs w:val="1"/>
          <w:sz w:val="72"/>
          <w:szCs w:val="72"/>
        </w:rPr>
        <w:t>Quality</w:t>
      </w:r>
      <w:r w:rsidRPr="3DB6C6F0" w:rsidR="3781F05D">
        <w:rPr>
          <w:rStyle w:val="normaltextrun"/>
          <w:rFonts w:ascii="Arial" w:hAnsi="Arial" w:cs="Arial"/>
          <w:b w:val="1"/>
          <w:bCs w:val="1"/>
          <w:sz w:val="72"/>
          <w:szCs w:val="72"/>
        </w:rPr>
        <w:t xml:space="preserve"> </w:t>
      </w:r>
      <w:r w:rsidRPr="3DB6C6F0" w:rsidR="00AE3007">
        <w:rPr>
          <w:rStyle w:val="normaltextrun"/>
          <w:rFonts w:ascii="Arial" w:hAnsi="Arial" w:cs="Arial"/>
          <w:b w:val="1"/>
          <w:bCs w:val="1"/>
          <w:sz w:val="72"/>
          <w:szCs w:val="72"/>
        </w:rPr>
        <w:t>Committee</w:t>
      </w:r>
      <w:r w:rsidRPr="3DB6C6F0" w:rsidR="00AE3007">
        <w:rPr>
          <w:rStyle w:val="eop"/>
          <w:rFonts w:ascii="Arial" w:hAnsi="Arial" w:cs="Arial"/>
          <w:sz w:val="72"/>
          <w:szCs w:val="72"/>
        </w:rPr>
        <w:t> </w:t>
      </w:r>
    </w:p>
    <w:p w:rsidR="00AE3007" w:rsidP="3DB6C6F0" w:rsidRDefault="00AE3007" w14:paraId="55BCE89A" w14:textId="70D5221A">
      <w:pPr>
        <w:pStyle w:val="paragraph"/>
        <w:spacing w:before="0" w:beforeAutospacing="off" w:after="0" w:afterAutospacing="off"/>
        <w:jc w:val="center"/>
        <w:textAlignment w:val="baseline"/>
        <w:rPr>
          <w:rFonts w:ascii="Segoe UI" w:hAnsi="Segoe UI" w:cs="Segoe UI"/>
          <w:sz w:val="18"/>
          <w:szCs w:val="18"/>
        </w:rPr>
      </w:pPr>
      <w:r w:rsidRPr="3DB6C6F0" w:rsidR="00AE3007">
        <w:rPr>
          <w:rStyle w:val="normaltextrun"/>
          <w:rFonts w:ascii="Arial" w:hAnsi="Arial" w:cs="Arial"/>
          <w:b w:val="1"/>
          <w:bCs w:val="1"/>
          <w:sz w:val="72"/>
          <w:szCs w:val="72"/>
        </w:rPr>
        <w:t>202</w:t>
      </w:r>
      <w:r w:rsidRPr="3DB6C6F0" w:rsidR="6DEC54DB">
        <w:rPr>
          <w:rStyle w:val="normaltextrun"/>
          <w:rFonts w:ascii="Arial" w:hAnsi="Arial" w:cs="Arial"/>
          <w:b w:val="1"/>
          <w:bCs w:val="1"/>
          <w:sz w:val="72"/>
          <w:szCs w:val="72"/>
        </w:rPr>
        <w:t>4</w:t>
      </w:r>
      <w:r w:rsidRPr="3DB6C6F0" w:rsidR="00AE3007">
        <w:rPr>
          <w:rStyle w:val="normaltextrun"/>
          <w:rFonts w:ascii="Arial" w:hAnsi="Arial" w:cs="Arial"/>
          <w:b w:val="1"/>
          <w:bCs w:val="1"/>
          <w:sz w:val="72"/>
          <w:szCs w:val="72"/>
        </w:rPr>
        <w:t>/2</w:t>
      </w:r>
      <w:r w:rsidRPr="3DB6C6F0" w:rsidR="480F5B06">
        <w:rPr>
          <w:rStyle w:val="normaltextrun"/>
          <w:rFonts w:ascii="Arial" w:hAnsi="Arial" w:cs="Arial"/>
          <w:b w:val="1"/>
          <w:bCs w:val="1"/>
          <w:sz w:val="72"/>
          <w:szCs w:val="72"/>
        </w:rPr>
        <w:t>5</w:t>
      </w:r>
      <w:r w:rsidRPr="3DB6C6F0" w:rsidR="00AE3007">
        <w:rPr>
          <w:rStyle w:val="eop"/>
          <w:rFonts w:ascii="Arial" w:hAnsi="Arial" w:cs="Arial"/>
          <w:sz w:val="72"/>
          <w:szCs w:val="72"/>
        </w:rPr>
        <w:t> </w:t>
      </w:r>
    </w:p>
    <w:p w:rsidR="00AE3007" w:rsidP="00AE3007" w:rsidRDefault="00AE3007" w14:paraId="4B342E5E" w14:textId="77777777">
      <w:pPr>
        <w:pStyle w:val="paragraph"/>
        <w:spacing w:before="0" w:beforeAutospacing="0" w:after="0" w:afterAutospacing="0"/>
        <w:textAlignment w:val="baseline"/>
        <w:rPr>
          <w:rFonts w:ascii="Arial" w:hAnsi="Arial" w:cs="Arial"/>
          <w:sz w:val="20"/>
          <w:szCs w:val="20"/>
        </w:rPr>
      </w:pPr>
      <w:r>
        <w:rPr>
          <w:rStyle w:val="eop"/>
          <w:rFonts w:ascii="Arial" w:hAnsi="Arial" w:cs="Arial"/>
          <w:sz w:val="20"/>
          <w:szCs w:val="20"/>
        </w:rPr>
        <w:t> </w:t>
      </w:r>
    </w:p>
    <w:p w:rsidR="00AE3007" w:rsidRDefault="00AE3007" w14:paraId="2BE39E7F" w14:textId="77777777"/>
    <w:p w:rsidR="00AE3007" w:rsidRDefault="00AE3007" w14:paraId="56443983" w14:textId="77777777">
      <w:r>
        <w:br w:type="page"/>
      </w:r>
    </w:p>
    <w:p w:rsidR="00AE3007" w:rsidP="00AE3007" w:rsidRDefault="00AE3007" w14:paraId="125F4C75" w14:textId="7777777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lastRenderedPageBreak/>
        <w:t>INTRODUCTION</w:t>
      </w:r>
      <w:r>
        <w:rPr>
          <w:rStyle w:val="eop"/>
          <w:rFonts w:ascii="Arial" w:hAnsi="Arial" w:cs="Arial"/>
          <w:sz w:val="20"/>
          <w:szCs w:val="20"/>
        </w:rPr>
        <w:t> </w:t>
      </w:r>
    </w:p>
    <w:p w:rsidR="00AE3007" w:rsidP="00AE3007" w:rsidRDefault="00AE3007" w14:paraId="6D04CD43" w14:textId="77777777">
      <w:pPr>
        <w:pStyle w:val="paragraph"/>
        <w:spacing w:before="0" w:beforeAutospacing="0" w:after="0" w:afterAutospacing="0"/>
        <w:ind w:left="360"/>
        <w:textAlignment w:val="baseline"/>
        <w:rPr>
          <w:rFonts w:ascii="Segoe UI" w:hAnsi="Segoe UI" w:cs="Segoe UI"/>
          <w:sz w:val="18"/>
          <w:szCs w:val="18"/>
        </w:rPr>
      </w:pPr>
      <w:r>
        <w:rPr>
          <w:rStyle w:val="eop"/>
          <w:rFonts w:ascii="Arial" w:hAnsi="Arial" w:cs="Arial"/>
          <w:sz w:val="20"/>
          <w:szCs w:val="20"/>
        </w:rPr>
        <w:t> </w:t>
      </w:r>
    </w:p>
    <w:p w:rsidR="00AE3007" w:rsidP="3DB6C6F0" w:rsidRDefault="00AE3007" w14:paraId="6C437C59" w14:textId="6C72BC94">
      <w:pPr>
        <w:pStyle w:val="paragraph"/>
        <w:spacing w:before="0" w:beforeAutospacing="off" w:after="0" w:afterAutospacing="off"/>
        <w:textAlignment w:val="baseline"/>
        <w:rPr>
          <w:rStyle w:val="eop"/>
          <w:rFonts w:ascii="Arial" w:hAnsi="Arial" w:cs="Arial"/>
          <w:sz w:val="20"/>
          <w:szCs w:val="20"/>
        </w:rPr>
      </w:pPr>
      <w:r w:rsidRPr="3DB6C6F0" w:rsidR="00AE3007">
        <w:rPr>
          <w:rStyle w:val="normaltextrun"/>
          <w:rFonts w:ascii="Arial" w:hAnsi="Arial" w:cs="Arial"/>
          <w:sz w:val="20"/>
          <w:szCs w:val="20"/>
        </w:rPr>
        <w:t>In accordance with</w:t>
      </w:r>
      <w:r w:rsidRPr="3DB6C6F0" w:rsidR="00AE3007">
        <w:rPr>
          <w:rStyle w:val="normaltextrun"/>
          <w:rFonts w:ascii="Arial" w:hAnsi="Arial" w:cs="Arial"/>
          <w:sz w:val="20"/>
          <w:szCs w:val="20"/>
        </w:rPr>
        <w:t xml:space="preserve"> best practice and good governance, the Quality Committee </w:t>
      </w:r>
      <w:r w:rsidRPr="3DB6C6F0" w:rsidR="00102867">
        <w:rPr>
          <w:rStyle w:val="normaltextrun"/>
          <w:rFonts w:ascii="Arial" w:hAnsi="Arial" w:cs="Arial"/>
          <w:sz w:val="20"/>
          <w:szCs w:val="20"/>
        </w:rPr>
        <w:t xml:space="preserve">(“the Committee”) </w:t>
      </w:r>
      <w:r w:rsidRPr="3DB6C6F0" w:rsidR="00AE3007">
        <w:rPr>
          <w:rStyle w:val="normaltextrun"/>
          <w:rFonts w:ascii="Arial" w:hAnsi="Arial" w:cs="Arial"/>
          <w:sz w:val="20"/>
          <w:szCs w:val="20"/>
        </w:rPr>
        <w:t xml:space="preserve">produces an Annual Report to the Board setting out how </w:t>
      </w:r>
      <w:r w:rsidRPr="3DB6C6F0" w:rsidR="00102867">
        <w:rPr>
          <w:rStyle w:val="normaltextrun"/>
          <w:rFonts w:ascii="Arial" w:hAnsi="Arial" w:cs="Arial"/>
          <w:sz w:val="20"/>
          <w:szCs w:val="20"/>
        </w:rPr>
        <w:t>i</w:t>
      </w:r>
      <w:r w:rsidRPr="3DB6C6F0" w:rsidR="00AE3007">
        <w:rPr>
          <w:rStyle w:val="normaltextrun"/>
          <w:rFonts w:ascii="Arial" w:hAnsi="Arial" w:cs="Arial"/>
          <w:sz w:val="20"/>
          <w:szCs w:val="20"/>
        </w:rPr>
        <w:t xml:space="preserve">t has met its Terms of Reference during the </w:t>
      </w:r>
      <w:r w:rsidRPr="3DB6C6F0" w:rsidR="00AE3007">
        <w:rPr>
          <w:rStyle w:val="normaltextrun"/>
          <w:rFonts w:ascii="Arial" w:hAnsi="Arial" w:cs="Arial"/>
          <w:sz w:val="20"/>
          <w:szCs w:val="20"/>
        </w:rPr>
        <w:t>financial year</w:t>
      </w:r>
      <w:r w:rsidRPr="3DB6C6F0" w:rsidR="00AE3007">
        <w:rPr>
          <w:rStyle w:val="normaltextrun"/>
          <w:rFonts w:ascii="Arial" w:hAnsi="Arial" w:cs="Arial"/>
          <w:sz w:val="20"/>
          <w:szCs w:val="20"/>
        </w:rPr>
        <w:t>.</w:t>
      </w:r>
      <w:r w:rsidRPr="3DB6C6F0" w:rsidR="00AE3007">
        <w:rPr>
          <w:rStyle w:val="eop"/>
          <w:rFonts w:ascii="Arial" w:hAnsi="Arial" w:cs="Arial"/>
          <w:sz w:val="20"/>
          <w:szCs w:val="20"/>
        </w:rPr>
        <w:t> </w:t>
      </w:r>
    </w:p>
    <w:p w:rsidR="00AE3007" w:rsidP="00AE3007" w:rsidRDefault="00AE3007" w14:paraId="740649A8" w14:textId="77777777">
      <w:pPr>
        <w:pStyle w:val="paragraph"/>
        <w:spacing w:before="0" w:beforeAutospacing="0" w:after="0" w:afterAutospacing="0"/>
        <w:textAlignment w:val="baseline"/>
        <w:rPr>
          <w:rStyle w:val="eop"/>
          <w:rFonts w:ascii="Arial" w:hAnsi="Arial" w:cs="Arial"/>
          <w:sz w:val="20"/>
          <w:szCs w:val="20"/>
        </w:rPr>
      </w:pPr>
    </w:p>
    <w:p w:rsidR="00AE3007" w:rsidP="00AE3007" w:rsidRDefault="00AE3007" w14:paraId="30449E74" w14:textId="7777777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MEMBERSHIP</w:t>
      </w:r>
      <w:r>
        <w:rPr>
          <w:rStyle w:val="eop"/>
          <w:rFonts w:ascii="Arial" w:hAnsi="Arial" w:cs="Arial"/>
          <w:sz w:val="20"/>
          <w:szCs w:val="20"/>
        </w:rPr>
        <w:t> </w:t>
      </w:r>
    </w:p>
    <w:p w:rsidR="00AE3007" w:rsidP="00AE3007" w:rsidRDefault="00AE3007" w14:paraId="537F9BAF" w14:textId="77777777">
      <w:pPr>
        <w:pStyle w:val="paragraph"/>
        <w:spacing w:before="0" w:beforeAutospacing="0" w:after="0" w:afterAutospacing="0"/>
        <w:ind w:left="360"/>
        <w:textAlignment w:val="baseline"/>
        <w:rPr>
          <w:rFonts w:ascii="Segoe UI" w:hAnsi="Segoe UI" w:cs="Segoe UI"/>
          <w:sz w:val="18"/>
          <w:szCs w:val="18"/>
        </w:rPr>
      </w:pPr>
      <w:r w:rsidRPr="0FDA5ACC" w:rsidR="00AE3007">
        <w:rPr>
          <w:rStyle w:val="eop"/>
          <w:rFonts w:ascii="Arial" w:hAnsi="Arial" w:cs="Arial"/>
          <w:sz w:val="20"/>
          <w:szCs w:val="20"/>
        </w:rPr>
        <w:t> </w:t>
      </w:r>
    </w:p>
    <w:p w:rsidR="00B64809" w:rsidP="0FDA5ACC" w:rsidRDefault="00B64809" w14:paraId="4B958FDB" w14:textId="5F5E3512">
      <w:pPr>
        <w:spacing w:after="0"/>
        <w:rPr>
          <w:rFonts w:ascii="Arial" w:hAnsi="Arial" w:eastAsia="Arial" w:cs="Arial"/>
          <w:noProof w:val="0"/>
          <w:sz w:val="20"/>
          <w:szCs w:val="20"/>
          <w:lang w:val="en-GB"/>
        </w:rPr>
      </w:pPr>
      <w:r w:rsidRPr="0FDA5ACC" w:rsidR="00B64809">
        <w:rPr>
          <w:rFonts w:ascii="Arial" w:hAnsi="Arial" w:eastAsia="Arial" w:cs="Arial"/>
          <w:b w:val="0"/>
          <w:bCs w:val="0"/>
          <w:i w:val="0"/>
          <w:iCs w:val="0"/>
          <w:caps w:val="0"/>
          <w:smallCaps w:val="0"/>
          <w:noProof w:val="0"/>
          <w:color w:val="000000" w:themeColor="text1" w:themeTint="FF" w:themeShade="FF"/>
          <w:sz w:val="20"/>
          <w:szCs w:val="20"/>
          <w:lang w:val="en-GB"/>
        </w:rPr>
        <w:t xml:space="preserve">The Committee met five times during the period 1 April 2024 to 31 March 2025. This is in line with its Terms of Reference. The table below </w:t>
      </w:r>
      <w:r w:rsidRPr="0FDA5ACC" w:rsidR="00B64809">
        <w:rPr>
          <w:rFonts w:ascii="Arial" w:hAnsi="Arial" w:eastAsia="Arial" w:cs="Arial"/>
          <w:b w:val="0"/>
          <w:bCs w:val="0"/>
          <w:i w:val="0"/>
          <w:iCs w:val="0"/>
          <w:caps w:val="0"/>
          <w:smallCaps w:val="0"/>
          <w:noProof w:val="0"/>
          <w:color w:val="000000" w:themeColor="text1" w:themeTint="FF" w:themeShade="FF"/>
          <w:sz w:val="20"/>
          <w:szCs w:val="20"/>
          <w:lang w:val="en-GB"/>
        </w:rPr>
        <w:t>demonstrates</w:t>
      </w:r>
      <w:r w:rsidRPr="0FDA5ACC" w:rsidR="00B64809">
        <w:rPr>
          <w:rFonts w:ascii="Arial" w:hAnsi="Arial" w:eastAsia="Arial" w:cs="Arial"/>
          <w:b w:val="0"/>
          <w:bCs w:val="0"/>
          <w:i w:val="0"/>
          <w:iCs w:val="0"/>
          <w:caps w:val="0"/>
          <w:smallCaps w:val="0"/>
          <w:noProof w:val="0"/>
          <w:color w:val="000000" w:themeColor="text1" w:themeTint="FF" w:themeShade="FF"/>
          <w:sz w:val="20"/>
          <w:szCs w:val="20"/>
          <w:lang w:val="en-GB"/>
        </w:rPr>
        <w:t xml:space="preserve"> the attendance of the Committee Members through 2024/25:</w:t>
      </w:r>
    </w:p>
    <w:p w:rsidR="5CCD7FD9" w:rsidP="5CCD7FD9" w:rsidRDefault="5CCD7FD9" w14:paraId="35AACA09" w14:textId="76424838">
      <w:pPr>
        <w:spacing w:after="0" w:line="240" w:lineRule="auto"/>
        <w:rPr>
          <w:rFonts w:ascii="Arial" w:hAnsi="Arial" w:eastAsia="Times New Roman" w:cs="Arial"/>
          <w:sz w:val="20"/>
          <w:szCs w:val="20"/>
          <w:lang w:eastAsia="en-GB"/>
        </w:rPr>
      </w:pPr>
    </w:p>
    <w:p w:rsidR="71F7105C" w:rsidP="71F7105C" w:rsidRDefault="71F7105C" w14:paraId="13435675" w14:textId="3E75226D">
      <w:pPr>
        <w:spacing w:after="0" w:line="240" w:lineRule="auto"/>
      </w:pPr>
      <w:r w:rsidR="67AC9FEB">
        <w:drawing>
          <wp:inline wp14:editId="6A5239A6" wp14:anchorId="24430B99">
            <wp:extent cx="6248402" cy="2362200"/>
            <wp:effectExtent l="0" t="0" r="0" b="0"/>
            <wp:docPr id="1079277131" name="" title=""/>
            <wp:cNvGraphicFramePr>
              <a:graphicFrameLocks noChangeAspect="1"/>
            </wp:cNvGraphicFramePr>
            <a:graphic>
              <a:graphicData uri="http://schemas.openxmlformats.org/drawingml/2006/picture">
                <pic:pic>
                  <pic:nvPicPr>
                    <pic:cNvPr id="0" name=""/>
                    <pic:cNvPicPr/>
                  </pic:nvPicPr>
                  <pic:blipFill>
                    <a:blip r:embed="Rcc5ad0c41fb1499f">
                      <a:extLst>
                        <a:ext xmlns:a="http://schemas.openxmlformats.org/drawingml/2006/main" uri="{28A0092B-C50C-407E-A947-70E740481C1C}">
                          <a14:useLocalDpi val="0"/>
                        </a:ext>
                      </a:extLst>
                    </a:blip>
                    <a:stretch>
                      <a:fillRect/>
                    </a:stretch>
                  </pic:blipFill>
                  <pic:spPr>
                    <a:xfrm>
                      <a:off x="0" y="0"/>
                      <a:ext cx="6248402" cy="2362200"/>
                    </a:xfrm>
                    <a:prstGeom prst="rect">
                      <a:avLst/>
                    </a:prstGeom>
                  </pic:spPr>
                </pic:pic>
              </a:graphicData>
            </a:graphic>
          </wp:inline>
        </w:drawing>
      </w:r>
    </w:p>
    <w:p w:rsidR="557864B8" w:rsidP="5CCD7FD9" w:rsidRDefault="557864B8" w14:paraId="5DE98D06" w14:textId="5CA80967">
      <w:pPr>
        <w:spacing w:after="0" w:line="240" w:lineRule="auto"/>
      </w:pPr>
    </w:p>
    <w:p w:rsidR="00005A3D" w:rsidP="5CCD7FD9" w:rsidRDefault="00005A3D" w14:paraId="6EC5CFE0" w14:textId="7FB5C6E3">
      <w:pPr>
        <w:spacing w:after="0" w:line="240" w:lineRule="auto"/>
        <w:textAlignment w:val="baseline"/>
        <w:rPr>
          <w:rFonts w:ascii="Arial" w:hAnsi="Arial" w:eastAsia="Times New Roman" w:cs="Arial"/>
          <w:color w:val="auto"/>
          <w:sz w:val="20"/>
          <w:szCs w:val="20"/>
          <w:lang w:eastAsia="en-GB"/>
        </w:rPr>
      </w:pPr>
      <w:r w:rsidRPr="5CCD7FD9" w:rsidR="00AE3007">
        <w:rPr>
          <w:rFonts w:ascii="Arial" w:hAnsi="Arial" w:eastAsia="Times New Roman" w:cs="Arial"/>
          <w:color w:val="auto"/>
          <w:sz w:val="20"/>
          <w:szCs w:val="20"/>
          <w:lang w:eastAsia="en-GB"/>
        </w:rPr>
        <w:t xml:space="preserve">The Committee </w:t>
      </w:r>
      <w:r w:rsidRPr="5CCD7FD9" w:rsidR="00AE3007">
        <w:rPr>
          <w:rFonts w:ascii="Arial" w:hAnsi="Arial" w:eastAsia="Times New Roman" w:cs="Arial"/>
          <w:color w:val="auto"/>
          <w:sz w:val="20"/>
          <w:szCs w:val="20"/>
          <w:lang w:eastAsia="en-GB"/>
        </w:rPr>
        <w:t xml:space="preserve">achieved an attendance rate of </w:t>
      </w:r>
      <w:r w:rsidRPr="5CCD7FD9" w:rsidR="4D2A503B">
        <w:rPr>
          <w:rFonts w:ascii="Arial" w:hAnsi="Arial" w:eastAsia="Times New Roman" w:cs="Arial"/>
          <w:color w:val="auto"/>
          <w:sz w:val="20"/>
          <w:szCs w:val="20"/>
          <w:lang w:eastAsia="en-GB"/>
        </w:rPr>
        <w:t>90</w:t>
      </w:r>
      <w:r w:rsidRPr="5CCD7FD9" w:rsidR="00AE3007">
        <w:rPr>
          <w:rFonts w:ascii="Arial" w:hAnsi="Arial" w:eastAsia="Times New Roman" w:cs="Arial"/>
          <w:color w:val="auto"/>
          <w:sz w:val="20"/>
          <w:szCs w:val="20"/>
          <w:lang w:eastAsia="en-GB"/>
        </w:rPr>
        <w:t xml:space="preserve">% </w:t>
      </w:r>
      <w:r w:rsidRPr="5CCD7FD9" w:rsidR="00AE3007">
        <w:rPr>
          <w:rFonts w:ascii="Arial" w:hAnsi="Arial" w:eastAsia="Times New Roman" w:cs="Arial"/>
          <w:color w:val="auto"/>
          <w:sz w:val="20"/>
          <w:szCs w:val="20"/>
          <w:lang w:eastAsia="en-GB"/>
        </w:rPr>
        <w:t xml:space="preserve">(80% </w:t>
      </w:r>
      <w:r w:rsidRPr="5CCD7FD9" w:rsidR="00AE3007">
        <w:rPr>
          <w:rFonts w:ascii="Arial" w:hAnsi="Arial" w:eastAsia="Times New Roman" w:cs="Arial"/>
          <w:color w:val="auto"/>
          <w:sz w:val="20"/>
          <w:szCs w:val="20"/>
          <w:lang w:eastAsia="en-GB"/>
        </w:rPr>
        <w:t>is considered to be</w:t>
      </w:r>
      <w:r w:rsidRPr="5CCD7FD9" w:rsidR="00AE3007">
        <w:rPr>
          <w:rFonts w:ascii="Arial" w:hAnsi="Arial" w:eastAsia="Times New Roman" w:cs="Arial"/>
          <w:color w:val="auto"/>
          <w:sz w:val="20"/>
          <w:szCs w:val="20"/>
          <w:lang w:eastAsia="en-GB"/>
        </w:rPr>
        <w:t xml:space="preserve"> an acceptable attendance rate) during the period 1st April 202</w:t>
      </w:r>
      <w:r w:rsidRPr="5CCD7FD9" w:rsidR="23C047FA">
        <w:rPr>
          <w:rFonts w:ascii="Arial" w:hAnsi="Arial" w:eastAsia="Times New Roman" w:cs="Arial"/>
          <w:color w:val="auto"/>
          <w:sz w:val="20"/>
          <w:szCs w:val="20"/>
          <w:lang w:eastAsia="en-GB"/>
        </w:rPr>
        <w:t>4</w:t>
      </w:r>
      <w:r w:rsidRPr="5CCD7FD9" w:rsidR="00AE3007">
        <w:rPr>
          <w:rFonts w:ascii="Arial" w:hAnsi="Arial" w:eastAsia="Times New Roman" w:cs="Arial"/>
          <w:color w:val="auto"/>
          <w:sz w:val="20"/>
          <w:szCs w:val="20"/>
          <w:lang w:eastAsia="en-GB"/>
        </w:rPr>
        <w:t xml:space="preserve"> to 31st March 202</w:t>
      </w:r>
      <w:r w:rsidRPr="5CCD7FD9" w:rsidR="4C721F31">
        <w:rPr>
          <w:rFonts w:ascii="Arial" w:hAnsi="Arial" w:eastAsia="Times New Roman" w:cs="Arial"/>
          <w:color w:val="auto"/>
          <w:sz w:val="20"/>
          <w:szCs w:val="20"/>
          <w:lang w:eastAsia="en-GB"/>
        </w:rPr>
        <w:t>5</w:t>
      </w:r>
      <w:r w:rsidRPr="5CCD7FD9" w:rsidR="180F0915">
        <w:rPr>
          <w:rFonts w:ascii="Arial" w:hAnsi="Arial" w:eastAsia="Times New Roman" w:cs="Arial"/>
          <w:color w:val="auto"/>
          <w:sz w:val="20"/>
          <w:szCs w:val="20"/>
          <w:lang w:eastAsia="en-GB"/>
        </w:rPr>
        <w:t>.</w:t>
      </w:r>
    </w:p>
    <w:p w:rsidR="3DB6C6F0" w:rsidP="3DB6C6F0" w:rsidRDefault="3DB6C6F0" w14:paraId="2F1284A4" w14:textId="53E81DC9">
      <w:pPr>
        <w:spacing w:after="0" w:line="240" w:lineRule="auto"/>
        <w:rPr>
          <w:rFonts w:ascii="Arial" w:hAnsi="Arial" w:eastAsia="Times New Roman" w:cs="Arial"/>
          <w:color w:val="FF0000"/>
          <w:sz w:val="20"/>
          <w:szCs w:val="20"/>
          <w:lang w:eastAsia="en-GB"/>
        </w:rPr>
      </w:pPr>
    </w:p>
    <w:p w:rsidR="00AE3007" w:rsidP="00AE3007" w:rsidRDefault="00AE3007" w14:paraId="3EB6BF02" w14:textId="72F19C1F">
      <w:pPr>
        <w:spacing w:after="0" w:line="240" w:lineRule="auto"/>
        <w:textAlignment w:val="baseline"/>
        <w:rPr>
          <w:rFonts w:ascii="Arial" w:hAnsi="Arial" w:eastAsia="Times New Roman" w:cs="Arial"/>
          <w:sz w:val="20"/>
          <w:szCs w:val="20"/>
          <w:lang w:eastAsia="en-GB"/>
        </w:rPr>
      </w:pPr>
      <w:r w:rsidRPr="5CCD7FD9" w:rsidR="3B377099">
        <w:rPr>
          <w:rFonts w:ascii="Arial" w:hAnsi="Arial" w:eastAsia="Times New Roman" w:cs="Arial"/>
          <w:sz w:val="20"/>
          <w:szCs w:val="20"/>
          <w:lang w:eastAsia="en-GB"/>
        </w:rPr>
        <w:t xml:space="preserve">Two </w:t>
      </w:r>
      <w:r w:rsidRPr="5CCD7FD9" w:rsidR="00005A3D">
        <w:rPr>
          <w:rFonts w:ascii="Arial" w:hAnsi="Arial" w:eastAsia="Times New Roman" w:cs="Arial"/>
          <w:sz w:val="20"/>
          <w:szCs w:val="20"/>
          <w:lang w:eastAsia="en-GB"/>
        </w:rPr>
        <w:t>meeting</w:t>
      </w:r>
      <w:r w:rsidRPr="5CCD7FD9" w:rsidR="19284CB6">
        <w:rPr>
          <w:rFonts w:ascii="Arial" w:hAnsi="Arial" w:eastAsia="Times New Roman" w:cs="Arial"/>
          <w:sz w:val="20"/>
          <w:szCs w:val="20"/>
          <w:lang w:eastAsia="en-GB"/>
        </w:rPr>
        <w:t>s</w:t>
      </w:r>
      <w:r w:rsidRPr="5CCD7FD9" w:rsidR="00005A3D">
        <w:rPr>
          <w:rFonts w:ascii="Arial" w:hAnsi="Arial" w:eastAsia="Times New Roman" w:cs="Arial"/>
          <w:sz w:val="20"/>
          <w:szCs w:val="20"/>
          <w:lang w:eastAsia="en-GB"/>
        </w:rPr>
        <w:t xml:space="preserve"> scheduled to take place on the </w:t>
      </w:r>
      <w:r w:rsidRPr="5CCD7FD9" w:rsidR="169EF54C">
        <w:rPr>
          <w:rFonts w:ascii="Arial" w:hAnsi="Arial" w:eastAsia="Times New Roman" w:cs="Arial"/>
          <w:sz w:val="20"/>
          <w:szCs w:val="20"/>
          <w:lang w:eastAsia="en-GB"/>
        </w:rPr>
        <w:t>27</w:t>
      </w:r>
      <w:r w:rsidRPr="5CCD7FD9" w:rsidR="169EF54C">
        <w:rPr>
          <w:rFonts w:ascii="Arial" w:hAnsi="Arial" w:eastAsia="Times New Roman" w:cs="Arial"/>
          <w:sz w:val="20"/>
          <w:szCs w:val="20"/>
          <w:vertAlign w:val="superscript"/>
          <w:lang w:eastAsia="en-GB"/>
        </w:rPr>
        <w:t>th</w:t>
      </w:r>
      <w:r w:rsidRPr="5CCD7FD9" w:rsidR="169EF54C">
        <w:rPr>
          <w:rFonts w:ascii="Arial" w:hAnsi="Arial" w:eastAsia="Times New Roman" w:cs="Arial"/>
          <w:sz w:val="20"/>
          <w:szCs w:val="20"/>
          <w:lang w:eastAsia="en-GB"/>
        </w:rPr>
        <w:t xml:space="preserve"> of August 2024 and the </w:t>
      </w:r>
      <w:r w:rsidRPr="5CCD7FD9" w:rsidR="1E3F11EA">
        <w:rPr>
          <w:rFonts w:ascii="Arial" w:hAnsi="Arial" w:eastAsia="Times New Roman" w:cs="Arial"/>
          <w:color w:val="auto"/>
          <w:sz w:val="20"/>
          <w:szCs w:val="20"/>
          <w:lang w:eastAsia="en-GB"/>
        </w:rPr>
        <w:t>7th of January 2025 w</w:t>
      </w:r>
      <w:r w:rsidRPr="5CCD7FD9" w:rsidR="5BBD8AF5">
        <w:rPr>
          <w:rFonts w:ascii="Arial" w:hAnsi="Arial" w:eastAsia="Times New Roman" w:cs="Arial"/>
          <w:color w:val="auto"/>
          <w:sz w:val="20"/>
          <w:szCs w:val="20"/>
          <w:lang w:eastAsia="en-GB"/>
        </w:rPr>
        <w:t>ere</w:t>
      </w:r>
      <w:r w:rsidRPr="5CCD7FD9" w:rsidR="1E3F11EA">
        <w:rPr>
          <w:rFonts w:ascii="Arial" w:hAnsi="Arial" w:eastAsia="Times New Roman" w:cs="Arial"/>
          <w:color w:val="auto"/>
          <w:sz w:val="20"/>
          <w:szCs w:val="20"/>
          <w:lang w:eastAsia="en-GB"/>
        </w:rPr>
        <w:t xml:space="preserve"> cancelled due to operational pressures.</w:t>
      </w:r>
    </w:p>
    <w:p w:rsidR="00EC082D" w:rsidP="00AE3007" w:rsidRDefault="00EC082D" w14:paraId="36CA68A9" w14:textId="77777777">
      <w:pPr>
        <w:spacing w:after="0" w:line="240" w:lineRule="auto"/>
        <w:textAlignment w:val="baseline"/>
        <w:rPr>
          <w:rFonts w:ascii="Arial" w:hAnsi="Arial" w:eastAsia="Times New Roman" w:cs="Arial"/>
          <w:color w:val="FF0000"/>
          <w:sz w:val="20"/>
          <w:szCs w:val="20"/>
          <w:lang w:eastAsia="en-GB"/>
        </w:rPr>
      </w:pPr>
    </w:p>
    <w:p w:rsidR="00AE3007" w:rsidP="00AE3007" w:rsidRDefault="00AE3007" w14:paraId="03CA7B1C" w14:textId="7777777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TERMS OF REFERENCE </w:t>
      </w:r>
      <w:r>
        <w:rPr>
          <w:rStyle w:val="eop"/>
          <w:rFonts w:ascii="Arial" w:hAnsi="Arial" w:cs="Arial"/>
          <w:sz w:val="20"/>
          <w:szCs w:val="20"/>
        </w:rPr>
        <w:t> </w:t>
      </w:r>
    </w:p>
    <w:p w:rsidR="00AE3007" w:rsidP="00AE3007" w:rsidRDefault="00AE3007" w14:paraId="09E18A50" w14:textId="77777777">
      <w:pPr>
        <w:pStyle w:val="paragraph"/>
        <w:spacing w:before="0" w:beforeAutospacing="0" w:after="0" w:afterAutospacing="0"/>
        <w:ind w:left="360"/>
        <w:textAlignment w:val="baseline"/>
        <w:rPr>
          <w:rFonts w:ascii="Arial" w:hAnsi="Arial" w:cs="Arial"/>
          <w:sz w:val="20"/>
          <w:szCs w:val="20"/>
        </w:rPr>
      </w:pPr>
      <w:r w:rsidRPr="5CCD7FD9" w:rsidR="00AE3007">
        <w:rPr>
          <w:rStyle w:val="eop"/>
          <w:rFonts w:ascii="Arial" w:hAnsi="Arial" w:cs="Arial"/>
          <w:sz w:val="20"/>
          <w:szCs w:val="20"/>
        </w:rPr>
        <w:t> </w:t>
      </w:r>
    </w:p>
    <w:p w:rsidR="00AE3007" w:rsidP="5CCD7FD9" w:rsidRDefault="00AE3007" w14:paraId="4CDA3263" w14:textId="3D676847">
      <w:pPr>
        <w:pStyle w:val="paragraph"/>
        <w:spacing w:before="0" w:beforeAutospacing="off" w:after="0" w:afterAutospacing="off"/>
        <w:textAlignment w:val="baseline"/>
        <w:rPr>
          <w:rStyle w:val="normaltextrun"/>
          <w:rFonts w:ascii="Arial" w:hAnsi="Arial" w:cs="Arial"/>
          <w:sz w:val="20"/>
          <w:szCs w:val="20"/>
        </w:rPr>
      </w:pPr>
      <w:r w:rsidRPr="5CCD7FD9" w:rsidR="20811B9A">
        <w:rPr>
          <w:rStyle w:val="normaltextrun"/>
          <w:rFonts w:ascii="Arial" w:hAnsi="Arial" w:cs="Arial"/>
          <w:sz w:val="20"/>
          <w:szCs w:val="20"/>
        </w:rPr>
        <w:t xml:space="preserve">Previously, there had been standalone terms of reference for each committee, available to access through the website. This allowed a degree of variation between some of the standard powers and responsibilities of the committees. </w:t>
      </w:r>
      <w:r w:rsidRPr="5CCD7FD9" w:rsidR="2A53B1E7">
        <w:rPr>
          <w:rStyle w:val="normaltextrun"/>
          <w:rFonts w:ascii="Arial" w:hAnsi="Arial" w:cs="Arial"/>
          <w:sz w:val="20"/>
          <w:szCs w:val="20"/>
        </w:rPr>
        <w:t xml:space="preserve">A shared </w:t>
      </w:r>
      <w:r w:rsidRPr="5CCD7FD9" w:rsidR="6F51B5B4">
        <w:rPr>
          <w:rStyle w:val="normaltextrun"/>
          <w:rFonts w:ascii="Arial" w:hAnsi="Arial" w:cs="Arial"/>
          <w:sz w:val="20"/>
          <w:szCs w:val="20"/>
        </w:rPr>
        <w:t xml:space="preserve">General </w:t>
      </w:r>
      <w:r w:rsidRPr="5CCD7FD9" w:rsidR="2A53B1E7">
        <w:rPr>
          <w:rStyle w:val="normaltextrun"/>
          <w:rFonts w:ascii="Arial" w:hAnsi="Arial" w:cs="Arial"/>
          <w:sz w:val="20"/>
          <w:szCs w:val="20"/>
        </w:rPr>
        <w:t xml:space="preserve">Terms of Reference </w:t>
      </w:r>
      <w:r w:rsidRPr="5CCD7FD9" w:rsidR="5C62D77B">
        <w:rPr>
          <w:rStyle w:val="normaltextrun"/>
          <w:rFonts w:ascii="Arial" w:hAnsi="Arial" w:cs="Arial"/>
          <w:sz w:val="20"/>
          <w:szCs w:val="20"/>
        </w:rPr>
        <w:t xml:space="preserve">which applied to every Committee </w:t>
      </w:r>
      <w:r w:rsidRPr="5CCD7FD9" w:rsidR="2A53B1E7">
        <w:rPr>
          <w:rStyle w:val="normaltextrun"/>
          <w:rFonts w:ascii="Arial" w:hAnsi="Arial" w:cs="Arial"/>
          <w:sz w:val="20"/>
          <w:szCs w:val="20"/>
        </w:rPr>
        <w:t xml:space="preserve">was </w:t>
      </w:r>
      <w:r w:rsidRPr="5CCD7FD9" w:rsidR="5AA93057">
        <w:rPr>
          <w:rStyle w:val="normaltextrun"/>
          <w:rFonts w:ascii="Arial" w:hAnsi="Arial" w:cs="Arial"/>
          <w:sz w:val="20"/>
          <w:szCs w:val="20"/>
        </w:rPr>
        <w:t xml:space="preserve">reviewed and </w:t>
      </w:r>
      <w:r w:rsidRPr="5CCD7FD9" w:rsidR="2A53B1E7">
        <w:rPr>
          <w:rStyle w:val="normaltextrun"/>
          <w:rFonts w:ascii="Arial" w:hAnsi="Arial" w:cs="Arial"/>
          <w:sz w:val="20"/>
          <w:szCs w:val="20"/>
        </w:rPr>
        <w:t>approved by the Board o</w:t>
      </w:r>
      <w:r w:rsidRPr="5CCD7FD9" w:rsidR="20811B9A">
        <w:rPr>
          <w:rStyle w:val="normaltextrun"/>
          <w:rFonts w:ascii="Arial" w:hAnsi="Arial" w:cs="Arial"/>
          <w:sz w:val="20"/>
          <w:szCs w:val="20"/>
        </w:rPr>
        <w:t>n the</w:t>
      </w:r>
      <w:r w:rsidRPr="5CCD7FD9" w:rsidR="20811B9A">
        <w:rPr>
          <w:rStyle w:val="normaltextrun"/>
          <w:rFonts w:ascii="Arial" w:hAnsi="Arial" w:cs="Arial"/>
          <w:sz w:val="20"/>
          <w:szCs w:val="20"/>
        </w:rPr>
        <w:t xml:space="preserve"> </w:t>
      </w:r>
      <w:r w:rsidRPr="5CCD7FD9" w:rsidR="20811B9A">
        <w:rPr>
          <w:rStyle w:val="normaltextrun"/>
          <w:rFonts w:ascii="Arial" w:hAnsi="Arial" w:cs="Arial"/>
          <w:sz w:val="20"/>
          <w:szCs w:val="20"/>
        </w:rPr>
        <w:t>28</w:t>
      </w:r>
      <w:r w:rsidRPr="5CCD7FD9" w:rsidR="20811B9A">
        <w:rPr>
          <w:rStyle w:val="normaltextrun"/>
          <w:rFonts w:ascii="Arial" w:hAnsi="Arial" w:cs="Arial"/>
          <w:sz w:val="20"/>
          <w:szCs w:val="20"/>
          <w:vertAlign w:val="superscript"/>
        </w:rPr>
        <w:t>t</w:t>
      </w:r>
      <w:r w:rsidRPr="5CCD7FD9" w:rsidR="20811B9A">
        <w:rPr>
          <w:rStyle w:val="normaltextrun"/>
          <w:rFonts w:ascii="Arial" w:hAnsi="Arial" w:cs="Arial"/>
          <w:sz w:val="20"/>
          <w:szCs w:val="20"/>
          <w:vertAlign w:val="superscript"/>
        </w:rPr>
        <w:t>h</w:t>
      </w:r>
      <w:r w:rsidRPr="5CCD7FD9" w:rsidR="20811B9A">
        <w:rPr>
          <w:rStyle w:val="normaltextrun"/>
          <w:rFonts w:ascii="Arial" w:hAnsi="Arial" w:cs="Arial"/>
          <w:sz w:val="20"/>
          <w:szCs w:val="20"/>
        </w:rPr>
        <w:t xml:space="preserve"> November 2024</w:t>
      </w:r>
      <w:r w:rsidRPr="5CCD7FD9" w:rsidR="0782E54E">
        <w:rPr>
          <w:rStyle w:val="normaltextrun"/>
          <w:rFonts w:ascii="Arial" w:hAnsi="Arial" w:cs="Arial"/>
          <w:sz w:val="20"/>
          <w:szCs w:val="20"/>
        </w:rPr>
        <w:t>.</w:t>
      </w:r>
    </w:p>
    <w:p w:rsidR="00AE3007" w:rsidP="5CCD7FD9" w:rsidRDefault="00AE3007" w14:paraId="5695BC4C" w14:textId="378CB6A4">
      <w:pPr>
        <w:pStyle w:val="paragraph"/>
        <w:spacing w:before="0" w:beforeAutospacing="off" w:after="0" w:afterAutospacing="off"/>
        <w:textAlignment w:val="baseline"/>
        <w:rPr>
          <w:rStyle w:val="normaltextrun"/>
          <w:rFonts w:ascii="Arial" w:hAnsi="Arial" w:cs="Arial"/>
          <w:sz w:val="20"/>
          <w:szCs w:val="20"/>
        </w:rPr>
      </w:pPr>
    </w:p>
    <w:p w:rsidR="00AE3007" w:rsidP="00AE3007" w:rsidRDefault="00AE3007" w14:paraId="496596DC" w14:textId="7777777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WORK UNDERTAKEN</w:t>
      </w:r>
      <w:r>
        <w:rPr>
          <w:rStyle w:val="eop"/>
          <w:rFonts w:ascii="Arial" w:hAnsi="Arial" w:cs="Arial"/>
          <w:sz w:val="20"/>
          <w:szCs w:val="20"/>
        </w:rPr>
        <w:t> </w:t>
      </w:r>
    </w:p>
    <w:p w:rsidR="00AE3007" w:rsidP="00AE3007" w:rsidRDefault="00AE3007" w14:paraId="59595B4C" w14:textId="77777777">
      <w:pPr>
        <w:pStyle w:val="paragraph"/>
        <w:spacing w:before="0" w:beforeAutospacing="0" w:after="0" w:afterAutospacing="0"/>
        <w:ind w:left="360"/>
        <w:textAlignment w:val="baseline"/>
        <w:rPr>
          <w:rFonts w:ascii="Segoe UI" w:hAnsi="Segoe UI" w:cs="Segoe UI"/>
          <w:sz w:val="18"/>
          <w:szCs w:val="18"/>
        </w:rPr>
      </w:pPr>
      <w:r>
        <w:rPr>
          <w:rStyle w:val="eop"/>
          <w:rFonts w:ascii="Arial" w:hAnsi="Arial" w:cs="Arial"/>
          <w:sz w:val="20"/>
          <w:szCs w:val="20"/>
        </w:rPr>
        <w:t> </w:t>
      </w:r>
    </w:p>
    <w:p w:rsidRPr="00C16843" w:rsidR="00AE3007" w:rsidP="3DB6C6F0" w:rsidRDefault="00AE3007" w14:paraId="54106998" w14:textId="05C3A2D5">
      <w:pPr>
        <w:pStyle w:val="paragraph"/>
        <w:spacing w:before="0" w:beforeAutospacing="off" w:after="0" w:afterAutospacing="off"/>
        <w:textAlignment w:val="baseline"/>
        <w:rPr>
          <w:rStyle w:val="eop"/>
          <w:rFonts w:ascii="Arial" w:hAnsi="Arial" w:cs="Arial"/>
          <w:sz w:val="20"/>
          <w:szCs w:val="20"/>
        </w:rPr>
      </w:pPr>
      <w:r w:rsidRPr="3DB6C6F0" w:rsidR="00AE3007">
        <w:rPr>
          <w:rStyle w:val="normaltextrun"/>
          <w:rFonts w:ascii="Arial" w:hAnsi="Arial" w:cs="Arial"/>
          <w:sz w:val="20"/>
          <w:szCs w:val="20"/>
        </w:rPr>
        <w:t>The purpose of the</w:t>
      </w:r>
      <w:r w:rsidRPr="3DB6C6F0" w:rsidR="21010C25">
        <w:rPr>
          <w:rStyle w:val="normaltextrun"/>
          <w:rFonts w:ascii="Arial" w:hAnsi="Arial" w:cs="Arial"/>
          <w:sz w:val="20"/>
          <w:szCs w:val="20"/>
        </w:rPr>
        <w:t xml:space="preserve"> </w:t>
      </w:r>
      <w:r w:rsidRPr="3DB6C6F0" w:rsidR="00AE3007">
        <w:rPr>
          <w:rStyle w:val="normaltextrun"/>
          <w:rFonts w:ascii="Arial" w:hAnsi="Arial" w:cs="Arial"/>
          <w:sz w:val="20"/>
          <w:szCs w:val="20"/>
        </w:rPr>
        <w:t>Committee is to provide advice</w:t>
      </w:r>
      <w:r w:rsidRPr="3DB6C6F0" w:rsidR="00670426">
        <w:rPr>
          <w:rStyle w:val="normaltextrun"/>
          <w:rFonts w:ascii="Arial" w:hAnsi="Arial" w:cs="Arial"/>
          <w:sz w:val="20"/>
          <w:szCs w:val="20"/>
        </w:rPr>
        <w:t xml:space="preserve"> and assurance to th</w:t>
      </w:r>
      <w:r w:rsidRPr="3DB6C6F0" w:rsidR="00670426">
        <w:rPr>
          <w:rStyle w:val="normaltextrun"/>
          <w:rFonts w:ascii="Arial" w:hAnsi="Arial" w:cs="Arial"/>
          <w:color w:val="auto"/>
          <w:sz w:val="20"/>
          <w:szCs w:val="20"/>
        </w:rPr>
        <w:t xml:space="preserve">e </w:t>
      </w:r>
      <w:r w:rsidRPr="3DB6C6F0" w:rsidR="00670426">
        <w:rPr>
          <w:rStyle w:val="normaltextrun"/>
          <w:rFonts w:ascii="Arial" w:hAnsi="Arial" w:cs="Arial"/>
          <w:color w:val="auto"/>
          <w:sz w:val="20"/>
          <w:szCs w:val="20"/>
        </w:rPr>
        <w:t xml:space="preserve">Board </w:t>
      </w:r>
      <w:r w:rsidRPr="3DB6C6F0" w:rsidR="00AE3007">
        <w:rPr>
          <w:rStyle w:val="normaltextrun"/>
          <w:rFonts w:ascii="Arial" w:hAnsi="Arial" w:cs="Arial"/>
          <w:color w:val="auto"/>
          <w:sz w:val="20"/>
          <w:szCs w:val="20"/>
        </w:rPr>
        <w:t xml:space="preserve">with regards to the discharge of its </w:t>
      </w:r>
      <w:r w:rsidRPr="3DB6C6F0" w:rsidR="00670426">
        <w:rPr>
          <w:rStyle w:val="normaltextrun"/>
          <w:rFonts w:ascii="Arial" w:hAnsi="Arial" w:cs="Arial"/>
          <w:color w:val="auto"/>
          <w:sz w:val="20"/>
          <w:szCs w:val="20"/>
        </w:rPr>
        <w:t>functions</w:t>
      </w:r>
      <w:r w:rsidRPr="3DB6C6F0" w:rsidR="00AE3007">
        <w:rPr>
          <w:rStyle w:val="normaltextrun"/>
          <w:rFonts w:ascii="Arial" w:hAnsi="Arial" w:cs="Arial"/>
          <w:color w:val="auto"/>
          <w:sz w:val="20"/>
          <w:szCs w:val="20"/>
        </w:rPr>
        <w:t xml:space="preserve"> and responsibilities </w:t>
      </w:r>
      <w:r w:rsidRPr="3DB6C6F0" w:rsidR="00670426">
        <w:rPr>
          <w:rStyle w:val="normaltextrun"/>
          <w:rFonts w:ascii="Arial" w:hAnsi="Arial" w:cs="Arial"/>
          <w:color w:val="auto"/>
          <w:sz w:val="20"/>
          <w:szCs w:val="20"/>
        </w:rPr>
        <w:t>around</w:t>
      </w:r>
      <w:r w:rsidRPr="3DB6C6F0" w:rsidR="00AE3007">
        <w:rPr>
          <w:rStyle w:val="normaltextrun"/>
          <w:rFonts w:ascii="Arial" w:hAnsi="Arial" w:cs="Arial"/>
          <w:color w:val="auto"/>
          <w:sz w:val="20"/>
          <w:szCs w:val="20"/>
        </w:rPr>
        <w:t xml:space="preserve"> the </w:t>
      </w:r>
      <w:r w:rsidRPr="3DB6C6F0" w:rsidR="00670426">
        <w:rPr>
          <w:rStyle w:val="normaltextrun"/>
          <w:rFonts w:ascii="Arial" w:hAnsi="Arial" w:cs="Arial"/>
          <w:color w:val="auto"/>
          <w:sz w:val="20"/>
          <w:szCs w:val="20"/>
        </w:rPr>
        <w:t xml:space="preserve">quality, </w:t>
      </w:r>
      <w:r w:rsidRPr="3DB6C6F0" w:rsidR="00670426">
        <w:rPr>
          <w:rStyle w:val="normaltextrun"/>
          <w:rFonts w:ascii="Arial" w:hAnsi="Arial" w:cs="Arial"/>
          <w:color w:val="auto"/>
          <w:sz w:val="20"/>
          <w:szCs w:val="20"/>
        </w:rPr>
        <w:t>safety</w:t>
      </w:r>
      <w:r w:rsidRPr="3DB6C6F0" w:rsidR="00670426">
        <w:rPr>
          <w:rStyle w:val="normaltextrun"/>
          <w:rFonts w:ascii="Arial" w:hAnsi="Arial" w:cs="Arial"/>
          <w:color w:val="auto"/>
          <w:sz w:val="20"/>
          <w:szCs w:val="20"/>
        </w:rPr>
        <w:t xml:space="preserve"> and experience </w:t>
      </w:r>
      <w:r w:rsidRPr="3DB6C6F0" w:rsidR="00102867">
        <w:rPr>
          <w:rStyle w:val="normaltextrun"/>
          <w:rFonts w:ascii="Arial" w:hAnsi="Arial" w:cs="Arial"/>
          <w:color w:val="auto"/>
          <w:sz w:val="20"/>
          <w:szCs w:val="20"/>
        </w:rPr>
        <w:t xml:space="preserve">(QSE) </w:t>
      </w:r>
      <w:r w:rsidRPr="3DB6C6F0" w:rsidR="00670426">
        <w:rPr>
          <w:rStyle w:val="normaltextrun"/>
          <w:rFonts w:ascii="Arial" w:hAnsi="Arial" w:cs="Arial"/>
          <w:color w:val="auto"/>
          <w:sz w:val="20"/>
          <w:szCs w:val="20"/>
        </w:rPr>
        <w:t>of health services within the Health Board</w:t>
      </w:r>
      <w:r w:rsidRPr="3DB6C6F0" w:rsidR="00AE3007">
        <w:rPr>
          <w:rStyle w:val="normaltextrun"/>
          <w:rFonts w:ascii="Arial" w:hAnsi="Arial" w:cs="Arial"/>
          <w:color w:val="auto"/>
          <w:sz w:val="20"/>
          <w:szCs w:val="20"/>
        </w:rPr>
        <w:t>. </w:t>
      </w:r>
      <w:r w:rsidRPr="3DB6C6F0" w:rsidR="00AE3007">
        <w:rPr>
          <w:rStyle w:val="normaltextrun"/>
          <w:rFonts w:ascii="Arial" w:hAnsi="Arial" w:cs="Arial"/>
          <w:color w:val="auto"/>
          <w:sz w:val="20"/>
          <w:szCs w:val="20"/>
        </w:rPr>
        <w:t xml:space="preserve">During the </w:t>
      </w:r>
      <w:r w:rsidRPr="3DB6C6F0" w:rsidR="00AE3007">
        <w:rPr>
          <w:rStyle w:val="normaltextrun"/>
          <w:rFonts w:ascii="Arial" w:hAnsi="Arial" w:cs="Arial"/>
          <w:color w:val="auto"/>
          <w:sz w:val="20"/>
          <w:szCs w:val="20"/>
        </w:rPr>
        <w:t>financial year</w:t>
      </w:r>
      <w:r w:rsidRPr="3DB6C6F0" w:rsidR="00AE3007">
        <w:rPr>
          <w:rStyle w:val="normaltextrun"/>
          <w:rFonts w:ascii="Arial" w:hAnsi="Arial" w:cs="Arial"/>
          <w:color w:val="auto"/>
          <w:sz w:val="20"/>
          <w:szCs w:val="20"/>
        </w:rPr>
        <w:t xml:space="preserve"> 202</w:t>
      </w:r>
      <w:r w:rsidRPr="3DB6C6F0" w:rsidR="3559138F">
        <w:rPr>
          <w:rStyle w:val="normaltextrun"/>
          <w:rFonts w:ascii="Arial" w:hAnsi="Arial" w:cs="Arial"/>
          <w:color w:val="auto"/>
          <w:sz w:val="20"/>
          <w:szCs w:val="20"/>
        </w:rPr>
        <w:t>4</w:t>
      </w:r>
      <w:r w:rsidRPr="3DB6C6F0" w:rsidR="00AE3007">
        <w:rPr>
          <w:rStyle w:val="normaltextrun"/>
          <w:rFonts w:ascii="Arial" w:hAnsi="Arial" w:cs="Arial"/>
          <w:color w:val="auto"/>
          <w:sz w:val="20"/>
          <w:szCs w:val="20"/>
        </w:rPr>
        <w:t>/2</w:t>
      </w:r>
      <w:r w:rsidRPr="3DB6C6F0" w:rsidR="6FED8665">
        <w:rPr>
          <w:rStyle w:val="normaltextrun"/>
          <w:rFonts w:ascii="Arial" w:hAnsi="Arial" w:cs="Arial"/>
          <w:color w:val="auto"/>
          <w:sz w:val="20"/>
          <w:szCs w:val="20"/>
        </w:rPr>
        <w:t>5</w:t>
      </w:r>
      <w:r w:rsidRPr="3DB6C6F0" w:rsidR="00AE3007">
        <w:rPr>
          <w:rStyle w:val="normaltextrun"/>
          <w:rFonts w:ascii="Arial" w:hAnsi="Arial" w:cs="Arial"/>
          <w:color w:val="auto"/>
          <w:sz w:val="20"/>
          <w:szCs w:val="20"/>
        </w:rPr>
        <w:t>, the</w:t>
      </w:r>
      <w:r w:rsidRPr="3DB6C6F0" w:rsidR="00670426">
        <w:rPr>
          <w:rStyle w:val="normaltextrun"/>
          <w:rFonts w:ascii="Arial" w:hAnsi="Arial" w:cs="Arial"/>
          <w:sz w:val="20"/>
          <w:szCs w:val="20"/>
        </w:rPr>
        <w:t xml:space="preserve"> Committee</w:t>
      </w:r>
      <w:r w:rsidRPr="3DB6C6F0" w:rsidR="00AE3007">
        <w:rPr>
          <w:rStyle w:val="normaltextrun"/>
          <w:rFonts w:ascii="Arial" w:hAnsi="Arial" w:cs="Arial"/>
          <w:sz w:val="20"/>
          <w:szCs w:val="20"/>
        </w:rPr>
        <w:t xml:space="preserve"> </w:t>
      </w:r>
      <w:r w:rsidRPr="3DB6C6F0" w:rsidR="00102867">
        <w:rPr>
          <w:rStyle w:val="normaltextrun"/>
          <w:rFonts w:ascii="Arial" w:hAnsi="Arial" w:cs="Arial"/>
          <w:sz w:val="20"/>
          <w:szCs w:val="20"/>
        </w:rPr>
        <w:t>considered</w:t>
      </w:r>
      <w:r w:rsidRPr="3DB6C6F0" w:rsidR="00AE3007">
        <w:rPr>
          <w:rStyle w:val="normaltextrun"/>
          <w:rFonts w:ascii="Arial" w:hAnsi="Arial" w:cs="Arial"/>
          <w:sz w:val="20"/>
          <w:szCs w:val="20"/>
        </w:rPr>
        <w:t xml:space="preserve"> the following:</w:t>
      </w:r>
      <w:r w:rsidRPr="3DB6C6F0" w:rsidR="00AE3007">
        <w:rPr>
          <w:rStyle w:val="eop"/>
          <w:rFonts w:ascii="Arial" w:hAnsi="Arial" w:cs="Arial"/>
          <w:sz w:val="20"/>
          <w:szCs w:val="20"/>
        </w:rPr>
        <w:t> </w:t>
      </w:r>
    </w:p>
    <w:p w:rsidRPr="00C16843" w:rsidR="00670426" w:rsidP="00AE3007" w:rsidRDefault="00670426" w14:paraId="14AFD725" w14:textId="77777777">
      <w:pPr>
        <w:pStyle w:val="paragraph"/>
        <w:spacing w:before="0" w:beforeAutospacing="0" w:after="0" w:afterAutospacing="0"/>
        <w:textAlignment w:val="baseline"/>
        <w:rPr>
          <w:rFonts w:ascii="Arial" w:hAnsi="Arial" w:cs="Arial"/>
          <w:sz w:val="20"/>
          <w:szCs w:val="20"/>
        </w:rPr>
      </w:pPr>
    </w:p>
    <w:p w:rsidRPr="00C16843" w:rsidR="00670426" w:rsidP="00670426" w:rsidRDefault="00670426" w14:paraId="38DD61A3" w14:textId="77777777">
      <w:pPr>
        <w:pStyle w:val="paragraph"/>
        <w:numPr>
          <w:ilvl w:val="0"/>
          <w:numId w:val="12"/>
        </w:numPr>
        <w:spacing w:before="0" w:beforeAutospacing="0" w:after="0" w:afterAutospacing="0"/>
        <w:textAlignment w:val="baseline"/>
        <w:rPr>
          <w:rFonts w:ascii="Arial" w:hAnsi="Arial" w:cs="Arial"/>
          <w:sz w:val="20"/>
          <w:szCs w:val="20"/>
        </w:rPr>
      </w:pPr>
      <w:r w:rsidRPr="00C16843">
        <w:rPr>
          <w:rFonts w:ascii="Arial" w:hAnsi="Arial" w:cs="Arial"/>
          <w:b/>
          <w:sz w:val="20"/>
          <w:szCs w:val="20"/>
        </w:rPr>
        <w:lastRenderedPageBreak/>
        <w:t>Clinical Board Assurance Reports</w:t>
      </w:r>
    </w:p>
    <w:p w:rsidRPr="00C16843" w:rsidR="00670426" w:rsidP="00670426" w:rsidRDefault="00670426" w14:paraId="1FF770BA" w14:textId="77777777">
      <w:pPr>
        <w:pStyle w:val="paragraph"/>
        <w:spacing w:before="0" w:beforeAutospacing="0" w:after="0" w:afterAutospacing="0"/>
        <w:textAlignment w:val="baseline"/>
        <w:rPr>
          <w:rFonts w:ascii="Arial" w:hAnsi="Arial" w:cs="Arial"/>
          <w:sz w:val="20"/>
          <w:szCs w:val="20"/>
        </w:rPr>
      </w:pPr>
    </w:p>
    <w:p w:rsidR="00670426" w:rsidP="3DB6C6F0" w:rsidRDefault="00670426" w14:paraId="72AC401F" w14:textId="4F86AB6C">
      <w:pPr>
        <w:pStyle w:val="paragraph"/>
        <w:spacing w:before="0" w:beforeAutospacing="off" w:after="0" w:afterAutospacing="off"/>
        <w:ind w:left="360"/>
        <w:textAlignment w:val="baseline"/>
        <w:rPr>
          <w:rFonts w:ascii="Arial" w:hAnsi="Arial" w:cs="Arial"/>
          <w:sz w:val="20"/>
          <w:szCs w:val="20"/>
        </w:rPr>
      </w:pPr>
      <w:r w:rsidRPr="3DB6C6F0" w:rsidR="00670426">
        <w:rPr>
          <w:rFonts w:ascii="Arial" w:hAnsi="Arial" w:cs="Arial"/>
          <w:sz w:val="20"/>
          <w:szCs w:val="20"/>
        </w:rPr>
        <w:t xml:space="preserve">The Committee </w:t>
      </w:r>
      <w:r w:rsidRPr="3DB6C6F0" w:rsidR="00102867">
        <w:rPr>
          <w:rFonts w:ascii="Arial" w:hAnsi="Arial" w:cs="Arial"/>
          <w:sz w:val="20"/>
          <w:szCs w:val="20"/>
        </w:rPr>
        <w:t xml:space="preserve">received and </w:t>
      </w:r>
      <w:r w:rsidRPr="3DB6C6F0" w:rsidR="00670426">
        <w:rPr>
          <w:rFonts w:ascii="Arial" w:hAnsi="Arial" w:cs="Arial"/>
          <w:sz w:val="20"/>
          <w:szCs w:val="20"/>
        </w:rPr>
        <w:t>discussed Clinical Board Assurance reports and Patient Stories from each of the Clinical Boards. These reports provided details of the clinical governance arrangements</w:t>
      </w:r>
      <w:r w:rsidRPr="3DB6C6F0" w:rsidR="00670426">
        <w:rPr>
          <w:rFonts w:ascii="Arial" w:hAnsi="Arial" w:cs="Arial"/>
          <w:color w:val="auto"/>
          <w:sz w:val="20"/>
          <w:szCs w:val="20"/>
        </w:rPr>
        <w:t xml:space="preserve"> </w:t>
      </w:r>
      <w:r w:rsidRPr="3DB6C6F0" w:rsidR="00670426">
        <w:rPr>
          <w:rFonts w:ascii="Arial" w:hAnsi="Arial" w:cs="Arial"/>
          <w:color w:val="auto"/>
          <w:sz w:val="20"/>
          <w:szCs w:val="20"/>
        </w:rPr>
        <w:t xml:space="preserve">within the Clinical Board. The reports </w:t>
      </w:r>
      <w:r w:rsidRPr="3DB6C6F0" w:rsidR="00670426">
        <w:rPr>
          <w:rFonts w:ascii="Arial" w:hAnsi="Arial" w:cs="Arial"/>
          <w:color w:val="auto"/>
          <w:sz w:val="20"/>
          <w:szCs w:val="20"/>
        </w:rPr>
        <w:t>identified</w:t>
      </w:r>
      <w:r w:rsidRPr="3DB6C6F0" w:rsidR="00670426">
        <w:rPr>
          <w:rFonts w:ascii="Arial" w:hAnsi="Arial" w:cs="Arial"/>
          <w:color w:val="auto"/>
          <w:sz w:val="20"/>
          <w:szCs w:val="20"/>
        </w:rPr>
        <w:t xml:space="preserve"> the achievements, </w:t>
      </w:r>
      <w:r w:rsidRPr="3DB6C6F0" w:rsidR="00102867">
        <w:rPr>
          <w:rFonts w:ascii="Arial" w:hAnsi="Arial" w:cs="Arial"/>
          <w:color w:val="auto"/>
          <w:sz w:val="20"/>
          <w:szCs w:val="20"/>
        </w:rPr>
        <w:t xml:space="preserve">issues, </w:t>
      </w:r>
      <w:r w:rsidRPr="3DB6C6F0" w:rsidR="00670426">
        <w:rPr>
          <w:rFonts w:ascii="Arial" w:hAnsi="Arial" w:cs="Arial"/>
          <w:color w:val="auto"/>
          <w:sz w:val="20"/>
          <w:szCs w:val="20"/>
        </w:rPr>
        <w:t>progress</w:t>
      </w:r>
      <w:r w:rsidRPr="3DB6C6F0" w:rsidR="00670426">
        <w:rPr>
          <w:rFonts w:ascii="Arial" w:hAnsi="Arial" w:cs="Arial"/>
          <w:color w:val="auto"/>
          <w:sz w:val="20"/>
          <w:szCs w:val="20"/>
        </w:rPr>
        <w:t xml:space="preserve"> and planned actions to </w:t>
      </w:r>
      <w:r w:rsidRPr="3DB6C6F0" w:rsidR="00670426">
        <w:rPr>
          <w:rFonts w:ascii="Arial" w:hAnsi="Arial" w:cs="Arial"/>
          <w:color w:val="auto"/>
          <w:sz w:val="20"/>
          <w:szCs w:val="20"/>
        </w:rPr>
        <w:t>maintain</w:t>
      </w:r>
      <w:r w:rsidRPr="3DB6C6F0" w:rsidR="00670426">
        <w:rPr>
          <w:rFonts w:ascii="Arial" w:hAnsi="Arial" w:cs="Arial"/>
          <w:color w:val="auto"/>
          <w:sz w:val="20"/>
          <w:szCs w:val="20"/>
        </w:rPr>
        <w:t xml:space="preserve"> the priority of QSE which had arisen during the previous 12 months.</w:t>
      </w:r>
    </w:p>
    <w:p w:rsidRPr="00C16843" w:rsidR="00444EEA" w:rsidP="00670426" w:rsidRDefault="00444EEA" w14:paraId="7A6D339B" w14:textId="77777777">
      <w:pPr>
        <w:pStyle w:val="paragraph"/>
        <w:spacing w:before="0" w:beforeAutospacing="0" w:after="0" w:afterAutospacing="0"/>
        <w:ind w:left="360"/>
        <w:textAlignment w:val="baseline"/>
        <w:rPr>
          <w:rFonts w:ascii="Arial" w:hAnsi="Arial" w:cs="Arial"/>
          <w:sz w:val="20"/>
          <w:szCs w:val="20"/>
        </w:rPr>
      </w:pPr>
    </w:p>
    <w:p w:rsidRPr="00C16843" w:rsidR="000D392E" w:rsidP="3DB6C6F0" w:rsidRDefault="000D392E" w14:paraId="4846E95F" w14:textId="5EC61E9B">
      <w:pPr>
        <w:pStyle w:val="paragraph"/>
        <w:numPr>
          <w:ilvl w:val="0"/>
          <w:numId w:val="15"/>
        </w:numPr>
        <w:spacing w:before="0" w:beforeAutospacing="off" w:after="0" w:afterAutospacing="off"/>
        <w:textAlignment w:val="baseline"/>
        <w:rPr>
          <w:rFonts w:ascii="Arial" w:hAnsi="Arial" w:cs="Arial"/>
          <w:sz w:val="20"/>
          <w:szCs w:val="20"/>
        </w:rPr>
      </w:pPr>
      <w:r w:rsidRPr="3DB6C6F0" w:rsidR="000D392E">
        <w:rPr>
          <w:rFonts w:ascii="Arial" w:hAnsi="Arial" w:cs="Arial"/>
          <w:sz w:val="20"/>
          <w:szCs w:val="20"/>
        </w:rPr>
        <w:t xml:space="preserve">Children &amp; Women’s Clinical Board </w:t>
      </w:r>
      <w:r w:rsidRPr="3DB6C6F0" w:rsidR="00444EEA">
        <w:rPr>
          <w:rFonts w:ascii="Arial" w:hAnsi="Arial" w:cs="Arial"/>
          <w:sz w:val="20"/>
          <w:szCs w:val="20"/>
        </w:rPr>
        <w:t xml:space="preserve">– </w:t>
      </w:r>
      <w:r w:rsidRPr="3DB6C6F0" w:rsidR="3E62D1EE">
        <w:rPr>
          <w:rFonts w:ascii="Arial" w:hAnsi="Arial" w:cs="Arial"/>
          <w:sz w:val="20"/>
          <w:szCs w:val="20"/>
        </w:rPr>
        <w:t>21.05</w:t>
      </w:r>
      <w:r w:rsidRPr="3DB6C6F0" w:rsidR="00444EEA">
        <w:rPr>
          <w:rFonts w:ascii="Arial" w:hAnsi="Arial" w:cs="Arial"/>
          <w:sz w:val="20"/>
          <w:szCs w:val="20"/>
        </w:rPr>
        <w:t>.202</w:t>
      </w:r>
      <w:r w:rsidRPr="3DB6C6F0" w:rsidR="2006B353">
        <w:rPr>
          <w:rFonts w:ascii="Arial" w:hAnsi="Arial" w:cs="Arial"/>
          <w:sz w:val="20"/>
          <w:szCs w:val="20"/>
        </w:rPr>
        <w:t>4</w:t>
      </w:r>
    </w:p>
    <w:p w:rsidRPr="00C16843" w:rsidR="00297558" w:rsidP="3DB6C6F0" w:rsidRDefault="00297558" w14:paraId="64DE9396" w14:textId="067B6136">
      <w:pPr>
        <w:pStyle w:val="paragraph"/>
        <w:numPr>
          <w:ilvl w:val="0"/>
          <w:numId w:val="15"/>
        </w:numPr>
        <w:spacing w:before="0" w:beforeAutospacing="off" w:after="0" w:afterAutospacing="off"/>
        <w:textAlignment w:val="baseline"/>
        <w:rPr>
          <w:rFonts w:ascii="Arial" w:hAnsi="Arial" w:cs="Arial"/>
          <w:sz w:val="20"/>
          <w:szCs w:val="20"/>
        </w:rPr>
      </w:pPr>
      <w:r w:rsidRPr="3DB6C6F0" w:rsidR="00297558">
        <w:rPr>
          <w:rFonts w:ascii="Arial" w:hAnsi="Arial" w:cs="Arial"/>
          <w:sz w:val="20"/>
          <w:szCs w:val="20"/>
        </w:rPr>
        <w:t>Clinical Diagnostics and Therapeutics Clinical Board</w:t>
      </w:r>
      <w:r w:rsidRPr="3DB6C6F0" w:rsidR="00005A3D">
        <w:rPr>
          <w:rFonts w:ascii="Arial" w:hAnsi="Arial" w:cs="Arial"/>
          <w:sz w:val="20"/>
          <w:szCs w:val="20"/>
        </w:rPr>
        <w:t xml:space="preserve"> – 1</w:t>
      </w:r>
      <w:r w:rsidRPr="3DB6C6F0" w:rsidR="07C4A9CE">
        <w:rPr>
          <w:rFonts w:ascii="Arial" w:hAnsi="Arial" w:cs="Arial"/>
          <w:sz w:val="20"/>
          <w:szCs w:val="20"/>
        </w:rPr>
        <w:t>6.07.2024</w:t>
      </w:r>
    </w:p>
    <w:p w:rsidRPr="00C16843" w:rsidR="000F30F1" w:rsidP="3DB6C6F0" w:rsidRDefault="00C16843" w14:paraId="68B4F59E" w14:textId="7361A6BA">
      <w:pPr>
        <w:pStyle w:val="paragraph"/>
        <w:numPr>
          <w:ilvl w:val="0"/>
          <w:numId w:val="15"/>
        </w:numPr>
        <w:spacing w:before="0" w:beforeAutospacing="off" w:after="0" w:afterAutospacing="off"/>
        <w:textAlignment w:val="baseline"/>
        <w:rPr>
          <w:rFonts w:ascii="Arial" w:hAnsi="Arial" w:cs="Arial"/>
          <w:sz w:val="20"/>
          <w:szCs w:val="20"/>
        </w:rPr>
      </w:pPr>
      <w:r w:rsidRPr="3DB6C6F0" w:rsidR="00C16843">
        <w:rPr>
          <w:rFonts w:ascii="Arial" w:hAnsi="Arial" w:cs="Arial"/>
          <w:sz w:val="20"/>
          <w:szCs w:val="20"/>
        </w:rPr>
        <w:t xml:space="preserve">Primary, Community and Intermediate Care (PCIC) </w:t>
      </w:r>
      <w:r w:rsidRPr="3DB6C6F0" w:rsidR="000F30F1">
        <w:rPr>
          <w:rFonts w:ascii="Arial" w:hAnsi="Arial" w:cs="Arial"/>
          <w:sz w:val="20"/>
          <w:szCs w:val="20"/>
        </w:rPr>
        <w:t>Clinical Board</w:t>
      </w:r>
      <w:r w:rsidRPr="3DB6C6F0" w:rsidR="00005A3D">
        <w:rPr>
          <w:rFonts w:ascii="Arial" w:hAnsi="Arial" w:cs="Arial"/>
          <w:sz w:val="20"/>
          <w:szCs w:val="20"/>
        </w:rPr>
        <w:t xml:space="preserve"> – </w:t>
      </w:r>
      <w:r w:rsidRPr="3DB6C6F0" w:rsidR="22DDE2B4">
        <w:rPr>
          <w:rFonts w:ascii="Arial" w:hAnsi="Arial" w:cs="Arial"/>
          <w:sz w:val="20"/>
          <w:szCs w:val="20"/>
        </w:rPr>
        <w:t>08.10.2024</w:t>
      </w:r>
    </w:p>
    <w:p w:rsidR="001F7097" w:rsidP="3DB6C6F0" w:rsidRDefault="001F7097" w14:paraId="057CE9B2" w14:textId="1CEDF17E">
      <w:pPr>
        <w:pStyle w:val="paragraph"/>
        <w:numPr>
          <w:ilvl w:val="0"/>
          <w:numId w:val="15"/>
        </w:numPr>
        <w:spacing w:before="0" w:beforeAutospacing="off" w:after="0" w:afterAutospacing="off"/>
        <w:textAlignment w:val="baseline"/>
        <w:rPr>
          <w:rFonts w:ascii="Arial" w:hAnsi="Arial" w:cs="Arial"/>
          <w:sz w:val="20"/>
          <w:szCs w:val="20"/>
        </w:rPr>
      </w:pPr>
      <w:r w:rsidRPr="3DB6C6F0" w:rsidR="001F7097">
        <w:rPr>
          <w:rFonts w:ascii="Arial" w:hAnsi="Arial" w:cs="Arial"/>
          <w:sz w:val="20"/>
          <w:szCs w:val="20"/>
        </w:rPr>
        <w:t>Mental Health Clinical Board</w:t>
      </w:r>
      <w:r w:rsidRPr="3DB6C6F0" w:rsidR="006B5AC2">
        <w:rPr>
          <w:rFonts w:ascii="Arial" w:hAnsi="Arial" w:cs="Arial"/>
          <w:sz w:val="20"/>
          <w:szCs w:val="20"/>
        </w:rPr>
        <w:t xml:space="preserve"> – </w:t>
      </w:r>
      <w:r w:rsidRPr="3DB6C6F0" w:rsidR="15259CE8">
        <w:rPr>
          <w:rFonts w:ascii="Arial" w:hAnsi="Arial" w:cs="Arial"/>
          <w:sz w:val="20"/>
          <w:szCs w:val="20"/>
        </w:rPr>
        <w:t>26.11.2024</w:t>
      </w:r>
    </w:p>
    <w:p w:rsidR="15259CE8" w:rsidP="3DB6C6F0" w:rsidRDefault="15259CE8" w14:paraId="62AF891D" w14:textId="7E1D27DD">
      <w:pPr>
        <w:pStyle w:val="paragraph"/>
        <w:numPr>
          <w:ilvl w:val="0"/>
          <w:numId w:val="15"/>
        </w:numPr>
        <w:spacing w:before="0" w:beforeAutospacing="off" w:after="0" w:afterAutospacing="off"/>
        <w:rPr>
          <w:rFonts w:ascii="Arial" w:hAnsi="Arial" w:cs="Arial"/>
          <w:sz w:val="20"/>
          <w:szCs w:val="20"/>
        </w:rPr>
      </w:pPr>
      <w:r w:rsidRPr="3DB6C6F0" w:rsidR="15259CE8">
        <w:rPr>
          <w:rFonts w:ascii="Arial" w:hAnsi="Arial" w:cs="Arial"/>
          <w:sz w:val="20"/>
          <w:szCs w:val="20"/>
        </w:rPr>
        <w:t>Medicine Clinical Board – 18.02.2025</w:t>
      </w:r>
    </w:p>
    <w:p w:rsidR="00AE3007" w:rsidP="00AE3007" w:rsidRDefault="00AE3007" w14:paraId="5524DA13" w14:textId="550BCABC">
      <w:pPr>
        <w:pStyle w:val="paragraph"/>
        <w:spacing w:before="0" w:beforeAutospacing="0" w:after="0" w:afterAutospacing="0"/>
        <w:textAlignment w:val="baseline"/>
        <w:rPr>
          <w:rFonts w:ascii="Arial" w:hAnsi="Arial" w:cs="Arial"/>
          <w:sz w:val="20"/>
          <w:szCs w:val="20"/>
        </w:rPr>
      </w:pPr>
    </w:p>
    <w:p w:rsidR="00B24E20" w:rsidP="00B24E20" w:rsidRDefault="00B24E20" w14:paraId="406D7CBE" w14:textId="152210F1">
      <w:pPr>
        <w:pStyle w:val="paragraph"/>
        <w:numPr>
          <w:ilvl w:val="0"/>
          <w:numId w:val="12"/>
        </w:numPr>
        <w:spacing w:before="0" w:beforeAutospacing="0" w:after="0" w:afterAutospacing="0"/>
        <w:textAlignment w:val="baseline"/>
        <w:rPr>
          <w:rFonts w:ascii="Arial" w:hAnsi="Arial" w:cs="Arial"/>
          <w:sz w:val="20"/>
          <w:szCs w:val="20"/>
        </w:rPr>
      </w:pPr>
      <w:r>
        <w:rPr>
          <w:rFonts w:ascii="Arial" w:hAnsi="Arial" w:cs="Arial"/>
          <w:b/>
          <w:sz w:val="20"/>
          <w:szCs w:val="20"/>
        </w:rPr>
        <w:t>Quality Indicators Report</w:t>
      </w:r>
    </w:p>
    <w:p w:rsidR="00B24E20" w:rsidP="00B24E20" w:rsidRDefault="00B24E20" w14:paraId="56F0A572" w14:textId="6907F395">
      <w:pPr>
        <w:pStyle w:val="paragraph"/>
        <w:spacing w:before="0" w:beforeAutospacing="0" w:after="0" w:afterAutospacing="0"/>
        <w:textAlignment w:val="baseline"/>
        <w:rPr>
          <w:rFonts w:ascii="Arial" w:hAnsi="Arial" w:cs="Arial"/>
          <w:sz w:val="20"/>
          <w:szCs w:val="20"/>
        </w:rPr>
      </w:pPr>
    </w:p>
    <w:p w:rsidR="009B1377" w:rsidP="3DB6C6F0" w:rsidRDefault="00D92FC7" w14:paraId="5C2D702D" w14:textId="7F3C8E98">
      <w:pPr>
        <w:pStyle w:val="paragraph"/>
        <w:spacing w:before="0" w:beforeAutospacing="off" w:after="0" w:afterAutospacing="off"/>
        <w:ind w:left="360"/>
        <w:textAlignment w:val="baseline"/>
        <w:rPr>
          <w:rFonts w:ascii="Arial" w:hAnsi="Arial" w:cs="Arial"/>
          <w:sz w:val="20"/>
          <w:szCs w:val="20"/>
        </w:rPr>
      </w:pPr>
      <w:r w:rsidRPr="5CCD7FD9" w:rsidR="00D92FC7">
        <w:rPr>
          <w:rFonts w:ascii="Arial" w:hAnsi="Arial" w:cs="Arial"/>
          <w:sz w:val="20"/>
          <w:szCs w:val="20"/>
        </w:rPr>
        <w:t xml:space="preserve">At </w:t>
      </w:r>
      <w:r w:rsidRPr="5CCD7FD9" w:rsidR="009B1377">
        <w:rPr>
          <w:rFonts w:ascii="Arial" w:hAnsi="Arial" w:cs="Arial"/>
          <w:sz w:val="20"/>
          <w:szCs w:val="20"/>
        </w:rPr>
        <w:t>every other</w:t>
      </w:r>
      <w:r w:rsidRPr="5CCD7FD9" w:rsidR="00D92FC7">
        <w:rPr>
          <w:rFonts w:ascii="Arial" w:hAnsi="Arial" w:cs="Arial"/>
          <w:sz w:val="20"/>
          <w:szCs w:val="20"/>
        </w:rPr>
        <w:t xml:space="preserve"> meeting, the Committee received an overview of the Health Board’s current performance against a range of agreed quality indicators</w:t>
      </w:r>
      <w:r w:rsidRPr="5CCD7FD9" w:rsidR="009B1377">
        <w:rPr>
          <w:rFonts w:ascii="Arial" w:hAnsi="Arial" w:cs="Arial"/>
          <w:sz w:val="20"/>
          <w:szCs w:val="20"/>
        </w:rPr>
        <w:t xml:space="preserve"> which included </w:t>
      </w:r>
      <w:r w:rsidRPr="5CCD7FD9" w:rsidR="009B1377">
        <w:rPr>
          <w:rFonts w:ascii="Arial" w:hAnsi="Arial" w:cs="Arial"/>
          <w:color w:val="auto"/>
          <w:sz w:val="20"/>
          <w:szCs w:val="20"/>
        </w:rPr>
        <w:t>National Reportable Incidents and Never Events,</w:t>
      </w:r>
      <w:r w:rsidRPr="5CCD7FD9" w:rsidR="009B1377">
        <w:rPr>
          <w:rFonts w:ascii="Arial" w:hAnsi="Arial" w:cs="Arial"/>
          <w:color w:val="FF0000"/>
          <w:sz w:val="20"/>
          <w:szCs w:val="20"/>
        </w:rPr>
        <w:t xml:space="preserve"> </w:t>
      </w:r>
      <w:r w:rsidRPr="5CCD7FD9" w:rsidR="632A8E75">
        <w:rPr>
          <w:rFonts w:ascii="Arial" w:hAnsi="Arial" w:cs="Arial"/>
          <w:color w:val="auto"/>
          <w:sz w:val="20"/>
          <w:szCs w:val="20"/>
        </w:rPr>
        <w:t>Infection Prevention and Control,</w:t>
      </w:r>
      <w:r w:rsidRPr="5CCD7FD9" w:rsidR="632A8E75">
        <w:rPr>
          <w:rFonts w:ascii="Arial" w:hAnsi="Arial" w:cs="Arial"/>
          <w:color w:val="FF0000"/>
          <w:sz w:val="20"/>
          <w:szCs w:val="20"/>
        </w:rPr>
        <w:t xml:space="preserve"> </w:t>
      </w:r>
      <w:r w:rsidRPr="5CCD7FD9" w:rsidR="3D6C9B84">
        <w:rPr>
          <w:rFonts w:ascii="Arial" w:hAnsi="Arial" w:cs="Arial"/>
          <w:color w:val="auto"/>
          <w:sz w:val="20"/>
          <w:szCs w:val="20"/>
        </w:rPr>
        <w:t xml:space="preserve">Medication Incidents, </w:t>
      </w:r>
      <w:r w:rsidRPr="5CCD7FD9" w:rsidR="009B1377">
        <w:rPr>
          <w:rFonts w:ascii="Arial" w:hAnsi="Arial" w:cs="Arial"/>
          <w:color w:val="auto"/>
          <w:sz w:val="20"/>
          <w:szCs w:val="20"/>
        </w:rPr>
        <w:t xml:space="preserve">Patient Safety Solutions, </w:t>
      </w:r>
      <w:r w:rsidRPr="5CCD7FD9" w:rsidR="05637EF8">
        <w:rPr>
          <w:rFonts w:ascii="Arial" w:hAnsi="Arial" w:cs="Arial"/>
          <w:color w:val="auto"/>
          <w:sz w:val="20"/>
          <w:szCs w:val="20"/>
        </w:rPr>
        <w:t xml:space="preserve">Patient Safety incidents, </w:t>
      </w:r>
      <w:r w:rsidRPr="5CCD7FD9" w:rsidR="009B1377">
        <w:rPr>
          <w:rFonts w:ascii="Arial" w:hAnsi="Arial" w:cs="Arial"/>
          <w:color w:val="auto"/>
          <w:sz w:val="20"/>
          <w:szCs w:val="20"/>
        </w:rPr>
        <w:t>Health Inspectorate Wales (HIW) Activity Reports, Mortality,</w:t>
      </w:r>
      <w:r w:rsidRPr="5CCD7FD9" w:rsidR="009B1377">
        <w:rPr>
          <w:rFonts w:ascii="Arial" w:hAnsi="Arial" w:cs="Arial"/>
          <w:color w:val="FF0000"/>
          <w:sz w:val="20"/>
          <w:szCs w:val="20"/>
        </w:rPr>
        <w:t xml:space="preserve"> </w:t>
      </w:r>
      <w:r w:rsidRPr="5CCD7FD9" w:rsidR="009B1377">
        <w:rPr>
          <w:rFonts w:ascii="Arial" w:hAnsi="Arial" w:cs="Arial"/>
          <w:color w:val="auto"/>
          <w:sz w:val="20"/>
          <w:szCs w:val="20"/>
        </w:rPr>
        <w:t xml:space="preserve">Clinical Effectiveness, </w:t>
      </w:r>
      <w:r w:rsidRPr="5CCD7FD9" w:rsidR="3F283D3B">
        <w:rPr>
          <w:rFonts w:ascii="Arial" w:hAnsi="Arial" w:cs="Arial"/>
          <w:color w:val="auto"/>
          <w:sz w:val="20"/>
          <w:szCs w:val="20"/>
        </w:rPr>
        <w:t xml:space="preserve">Patient Experience, </w:t>
      </w:r>
      <w:r w:rsidRPr="5CCD7FD9" w:rsidR="77BA702D">
        <w:rPr>
          <w:rFonts w:ascii="Arial" w:hAnsi="Arial" w:cs="Arial"/>
          <w:color w:val="auto"/>
          <w:sz w:val="20"/>
          <w:szCs w:val="20"/>
        </w:rPr>
        <w:t xml:space="preserve">and </w:t>
      </w:r>
      <w:r w:rsidRPr="5CCD7FD9" w:rsidR="3F283D3B">
        <w:rPr>
          <w:rFonts w:ascii="Arial" w:hAnsi="Arial" w:cs="Arial"/>
          <w:color w:val="auto"/>
          <w:sz w:val="20"/>
          <w:szCs w:val="20"/>
        </w:rPr>
        <w:t>Safe Care</w:t>
      </w:r>
      <w:r w:rsidRPr="5CCD7FD9" w:rsidR="403F987F">
        <w:rPr>
          <w:rFonts w:ascii="Arial" w:hAnsi="Arial" w:cs="Arial"/>
          <w:color w:val="auto"/>
          <w:sz w:val="20"/>
          <w:szCs w:val="20"/>
        </w:rPr>
        <w:t>.</w:t>
      </w:r>
    </w:p>
    <w:p w:rsidR="009B1377" w:rsidP="00D92FC7" w:rsidRDefault="009B1377" w14:paraId="44FE5EC6" w14:textId="6D86A672">
      <w:pPr>
        <w:pStyle w:val="paragraph"/>
        <w:spacing w:before="0" w:beforeAutospacing="0" w:after="0" w:afterAutospacing="0"/>
        <w:ind w:left="360"/>
        <w:textAlignment w:val="baseline"/>
        <w:rPr>
          <w:rFonts w:ascii="Arial" w:hAnsi="Arial" w:cs="Arial"/>
          <w:sz w:val="20"/>
          <w:szCs w:val="20"/>
        </w:rPr>
      </w:pPr>
    </w:p>
    <w:p w:rsidR="009B1377" w:rsidP="00D92FC7" w:rsidRDefault="00BF2B12" w14:paraId="61AC5F6B" w14:textId="3FD84203">
      <w:pPr>
        <w:pStyle w:val="paragraph"/>
        <w:spacing w:before="0" w:beforeAutospacing="0" w:after="0" w:afterAutospacing="0"/>
        <w:ind w:left="360"/>
        <w:textAlignment w:val="baseline"/>
        <w:rPr>
          <w:rFonts w:ascii="Arial" w:hAnsi="Arial" w:cs="Arial"/>
          <w:sz w:val="20"/>
          <w:szCs w:val="20"/>
        </w:rPr>
      </w:pPr>
      <w:r w:rsidRPr="00BF2B12">
        <w:rPr>
          <w:rFonts w:ascii="Arial" w:hAnsi="Arial" w:cs="Arial"/>
          <w:sz w:val="20"/>
          <w:szCs w:val="20"/>
        </w:rPr>
        <w:t>In</w:t>
      </w:r>
      <w:r w:rsidRPr="00BF2B12" w:rsidR="009B1377">
        <w:rPr>
          <w:rFonts w:ascii="Arial" w:hAnsi="Arial" w:cs="Arial"/>
          <w:sz w:val="20"/>
          <w:szCs w:val="20"/>
        </w:rPr>
        <w:t xml:space="preserve"> the alternate meeting</w:t>
      </w:r>
      <w:r w:rsidR="009B1377">
        <w:rPr>
          <w:rFonts w:ascii="Arial" w:hAnsi="Arial" w:cs="Arial"/>
          <w:sz w:val="20"/>
          <w:szCs w:val="20"/>
        </w:rPr>
        <w:t>, the Committee were presented with a Deep Dive on the following topics:</w:t>
      </w:r>
    </w:p>
    <w:p w:rsidR="00D1572D" w:rsidP="00D92FC7" w:rsidRDefault="00D1572D" w14:paraId="6669328C" w14:textId="77777777">
      <w:pPr>
        <w:pStyle w:val="paragraph"/>
        <w:spacing w:before="0" w:beforeAutospacing="0" w:after="0" w:afterAutospacing="0"/>
        <w:ind w:left="360"/>
        <w:textAlignment w:val="baseline"/>
        <w:rPr>
          <w:rFonts w:ascii="Arial" w:hAnsi="Arial" w:cs="Arial"/>
          <w:sz w:val="20"/>
          <w:szCs w:val="20"/>
        </w:rPr>
      </w:pPr>
    </w:p>
    <w:p w:rsidR="26734CFE" w:rsidP="3DB6C6F0" w:rsidRDefault="26734CFE" w14:paraId="0C68C67B" w14:textId="11F3908A">
      <w:pPr>
        <w:pStyle w:val="paragraph"/>
        <w:numPr>
          <w:ilvl w:val="0"/>
          <w:numId w:val="15"/>
        </w:numPr>
        <w:suppressLineNumbers w:val="0"/>
        <w:bidi w:val="0"/>
        <w:spacing w:before="0" w:beforeAutospacing="off" w:after="0" w:afterAutospacing="off" w:line="240" w:lineRule="auto"/>
        <w:ind w:left="1080" w:right="0" w:hanging="360"/>
        <w:jc w:val="left"/>
        <w:rPr>
          <w:rFonts w:ascii="Arial" w:hAnsi="Arial" w:cs="Arial"/>
          <w:sz w:val="24"/>
          <w:szCs w:val="24"/>
        </w:rPr>
      </w:pPr>
      <w:r w:rsidRPr="3DB6C6F0" w:rsidR="26734CFE">
        <w:rPr>
          <w:rFonts w:ascii="Arial" w:hAnsi="Arial" w:cs="Arial"/>
          <w:sz w:val="20"/>
          <w:szCs w:val="20"/>
        </w:rPr>
        <w:t>Nationally Reportable Incidents (NRIs)</w:t>
      </w:r>
    </w:p>
    <w:p w:rsidR="26734CFE" w:rsidP="3DB6C6F0" w:rsidRDefault="26734CFE" w14:paraId="23C9188E" w14:textId="5B10D553">
      <w:pPr>
        <w:pStyle w:val="paragraph"/>
        <w:numPr>
          <w:ilvl w:val="0"/>
          <w:numId w:val="15"/>
        </w:numPr>
        <w:suppressLineNumbers w:val="0"/>
        <w:bidi w:val="0"/>
        <w:spacing w:before="0" w:beforeAutospacing="off" w:after="0" w:afterAutospacing="off" w:line="240" w:lineRule="auto"/>
        <w:ind w:left="1080" w:right="0" w:hanging="360"/>
        <w:jc w:val="left"/>
        <w:rPr>
          <w:rFonts w:ascii="Arial" w:hAnsi="Arial" w:cs="Arial"/>
          <w:sz w:val="24"/>
          <w:szCs w:val="24"/>
        </w:rPr>
      </w:pPr>
      <w:r w:rsidRPr="3DB6C6F0" w:rsidR="26734CFE">
        <w:rPr>
          <w:rFonts w:ascii="Arial" w:hAnsi="Arial" w:cs="Arial"/>
          <w:sz w:val="20"/>
          <w:szCs w:val="20"/>
        </w:rPr>
        <w:t>Never Events</w:t>
      </w:r>
    </w:p>
    <w:p w:rsidR="26734CFE" w:rsidP="3DB6C6F0" w:rsidRDefault="26734CFE" w14:paraId="360A9BB7" w14:textId="7EBDFA45">
      <w:pPr>
        <w:pStyle w:val="paragraph"/>
        <w:numPr>
          <w:ilvl w:val="0"/>
          <w:numId w:val="15"/>
        </w:numPr>
        <w:suppressLineNumbers w:val="0"/>
        <w:bidi w:val="0"/>
        <w:spacing w:before="0" w:beforeAutospacing="off" w:after="0" w:afterAutospacing="off" w:line="240" w:lineRule="auto"/>
        <w:ind w:left="1080" w:right="0" w:hanging="360"/>
        <w:jc w:val="left"/>
        <w:rPr>
          <w:rFonts w:ascii="Arial" w:hAnsi="Arial" w:cs="Arial"/>
          <w:sz w:val="24"/>
          <w:szCs w:val="24"/>
        </w:rPr>
      </w:pPr>
      <w:r w:rsidRPr="3DB6C6F0" w:rsidR="26734CFE">
        <w:rPr>
          <w:rFonts w:ascii="Arial" w:hAnsi="Arial" w:cs="Arial"/>
          <w:sz w:val="20"/>
          <w:szCs w:val="20"/>
        </w:rPr>
        <w:t xml:space="preserve">Perinatal </w:t>
      </w:r>
      <w:r w:rsidRPr="3DB6C6F0" w:rsidR="26734CFE">
        <w:rPr>
          <w:rFonts w:ascii="Arial" w:hAnsi="Arial" w:cs="Arial"/>
          <w:sz w:val="20"/>
          <w:szCs w:val="20"/>
        </w:rPr>
        <w:t>Mortality</w:t>
      </w:r>
      <w:r w:rsidRPr="3DB6C6F0" w:rsidR="26734CFE">
        <w:rPr>
          <w:rFonts w:ascii="Arial" w:hAnsi="Arial" w:cs="Arial"/>
          <w:sz w:val="20"/>
          <w:szCs w:val="20"/>
        </w:rPr>
        <w:t xml:space="preserve"> Review Tool (PMRT)</w:t>
      </w:r>
    </w:p>
    <w:p w:rsidR="00297558" w:rsidP="009B1377" w:rsidRDefault="00297558" w14:paraId="57E55010" w14:textId="133D4C6F">
      <w:pPr>
        <w:spacing w:after="0" w:line="240" w:lineRule="auto"/>
        <w:textAlignment w:val="baseline"/>
        <w:rPr>
          <w:rFonts w:ascii="Arial" w:hAnsi="Arial" w:eastAsia="Times New Roman" w:cs="Arial"/>
          <w:sz w:val="20"/>
          <w:szCs w:val="18"/>
          <w:lang w:eastAsia="en-GB"/>
        </w:rPr>
      </w:pPr>
    </w:p>
    <w:p w:rsidRPr="00297558" w:rsidR="00297558" w:rsidP="00297558" w:rsidRDefault="00297558" w14:paraId="31A9F0E7" w14:textId="78FB7ACF">
      <w:pPr>
        <w:pStyle w:val="ListParagraph"/>
        <w:numPr>
          <w:ilvl w:val="0"/>
          <w:numId w:val="12"/>
        </w:numPr>
        <w:spacing w:after="0" w:line="240" w:lineRule="auto"/>
        <w:textAlignment w:val="baseline"/>
        <w:rPr>
          <w:rFonts w:ascii="Arial" w:hAnsi="Arial" w:eastAsia="Times New Roman" w:cs="Arial"/>
          <w:sz w:val="20"/>
          <w:szCs w:val="18"/>
          <w:lang w:eastAsia="en-GB"/>
        </w:rPr>
      </w:pPr>
      <w:r>
        <w:rPr>
          <w:rFonts w:ascii="Arial" w:hAnsi="Arial" w:eastAsia="Times New Roman" w:cs="Arial"/>
          <w:b/>
          <w:sz w:val="20"/>
          <w:szCs w:val="18"/>
          <w:lang w:eastAsia="en-GB"/>
        </w:rPr>
        <w:t>Policies and Procedures</w:t>
      </w:r>
    </w:p>
    <w:p w:rsidR="00297558" w:rsidP="00297558" w:rsidRDefault="00297558" w14:paraId="62A353F4" w14:textId="2BF8FD2F">
      <w:pPr>
        <w:spacing w:after="0" w:line="240" w:lineRule="auto"/>
        <w:textAlignment w:val="baseline"/>
        <w:rPr>
          <w:rFonts w:ascii="Arial" w:hAnsi="Arial" w:eastAsia="Times New Roman" w:cs="Arial"/>
          <w:sz w:val="20"/>
          <w:szCs w:val="18"/>
          <w:lang w:eastAsia="en-GB"/>
        </w:rPr>
      </w:pPr>
    </w:p>
    <w:p w:rsidR="00297558" w:rsidP="00297558" w:rsidRDefault="00297558" w14:paraId="0A15AF6C" w14:textId="224CBAAE">
      <w:pPr>
        <w:spacing w:after="0" w:line="240" w:lineRule="auto"/>
        <w:ind w:left="360"/>
        <w:textAlignment w:val="baseline"/>
        <w:rPr>
          <w:rFonts w:ascii="Arial" w:hAnsi="Arial" w:eastAsia="Times New Roman" w:cs="Arial"/>
          <w:sz w:val="20"/>
          <w:szCs w:val="18"/>
          <w:lang w:eastAsia="en-GB"/>
        </w:rPr>
      </w:pPr>
      <w:r w:rsidRPr="00297558">
        <w:rPr>
          <w:rFonts w:ascii="Arial" w:hAnsi="Arial" w:eastAsia="Times New Roman" w:cs="Arial"/>
          <w:sz w:val="20"/>
          <w:szCs w:val="18"/>
          <w:lang w:eastAsia="en-GB"/>
        </w:rPr>
        <w:t>A number of policies and procedures were discussed &amp; approved at the Committee as follows:</w:t>
      </w:r>
    </w:p>
    <w:p w:rsidR="00D1572D" w:rsidP="00297558" w:rsidRDefault="00D1572D" w14:paraId="74A27BAD" w14:textId="77777777">
      <w:pPr>
        <w:spacing w:after="0" w:line="240" w:lineRule="auto"/>
        <w:ind w:left="360"/>
        <w:textAlignment w:val="baseline"/>
        <w:rPr>
          <w:rFonts w:ascii="Arial" w:hAnsi="Arial" w:eastAsia="Times New Roman" w:cs="Arial"/>
          <w:sz w:val="20"/>
          <w:szCs w:val="18"/>
          <w:lang w:eastAsia="en-GB"/>
        </w:rPr>
      </w:pPr>
    </w:p>
    <w:p w:rsidR="00297558" w:rsidP="3DB6C6F0" w:rsidRDefault="00297558" w14:paraId="4683B27A" w14:textId="084F5533">
      <w:pPr>
        <w:pStyle w:val="ListParagraph"/>
        <w:numPr>
          <w:ilvl w:val="0"/>
          <w:numId w:val="17"/>
        </w:numPr>
        <w:spacing w:after="0" w:line="240" w:lineRule="auto"/>
        <w:textAlignment w:val="baseline"/>
        <w:rPr>
          <w:rFonts w:ascii="Arial" w:hAnsi="Arial" w:eastAsia="Arial" w:cs="Arial"/>
          <w:sz w:val="20"/>
          <w:szCs w:val="20"/>
          <w:lang w:eastAsia="en-GB"/>
        </w:rPr>
      </w:pPr>
      <w:r w:rsidRPr="3DB6C6F0" w:rsidR="5508AE3E">
        <w:rPr>
          <w:rFonts w:ascii="Arial" w:hAnsi="Arial" w:eastAsia="Arial" w:cs="Arial"/>
          <w:sz w:val="20"/>
          <w:szCs w:val="20"/>
          <w:lang w:eastAsia="en-GB"/>
        </w:rPr>
        <w:t xml:space="preserve">UHB 068 – Blood Component Transfusion Policy </w:t>
      </w:r>
    </w:p>
    <w:p w:rsidR="00297558" w:rsidP="3DB6C6F0" w:rsidRDefault="00297558" w14:paraId="1100E538" w14:textId="79EA7CB4">
      <w:pPr>
        <w:pStyle w:val="ListParagraph"/>
        <w:numPr>
          <w:ilvl w:val="0"/>
          <w:numId w:val="17"/>
        </w:numPr>
        <w:spacing w:after="0" w:line="240" w:lineRule="auto"/>
        <w:textAlignment w:val="baseline"/>
        <w:rPr>
          <w:rFonts w:ascii="Arial" w:hAnsi="Arial" w:eastAsia="Arial" w:cs="Arial"/>
          <w:sz w:val="20"/>
          <w:szCs w:val="20"/>
          <w:lang w:eastAsia="en-GB"/>
        </w:rPr>
      </w:pPr>
      <w:r w:rsidRPr="3DB6C6F0" w:rsidR="5508AE3E">
        <w:rPr>
          <w:rFonts w:ascii="Arial" w:hAnsi="Arial" w:eastAsia="Arial" w:cs="Arial"/>
          <w:sz w:val="20"/>
          <w:szCs w:val="20"/>
        </w:rPr>
        <w:t>UHB 528 – Development and Approval of UHB Local Procedure Specific Patient Information Leaflets Principles and Framework</w:t>
      </w:r>
    </w:p>
    <w:p w:rsidR="5508AE3E" w:rsidP="3DB6C6F0" w:rsidRDefault="5508AE3E" w14:paraId="1DD1C9BF" w14:textId="1E75079C">
      <w:pPr>
        <w:pStyle w:val="ListParagraph"/>
        <w:numPr>
          <w:ilvl w:val="0"/>
          <w:numId w:val="17"/>
        </w:numPr>
        <w:rPr>
          <w:rFonts w:ascii="Arial" w:hAnsi="Arial" w:eastAsia="Arial" w:cs="Arial"/>
          <w:sz w:val="20"/>
          <w:szCs w:val="20"/>
        </w:rPr>
      </w:pPr>
      <w:r w:rsidRPr="3DB6C6F0" w:rsidR="5508AE3E">
        <w:rPr>
          <w:rFonts w:ascii="Arial" w:hAnsi="Arial" w:eastAsia="Arial" w:cs="Arial"/>
          <w:sz w:val="20"/>
          <w:szCs w:val="20"/>
        </w:rPr>
        <w:t xml:space="preserve">UHB 519 – Request for approval of the ‘Development and Approval of UHB Procedure Specific Consent Forms Principles and Framework’  </w:t>
      </w:r>
    </w:p>
    <w:p w:rsidR="5508AE3E" w:rsidP="3DB6C6F0" w:rsidRDefault="5508AE3E" w14:paraId="09B0F738" w14:textId="73E9BC19">
      <w:pPr>
        <w:pStyle w:val="ListParagraph"/>
        <w:numPr>
          <w:ilvl w:val="0"/>
          <w:numId w:val="17"/>
        </w:numPr>
        <w:rPr>
          <w:rFonts w:ascii="Arial" w:hAnsi="Arial" w:eastAsia="Arial" w:cs="Arial"/>
          <w:sz w:val="20"/>
          <w:szCs w:val="20"/>
        </w:rPr>
      </w:pPr>
      <w:r w:rsidRPr="3DB6C6F0" w:rsidR="5508AE3E">
        <w:rPr>
          <w:rFonts w:ascii="Arial" w:hAnsi="Arial" w:eastAsia="Arial" w:cs="Arial"/>
          <w:sz w:val="20"/>
          <w:szCs w:val="20"/>
        </w:rPr>
        <w:t xml:space="preserve">UHB 322 – Ultrasound Clinical Governance Policy &amp; Procedure  </w:t>
      </w:r>
    </w:p>
    <w:p w:rsidR="5508AE3E" w:rsidP="3DB6C6F0" w:rsidRDefault="5508AE3E" w14:paraId="6B34BB27" w14:textId="13E68CA1">
      <w:pPr>
        <w:pStyle w:val="ListParagraph"/>
        <w:numPr>
          <w:ilvl w:val="0"/>
          <w:numId w:val="17"/>
        </w:numPr>
        <w:rPr>
          <w:rFonts w:ascii="Arial" w:hAnsi="Arial" w:eastAsia="Arial" w:cs="Arial"/>
          <w:sz w:val="20"/>
          <w:szCs w:val="20"/>
        </w:rPr>
      </w:pPr>
      <w:r w:rsidRPr="3DB6C6F0" w:rsidR="5508AE3E">
        <w:rPr>
          <w:rFonts w:ascii="Arial" w:hAnsi="Arial" w:eastAsia="Arial" w:cs="Arial"/>
          <w:sz w:val="20"/>
          <w:szCs w:val="20"/>
        </w:rPr>
        <w:t xml:space="preserve">UHB 282 – CAVUHB Reusable Medical Device Decontamination Policy &amp; Procedure   </w:t>
      </w:r>
    </w:p>
    <w:p w:rsidR="3DB6C6F0" w:rsidP="3DB6C6F0" w:rsidRDefault="3DB6C6F0" w14:paraId="130563A6" w14:textId="3CCB4F14">
      <w:pPr>
        <w:pStyle w:val="Normal"/>
        <w:spacing w:after="0" w:line="240" w:lineRule="auto"/>
        <w:rPr>
          <w:rFonts w:ascii="Arial" w:hAnsi="Arial" w:eastAsia="Times New Roman" w:cs="Arial"/>
          <w:sz w:val="22"/>
          <w:szCs w:val="22"/>
          <w:lang w:eastAsia="en-GB"/>
        </w:rPr>
      </w:pPr>
    </w:p>
    <w:p w:rsidRPr="00297558" w:rsidR="00297558" w:rsidP="00297558" w:rsidRDefault="00297558" w14:paraId="20FD3D3A" w14:textId="188C5F7B">
      <w:pPr>
        <w:pStyle w:val="ListParagraph"/>
        <w:numPr>
          <w:ilvl w:val="0"/>
          <w:numId w:val="12"/>
        </w:numPr>
        <w:spacing w:after="0" w:line="240" w:lineRule="auto"/>
        <w:textAlignment w:val="baseline"/>
        <w:rPr>
          <w:rFonts w:ascii="Arial" w:hAnsi="Arial" w:eastAsia="Times New Roman" w:cs="Arial"/>
          <w:b/>
          <w:sz w:val="20"/>
          <w:szCs w:val="18"/>
          <w:lang w:eastAsia="en-GB"/>
        </w:rPr>
      </w:pPr>
      <w:r w:rsidRPr="00297558">
        <w:rPr>
          <w:rFonts w:ascii="Arial" w:hAnsi="Arial" w:eastAsia="Times New Roman" w:cs="Arial"/>
          <w:b/>
          <w:sz w:val="20"/>
          <w:szCs w:val="18"/>
          <w:lang w:eastAsia="en-GB"/>
        </w:rPr>
        <w:t>Minutes from Clinical Board QSE Sub-Committee Minutes</w:t>
      </w:r>
    </w:p>
    <w:p w:rsidR="00297558" w:rsidP="00297558" w:rsidRDefault="00297558" w14:paraId="5C37C082" w14:textId="5A5671A0">
      <w:pPr>
        <w:spacing w:after="0" w:line="240" w:lineRule="auto"/>
        <w:textAlignment w:val="baseline"/>
        <w:rPr>
          <w:rFonts w:ascii="Arial" w:hAnsi="Arial" w:eastAsia="Times New Roman" w:cs="Arial"/>
          <w:sz w:val="20"/>
          <w:szCs w:val="18"/>
          <w:lang w:eastAsia="en-GB"/>
        </w:rPr>
      </w:pPr>
    </w:p>
    <w:p w:rsidR="00297558" w:rsidP="00297558" w:rsidRDefault="00297558" w14:paraId="4151EDDA" w14:textId="610F3680">
      <w:pPr>
        <w:spacing w:after="0" w:line="240" w:lineRule="auto"/>
        <w:ind w:left="360"/>
        <w:textAlignment w:val="baseline"/>
        <w:rPr>
          <w:rFonts w:ascii="Arial" w:hAnsi="Arial" w:eastAsia="Times New Roman" w:cs="Arial"/>
          <w:sz w:val="20"/>
          <w:szCs w:val="18"/>
          <w:lang w:eastAsia="en-GB"/>
        </w:rPr>
      </w:pPr>
      <w:r>
        <w:rPr>
          <w:rFonts w:ascii="Arial" w:hAnsi="Arial" w:eastAsia="Times New Roman" w:cs="Arial"/>
          <w:sz w:val="20"/>
          <w:szCs w:val="18"/>
          <w:lang w:eastAsia="en-GB"/>
        </w:rPr>
        <w:t>A number of minutes from C</w:t>
      </w:r>
      <w:r w:rsidR="00444EEA">
        <w:rPr>
          <w:rFonts w:ascii="Arial" w:hAnsi="Arial" w:eastAsia="Times New Roman" w:cs="Arial"/>
          <w:sz w:val="20"/>
          <w:szCs w:val="18"/>
          <w:lang w:eastAsia="en-GB"/>
        </w:rPr>
        <w:t>linical Board</w:t>
      </w:r>
      <w:r>
        <w:rPr>
          <w:rFonts w:ascii="Arial" w:hAnsi="Arial" w:eastAsia="Times New Roman" w:cs="Arial"/>
          <w:sz w:val="20"/>
          <w:szCs w:val="18"/>
          <w:lang w:eastAsia="en-GB"/>
        </w:rPr>
        <w:t xml:space="preserve"> QSE Sub-Committee minutes were noted at the Committee</w:t>
      </w:r>
      <w:r w:rsidR="00444EEA">
        <w:rPr>
          <w:rFonts w:ascii="Arial" w:hAnsi="Arial" w:eastAsia="Times New Roman" w:cs="Arial"/>
          <w:sz w:val="20"/>
          <w:szCs w:val="18"/>
          <w:lang w:eastAsia="en-GB"/>
        </w:rPr>
        <w:t xml:space="preserve"> meetings</w:t>
      </w:r>
      <w:r>
        <w:rPr>
          <w:rFonts w:ascii="Arial" w:hAnsi="Arial" w:eastAsia="Times New Roman" w:cs="Arial"/>
          <w:sz w:val="20"/>
          <w:szCs w:val="18"/>
          <w:lang w:eastAsia="en-GB"/>
        </w:rPr>
        <w:t>, which included:</w:t>
      </w:r>
    </w:p>
    <w:p w:rsidR="00444EEA" w:rsidP="00297558" w:rsidRDefault="00444EEA" w14:paraId="6247FCB7" w14:textId="77777777">
      <w:pPr>
        <w:spacing w:after="0" w:line="240" w:lineRule="auto"/>
        <w:ind w:left="360"/>
        <w:textAlignment w:val="baseline"/>
        <w:rPr>
          <w:rFonts w:ascii="Arial" w:hAnsi="Arial" w:eastAsia="Times New Roman" w:cs="Arial"/>
          <w:sz w:val="20"/>
          <w:szCs w:val="18"/>
          <w:lang w:eastAsia="en-GB"/>
        </w:rPr>
      </w:pPr>
    </w:p>
    <w:p w:rsidR="00297558" w:rsidP="5CCD7FD9" w:rsidRDefault="00297558" w14:paraId="408E853B" w14:textId="3F8115E6" w14:noSpellErr="1">
      <w:pPr>
        <w:pStyle w:val="ListParagraph"/>
        <w:numPr>
          <w:ilvl w:val="0"/>
          <w:numId w:val="15"/>
        </w:numPr>
        <w:spacing w:after="0" w:line="240" w:lineRule="auto"/>
        <w:textAlignment w:val="baseline"/>
        <w:rPr>
          <w:rFonts w:ascii="Arial" w:hAnsi="Arial" w:eastAsia="Times New Roman" w:cs="Arial"/>
          <w:color w:val="auto"/>
          <w:sz w:val="20"/>
          <w:szCs w:val="20"/>
          <w:lang w:eastAsia="en-GB"/>
        </w:rPr>
      </w:pPr>
      <w:r w:rsidRPr="5CCD7FD9" w:rsidR="00297558">
        <w:rPr>
          <w:rFonts w:ascii="Arial" w:hAnsi="Arial" w:eastAsia="Times New Roman" w:cs="Arial"/>
          <w:color w:val="auto"/>
          <w:sz w:val="20"/>
          <w:szCs w:val="20"/>
          <w:lang w:eastAsia="en-GB"/>
        </w:rPr>
        <w:t>Children &amp; Women</w:t>
      </w:r>
      <w:r w:rsidRPr="5CCD7FD9" w:rsidR="000F30F1">
        <w:rPr>
          <w:rFonts w:ascii="Arial" w:hAnsi="Arial" w:eastAsia="Times New Roman" w:cs="Arial"/>
          <w:color w:val="auto"/>
          <w:sz w:val="20"/>
          <w:szCs w:val="20"/>
          <w:lang w:eastAsia="en-GB"/>
        </w:rPr>
        <w:t>’s</w:t>
      </w:r>
      <w:r w:rsidRPr="5CCD7FD9" w:rsidR="00297558">
        <w:rPr>
          <w:rFonts w:ascii="Arial" w:hAnsi="Arial" w:eastAsia="Times New Roman" w:cs="Arial"/>
          <w:color w:val="auto"/>
          <w:sz w:val="20"/>
          <w:szCs w:val="20"/>
          <w:lang w:eastAsia="en-GB"/>
        </w:rPr>
        <w:t xml:space="preserve"> Clinical Board</w:t>
      </w:r>
    </w:p>
    <w:p w:rsidR="000F30F1" w:rsidP="5CCD7FD9" w:rsidRDefault="000F30F1" w14:paraId="7A60B47B" w14:textId="03DECA4B" w14:noSpellErr="1">
      <w:pPr>
        <w:pStyle w:val="ListParagraph"/>
        <w:numPr>
          <w:ilvl w:val="0"/>
          <w:numId w:val="15"/>
        </w:numPr>
        <w:spacing w:after="0" w:line="240" w:lineRule="auto"/>
        <w:textAlignment w:val="baseline"/>
        <w:rPr>
          <w:rFonts w:ascii="Arial" w:hAnsi="Arial" w:eastAsia="Times New Roman" w:cs="Arial"/>
          <w:color w:val="auto"/>
          <w:sz w:val="20"/>
          <w:szCs w:val="20"/>
          <w:lang w:eastAsia="en-GB"/>
        </w:rPr>
      </w:pPr>
      <w:r w:rsidRPr="5CCD7FD9" w:rsidR="000F30F1">
        <w:rPr>
          <w:rFonts w:ascii="Arial" w:hAnsi="Arial" w:eastAsia="Times New Roman" w:cs="Arial"/>
          <w:color w:val="auto"/>
          <w:sz w:val="20"/>
          <w:szCs w:val="20"/>
          <w:lang w:eastAsia="en-GB"/>
        </w:rPr>
        <w:t>Medicine Clinical Board</w:t>
      </w:r>
    </w:p>
    <w:p w:rsidR="000F30F1" w:rsidP="5CCD7FD9" w:rsidRDefault="00C16843" w14:paraId="1503593E" w14:textId="4D94CD39" w14:noSpellErr="1">
      <w:pPr>
        <w:pStyle w:val="ListParagraph"/>
        <w:numPr>
          <w:ilvl w:val="0"/>
          <w:numId w:val="15"/>
        </w:numPr>
        <w:spacing w:after="0" w:line="240" w:lineRule="auto"/>
        <w:textAlignment w:val="baseline"/>
        <w:rPr>
          <w:rFonts w:ascii="Arial" w:hAnsi="Arial" w:eastAsia="Times New Roman" w:cs="Arial"/>
          <w:color w:val="auto"/>
          <w:sz w:val="20"/>
          <w:szCs w:val="20"/>
          <w:lang w:eastAsia="en-GB"/>
        </w:rPr>
      </w:pPr>
      <w:r w:rsidRPr="5CCD7FD9" w:rsidR="00C16843">
        <w:rPr>
          <w:rFonts w:ascii="Arial" w:hAnsi="Arial" w:eastAsia="Times New Roman" w:cs="Arial"/>
          <w:color w:val="auto"/>
          <w:sz w:val="20"/>
          <w:szCs w:val="20"/>
          <w:lang w:eastAsia="en-GB"/>
        </w:rPr>
        <w:t>Primary, Community and Intermediate Care (PCIC)</w:t>
      </w:r>
      <w:r w:rsidRPr="5CCD7FD9" w:rsidR="000F30F1">
        <w:rPr>
          <w:rFonts w:ascii="Arial" w:hAnsi="Arial" w:eastAsia="Times New Roman" w:cs="Arial"/>
          <w:color w:val="auto"/>
          <w:sz w:val="20"/>
          <w:szCs w:val="20"/>
          <w:lang w:eastAsia="en-GB"/>
        </w:rPr>
        <w:t xml:space="preserve"> Clinical Board</w:t>
      </w:r>
    </w:p>
    <w:p w:rsidR="000F30F1" w:rsidP="5CCD7FD9" w:rsidRDefault="000F30F1" w14:paraId="5CACA3BE" w14:textId="5631DBC4" w14:noSpellErr="1">
      <w:pPr>
        <w:pStyle w:val="ListParagraph"/>
        <w:numPr>
          <w:ilvl w:val="0"/>
          <w:numId w:val="15"/>
        </w:numPr>
        <w:spacing w:after="0" w:line="240" w:lineRule="auto"/>
        <w:textAlignment w:val="baseline"/>
        <w:rPr>
          <w:rFonts w:ascii="Arial" w:hAnsi="Arial" w:eastAsia="Times New Roman" w:cs="Arial"/>
          <w:color w:val="auto"/>
          <w:sz w:val="20"/>
          <w:szCs w:val="20"/>
          <w:lang w:eastAsia="en-GB"/>
        </w:rPr>
      </w:pPr>
      <w:r w:rsidRPr="5CCD7FD9" w:rsidR="000F30F1">
        <w:rPr>
          <w:rFonts w:ascii="Arial" w:hAnsi="Arial" w:eastAsia="Times New Roman" w:cs="Arial"/>
          <w:color w:val="auto"/>
          <w:sz w:val="20"/>
          <w:szCs w:val="20"/>
          <w:lang w:eastAsia="en-GB"/>
        </w:rPr>
        <w:t>Clinical, Diagnostic &amp; Therapies Clinical Board</w:t>
      </w:r>
    </w:p>
    <w:p w:rsidR="001F7097" w:rsidP="001F7097" w:rsidRDefault="001F7097" w14:paraId="42D35FAE" w14:textId="61F74E98">
      <w:pPr>
        <w:spacing w:after="0" w:line="240" w:lineRule="auto"/>
        <w:textAlignment w:val="baseline"/>
        <w:rPr>
          <w:rFonts w:ascii="Arial" w:hAnsi="Arial" w:eastAsia="Times New Roman" w:cs="Arial"/>
          <w:sz w:val="20"/>
          <w:szCs w:val="18"/>
          <w:lang w:eastAsia="en-GB"/>
        </w:rPr>
      </w:pPr>
    </w:p>
    <w:p w:rsidRPr="00C16843" w:rsidR="001F7097" w:rsidP="00C16843" w:rsidRDefault="001F7097" w14:paraId="4D152D56" w14:textId="371C59BB">
      <w:pPr>
        <w:spacing w:after="0" w:line="240" w:lineRule="auto"/>
        <w:ind w:left="720"/>
        <w:textAlignment w:val="baseline"/>
        <w:rPr>
          <w:rFonts w:ascii="Arial" w:hAnsi="Arial" w:eastAsia="Times New Roman" w:cs="Arial"/>
          <w:sz w:val="20"/>
          <w:szCs w:val="18"/>
          <w:lang w:eastAsia="en-GB"/>
        </w:rPr>
      </w:pPr>
      <w:r w:rsidRPr="00C16843">
        <w:rPr>
          <w:rFonts w:ascii="Arial" w:hAnsi="Arial" w:eastAsia="Times New Roman" w:cs="Arial"/>
          <w:sz w:val="20"/>
          <w:szCs w:val="18"/>
          <w:lang w:eastAsia="en-GB"/>
        </w:rPr>
        <w:t>Additional minutes</w:t>
      </w:r>
      <w:r w:rsidR="009B1377">
        <w:rPr>
          <w:rFonts w:ascii="Arial" w:hAnsi="Arial" w:eastAsia="Times New Roman" w:cs="Arial"/>
          <w:sz w:val="20"/>
          <w:szCs w:val="18"/>
          <w:lang w:eastAsia="en-GB"/>
        </w:rPr>
        <w:t xml:space="preserve"> </w:t>
      </w:r>
      <w:r w:rsidRPr="00C16843" w:rsidR="00C16843">
        <w:rPr>
          <w:rFonts w:ascii="Arial" w:hAnsi="Arial" w:eastAsia="Times New Roman" w:cs="Arial"/>
          <w:sz w:val="20"/>
          <w:szCs w:val="18"/>
          <w:lang w:eastAsia="en-GB"/>
        </w:rPr>
        <w:t>noted by the Committee included</w:t>
      </w:r>
      <w:r w:rsidRPr="00C16843">
        <w:rPr>
          <w:rFonts w:ascii="Arial" w:hAnsi="Arial" w:eastAsia="Times New Roman" w:cs="Arial"/>
          <w:sz w:val="20"/>
          <w:szCs w:val="18"/>
          <w:lang w:eastAsia="en-GB"/>
        </w:rPr>
        <w:t>:</w:t>
      </w:r>
    </w:p>
    <w:p w:rsidRPr="00C16843" w:rsidR="001F7097" w:rsidP="3DB6C6F0" w:rsidRDefault="001F7097" w14:paraId="1F7355AC" w14:textId="645AAA12" w14:noSpellErr="1">
      <w:pPr>
        <w:pStyle w:val="ListParagraph"/>
        <w:numPr>
          <w:ilvl w:val="0"/>
          <w:numId w:val="15"/>
        </w:numPr>
        <w:spacing w:after="0" w:line="240" w:lineRule="auto"/>
        <w:textAlignment w:val="baseline"/>
        <w:rPr>
          <w:rFonts w:ascii="Arial" w:hAnsi="Arial" w:eastAsia="Times New Roman" w:cs="Arial"/>
          <w:color w:val="auto"/>
          <w:sz w:val="20"/>
          <w:szCs w:val="20"/>
          <w:lang w:eastAsia="en-GB"/>
        </w:rPr>
      </w:pPr>
      <w:r w:rsidRPr="3DB6C6F0" w:rsidR="001F7097">
        <w:rPr>
          <w:rFonts w:ascii="Arial" w:hAnsi="Arial" w:eastAsia="Times New Roman" w:cs="Arial"/>
          <w:color w:val="auto"/>
          <w:sz w:val="20"/>
          <w:szCs w:val="20"/>
          <w:lang w:eastAsia="en-GB"/>
        </w:rPr>
        <w:t>WHSSC Patient Safety Minutes</w:t>
      </w:r>
    </w:p>
    <w:p w:rsidR="001F7097" w:rsidP="3DB6C6F0" w:rsidRDefault="001F7097" w14:paraId="7EB8E5EA" w14:textId="6BC383D6">
      <w:pPr>
        <w:pStyle w:val="ListParagraph"/>
        <w:numPr>
          <w:ilvl w:val="0"/>
          <w:numId w:val="15"/>
        </w:numPr>
        <w:spacing w:after="0" w:line="240" w:lineRule="auto"/>
        <w:rPr>
          <w:rFonts w:ascii="Arial" w:hAnsi="Arial" w:eastAsia="Times New Roman" w:cs="Arial"/>
          <w:color w:val="auto"/>
          <w:sz w:val="20"/>
          <w:szCs w:val="20"/>
          <w:lang w:eastAsia="en-GB"/>
        </w:rPr>
      </w:pPr>
      <w:r w:rsidRPr="3DB6C6F0" w:rsidR="001F7097">
        <w:rPr>
          <w:rFonts w:ascii="Arial" w:hAnsi="Arial" w:eastAsia="Times New Roman" w:cs="Arial"/>
          <w:color w:val="auto"/>
          <w:sz w:val="20"/>
          <w:szCs w:val="20"/>
          <w:lang w:eastAsia="en-GB"/>
        </w:rPr>
        <w:t>S</w:t>
      </w:r>
      <w:r w:rsidRPr="3DB6C6F0" w:rsidR="00C16843">
        <w:rPr>
          <w:rFonts w:ascii="Arial" w:hAnsi="Arial" w:eastAsia="Times New Roman" w:cs="Arial"/>
          <w:color w:val="auto"/>
          <w:sz w:val="20"/>
          <w:szCs w:val="20"/>
          <w:lang w:eastAsia="en-GB"/>
        </w:rPr>
        <w:t>afeguarding Steering Grou</w:t>
      </w:r>
      <w:r w:rsidRPr="3DB6C6F0" w:rsidR="009B1377">
        <w:rPr>
          <w:rFonts w:ascii="Arial" w:hAnsi="Arial" w:eastAsia="Times New Roman" w:cs="Arial"/>
          <w:color w:val="auto"/>
          <w:sz w:val="20"/>
          <w:szCs w:val="20"/>
          <w:lang w:eastAsia="en-GB"/>
        </w:rPr>
        <w:t xml:space="preserve">p </w:t>
      </w:r>
      <w:r w:rsidRPr="3DB6C6F0" w:rsidR="00C16843">
        <w:rPr>
          <w:rFonts w:ascii="Arial" w:hAnsi="Arial" w:eastAsia="Times New Roman" w:cs="Arial"/>
          <w:color w:val="auto"/>
          <w:sz w:val="20"/>
          <w:szCs w:val="20"/>
          <w:lang w:eastAsia="en-GB"/>
        </w:rPr>
        <w:t>(SSG)</w:t>
      </w:r>
      <w:r w:rsidRPr="3DB6C6F0" w:rsidR="001F7097">
        <w:rPr>
          <w:rFonts w:ascii="Arial" w:hAnsi="Arial" w:eastAsia="Times New Roman" w:cs="Arial"/>
          <w:color w:val="auto"/>
          <w:sz w:val="20"/>
          <w:szCs w:val="20"/>
          <w:lang w:eastAsia="en-GB"/>
        </w:rPr>
        <w:t xml:space="preserve"> Minutes</w:t>
      </w:r>
    </w:p>
    <w:p w:rsidR="00D92FC7" w:rsidP="00D92FC7" w:rsidRDefault="00D92FC7" w14:paraId="142FFE77" w14:textId="1041E197">
      <w:pPr>
        <w:spacing w:after="0" w:line="240" w:lineRule="auto"/>
        <w:ind w:left="360"/>
        <w:textAlignment w:val="baseline"/>
        <w:rPr>
          <w:rFonts w:ascii="Arial" w:hAnsi="Arial" w:eastAsia="Times New Roman" w:cs="Arial"/>
          <w:sz w:val="20"/>
          <w:szCs w:val="18"/>
          <w:lang w:eastAsia="en-GB"/>
        </w:rPr>
      </w:pPr>
    </w:p>
    <w:p w:rsidR="00D92FC7" w:rsidP="00D92FC7" w:rsidRDefault="00D92FC7" w14:paraId="2B41A03C" w14:textId="796095AA">
      <w:pPr>
        <w:pStyle w:val="ListParagraph"/>
        <w:numPr>
          <w:ilvl w:val="0"/>
          <w:numId w:val="12"/>
        </w:numPr>
        <w:spacing w:after="0" w:line="240" w:lineRule="auto"/>
        <w:textAlignment w:val="baseline"/>
        <w:rPr>
          <w:rFonts w:ascii="Arial" w:hAnsi="Arial" w:eastAsia="Times New Roman" w:cs="Arial"/>
          <w:sz w:val="20"/>
          <w:szCs w:val="18"/>
          <w:lang w:eastAsia="en-GB"/>
        </w:rPr>
      </w:pPr>
      <w:r w:rsidRPr="00D92FC7">
        <w:rPr>
          <w:rFonts w:ascii="Arial" w:hAnsi="Arial" w:eastAsia="Times New Roman" w:cs="Arial"/>
          <w:b/>
          <w:sz w:val="20"/>
          <w:szCs w:val="18"/>
          <w:lang w:eastAsia="en-GB"/>
        </w:rPr>
        <w:t>Other matters of business discussed during the year, included</w:t>
      </w:r>
      <w:r>
        <w:rPr>
          <w:rFonts w:ascii="Arial" w:hAnsi="Arial" w:eastAsia="Times New Roman" w:cs="Arial"/>
          <w:sz w:val="20"/>
          <w:szCs w:val="18"/>
          <w:lang w:eastAsia="en-GB"/>
        </w:rPr>
        <w:t xml:space="preserve">: - </w:t>
      </w:r>
    </w:p>
    <w:p w:rsidR="00D92FC7" w:rsidP="00D92FC7" w:rsidRDefault="00D92FC7" w14:paraId="095AA322" w14:textId="1A19C559">
      <w:pPr>
        <w:spacing w:after="0" w:line="240" w:lineRule="auto"/>
        <w:textAlignment w:val="baseline"/>
        <w:rPr>
          <w:rFonts w:ascii="Arial" w:hAnsi="Arial" w:eastAsia="Times New Roman" w:cs="Arial"/>
          <w:sz w:val="20"/>
          <w:szCs w:val="18"/>
          <w:lang w:eastAsia="en-GB"/>
        </w:rPr>
      </w:pPr>
    </w:p>
    <w:p w:rsidRPr="00297558" w:rsidR="00D92FC7" w:rsidP="00D92FC7" w:rsidRDefault="000D392E" w14:paraId="69B4B6E7" w14:textId="25FA2CD5">
      <w:pPr>
        <w:pStyle w:val="ListParagraph"/>
        <w:numPr>
          <w:ilvl w:val="0"/>
          <w:numId w:val="13"/>
        </w:numPr>
        <w:spacing w:after="0" w:line="240" w:lineRule="auto"/>
        <w:textAlignment w:val="baseline"/>
        <w:rPr>
          <w:rFonts w:ascii="Arial" w:hAnsi="Arial" w:eastAsia="Times New Roman" w:cs="Arial"/>
          <w:sz w:val="20"/>
          <w:szCs w:val="20"/>
          <w:lang w:eastAsia="en-GB"/>
        </w:rPr>
      </w:pPr>
      <w:r w:rsidRPr="3DB6C6F0" w:rsidR="000D392E">
        <w:rPr>
          <w:rFonts w:ascii="Arial" w:hAnsi="Arial" w:eastAsia="Times New Roman" w:cs="Arial"/>
          <w:sz w:val="20"/>
          <w:szCs w:val="20"/>
          <w:lang w:eastAsia="en-GB"/>
        </w:rPr>
        <w:t>Pr</w:t>
      </w:r>
      <w:r w:rsidRPr="3DB6C6F0" w:rsidR="524C2FA7">
        <w:rPr>
          <w:rFonts w:ascii="Arial" w:hAnsi="Arial" w:eastAsia="Times New Roman" w:cs="Arial"/>
          <w:sz w:val="20"/>
          <w:szCs w:val="20"/>
          <w:lang w:eastAsia="en-GB"/>
        </w:rPr>
        <w:t>ison Inquest Update</w:t>
      </w:r>
    </w:p>
    <w:p w:rsidR="524C2FA7" w:rsidP="3DB6C6F0" w:rsidRDefault="524C2FA7" w14:paraId="021646AD" w14:textId="5FF73168">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Clinical Effectiveness Committee</w:t>
      </w:r>
    </w:p>
    <w:p w:rsidR="524C2FA7" w:rsidP="3DB6C6F0" w:rsidRDefault="524C2FA7" w14:paraId="4B61E4D3" w14:textId="075B7FCB">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Equity, Equality, Experience and Patient Safety Action Plan</w:t>
      </w:r>
    </w:p>
    <w:p w:rsidR="524C2FA7" w:rsidP="3DB6C6F0" w:rsidRDefault="524C2FA7" w14:paraId="15188F2C" w14:textId="0731F65E">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COVID-19 Investigation Programme</w:t>
      </w:r>
    </w:p>
    <w:p w:rsidR="524C2FA7" w:rsidP="3DB6C6F0" w:rsidRDefault="524C2FA7" w14:paraId="4507DBA4" w14:textId="09E71802">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Update on the Hepatitis B/C Recovery Plan</w:t>
      </w:r>
    </w:p>
    <w:p w:rsidR="524C2FA7" w:rsidP="3DB6C6F0" w:rsidRDefault="524C2FA7" w14:paraId="4071C95F" w14:textId="3C81DF7C">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Joint Inspection of Child Protection Arrangements (JICPA) Update and Improvement Plan</w:t>
      </w:r>
    </w:p>
    <w:p w:rsidR="524C2FA7" w:rsidP="3DB6C6F0" w:rsidRDefault="524C2FA7" w14:paraId="4FDF19DB" w14:textId="1B61A3BB">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Patient Safety Notice 066 (Safer Identification of Unknown Patients)</w:t>
      </w:r>
    </w:p>
    <w:p w:rsidR="524C2FA7" w:rsidP="3DB6C6F0" w:rsidRDefault="524C2FA7" w14:paraId="10CFF37E" w14:textId="0BF2AE5D">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Research and Development Update</w:t>
      </w:r>
    </w:p>
    <w:p w:rsidR="524C2FA7" w:rsidP="3DB6C6F0" w:rsidRDefault="524C2FA7" w14:paraId="0505DFA7" w14:textId="471B3502">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Improving Patient Experience within the Emergency Unit Department following HIW Inspection</w:t>
      </w:r>
    </w:p>
    <w:p w:rsidR="524C2FA7" w:rsidP="3DB6C6F0" w:rsidRDefault="524C2FA7" w14:paraId="06963357" w14:textId="3EB18744">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Emergency Unit, Acute Medicine and Frailty Showcase</w:t>
      </w:r>
    </w:p>
    <w:p w:rsidR="524C2FA7" w:rsidP="3DB6C6F0" w:rsidRDefault="524C2FA7" w14:paraId="70AFE077" w14:textId="02C0E022">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Looked After Children – Assessment Backlogs</w:t>
      </w:r>
    </w:p>
    <w:p w:rsidR="524C2FA7" w:rsidP="3DB6C6F0" w:rsidRDefault="524C2FA7" w14:paraId="28FE5C74" w14:textId="1937F321">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Ombudsman Annual Letter</w:t>
      </w:r>
    </w:p>
    <w:p w:rsidR="524C2FA7" w:rsidP="3DB6C6F0" w:rsidRDefault="524C2FA7" w14:paraId="1357B5C5" w14:textId="45DB4C62">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Regulation 28 PFD Improvement Plan</w:t>
      </w:r>
    </w:p>
    <w:p w:rsidR="524C2FA7" w:rsidP="3DB6C6F0" w:rsidRDefault="524C2FA7" w14:paraId="3713C051" w14:textId="29F3A317">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Sexual Safety</w:t>
      </w:r>
    </w:p>
    <w:p w:rsidR="524C2FA7" w:rsidP="3DB6C6F0" w:rsidRDefault="524C2FA7" w14:paraId="66AABC40" w14:textId="7BFB31E0">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Medical Examiners (Wales) Regulations 2024 and Care After Death</w:t>
      </w:r>
    </w:p>
    <w:p w:rsidR="524C2FA7" w:rsidP="3DB6C6F0" w:rsidRDefault="524C2FA7" w14:paraId="04B716EA" w14:textId="1444189D">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Controlled Drugs Accountable Officer Annual Update April 2023 – March 2024</w:t>
      </w:r>
    </w:p>
    <w:p w:rsidR="524C2FA7" w:rsidP="3DB6C6F0" w:rsidRDefault="524C2FA7" w14:paraId="305383DF" w14:textId="0E13B161">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Director of Public Health Annual Report</w:t>
      </w:r>
    </w:p>
    <w:p w:rsidR="524C2FA7" w:rsidP="3DB6C6F0" w:rsidRDefault="524C2FA7" w14:paraId="4D1D036B" w14:textId="7E02F29F">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Joint Commissioning Committee Quality and Patient Safety Committee (QPSC) Chairs Report – 12.11.2024</w:t>
      </w:r>
    </w:p>
    <w:p w:rsidR="524C2FA7" w:rsidP="3DB6C6F0" w:rsidRDefault="524C2FA7" w14:paraId="7BCB40E2" w14:textId="169E684A">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Healthcare Associated Infection (HCAI) Measures</w:t>
      </w:r>
    </w:p>
    <w:p w:rsidR="524C2FA7" w:rsidP="3DB6C6F0" w:rsidRDefault="524C2FA7" w14:paraId="7A84481A" w14:textId="3839BD57">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Gastro Surveillance Verbal Update</w:t>
      </w:r>
    </w:p>
    <w:p w:rsidR="524C2FA7" w:rsidP="3DB6C6F0" w:rsidRDefault="524C2FA7" w14:paraId="0092B6B2" w14:textId="23B4FFE8">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Healthy Eating Standards for Hospital Restaurant &amp; Retail Outlets</w:t>
      </w:r>
    </w:p>
    <w:p w:rsidR="524C2FA7" w:rsidP="3DB6C6F0" w:rsidRDefault="524C2FA7" w14:paraId="4D8A6B2E" w14:textId="28283F2A">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Good Food and Movement Framework</w:t>
      </w:r>
    </w:p>
    <w:p w:rsidR="524C2FA7" w:rsidP="3DB6C6F0" w:rsidRDefault="524C2FA7" w14:paraId="1DDDE103" w14:textId="502883DA">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Smoke Free Legislation Update</w:t>
      </w:r>
    </w:p>
    <w:p w:rsidR="524C2FA7" w:rsidP="3DB6C6F0" w:rsidRDefault="524C2FA7" w14:paraId="586E9930" w14:textId="65F8CE39">
      <w:pPr>
        <w:pStyle w:val="ListParagraph"/>
        <w:numPr>
          <w:ilvl w:val="0"/>
          <w:numId w:val="13"/>
        </w:numPr>
        <w:spacing w:after="0" w:line="240" w:lineRule="auto"/>
        <w:rPr>
          <w:rFonts w:ascii="Arial" w:hAnsi="Arial" w:eastAsia="Times New Roman" w:cs="Arial"/>
          <w:sz w:val="20"/>
          <w:szCs w:val="20"/>
          <w:lang w:eastAsia="en-GB"/>
        </w:rPr>
      </w:pPr>
      <w:r w:rsidRPr="3DB6C6F0" w:rsidR="524C2FA7">
        <w:rPr>
          <w:rFonts w:ascii="Arial" w:hAnsi="Arial" w:eastAsia="Times New Roman" w:cs="Arial"/>
          <w:sz w:val="20"/>
          <w:szCs w:val="20"/>
          <w:lang w:eastAsia="en-GB"/>
        </w:rPr>
        <w:t>Safeguarding Children and Adults at Risk Annual Report 2023/24</w:t>
      </w:r>
    </w:p>
    <w:p w:rsidR="00444EEA" w:rsidP="00444EEA" w:rsidRDefault="00444EEA" w14:paraId="7157624B" w14:textId="12B3FCC3">
      <w:pPr>
        <w:spacing w:after="0" w:line="240" w:lineRule="auto"/>
        <w:textAlignment w:val="baseline"/>
        <w:rPr>
          <w:rFonts w:ascii="Arial" w:hAnsi="Arial" w:eastAsia="Times New Roman" w:cs="Arial"/>
          <w:sz w:val="20"/>
          <w:szCs w:val="18"/>
          <w:lang w:eastAsia="en-GB"/>
        </w:rPr>
      </w:pPr>
    </w:p>
    <w:p w:rsidRPr="00444EEA" w:rsidR="00444EEA" w:rsidP="00444EEA" w:rsidRDefault="00444EEA" w14:paraId="1DF48521" w14:textId="381E68CA">
      <w:pPr>
        <w:spacing w:after="0" w:line="240" w:lineRule="auto"/>
        <w:textAlignment w:val="baseline"/>
        <w:rPr>
          <w:rFonts w:ascii="Arial" w:hAnsi="Arial" w:eastAsia="Times New Roman" w:cs="Arial"/>
          <w:sz w:val="20"/>
          <w:szCs w:val="18"/>
          <w:lang w:eastAsia="en-GB"/>
        </w:rPr>
      </w:pPr>
      <w:r>
        <w:rPr>
          <w:rFonts w:ascii="Arial" w:hAnsi="Arial" w:eastAsia="Times New Roman" w:cs="Arial"/>
          <w:sz w:val="20"/>
          <w:szCs w:val="18"/>
          <w:lang w:eastAsia="en-GB"/>
        </w:rPr>
        <w:t xml:space="preserve">All of the items discussed were reported to the Board via the formally agreed minutes and Chairs Reports. </w:t>
      </w:r>
    </w:p>
    <w:p w:rsidR="00C13A7E" w:rsidP="00C13A7E" w:rsidRDefault="00C13A7E" w14:paraId="54999E6A" w14:textId="245F1D8E">
      <w:pPr>
        <w:spacing w:after="0" w:line="240" w:lineRule="auto"/>
        <w:textAlignment w:val="baseline"/>
        <w:rPr>
          <w:rFonts w:ascii="Arial" w:hAnsi="Arial" w:eastAsia="Times New Roman" w:cs="Arial"/>
          <w:sz w:val="20"/>
          <w:szCs w:val="18"/>
          <w:lang w:eastAsia="en-GB"/>
        </w:rPr>
      </w:pPr>
    </w:p>
    <w:p w:rsidRPr="00C13A7E" w:rsidR="00C13A7E" w:rsidP="00C13A7E" w:rsidRDefault="00C13A7E" w14:paraId="6CAEC0BF" w14:textId="62096CAF">
      <w:pPr>
        <w:pStyle w:val="ListParagraph"/>
        <w:numPr>
          <w:ilvl w:val="0"/>
          <w:numId w:val="3"/>
        </w:numPr>
        <w:spacing w:after="0"/>
        <w:rPr>
          <w:rFonts w:ascii="Arial" w:hAnsi="Arial" w:cs="Arial"/>
          <w:b/>
          <w:sz w:val="20"/>
          <w:szCs w:val="20"/>
        </w:rPr>
      </w:pPr>
      <w:r w:rsidRPr="00C13A7E">
        <w:rPr>
          <w:rFonts w:ascii="Arial" w:hAnsi="Arial" w:cs="Arial"/>
          <w:b/>
          <w:sz w:val="20"/>
          <w:szCs w:val="20"/>
        </w:rPr>
        <w:t xml:space="preserve">REPORTING RESPONSIBILITIES </w:t>
      </w:r>
    </w:p>
    <w:p w:rsidRPr="001968EE" w:rsidR="00C13A7E" w:rsidP="00C13A7E" w:rsidRDefault="00C13A7E" w14:paraId="07256271" w14:textId="77777777">
      <w:pPr>
        <w:pStyle w:val="ListParagraph"/>
        <w:spacing w:after="0"/>
        <w:ind w:left="360"/>
        <w:rPr>
          <w:rFonts w:ascii="Arial" w:hAnsi="Arial" w:cs="Arial"/>
          <w:b/>
          <w:sz w:val="20"/>
          <w:szCs w:val="20"/>
        </w:rPr>
      </w:pPr>
    </w:p>
    <w:p w:rsidR="00C13A7E" w:rsidP="00C13A7E" w:rsidRDefault="00C13A7E" w14:paraId="403E30B0" w14:textId="68EDD933">
      <w:pPr>
        <w:spacing w:after="0"/>
        <w:rPr>
          <w:rFonts w:ascii="Arial" w:hAnsi="Arial" w:cs="Arial"/>
          <w:sz w:val="20"/>
          <w:szCs w:val="20"/>
        </w:rPr>
      </w:pPr>
      <w:r w:rsidRPr="235E190E">
        <w:rPr>
          <w:rFonts w:ascii="Arial" w:hAnsi="Arial" w:cs="Arial"/>
          <w:sz w:val="20"/>
          <w:szCs w:val="20"/>
        </w:rPr>
        <w:t xml:space="preserve">The Committee reported to the Board </w:t>
      </w:r>
      <w:r w:rsidRPr="235E190E" w:rsidR="00102867">
        <w:rPr>
          <w:rFonts w:ascii="Arial" w:hAnsi="Arial" w:cs="Arial"/>
          <w:sz w:val="20"/>
          <w:szCs w:val="20"/>
        </w:rPr>
        <w:t xml:space="preserve">following </w:t>
      </w:r>
      <w:r w:rsidRPr="235E190E">
        <w:rPr>
          <w:rFonts w:ascii="Arial" w:hAnsi="Arial" w:cs="Arial"/>
          <w:sz w:val="20"/>
          <w:szCs w:val="20"/>
        </w:rPr>
        <w:t>each of its meetings by presenting a summary report of the key discussion items at the Committee. The report is presented by the Chair of the Committee.</w:t>
      </w:r>
    </w:p>
    <w:p w:rsidR="00C13A7E" w:rsidP="00C13A7E" w:rsidRDefault="00C13A7E" w14:paraId="569C5D5A" w14:textId="47B63962">
      <w:pPr>
        <w:spacing w:after="0"/>
        <w:rPr>
          <w:rFonts w:ascii="Arial" w:hAnsi="Arial" w:cs="Arial"/>
          <w:sz w:val="20"/>
          <w:szCs w:val="20"/>
        </w:rPr>
      </w:pPr>
    </w:p>
    <w:p w:rsidRPr="00C13A7E" w:rsidR="00C13A7E" w:rsidP="00C13A7E" w:rsidRDefault="00C13A7E" w14:paraId="4A0DED8F" w14:textId="1A95B30B">
      <w:pPr>
        <w:pStyle w:val="ListParagraph"/>
        <w:numPr>
          <w:ilvl w:val="0"/>
          <w:numId w:val="3"/>
        </w:numPr>
        <w:spacing w:after="0"/>
        <w:rPr>
          <w:rFonts w:ascii="Arial" w:hAnsi="Arial" w:cs="Arial"/>
          <w:b/>
          <w:sz w:val="20"/>
          <w:szCs w:val="20"/>
        </w:rPr>
      </w:pPr>
      <w:r w:rsidRPr="00C13A7E">
        <w:rPr>
          <w:rFonts w:ascii="Arial" w:hAnsi="Arial" w:cs="Arial"/>
          <w:b/>
          <w:sz w:val="20"/>
          <w:szCs w:val="20"/>
        </w:rPr>
        <w:t>OPINION</w:t>
      </w:r>
    </w:p>
    <w:p w:rsidRPr="001968EE" w:rsidR="00C13A7E" w:rsidP="00C13A7E" w:rsidRDefault="00C13A7E" w14:paraId="135F61FD" w14:textId="77777777">
      <w:pPr>
        <w:pStyle w:val="ListParagraph"/>
        <w:spacing w:after="0"/>
        <w:ind w:left="360"/>
        <w:rPr>
          <w:rFonts w:ascii="Arial" w:hAnsi="Arial" w:cs="Arial"/>
          <w:b/>
          <w:sz w:val="20"/>
          <w:szCs w:val="20"/>
        </w:rPr>
      </w:pPr>
    </w:p>
    <w:p w:rsidR="00C13A7E" w:rsidP="00C13A7E" w:rsidRDefault="00C13A7E" w14:paraId="4D3EF4FC" w14:textId="55AFFADD">
      <w:pPr>
        <w:spacing w:after="0"/>
        <w:rPr>
          <w:rFonts w:ascii="Arial" w:hAnsi="Arial" w:cs="Arial"/>
          <w:sz w:val="20"/>
          <w:szCs w:val="20"/>
        </w:rPr>
      </w:pPr>
      <w:r w:rsidRPr="3DB6C6F0" w:rsidR="00C13A7E">
        <w:rPr>
          <w:rFonts w:ascii="Arial" w:hAnsi="Arial" w:cs="Arial"/>
          <w:sz w:val="20"/>
          <w:szCs w:val="20"/>
        </w:rPr>
        <w:t>The Committee is of the opinion that the Q</w:t>
      </w:r>
      <w:r w:rsidRPr="3DB6C6F0" w:rsidR="48D95B70">
        <w:rPr>
          <w:rFonts w:ascii="Arial" w:hAnsi="Arial" w:cs="Arial"/>
          <w:sz w:val="20"/>
          <w:szCs w:val="20"/>
        </w:rPr>
        <w:t xml:space="preserve">uality Committee </w:t>
      </w:r>
      <w:r w:rsidRPr="3DB6C6F0" w:rsidR="00C13A7E">
        <w:rPr>
          <w:rFonts w:ascii="Arial" w:hAnsi="Arial" w:cs="Arial"/>
          <w:sz w:val="20"/>
          <w:szCs w:val="20"/>
        </w:rPr>
        <w:t>Report 202</w:t>
      </w:r>
      <w:r w:rsidRPr="3DB6C6F0" w:rsidR="288D2B73">
        <w:rPr>
          <w:rFonts w:ascii="Arial" w:hAnsi="Arial" w:cs="Arial"/>
          <w:sz w:val="20"/>
          <w:szCs w:val="20"/>
        </w:rPr>
        <w:t>4/25</w:t>
      </w:r>
      <w:r w:rsidRPr="3DB6C6F0" w:rsidR="00C13A7E">
        <w:rPr>
          <w:rFonts w:ascii="Arial" w:hAnsi="Arial" w:cs="Arial"/>
          <w:sz w:val="20"/>
          <w:szCs w:val="20"/>
        </w:rPr>
        <w:t xml:space="preserve"> is consistent with its role as set out within the Terms of Reference and that there are no matters that the Committee is aware of at this time that have not been </w:t>
      </w:r>
      <w:r w:rsidRPr="3DB6C6F0" w:rsidR="00C13A7E">
        <w:rPr>
          <w:rFonts w:ascii="Arial" w:hAnsi="Arial" w:cs="Arial"/>
          <w:sz w:val="20"/>
          <w:szCs w:val="20"/>
        </w:rPr>
        <w:t>disclosed</w:t>
      </w:r>
      <w:r w:rsidRPr="3DB6C6F0" w:rsidR="00C13A7E">
        <w:rPr>
          <w:rFonts w:ascii="Arial" w:hAnsi="Arial" w:cs="Arial"/>
          <w:sz w:val="20"/>
          <w:szCs w:val="20"/>
        </w:rPr>
        <w:t xml:space="preserve"> appropriately.</w:t>
      </w:r>
    </w:p>
    <w:p w:rsidR="00C13A7E" w:rsidP="00C13A7E" w:rsidRDefault="00C13A7E" w14:paraId="4B7B1EDD" w14:textId="4D5BD642">
      <w:pPr>
        <w:spacing w:after="0"/>
        <w:rPr>
          <w:rFonts w:ascii="Arial" w:hAnsi="Arial" w:cs="Arial"/>
          <w:sz w:val="20"/>
          <w:szCs w:val="20"/>
        </w:rPr>
      </w:pPr>
    </w:p>
    <w:p w:rsidRPr="001968EE" w:rsidR="00C13A7E" w:rsidP="00C13A7E" w:rsidRDefault="00C13A7E" w14:paraId="04F2257C" w14:textId="68587E8F">
      <w:pPr>
        <w:spacing w:after="0"/>
        <w:rPr>
          <w:rFonts w:ascii="Arial" w:hAnsi="Arial" w:cs="Arial"/>
          <w:i/>
          <w:sz w:val="20"/>
          <w:szCs w:val="20"/>
        </w:rPr>
      </w:pPr>
      <w:r>
        <w:rPr>
          <w:rFonts w:ascii="Arial" w:hAnsi="Arial" w:cs="Arial"/>
          <w:i/>
          <w:sz w:val="20"/>
          <w:szCs w:val="20"/>
        </w:rPr>
        <w:t>Ceri Phillips</w:t>
      </w:r>
    </w:p>
    <w:p w:rsidRPr="001968EE" w:rsidR="00C13A7E" w:rsidP="00C13A7E" w:rsidRDefault="00C13A7E" w14:paraId="5894ACEF" w14:textId="77777777">
      <w:pPr>
        <w:spacing w:after="0"/>
        <w:rPr>
          <w:rFonts w:ascii="Arial" w:hAnsi="Arial" w:cs="Arial"/>
          <w:sz w:val="20"/>
          <w:szCs w:val="20"/>
        </w:rPr>
      </w:pPr>
    </w:p>
    <w:p w:rsidRPr="001968EE" w:rsidR="00C13A7E" w:rsidP="00C13A7E" w:rsidRDefault="00C13A7E" w14:paraId="5ABB3114" w14:textId="77777777">
      <w:pPr>
        <w:spacing w:after="0"/>
        <w:rPr>
          <w:rFonts w:ascii="Arial" w:hAnsi="Arial" w:cs="Arial"/>
          <w:b/>
          <w:sz w:val="20"/>
          <w:szCs w:val="20"/>
        </w:rPr>
      </w:pPr>
      <w:r w:rsidRPr="001968EE">
        <w:rPr>
          <w:rFonts w:ascii="Arial" w:hAnsi="Arial" w:cs="Arial"/>
          <w:b/>
          <w:sz w:val="20"/>
          <w:szCs w:val="20"/>
        </w:rPr>
        <w:t>Committee Chair</w:t>
      </w:r>
    </w:p>
    <w:p w:rsidRPr="001968EE" w:rsidR="00C13A7E" w:rsidP="00C13A7E" w:rsidRDefault="00C13A7E" w14:paraId="573770E0" w14:textId="77777777">
      <w:pPr>
        <w:spacing w:after="0"/>
        <w:rPr>
          <w:rFonts w:ascii="Arial" w:hAnsi="Arial" w:cs="Arial"/>
          <w:sz w:val="20"/>
          <w:szCs w:val="20"/>
        </w:rPr>
      </w:pPr>
    </w:p>
    <w:p w:rsidRPr="001968EE" w:rsidR="00C13A7E" w:rsidP="00C13A7E" w:rsidRDefault="00C13A7E" w14:paraId="34C44FD3" w14:textId="77777777">
      <w:pPr>
        <w:spacing w:after="0"/>
        <w:rPr>
          <w:rFonts w:ascii="Arial" w:hAnsi="Arial" w:cs="Arial"/>
          <w:sz w:val="20"/>
          <w:szCs w:val="20"/>
        </w:rPr>
      </w:pPr>
    </w:p>
    <w:p w:rsidR="005F69E0" w:rsidP="235E190E" w:rsidRDefault="005F69E0" w14:paraId="04455E11" w14:textId="04C124B3">
      <w:pPr>
        <w:spacing w:after="0" w:line="240" w:lineRule="auto"/>
        <w:rPr>
          <w:rFonts w:ascii="Arial" w:hAnsi="Arial" w:eastAsia="Times New Roman" w:cs="Arial"/>
          <w:sz w:val="20"/>
          <w:szCs w:val="20"/>
          <w:lang w:eastAsia="en-GB"/>
        </w:rPr>
      </w:pPr>
    </w:p>
    <w:sectPr w:rsidR="00747A7B" w:rsidSect="00D1572D">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E336C8"/>
    <w:multiLevelType w:val="hybridMultilevel"/>
    <w:tmpl w:val="105CF330"/>
    <w:lvl w:ilvl="0" w:tplc="8E1EB9DE">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B015982"/>
    <w:multiLevelType w:val="hybridMultilevel"/>
    <w:tmpl w:val="B50076F8"/>
    <w:lvl w:ilvl="0" w:tplc="7FD48466">
      <w:numFmt w:val="bullet"/>
      <w:lvlText w:val="-"/>
      <w:lvlJc w:val="left"/>
      <w:pPr>
        <w:ind w:left="1080" w:hanging="360"/>
      </w:pPr>
      <w:rPr>
        <w:rFonts w:hint="default" w:ascii="Arial" w:hAnsi="Arial" w:eastAsia="Times New Roman" w:cs="Arial"/>
      </w:rPr>
    </w:lvl>
    <w:lvl w:ilvl="1" w:tplc="7FD48466">
      <w:numFmt w:val="bullet"/>
      <w:lvlText w:val="-"/>
      <w:lvlJc w:val="left"/>
      <w:pPr>
        <w:ind w:left="1800" w:hanging="360"/>
      </w:pPr>
      <w:rPr>
        <w:rFonts w:hint="default" w:ascii="Arial" w:hAnsi="Arial" w:eastAsia="Times New Roman" w:cs="Arial"/>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 w15:restartNumberingAfterBreak="0">
    <w:nsid w:val="0DB62BE3"/>
    <w:multiLevelType w:val="multilevel"/>
    <w:tmpl w:val="9EF222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9C64C2"/>
    <w:multiLevelType w:val="multilevel"/>
    <w:tmpl w:val="5B5413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4EB1D7A"/>
    <w:multiLevelType w:val="multilevel"/>
    <w:tmpl w:val="359CEB0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82918AD"/>
    <w:multiLevelType w:val="hybridMultilevel"/>
    <w:tmpl w:val="44969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843D7B"/>
    <w:multiLevelType w:val="multilevel"/>
    <w:tmpl w:val="CDDCF6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3E1A23"/>
    <w:multiLevelType w:val="hybridMultilevel"/>
    <w:tmpl w:val="BDE20FC2"/>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6EE4535"/>
    <w:multiLevelType w:val="multilevel"/>
    <w:tmpl w:val="8A929552"/>
    <w:lvl w:ilvl="0">
      <w:start w:val="1"/>
      <w:numFmt w:val="decimal"/>
      <w:lvlText w:val="%1.0"/>
      <w:lvlJc w:val="left"/>
      <w:pPr>
        <w:ind w:left="72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520" w:hanging="720"/>
      </w:pPr>
      <w:rPr>
        <w:rFonts w:hint="default"/>
        <w:b/>
      </w:rPr>
    </w:lvl>
    <w:lvl w:ilvl="3">
      <w:start w:val="1"/>
      <w:numFmt w:val="decimal"/>
      <w:lvlText w:val="%1.%2.%3.%4"/>
      <w:lvlJc w:val="left"/>
      <w:pPr>
        <w:ind w:left="3240" w:hanging="720"/>
      </w:pPr>
      <w:rPr>
        <w:rFonts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9" w15:restartNumberingAfterBreak="0">
    <w:nsid w:val="31FC48BD"/>
    <w:multiLevelType w:val="multilevel"/>
    <w:tmpl w:val="5C9EAC0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3C6830DA"/>
    <w:multiLevelType w:val="multilevel"/>
    <w:tmpl w:val="C882B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94C34C3"/>
    <w:multiLevelType w:val="hybridMultilevel"/>
    <w:tmpl w:val="69F41B7E"/>
    <w:lvl w:ilvl="0" w:tplc="57FE084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57B73DAA"/>
    <w:multiLevelType w:val="hybridMultilevel"/>
    <w:tmpl w:val="6E80AD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ECC71DC"/>
    <w:multiLevelType w:val="hybridMultilevel"/>
    <w:tmpl w:val="BBB0D05E"/>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62760DFC"/>
    <w:multiLevelType w:val="hybridMultilevel"/>
    <w:tmpl w:val="B5029520"/>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6C8F00D3"/>
    <w:multiLevelType w:val="multilevel"/>
    <w:tmpl w:val="B79098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60A30BC"/>
    <w:multiLevelType w:val="hybridMultilevel"/>
    <w:tmpl w:val="9920D542"/>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836217025">
    <w:abstractNumId w:val="10"/>
  </w:num>
  <w:num w:numId="2" w16cid:durableId="1810856408">
    <w:abstractNumId w:val="6"/>
  </w:num>
  <w:num w:numId="3" w16cid:durableId="1538011411">
    <w:abstractNumId w:val="8"/>
  </w:num>
  <w:num w:numId="4" w16cid:durableId="525560152">
    <w:abstractNumId w:val="2"/>
  </w:num>
  <w:num w:numId="5" w16cid:durableId="472410148">
    <w:abstractNumId w:val="15"/>
  </w:num>
  <w:num w:numId="6" w16cid:durableId="865556346">
    <w:abstractNumId w:val="4"/>
  </w:num>
  <w:num w:numId="7" w16cid:durableId="718480493">
    <w:abstractNumId w:val="3"/>
  </w:num>
  <w:num w:numId="8" w16cid:durableId="2064911298">
    <w:abstractNumId w:val="11"/>
  </w:num>
  <w:num w:numId="9" w16cid:durableId="1195775137">
    <w:abstractNumId w:val="0"/>
  </w:num>
  <w:num w:numId="10" w16cid:durableId="1040780543">
    <w:abstractNumId w:val="7"/>
  </w:num>
  <w:num w:numId="11" w16cid:durableId="1863131864">
    <w:abstractNumId w:val="13"/>
  </w:num>
  <w:num w:numId="12" w16cid:durableId="543105515">
    <w:abstractNumId w:val="12"/>
  </w:num>
  <w:num w:numId="13" w16cid:durableId="1376658959">
    <w:abstractNumId w:val="16"/>
  </w:num>
  <w:num w:numId="14" w16cid:durableId="201945810">
    <w:abstractNumId w:val="9"/>
  </w:num>
  <w:num w:numId="15" w16cid:durableId="683939334">
    <w:abstractNumId w:val="1"/>
  </w:num>
  <w:num w:numId="16" w16cid:durableId="1502814155">
    <w:abstractNumId w:val="5"/>
  </w:num>
  <w:num w:numId="17" w16cid:durableId="13807866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007"/>
    <w:rsid w:val="00005A3D"/>
    <w:rsid w:val="000D392E"/>
    <w:rsid w:val="000F30F1"/>
    <w:rsid w:val="00102867"/>
    <w:rsid w:val="001758C4"/>
    <w:rsid w:val="00196420"/>
    <w:rsid w:val="001F7097"/>
    <w:rsid w:val="00297558"/>
    <w:rsid w:val="002E28BB"/>
    <w:rsid w:val="0033534F"/>
    <w:rsid w:val="00364F1D"/>
    <w:rsid w:val="003D7B15"/>
    <w:rsid w:val="00444EEA"/>
    <w:rsid w:val="004D5855"/>
    <w:rsid w:val="005C2274"/>
    <w:rsid w:val="005E11E9"/>
    <w:rsid w:val="005F69E0"/>
    <w:rsid w:val="00632C2A"/>
    <w:rsid w:val="00670426"/>
    <w:rsid w:val="006A1E3E"/>
    <w:rsid w:val="006B5AC2"/>
    <w:rsid w:val="007D5250"/>
    <w:rsid w:val="009B1377"/>
    <w:rsid w:val="009B7914"/>
    <w:rsid w:val="00AE3007"/>
    <w:rsid w:val="00B24E20"/>
    <w:rsid w:val="00B64809"/>
    <w:rsid w:val="00BF2B12"/>
    <w:rsid w:val="00C00B17"/>
    <w:rsid w:val="00C13A7E"/>
    <w:rsid w:val="00C16843"/>
    <w:rsid w:val="00C93CA0"/>
    <w:rsid w:val="00D1572D"/>
    <w:rsid w:val="00D92FC7"/>
    <w:rsid w:val="00DD21FF"/>
    <w:rsid w:val="00EC082D"/>
    <w:rsid w:val="00F61719"/>
    <w:rsid w:val="05637EF8"/>
    <w:rsid w:val="069B6533"/>
    <w:rsid w:val="0782E54E"/>
    <w:rsid w:val="07C4A9CE"/>
    <w:rsid w:val="0A4DDF47"/>
    <w:rsid w:val="0AF166FB"/>
    <w:rsid w:val="0DB4F0AF"/>
    <w:rsid w:val="0E517F74"/>
    <w:rsid w:val="0FDA5ACC"/>
    <w:rsid w:val="0FF5FCC2"/>
    <w:rsid w:val="100A5597"/>
    <w:rsid w:val="123B47A5"/>
    <w:rsid w:val="14A8B42B"/>
    <w:rsid w:val="14F82211"/>
    <w:rsid w:val="15259CE8"/>
    <w:rsid w:val="152939F4"/>
    <w:rsid w:val="169EF54C"/>
    <w:rsid w:val="180F0915"/>
    <w:rsid w:val="19284CB6"/>
    <w:rsid w:val="1AE80577"/>
    <w:rsid w:val="1E3F11EA"/>
    <w:rsid w:val="2006B353"/>
    <w:rsid w:val="20811B9A"/>
    <w:rsid w:val="21010C25"/>
    <w:rsid w:val="218340D8"/>
    <w:rsid w:val="22DDE2B4"/>
    <w:rsid w:val="235E190E"/>
    <w:rsid w:val="23C047FA"/>
    <w:rsid w:val="23C5B847"/>
    <w:rsid w:val="242E949B"/>
    <w:rsid w:val="25151DDD"/>
    <w:rsid w:val="254D9FA6"/>
    <w:rsid w:val="26734CFE"/>
    <w:rsid w:val="288D2B73"/>
    <w:rsid w:val="28CECBD7"/>
    <w:rsid w:val="297AF6E7"/>
    <w:rsid w:val="29A117D4"/>
    <w:rsid w:val="2A53B1E7"/>
    <w:rsid w:val="2A785209"/>
    <w:rsid w:val="2C36E0D0"/>
    <w:rsid w:val="2CB372C2"/>
    <w:rsid w:val="307B6CE2"/>
    <w:rsid w:val="31C2E3BA"/>
    <w:rsid w:val="31CFCB8F"/>
    <w:rsid w:val="32DE2E14"/>
    <w:rsid w:val="33AFD647"/>
    <w:rsid w:val="3559138F"/>
    <w:rsid w:val="3781F05D"/>
    <w:rsid w:val="38C4350A"/>
    <w:rsid w:val="3A98A394"/>
    <w:rsid w:val="3B377099"/>
    <w:rsid w:val="3D3CA09E"/>
    <w:rsid w:val="3D6C9B84"/>
    <w:rsid w:val="3DB6C6F0"/>
    <w:rsid w:val="3E62D1EE"/>
    <w:rsid w:val="3F283D3B"/>
    <w:rsid w:val="403F987F"/>
    <w:rsid w:val="41D7018D"/>
    <w:rsid w:val="43E21BAB"/>
    <w:rsid w:val="480F5B06"/>
    <w:rsid w:val="48D95B70"/>
    <w:rsid w:val="4AB21FE7"/>
    <w:rsid w:val="4C721F31"/>
    <w:rsid w:val="4CF91E68"/>
    <w:rsid w:val="4D2A503B"/>
    <w:rsid w:val="4D8EC266"/>
    <w:rsid w:val="4E6215CA"/>
    <w:rsid w:val="4F516C33"/>
    <w:rsid w:val="4FA6ADF6"/>
    <w:rsid w:val="513AFC82"/>
    <w:rsid w:val="5187C15B"/>
    <w:rsid w:val="524C2FA7"/>
    <w:rsid w:val="531625D4"/>
    <w:rsid w:val="5457BD83"/>
    <w:rsid w:val="5508AE3E"/>
    <w:rsid w:val="557864B8"/>
    <w:rsid w:val="57F46916"/>
    <w:rsid w:val="58460727"/>
    <w:rsid w:val="591B0D62"/>
    <w:rsid w:val="5AA93057"/>
    <w:rsid w:val="5B27DB5A"/>
    <w:rsid w:val="5BBD8AF5"/>
    <w:rsid w:val="5C283C8A"/>
    <w:rsid w:val="5C4086D8"/>
    <w:rsid w:val="5C62D77B"/>
    <w:rsid w:val="5CCD7FD9"/>
    <w:rsid w:val="5CCF0C23"/>
    <w:rsid w:val="5D51D7DE"/>
    <w:rsid w:val="5DF3CF0B"/>
    <w:rsid w:val="6124C0F8"/>
    <w:rsid w:val="61C1D0A8"/>
    <w:rsid w:val="632A8E75"/>
    <w:rsid w:val="640EDDCD"/>
    <w:rsid w:val="6511B9D1"/>
    <w:rsid w:val="65AA2E50"/>
    <w:rsid w:val="65B55D67"/>
    <w:rsid w:val="67AC9FEB"/>
    <w:rsid w:val="6AD3F447"/>
    <w:rsid w:val="6B2DA8B4"/>
    <w:rsid w:val="6DEC54DB"/>
    <w:rsid w:val="6E0F77F6"/>
    <w:rsid w:val="6F2587F2"/>
    <w:rsid w:val="6F51B5B4"/>
    <w:rsid w:val="6F5DB9E4"/>
    <w:rsid w:val="6FED8665"/>
    <w:rsid w:val="71F7105C"/>
    <w:rsid w:val="72621A04"/>
    <w:rsid w:val="75F54BCA"/>
    <w:rsid w:val="77BA702D"/>
    <w:rsid w:val="7B385D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41E6F"/>
  <w15:chartTrackingRefBased/>
  <w15:docId w15:val="{8E78133A-0AAD-4103-A09A-4406843E6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paragraph" w:customStyle="1">
    <w:name w:val="paragraph"/>
    <w:basedOn w:val="Normal"/>
    <w:rsid w:val="00AE3007"/>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op" w:customStyle="1">
    <w:name w:val="eop"/>
    <w:basedOn w:val="DefaultParagraphFont"/>
    <w:rsid w:val="00AE3007"/>
  </w:style>
  <w:style w:type="character" w:styleId="normaltextrun" w:customStyle="1">
    <w:name w:val="normaltextrun"/>
    <w:basedOn w:val="DefaultParagraphFont"/>
    <w:rsid w:val="00AE3007"/>
  </w:style>
  <w:style w:type="paragraph" w:styleId="ListParagraph">
    <w:name w:val="List Paragraph"/>
    <w:basedOn w:val="Normal"/>
    <w:uiPriority w:val="34"/>
    <w:qFormat/>
    <w:rsid w:val="00AE3007"/>
    <w:pPr>
      <w:ind w:left="720"/>
      <w:contextualSpacing/>
    </w:pPr>
  </w:style>
  <w:style w:type="character" w:styleId="CommentReference">
    <w:name w:val="annotation reference"/>
    <w:basedOn w:val="DefaultParagraphFont"/>
    <w:uiPriority w:val="99"/>
    <w:semiHidden/>
    <w:unhideWhenUsed/>
    <w:rsid w:val="00670426"/>
    <w:rPr>
      <w:sz w:val="16"/>
      <w:szCs w:val="16"/>
    </w:rPr>
  </w:style>
  <w:style w:type="paragraph" w:styleId="CommentText">
    <w:name w:val="annotation text"/>
    <w:basedOn w:val="Normal"/>
    <w:link w:val="CommentTextChar"/>
    <w:uiPriority w:val="99"/>
    <w:semiHidden/>
    <w:unhideWhenUsed/>
    <w:rsid w:val="00670426"/>
    <w:pPr>
      <w:spacing w:line="240" w:lineRule="auto"/>
    </w:pPr>
    <w:rPr>
      <w:sz w:val="20"/>
      <w:szCs w:val="20"/>
    </w:rPr>
  </w:style>
  <w:style w:type="character" w:styleId="CommentTextChar" w:customStyle="1">
    <w:name w:val="Comment Text Char"/>
    <w:basedOn w:val="DefaultParagraphFont"/>
    <w:link w:val="CommentText"/>
    <w:uiPriority w:val="99"/>
    <w:semiHidden/>
    <w:rsid w:val="00670426"/>
    <w:rPr>
      <w:sz w:val="20"/>
      <w:szCs w:val="20"/>
    </w:rPr>
  </w:style>
  <w:style w:type="paragraph" w:styleId="CommentSubject">
    <w:name w:val="annotation subject"/>
    <w:basedOn w:val="CommentText"/>
    <w:next w:val="CommentText"/>
    <w:link w:val="CommentSubjectChar"/>
    <w:uiPriority w:val="99"/>
    <w:semiHidden/>
    <w:unhideWhenUsed/>
    <w:rsid w:val="00670426"/>
    <w:rPr>
      <w:b/>
      <w:bCs/>
    </w:rPr>
  </w:style>
  <w:style w:type="character" w:styleId="CommentSubjectChar" w:customStyle="1">
    <w:name w:val="Comment Subject Char"/>
    <w:basedOn w:val="CommentTextChar"/>
    <w:link w:val="CommentSubject"/>
    <w:uiPriority w:val="99"/>
    <w:semiHidden/>
    <w:rsid w:val="00670426"/>
    <w:rPr>
      <w:b/>
      <w:bCs/>
      <w:sz w:val="20"/>
      <w:szCs w:val="20"/>
    </w:rPr>
  </w:style>
  <w:style w:type="paragraph" w:styleId="BalloonText">
    <w:name w:val="Balloon Text"/>
    <w:basedOn w:val="Normal"/>
    <w:link w:val="BalloonTextChar"/>
    <w:uiPriority w:val="99"/>
    <w:semiHidden/>
    <w:unhideWhenUsed/>
    <w:rsid w:val="00670426"/>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7042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0114909">
      <w:bodyDiv w:val="1"/>
      <w:marLeft w:val="0"/>
      <w:marRight w:val="0"/>
      <w:marTop w:val="0"/>
      <w:marBottom w:val="0"/>
      <w:divBdr>
        <w:top w:val="none" w:sz="0" w:space="0" w:color="auto"/>
        <w:left w:val="none" w:sz="0" w:space="0" w:color="auto"/>
        <w:bottom w:val="none" w:sz="0" w:space="0" w:color="auto"/>
        <w:right w:val="none" w:sz="0" w:space="0" w:color="auto"/>
      </w:divBdr>
      <w:divsChild>
        <w:div w:id="1744717817">
          <w:marLeft w:val="0"/>
          <w:marRight w:val="0"/>
          <w:marTop w:val="0"/>
          <w:marBottom w:val="0"/>
          <w:divBdr>
            <w:top w:val="none" w:sz="0" w:space="0" w:color="auto"/>
            <w:left w:val="none" w:sz="0" w:space="0" w:color="auto"/>
            <w:bottom w:val="none" w:sz="0" w:space="0" w:color="auto"/>
            <w:right w:val="none" w:sz="0" w:space="0" w:color="auto"/>
          </w:divBdr>
        </w:div>
        <w:div w:id="860049949">
          <w:marLeft w:val="0"/>
          <w:marRight w:val="0"/>
          <w:marTop w:val="0"/>
          <w:marBottom w:val="0"/>
          <w:divBdr>
            <w:top w:val="none" w:sz="0" w:space="0" w:color="auto"/>
            <w:left w:val="none" w:sz="0" w:space="0" w:color="auto"/>
            <w:bottom w:val="none" w:sz="0" w:space="0" w:color="auto"/>
            <w:right w:val="none" w:sz="0" w:space="0" w:color="auto"/>
          </w:divBdr>
        </w:div>
        <w:div w:id="1012492246">
          <w:marLeft w:val="0"/>
          <w:marRight w:val="0"/>
          <w:marTop w:val="0"/>
          <w:marBottom w:val="0"/>
          <w:divBdr>
            <w:top w:val="none" w:sz="0" w:space="0" w:color="auto"/>
            <w:left w:val="none" w:sz="0" w:space="0" w:color="auto"/>
            <w:bottom w:val="none" w:sz="0" w:space="0" w:color="auto"/>
            <w:right w:val="none" w:sz="0" w:space="0" w:color="auto"/>
          </w:divBdr>
        </w:div>
      </w:divsChild>
    </w:div>
    <w:div w:id="890458293">
      <w:bodyDiv w:val="1"/>
      <w:marLeft w:val="0"/>
      <w:marRight w:val="0"/>
      <w:marTop w:val="0"/>
      <w:marBottom w:val="0"/>
      <w:divBdr>
        <w:top w:val="none" w:sz="0" w:space="0" w:color="auto"/>
        <w:left w:val="none" w:sz="0" w:space="0" w:color="auto"/>
        <w:bottom w:val="none" w:sz="0" w:space="0" w:color="auto"/>
        <w:right w:val="none" w:sz="0" w:space="0" w:color="auto"/>
      </w:divBdr>
      <w:divsChild>
        <w:div w:id="1630740737">
          <w:marLeft w:val="0"/>
          <w:marRight w:val="0"/>
          <w:marTop w:val="0"/>
          <w:marBottom w:val="0"/>
          <w:divBdr>
            <w:top w:val="none" w:sz="0" w:space="0" w:color="auto"/>
            <w:left w:val="none" w:sz="0" w:space="0" w:color="auto"/>
            <w:bottom w:val="none" w:sz="0" w:space="0" w:color="auto"/>
            <w:right w:val="none" w:sz="0" w:space="0" w:color="auto"/>
          </w:divBdr>
          <w:divsChild>
            <w:div w:id="422579180">
              <w:marLeft w:val="0"/>
              <w:marRight w:val="0"/>
              <w:marTop w:val="0"/>
              <w:marBottom w:val="0"/>
              <w:divBdr>
                <w:top w:val="none" w:sz="0" w:space="0" w:color="auto"/>
                <w:left w:val="none" w:sz="0" w:space="0" w:color="auto"/>
                <w:bottom w:val="none" w:sz="0" w:space="0" w:color="auto"/>
                <w:right w:val="none" w:sz="0" w:space="0" w:color="auto"/>
              </w:divBdr>
            </w:div>
            <w:div w:id="1503079698">
              <w:marLeft w:val="0"/>
              <w:marRight w:val="0"/>
              <w:marTop w:val="0"/>
              <w:marBottom w:val="0"/>
              <w:divBdr>
                <w:top w:val="none" w:sz="0" w:space="0" w:color="auto"/>
                <w:left w:val="none" w:sz="0" w:space="0" w:color="auto"/>
                <w:bottom w:val="none" w:sz="0" w:space="0" w:color="auto"/>
                <w:right w:val="none" w:sz="0" w:space="0" w:color="auto"/>
              </w:divBdr>
            </w:div>
            <w:div w:id="753283388">
              <w:marLeft w:val="0"/>
              <w:marRight w:val="0"/>
              <w:marTop w:val="0"/>
              <w:marBottom w:val="0"/>
              <w:divBdr>
                <w:top w:val="none" w:sz="0" w:space="0" w:color="auto"/>
                <w:left w:val="none" w:sz="0" w:space="0" w:color="auto"/>
                <w:bottom w:val="none" w:sz="0" w:space="0" w:color="auto"/>
                <w:right w:val="none" w:sz="0" w:space="0" w:color="auto"/>
              </w:divBdr>
            </w:div>
            <w:div w:id="1835755036">
              <w:marLeft w:val="0"/>
              <w:marRight w:val="0"/>
              <w:marTop w:val="0"/>
              <w:marBottom w:val="0"/>
              <w:divBdr>
                <w:top w:val="none" w:sz="0" w:space="0" w:color="auto"/>
                <w:left w:val="none" w:sz="0" w:space="0" w:color="auto"/>
                <w:bottom w:val="none" w:sz="0" w:space="0" w:color="auto"/>
                <w:right w:val="none" w:sz="0" w:space="0" w:color="auto"/>
              </w:divBdr>
            </w:div>
          </w:divsChild>
        </w:div>
        <w:div w:id="2065519238">
          <w:marLeft w:val="0"/>
          <w:marRight w:val="0"/>
          <w:marTop w:val="0"/>
          <w:marBottom w:val="0"/>
          <w:divBdr>
            <w:top w:val="none" w:sz="0" w:space="0" w:color="auto"/>
            <w:left w:val="none" w:sz="0" w:space="0" w:color="auto"/>
            <w:bottom w:val="none" w:sz="0" w:space="0" w:color="auto"/>
            <w:right w:val="none" w:sz="0" w:space="0" w:color="auto"/>
          </w:divBdr>
          <w:divsChild>
            <w:div w:id="229535541">
              <w:marLeft w:val="-75"/>
              <w:marRight w:val="0"/>
              <w:marTop w:val="30"/>
              <w:marBottom w:val="30"/>
              <w:divBdr>
                <w:top w:val="none" w:sz="0" w:space="0" w:color="auto"/>
                <w:left w:val="none" w:sz="0" w:space="0" w:color="auto"/>
                <w:bottom w:val="none" w:sz="0" w:space="0" w:color="auto"/>
                <w:right w:val="none" w:sz="0" w:space="0" w:color="auto"/>
              </w:divBdr>
              <w:divsChild>
                <w:div w:id="1824347076">
                  <w:marLeft w:val="0"/>
                  <w:marRight w:val="0"/>
                  <w:marTop w:val="0"/>
                  <w:marBottom w:val="0"/>
                  <w:divBdr>
                    <w:top w:val="none" w:sz="0" w:space="0" w:color="auto"/>
                    <w:left w:val="none" w:sz="0" w:space="0" w:color="auto"/>
                    <w:bottom w:val="none" w:sz="0" w:space="0" w:color="auto"/>
                    <w:right w:val="none" w:sz="0" w:space="0" w:color="auto"/>
                  </w:divBdr>
                  <w:divsChild>
                    <w:div w:id="1176576205">
                      <w:marLeft w:val="0"/>
                      <w:marRight w:val="0"/>
                      <w:marTop w:val="0"/>
                      <w:marBottom w:val="0"/>
                      <w:divBdr>
                        <w:top w:val="none" w:sz="0" w:space="0" w:color="auto"/>
                        <w:left w:val="none" w:sz="0" w:space="0" w:color="auto"/>
                        <w:bottom w:val="none" w:sz="0" w:space="0" w:color="auto"/>
                        <w:right w:val="none" w:sz="0" w:space="0" w:color="auto"/>
                      </w:divBdr>
                    </w:div>
                  </w:divsChild>
                </w:div>
                <w:div w:id="366493135">
                  <w:marLeft w:val="0"/>
                  <w:marRight w:val="0"/>
                  <w:marTop w:val="0"/>
                  <w:marBottom w:val="0"/>
                  <w:divBdr>
                    <w:top w:val="none" w:sz="0" w:space="0" w:color="auto"/>
                    <w:left w:val="none" w:sz="0" w:space="0" w:color="auto"/>
                    <w:bottom w:val="none" w:sz="0" w:space="0" w:color="auto"/>
                    <w:right w:val="none" w:sz="0" w:space="0" w:color="auto"/>
                  </w:divBdr>
                  <w:divsChild>
                    <w:div w:id="734594833">
                      <w:marLeft w:val="0"/>
                      <w:marRight w:val="0"/>
                      <w:marTop w:val="0"/>
                      <w:marBottom w:val="0"/>
                      <w:divBdr>
                        <w:top w:val="none" w:sz="0" w:space="0" w:color="auto"/>
                        <w:left w:val="none" w:sz="0" w:space="0" w:color="auto"/>
                        <w:bottom w:val="none" w:sz="0" w:space="0" w:color="auto"/>
                        <w:right w:val="none" w:sz="0" w:space="0" w:color="auto"/>
                      </w:divBdr>
                    </w:div>
                  </w:divsChild>
                </w:div>
                <w:div w:id="1193111705">
                  <w:marLeft w:val="0"/>
                  <w:marRight w:val="0"/>
                  <w:marTop w:val="0"/>
                  <w:marBottom w:val="0"/>
                  <w:divBdr>
                    <w:top w:val="none" w:sz="0" w:space="0" w:color="auto"/>
                    <w:left w:val="none" w:sz="0" w:space="0" w:color="auto"/>
                    <w:bottom w:val="none" w:sz="0" w:space="0" w:color="auto"/>
                    <w:right w:val="none" w:sz="0" w:space="0" w:color="auto"/>
                  </w:divBdr>
                  <w:divsChild>
                    <w:div w:id="1136987739">
                      <w:marLeft w:val="0"/>
                      <w:marRight w:val="0"/>
                      <w:marTop w:val="0"/>
                      <w:marBottom w:val="0"/>
                      <w:divBdr>
                        <w:top w:val="none" w:sz="0" w:space="0" w:color="auto"/>
                        <w:left w:val="none" w:sz="0" w:space="0" w:color="auto"/>
                        <w:bottom w:val="none" w:sz="0" w:space="0" w:color="auto"/>
                        <w:right w:val="none" w:sz="0" w:space="0" w:color="auto"/>
                      </w:divBdr>
                    </w:div>
                  </w:divsChild>
                </w:div>
                <w:div w:id="470287282">
                  <w:marLeft w:val="0"/>
                  <w:marRight w:val="0"/>
                  <w:marTop w:val="0"/>
                  <w:marBottom w:val="0"/>
                  <w:divBdr>
                    <w:top w:val="none" w:sz="0" w:space="0" w:color="auto"/>
                    <w:left w:val="none" w:sz="0" w:space="0" w:color="auto"/>
                    <w:bottom w:val="none" w:sz="0" w:space="0" w:color="auto"/>
                    <w:right w:val="none" w:sz="0" w:space="0" w:color="auto"/>
                  </w:divBdr>
                  <w:divsChild>
                    <w:div w:id="949624041">
                      <w:marLeft w:val="0"/>
                      <w:marRight w:val="0"/>
                      <w:marTop w:val="0"/>
                      <w:marBottom w:val="0"/>
                      <w:divBdr>
                        <w:top w:val="none" w:sz="0" w:space="0" w:color="auto"/>
                        <w:left w:val="none" w:sz="0" w:space="0" w:color="auto"/>
                        <w:bottom w:val="none" w:sz="0" w:space="0" w:color="auto"/>
                        <w:right w:val="none" w:sz="0" w:space="0" w:color="auto"/>
                      </w:divBdr>
                    </w:div>
                  </w:divsChild>
                </w:div>
                <w:div w:id="1705712653">
                  <w:marLeft w:val="0"/>
                  <w:marRight w:val="0"/>
                  <w:marTop w:val="0"/>
                  <w:marBottom w:val="0"/>
                  <w:divBdr>
                    <w:top w:val="none" w:sz="0" w:space="0" w:color="auto"/>
                    <w:left w:val="none" w:sz="0" w:space="0" w:color="auto"/>
                    <w:bottom w:val="none" w:sz="0" w:space="0" w:color="auto"/>
                    <w:right w:val="none" w:sz="0" w:space="0" w:color="auto"/>
                  </w:divBdr>
                  <w:divsChild>
                    <w:div w:id="1376470427">
                      <w:marLeft w:val="0"/>
                      <w:marRight w:val="0"/>
                      <w:marTop w:val="0"/>
                      <w:marBottom w:val="0"/>
                      <w:divBdr>
                        <w:top w:val="none" w:sz="0" w:space="0" w:color="auto"/>
                        <w:left w:val="none" w:sz="0" w:space="0" w:color="auto"/>
                        <w:bottom w:val="none" w:sz="0" w:space="0" w:color="auto"/>
                        <w:right w:val="none" w:sz="0" w:space="0" w:color="auto"/>
                      </w:divBdr>
                    </w:div>
                  </w:divsChild>
                </w:div>
                <w:div w:id="1351640687">
                  <w:marLeft w:val="0"/>
                  <w:marRight w:val="0"/>
                  <w:marTop w:val="0"/>
                  <w:marBottom w:val="0"/>
                  <w:divBdr>
                    <w:top w:val="none" w:sz="0" w:space="0" w:color="auto"/>
                    <w:left w:val="none" w:sz="0" w:space="0" w:color="auto"/>
                    <w:bottom w:val="none" w:sz="0" w:space="0" w:color="auto"/>
                    <w:right w:val="none" w:sz="0" w:space="0" w:color="auto"/>
                  </w:divBdr>
                  <w:divsChild>
                    <w:div w:id="702169221">
                      <w:marLeft w:val="0"/>
                      <w:marRight w:val="0"/>
                      <w:marTop w:val="0"/>
                      <w:marBottom w:val="0"/>
                      <w:divBdr>
                        <w:top w:val="none" w:sz="0" w:space="0" w:color="auto"/>
                        <w:left w:val="none" w:sz="0" w:space="0" w:color="auto"/>
                        <w:bottom w:val="none" w:sz="0" w:space="0" w:color="auto"/>
                        <w:right w:val="none" w:sz="0" w:space="0" w:color="auto"/>
                      </w:divBdr>
                    </w:div>
                  </w:divsChild>
                </w:div>
                <w:div w:id="1714496658">
                  <w:marLeft w:val="0"/>
                  <w:marRight w:val="0"/>
                  <w:marTop w:val="0"/>
                  <w:marBottom w:val="0"/>
                  <w:divBdr>
                    <w:top w:val="none" w:sz="0" w:space="0" w:color="auto"/>
                    <w:left w:val="none" w:sz="0" w:space="0" w:color="auto"/>
                    <w:bottom w:val="none" w:sz="0" w:space="0" w:color="auto"/>
                    <w:right w:val="none" w:sz="0" w:space="0" w:color="auto"/>
                  </w:divBdr>
                  <w:divsChild>
                    <w:div w:id="1712878062">
                      <w:marLeft w:val="0"/>
                      <w:marRight w:val="0"/>
                      <w:marTop w:val="0"/>
                      <w:marBottom w:val="0"/>
                      <w:divBdr>
                        <w:top w:val="none" w:sz="0" w:space="0" w:color="auto"/>
                        <w:left w:val="none" w:sz="0" w:space="0" w:color="auto"/>
                        <w:bottom w:val="none" w:sz="0" w:space="0" w:color="auto"/>
                        <w:right w:val="none" w:sz="0" w:space="0" w:color="auto"/>
                      </w:divBdr>
                    </w:div>
                  </w:divsChild>
                </w:div>
                <w:div w:id="1120537034">
                  <w:marLeft w:val="0"/>
                  <w:marRight w:val="0"/>
                  <w:marTop w:val="0"/>
                  <w:marBottom w:val="0"/>
                  <w:divBdr>
                    <w:top w:val="none" w:sz="0" w:space="0" w:color="auto"/>
                    <w:left w:val="none" w:sz="0" w:space="0" w:color="auto"/>
                    <w:bottom w:val="none" w:sz="0" w:space="0" w:color="auto"/>
                    <w:right w:val="none" w:sz="0" w:space="0" w:color="auto"/>
                  </w:divBdr>
                  <w:divsChild>
                    <w:div w:id="313068410">
                      <w:marLeft w:val="0"/>
                      <w:marRight w:val="0"/>
                      <w:marTop w:val="0"/>
                      <w:marBottom w:val="0"/>
                      <w:divBdr>
                        <w:top w:val="none" w:sz="0" w:space="0" w:color="auto"/>
                        <w:left w:val="none" w:sz="0" w:space="0" w:color="auto"/>
                        <w:bottom w:val="none" w:sz="0" w:space="0" w:color="auto"/>
                        <w:right w:val="none" w:sz="0" w:space="0" w:color="auto"/>
                      </w:divBdr>
                    </w:div>
                  </w:divsChild>
                </w:div>
                <w:div w:id="563761495">
                  <w:marLeft w:val="0"/>
                  <w:marRight w:val="0"/>
                  <w:marTop w:val="0"/>
                  <w:marBottom w:val="0"/>
                  <w:divBdr>
                    <w:top w:val="none" w:sz="0" w:space="0" w:color="auto"/>
                    <w:left w:val="none" w:sz="0" w:space="0" w:color="auto"/>
                    <w:bottom w:val="none" w:sz="0" w:space="0" w:color="auto"/>
                    <w:right w:val="none" w:sz="0" w:space="0" w:color="auto"/>
                  </w:divBdr>
                  <w:divsChild>
                    <w:div w:id="646973868">
                      <w:marLeft w:val="0"/>
                      <w:marRight w:val="0"/>
                      <w:marTop w:val="0"/>
                      <w:marBottom w:val="0"/>
                      <w:divBdr>
                        <w:top w:val="none" w:sz="0" w:space="0" w:color="auto"/>
                        <w:left w:val="none" w:sz="0" w:space="0" w:color="auto"/>
                        <w:bottom w:val="none" w:sz="0" w:space="0" w:color="auto"/>
                        <w:right w:val="none" w:sz="0" w:space="0" w:color="auto"/>
                      </w:divBdr>
                    </w:div>
                  </w:divsChild>
                </w:div>
                <w:div w:id="335545275">
                  <w:marLeft w:val="0"/>
                  <w:marRight w:val="0"/>
                  <w:marTop w:val="0"/>
                  <w:marBottom w:val="0"/>
                  <w:divBdr>
                    <w:top w:val="none" w:sz="0" w:space="0" w:color="auto"/>
                    <w:left w:val="none" w:sz="0" w:space="0" w:color="auto"/>
                    <w:bottom w:val="none" w:sz="0" w:space="0" w:color="auto"/>
                    <w:right w:val="none" w:sz="0" w:space="0" w:color="auto"/>
                  </w:divBdr>
                  <w:divsChild>
                    <w:div w:id="450520488">
                      <w:marLeft w:val="0"/>
                      <w:marRight w:val="0"/>
                      <w:marTop w:val="0"/>
                      <w:marBottom w:val="0"/>
                      <w:divBdr>
                        <w:top w:val="none" w:sz="0" w:space="0" w:color="auto"/>
                        <w:left w:val="none" w:sz="0" w:space="0" w:color="auto"/>
                        <w:bottom w:val="none" w:sz="0" w:space="0" w:color="auto"/>
                        <w:right w:val="none" w:sz="0" w:space="0" w:color="auto"/>
                      </w:divBdr>
                    </w:div>
                  </w:divsChild>
                </w:div>
                <w:div w:id="1219131206">
                  <w:marLeft w:val="0"/>
                  <w:marRight w:val="0"/>
                  <w:marTop w:val="0"/>
                  <w:marBottom w:val="0"/>
                  <w:divBdr>
                    <w:top w:val="none" w:sz="0" w:space="0" w:color="auto"/>
                    <w:left w:val="none" w:sz="0" w:space="0" w:color="auto"/>
                    <w:bottom w:val="none" w:sz="0" w:space="0" w:color="auto"/>
                    <w:right w:val="none" w:sz="0" w:space="0" w:color="auto"/>
                  </w:divBdr>
                  <w:divsChild>
                    <w:div w:id="941760249">
                      <w:marLeft w:val="0"/>
                      <w:marRight w:val="0"/>
                      <w:marTop w:val="0"/>
                      <w:marBottom w:val="0"/>
                      <w:divBdr>
                        <w:top w:val="none" w:sz="0" w:space="0" w:color="auto"/>
                        <w:left w:val="none" w:sz="0" w:space="0" w:color="auto"/>
                        <w:bottom w:val="none" w:sz="0" w:space="0" w:color="auto"/>
                        <w:right w:val="none" w:sz="0" w:space="0" w:color="auto"/>
                      </w:divBdr>
                    </w:div>
                  </w:divsChild>
                </w:div>
                <w:div w:id="1482893728">
                  <w:marLeft w:val="0"/>
                  <w:marRight w:val="0"/>
                  <w:marTop w:val="0"/>
                  <w:marBottom w:val="0"/>
                  <w:divBdr>
                    <w:top w:val="none" w:sz="0" w:space="0" w:color="auto"/>
                    <w:left w:val="none" w:sz="0" w:space="0" w:color="auto"/>
                    <w:bottom w:val="none" w:sz="0" w:space="0" w:color="auto"/>
                    <w:right w:val="none" w:sz="0" w:space="0" w:color="auto"/>
                  </w:divBdr>
                  <w:divsChild>
                    <w:div w:id="1407532619">
                      <w:marLeft w:val="0"/>
                      <w:marRight w:val="0"/>
                      <w:marTop w:val="0"/>
                      <w:marBottom w:val="0"/>
                      <w:divBdr>
                        <w:top w:val="none" w:sz="0" w:space="0" w:color="auto"/>
                        <w:left w:val="none" w:sz="0" w:space="0" w:color="auto"/>
                        <w:bottom w:val="none" w:sz="0" w:space="0" w:color="auto"/>
                        <w:right w:val="none" w:sz="0" w:space="0" w:color="auto"/>
                      </w:divBdr>
                    </w:div>
                  </w:divsChild>
                </w:div>
                <w:div w:id="2113209281">
                  <w:marLeft w:val="0"/>
                  <w:marRight w:val="0"/>
                  <w:marTop w:val="0"/>
                  <w:marBottom w:val="0"/>
                  <w:divBdr>
                    <w:top w:val="none" w:sz="0" w:space="0" w:color="auto"/>
                    <w:left w:val="none" w:sz="0" w:space="0" w:color="auto"/>
                    <w:bottom w:val="none" w:sz="0" w:space="0" w:color="auto"/>
                    <w:right w:val="none" w:sz="0" w:space="0" w:color="auto"/>
                  </w:divBdr>
                  <w:divsChild>
                    <w:div w:id="1896508714">
                      <w:marLeft w:val="0"/>
                      <w:marRight w:val="0"/>
                      <w:marTop w:val="0"/>
                      <w:marBottom w:val="0"/>
                      <w:divBdr>
                        <w:top w:val="none" w:sz="0" w:space="0" w:color="auto"/>
                        <w:left w:val="none" w:sz="0" w:space="0" w:color="auto"/>
                        <w:bottom w:val="none" w:sz="0" w:space="0" w:color="auto"/>
                        <w:right w:val="none" w:sz="0" w:space="0" w:color="auto"/>
                      </w:divBdr>
                    </w:div>
                  </w:divsChild>
                </w:div>
                <w:div w:id="409427673">
                  <w:marLeft w:val="0"/>
                  <w:marRight w:val="0"/>
                  <w:marTop w:val="0"/>
                  <w:marBottom w:val="0"/>
                  <w:divBdr>
                    <w:top w:val="none" w:sz="0" w:space="0" w:color="auto"/>
                    <w:left w:val="none" w:sz="0" w:space="0" w:color="auto"/>
                    <w:bottom w:val="none" w:sz="0" w:space="0" w:color="auto"/>
                    <w:right w:val="none" w:sz="0" w:space="0" w:color="auto"/>
                  </w:divBdr>
                  <w:divsChild>
                    <w:div w:id="207956382">
                      <w:marLeft w:val="0"/>
                      <w:marRight w:val="0"/>
                      <w:marTop w:val="0"/>
                      <w:marBottom w:val="0"/>
                      <w:divBdr>
                        <w:top w:val="none" w:sz="0" w:space="0" w:color="auto"/>
                        <w:left w:val="none" w:sz="0" w:space="0" w:color="auto"/>
                        <w:bottom w:val="none" w:sz="0" w:space="0" w:color="auto"/>
                        <w:right w:val="none" w:sz="0" w:space="0" w:color="auto"/>
                      </w:divBdr>
                    </w:div>
                  </w:divsChild>
                </w:div>
                <w:div w:id="93482410">
                  <w:marLeft w:val="0"/>
                  <w:marRight w:val="0"/>
                  <w:marTop w:val="0"/>
                  <w:marBottom w:val="0"/>
                  <w:divBdr>
                    <w:top w:val="none" w:sz="0" w:space="0" w:color="auto"/>
                    <w:left w:val="none" w:sz="0" w:space="0" w:color="auto"/>
                    <w:bottom w:val="none" w:sz="0" w:space="0" w:color="auto"/>
                    <w:right w:val="none" w:sz="0" w:space="0" w:color="auto"/>
                  </w:divBdr>
                  <w:divsChild>
                    <w:div w:id="1010761935">
                      <w:marLeft w:val="0"/>
                      <w:marRight w:val="0"/>
                      <w:marTop w:val="0"/>
                      <w:marBottom w:val="0"/>
                      <w:divBdr>
                        <w:top w:val="none" w:sz="0" w:space="0" w:color="auto"/>
                        <w:left w:val="none" w:sz="0" w:space="0" w:color="auto"/>
                        <w:bottom w:val="none" w:sz="0" w:space="0" w:color="auto"/>
                        <w:right w:val="none" w:sz="0" w:space="0" w:color="auto"/>
                      </w:divBdr>
                    </w:div>
                  </w:divsChild>
                </w:div>
                <w:div w:id="728383155">
                  <w:marLeft w:val="0"/>
                  <w:marRight w:val="0"/>
                  <w:marTop w:val="0"/>
                  <w:marBottom w:val="0"/>
                  <w:divBdr>
                    <w:top w:val="none" w:sz="0" w:space="0" w:color="auto"/>
                    <w:left w:val="none" w:sz="0" w:space="0" w:color="auto"/>
                    <w:bottom w:val="none" w:sz="0" w:space="0" w:color="auto"/>
                    <w:right w:val="none" w:sz="0" w:space="0" w:color="auto"/>
                  </w:divBdr>
                  <w:divsChild>
                    <w:div w:id="733353306">
                      <w:marLeft w:val="0"/>
                      <w:marRight w:val="0"/>
                      <w:marTop w:val="0"/>
                      <w:marBottom w:val="0"/>
                      <w:divBdr>
                        <w:top w:val="none" w:sz="0" w:space="0" w:color="auto"/>
                        <w:left w:val="none" w:sz="0" w:space="0" w:color="auto"/>
                        <w:bottom w:val="none" w:sz="0" w:space="0" w:color="auto"/>
                        <w:right w:val="none" w:sz="0" w:space="0" w:color="auto"/>
                      </w:divBdr>
                    </w:div>
                  </w:divsChild>
                </w:div>
                <w:div w:id="205142997">
                  <w:marLeft w:val="0"/>
                  <w:marRight w:val="0"/>
                  <w:marTop w:val="0"/>
                  <w:marBottom w:val="0"/>
                  <w:divBdr>
                    <w:top w:val="none" w:sz="0" w:space="0" w:color="auto"/>
                    <w:left w:val="none" w:sz="0" w:space="0" w:color="auto"/>
                    <w:bottom w:val="none" w:sz="0" w:space="0" w:color="auto"/>
                    <w:right w:val="none" w:sz="0" w:space="0" w:color="auto"/>
                  </w:divBdr>
                  <w:divsChild>
                    <w:div w:id="2123646491">
                      <w:marLeft w:val="0"/>
                      <w:marRight w:val="0"/>
                      <w:marTop w:val="0"/>
                      <w:marBottom w:val="0"/>
                      <w:divBdr>
                        <w:top w:val="none" w:sz="0" w:space="0" w:color="auto"/>
                        <w:left w:val="none" w:sz="0" w:space="0" w:color="auto"/>
                        <w:bottom w:val="none" w:sz="0" w:space="0" w:color="auto"/>
                        <w:right w:val="none" w:sz="0" w:space="0" w:color="auto"/>
                      </w:divBdr>
                    </w:div>
                  </w:divsChild>
                </w:div>
                <w:div w:id="485435230">
                  <w:marLeft w:val="0"/>
                  <w:marRight w:val="0"/>
                  <w:marTop w:val="0"/>
                  <w:marBottom w:val="0"/>
                  <w:divBdr>
                    <w:top w:val="none" w:sz="0" w:space="0" w:color="auto"/>
                    <w:left w:val="none" w:sz="0" w:space="0" w:color="auto"/>
                    <w:bottom w:val="none" w:sz="0" w:space="0" w:color="auto"/>
                    <w:right w:val="none" w:sz="0" w:space="0" w:color="auto"/>
                  </w:divBdr>
                  <w:divsChild>
                    <w:div w:id="1922256729">
                      <w:marLeft w:val="0"/>
                      <w:marRight w:val="0"/>
                      <w:marTop w:val="0"/>
                      <w:marBottom w:val="0"/>
                      <w:divBdr>
                        <w:top w:val="none" w:sz="0" w:space="0" w:color="auto"/>
                        <w:left w:val="none" w:sz="0" w:space="0" w:color="auto"/>
                        <w:bottom w:val="none" w:sz="0" w:space="0" w:color="auto"/>
                        <w:right w:val="none" w:sz="0" w:space="0" w:color="auto"/>
                      </w:divBdr>
                    </w:div>
                  </w:divsChild>
                </w:div>
                <w:div w:id="1608737672">
                  <w:marLeft w:val="0"/>
                  <w:marRight w:val="0"/>
                  <w:marTop w:val="0"/>
                  <w:marBottom w:val="0"/>
                  <w:divBdr>
                    <w:top w:val="none" w:sz="0" w:space="0" w:color="auto"/>
                    <w:left w:val="none" w:sz="0" w:space="0" w:color="auto"/>
                    <w:bottom w:val="none" w:sz="0" w:space="0" w:color="auto"/>
                    <w:right w:val="none" w:sz="0" w:space="0" w:color="auto"/>
                  </w:divBdr>
                  <w:divsChild>
                    <w:div w:id="1153566643">
                      <w:marLeft w:val="0"/>
                      <w:marRight w:val="0"/>
                      <w:marTop w:val="0"/>
                      <w:marBottom w:val="0"/>
                      <w:divBdr>
                        <w:top w:val="none" w:sz="0" w:space="0" w:color="auto"/>
                        <w:left w:val="none" w:sz="0" w:space="0" w:color="auto"/>
                        <w:bottom w:val="none" w:sz="0" w:space="0" w:color="auto"/>
                        <w:right w:val="none" w:sz="0" w:space="0" w:color="auto"/>
                      </w:divBdr>
                    </w:div>
                  </w:divsChild>
                </w:div>
                <w:div w:id="523709239">
                  <w:marLeft w:val="0"/>
                  <w:marRight w:val="0"/>
                  <w:marTop w:val="0"/>
                  <w:marBottom w:val="0"/>
                  <w:divBdr>
                    <w:top w:val="none" w:sz="0" w:space="0" w:color="auto"/>
                    <w:left w:val="none" w:sz="0" w:space="0" w:color="auto"/>
                    <w:bottom w:val="none" w:sz="0" w:space="0" w:color="auto"/>
                    <w:right w:val="none" w:sz="0" w:space="0" w:color="auto"/>
                  </w:divBdr>
                  <w:divsChild>
                    <w:div w:id="2021656994">
                      <w:marLeft w:val="0"/>
                      <w:marRight w:val="0"/>
                      <w:marTop w:val="0"/>
                      <w:marBottom w:val="0"/>
                      <w:divBdr>
                        <w:top w:val="none" w:sz="0" w:space="0" w:color="auto"/>
                        <w:left w:val="none" w:sz="0" w:space="0" w:color="auto"/>
                        <w:bottom w:val="none" w:sz="0" w:space="0" w:color="auto"/>
                        <w:right w:val="none" w:sz="0" w:space="0" w:color="auto"/>
                      </w:divBdr>
                    </w:div>
                  </w:divsChild>
                </w:div>
                <w:div w:id="293365132">
                  <w:marLeft w:val="0"/>
                  <w:marRight w:val="0"/>
                  <w:marTop w:val="0"/>
                  <w:marBottom w:val="0"/>
                  <w:divBdr>
                    <w:top w:val="none" w:sz="0" w:space="0" w:color="auto"/>
                    <w:left w:val="none" w:sz="0" w:space="0" w:color="auto"/>
                    <w:bottom w:val="none" w:sz="0" w:space="0" w:color="auto"/>
                    <w:right w:val="none" w:sz="0" w:space="0" w:color="auto"/>
                  </w:divBdr>
                  <w:divsChild>
                    <w:div w:id="1813257365">
                      <w:marLeft w:val="0"/>
                      <w:marRight w:val="0"/>
                      <w:marTop w:val="0"/>
                      <w:marBottom w:val="0"/>
                      <w:divBdr>
                        <w:top w:val="none" w:sz="0" w:space="0" w:color="auto"/>
                        <w:left w:val="none" w:sz="0" w:space="0" w:color="auto"/>
                        <w:bottom w:val="none" w:sz="0" w:space="0" w:color="auto"/>
                        <w:right w:val="none" w:sz="0" w:space="0" w:color="auto"/>
                      </w:divBdr>
                    </w:div>
                  </w:divsChild>
                </w:div>
                <w:div w:id="903487976">
                  <w:marLeft w:val="0"/>
                  <w:marRight w:val="0"/>
                  <w:marTop w:val="0"/>
                  <w:marBottom w:val="0"/>
                  <w:divBdr>
                    <w:top w:val="none" w:sz="0" w:space="0" w:color="auto"/>
                    <w:left w:val="none" w:sz="0" w:space="0" w:color="auto"/>
                    <w:bottom w:val="none" w:sz="0" w:space="0" w:color="auto"/>
                    <w:right w:val="none" w:sz="0" w:space="0" w:color="auto"/>
                  </w:divBdr>
                  <w:divsChild>
                    <w:div w:id="1609893446">
                      <w:marLeft w:val="0"/>
                      <w:marRight w:val="0"/>
                      <w:marTop w:val="0"/>
                      <w:marBottom w:val="0"/>
                      <w:divBdr>
                        <w:top w:val="none" w:sz="0" w:space="0" w:color="auto"/>
                        <w:left w:val="none" w:sz="0" w:space="0" w:color="auto"/>
                        <w:bottom w:val="none" w:sz="0" w:space="0" w:color="auto"/>
                        <w:right w:val="none" w:sz="0" w:space="0" w:color="auto"/>
                      </w:divBdr>
                    </w:div>
                  </w:divsChild>
                </w:div>
                <w:div w:id="1897006633">
                  <w:marLeft w:val="0"/>
                  <w:marRight w:val="0"/>
                  <w:marTop w:val="0"/>
                  <w:marBottom w:val="0"/>
                  <w:divBdr>
                    <w:top w:val="none" w:sz="0" w:space="0" w:color="auto"/>
                    <w:left w:val="none" w:sz="0" w:space="0" w:color="auto"/>
                    <w:bottom w:val="none" w:sz="0" w:space="0" w:color="auto"/>
                    <w:right w:val="none" w:sz="0" w:space="0" w:color="auto"/>
                  </w:divBdr>
                  <w:divsChild>
                    <w:div w:id="1533228102">
                      <w:marLeft w:val="0"/>
                      <w:marRight w:val="0"/>
                      <w:marTop w:val="0"/>
                      <w:marBottom w:val="0"/>
                      <w:divBdr>
                        <w:top w:val="none" w:sz="0" w:space="0" w:color="auto"/>
                        <w:left w:val="none" w:sz="0" w:space="0" w:color="auto"/>
                        <w:bottom w:val="none" w:sz="0" w:space="0" w:color="auto"/>
                        <w:right w:val="none" w:sz="0" w:space="0" w:color="auto"/>
                      </w:divBdr>
                    </w:div>
                  </w:divsChild>
                </w:div>
                <w:div w:id="1132594027">
                  <w:marLeft w:val="0"/>
                  <w:marRight w:val="0"/>
                  <w:marTop w:val="0"/>
                  <w:marBottom w:val="0"/>
                  <w:divBdr>
                    <w:top w:val="none" w:sz="0" w:space="0" w:color="auto"/>
                    <w:left w:val="none" w:sz="0" w:space="0" w:color="auto"/>
                    <w:bottom w:val="none" w:sz="0" w:space="0" w:color="auto"/>
                    <w:right w:val="none" w:sz="0" w:space="0" w:color="auto"/>
                  </w:divBdr>
                  <w:divsChild>
                    <w:div w:id="1706100338">
                      <w:marLeft w:val="0"/>
                      <w:marRight w:val="0"/>
                      <w:marTop w:val="0"/>
                      <w:marBottom w:val="0"/>
                      <w:divBdr>
                        <w:top w:val="none" w:sz="0" w:space="0" w:color="auto"/>
                        <w:left w:val="none" w:sz="0" w:space="0" w:color="auto"/>
                        <w:bottom w:val="none" w:sz="0" w:space="0" w:color="auto"/>
                        <w:right w:val="none" w:sz="0" w:space="0" w:color="auto"/>
                      </w:divBdr>
                    </w:div>
                  </w:divsChild>
                </w:div>
                <w:div w:id="641614211">
                  <w:marLeft w:val="0"/>
                  <w:marRight w:val="0"/>
                  <w:marTop w:val="0"/>
                  <w:marBottom w:val="0"/>
                  <w:divBdr>
                    <w:top w:val="none" w:sz="0" w:space="0" w:color="auto"/>
                    <w:left w:val="none" w:sz="0" w:space="0" w:color="auto"/>
                    <w:bottom w:val="none" w:sz="0" w:space="0" w:color="auto"/>
                    <w:right w:val="none" w:sz="0" w:space="0" w:color="auto"/>
                  </w:divBdr>
                  <w:divsChild>
                    <w:div w:id="641276227">
                      <w:marLeft w:val="0"/>
                      <w:marRight w:val="0"/>
                      <w:marTop w:val="0"/>
                      <w:marBottom w:val="0"/>
                      <w:divBdr>
                        <w:top w:val="none" w:sz="0" w:space="0" w:color="auto"/>
                        <w:left w:val="none" w:sz="0" w:space="0" w:color="auto"/>
                        <w:bottom w:val="none" w:sz="0" w:space="0" w:color="auto"/>
                        <w:right w:val="none" w:sz="0" w:space="0" w:color="auto"/>
                      </w:divBdr>
                    </w:div>
                  </w:divsChild>
                </w:div>
                <w:div w:id="1946300591">
                  <w:marLeft w:val="0"/>
                  <w:marRight w:val="0"/>
                  <w:marTop w:val="0"/>
                  <w:marBottom w:val="0"/>
                  <w:divBdr>
                    <w:top w:val="none" w:sz="0" w:space="0" w:color="auto"/>
                    <w:left w:val="none" w:sz="0" w:space="0" w:color="auto"/>
                    <w:bottom w:val="none" w:sz="0" w:space="0" w:color="auto"/>
                    <w:right w:val="none" w:sz="0" w:space="0" w:color="auto"/>
                  </w:divBdr>
                  <w:divsChild>
                    <w:div w:id="1452167567">
                      <w:marLeft w:val="0"/>
                      <w:marRight w:val="0"/>
                      <w:marTop w:val="0"/>
                      <w:marBottom w:val="0"/>
                      <w:divBdr>
                        <w:top w:val="none" w:sz="0" w:space="0" w:color="auto"/>
                        <w:left w:val="none" w:sz="0" w:space="0" w:color="auto"/>
                        <w:bottom w:val="none" w:sz="0" w:space="0" w:color="auto"/>
                        <w:right w:val="none" w:sz="0" w:space="0" w:color="auto"/>
                      </w:divBdr>
                    </w:div>
                  </w:divsChild>
                </w:div>
                <w:div w:id="45955065">
                  <w:marLeft w:val="0"/>
                  <w:marRight w:val="0"/>
                  <w:marTop w:val="0"/>
                  <w:marBottom w:val="0"/>
                  <w:divBdr>
                    <w:top w:val="none" w:sz="0" w:space="0" w:color="auto"/>
                    <w:left w:val="none" w:sz="0" w:space="0" w:color="auto"/>
                    <w:bottom w:val="none" w:sz="0" w:space="0" w:color="auto"/>
                    <w:right w:val="none" w:sz="0" w:space="0" w:color="auto"/>
                  </w:divBdr>
                  <w:divsChild>
                    <w:div w:id="1125582114">
                      <w:marLeft w:val="0"/>
                      <w:marRight w:val="0"/>
                      <w:marTop w:val="0"/>
                      <w:marBottom w:val="0"/>
                      <w:divBdr>
                        <w:top w:val="none" w:sz="0" w:space="0" w:color="auto"/>
                        <w:left w:val="none" w:sz="0" w:space="0" w:color="auto"/>
                        <w:bottom w:val="none" w:sz="0" w:space="0" w:color="auto"/>
                        <w:right w:val="none" w:sz="0" w:space="0" w:color="auto"/>
                      </w:divBdr>
                    </w:div>
                  </w:divsChild>
                </w:div>
                <w:div w:id="1759445951">
                  <w:marLeft w:val="0"/>
                  <w:marRight w:val="0"/>
                  <w:marTop w:val="0"/>
                  <w:marBottom w:val="0"/>
                  <w:divBdr>
                    <w:top w:val="none" w:sz="0" w:space="0" w:color="auto"/>
                    <w:left w:val="none" w:sz="0" w:space="0" w:color="auto"/>
                    <w:bottom w:val="none" w:sz="0" w:space="0" w:color="auto"/>
                    <w:right w:val="none" w:sz="0" w:space="0" w:color="auto"/>
                  </w:divBdr>
                  <w:divsChild>
                    <w:div w:id="1980530126">
                      <w:marLeft w:val="0"/>
                      <w:marRight w:val="0"/>
                      <w:marTop w:val="0"/>
                      <w:marBottom w:val="0"/>
                      <w:divBdr>
                        <w:top w:val="none" w:sz="0" w:space="0" w:color="auto"/>
                        <w:left w:val="none" w:sz="0" w:space="0" w:color="auto"/>
                        <w:bottom w:val="none" w:sz="0" w:space="0" w:color="auto"/>
                        <w:right w:val="none" w:sz="0" w:space="0" w:color="auto"/>
                      </w:divBdr>
                    </w:div>
                  </w:divsChild>
                </w:div>
                <w:div w:id="1318414910">
                  <w:marLeft w:val="0"/>
                  <w:marRight w:val="0"/>
                  <w:marTop w:val="0"/>
                  <w:marBottom w:val="0"/>
                  <w:divBdr>
                    <w:top w:val="none" w:sz="0" w:space="0" w:color="auto"/>
                    <w:left w:val="none" w:sz="0" w:space="0" w:color="auto"/>
                    <w:bottom w:val="none" w:sz="0" w:space="0" w:color="auto"/>
                    <w:right w:val="none" w:sz="0" w:space="0" w:color="auto"/>
                  </w:divBdr>
                  <w:divsChild>
                    <w:div w:id="1188059771">
                      <w:marLeft w:val="0"/>
                      <w:marRight w:val="0"/>
                      <w:marTop w:val="0"/>
                      <w:marBottom w:val="0"/>
                      <w:divBdr>
                        <w:top w:val="none" w:sz="0" w:space="0" w:color="auto"/>
                        <w:left w:val="none" w:sz="0" w:space="0" w:color="auto"/>
                        <w:bottom w:val="none" w:sz="0" w:space="0" w:color="auto"/>
                        <w:right w:val="none" w:sz="0" w:space="0" w:color="auto"/>
                      </w:divBdr>
                    </w:div>
                  </w:divsChild>
                </w:div>
                <w:div w:id="1402365432">
                  <w:marLeft w:val="0"/>
                  <w:marRight w:val="0"/>
                  <w:marTop w:val="0"/>
                  <w:marBottom w:val="0"/>
                  <w:divBdr>
                    <w:top w:val="none" w:sz="0" w:space="0" w:color="auto"/>
                    <w:left w:val="none" w:sz="0" w:space="0" w:color="auto"/>
                    <w:bottom w:val="none" w:sz="0" w:space="0" w:color="auto"/>
                    <w:right w:val="none" w:sz="0" w:space="0" w:color="auto"/>
                  </w:divBdr>
                  <w:divsChild>
                    <w:div w:id="4013973">
                      <w:marLeft w:val="0"/>
                      <w:marRight w:val="0"/>
                      <w:marTop w:val="0"/>
                      <w:marBottom w:val="0"/>
                      <w:divBdr>
                        <w:top w:val="none" w:sz="0" w:space="0" w:color="auto"/>
                        <w:left w:val="none" w:sz="0" w:space="0" w:color="auto"/>
                        <w:bottom w:val="none" w:sz="0" w:space="0" w:color="auto"/>
                        <w:right w:val="none" w:sz="0" w:space="0" w:color="auto"/>
                      </w:divBdr>
                    </w:div>
                  </w:divsChild>
                </w:div>
                <w:div w:id="1664696098">
                  <w:marLeft w:val="0"/>
                  <w:marRight w:val="0"/>
                  <w:marTop w:val="0"/>
                  <w:marBottom w:val="0"/>
                  <w:divBdr>
                    <w:top w:val="none" w:sz="0" w:space="0" w:color="auto"/>
                    <w:left w:val="none" w:sz="0" w:space="0" w:color="auto"/>
                    <w:bottom w:val="none" w:sz="0" w:space="0" w:color="auto"/>
                    <w:right w:val="none" w:sz="0" w:space="0" w:color="auto"/>
                  </w:divBdr>
                  <w:divsChild>
                    <w:div w:id="202717020">
                      <w:marLeft w:val="0"/>
                      <w:marRight w:val="0"/>
                      <w:marTop w:val="0"/>
                      <w:marBottom w:val="0"/>
                      <w:divBdr>
                        <w:top w:val="none" w:sz="0" w:space="0" w:color="auto"/>
                        <w:left w:val="none" w:sz="0" w:space="0" w:color="auto"/>
                        <w:bottom w:val="none" w:sz="0" w:space="0" w:color="auto"/>
                        <w:right w:val="none" w:sz="0" w:space="0" w:color="auto"/>
                      </w:divBdr>
                    </w:div>
                  </w:divsChild>
                </w:div>
                <w:div w:id="945817559">
                  <w:marLeft w:val="0"/>
                  <w:marRight w:val="0"/>
                  <w:marTop w:val="0"/>
                  <w:marBottom w:val="0"/>
                  <w:divBdr>
                    <w:top w:val="none" w:sz="0" w:space="0" w:color="auto"/>
                    <w:left w:val="none" w:sz="0" w:space="0" w:color="auto"/>
                    <w:bottom w:val="none" w:sz="0" w:space="0" w:color="auto"/>
                    <w:right w:val="none" w:sz="0" w:space="0" w:color="auto"/>
                  </w:divBdr>
                  <w:divsChild>
                    <w:div w:id="205803627">
                      <w:marLeft w:val="0"/>
                      <w:marRight w:val="0"/>
                      <w:marTop w:val="0"/>
                      <w:marBottom w:val="0"/>
                      <w:divBdr>
                        <w:top w:val="none" w:sz="0" w:space="0" w:color="auto"/>
                        <w:left w:val="none" w:sz="0" w:space="0" w:color="auto"/>
                        <w:bottom w:val="none" w:sz="0" w:space="0" w:color="auto"/>
                        <w:right w:val="none" w:sz="0" w:space="0" w:color="auto"/>
                      </w:divBdr>
                    </w:div>
                  </w:divsChild>
                </w:div>
                <w:div w:id="1632899401">
                  <w:marLeft w:val="0"/>
                  <w:marRight w:val="0"/>
                  <w:marTop w:val="0"/>
                  <w:marBottom w:val="0"/>
                  <w:divBdr>
                    <w:top w:val="none" w:sz="0" w:space="0" w:color="auto"/>
                    <w:left w:val="none" w:sz="0" w:space="0" w:color="auto"/>
                    <w:bottom w:val="none" w:sz="0" w:space="0" w:color="auto"/>
                    <w:right w:val="none" w:sz="0" w:space="0" w:color="auto"/>
                  </w:divBdr>
                  <w:divsChild>
                    <w:div w:id="1487939179">
                      <w:marLeft w:val="0"/>
                      <w:marRight w:val="0"/>
                      <w:marTop w:val="0"/>
                      <w:marBottom w:val="0"/>
                      <w:divBdr>
                        <w:top w:val="none" w:sz="0" w:space="0" w:color="auto"/>
                        <w:left w:val="none" w:sz="0" w:space="0" w:color="auto"/>
                        <w:bottom w:val="none" w:sz="0" w:space="0" w:color="auto"/>
                        <w:right w:val="none" w:sz="0" w:space="0" w:color="auto"/>
                      </w:divBdr>
                    </w:div>
                  </w:divsChild>
                </w:div>
                <w:div w:id="463235975">
                  <w:marLeft w:val="0"/>
                  <w:marRight w:val="0"/>
                  <w:marTop w:val="0"/>
                  <w:marBottom w:val="0"/>
                  <w:divBdr>
                    <w:top w:val="none" w:sz="0" w:space="0" w:color="auto"/>
                    <w:left w:val="none" w:sz="0" w:space="0" w:color="auto"/>
                    <w:bottom w:val="none" w:sz="0" w:space="0" w:color="auto"/>
                    <w:right w:val="none" w:sz="0" w:space="0" w:color="auto"/>
                  </w:divBdr>
                  <w:divsChild>
                    <w:div w:id="758528705">
                      <w:marLeft w:val="0"/>
                      <w:marRight w:val="0"/>
                      <w:marTop w:val="0"/>
                      <w:marBottom w:val="0"/>
                      <w:divBdr>
                        <w:top w:val="none" w:sz="0" w:space="0" w:color="auto"/>
                        <w:left w:val="none" w:sz="0" w:space="0" w:color="auto"/>
                        <w:bottom w:val="none" w:sz="0" w:space="0" w:color="auto"/>
                        <w:right w:val="none" w:sz="0" w:space="0" w:color="auto"/>
                      </w:divBdr>
                    </w:div>
                  </w:divsChild>
                </w:div>
                <w:div w:id="869299509">
                  <w:marLeft w:val="0"/>
                  <w:marRight w:val="0"/>
                  <w:marTop w:val="0"/>
                  <w:marBottom w:val="0"/>
                  <w:divBdr>
                    <w:top w:val="none" w:sz="0" w:space="0" w:color="auto"/>
                    <w:left w:val="none" w:sz="0" w:space="0" w:color="auto"/>
                    <w:bottom w:val="none" w:sz="0" w:space="0" w:color="auto"/>
                    <w:right w:val="none" w:sz="0" w:space="0" w:color="auto"/>
                  </w:divBdr>
                  <w:divsChild>
                    <w:div w:id="1398363517">
                      <w:marLeft w:val="0"/>
                      <w:marRight w:val="0"/>
                      <w:marTop w:val="0"/>
                      <w:marBottom w:val="0"/>
                      <w:divBdr>
                        <w:top w:val="none" w:sz="0" w:space="0" w:color="auto"/>
                        <w:left w:val="none" w:sz="0" w:space="0" w:color="auto"/>
                        <w:bottom w:val="none" w:sz="0" w:space="0" w:color="auto"/>
                        <w:right w:val="none" w:sz="0" w:space="0" w:color="auto"/>
                      </w:divBdr>
                    </w:div>
                  </w:divsChild>
                </w:div>
                <w:div w:id="1524511502">
                  <w:marLeft w:val="0"/>
                  <w:marRight w:val="0"/>
                  <w:marTop w:val="0"/>
                  <w:marBottom w:val="0"/>
                  <w:divBdr>
                    <w:top w:val="none" w:sz="0" w:space="0" w:color="auto"/>
                    <w:left w:val="none" w:sz="0" w:space="0" w:color="auto"/>
                    <w:bottom w:val="none" w:sz="0" w:space="0" w:color="auto"/>
                    <w:right w:val="none" w:sz="0" w:space="0" w:color="auto"/>
                  </w:divBdr>
                  <w:divsChild>
                    <w:div w:id="568228208">
                      <w:marLeft w:val="0"/>
                      <w:marRight w:val="0"/>
                      <w:marTop w:val="0"/>
                      <w:marBottom w:val="0"/>
                      <w:divBdr>
                        <w:top w:val="none" w:sz="0" w:space="0" w:color="auto"/>
                        <w:left w:val="none" w:sz="0" w:space="0" w:color="auto"/>
                        <w:bottom w:val="none" w:sz="0" w:space="0" w:color="auto"/>
                        <w:right w:val="none" w:sz="0" w:space="0" w:color="auto"/>
                      </w:divBdr>
                    </w:div>
                  </w:divsChild>
                </w:div>
                <w:div w:id="572543235">
                  <w:marLeft w:val="0"/>
                  <w:marRight w:val="0"/>
                  <w:marTop w:val="0"/>
                  <w:marBottom w:val="0"/>
                  <w:divBdr>
                    <w:top w:val="none" w:sz="0" w:space="0" w:color="auto"/>
                    <w:left w:val="none" w:sz="0" w:space="0" w:color="auto"/>
                    <w:bottom w:val="none" w:sz="0" w:space="0" w:color="auto"/>
                    <w:right w:val="none" w:sz="0" w:space="0" w:color="auto"/>
                  </w:divBdr>
                  <w:divsChild>
                    <w:div w:id="715590954">
                      <w:marLeft w:val="0"/>
                      <w:marRight w:val="0"/>
                      <w:marTop w:val="0"/>
                      <w:marBottom w:val="0"/>
                      <w:divBdr>
                        <w:top w:val="none" w:sz="0" w:space="0" w:color="auto"/>
                        <w:left w:val="none" w:sz="0" w:space="0" w:color="auto"/>
                        <w:bottom w:val="none" w:sz="0" w:space="0" w:color="auto"/>
                        <w:right w:val="none" w:sz="0" w:space="0" w:color="auto"/>
                      </w:divBdr>
                    </w:div>
                  </w:divsChild>
                </w:div>
                <w:div w:id="2090348155">
                  <w:marLeft w:val="0"/>
                  <w:marRight w:val="0"/>
                  <w:marTop w:val="0"/>
                  <w:marBottom w:val="0"/>
                  <w:divBdr>
                    <w:top w:val="none" w:sz="0" w:space="0" w:color="auto"/>
                    <w:left w:val="none" w:sz="0" w:space="0" w:color="auto"/>
                    <w:bottom w:val="none" w:sz="0" w:space="0" w:color="auto"/>
                    <w:right w:val="none" w:sz="0" w:space="0" w:color="auto"/>
                  </w:divBdr>
                  <w:divsChild>
                    <w:div w:id="1943801066">
                      <w:marLeft w:val="0"/>
                      <w:marRight w:val="0"/>
                      <w:marTop w:val="0"/>
                      <w:marBottom w:val="0"/>
                      <w:divBdr>
                        <w:top w:val="none" w:sz="0" w:space="0" w:color="auto"/>
                        <w:left w:val="none" w:sz="0" w:space="0" w:color="auto"/>
                        <w:bottom w:val="none" w:sz="0" w:space="0" w:color="auto"/>
                        <w:right w:val="none" w:sz="0" w:space="0" w:color="auto"/>
                      </w:divBdr>
                    </w:div>
                  </w:divsChild>
                </w:div>
                <w:div w:id="157503525">
                  <w:marLeft w:val="0"/>
                  <w:marRight w:val="0"/>
                  <w:marTop w:val="0"/>
                  <w:marBottom w:val="0"/>
                  <w:divBdr>
                    <w:top w:val="none" w:sz="0" w:space="0" w:color="auto"/>
                    <w:left w:val="none" w:sz="0" w:space="0" w:color="auto"/>
                    <w:bottom w:val="none" w:sz="0" w:space="0" w:color="auto"/>
                    <w:right w:val="none" w:sz="0" w:space="0" w:color="auto"/>
                  </w:divBdr>
                  <w:divsChild>
                    <w:div w:id="1243173774">
                      <w:marLeft w:val="0"/>
                      <w:marRight w:val="0"/>
                      <w:marTop w:val="0"/>
                      <w:marBottom w:val="0"/>
                      <w:divBdr>
                        <w:top w:val="none" w:sz="0" w:space="0" w:color="auto"/>
                        <w:left w:val="none" w:sz="0" w:space="0" w:color="auto"/>
                        <w:bottom w:val="none" w:sz="0" w:space="0" w:color="auto"/>
                        <w:right w:val="none" w:sz="0" w:space="0" w:color="auto"/>
                      </w:divBdr>
                    </w:div>
                  </w:divsChild>
                </w:div>
                <w:div w:id="902443705">
                  <w:marLeft w:val="0"/>
                  <w:marRight w:val="0"/>
                  <w:marTop w:val="0"/>
                  <w:marBottom w:val="0"/>
                  <w:divBdr>
                    <w:top w:val="none" w:sz="0" w:space="0" w:color="auto"/>
                    <w:left w:val="none" w:sz="0" w:space="0" w:color="auto"/>
                    <w:bottom w:val="none" w:sz="0" w:space="0" w:color="auto"/>
                    <w:right w:val="none" w:sz="0" w:space="0" w:color="auto"/>
                  </w:divBdr>
                  <w:divsChild>
                    <w:div w:id="1011374408">
                      <w:marLeft w:val="0"/>
                      <w:marRight w:val="0"/>
                      <w:marTop w:val="0"/>
                      <w:marBottom w:val="0"/>
                      <w:divBdr>
                        <w:top w:val="none" w:sz="0" w:space="0" w:color="auto"/>
                        <w:left w:val="none" w:sz="0" w:space="0" w:color="auto"/>
                        <w:bottom w:val="none" w:sz="0" w:space="0" w:color="auto"/>
                        <w:right w:val="none" w:sz="0" w:space="0" w:color="auto"/>
                      </w:divBdr>
                    </w:div>
                  </w:divsChild>
                </w:div>
                <w:div w:id="180510900">
                  <w:marLeft w:val="0"/>
                  <w:marRight w:val="0"/>
                  <w:marTop w:val="0"/>
                  <w:marBottom w:val="0"/>
                  <w:divBdr>
                    <w:top w:val="none" w:sz="0" w:space="0" w:color="auto"/>
                    <w:left w:val="none" w:sz="0" w:space="0" w:color="auto"/>
                    <w:bottom w:val="none" w:sz="0" w:space="0" w:color="auto"/>
                    <w:right w:val="none" w:sz="0" w:space="0" w:color="auto"/>
                  </w:divBdr>
                  <w:divsChild>
                    <w:div w:id="1915968125">
                      <w:marLeft w:val="0"/>
                      <w:marRight w:val="0"/>
                      <w:marTop w:val="0"/>
                      <w:marBottom w:val="0"/>
                      <w:divBdr>
                        <w:top w:val="none" w:sz="0" w:space="0" w:color="auto"/>
                        <w:left w:val="none" w:sz="0" w:space="0" w:color="auto"/>
                        <w:bottom w:val="none" w:sz="0" w:space="0" w:color="auto"/>
                        <w:right w:val="none" w:sz="0" w:space="0" w:color="auto"/>
                      </w:divBdr>
                    </w:div>
                  </w:divsChild>
                </w:div>
                <w:div w:id="222303344">
                  <w:marLeft w:val="0"/>
                  <w:marRight w:val="0"/>
                  <w:marTop w:val="0"/>
                  <w:marBottom w:val="0"/>
                  <w:divBdr>
                    <w:top w:val="none" w:sz="0" w:space="0" w:color="auto"/>
                    <w:left w:val="none" w:sz="0" w:space="0" w:color="auto"/>
                    <w:bottom w:val="none" w:sz="0" w:space="0" w:color="auto"/>
                    <w:right w:val="none" w:sz="0" w:space="0" w:color="auto"/>
                  </w:divBdr>
                  <w:divsChild>
                    <w:div w:id="1924485006">
                      <w:marLeft w:val="0"/>
                      <w:marRight w:val="0"/>
                      <w:marTop w:val="0"/>
                      <w:marBottom w:val="0"/>
                      <w:divBdr>
                        <w:top w:val="none" w:sz="0" w:space="0" w:color="auto"/>
                        <w:left w:val="none" w:sz="0" w:space="0" w:color="auto"/>
                        <w:bottom w:val="none" w:sz="0" w:space="0" w:color="auto"/>
                        <w:right w:val="none" w:sz="0" w:space="0" w:color="auto"/>
                      </w:divBdr>
                    </w:div>
                  </w:divsChild>
                </w:div>
                <w:div w:id="1330015120">
                  <w:marLeft w:val="0"/>
                  <w:marRight w:val="0"/>
                  <w:marTop w:val="0"/>
                  <w:marBottom w:val="0"/>
                  <w:divBdr>
                    <w:top w:val="none" w:sz="0" w:space="0" w:color="auto"/>
                    <w:left w:val="none" w:sz="0" w:space="0" w:color="auto"/>
                    <w:bottom w:val="none" w:sz="0" w:space="0" w:color="auto"/>
                    <w:right w:val="none" w:sz="0" w:space="0" w:color="auto"/>
                  </w:divBdr>
                  <w:divsChild>
                    <w:div w:id="650014356">
                      <w:marLeft w:val="0"/>
                      <w:marRight w:val="0"/>
                      <w:marTop w:val="0"/>
                      <w:marBottom w:val="0"/>
                      <w:divBdr>
                        <w:top w:val="none" w:sz="0" w:space="0" w:color="auto"/>
                        <w:left w:val="none" w:sz="0" w:space="0" w:color="auto"/>
                        <w:bottom w:val="none" w:sz="0" w:space="0" w:color="auto"/>
                        <w:right w:val="none" w:sz="0" w:space="0" w:color="auto"/>
                      </w:divBdr>
                    </w:div>
                  </w:divsChild>
                </w:div>
                <w:div w:id="1011028754">
                  <w:marLeft w:val="0"/>
                  <w:marRight w:val="0"/>
                  <w:marTop w:val="0"/>
                  <w:marBottom w:val="0"/>
                  <w:divBdr>
                    <w:top w:val="none" w:sz="0" w:space="0" w:color="auto"/>
                    <w:left w:val="none" w:sz="0" w:space="0" w:color="auto"/>
                    <w:bottom w:val="none" w:sz="0" w:space="0" w:color="auto"/>
                    <w:right w:val="none" w:sz="0" w:space="0" w:color="auto"/>
                  </w:divBdr>
                  <w:divsChild>
                    <w:div w:id="595865485">
                      <w:marLeft w:val="0"/>
                      <w:marRight w:val="0"/>
                      <w:marTop w:val="0"/>
                      <w:marBottom w:val="0"/>
                      <w:divBdr>
                        <w:top w:val="none" w:sz="0" w:space="0" w:color="auto"/>
                        <w:left w:val="none" w:sz="0" w:space="0" w:color="auto"/>
                        <w:bottom w:val="none" w:sz="0" w:space="0" w:color="auto"/>
                        <w:right w:val="none" w:sz="0" w:space="0" w:color="auto"/>
                      </w:divBdr>
                    </w:div>
                  </w:divsChild>
                </w:div>
                <w:div w:id="1387988504">
                  <w:marLeft w:val="0"/>
                  <w:marRight w:val="0"/>
                  <w:marTop w:val="0"/>
                  <w:marBottom w:val="0"/>
                  <w:divBdr>
                    <w:top w:val="none" w:sz="0" w:space="0" w:color="auto"/>
                    <w:left w:val="none" w:sz="0" w:space="0" w:color="auto"/>
                    <w:bottom w:val="none" w:sz="0" w:space="0" w:color="auto"/>
                    <w:right w:val="none" w:sz="0" w:space="0" w:color="auto"/>
                  </w:divBdr>
                  <w:divsChild>
                    <w:div w:id="973557784">
                      <w:marLeft w:val="0"/>
                      <w:marRight w:val="0"/>
                      <w:marTop w:val="0"/>
                      <w:marBottom w:val="0"/>
                      <w:divBdr>
                        <w:top w:val="none" w:sz="0" w:space="0" w:color="auto"/>
                        <w:left w:val="none" w:sz="0" w:space="0" w:color="auto"/>
                        <w:bottom w:val="none" w:sz="0" w:space="0" w:color="auto"/>
                        <w:right w:val="none" w:sz="0" w:space="0" w:color="auto"/>
                      </w:divBdr>
                    </w:div>
                  </w:divsChild>
                </w:div>
                <w:div w:id="516579922">
                  <w:marLeft w:val="0"/>
                  <w:marRight w:val="0"/>
                  <w:marTop w:val="0"/>
                  <w:marBottom w:val="0"/>
                  <w:divBdr>
                    <w:top w:val="none" w:sz="0" w:space="0" w:color="auto"/>
                    <w:left w:val="none" w:sz="0" w:space="0" w:color="auto"/>
                    <w:bottom w:val="none" w:sz="0" w:space="0" w:color="auto"/>
                    <w:right w:val="none" w:sz="0" w:space="0" w:color="auto"/>
                  </w:divBdr>
                  <w:divsChild>
                    <w:div w:id="1612012394">
                      <w:marLeft w:val="0"/>
                      <w:marRight w:val="0"/>
                      <w:marTop w:val="0"/>
                      <w:marBottom w:val="0"/>
                      <w:divBdr>
                        <w:top w:val="none" w:sz="0" w:space="0" w:color="auto"/>
                        <w:left w:val="none" w:sz="0" w:space="0" w:color="auto"/>
                        <w:bottom w:val="none" w:sz="0" w:space="0" w:color="auto"/>
                        <w:right w:val="none" w:sz="0" w:space="0" w:color="auto"/>
                      </w:divBdr>
                    </w:div>
                  </w:divsChild>
                </w:div>
                <w:div w:id="405344798">
                  <w:marLeft w:val="0"/>
                  <w:marRight w:val="0"/>
                  <w:marTop w:val="0"/>
                  <w:marBottom w:val="0"/>
                  <w:divBdr>
                    <w:top w:val="none" w:sz="0" w:space="0" w:color="auto"/>
                    <w:left w:val="none" w:sz="0" w:space="0" w:color="auto"/>
                    <w:bottom w:val="none" w:sz="0" w:space="0" w:color="auto"/>
                    <w:right w:val="none" w:sz="0" w:space="0" w:color="auto"/>
                  </w:divBdr>
                  <w:divsChild>
                    <w:div w:id="471564177">
                      <w:marLeft w:val="0"/>
                      <w:marRight w:val="0"/>
                      <w:marTop w:val="0"/>
                      <w:marBottom w:val="0"/>
                      <w:divBdr>
                        <w:top w:val="none" w:sz="0" w:space="0" w:color="auto"/>
                        <w:left w:val="none" w:sz="0" w:space="0" w:color="auto"/>
                        <w:bottom w:val="none" w:sz="0" w:space="0" w:color="auto"/>
                        <w:right w:val="none" w:sz="0" w:space="0" w:color="auto"/>
                      </w:divBdr>
                    </w:div>
                  </w:divsChild>
                </w:div>
                <w:div w:id="1896888150">
                  <w:marLeft w:val="0"/>
                  <w:marRight w:val="0"/>
                  <w:marTop w:val="0"/>
                  <w:marBottom w:val="0"/>
                  <w:divBdr>
                    <w:top w:val="none" w:sz="0" w:space="0" w:color="auto"/>
                    <w:left w:val="none" w:sz="0" w:space="0" w:color="auto"/>
                    <w:bottom w:val="none" w:sz="0" w:space="0" w:color="auto"/>
                    <w:right w:val="none" w:sz="0" w:space="0" w:color="auto"/>
                  </w:divBdr>
                  <w:divsChild>
                    <w:div w:id="266349761">
                      <w:marLeft w:val="0"/>
                      <w:marRight w:val="0"/>
                      <w:marTop w:val="0"/>
                      <w:marBottom w:val="0"/>
                      <w:divBdr>
                        <w:top w:val="none" w:sz="0" w:space="0" w:color="auto"/>
                        <w:left w:val="none" w:sz="0" w:space="0" w:color="auto"/>
                        <w:bottom w:val="none" w:sz="0" w:space="0" w:color="auto"/>
                        <w:right w:val="none" w:sz="0" w:space="0" w:color="auto"/>
                      </w:divBdr>
                    </w:div>
                  </w:divsChild>
                </w:div>
                <w:div w:id="1757746369">
                  <w:marLeft w:val="0"/>
                  <w:marRight w:val="0"/>
                  <w:marTop w:val="0"/>
                  <w:marBottom w:val="0"/>
                  <w:divBdr>
                    <w:top w:val="none" w:sz="0" w:space="0" w:color="auto"/>
                    <w:left w:val="none" w:sz="0" w:space="0" w:color="auto"/>
                    <w:bottom w:val="none" w:sz="0" w:space="0" w:color="auto"/>
                    <w:right w:val="none" w:sz="0" w:space="0" w:color="auto"/>
                  </w:divBdr>
                  <w:divsChild>
                    <w:div w:id="134761306">
                      <w:marLeft w:val="0"/>
                      <w:marRight w:val="0"/>
                      <w:marTop w:val="0"/>
                      <w:marBottom w:val="0"/>
                      <w:divBdr>
                        <w:top w:val="none" w:sz="0" w:space="0" w:color="auto"/>
                        <w:left w:val="none" w:sz="0" w:space="0" w:color="auto"/>
                        <w:bottom w:val="none" w:sz="0" w:space="0" w:color="auto"/>
                        <w:right w:val="none" w:sz="0" w:space="0" w:color="auto"/>
                      </w:divBdr>
                    </w:div>
                  </w:divsChild>
                </w:div>
                <w:div w:id="1986423971">
                  <w:marLeft w:val="0"/>
                  <w:marRight w:val="0"/>
                  <w:marTop w:val="0"/>
                  <w:marBottom w:val="0"/>
                  <w:divBdr>
                    <w:top w:val="none" w:sz="0" w:space="0" w:color="auto"/>
                    <w:left w:val="none" w:sz="0" w:space="0" w:color="auto"/>
                    <w:bottom w:val="none" w:sz="0" w:space="0" w:color="auto"/>
                    <w:right w:val="none" w:sz="0" w:space="0" w:color="auto"/>
                  </w:divBdr>
                  <w:divsChild>
                    <w:div w:id="1025979168">
                      <w:marLeft w:val="0"/>
                      <w:marRight w:val="0"/>
                      <w:marTop w:val="0"/>
                      <w:marBottom w:val="0"/>
                      <w:divBdr>
                        <w:top w:val="none" w:sz="0" w:space="0" w:color="auto"/>
                        <w:left w:val="none" w:sz="0" w:space="0" w:color="auto"/>
                        <w:bottom w:val="none" w:sz="0" w:space="0" w:color="auto"/>
                        <w:right w:val="none" w:sz="0" w:space="0" w:color="auto"/>
                      </w:divBdr>
                    </w:div>
                  </w:divsChild>
                </w:div>
                <w:div w:id="1496262634">
                  <w:marLeft w:val="0"/>
                  <w:marRight w:val="0"/>
                  <w:marTop w:val="0"/>
                  <w:marBottom w:val="0"/>
                  <w:divBdr>
                    <w:top w:val="none" w:sz="0" w:space="0" w:color="auto"/>
                    <w:left w:val="none" w:sz="0" w:space="0" w:color="auto"/>
                    <w:bottom w:val="none" w:sz="0" w:space="0" w:color="auto"/>
                    <w:right w:val="none" w:sz="0" w:space="0" w:color="auto"/>
                  </w:divBdr>
                  <w:divsChild>
                    <w:div w:id="1661232074">
                      <w:marLeft w:val="0"/>
                      <w:marRight w:val="0"/>
                      <w:marTop w:val="0"/>
                      <w:marBottom w:val="0"/>
                      <w:divBdr>
                        <w:top w:val="none" w:sz="0" w:space="0" w:color="auto"/>
                        <w:left w:val="none" w:sz="0" w:space="0" w:color="auto"/>
                        <w:bottom w:val="none" w:sz="0" w:space="0" w:color="auto"/>
                        <w:right w:val="none" w:sz="0" w:space="0" w:color="auto"/>
                      </w:divBdr>
                    </w:div>
                  </w:divsChild>
                </w:div>
                <w:div w:id="1008172206">
                  <w:marLeft w:val="0"/>
                  <w:marRight w:val="0"/>
                  <w:marTop w:val="0"/>
                  <w:marBottom w:val="0"/>
                  <w:divBdr>
                    <w:top w:val="none" w:sz="0" w:space="0" w:color="auto"/>
                    <w:left w:val="none" w:sz="0" w:space="0" w:color="auto"/>
                    <w:bottom w:val="none" w:sz="0" w:space="0" w:color="auto"/>
                    <w:right w:val="none" w:sz="0" w:space="0" w:color="auto"/>
                  </w:divBdr>
                  <w:divsChild>
                    <w:div w:id="1123891362">
                      <w:marLeft w:val="0"/>
                      <w:marRight w:val="0"/>
                      <w:marTop w:val="0"/>
                      <w:marBottom w:val="0"/>
                      <w:divBdr>
                        <w:top w:val="none" w:sz="0" w:space="0" w:color="auto"/>
                        <w:left w:val="none" w:sz="0" w:space="0" w:color="auto"/>
                        <w:bottom w:val="none" w:sz="0" w:space="0" w:color="auto"/>
                        <w:right w:val="none" w:sz="0" w:space="0" w:color="auto"/>
                      </w:divBdr>
                    </w:div>
                  </w:divsChild>
                </w:div>
                <w:div w:id="793521098">
                  <w:marLeft w:val="0"/>
                  <w:marRight w:val="0"/>
                  <w:marTop w:val="0"/>
                  <w:marBottom w:val="0"/>
                  <w:divBdr>
                    <w:top w:val="none" w:sz="0" w:space="0" w:color="auto"/>
                    <w:left w:val="none" w:sz="0" w:space="0" w:color="auto"/>
                    <w:bottom w:val="none" w:sz="0" w:space="0" w:color="auto"/>
                    <w:right w:val="none" w:sz="0" w:space="0" w:color="auto"/>
                  </w:divBdr>
                  <w:divsChild>
                    <w:div w:id="1037589165">
                      <w:marLeft w:val="0"/>
                      <w:marRight w:val="0"/>
                      <w:marTop w:val="0"/>
                      <w:marBottom w:val="0"/>
                      <w:divBdr>
                        <w:top w:val="none" w:sz="0" w:space="0" w:color="auto"/>
                        <w:left w:val="none" w:sz="0" w:space="0" w:color="auto"/>
                        <w:bottom w:val="none" w:sz="0" w:space="0" w:color="auto"/>
                        <w:right w:val="none" w:sz="0" w:space="0" w:color="auto"/>
                      </w:divBdr>
                    </w:div>
                  </w:divsChild>
                </w:div>
                <w:div w:id="1967155174">
                  <w:marLeft w:val="0"/>
                  <w:marRight w:val="0"/>
                  <w:marTop w:val="0"/>
                  <w:marBottom w:val="0"/>
                  <w:divBdr>
                    <w:top w:val="none" w:sz="0" w:space="0" w:color="auto"/>
                    <w:left w:val="none" w:sz="0" w:space="0" w:color="auto"/>
                    <w:bottom w:val="none" w:sz="0" w:space="0" w:color="auto"/>
                    <w:right w:val="none" w:sz="0" w:space="0" w:color="auto"/>
                  </w:divBdr>
                  <w:divsChild>
                    <w:div w:id="2082293187">
                      <w:marLeft w:val="0"/>
                      <w:marRight w:val="0"/>
                      <w:marTop w:val="0"/>
                      <w:marBottom w:val="0"/>
                      <w:divBdr>
                        <w:top w:val="none" w:sz="0" w:space="0" w:color="auto"/>
                        <w:left w:val="none" w:sz="0" w:space="0" w:color="auto"/>
                        <w:bottom w:val="none" w:sz="0" w:space="0" w:color="auto"/>
                        <w:right w:val="none" w:sz="0" w:space="0" w:color="auto"/>
                      </w:divBdr>
                    </w:div>
                  </w:divsChild>
                </w:div>
                <w:div w:id="315644966">
                  <w:marLeft w:val="0"/>
                  <w:marRight w:val="0"/>
                  <w:marTop w:val="0"/>
                  <w:marBottom w:val="0"/>
                  <w:divBdr>
                    <w:top w:val="none" w:sz="0" w:space="0" w:color="auto"/>
                    <w:left w:val="none" w:sz="0" w:space="0" w:color="auto"/>
                    <w:bottom w:val="none" w:sz="0" w:space="0" w:color="auto"/>
                    <w:right w:val="none" w:sz="0" w:space="0" w:color="auto"/>
                  </w:divBdr>
                  <w:divsChild>
                    <w:div w:id="138769967">
                      <w:marLeft w:val="0"/>
                      <w:marRight w:val="0"/>
                      <w:marTop w:val="0"/>
                      <w:marBottom w:val="0"/>
                      <w:divBdr>
                        <w:top w:val="none" w:sz="0" w:space="0" w:color="auto"/>
                        <w:left w:val="none" w:sz="0" w:space="0" w:color="auto"/>
                        <w:bottom w:val="none" w:sz="0" w:space="0" w:color="auto"/>
                        <w:right w:val="none" w:sz="0" w:space="0" w:color="auto"/>
                      </w:divBdr>
                    </w:div>
                  </w:divsChild>
                </w:div>
                <w:div w:id="230625249">
                  <w:marLeft w:val="0"/>
                  <w:marRight w:val="0"/>
                  <w:marTop w:val="0"/>
                  <w:marBottom w:val="0"/>
                  <w:divBdr>
                    <w:top w:val="none" w:sz="0" w:space="0" w:color="auto"/>
                    <w:left w:val="none" w:sz="0" w:space="0" w:color="auto"/>
                    <w:bottom w:val="none" w:sz="0" w:space="0" w:color="auto"/>
                    <w:right w:val="none" w:sz="0" w:space="0" w:color="auto"/>
                  </w:divBdr>
                  <w:divsChild>
                    <w:div w:id="101935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554834">
          <w:marLeft w:val="0"/>
          <w:marRight w:val="0"/>
          <w:marTop w:val="0"/>
          <w:marBottom w:val="0"/>
          <w:divBdr>
            <w:top w:val="none" w:sz="0" w:space="0" w:color="auto"/>
            <w:left w:val="none" w:sz="0" w:space="0" w:color="auto"/>
            <w:bottom w:val="none" w:sz="0" w:space="0" w:color="auto"/>
            <w:right w:val="none" w:sz="0" w:space="0" w:color="auto"/>
          </w:divBdr>
        </w:div>
        <w:div w:id="412093753">
          <w:marLeft w:val="0"/>
          <w:marRight w:val="0"/>
          <w:marTop w:val="0"/>
          <w:marBottom w:val="0"/>
          <w:divBdr>
            <w:top w:val="none" w:sz="0" w:space="0" w:color="auto"/>
            <w:left w:val="none" w:sz="0" w:space="0" w:color="auto"/>
            <w:bottom w:val="none" w:sz="0" w:space="0" w:color="auto"/>
            <w:right w:val="none" w:sz="0" w:space="0" w:color="auto"/>
          </w:divBdr>
        </w:div>
        <w:div w:id="1615135968">
          <w:marLeft w:val="0"/>
          <w:marRight w:val="0"/>
          <w:marTop w:val="0"/>
          <w:marBottom w:val="0"/>
          <w:divBdr>
            <w:top w:val="none" w:sz="0" w:space="0" w:color="auto"/>
            <w:left w:val="none" w:sz="0" w:space="0" w:color="auto"/>
            <w:bottom w:val="none" w:sz="0" w:space="0" w:color="auto"/>
            <w:right w:val="none" w:sz="0" w:space="0" w:color="auto"/>
          </w:divBdr>
        </w:div>
        <w:div w:id="298846510">
          <w:marLeft w:val="0"/>
          <w:marRight w:val="0"/>
          <w:marTop w:val="0"/>
          <w:marBottom w:val="0"/>
          <w:divBdr>
            <w:top w:val="none" w:sz="0" w:space="0" w:color="auto"/>
            <w:left w:val="none" w:sz="0" w:space="0" w:color="auto"/>
            <w:bottom w:val="none" w:sz="0" w:space="0" w:color="auto"/>
            <w:right w:val="none" w:sz="0" w:space="0" w:color="auto"/>
          </w:divBdr>
        </w:div>
      </w:divsChild>
    </w:div>
    <w:div w:id="993217235">
      <w:bodyDiv w:val="1"/>
      <w:marLeft w:val="0"/>
      <w:marRight w:val="0"/>
      <w:marTop w:val="0"/>
      <w:marBottom w:val="0"/>
      <w:divBdr>
        <w:top w:val="none" w:sz="0" w:space="0" w:color="auto"/>
        <w:left w:val="none" w:sz="0" w:space="0" w:color="auto"/>
        <w:bottom w:val="none" w:sz="0" w:space="0" w:color="auto"/>
        <w:right w:val="none" w:sz="0" w:space="0" w:color="auto"/>
      </w:divBdr>
    </w:div>
    <w:div w:id="1007752761">
      <w:bodyDiv w:val="1"/>
      <w:marLeft w:val="0"/>
      <w:marRight w:val="0"/>
      <w:marTop w:val="0"/>
      <w:marBottom w:val="0"/>
      <w:divBdr>
        <w:top w:val="none" w:sz="0" w:space="0" w:color="auto"/>
        <w:left w:val="none" w:sz="0" w:space="0" w:color="auto"/>
        <w:bottom w:val="none" w:sz="0" w:space="0" w:color="auto"/>
        <w:right w:val="none" w:sz="0" w:space="0" w:color="auto"/>
      </w:divBdr>
      <w:divsChild>
        <w:div w:id="1032732092">
          <w:marLeft w:val="0"/>
          <w:marRight w:val="0"/>
          <w:marTop w:val="0"/>
          <w:marBottom w:val="0"/>
          <w:divBdr>
            <w:top w:val="none" w:sz="0" w:space="0" w:color="auto"/>
            <w:left w:val="none" w:sz="0" w:space="0" w:color="auto"/>
            <w:bottom w:val="none" w:sz="0" w:space="0" w:color="auto"/>
            <w:right w:val="none" w:sz="0" w:space="0" w:color="auto"/>
          </w:divBdr>
        </w:div>
        <w:div w:id="1678191766">
          <w:marLeft w:val="0"/>
          <w:marRight w:val="0"/>
          <w:marTop w:val="0"/>
          <w:marBottom w:val="0"/>
          <w:divBdr>
            <w:top w:val="none" w:sz="0" w:space="0" w:color="auto"/>
            <w:left w:val="none" w:sz="0" w:space="0" w:color="auto"/>
            <w:bottom w:val="none" w:sz="0" w:space="0" w:color="auto"/>
            <w:right w:val="none" w:sz="0" w:space="0" w:color="auto"/>
          </w:divBdr>
        </w:div>
        <w:div w:id="180358099">
          <w:marLeft w:val="0"/>
          <w:marRight w:val="0"/>
          <w:marTop w:val="0"/>
          <w:marBottom w:val="0"/>
          <w:divBdr>
            <w:top w:val="none" w:sz="0" w:space="0" w:color="auto"/>
            <w:left w:val="none" w:sz="0" w:space="0" w:color="auto"/>
            <w:bottom w:val="none" w:sz="0" w:space="0" w:color="auto"/>
            <w:right w:val="none" w:sz="0" w:space="0" w:color="auto"/>
          </w:divBdr>
        </w:div>
      </w:divsChild>
    </w:div>
    <w:div w:id="1593003373">
      <w:bodyDiv w:val="1"/>
      <w:marLeft w:val="0"/>
      <w:marRight w:val="0"/>
      <w:marTop w:val="0"/>
      <w:marBottom w:val="0"/>
      <w:divBdr>
        <w:top w:val="none" w:sz="0" w:space="0" w:color="auto"/>
        <w:left w:val="none" w:sz="0" w:space="0" w:color="auto"/>
        <w:bottom w:val="none" w:sz="0" w:space="0" w:color="auto"/>
        <w:right w:val="none" w:sz="0" w:space="0" w:color="auto"/>
      </w:divBdr>
      <w:divsChild>
        <w:div w:id="344407336">
          <w:marLeft w:val="0"/>
          <w:marRight w:val="0"/>
          <w:marTop w:val="0"/>
          <w:marBottom w:val="0"/>
          <w:divBdr>
            <w:top w:val="none" w:sz="0" w:space="0" w:color="auto"/>
            <w:left w:val="none" w:sz="0" w:space="0" w:color="auto"/>
            <w:bottom w:val="none" w:sz="0" w:space="0" w:color="auto"/>
            <w:right w:val="none" w:sz="0" w:space="0" w:color="auto"/>
          </w:divBdr>
        </w:div>
        <w:div w:id="1184438551">
          <w:marLeft w:val="0"/>
          <w:marRight w:val="0"/>
          <w:marTop w:val="0"/>
          <w:marBottom w:val="0"/>
          <w:divBdr>
            <w:top w:val="none" w:sz="0" w:space="0" w:color="auto"/>
            <w:left w:val="none" w:sz="0" w:space="0" w:color="auto"/>
            <w:bottom w:val="none" w:sz="0" w:space="0" w:color="auto"/>
            <w:right w:val="none" w:sz="0" w:space="0" w:color="auto"/>
          </w:divBdr>
        </w:div>
        <w:div w:id="168254220">
          <w:marLeft w:val="0"/>
          <w:marRight w:val="0"/>
          <w:marTop w:val="0"/>
          <w:marBottom w:val="0"/>
          <w:divBdr>
            <w:top w:val="none" w:sz="0" w:space="0" w:color="auto"/>
            <w:left w:val="none" w:sz="0" w:space="0" w:color="auto"/>
            <w:bottom w:val="none" w:sz="0" w:space="0" w:color="auto"/>
            <w:right w:val="none" w:sz="0" w:space="0" w:color="auto"/>
          </w:divBdr>
        </w:div>
        <w:div w:id="2076270932">
          <w:marLeft w:val="0"/>
          <w:marRight w:val="0"/>
          <w:marTop w:val="0"/>
          <w:marBottom w:val="0"/>
          <w:divBdr>
            <w:top w:val="none" w:sz="0" w:space="0" w:color="auto"/>
            <w:left w:val="none" w:sz="0" w:space="0" w:color="auto"/>
            <w:bottom w:val="none" w:sz="0" w:space="0" w:color="auto"/>
            <w:right w:val="none" w:sz="0" w:space="0" w:color="auto"/>
          </w:divBdr>
        </w:div>
        <w:div w:id="115682868">
          <w:marLeft w:val="0"/>
          <w:marRight w:val="0"/>
          <w:marTop w:val="0"/>
          <w:marBottom w:val="0"/>
          <w:divBdr>
            <w:top w:val="none" w:sz="0" w:space="0" w:color="auto"/>
            <w:left w:val="none" w:sz="0" w:space="0" w:color="auto"/>
            <w:bottom w:val="none" w:sz="0" w:space="0" w:color="auto"/>
            <w:right w:val="none" w:sz="0" w:space="0" w:color="auto"/>
          </w:divBdr>
        </w:div>
        <w:div w:id="446890584">
          <w:marLeft w:val="0"/>
          <w:marRight w:val="0"/>
          <w:marTop w:val="0"/>
          <w:marBottom w:val="0"/>
          <w:divBdr>
            <w:top w:val="none" w:sz="0" w:space="0" w:color="auto"/>
            <w:left w:val="none" w:sz="0" w:space="0" w:color="auto"/>
            <w:bottom w:val="none" w:sz="0" w:space="0" w:color="auto"/>
            <w:right w:val="none" w:sz="0" w:space="0" w:color="auto"/>
          </w:divBdr>
        </w:div>
        <w:div w:id="1737320624">
          <w:marLeft w:val="0"/>
          <w:marRight w:val="0"/>
          <w:marTop w:val="0"/>
          <w:marBottom w:val="0"/>
          <w:divBdr>
            <w:top w:val="none" w:sz="0" w:space="0" w:color="auto"/>
            <w:left w:val="none" w:sz="0" w:space="0" w:color="auto"/>
            <w:bottom w:val="none" w:sz="0" w:space="0" w:color="auto"/>
            <w:right w:val="none" w:sz="0" w:space="0" w:color="auto"/>
          </w:divBdr>
        </w:div>
        <w:div w:id="2039889940">
          <w:marLeft w:val="0"/>
          <w:marRight w:val="0"/>
          <w:marTop w:val="0"/>
          <w:marBottom w:val="0"/>
          <w:divBdr>
            <w:top w:val="none" w:sz="0" w:space="0" w:color="auto"/>
            <w:left w:val="none" w:sz="0" w:space="0" w:color="auto"/>
            <w:bottom w:val="none" w:sz="0" w:space="0" w:color="auto"/>
            <w:right w:val="none" w:sz="0" w:space="0" w:color="auto"/>
          </w:divBdr>
        </w:div>
      </w:divsChild>
    </w:div>
    <w:div w:id="1750425304">
      <w:bodyDiv w:val="1"/>
      <w:marLeft w:val="0"/>
      <w:marRight w:val="0"/>
      <w:marTop w:val="0"/>
      <w:marBottom w:val="0"/>
      <w:divBdr>
        <w:top w:val="none" w:sz="0" w:space="0" w:color="auto"/>
        <w:left w:val="none" w:sz="0" w:space="0" w:color="auto"/>
        <w:bottom w:val="none" w:sz="0" w:space="0" w:color="auto"/>
        <w:right w:val="none" w:sz="0" w:space="0" w:color="auto"/>
      </w:divBdr>
      <w:divsChild>
        <w:div w:id="1505124681">
          <w:marLeft w:val="0"/>
          <w:marRight w:val="0"/>
          <w:marTop w:val="0"/>
          <w:marBottom w:val="0"/>
          <w:divBdr>
            <w:top w:val="none" w:sz="0" w:space="0" w:color="auto"/>
            <w:left w:val="none" w:sz="0" w:space="0" w:color="auto"/>
            <w:bottom w:val="none" w:sz="0" w:space="0" w:color="auto"/>
            <w:right w:val="none" w:sz="0" w:space="0" w:color="auto"/>
          </w:divBdr>
        </w:div>
        <w:div w:id="1171524587">
          <w:marLeft w:val="0"/>
          <w:marRight w:val="0"/>
          <w:marTop w:val="0"/>
          <w:marBottom w:val="0"/>
          <w:divBdr>
            <w:top w:val="none" w:sz="0" w:space="0" w:color="auto"/>
            <w:left w:val="none" w:sz="0" w:space="0" w:color="auto"/>
            <w:bottom w:val="none" w:sz="0" w:space="0" w:color="auto"/>
            <w:right w:val="none" w:sz="0" w:space="0" w:color="auto"/>
          </w:divBdr>
        </w:div>
        <w:div w:id="837382387">
          <w:marLeft w:val="0"/>
          <w:marRight w:val="0"/>
          <w:marTop w:val="0"/>
          <w:marBottom w:val="0"/>
          <w:divBdr>
            <w:top w:val="none" w:sz="0" w:space="0" w:color="auto"/>
            <w:left w:val="none" w:sz="0" w:space="0" w:color="auto"/>
            <w:bottom w:val="none" w:sz="0" w:space="0" w:color="auto"/>
            <w:right w:val="none" w:sz="0" w:space="0" w:color="auto"/>
          </w:divBdr>
        </w:div>
        <w:div w:id="13649868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2.xml" Id="rId8" /><Relationship Type="http://schemas.openxmlformats.org/officeDocument/2006/relationships/settings" Target="settings.xml" Id="rId3" /><Relationship Type="http://schemas.openxmlformats.org/officeDocument/2006/relationships/customXml" Target="../customXml/item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customXml" Target="../customXml/item3.xml" Id="rId9" /><Relationship Type="http://schemas.openxmlformats.org/officeDocument/2006/relationships/image" Target="/media/image2.png" Id="Rcc5ad0c41fb1499f"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6DF5597-7189-4FCB-AB2E-9D08B6BAF6B9}"/>
</file>

<file path=customXml/itemProps2.xml><?xml version="1.0" encoding="utf-8"?>
<ds:datastoreItem xmlns:ds="http://schemas.openxmlformats.org/officeDocument/2006/customXml" ds:itemID="{249ED828-DC3B-41CB-910C-4A555EB1D0D6}"/>
</file>

<file path=customXml/itemProps3.xml><?xml version="1.0" encoding="utf-8"?>
<ds:datastoreItem xmlns:ds="http://schemas.openxmlformats.org/officeDocument/2006/customXml" ds:itemID="{EF2A9DEF-B740-44CF-94EE-1DFB3640054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Chilcott (Cardiff and Vale UHB - Corporate Governance)</dc:creator>
  <cp:keywords/>
  <dc:description/>
  <cp:lastModifiedBy>Rachel Chilcott (Cardiff and Vale UHB - Corporate Governance)</cp:lastModifiedBy>
  <cp:revision>7</cp:revision>
  <dcterms:created xsi:type="dcterms:W3CDTF">2025-03-18T10:53:00Z</dcterms:created>
  <dcterms:modified xsi:type="dcterms:W3CDTF">2025-07-17T14:53:19Z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