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E5787A5" w14:textId="43874D62" w:rsidR="008524EC" w:rsidRDefault="00AE4502" w:rsidP="0005763F">
      <w:pPr>
        <w:spacing w:after="0" w:line="240" w:lineRule="auto"/>
        <w:rPr>
          <w:rFonts w:ascii="Arial" w:hAnsi="Arial" w:cs="Arial"/>
          <w:b/>
          <w:bCs/>
        </w:rPr>
      </w:pPr>
      <w:r w:rsidRPr="00AE4502">
        <w:rPr>
          <w:rFonts w:ascii="Arial" w:hAnsi="Arial" w:cs="Arial"/>
          <w:b/>
          <w:bCs/>
        </w:rPr>
        <w:t>SWERJC Delegations</w:t>
      </w:r>
      <w:r w:rsidRPr="00AE4502">
        <w:rPr>
          <w:rFonts w:ascii="Arial" w:hAnsi="Arial" w:cs="Arial"/>
          <w:b/>
          <w:bCs/>
        </w:rPr>
        <w:tab/>
      </w:r>
      <w:r w:rsidRPr="00AE4502">
        <w:rPr>
          <w:rFonts w:ascii="Arial" w:hAnsi="Arial" w:cs="Arial"/>
          <w:b/>
          <w:bCs/>
        </w:rPr>
        <w:tab/>
      </w:r>
      <w:r w:rsidRPr="00AE4502">
        <w:rPr>
          <w:rFonts w:ascii="Arial" w:hAnsi="Arial" w:cs="Arial"/>
          <w:b/>
          <w:bCs/>
        </w:rPr>
        <w:tab/>
      </w:r>
      <w:r w:rsidRPr="00AE4502">
        <w:rPr>
          <w:rFonts w:ascii="Arial" w:hAnsi="Arial" w:cs="Arial"/>
          <w:b/>
          <w:bCs/>
        </w:rPr>
        <w:tab/>
      </w:r>
      <w:r w:rsidRPr="00AE4502">
        <w:rPr>
          <w:rFonts w:ascii="Arial" w:hAnsi="Arial" w:cs="Arial"/>
          <w:b/>
          <w:bCs/>
        </w:rPr>
        <w:tab/>
      </w:r>
      <w:r w:rsidRPr="00AE4502">
        <w:rPr>
          <w:rFonts w:ascii="Arial" w:hAnsi="Arial" w:cs="Arial"/>
          <w:b/>
          <w:bCs/>
        </w:rPr>
        <w:tab/>
      </w:r>
      <w:r w:rsidRPr="00AE4502">
        <w:rPr>
          <w:rFonts w:ascii="Arial" w:hAnsi="Arial" w:cs="Arial"/>
          <w:b/>
          <w:bCs/>
        </w:rPr>
        <w:tab/>
      </w:r>
      <w:r w:rsidRPr="00AE4502">
        <w:rPr>
          <w:rFonts w:ascii="Arial" w:hAnsi="Arial" w:cs="Arial"/>
          <w:b/>
          <w:bCs/>
        </w:rPr>
        <w:tab/>
      </w:r>
      <w:r w:rsidR="00DB0AAD">
        <w:rPr>
          <w:rFonts w:ascii="Arial" w:hAnsi="Arial" w:cs="Arial"/>
          <w:b/>
          <w:bCs/>
        </w:rPr>
        <w:tab/>
      </w:r>
      <w:r w:rsidR="00DB0AAD">
        <w:rPr>
          <w:rFonts w:ascii="Arial" w:hAnsi="Arial" w:cs="Arial"/>
          <w:b/>
          <w:bCs/>
        </w:rPr>
        <w:tab/>
      </w:r>
      <w:r w:rsidR="00DB0AAD">
        <w:rPr>
          <w:rFonts w:ascii="Arial" w:hAnsi="Arial" w:cs="Arial"/>
          <w:b/>
          <w:bCs/>
        </w:rPr>
        <w:tab/>
      </w:r>
      <w:r w:rsidR="00DB0AAD">
        <w:rPr>
          <w:rFonts w:ascii="Arial" w:hAnsi="Arial" w:cs="Arial"/>
          <w:b/>
          <w:bCs/>
        </w:rPr>
        <w:tab/>
      </w:r>
      <w:r w:rsidR="00DB0AAD">
        <w:rPr>
          <w:rFonts w:ascii="Arial" w:hAnsi="Arial" w:cs="Arial"/>
          <w:b/>
          <w:bCs/>
        </w:rPr>
        <w:tab/>
      </w:r>
      <w:r w:rsidR="00DB0AAD">
        <w:rPr>
          <w:rFonts w:ascii="Arial" w:hAnsi="Arial" w:cs="Arial"/>
          <w:b/>
          <w:bCs/>
        </w:rPr>
        <w:tab/>
      </w:r>
      <w:r w:rsidRPr="00AE4502">
        <w:rPr>
          <w:rFonts w:ascii="Arial" w:hAnsi="Arial" w:cs="Arial"/>
          <w:b/>
          <w:bCs/>
        </w:rPr>
        <w:t>Appendix One</w:t>
      </w:r>
    </w:p>
    <w:p w14:paraId="5B960073" w14:textId="77777777" w:rsidR="0005763F" w:rsidRDefault="0005763F" w:rsidP="0005763F">
      <w:pPr>
        <w:spacing w:after="0" w:line="240" w:lineRule="auto"/>
        <w:rPr>
          <w:rFonts w:ascii="Arial" w:hAnsi="Arial" w:cs="Arial"/>
          <w:b/>
          <w:bCs/>
        </w:rPr>
      </w:pPr>
    </w:p>
    <w:p w14:paraId="6162A737" w14:textId="77777777" w:rsidR="0005763F" w:rsidRPr="00973AA0" w:rsidRDefault="0005763F" w:rsidP="0005763F">
      <w:pPr>
        <w:spacing w:after="0" w:line="240" w:lineRule="auto"/>
        <w:jc w:val="both"/>
        <w:rPr>
          <w:rFonts w:ascii="Arial" w:hAnsi="Arial"/>
        </w:rPr>
      </w:pPr>
      <w:r w:rsidRPr="00973AA0">
        <w:rPr>
          <w:rFonts w:ascii="Arial" w:hAnsi="Arial"/>
        </w:rPr>
        <w:t xml:space="preserve">The tables below set out a Framework of Reservation and Delegations anticipated in respect of RJC business. </w:t>
      </w:r>
    </w:p>
    <w:p w14:paraId="20B5E583" w14:textId="77777777" w:rsidR="0005763F" w:rsidRPr="00973AA0" w:rsidRDefault="0005763F" w:rsidP="0005763F">
      <w:pPr>
        <w:spacing w:after="0" w:line="240" w:lineRule="auto"/>
        <w:jc w:val="both"/>
        <w:rPr>
          <w:rFonts w:ascii="Arial" w:hAnsi="Arial"/>
        </w:rPr>
      </w:pPr>
    </w:p>
    <w:p w14:paraId="7D32A814" w14:textId="77777777" w:rsidR="0005763F" w:rsidRPr="00973AA0" w:rsidRDefault="0005763F" w:rsidP="0005763F">
      <w:pPr>
        <w:spacing w:after="0" w:line="240" w:lineRule="auto"/>
        <w:jc w:val="both"/>
        <w:rPr>
          <w:rFonts w:ascii="Arial" w:hAnsi="Arial"/>
        </w:rPr>
      </w:pPr>
      <w:r w:rsidRPr="00973AA0">
        <w:rPr>
          <w:rFonts w:ascii="Arial" w:hAnsi="Arial"/>
        </w:rPr>
        <w:t xml:space="preserve">Unless explicitly set out within the RJC’s Terms of Reference and this Framework, everything is retained by the three Health Boards respectively. Where Health Boards have delegated functions to the RJC, each Health Board shall be bound by the decisions of the Joint Committee in accordance with the Schedule of Powers delegated to the RJC </w:t>
      </w:r>
    </w:p>
    <w:p w14:paraId="1B671123" w14:textId="77777777" w:rsidR="0005763F" w:rsidRPr="00973AA0" w:rsidRDefault="0005763F" w:rsidP="0005763F">
      <w:pPr>
        <w:spacing w:after="0" w:line="240" w:lineRule="auto"/>
        <w:jc w:val="both"/>
        <w:rPr>
          <w:rFonts w:ascii="Arial" w:hAnsi="Arial"/>
        </w:rPr>
      </w:pPr>
    </w:p>
    <w:p w14:paraId="5C092795" w14:textId="77777777" w:rsidR="0005763F" w:rsidRPr="00973AA0" w:rsidRDefault="0005763F" w:rsidP="0005763F">
      <w:pPr>
        <w:spacing w:after="0" w:line="240" w:lineRule="auto"/>
        <w:jc w:val="both"/>
        <w:rPr>
          <w:rFonts w:ascii="Arial" w:hAnsi="Arial"/>
        </w:rPr>
      </w:pPr>
      <w:r w:rsidRPr="00973AA0">
        <w:rPr>
          <w:rFonts w:ascii="Arial" w:hAnsi="Arial"/>
        </w:rPr>
        <w:t xml:space="preserve">This Framework will be kept under active review and, where appropriate, will be revised to take account of developments, review findings or other changes. </w:t>
      </w:r>
    </w:p>
    <w:p w14:paraId="66405DFC" w14:textId="77777777" w:rsidR="0005763F" w:rsidRPr="00973AA0" w:rsidRDefault="0005763F" w:rsidP="0005763F">
      <w:pPr>
        <w:spacing w:after="0" w:line="240" w:lineRule="auto"/>
        <w:jc w:val="center"/>
        <w:rPr>
          <w:rFonts w:ascii="Arial" w:hAnsi="Arial"/>
          <w:b/>
          <w:bCs/>
        </w:rPr>
      </w:pPr>
    </w:p>
    <w:tbl>
      <w:tblPr>
        <w:tblStyle w:val="TableGrid"/>
        <w:tblW w:w="14033" w:type="dxa"/>
        <w:jc w:val="center"/>
        <w:tblLook w:val="04A0" w:firstRow="1" w:lastRow="0" w:firstColumn="1" w:lastColumn="0" w:noHBand="0" w:noVBand="1"/>
      </w:tblPr>
      <w:tblGrid>
        <w:gridCol w:w="706"/>
        <w:gridCol w:w="3114"/>
        <w:gridCol w:w="10213"/>
      </w:tblGrid>
      <w:tr w:rsidR="0005763F" w:rsidRPr="003B7182" w14:paraId="357F3645" w14:textId="77777777" w:rsidTr="00F724BA">
        <w:trPr>
          <w:trHeight w:val="271"/>
          <w:jc w:val="center"/>
        </w:trPr>
        <w:tc>
          <w:tcPr>
            <w:tcW w:w="14033" w:type="dxa"/>
            <w:gridSpan w:val="3"/>
            <w:shd w:val="clear" w:color="auto" w:fill="83CAEB" w:themeFill="accent1" w:themeFillTint="66"/>
          </w:tcPr>
          <w:p w14:paraId="4E628B1A" w14:textId="77777777" w:rsidR="0005763F" w:rsidRPr="003B7182" w:rsidRDefault="0005763F" w:rsidP="0005763F">
            <w:pPr>
              <w:pStyle w:val="ListParagraph"/>
              <w:numPr>
                <w:ilvl w:val="0"/>
                <w:numId w:val="2"/>
              </w:numPr>
              <w:rPr>
                <w:rFonts w:ascii="Arial" w:hAnsi="Arial"/>
                <w:b/>
                <w:bCs/>
                <w:color w:val="auto"/>
                <w:sz w:val="22"/>
                <w:szCs w:val="22"/>
              </w:rPr>
            </w:pPr>
            <w:r w:rsidRPr="003B7182">
              <w:rPr>
                <w:rFonts w:ascii="Arial" w:hAnsi="Arial"/>
                <w:b/>
                <w:bCs/>
                <w:color w:val="auto"/>
                <w:sz w:val="22"/>
                <w:szCs w:val="22"/>
              </w:rPr>
              <w:t xml:space="preserve">MATTERS RELATING TO THE RJC, </w:t>
            </w:r>
            <w:r w:rsidRPr="003B7182">
              <w:rPr>
                <w:rFonts w:ascii="Arial" w:hAnsi="Arial"/>
                <w:b/>
                <w:bCs/>
                <w:color w:val="auto"/>
                <w:sz w:val="22"/>
                <w:szCs w:val="22"/>
                <w:u w:val="single"/>
              </w:rPr>
              <w:t>RESERVED</w:t>
            </w:r>
            <w:r w:rsidRPr="003B7182">
              <w:rPr>
                <w:rFonts w:ascii="Arial" w:hAnsi="Arial"/>
                <w:b/>
                <w:bCs/>
                <w:color w:val="auto"/>
                <w:sz w:val="22"/>
                <w:szCs w:val="22"/>
              </w:rPr>
              <w:t xml:space="preserve"> FOR HEALTH BOARDS</w:t>
            </w:r>
          </w:p>
        </w:tc>
      </w:tr>
      <w:tr w:rsidR="0005763F" w:rsidRPr="003B7182" w14:paraId="7FB1428D" w14:textId="77777777" w:rsidTr="00F724BA">
        <w:trPr>
          <w:trHeight w:val="271"/>
          <w:jc w:val="center"/>
        </w:trPr>
        <w:tc>
          <w:tcPr>
            <w:tcW w:w="567" w:type="dxa"/>
            <w:shd w:val="clear" w:color="auto" w:fill="C1E4F5" w:themeFill="accent1" w:themeFillTint="33"/>
          </w:tcPr>
          <w:p w14:paraId="6C51B607" w14:textId="77777777" w:rsidR="0005763F" w:rsidRPr="003B7182" w:rsidRDefault="0005763F" w:rsidP="0005763F">
            <w:pPr>
              <w:rPr>
                <w:color w:val="auto"/>
                <w:sz w:val="22"/>
                <w:szCs w:val="22"/>
              </w:rPr>
            </w:pPr>
            <w:r w:rsidRPr="003B7182">
              <w:rPr>
                <w:color w:val="auto"/>
                <w:sz w:val="22"/>
                <w:szCs w:val="22"/>
              </w:rPr>
              <w:t>REF.</w:t>
            </w:r>
          </w:p>
        </w:tc>
        <w:tc>
          <w:tcPr>
            <w:tcW w:w="3137" w:type="dxa"/>
            <w:shd w:val="clear" w:color="auto" w:fill="C1E4F5" w:themeFill="accent1" w:themeFillTint="33"/>
          </w:tcPr>
          <w:p w14:paraId="15C116E4" w14:textId="77777777" w:rsidR="0005763F" w:rsidRPr="003B7182" w:rsidRDefault="0005763F" w:rsidP="0005763F">
            <w:pPr>
              <w:rPr>
                <w:color w:val="auto"/>
                <w:sz w:val="22"/>
                <w:szCs w:val="22"/>
              </w:rPr>
            </w:pPr>
            <w:r w:rsidRPr="003B7182">
              <w:rPr>
                <w:color w:val="auto"/>
                <w:sz w:val="22"/>
                <w:szCs w:val="22"/>
              </w:rPr>
              <w:t>AREA</w:t>
            </w:r>
          </w:p>
        </w:tc>
        <w:tc>
          <w:tcPr>
            <w:tcW w:w="10329" w:type="dxa"/>
            <w:shd w:val="clear" w:color="auto" w:fill="C1E4F5" w:themeFill="accent1" w:themeFillTint="33"/>
          </w:tcPr>
          <w:p w14:paraId="2B97F57B" w14:textId="77777777" w:rsidR="0005763F" w:rsidRPr="003B7182" w:rsidRDefault="0005763F" w:rsidP="0005763F">
            <w:pPr>
              <w:rPr>
                <w:color w:val="auto"/>
                <w:sz w:val="22"/>
                <w:szCs w:val="22"/>
              </w:rPr>
            </w:pPr>
            <w:r w:rsidRPr="003B7182">
              <w:rPr>
                <w:color w:val="auto"/>
                <w:sz w:val="22"/>
                <w:szCs w:val="22"/>
              </w:rPr>
              <w:t>MATTER</w:t>
            </w:r>
          </w:p>
        </w:tc>
      </w:tr>
      <w:tr w:rsidR="0005763F" w:rsidRPr="003B7182" w14:paraId="3E3E6BAC" w14:textId="77777777" w:rsidTr="00F724BA">
        <w:trPr>
          <w:trHeight w:val="558"/>
          <w:jc w:val="center"/>
        </w:trPr>
        <w:tc>
          <w:tcPr>
            <w:tcW w:w="567" w:type="dxa"/>
          </w:tcPr>
          <w:p w14:paraId="4E531761" w14:textId="77777777" w:rsidR="0005763F" w:rsidRPr="003B7182" w:rsidRDefault="0005763F" w:rsidP="0005763F">
            <w:pPr>
              <w:rPr>
                <w:color w:val="auto"/>
                <w:sz w:val="22"/>
                <w:szCs w:val="22"/>
              </w:rPr>
            </w:pPr>
            <w:r w:rsidRPr="003B7182">
              <w:rPr>
                <w:color w:val="auto"/>
                <w:sz w:val="22"/>
                <w:szCs w:val="22"/>
              </w:rPr>
              <w:t>A1.</w:t>
            </w:r>
          </w:p>
        </w:tc>
        <w:tc>
          <w:tcPr>
            <w:tcW w:w="3137" w:type="dxa"/>
          </w:tcPr>
          <w:p w14:paraId="64B4BD53" w14:textId="77777777" w:rsidR="0005763F" w:rsidRPr="003B7182" w:rsidRDefault="0005763F" w:rsidP="0005763F">
            <w:pPr>
              <w:rPr>
                <w:color w:val="auto"/>
                <w:sz w:val="22"/>
                <w:szCs w:val="22"/>
              </w:rPr>
            </w:pPr>
            <w:r w:rsidRPr="003B7182">
              <w:rPr>
                <w:color w:val="auto"/>
                <w:sz w:val="22"/>
                <w:szCs w:val="22"/>
              </w:rPr>
              <w:t xml:space="preserve">Operating Arrangements </w:t>
            </w:r>
          </w:p>
        </w:tc>
        <w:tc>
          <w:tcPr>
            <w:tcW w:w="10329" w:type="dxa"/>
          </w:tcPr>
          <w:p w14:paraId="04D0183C" w14:textId="77777777" w:rsidR="0005763F" w:rsidRPr="003B7182" w:rsidRDefault="0005763F" w:rsidP="0005763F">
            <w:pPr>
              <w:rPr>
                <w:color w:val="auto"/>
                <w:sz w:val="22"/>
                <w:szCs w:val="22"/>
              </w:rPr>
            </w:pPr>
            <w:r w:rsidRPr="003B7182">
              <w:rPr>
                <w:color w:val="auto"/>
                <w:sz w:val="22"/>
                <w:szCs w:val="22"/>
              </w:rPr>
              <w:t>Approve the Joint Committee’s Terms of Reference and Operating Arrangements (the Governance Framework for the RJC)</w:t>
            </w:r>
          </w:p>
        </w:tc>
      </w:tr>
      <w:tr w:rsidR="0005763F" w:rsidRPr="003B7182" w14:paraId="3D81369A" w14:textId="77777777" w:rsidTr="00F724BA">
        <w:trPr>
          <w:trHeight w:val="543"/>
          <w:jc w:val="center"/>
        </w:trPr>
        <w:tc>
          <w:tcPr>
            <w:tcW w:w="567" w:type="dxa"/>
          </w:tcPr>
          <w:p w14:paraId="7BB56FF6" w14:textId="77777777" w:rsidR="0005763F" w:rsidRPr="003B7182" w:rsidRDefault="0005763F" w:rsidP="0005763F">
            <w:pPr>
              <w:rPr>
                <w:color w:val="auto"/>
                <w:sz w:val="22"/>
                <w:szCs w:val="22"/>
              </w:rPr>
            </w:pPr>
            <w:r w:rsidRPr="003B7182">
              <w:rPr>
                <w:color w:val="auto"/>
                <w:sz w:val="22"/>
                <w:szCs w:val="22"/>
              </w:rPr>
              <w:t xml:space="preserve">A2. </w:t>
            </w:r>
          </w:p>
        </w:tc>
        <w:tc>
          <w:tcPr>
            <w:tcW w:w="3137" w:type="dxa"/>
          </w:tcPr>
          <w:p w14:paraId="7A951F55" w14:textId="77777777" w:rsidR="0005763F" w:rsidRPr="003B7182" w:rsidRDefault="0005763F" w:rsidP="0005763F">
            <w:pPr>
              <w:rPr>
                <w:color w:val="auto"/>
                <w:sz w:val="22"/>
                <w:szCs w:val="22"/>
              </w:rPr>
            </w:pPr>
            <w:r w:rsidRPr="003B7182">
              <w:rPr>
                <w:color w:val="auto"/>
                <w:sz w:val="22"/>
                <w:szCs w:val="22"/>
              </w:rPr>
              <w:t xml:space="preserve">Strategy &amp; Planning </w:t>
            </w:r>
          </w:p>
        </w:tc>
        <w:tc>
          <w:tcPr>
            <w:tcW w:w="10329" w:type="dxa"/>
          </w:tcPr>
          <w:p w14:paraId="45E00088" w14:textId="77777777" w:rsidR="0005763F" w:rsidRPr="003B7182" w:rsidRDefault="0005763F" w:rsidP="0005763F">
            <w:pPr>
              <w:rPr>
                <w:color w:val="auto"/>
                <w:sz w:val="22"/>
                <w:szCs w:val="22"/>
              </w:rPr>
            </w:pPr>
            <w:r w:rsidRPr="003B7182">
              <w:rPr>
                <w:color w:val="auto"/>
                <w:sz w:val="22"/>
                <w:szCs w:val="22"/>
              </w:rPr>
              <w:t xml:space="preserve">Approve the annual priorities and programme of work for regional developments, as recommended by the RJC </w:t>
            </w:r>
          </w:p>
        </w:tc>
      </w:tr>
      <w:tr w:rsidR="0005763F" w:rsidRPr="003B7182" w14:paraId="2A17DD41" w14:textId="77777777" w:rsidTr="00F724BA">
        <w:trPr>
          <w:trHeight w:val="558"/>
          <w:jc w:val="center"/>
        </w:trPr>
        <w:tc>
          <w:tcPr>
            <w:tcW w:w="567" w:type="dxa"/>
          </w:tcPr>
          <w:p w14:paraId="21187994" w14:textId="77777777" w:rsidR="0005763F" w:rsidRPr="003B7182" w:rsidRDefault="0005763F" w:rsidP="0005763F">
            <w:pPr>
              <w:rPr>
                <w:color w:val="auto"/>
                <w:sz w:val="22"/>
                <w:szCs w:val="22"/>
              </w:rPr>
            </w:pPr>
            <w:r w:rsidRPr="003B7182">
              <w:rPr>
                <w:color w:val="auto"/>
                <w:sz w:val="22"/>
                <w:szCs w:val="22"/>
              </w:rPr>
              <w:t>A3.</w:t>
            </w:r>
          </w:p>
        </w:tc>
        <w:tc>
          <w:tcPr>
            <w:tcW w:w="3137" w:type="dxa"/>
          </w:tcPr>
          <w:p w14:paraId="42FCEF1E" w14:textId="77777777" w:rsidR="0005763F" w:rsidRPr="003B7182" w:rsidRDefault="0005763F" w:rsidP="0005763F">
            <w:pPr>
              <w:rPr>
                <w:color w:val="auto"/>
                <w:sz w:val="22"/>
                <w:szCs w:val="22"/>
              </w:rPr>
            </w:pPr>
            <w:r w:rsidRPr="003B7182">
              <w:rPr>
                <w:color w:val="auto"/>
                <w:sz w:val="22"/>
                <w:szCs w:val="22"/>
              </w:rPr>
              <w:t xml:space="preserve">Strategy &amp; Planning </w:t>
            </w:r>
          </w:p>
        </w:tc>
        <w:tc>
          <w:tcPr>
            <w:tcW w:w="10329" w:type="dxa"/>
          </w:tcPr>
          <w:p w14:paraId="7C6E2F41" w14:textId="77777777" w:rsidR="0005763F" w:rsidRPr="003B7182" w:rsidRDefault="0005763F" w:rsidP="0005763F">
            <w:pPr>
              <w:rPr>
                <w:color w:val="auto"/>
                <w:sz w:val="22"/>
                <w:szCs w:val="22"/>
              </w:rPr>
            </w:pPr>
            <w:r w:rsidRPr="003B7182">
              <w:rPr>
                <w:color w:val="auto"/>
                <w:sz w:val="22"/>
                <w:szCs w:val="22"/>
              </w:rPr>
              <w:t>Approve a Regional Commissioning Strategy, if recommended by the RJC, for inclusion in Health Board Integrated Medium-Term Plans</w:t>
            </w:r>
          </w:p>
        </w:tc>
      </w:tr>
      <w:tr w:rsidR="0005763F" w:rsidRPr="003B7182" w14:paraId="7D01D7C8" w14:textId="77777777" w:rsidTr="00F724BA">
        <w:trPr>
          <w:trHeight w:val="814"/>
          <w:jc w:val="center"/>
        </w:trPr>
        <w:tc>
          <w:tcPr>
            <w:tcW w:w="567" w:type="dxa"/>
          </w:tcPr>
          <w:p w14:paraId="708FDE34" w14:textId="77777777" w:rsidR="0005763F" w:rsidRPr="003B7182" w:rsidRDefault="0005763F" w:rsidP="0005763F">
            <w:pPr>
              <w:rPr>
                <w:color w:val="auto"/>
                <w:sz w:val="22"/>
                <w:szCs w:val="22"/>
              </w:rPr>
            </w:pPr>
            <w:r w:rsidRPr="003B7182">
              <w:rPr>
                <w:color w:val="auto"/>
                <w:sz w:val="22"/>
                <w:szCs w:val="22"/>
              </w:rPr>
              <w:t>A4.</w:t>
            </w:r>
          </w:p>
        </w:tc>
        <w:tc>
          <w:tcPr>
            <w:tcW w:w="3137" w:type="dxa"/>
          </w:tcPr>
          <w:p w14:paraId="5A4C57B1" w14:textId="77777777" w:rsidR="0005763F" w:rsidRPr="003B7182" w:rsidRDefault="0005763F" w:rsidP="0005763F">
            <w:pPr>
              <w:rPr>
                <w:color w:val="auto"/>
                <w:sz w:val="22"/>
                <w:szCs w:val="22"/>
              </w:rPr>
            </w:pPr>
            <w:r w:rsidRPr="003B7182">
              <w:rPr>
                <w:color w:val="auto"/>
                <w:sz w:val="22"/>
                <w:szCs w:val="22"/>
              </w:rPr>
              <w:t xml:space="preserve">Strategy &amp; Planning </w:t>
            </w:r>
          </w:p>
        </w:tc>
        <w:tc>
          <w:tcPr>
            <w:tcW w:w="10329" w:type="dxa"/>
          </w:tcPr>
          <w:p w14:paraId="3DCD033C" w14:textId="77777777" w:rsidR="0005763F" w:rsidRPr="003B7182" w:rsidRDefault="0005763F" w:rsidP="0005763F">
            <w:pPr>
              <w:rPr>
                <w:color w:val="auto"/>
                <w:sz w:val="22"/>
                <w:szCs w:val="22"/>
              </w:rPr>
            </w:pPr>
            <w:r w:rsidRPr="003B7182">
              <w:rPr>
                <w:color w:val="auto"/>
                <w:sz w:val="22"/>
                <w:szCs w:val="22"/>
              </w:rPr>
              <w:t>Approve the overarching financial commitment and financial framework required to enable delivery of the priorities set for the RJC (A2 and A3)</w:t>
            </w:r>
          </w:p>
        </w:tc>
      </w:tr>
      <w:tr w:rsidR="0005763F" w:rsidRPr="003B7182" w14:paraId="7AFC0AE0" w14:textId="77777777" w:rsidTr="00F724BA">
        <w:trPr>
          <w:trHeight w:val="1418"/>
          <w:jc w:val="center"/>
        </w:trPr>
        <w:tc>
          <w:tcPr>
            <w:tcW w:w="567" w:type="dxa"/>
          </w:tcPr>
          <w:p w14:paraId="4ABFFC55" w14:textId="77777777" w:rsidR="0005763F" w:rsidRPr="003B7182" w:rsidRDefault="0005763F" w:rsidP="0005763F">
            <w:pPr>
              <w:rPr>
                <w:color w:val="auto"/>
                <w:sz w:val="22"/>
                <w:szCs w:val="22"/>
              </w:rPr>
            </w:pPr>
            <w:r w:rsidRPr="003B7182">
              <w:rPr>
                <w:color w:val="auto"/>
                <w:sz w:val="22"/>
                <w:szCs w:val="22"/>
              </w:rPr>
              <w:t>A5.</w:t>
            </w:r>
          </w:p>
        </w:tc>
        <w:tc>
          <w:tcPr>
            <w:tcW w:w="3137" w:type="dxa"/>
          </w:tcPr>
          <w:p w14:paraId="42401947" w14:textId="77777777" w:rsidR="0005763F" w:rsidRPr="003B7182" w:rsidRDefault="0005763F" w:rsidP="0005763F">
            <w:pPr>
              <w:rPr>
                <w:color w:val="auto"/>
                <w:sz w:val="22"/>
                <w:szCs w:val="22"/>
              </w:rPr>
            </w:pPr>
            <w:r w:rsidRPr="003B7182">
              <w:rPr>
                <w:color w:val="auto"/>
                <w:sz w:val="22"/>
                <w:szCs w:val="22"/>
              </w:rPr>
              <w:t xml:space="preserve">Strategy &amp; Planning </w:t>
            </w:r>
          </w:p>
        </w:tc>
        <w:tc>
          <w:tcPr>
            <w:tcW w:w="10329" w:type="dxa"/>
          </w:tcPr>
          <w:p w14:paraId="30168ED0" w14:textId="77777777" w:rsidR="0005763F" w:rsidRPr="003B7182" w:rsidRDefault="0005763F" w:rsidP="0005763F">
            <w:pPr>
              <w:rPr>
                <w:color w:val="auto"/>
                <w:sz w:val="22"/>
                <w:szCs w:val="22"/>
              </w:rPr>
            </w:pPr>
            <w:r w:rsidRPr="003B7182">
              <w:rPr>
                <w:color w:val="auto"/>
                <w:sz w:val="22"/>
                <w:szCs w:val="22"/>
              </w:rPr>
              <w:t>Approve Capital and Revenue Business Cases (prior to WG approval if required), within the framework of:</w:t>
            </w:r>
          </w:p>
          <w:p w14:paraId="6C71891E" w14:textId="77777777" w:rsidR="0005763F" w:rsidRPr="003B7182" w:rsidRDefault="0005763F" w:rsidP="0005763F">
            <w:pPr>
              <w:pStyle w:val="ListParagraph"/>
              <w:numPr>
                <w:ilvl w:val="0"/>
                <w:numId w:val="1"/>
              </w:numPr>
              <w:ind w:left="714" w:hanging="357"/>
              <w:contextualSpacing w:val="0"/>
              <w:rPr>
                <w:rFonts w:ascii="Arial" w:hAnsi="Arial"/>
                <w:color w:val="auto"/>
                <w:sz w:val="22"/>
                <w:szCs w:val="22"/>
              </w:rPr>
            </w:pPr>
            <w:r w:rsidRPr="003B7182">
              <w:rPr>
                <w:rFonts w:ascii="Arial" w:hAnsi="Arial"/>
                <w:color w:val="auto"/>
                <w:sz w:val="22"/>
                <w:szCs w:val="22"/>
              </w:rPr>
              <w:t>The agreed annual priorities and programme of work for regional developments (A2)</w:t>
            </w:r>
          </w:p>
          <w:p w14:paraId="5AA62FA5" w14:textId="77777777" w:rsidR="0005763F" w:rsidRPr="003B7182" w:rsidRDefault="0005763F" w:rsidP="0005763F">
            <w:pPr>
              <w:pStyle w:val="ListParagraph"/>
              <w:numPr>
                <w:ilvl w:val="0"/>
                <w:numId w:val="1"/>
              </w:numPr>
              <w:ind w:left="714" w:hanging="357"/>
              <w:contextualSpacing w:val="0"/>
              <w:rPr>
                <w:rFonts w:ascii="Arial" w:hAnsi="Arial"/>
                <w:color w:val="auto"/>
                <w:sz w:val="22"/>
                <w:szCs w:val="22"/>
              </w:rPr>
            </w:pPr>
            <w:r w:rsidRPr="003B7182">
              <w:rPr>
                <w:rFonts w:ascii="Arial" w:hAnsi="Arial"/>
                <w:color w:val="auto"/>
                <w:sz w:val="22"/>
                <w:szCs w:val="22"/>
              </w:rPr>
              <w:t>The agreed Regional Commissioning Strategy (A3)</w:t>
            </w:r>
          </w:p>
          <w:p w14:paraId="347EAE93" w14:textId="77777777" w:rsidR="0005763F" w:rsidRPr="003B7182" w:rsidRDefault="0005763F" w:rsidP="0005763F">
            <w:pPr>
              <w:pStyle w:val="ListParagraph"/>
              <w:numPr>
                <w:ilvl w:val="0"/>
                <w:numId w:val="1"/>
              </w:numPr>
              <w:ind w:left="714" w:hanging="357"/>
              <w:contextualSpacing w:val="0"/>
              <w:rPr>
                <w:rFonts w:ascii="Arial" w:hAnsi="Arial"/>
                <w:color w:val="auto"/>
                <w:sz w:val="22"/>
                <w:szCs w:val="22"/>
              </w:rPr>
            </w:pPr>
            <w:r w:rsidRPr="003B7182">
              <w:rPr>
                <w:rFonts w:ascii="Arial" w:hAnsi="Arial"/>
                <w:color w:val="auto"/>
                <w:sz w:val="22"/>
                <w:szCs w:val="22"/>
              </w:rPr>
              <w:t xml:space="preserve">The overarching financial commitment and financial framework required to enable delivery of the priorities set for the RJC (A4) </w:t>
            </w:r>
          </w:p>
        </w:tc>
      </w:tr>
      <w:tr w:rsidR="0005763F" w:rsidRPr="003B7182" w14:paraId="74D8D452" w14:textId="77777777" w:rsidTr="00F724BA">
        <w:trPr>
          <w:trHeight w:val="543"/>
          <w:jc w:val="center"/>
        </w:trPr>
        <w:tc>
          <w:tcPr>
            <w:tcW w:w="567" w:type="dxa"/>
          </w:tcPr>
          <w:p w14:paraId="323A2C89" w14:textId="77777777" w:rsidR="0005763F" w:rsidRPr="003B7182" w:rsidRDefault="0005763F" w:rsidP="0005763F">
            <w:pPr>
              <w:rPr>
                <w:color w:val="auto"/>
                <w:sz w:val="22"/>
                <w:szCs w:val="22"/>
              </w:rPr>
            </w:pPr>
            <w:r w:rsidRPr="003B7182">
              <w:rPr>
                <w:color w:val="auto"/>
                <w:sz w:val="22"/>
                <w:szCs w:val="22"/>
              </w:rPr>
              <w:t xml:space="preserve">A6. </w:t>
            </w:r>
          </w:p>
        </w:tc>
        <w:tc>
          <w:tcPr>
            <w:tcW w:w="3137" w:type="dxa"/>
          </w:tcPr>
          <w:p w14:paraId="7CCB52AA" w14:textId="77777777" w:rsidR="0005763F" w:rsidRPr="003B7182" w:rsidRDefault="0005763F" w:rsidP="0005763F">
            <w:pPr>
              <w:rPr>
                <w:color w:val="auto"/>
                <w:sz w:val="22"/>
                <w:szCs w:val="22"/>
              </w:rPr>
            </w:pPr>
            <w:r w:rsidRPr="003B7182">
              <w:rPr>
                <w:color w:val="auto"/>
                <w:sz w:val="22"/>
                <w:szCs w:val="22"/>
              </w:rPr>
              <w:t xml:space="preserve">Strategy &amp; Planning </w:t>
            </w:r>
          </w:p>
        </w:tc>
        <w:tc>
          <w:tcPr>
            <w:tcW w:w="10329" w:type="dxa"/>
          </w:tcPr>
          <w:p w14:paraId="1F2F4E3A" w14:textId="77777777" w:rsidR="0005763F" w:rsidRPr="003B7182" w:rsidRDefault="0005763F" w:rsidP="0005763F">
            <w:pPr>
              <w:rPr>
                <w:color w:val="auto"/>
                <w:sz w:val="22"/>
                <w:szCs w:val="22"/>
              </w:rPr>
            </w:pPr>
            <w:r w:rsidRPr="003B7182">
              <w:rPr>
                <w:color w:val="auto"/>
                <w:sz w:val="22"/>
                <w:szCs w:val="22"/>
              </w:rPr>
              <w:t xml:space="preserve">Approve the commencement of formal engagement and consultation on significant service change proposals </w:t>
            </w:r>
          </w:p>
        </w:tc>
      </w:tr>
      <w:tr w:rsidR="0005763F" w:rsidRPr="003B7182" w14:paraId="348129B6" w14:textId="77777777" w:rsidTr="00F724BA">
        <w:trPr>
          <w:trHeight w:val="558"/>
          <w:jc w:val="center"/>
        </w:trPr>
        <w:tc>
          <w:tcPr>
            <w:tcW w:w="567" w:type="dxa"/>
          </w:tcPr>
          <w:p w14:paraId="3D56320B" w14:textId="77777777" w:rsidR="0005763F" w:rsidRPr="003B7182" w:rsidRDefault="0005763F" w:rsidP="00F724BA">
            <w:pPr>
              <w:rPr>
                <w:color w:val="auto"/>
                <w:sz w:val="22"/>
                <w:szCs w:val="22"/>
              </w:rPr>
            </w:pPr>
            <w:r w:rsidRPr="003B7182">
              <w:rPr>
                <w:color w:val="auto"/>
                <w:sz w:val="22"/>
                <w:szCs w:val="22"/>
              </w:rPr>
              <w:t xml:space="preserve">A7. </w:t>
            </w:r>
          </w:p>
        </w:tc>
        <w:tc>
          <w:tcPr>
            <w:tcW w:w="3137" w:type="dxa"/>
          </w:tcPr>
          <w:p w14:paraId="2ECAAB56" w14:textId="77777777" w:rsidR="0005763F" w:rsidRPr="003B7182" w:rsidRDefault="0005763F" w:rsidP="00F724BA">
            <w:pPr>
              <w:rPr>
                <w:color w:val="auto"/>
                <w:sz w:val="22"/>
                <w:szCs w:val="22"/>
              </w:rPr>
            </w:pPr>
            <w:r w:rsidRPr="003B7182">
              <w:rPr>
                <w:color w:val="auto"/>
                <w:sz w:val="22"/>
                <w:szCs w:val="22"/>
              </w:rPr>
              <w:t xml:space="preserve">Strategy &amp; Planning </w:t>
            </w:r>
          </w:p>
        </w:tc>
        <w:tc>
          <w:tcPr>
            <w:tcW w:w="10329" w:type="dxa"/>
          </w:tcPr>
          <w:p w14:paraId="301BC5D4" w14:textId="77777777" w:rsidR="0005763F" w:rsidRPr="003B7182" w:rsidRDefault="0005763F" w:rsidP="00F724BA">
            <w:pPr>
              <w:rPr>
                <w:color w:val="auto"/>
                <w:sz w:val="22"/>
                <w:szCs w:val="22"/>
              </w:rPr>
            </w:pPr>
            <w:r w:rsidRPr="003B7182">
              <w:rPr>
                <w:color w:val="auto"/>
                <w:sz w:val="22"/>
                <w:szCs w:val="22"/>
              </w:rPr>
              <w:t xml:space="preserve">Approve significant service change proposals for implementation </w:t>
            </w:r>
          </w:p>
        </w:tc>
      </w:tr>
    </w:tbl>
    <w:p w14:paraId="5A2A00D5" w14:textId="77777777" w:rsidR="0005763F" w:rsidRPr="00973AA0" w:rsidRDefault="0005763F" w:rsidP="0005763F">
      <w:pPr>
        <w:jc w:val="center"/>
        <w:rPr>
          <w:rFonts w:ascii="Arial" w:hAnsi="Arial"/>
          <w:b/>
          <w:bCs/>
          <w:caps/>
        </w:rPr>
      </w:pPr>
    </w:p>
    <w:tbl>
      <w:tblPr>
        <w:tblStyle w:val="TableGrid"/>
        <w:tblW w:w="14092" w:type="dxa"/>
        <w:jc w:val="center"/>
        <w:tblLook w:val="04A0" w:firstRow="1" w:lastRow="0" w:firstColumn="1" w:lastColumn="0" w:noHBand="0" w:noVBand="1"/>
      </w:tblPr>
      <w:tblGrid>
        <w:gridCol w:w="1842"/>
        <w:gridCol w:w="2708"/>
        <w:gridCol w:w="9542"/>
      </w:tblGrid>
      <w:tr w:rsidR="0005763F" w:rsidRPr="003B7182" w14:paraId="7125923F" w14:textId="77777777" w:rsidTr="00F724BA">
        <w:trPr>
          <w:trHeight w:val="555"/>
          <w:jc w:val="center"/>
        </w:trPr>
        <w:tc>
          <w:tcPr>
            <w:tcW w:w="14092" w:type="dxa"/>
            <w:gridSpan w:val="3"/>
            <w:shd w:val="clear" w:color="auto" w:fill="83CAEB" w:themeFill="accent1" w:themeFillTint="66"/>
          </w:tcPr>
          <w:p w14:paraId="186EE3CB" w14:textId="77777777" w:rsidR="0005763F" w:rsidRPr="003B7182" w:rsidRDefault="0005763F" w:rsidP="0005763F">
            <w:pPr>
              <w:pStyle w:val="ListParagraph"/>
              <w:numPr>
                <w:ilvl w:val="0"/>
                <w:numId w:val="2"/>
              </w:numPr>
              <w:rPr>
                <w:rFonts w:ascii="Arial" w:hAnsi="Arial"/>
                <w:b/>
                <w:bCs/>
                <w:color w:val="auto"/>
                <w:sz w:val="22"/>
                <w:szCs w:val="22"/>
              </w:rPr>
            </w:pPr>
            <w:r w:rsidRPr="003B7182">
              <w:rPr>
                <w:rFonts w:ascii="Arial" w:hAnsi="Arial"/>
                <w:b/>
                <w:bCs/>
                <w:color w:val="auto"/>
                <w:sz w:val="22"/>
                <w:szCs w:val="22"/>
              </w:rPr>
              <w:lastRenderedPageBreak/>
              <w:t xml:space="preserve">MATTERS RELATING TO THE RJC, </w:t>
            </w:r>
            <w:r w:rsidRPr="003B7182">
              <w:rPr>
                <w:rFonts w:ascii="Arial" w:hAnsi="Arial"/>
                <w:b/>
                <w:bCs/>
                <w:color w:val="auto"/>
                <w:sz w:val="22"/>
                <w:szCs w:val="22"/>
                <w:u w:val="single"/>
              </w:rPr>
              <w:t>DELEGATED FROM</w:t>
            </w:r>
            <w:r w:rsidRPr="003B7182">
              <w:rPr>
                <w:rFonts w:ascii="Arial" w:hAnsi="Arial"/>
                <w:b/>
                <w:bCs/>
                <w:color w:val="auto"/>
                <w:sz w:val="22"/>
                <w:szCs w:val="22"/>
              </w:rPr>
              <w:t xml:space="preserve"> HEALTH BOARDS AND </w:t>
            </w:r>
            <w:r w:rsidRPr="003B7182">
              <w:rPr>
                <w:rFonts w:ascii="Arial" w:hAnsi="Arial"/>
                <w:b/>
                <w:bCs/>
                <w:color w:val="auto"/>
                <w:sz w:val="22"/>
                <w:szCs w:val="22"/>
                <w:u w:val="single"/>
              </w:rPr>
              <w:t>RESERVED FOR</w:t>
            </w:r>
            <w:r w:rsidRPr="003B7182">
              <w:rPr>
                <w:rFonts w:ascii="Arial" w:hAnsi="Arial"/>
                <w:b/>
                <w:bCs/>
                <w:color w:val="auto"/>
                <w:sz w:val="22"/>
                <w:szCs w:val="22"/>
              </w:rPr>
              <w:t xml:space="preserve"> THE JOINT COMMITTEE </w:t>
            </w:r>
          </w:p>
        </w:tc>
      </w:tr>
      <w:tr w:rsidR="0005763F" w:rsidRPr="003B7182" w14:paraId="6A0EB591" w14:textId="77777777" w:rsidTr="00F724BA">
        <w:trPr>
          <w:trHeight w:val="292"/>
          <w:jc w:val="center"/>
        </w:trPr>
        <w:tc>
          <w:tcPr>
            <w:tcW w:w="1842" w:type="dxa"/>
            <w:shd w:val="clear" w:color="auto" w:fill="C1E4F5" w:themeFill="accent1" w:themeFillTint="33"/>
          </w:tcPr>
          <w:p w14:paraId="4968813C" w14:textId="77777777" w:rsidR="0005763F" w:rsidRPr="003B7182" w:rsidRDefault="0005763F" w:rsidP="00F724BA">
            <w:pPr>
              <w:rPr>
                <w:color w:val="auto"/>
                <w:sz w:val="22"/>
                <w:szCs w:val="22"/>
              </w:rPr>
            </w:pPr>
            <w:r w:rsidRPr="003B7182">
              <w:rPr>
                <w:color w:val="auto"/>
                <w:sz w:val="22"/>
                <w:szCs w:val="22"/>
              </w:rPr>
              <w:t>REF.</w:t>
            </w:r>
          </w:p>
        </w:tc>
        <w:tc>
          <w:tcPr>
            <w:tcW w:w="2708" w:type="dxa"/>
            <w:shd w:val="clear" w:color="auto" w:fill="C1E4F5" w:themeFill="accent1" w:themeFillTint="33"/>
          </w:tcPr>
          <w:p w14:paraId="4932A87F" w14:textId="77777777" w:rsidR="0005763F" w:rsidRPr="003B7182" w:rsidRDefault="0005763F" w:rsidP="00F724BA">
            <w:pPr>
              <w:rPr>
                <w:color w:val="auto"/>
                <w:sz w:val="22"/>
                <w:szCs w:val="22"/>
              </w:rPr>
            </w:pPr>
            <w:r w:rsidRPr="003B7182">
              <w:rPr>
                <w:color w:val="auto"/>
                <w:sz w:val="22"/>
                <w:szCs w:val="22"/>
              </w:rPr>
              <w:t>AREA</w:t>
            </w:r>
          </w:p>
        </w:tc>
        <w:tc>
          <w:tcPr>
            <w:tcW w:w="9542" w:type="dxa"/>
            <w:shd w:val="clear" w:color="auto" w:fill="C1E4F5" w:themeFill="accent1" w:themeFillTint="33"/>
          </w:tcPr>
          <w:p w14:paraId="3776F7D7" w14:textId="77777777" w:rsidR="0005763F" w:rsidRPr="003B7182" w:rsidRDefault="0005763F" w:rsidP="00F724BA">
            <w:pPr>
              <w:rPr>
                <w:color w:val="auto"/>
                <w:sz w:val="22"/>
                <w:szCs w:val="22"/>
              </w:rPr>
            </w:pPr>
            <w:r w:rsidRPr="003B7182">
              <w:rPr>
                <w:color w:val="auto"/>
                <w:sz w:val="22"/>
                <w:szCs w:val="22"/>
              </w:rPr>
              <w:t>MATTER</w:t>
            </w:r>
          </w:p>
        </w:tc>
      </w:tr>
      <w:tr w:rsidR="0005763F" w:rsidRPr="003B7182" w14:paraId="5E188324" w14:textId="77777777" w:rsidTr="00F724BA">
        <w:trPr>
          <w:trHeight w:val="832"/>
          <w:jc w:val="center"/>
        </w:trPr>
        <w:tc>
          <w:tcPr>
            <w:tcW w:w="1842" w:type="dxa"/>
          </w:tcPr>
          <w:p w14:paraId="515859EF" w14:textId="77777777" w:rsidR="0005763F" w:rsidRPr="003B7182" w:rsidRDefault="0005763F" w:rsidP="00F724BA">
            <w:pPr>
              <w:rPr>
                <w:color w:val="auto"/>
                <w:sz w:val="22"/>
                <w:szCs w:val="22"/>
              </w:rPr>
            </w:pPr>
            <w:r w:rsidRPr="003B7182">
              <w:rPr>
                <w:color w:val="auto"/>
                <w:sz w:val="22"/>
                <w:szCs w:val="22"/>
              </w:rPr>
              <w:t>B1.</w:t>
            </w:r>
          </w:p>
        </w:tc>
        <w:tc>
          <w:tcPr>
            <w:tcW w:w="2708" w:type="dxa"/>
          </w:tcPr>
          <w:p w14:paraId="457F12FF" w14:textId="77777777" w:rsidR="0005763F" w:rsidRPr="003B7182" w:rsidRDefault="0005763F" w:rsidP="00F724BA">
            <w:pPr>
              <w:rPr>
                <w:color w:val="auto"/>
                <w:sz w:val="22"/>
                <w:szCs w:val="22"/>
              </w:rPr>
            </w:pPr>
            <w:r w:rsidRPr="003B7182">
              <w:rPr>
                <w:color w:val="auto"/>
                <w:sz w:val="22"/>
                <w:szCs w:val="22"/>
              </w:rPr>
              <w:t xml:space="preserve">Operating Arrangements </w:t>
            </w:r>
          </w:p>
        </w:tc>
        <w:tc>
          <w:tcPr>
            <w:tcW w:w="9542" w:type="dxa"/>
          </w:tcPr>
          <w:p w14:paraId="37088D10" w14:textId="77777777" w:rsidR="0005763F" w:rsidRPr="003B7182" w:rsidRDefault="0005763F" w:rsidP="00F724BA">
            <w:pPr>
              <w:contextualSpacing/>
              <w:rPr>
                <w:color w:val="auto"/>
                <w:sz w:val="22"/>
                <w:szCs w:val="22"/>
              </w:rPr>
            </w:pPr>
            <w:r w:rsidRPr="003B7182">
              <w:rPr>
                <w:color w:val="auto"/>
                <w:sz w:val="22"/>
                <w:szCs w:val="22"/>
              </w:rPr>
              <w:t xml:space="preserve">Develop, vary, and amend the Joint Committee’s Terms of Reference and Operating Arrangements (the Governance Framework for the RJC) for Health Board approval </w:t>
            </w:r>
          </w:p>
        </w:tc>
      </w:tr>
      <w:tr w:rsidR="0005763F" w:rsidRPr="003B7182" w14:paraId="44E3E494" w14:textId="77777777" w:rsidTr="00F724BA">
        <w:trPr>
          <w:trHeight w:val="845"/>
          <w:jc w:val="center"/>
        </w:trPr>
        <w:tc>
          <w:tcPr>
            <w:tcW w:w="1842" w:type="dxa"/>
          </w:tcPr>
          <w:p w14:paraId="6D6BDE3B" w14:textId="77777777" w:rsidR="0005763F" w:rsidRPr="003B7182" w:rsidRDefault="0005763F" w:rsidP="00F724BA">
            <w:pPr>
              <w:rPr>
                <w:color w:val="auto"/>
                <w:sz w:val="22"/>
                <w:szCs w:val="22"/>
              </w:rPr>
            </w:pPr>
            <w:r w:rsidRPr="003B7182">
              <w:rPr>
                <w:color w:val="auto"/>
                <w:sz w:val="22"/>
                <w:szCs w:val="22"/>
              </w:rPr>
              <w:t>B2.</w:t>
            </w:r>
          </w:p>
        </w:tc>
        <w:tc>
          <w:tcPr>
            <w:tcW w:w="2708" w:type="dxa"/>
          </w:tcPr>
          <w:p w14:paraId="5E397BB0" w14:textId="77777777" w:rsidR="0005763F" w:rsidRPr="003B7182" w:rsidRDefault="0005763F" w:rsidP="00F724BA">
            <w:pPr>
              <w:rPr>
                <w:color w:val="auto"/>
                <w:sz w:val="22"/>
                <w:szCs w:val="22"/>
              </w:rPr>
            </w:pPr>
            <w:r w:rsidRPr="003B7182">
              <w:rPr>
                <w:color w:val="auto"/>
                <w:sz w:val="22"/>
                <w:szCs w:val="22"/>
              </w:rPr>
              <w:t>Operating Arrangements</w:t>
            </w:r>
          </w:p>
        </w:tc>
        <w:tc>
          <w:tcPr>
            <w:tcW w:w="9542" w:type="dxa"/>
          </w:tcPr>
          <w:p w14:paraId="5E4AEB53" w14:textId="77777777" w:rsidR="0005763F" w:rsidRPr="003B7182" w:rsidRDefault="0005763F" w:rsidP="00F724BA">
            <w:pPr>
              <w:rPr>
                <w:color w:val="auto"/>
                <w:sz w:val="22"/>
                <w:szCs w:val="22"/>
              </w:rPr>
            </w:pPr>
            <w:r w:rsidRPr="003B7182">
              <w:rPr>
                <w:color w:val="auto"/>
                <w:sz w:val="22"/>
                <w:szCs w:val="22"/>
              </w:rPr>
              <w:t>Develop and Approve the Terms of Reference and Operating Arrangements for the following which are deemed necessary to support the RJC in the exercise of its functions:</w:t>
            </w:r>
          </w:p>
          <w:p w14:paraId="7B32A790" w14:textId="77777777" w:rsidR="0005763F" w:rsidRPr="003B7182" w:rsidRDefault="0005763F" w:rsidP="0005763F">
            <w:pPr>
              <w:pStyle w:val="ListParagraph"/>
              <w:numPr>
                <w:ilvl w:val="0"/>
                <w:numId w:val="3"/>
              </w:numPr>
              <w:rPr>
                <w:rFonts w:ascii="Arial" w:hAnsi="Arial"/>
                <w:color w:val="auto"/>
                <w:sz w:val="22"/>
                <w:szCs w:val="22"/>
              </w:rPr>
            </w:pPr>
            <w:r w:rsidRPr="003B7182">
              <w:rPr>
                <w:rFonts w:ascii="Arial" w:hAnsi="Arial"/>
                <w:color w:val="auto"/>
                <w:sz w:val="22"/>
                <w:szCs w:val="22"/>
              </w:rPr>
              <w:t xml:space="preserve">Programme and Project Governance – Established to provide a framework for managing and controlling programmes and projects. </w:t>
            </w:r>
          </w:p>
          <w:p w14:paraId="61534C67" w14:textId="77777777" w:rsidR="0005763F" w:rsidRPr="003B7182" w:rsidRDefault="0005763F" w:rsidP="0005763F">
            <w:pPr>
              <w:pStyle w:val="ListParagraph"/>
              <w:numPr>
                <w:ilvl w:val="0"/>
                <w:numId w:val="3"/>
              </w:numPr>
              <w:rPr>
                <w:rFonts w:ascii="Arial" w:hAnsi="Arial"/>
                <w:color w:val="auto"/>
                <w:sz w:val="22"/>
                <w:szCs w:val="22"/>
              </w:rPr>
            </w:pPr>
            <w:r w:rsidRPr="003B7182">
              <w:rPr>
                <w:rFonts w:ascii="Arial" w:hAnsi="Arial"/>
                <w:color w:val="auto"/>
                <w:sz w:val="22"/>
                <w:szCs w:val="22"/>
              </w:rPr>
              <w:t>Expert Panels – Established to review and make technical recommendations on specific subjects which generally consist of experts with relevant knowledge and experience within a particular field.</w:t>
            </w:r>
          </w:p>
          <w:p w14:paraId="53A6E674" w14:textId="77777777" w:rsidR="0005763F" w:rsidRPr="003B7182" w:rsidRDefault="0005763F" w:rsidP="0005763F">
            <w:pPr>
              <w:pStyle w:val="ListParagraph"/>
              <w:numPr>
                <w:ilvl w:val="0"/>
                <w:numId w:val="3"/>
              </w:numPr>
              <w:rPr>
                <w:rFonts w:ascii="Arial" w:hAnsi="Arial"/>
                <w:color w:val="auto"/>
                <w:sz w:val="22"/>
                <w:szCs w:val="22"/>
              </w:rPr>
            </w:pPr>
            <w:r w:rsidRPr="003B7182">
              <w:rPr>
                <w:rFonts w:ascii="Arial" w:hAnsi="Arial"/>
                <w:color w:val="auto"/>
                <w:sz w:val="22"/>
                <w:szCs w:val="22"/>
              </w:rPr>
              <w:t>Advisory Groups – Established to provide advice over an issue/range of subject matters which generally consists of an external chair and internal and/or external stakeholders to make recommendations on a specific issue.</w:t>
            </w:r>
          </w:p>
        </w:tc>
      </w:tr>
      <w:tr w:rsidR="0005763F" w:rsidRPr="003B7182" w14:paraId="7A7AD99B" w14:textId="77777777" w:rsidTr="00F724BA">
        <w:trPr>
          <w:trHeight w:val="555"/>
          <w:jc w:val="center"/>
        </w:trPr>
        <w:tc>
          <w:tcPr>
            <w:tcW w:w="1842" w:type="dxa"/>
          </w:tcPr>
          <w:p w14:paraId="75C4E5F1" w14:textId="77777777" w:rsidR="0005763F" w:rsidRPr="003B7182" w:rsidRDefault="0005763F" w:rsidP="00F724BA">
            <w:pPr>
              <w:rPr>
                <w:color w:val="auto"/>
                <w:sz w:val="22"/>
                <w:szCs w:val="22"/>
              </w:rPr>
            </w:pPr>
            <w:r w:rsidRPr="003B7182">
              <w:rPr>
                <w:color w:val="auto"/>
                <w:sz w:val="22"/>
                <w:szCs w:val="22"/>
              </w:rPr>
              <w:t xml:space="preserve">B3. </w:t>
            </w:r>
          </w:p>
        </w:tc>
        <w:tc>
          <w:tcPr>
            <w:tcW w:w="2708" w:type="dxa"/>
          </w:tcPr>
          <w:p w14:paraId="1DB64923" w14:textId="77777777" w:rsidR="0005763F" w:rsidRPr="003B7182" w:rsidRDefault="0005763F" w:rsidP="00F724BA">
            <w:pPr>
              <w:rPr>
                <w:color w:val="auto"/>
                <w:sz w:val="22"/>
                <w:szCs w:val="22"/>
              </w:rPr>
            </w:pPr>
            <w:r w:rsidRPr="003B7182">
              <w:rPr>
                <w:color w:val="auto"/>
                <w:sz w:val="22"/>
                <w:szCs w:val="22"/>
              </w:rPr>
              <w:t xml:space="preserve">Strategy &amp; Planning </w:t>
            </w:r>
          </w:p>
        </w:tc>
        <w:tc>
          <w:tcPr>
            <w:tcW w:w="9542" w:type="dxa"/>
          </w:tcPr>
          <w:p w14:paraId="75207D7B" w14:textId="77777777" w:rsidR="0005763F" w:rsidRPr="003B7182" w:rsidRDefault="0005763F" w:rsidP="00F724BA">
            <w:pPr>
              <w:rPr>
                <w:color w:val="auto"/>
                <w:sz w:val="22"/>
                <w:szCs w:val="22"/>
              </w:rPr>
            </w:pPr>
            <w:r w:rsidRPr="003B7182">
              <w:rPr>
                <w:color w:val="auto"/>
                <w:sz w:val="22"/>
                <w:szCs w:val="22"/>
              </w:rPr>
              <w:t xml:space="preserve">Develop and approve, prior to Health Board approval, the annual priorities and programme of work for regional developments, in line with the RJC’s purpose and responsibilities </w:t>
            </w:r>
          </w:p>
        </w:tc>
      </w:tr>
      <w:tr w:rsidR="0005763F" w:rsidRPr="003B7182" w14:paraId="4EAD47CE" w14:textId="77777777" w:rsidTr="00F724BA">
        <w:trPr>
          <w:trHeight w:val="848"/>
          <w:jc w:val="center"/>
        </w:trPr>
        <w:tc>
          <w:tcPr>
            <w:tcW w:w="1842" w:type="dxa"/>
          </w:tcPr>
          <w:p w14:paraId="55FB0E50" w14:textId="77777777" w:rsidR="0005763F" w:rsidRPr="003B7182" w:rsidRDefault="0005763F" w:rsidP="00F724BA">
            <w:pPr>
              <w:rPr>
                <w:color w:val="auto"/>
                <w:sz w:val="22"/>
                <w:szCs w:val="22"/>
              </w:rPr>
            </w:pPr>
            <w:r w:rsidRPr="003B7182">
              <w:rPr>
                <w:color w:val="auto"/>
                <w:sz w:val="22"/>
                <w:szCs w:val="22"/>
              </w:rPr>
              <w:t>B4.</w:t>
            </w:r>
          </w:p>
        </w:tc>
        <w:tc>
          <w:tcPr>
            <w:tcW w:w="2708" w:type="dxa"/>
          </w:tcPr>
          <w:p w14:paraId="1B60E869" w14:textId="77777777" w:rsidR="0005763F" w:rsidRPr="003B7182" w:rsidRDefault="0005763F" w:rsidP="00F724BA">
            <w:pPr>
              <w:rPr>
                <w:color w:val="auto"/>
                <w:sz w:val="22"/>
                <w:szCs w:val="22"/>
              </w:rPr>
            </w:pPr>
            <w:r w:rsidRPr="003B7182">
              <w:rPr>
                <w:color w:val="auto"/>
                <w:sz w:val="22"/>
                <w:szCs w:val="22"/>
              </w:rPr>
              <w:t xml:space="preserve">Strategy &amp; Planning </w:t>
            </w:r>
          </w:p>
        </w:tc>
        <w:tc>
          <w:tcPr>
            <w:tcW w:w="9542" w:type="dxa"/>
          </w:tcPr>
          <w:p w14:paraId="6FC0B359" w14:textId="77777777" w:rsidR="0005763F" w:rsidRPr="003B7182" w:rsidRDefault="0005763F" w:rsidP="00F724BA">
            <w:pPr>
              <w:rPr>
                <w:color w:val="auto"/>
                <w:sz w:val="22"/>
                <w:szCs w:val="22"/>
              </w:rPr>
            </w:pPr>
            <w:r w:rsidRPr="003B7182">
              <w:rPr>
                <w:color w:val="auto"/>
                <w:sz w:val="22"/>
                <w:szCs w:val="22"/>
              </w:rPr>
              <w:t>Develop and approve, prior to Health Board approval, a Regional Commissioning Strategy, for inclusion in Health Board Integrated Medium-Term Plans, where it is required</w:t>
            </w:r>
          </w:p>
        </w:tc>
      </w:tr>
      <w:tr w:rsidR="0005763F" w:rsidRPr="003B7182" w14:paraId="6B3821BD" w14:textId="77777777" w:rsidTr="00F724BA">
        <w:trPr>
          <w:trHeight w:val="308"/>
          <w:jc w:val="center"/>
        </w:trPr>
        <w:tc>
          <w:tcPr>
            <w:tcW w:w="1842" w:type="dxa"/>
          </w:tcPr>
          <w:p w14:paraId="68A88805" w14:textId="77777777" w:rsidR="0005763F" w:rsidRPr="003B7182" w:rsidRDefault="0005763F" w:rsidP="00F724BA">
            <w:pPr>
              <w:rPr>
                <w:color w:val="auto"/>
                <w:sz w:val="22"/>
                <w:szCs w:val="22"/>
              </w:rPr>
            </w:pPr>
            <w:r w:rsidRPr="003B7182">
              <w:rPr>
                <w:color w:val="auto"/>
                <w:sz w:val="22"/>
                <w:szCs w:val="22"/>
              </w:rPr>
              <w:t>B5.</w:t>
            </w:r>
          </w:p>
        </w:tc>
        <w:tc>
          <w:tcPr>
            <w:tcW w:w="2708" w:type="dxa"/>
          </w:tcPr>
          <w:p w14:paraId="24770E05" w14:textId="77777777" w:rsidR="0005763F" w:rsidRPr="003B7182" w:rsidRDefault="0005763F" w:rsidP="00F724BA">
            <w:pPr>
              <w:rPr>
                <w:color w:val="auto"/>
                <w:sz w:val="22"/>
                <w:szCs w:val="22"/>
              </w:rPr>
            </w:pPr>
            <w:r w:rsidRPr="003B7182">
              <w:rPr>
                <w:color w:val="auto"/>
                <w:sz w:val="22"/>
                <w:szCs w:val="22"/>
              </w:rPr>
              <w:t xml:space="preserve">Strategy &amp; Planning </w:t>
            </w:r>
          </w:p>
        </w:tc>
        <w:tc>
          <w:tcPr>
            <w:tcW w:w="9542" w:type="dxa"/>
          </w:tcPr>
          <w:p w14:paraId="0661A65E" w14:textId="77777777" w:rsidR="0005763F" w:rsidRPr="003B7182" w:rsidRDefault="0005763F" w:rsidP="00F724BA">
            <w:pPr>
              <w:rPr>
                <w:color w:val="auto"/>
                <w:sz w:val="22"/>
                <w:szCs w:val="22"/>
              </w:rPr>
            </w:pPr>
            <w:r w:rsidRPr="003B7182">
              <w:rPr>
                <w:color w:val="auto"/>
                <w:sz w:val="22"/>
                <w:szCs w:val="22"/>
              </w:rPr>
              <w:t>Determine, for Health Board approval, the required financial commitment and financial framework to enable delivery of the priorities set for the RJC (A2 and A3)</w:t>
            </w:r>
          </w:p>
        </w:tc>
      </w:tr>
      <w:tr w:rsidR="0005763F" w:rsidRPr="003B7182" w14:paraId="30C83AD2" w14:textId="77777777" w:rsidTr="00F724BA">
        <w:trPr>
          <w:trHeight w:val="2312"/>
          <w:jc w:val="center"/>
        </w:trPr>
        <w:tc>
          <w:tcPr>
            <w:tcW w:w="1842" w:type="dxa"/>
          </w:tcPr>
          <w:p w14:paraId="63733556" w14:textId="77777777" w:rsidR="0005763F" w:rsidRPr="003B7182" w:rsidRDefault="0005763F" w:rsidP="00F724BA">
            <w:pPr>
              <w:rPr>
                <w:color w:val="auto"/>
                <w:sz w:val="22"/>
                <w:szCs w:val="22"/>
              </w:rPr>
            </w:pPr>
            <w:r w:rsidRPr="003B7182">
              <w:rPr>
                <w:color w:val="auto"/>
                <w:sz w:val="22"/>
                <w:szCs w:val="22"/>
              </w:rPr>
              <w:t>B6.</w:t>
            </w:r>
          </w:p>
        </w:tc>
        <w:tc>
          <w:tcPr>
            <w:tcW w:w="2708" w:type="dxa"/>
          </w:tcPr>
          <w:p w14:paraId="55D210D0" w14:textId="77777777" w:rsidR="0005763F" w:rsidRPr="003B7182" w:rsidRDefault="0005763F" w:rsidP="00F724BA">
            <w:pPr>
              <w:rPr>
                <w:color w:val="auto"/>
                <w:sz w:val="22"/>
                <w:szCs w:val="22"/>
              </w:rPr>
            </w:pPr>
            <w:r w:rsidRPr="003B7182">
              <w:rPr>
                <w:color w:val="auto"/>
                <w:sz w:val="22"/>
                <w:szCs w:val="22"/>
              </w:rPr>
              <w:t xml:space="preserve">Strategy &amp; Planning </w:t>
            </w:r>
          </w:p>
        </w:tc>
        <w:tc>
          <w:tcPr>
            <w:tcW w:w="9542" w:type="dxa"/>
          </w:tcPr>
          <w:p w14:paraId="76DBDCF7" w14:textId="77777777" w:rsidR="0005763F" w:rsidRPr="003B7182" w:rsidRDefault="0005763F" w:rsidP="00F724BA">
            <w:pPr>
              <w:rPr>
                <w:color w:val="auto"/>
                <w:sz w:val="22"/>
                <w:szCs w:val="22"/>
              </w:rPr>
            </w:pPr>
            <w:r w:rsidRPr="003B7182">
              <w:rPr>
                <w:color w:val="auto"/>
                <w:sz w:val="22"/>
                <w:szCs w:val="22"/>
              </w:rPr>
              <w:t>Approve Capital and Revenue Business Cases (prior to WG approval if required), within the framework of:</w:t>
            </w:r>
          </w:p>
          <w:p w14:paraId="6BB8F507" w14:textId="77777777" w:rsidR="0005763F" w:rsidRPr="003B7182" w:rsidRDefault="0005763F" w:rsidP="0005763F">
            <w:pPr>
              <w:pStyle w:val="ListParagraph"/>
              <w:numPr>
                <w:ilvl w:val="0"/>
                <w:numId w:val="1"/>
              </w:numPr>
              <w:contextualSpacing w:val="0"/>
              <w:rPr>
                <w:rFonts w:ascii="Arial" w:hAnsi="Arial"/>
                <w:color w:val="auto"/>
                <w:sz w:val="22"/>
                <w:szCs w:val="22"/>
              </w:rPr>
            </w:pPr>
            <w:r w:rsidRPr="003B7182">
              <w:rPr>
                <w:rFonts w:ascii="Arial" w:hAnsi="Arial"/>
                <w:color w:val="auto"/>
                <w:sz w:val="22"/>
                <w:szCs w:val="22"/>
              </w:rPr>
              <w:t>The agreed annual priorities and programme of work for regional developments (B3)</w:t>
            </w:r>
          </w:p>
          <w:p w14:paraId="319CECC7" w14:textId="77777777" w:rsidR="0005763F" w:rsidRPr="003B7182" w:rsidRDefault="0005763F" w:rsidP="0005763F">
            <w:pPr>
              <w:pStyle w:val="ListParagraph"/>
              <w:numPr>
                <w:ilvl w:val="0"/>
                <w:numId w:val="1"/>
              </w:numPr>
              <w:contextualSpacing w:val="0"/>
              <w:rPr>
                <w:rFonts w:ascii="Arial" w:hAnsi="Arial"/>
                <w:color w:val="auto"/>
                <w:sz w:val="22"/>
                <w:szCs w:val="22"/>
              </w:rPr>
            </w:pPr>
            <w:r w:rsidRPr="003B7182">
              <w:rPr>
                <w:rFonts w:ascii="Arial" w:hAnsi="Arial"/>
                <w:color w:val="auto"/>
                <w:sz w:val="22"/>
                <w:szCs w:val="22"/>
              </w:rPr>
              <w:t>The agreed Regional Commissioning Strategy (B4)</w:t>
            </w:r>
          </w:p>
          <w:p w14:paraId="6C346309" w14:textId="77777777" w:rsidR="0005763F" w:rsidRPr="003B7182" w:rsidRDefault="0005763F" w:rsidP="0005763F">
            <w:pPr>
              <w:pStyle w:val="ListParagraph"/>
              <w:numPr>
                <w:ilvl w:val="0"/>
                <w:numId w:val="1"/>
              </w:numPr>
              <w:contextualSpacing w:val="0"/>
              <w:rPr>
                <w:rFonts w:ascii="Arial" w:hAnsi="Arial"/>
                <w:color w:val="auto"/>
                <w:sz w:val="22"/>
                <w:szCs w:val="22"/>
              </w:rPr>
            </w:pPr>
            <w:r w:rsidRPr="003B7182">
              <w:rPr>
                <w:rFonts w:ascii="Arial" w:hAnsi="Arial"/>
                <w:color w:val="auto"/>
                <w:sz w:val="22"/>
                <w:szCs w:val="22"/>
              </w:rPr>
              <w:t>The overarching financial commitment and financial framework required to enable delivery of the priorities set for the RJC (B5)</w:t>
            </w:r>
          </w:p>
        </w:tc>
      </w:tr>
      <w:tr w:rsidR="0005763F" w:rsidRPr="003B7182" w14:paraId="3AE42F53" w14:textId="77777777" w:rsidTr="00F724BA">
        <w:trPr>
          <w:trHeight w:val="570"/>
          <w:jc w:val="center"/>
        </w:trPr>
        <w:tc>
          <w:tcPr>
            <w:tcW w:w="1842" w:type="dxa"/>
          </w:tcPr>
          <w:p w14:paraId="0C854928" w14:textId="77777777" w:rsidR="0005763F" w:rsidRPr="003B7182" w:rsidRDefault="0005763F" w:rsidP="00F724BA">
            <w:pPr>
              <w:rPr>
                <w:color w:val="auto"/>
                <w:sz w:val="22"/>
                <w:szCs w:val="22"/>
              </w:rPr>
            </w:pPr>
            <w:r w:rsidRPr="003B7182">
              <w:rPr>
                <w:color w:val="auto"/>
                <w:sz w:val="22"/>
                <w:szCs w:val="22"/>
              </w:rPr>
              <w:t>B6.</w:t>
            </w:r>
          </w:p>
        </w:tc>
        <w:tc>
          <w:tcPr>
            <w:tcW w:w="2708" w:type="dxa"/>
          </w:tcPr>
          <w:p w14:paraId="70544637" w14:textId="77777777" w:rsidR="0005763F" w:rsidRPr="003B7182" w:rsidRDefault="0005763F" w:rsidP="00F724BA">
            <w:pPr>
              <w:rPr>
                <w:color w:val="auto"/>
                <w:sz w:val="22"/>
                <w:szCs w:val="22"/>
              </w:rPr>
            </w:pPr>
            <w:r w:rsidRPr="003B7182">
              <w:rPr>
                <w:color w:val="auto"/>
                <w:sz w:val="22"/>
                <w:szCs w:val="22"/>
              </w:rPr>
              <w:t xml:space="preserve">Strategy &amp; Planning </w:t>
            </w:r>
          </w:p>
        </w:tc>
        <w:tc>
          <w:tcPr>
            <w:tcW w:w="9542" w:type="dxa"/>
          </w:tcPr>
          <w:p w14:paraId="6C169F25" w14:textId="77777777" w:rsidR="0005763F" w:rsidRPr="003B7182" w:rsidRDefault="0005763F" w:rsidP="00F724BA">
            <w:pPr>
              <w:rPr>
                <w:color w:val="auto"/>
                <w:sz w:val="22"/>
                <w:szCs w:val="22"/>
              </w:rPr>
            </w:pPr>
            <w:r w:rsidRPr="003B7182">
              <w:rPr>
                <w:color w:val="auto"/>
                <w:sz w:val="22"/>
                <w:szCs w:val="22"/>
              </w:rPr>
              <w:t xml:space="preserve">Develop significant service change proposals which relate to regional developments, for Health Board approval </w:t>
            </w:r>
          </w:p>
        </w:tc>
      </w:tr>
      <w:tr w:rsidR="0005763F" w:rsidRPr="003B7182" w14:paraId="60298E71" w14:textId="77777777" w:rsidTr="00F724BA">
        <w:trPr>
          <w:trHeight w:val="832"/>
          <w:jc w:val="center"/>
        </w:trPr>
        <w:tc>
          <w:tcPr>
            <w:tcW w:w="1842" w:type="dxa"/>
          </w:tcPr>
          <w:p w14:paraId="5EF857BF" w14:textId="77777777" w:rsidR="0005763F" w:rsidRPr="003B7182" w:rsidRDefault="0005763F" w:rsidP="00F724BA">
            <w:pPr>
              <w:rPr>
                <w:color w:val="auto"/>
                <w:sz w:val="22"/>
                <w:szCs w:val="22"/>
              </w:rPr>
            </w:pPr>
            <w:r w:rsidRPr="003B7182">
              <w:rPr>
                <w:color w:val="auto"/>
                <w:sz w:val="22"/>
                <w:szCs w:val="22"/>
              </w:rPr>
              <w:lastRenderedPageBreak/>
              <w:t xml:space="preserve">B7. </w:t>
            </w:r>
          </w:p>
        </w:tc>
        <w:tc>
          <w:tcPr>
            <w:tcW w:w="2708" w:type="dxa"/>
          </w:tcPr>
          <w:p w14:paraId="784B16FF" w14:textId="77777777" w:rsidR="0005763F" w:rsidRPr="003B7182" w:rsidRDefault="0005763F" w:rsidP="00F724BA">
            <w:pPr>
              <w:rPr>
                <w:color w:val="auto"/>
                <w:sz w:val="22"/>
                <w:szCs w:val="22"/>
              </w:rPr>
            </w:pPr>
            <w:r w:rsidRPr="003B7182">
              <w:rPr>
                <w:color w:val="auto"/>
                <w:sz w:val="22"/>
                <w:szCs w:val="22"/>
              </w:rPr>
              <w:t xml:space="preserve">Strategy &amp; Planning </w:t>
            </w:r>
          </w:p>
        </w:tc>
        <w:tc>
          <w:tcPr>
            <w:tcW w:w="9542" w:type="dxa"/>
          </w:tcPr>
          <w:p w14:paraId="73BE21F4" w14:textId="77777777" w:rsidR="0005763F" w:rsidRPr="003B7182" w:rsidRDefault="0005763F" w:rsidP="00F724BA">
            <w:pPr>
              <w:rPr>
                <w:color w:val="auto"/>
                <w:sz w:val="22"/>
                <w:szCs w:val="22"/>
              </w:rPr>
            </w:pPr>
            <w:r w:rsidRPr="003B7182">
              <w:rPr>
                <w:color w:val="auto"/>
                <w:sz w:val="22"/>
                <w:szCs w:val="22"/>
              </w:rPr>
              <w:t xml:space="preserve">Develop arrangements for the commencement of formal engagement and consultation on service change proposals, for Health Board approval </w:t>
            </w:r>
          </w:p>
        </w:tc>
      </w:tr>
      <w:tr w:rsidR="0005763F" w:rsidRPr="003B7182" w14:paraId="79A60F32" w14:textId="77777777" w:rsidTr="00F724BA">
        <w:trPr>
          <w:trHeight w:val="1141"/>
          <w:jc w:val="center"/>
        </w:trPr>
        <w:tc>
          <w:tcPr>
            <w:tcW w:w="1842" w:type="dxa"/>
          </w:tcPr>
          <w:p w14:paraId="354A682F" w14:textId="77777777" w:rsidR="0005763F" w:rsidRPr="003B7182" w:rsidRDefault="0005763F" w:rsidP="00F724BA">
            <w:pPr>
              <w:rPr>
                <w:color w:val="auto"/>
                <w:sz w:val="22"/>
                <w:szCs w:val="22"/>
              </w:rPr>
            </w:pPr>
            <w:r w:rsidRPr="003B7182">
              <w:rPr>
                <w:color w:val="auto"/>
                <w:sz w:val="22"/>
                <w:szCs w:val="22"/>
              </w:rPr>
              <w:t>B8.</w:t>
            </w:r>
          </w:p>
        </w:tc>
        <w:tc>
          <w:tcPr>
            <w:tcW w:w="2708" w:type="dxa"/>
          </w:tcPr>
          <w:p w14:paraId="028B9278" w14:textId="77777777" w:rsidR="0005763F" w:rsidRPr="003B7182" w:rsidRDefault="0005763F" w:rsidP="00F724BA">
            <w:pPr>
              <w:rPr>
                <w:color w:val="auto"/>
                <w:sz w:val="22"/>
                <w:szCs w:val="22"/>
              </w:rPr>
            </w:pPr>
            <w:r w:rsidRPr="003B7182">
              <w:rPr>
                <w:color w:val="auto"/>
                <w:sz w:val="22"/>
                <w:szCs w:val="22"/>
              </w:rPr>
              <w:t xml:space="preserve">Performance &amp; Assurance  </w:t>
            </w:r>
          </w:p>
        </w:tc>
        <w:tc>
          <w:tcPr>
            <w:tcW w:w="9542" w:type="dxa"/>
          </w:tcPr>
          <w:p w14:paraId="3F7EAC55" w14:textId="77777777" w:rsidR="0005763F" w:rsidRPr="003B7182" w:rsidRDefault="0005763F" w:rsidP="00F724BA">
            <w:pPr>
              <w:rPr>
                <w:color w:val="auto"/>
                <w:sz w:val="22"/>
                <w:szCs w:val="22"/>
              </w:rPr>
            </w:pPr>
            <w:r w:rsidRPr="003B7182">
              <w:rPr>
                <w:color w:val="auto"/>
                <w:sz w:val="22"/>
                <w:szCs w:val="22"/>
              </w:rPr>
              <w:t xml:space="preserve">Receive reports from Senior Responsible Officers on progress and performance in the delivery of the RJC’s priorities and programme of work, and approve action required, including improvement plans where required </w:t>
            </w:r>
          </w:p>
        </w:tc>
      </w:tr>
      <w:tr w:rsidR="0005763F" w:rsidRPr="003B7182" w14:paraId="4EFDF679" w14:textId="77777777" w:rsidTr="00F724BA">
        <w:trPr>
          <w:trHeight w:val="555"/>
          <w:jc w:val="center"/>
        </w:trPr>
        <w:tc>
          <w:tcPr>
            <w:tcW w:w="1842" w:type="dxa"/>
          </w:tcPr>
          <w:p w14:paraId="72A1EB98" w14:textId="77777777" w:rsidR="0005763F" w:rsidRPr="003B7182" w:rsidRDefault="0005763F" w:rsidP="00F724BA">
            <w:pPr>
              <w:rPr>
                <w:color w:val="auto"/>
                <w:sz w:val="22"/>
                <w:szCs w:val="22"/>
              </w:rPr>
            </w:pPr>
            <w:r w:rsidRPr="003B7182">
              <w:rPr>
                <w:color w:val="auto"/>
                <w:sz w:val="22"/>
                <w:szCs w:val="22"/>
              </w:rPr>
              <w:t>B9.</w:t>
            </w:r>
          </w:p>
        </w:tc>
        <w:tc>
          <w:tcPr>
            <w:tcW w:w="2708" w:type="dxa"/>
          </w:tcPr>
          <w:p w14:paraId="48D81EEE" w14:textId="77777777" w:rsidR="0005763F" w:rsidRPr="003B7182" w:rsidRDefault="0005763F" w:rsidP="00F724BA">
            <w:pPr>
              <w:rPr>
                <w:color w:val="auto"/>
                <w:sz w:val="22"/>
                <w:szCs w:val="22"/>
              </w:rPr>
            </w:pPr>
            <w:r w:rsidRPr="003B7182">
              <w:rPr>
                <w:color w:val="auto"/>
                <w:sz w:val="22"/>
                <w:szCs w:val="22"/>
              </w:rPr>
              <w:t xml:space="preserve">Performance &amp; Assurance  </w:t>
            </w:r>
          </w:p>
        </w:tc>
        <w:tc>
          <w:tcPr>
            <w:tcW w:w="9542" w:type="dxa"/>
          </w:tcPr>
          <w:p w14:paraId="26275BEA" w14:textId="77777777" w:rsidR="0005763F" w:rsidRPr="003B7182" w:rsidRDefault="0005763F" w:rsidP="00F724BA">
            <w:pPr>
              <w:rPr>
                <w:color w:val="auto"/>
                <w:sz w:val="22"/>
                <w:szCs w:val="22"/>
              </w:rPr>
            </w:pPr>
            <w:r w:rsidRPr="003B7182">
              <w:rPr>
                <w:color w:val="auto"/>
                <w:sz w:val="22"/>
                <w:szCs w:val="22"/>
              </w:rPr>
              <w:t xml:space="preserve">Receive assurance reports from the RJC’s sub-Committees and groups on the delivery of those delegated programmes of work  </w:t>
            </w:r>
          </w:p>
        </w:tc>
      </w:tr>
      <w:tr w:rsidR="0005763F" w:rsidRPr="003B7182" w14:paraId="228DBC41" w14:textId="77777777" w:rsidTr="00F724BA">
        <w:trPr>
          <w:trHeight w:val="555"/>
          <w:jc w:val="center"/>
        </w:trPr>
        <w:tc>
          <w:tcPr>
            <w:tcW w:w="1842" w:type="dxa"/>
          </w:tcPr>
          <w:p w14:paraId="7FE57152" w14:textId="77777777" w:rsidR="0005763F" w:rsidRPr="003B7182" w:rsidRDefault="0005763F" w:rsidP="00F724BA">
            <w:pPr>
              <w:rPr>
                <w:color w:val="auto"/>
                <w:sz w:val="22"/>
                <w:szCs w:val="22"/>
              </w:rPr>
            </w:pPr>
            <w:r w:rsidRPr="003B7182">
              <w:rPr>
                <w:color w:val="auto"/>
                <w:sz w:val="22"/>
                <w:szCs w:val="22"/>
              </w:rPr>
              <w:t>B10.</w:t>
            </w:r>
          </w:p>
        </w:tc>
        <w:tc>
          <w:tcPr>
            <w:tcW w:w="2708" w:type="dxa"/>
          </w:tcPr>
          <w:p w14:paraId="2039502D" w14:textId="77777777" w:rsidR="0005763F" w:rsidRPr="003B7182" w:rsidRDefault="0005763F" w:rsidP="00F724BA">
            <w:pPr>
              <w:rPr>
                <w:color w:val="auto"/>
                <w:sz w:val="22"/>
                <w:szCs w:val="22"/>
              </w:rPr>
            </w:pPr>
            <w:r w:rsidRPr="003B7182">
              <w:rPr>
                <w:color w:val="auto"/>
                <w:sz w:val="22"/>
                <w:szCs w:val="22"/>
              </w:rPr>
              <w:t xml:space="preserve">Performance &amp; Assurance  </w:t>
            </w:r>
          </w:p>
        </w:tc>
        <w:tc>
          <w:tcPr>
            <w:tcW w:w="9542" w:type="dxa"/>
          </w:tcPr>
          <w:p w14:paraId="51C58BB7" w14:textId="77777777" w:rsidR="0005763F" w:rsidRPr="003B7182" w:rsidRDefault="0005763F" w:rsidP="00F724BA">
            <w:pPr>
              <w:rPr>
                <w:color w:val="auto"/>
                <w:sz w:val="22"/>
                <w:szCs w:val="22"/>
              </w:rPr>
            </w:pPr>
            <w:r w:rsidRPr="003B7182">
              <w:rPr>
                <w:color w:val="auto"/>
                <w:sz w:val="22"/>
                <w:szCs w:val="22"/>
              </w:rPr>
              <w:t xml:space="preserve">Receive audit and review reports related to the work of the RJC (in addition to consideration through Health Boards) </w:t>
            </w:r>
          </w:p>
        </w:tc>
      </w:tr>
    </w:tbl>
    <w:p w14:paraId="327BDC1C" w14:textId="77777777" w:rsidR="0005763F" w:rsidRPr="00973AA0" w:rsidRDefault="0005763F" w:rsidP="0005763F">
      <w:pPr>
        <w:spacing w:before="82"/>
        <w:ind w:left="600"/>
        <w:jc w:val="right"/>
        <w:rPr>
          <w:rFonts w:ascii="Arial" w:hAnsi="Arial"/>
          <w:b/>
          <w:bCs/>
        </w:rPr>
      </w:pPr>
    </w:p>
    <w:tbl>
      <w:tblPr>
        <w:tblStyle w:val="TableGrid"/>
        <w:tblW w:w="13974" w:type="dxa"/>
        <w:jc w:val="center"/>
        <w:tblLook w:val="04A0" w:firstRow="1" w:lastRow="0" w:firstColumn="1" w:lastColumn="0" w:noHBand="0" w:noVBand="1"/>
      </w:tblPr>
      <w:tblGrid>
        <w:gridCol w:w="2762"/>
        <w:gridCol w:w="2482"/>
        <w:gridCol w:w="8730"/>
      </w:tblGrid>
      <w:tr w:rsidR="0005763F" w:rsidRPr="003B7182" w14:paraId="309E3DAB" w14:textId="77777777" w:rsidTr="00F724BA">
        <w:trPr>
          <w:trHeight w:val="544"/>
          <w:jc w:val="center"/>
        </w:trPr>
        <w:tc>
          <w:tcPr>
            <w:tcW w:w="13974" w:type="dxa"/>
            <w:gridSpan w:val="3"/>
            <w:shd w:val="clear" w:color="auto" w:fill="83CAEB" w:themeFill="accent1" w:themeFillTint="66"/>
          </w:tcPr>
          <w:p w14:paraId="54B7F77C" w14:textId="77777777" w:rsidR="0005763F" w:rsidRPr="003B7182" w:rsidRDefault="0005763F" w:rsidP="0005763F">
            <w:pPr>
              <w:pStyle w:val="ListParagraph"/>
              <w:numPr>
                <w:ilvl w:val="0"/>
                <w:numId w:val="2"/>
              </w:numPr>
              <w:rPr>
                <w:rFonts w:ascii="Arial" w:hAnsi="Arial"/>
                <w:b/>
                <w:bCs/>
                <w:color w:val="auto"/>
                <w:sz w:val="22"/>
                <w:szCs w:val="22"/>
              </w:rPr>
            </w:pPr>
            <w:r w:rsidRPr="003B7182">
              <w:rPr>
                <w:rFonts w:ascii="Arial" w:hAnsi="Arial"/>
                <w:b/>
                <w:bCs/>
                <w:color w:val="auto"/>
                <w:sz w:val="22"/>
                <w:szCs w:val="22"/>
              </w:rPr>
              <w:t xml:space="preserve">MATTERS RELATING TO THE RJC, </w:t>
            </w:r>
            <w:r w:rsidRPr="003B7182">
              <w:rPr>
                <w:rFonts w:ascii="Arial" w:hAnsi="Arial"/>
                <w:b/>
                <w:bCs/>
                <w:color w:val="auto"/>
                <w:sz w:val="22"/>
                <w:szCs w:val="22"/>
                <w:u w:val="single"/>
              </w:rPr>
              <w:t xml:space="preserve">DELEGATED FROM </w:t>
            </w:r>
            <w:r w:rsidRPr="003B7182">
              <w:rPr>
                <w:rFonts w:ascii="Arial" w:hAnsi="Arial"/>
                <w:b/>
                <w:bCs/>
                <w:color w:val="auto"/>
                <w:sz w:val="22"/>
                <w:szCs w:val="22"/>
              </w:rPr>
              <w:t>THE JOINT COMMITTEE TO SUB-COMMITTEES, GROUPS AND OTHERS</w:t>
            </w:r>
          </w:p>
        </w:tc>
      </w:tr>
      <w:tr w:rsidR="0005763F" w:rsidRPr="003B7182" w14:paraId="400CEF70" w14:textId="77777777" w:rsidTr="00F724BA">
        <w:trPr>
          <w:trHeight w:val="287"/>
          <w:jc w:val="center"/>
        </w:trPr>
        <w:tc>
          <w:tcPr>
            <w:tcW w:w="2762" w:type="dxa"/>
            <w:shd w:val="clear" w:color="auto" w:fill="C1E4F5" w:themeFill="accent1" w:themeFillTint="33"/>
          </w:tcPr>
          <w:p w14:paraId="41B098FF" w14:textId="77777777" w:rsidR="0005763F" w:rsidRPr="003B7182" w:rsidRDefault="0005763F" w:rsidP="00F724BA">
            <w:pPr>
              <w:rPr>
                <w:color w:val="auto"/>
                <w:sz w:val="22"/>
                <w:szCs w:val="22"/>
              </w:rPr>
            </w:pPr>
            <w:r w:rsidRPr="003B7182">
              <w:rPr>
                <w:color w:val="auto"/>
                <w:sz w:val="22"/>
                <w:szCs w:val="22"/>
              </w:rPr>
              <w:t>REF.</w:t>
            </w:r>
          </w:p>
        </w:tc>
        <w:tc>
          <w:tcPr>
            <w:tcW w:w="2482" w:type="dxa"/>
            <w:shd w:val="clear" w:color="auto" w:fill="C1E4F5" w:themeFill="accent1" w:themeFillTint="33"/>
          </w:tcPr>
          <w:p w14:paraId="2EEA3A3E" w14:textId="77777777" w:rsidR="0005763F" w:rsidRPr="003B7182" w:rsidRDefault="0005763F" w:rsidP="00F724BA">
            <w:pPr>
              <w:rPr>
                <w:color w:val="auto"/>
                <w:sz w:val="22"/>
                <w:szCs w:val="22"/>
              </w:rPr>
            </w:pPr>
            <w:r w:rsidRPr="003B7182">
              <w:rPr>
                <w:color w:val="auto"/>
                <w:sz w:val="22"/>
                <w:szCs w:val="22"/>
              </w:rPr>
              <w:t>AREA</w:t>
            </w:r>
          </w:p>
        </w:tc>
        <w:tc>
          <w:tcPr>
            <w:tcW w:w="8729" w:type="dxa"/>
            <w:shd w:val="clear" w:color="auto" w:fill="C1E4F5" w:themeFill="accent1" w:themeFillTint="33"/>
          </w:tcPr>
          <w:p w14:paraId="6AC91A90" w14:textId="77777777" w:rsidR="0005763F" w:rsidRPr="003B7182" w:rsidRDefault="0005763F" w:rsidP="00F724BA">
            <w:pPr>
              <w:rPr>
                <w:color w:val="auto"/>
                <w:sz w:val="22"/>
                <w:szCs w:val="22"/>
              </w:rPr>
            </w:pPr>
            <w:r w:rsidRPr="003B7182">
              <w:rPr>
                <w:color w:val="auto"/>
                <w:sz w:val="22"/>
                <w:szCs w:val="22"/>
              </w:rPr>
              <w:t>MATTER</w:t>
            </w:r>
          </w:p>
        </w:tc>
      </w:tr>
      <w:tr w:rsidR="0005763F" w:rsidRPr="003B7182" w14:paraId="24DEEF05" w14:textId="77777777" w:rsidTr="00F724BA">
        <w:trPr>
          <w:trHeight w:val="272"/>
          <w:jc w:val="center"/>
        </w:trPr>
        <w:tc>
          <w:tcPr>
            <w:tcW w:w="2762" w:type="dxa"/>
          </w:tcPr>
          <w:p w14:paraId="4B4A6F88" w14:textId="77777777" w:rsidR="0005763F" w:rsidRPr="003B7182" w:rsidRDefault="0005763F" w:rsidP="00F724BA">
            <w:pPr>
              <w:rPr>
                <w:color w:val="auto"/>
                <w:sz w:val="22"/>
                <w:szCs w:val="22"/>
              </w:rPr>
            </w:pPr>
          </w:p>
        </w:tc>
        <w:tc>
          <w:tcPr>
            <w:tcW w:w="2482" w:type="dxa"/>
          </w:tcPr>
          <w:p w14:paraId="01A59811" w14:textId="77777777" w:rsidR="0005763F" w:rsidRPr="003B7182" w:rsidRDefault="0005763F" w:rsidP="00F724BA">
            <w:pPr>
              <w:rPr>
                <w:color w:val="auto"/>
                <w:sz w:val="22"/>
                <w:szCs w:val="22"/>
              </w:rPr>
            </w:pPr>
          </w:p>
        </w:tc>
        <w:tc>
          <w:tcPr>
            <w:tcW w:w="8729" w:type="dxa"/>
          </w:tcPr>
          <w:p w14:paraId="48C7679E" w14:textId="77777777" w:rsidR="0005763F" w:rsidRPr="003B7182" w:rsidRDefault="0005763F" w:rsidP="00F724BA">
            <w:pPr>
              <w:rPr>
                <w:color w:val="auto"/>
                <w:sz w:val="22"/>
                <w:szCs w:val="22"/>
              </w:rPr>
            </w:pPr>
          </w:p>
        </w:tc>
      </w:tr>
      <w:tr w:rsidR="0005763F" w:rsidRPr="003B7182" w14:paraId="1A526F59" w14:textId="77777777" w:rsidTr="00F724BA">
        <w:trPr>
          <w:trHeight w:val="272"/>
          <w:jc w:val="center"/>
        </w:trPr>
        <w:tc>
          <w:tcPr>
            <w:tcW w:w="2762" w:type="dxa"/>
          </w:tcPr>
          <w:p w14:paraId="178450DC" w14:textId="77777777" w:rsidR="0005763F" w:rsidRPr="003B7182" w:rsidRDefault="0005763F" w:rsidP="00F724BA">
            <w:pPr>
              <w:rPr>
                <w:color w:val="auto"/>
                <w:sz w:val="22"/>
                <w:szCs w:val="22"/>
              </w:rPr>
            </w:pPr>
          </w:p>
        </w:tc>
        <w:tc>
          <w:tcPr>
            <w:tcW w:w="11211" w:type="dxa"/>
            <w:gridSpan w:val="2"/>
          </w:tcPr>
          <w:p w14:paraId="4A1ECAAF" w14:textId="77777777" w:rsidR="0005763F" w:rsidRPr="003B7182" w:rsidRDefault="0005763F" w:rsidP="00F724BA">
            <w:pPr>
              <w:jc w:val="center"/>
              <w:rPr>
                <w:i/>
                <w:iCs/>
                <w:color w:val="auto"/>
                <w:sz w:val="22"/>
                <w:szCs w:val="22"/>
              </w:rPr>
            </w:pPr>
            <w:r w:rsidRPr="003B7182">
              <w:rPr>
                <w:i/>
                <w:iCs/>
                <w:color w:val="auto"/>
                <w:sz w:val="22"/>
                <w:szCs w:val="22"/>
              </w:rPr>
              <w:t>To be determined upon establishment of the RJC</w:t>
            </w:r>
          </w:p>
        </w:tc>
      </w:tr>
      <w:tr w:rsidR="0005763F" w:rsidRPr="003B7182" w14:paraId="043FAB5A" w14:textId="77777777" w:rsidTr="00F724BA">
        <w:trPr>
          <w:trHeight w:val="257"/>
          <w:jc w:val="center"/>
        </w:trPr>
        <w:tc>
          <w:tcPr>
            <w:tcW w:w="2762" w:type="dxa"/>
          </w:tcPr>
          <w:p w14:paraId="67865FA7" w14:textId="77777777" w:rsidR="0005763F" w:rsidRPr="003B7182" w:rsidRDefault="0005763F" w:rsidP="00F724BA">
            <w:pPr>
              <w:rPr>
                <w:color w:val="auto"/>
                <w:sz w:val="22"/>
                <w:szCs w:val="22"/>
              </w:rPr>
            </w:pPr>
          </w:p>
        </w:tc>
        <w:tc>
          <w:tcPr>
            <w:tcW w:w="2482" w:type="dxa"/>
          </w:tcPr>
          <w:p w14:paraId="29107DF5" w14:textId="77777777" w:rsidR="0005763F" w:rsidRPr="003B7182" w:rsidRDefault="0005763F" w:rsidP="00F724BA">
            <w:pPr>
              <w:rPr>
                <w:color w:val="auto"/>
                <w:sz w:val="22"/>
                <w:szCs w:val="22"/>
              </w:rPr>
            </w:pPr>
          </w:p>
        </w:tc>
        <w:tc>
          <w:tcPr>
            <w:tcW w:w="8729" w:type="dxa"/>
          </w:tcPr>
          <w:p w14:paraId="78BCF63E" w14:textId="77777777" w:rsidR="0005763F" w:rsidRPr="003B7182" w:rsidRDefault="0005763F" w:rsidP="00F724BA">
            <w:pPr>
              <w:rPr>
                <w:color w:val="auto"/>
                <w:sz w:val="22"/>
                <w:szCs w:val="22"/>
              </w:rPr>
            </w:pPr>
          </w:p>
        </w:tc>
      </w:tr>
    </w:tbl>
    <w:p w14:paraId="199D54DE" w14:textId="77777777" w:rsidR="0005763F" w:rsidRDefault="0005763F" w:rsidP="0005763F">
      <w:pPr>
        <w:rPr>
          <w:rFonts w:ascii="Arial" w:hAnsi="Arial"/>
        </w:rPr>
      </w:pPr>
    </w:p>
    <w:p w14:paraId="0C3538BC" w14:textId="265442F4" w:rsidR="00F63005" w:rsidRDefault="00F63005">
      <w:pPr>
        <w:rPr>
          <w:rFonts w:ascii="Arial" w:hAnsi="Arial"/>
        </w:rPr>
      </w:pPr>
      <w:r>
        <w:rPr>
          <w:rFonts w:ascii="Arial" w:hAnsi="Arial"/>
        </w:rPr>
        <w:br w:type="page"/>
      </w:r>
    </w:p>
    <w:p w14:paraId="6FCAA995" w14:textId="77777777" w:rsidR="00F63005" w:rsidRDefault="00F63005" w:rsidP="0005763F">
      <w:pPr>
        <w:rPr>
          <w:rFonts w:ascii="Arial" w:hAnsi="Arial"/>
        </w:rPr>
        <w:sectPr w:rsidR="00F63005" w:rsidSect="00DB0AAD">
          <w:pgSz w:w="16838" w:h="11906" w:orient="landscape"/>
          <w:pgMar w:top="1134" w:right="1134" w:bottom="1134" w:left="1134" w:header="720" w:footer="720" w:gutter="0"/>
          <w:cols w:space="720"/>
          <w:docGrid w:linePitch="360"/>
        </w:sectPr>
      </w:pPr>
    </w:p>
    <w:p w14:paraId="09994324" w14:textId="16EFD1BE" w:rsidR="00F63005" w:rsidRDefault="0073705B" w:rsidP="0005763F">
      <w:pPr>
        <w:rPr>
          <w:rFonts w:ascii="Arial" w:hAnsi="Arial"/>
          <w:b/>
          <w:bCs/>
        </w:rPr>
      </w:pPr>
      <w:r w:rsidRPr="0073705B">
        <w:rPr>
          <w:rFonts w:ascii="Arial" w:hAnsi="Arial"/>
          <w:b/>
          <w:bCs/>
        </w:rPr>
        <w:lastRenderedPageBreak/>
        <w:t>SEW RJC TORS</w:t>
      </w:r>
      <w:r w:rsidRPr="0073705B">
        <w:rPr>
          <w:rFonts w:ascii="Arial" w:hAnsi="Arial"/>
          <w:b/>
          <w:bCs/>
        </w:rPr>
        <w:tab/>
      </w:r>
      <w:r w:rsidRPr="0073705B">
        <w:rPr>
          <w:rFonts w:ascii="Arial" w:hAnsi="Arial"/>
          <w:b/>
          <w:bCs/>
        </w:rPr>
        <w:tab/>
      </w:r>
      <w:r w:rsidRPr="0073705B">
        <w:rPr>
          <w:rFonts w:ascii="Arial" w:hAnsi="Arial"/>
          <w:b/>
          <w:bCs/>
        </w:rPr>
        <w:tab/>
      </w:r>
      <w:r w:rsidRPr="0073705B">
        <w:rPr>
          <w:rFonts w:ascii="Arial" w:hAnsi="Arial"/>
          <w:b/>
          <w:bCs/>
        </w:rPr>
        <w:tab/>
      </w:r>
      <w:r w:rsidRPr="0073705B">
        <w:rPr>
          <w:rFonts w:ascii="Arial" w:hAnsi="Arial"/>
          <w:b/>
          <w:bCs/>
        </w:rPr>
        <w:tab/>
      </w:r>
      <w:r w:rsidRPr="0073705B">
        <w:rPr>
          <w:rFonts w:ascii="Arial" w:hAnsi="Arial"/>
          <w:b/>
          <w:bCs/>
        </w:rPr>
        <w:tab/>
      </w:r>
      <w:r w:rsidRPr="0073705B">
        <w:rPr>
          <w:rFonts w:ascii="Arial" w:hAnsi="Arial"/>
          <w:b/>
          <w:bCs/>
        </w:rPr>
        <w:tab/>
      </w:r>
      <w:r w:rsidRPr="0073705B">
        <w:rPr>
          <w:rFonts w:ascii="Arial" w:hAnsi="Arial"/>
          <w:b/>
          <w:bCs/>
        </w:rPr>
        <w:tab/>
      </w:r>
      <w:r w:rsidRPr="0073705B">
        <w:rPr>
          <w:rFonts w:ascii="Arial" w:hAnsi="Arial"/>
          <w:b/>
          <w:bCs/>
        </w:rPr>
        <w:tab/>
        <w:t>Appendix Two</w:t>
      </w:r>
    </w:p>
    <w:p w14:paraId="3BB625E9" w14:textId="77777777" w:rsidR="00265049" w:rsidRDefault="00265049" w:rsidP="0005763F">
      <w:pPr>
        <w:rPr>
          <w:rFonts w:ascii="Arial" w:hAnsi="Arial"/>
          <w:b/>
          <w:bCs/>
        </w:rPr>
      </w:pPr>
    </w:p>
    <w:p w14:paraId="08B4C9EC" w14:textId="065D2728" w:rsidR="00265049" w:rsidRPr="00F37ADC" w:rsidRDefault="00F37ADC" w:rsidP="0005763F">
      <w:pPr>
        <w:rPr>
          <w:rFonts w:ascii="Arial" w:hAnsi="Arial"/>
        </w:rPr>
      </w:pPr>
      <w:r w:rsidRPr="00F37ADC">
        <w:rPr>
          <w:rFonts w:ascii="Arial" w:hAnsi="Arial"/>
        </w:rPr>
        <w:t>See attached</w:t>
      </w:r>
    </w:p>
    <w:p w14:paraId="6256D393" w14:textId="77777777" w:rsidR="00265049" w:rsidRDefault="00265049" w:rsidP="0005763F">
      <w:pPr>
        <w:rPr>
          <w:rFonts w:ascii="Arial" w:hAnsi="Arial"/>
          <w:b/>
          <w:bCs/>
        </w:rPr>
      </w:pPr>
    </w:p>
    <w:p w14:paraId="62371764" w14:textId="77777777" w:rsidR="00265049" w:rsidRDefault="00265049" w:rsidP="0005763F">
      <w:pPr>
        <w:rPr>
          <w:rFonts w:ascii="Arial" w:hAnsi="Arial"/>
          <w:b/>
          <w:bCs/>
        </w:rPr>
      </w:pPr>
    </w:p>
    <w:p w14:paraId="0A3858E3" w14:textId="77777777" w:rsidR="00265049" w:rsidRDefault="00265049" w:rsidP="0005763F">
      <w:pPr>
        <w:rPr>
          <w:rFonts w:ascii="Arial" w:hAnsi="Arial"/>
          <w:b/>
          <w:bCs/>
        </w:rPr>
      </w:pPr>
    </w:p>
    <w:p w14:paraId="34AD5E03" w14:textId="77777777" w:rsidR="00265049" w:rsidRDefault="00265049" w:rsidP="0005763F">
      <w:pPr>
        <w:rPr>
          <w:rFonts w:ascii="Arial" w:hAnsi="Arial"/>
          <w:b/>
          <w:bCs/>
        </w:rPr>
      </w:pPr>
    </w:p>
    <w:p w14:paraId="644DAC14" w14:textId="77777777" w:rsidR="00265049" w:rsidRDefault="00265049" w:rsidP="0005763F">
      <w:pPr>
        <w:rPr>
          <w:rFonts w:ascii="Arial" w:hAnsi="Arial"/>
          <w:b/>
          <w:bCs/>
        </w:rPr>
      </w:pPr>
    </w:p>
    <w:p w14:paraId="3C5900EC" w14:textId="77777777" w:rsidR="00265049" w:rsidRDefault="00265049" w:rsidP="0005763F">
      <w:pPr>
        <w:rPr>
          <w:rFonts w:ascii="Arial" w:hAnsi="Arial"/>
          <w:b/>
          <w:bCs/>
        </w:rPr>
      </w:pPr>
    </w:p>
    <w:p w14:paraId="39DD1DA5" w14:textId="77777777" w:rsidR="00265049" w:rsidRDefault="00265049" w:rsidP="0005763F">
      <w:pPr>
        <w:rPr>
          <w:rFonts w:ascii="Arial" w:hAnsi="Arial"/>
          <w:b/>
          <w:bCs/>
        </w:rPr>
      </w:pPr>
    </w:p>
    <w:p w14:paraId="5B4BFA77" w14:textId="77777777" w:rsidR="00265049" w:rsidRDefault="00265049" w:rsidP="0005763F">
      <w:pPr>
        <w:rPr>
          <w:rFonts w:ascii="Arial" w:hAnsi="Arial"/>
          <w:b/>
          <w:bCs/>
        </w:rPr>
      </w:pPr>
    </w:p>
    <w:p w14:paraId="51E0C4C2" w14:textId="77777777" w:rsidR="00265049" w:rsidRDefault="00265049" w:rsidP="0005763F">
      <w:pPr>
        <w:rPr>
          <w:rFonts w:ascii="Arial" w:hAnsi="Arial"/>
          <w:b/>
          <w:bCs/>
        </w:rPr>
      </w:pPr>
    </w:p>
    <w:p w14:paraId="2A94BD90" w14:textId="77777777" w:rsidR="00265049" w:rsidRDefault="00265049" w:rsidP="0005763F">
      <w:pPr>
        <w:rPr>
          <w:rFonts w:ascii="Arial" w:hAnsi="Arial"/>
          <w:b/>
          <w:bCs/>
        </w:rPr>
      </w:pPr>
    </w:p>
    <w:p w14:paraId="50FE2A16" w14:textId="77777777" w:rsidR="00265049" w:rsidRDefault="00265049" w:rsidP="0005763F">
      <w:pPr>
        <w:rPr>
          <w:rFonts w:ascii="Arial" w:hAnsi="Arial"/>
          <w:b/>
          <w:bCs/>
        </w:rPr>
      </w:pPr>
    </w:p>
    <w:p w14:paraId="67ABECF7" w14:textId="77777777" w:rsidR="00265049" w:rsidRDefault="00265049" w:rsidP="0005763F">
      <w:pPr>
        <w:rPr>
          <w:rFonts w:ascii="Arial" w:hAnsi="Arial"/>
          <w:b/>
          <w:bCs/>
        </w:rPr>
      </w:pPr>
    </w:p>
    <w:p w14:paraId="4AADC30E" w14:textId="77777777" w:rsidR="00265049" w:rsidRDefault="00265049" w:rsidP="0005763F">
      <w:pPr>
        <w:rPr>
          <w:rFonts w:ascii="Arial" w:hAnsi="Arial"/>
          <w:b/>
          <w:bCs/>
        </w:rPr>
      </w:pPr>
    </w:p>
    <w:p w14:paraId="10A192C1" w14:textId="77777777" w:rsidR="00265049" w:rsidRDefault="00265049" w:rsidP="0005763F">
      <w:pPr>
        <w:rPr>
          <w:rFonts w:ascii="Arial" w:hAnsi="Arial"/>
          <w:b/>
          <w:bCs/>
        </w:rPr>
      </w:pPr>
    </w:p>
    <w:p w14:paraId="6E64C1CC" w14:textId="77777777" w:rsidR="00265049" w:rsidRDefault="00265049" w:rsidP="0005763F">
      <w:pPr>
        <w:rPr>
          <w:rFonts w:ascii="Arial" w:hAnsi="Arial"/>
          <w:b/>
          <w:bCs/>
        </w:rPr>
      </w:pPr>
    </w:p>
    <w:p w14:paraId="7FDB25AF" w14:textId="77777777" w:rsidR="00265049" w:rsidRDefault="00265049" w:rsidP="0005763F">
      <w:pPr>
        <w:rPr>
          <w:rFonts w:ascii="Arial" w:hAnsi="Arial"/>
          <w:b/>
          <w:bCs/>
        </w:rPr>
      </w:pPr>
    </w:p>
    <w:p w14:paraId="15832BF9" w14:textId="77777777" w:rsidR="00265049" w:rsidRDefault="00265049" w:rsidP="0005763F">
      <w:pPr>
        <w:rPr>
          <w:rFonts w:ascii="Arial" w:hAnsi="Arial"/>
          <w:b/>
          <w:bCs/>
        </w:rPr>
      </w:pPr>
    </w:p>
    <w:p w14:paraId="3AD1023E" w14:textId="77777777" w:rsidR="00265049" w:rsidRDefault="00265049" w:rsidP="0005763F">
      <w:pPr>
        <w:rPr>
          <w:rFonts w:ascii="Arial" w:hAnsi="Arial"/>
          <w:b/>
          <w:bCs/>
        </w:rPr>
      </w:pPr>
    </w:p>
    <w:p w14:paraId="371DBB6E" w14:textId="77777777" w:rsidR="00265049" w:rsidRDefault="00265049" w:rsidP="0005763F">
      <w:pPr>
        <w:rPr>
          <w:rFonts w:ascii="Arial" w:hAnsi="Arial"/>
          <w:b/>
          <w:bCs/>
        </w:rPr>
      </w:pPr>
    </w:p>
    <w:p w14:paraId="0DD83E26" w14:textId="77777777" w:rsidR="00265049" w:rsidRDefault="00265049" w:rsidP="0005763F">
      <w:pPr>
        <w:rPr>
          <w:rFonts w:ascii="Arial" w:hAnsi="Arial"/>
          <w:b/>
          <w:bCs/>
        </w:rPr>
      </w:pPr>
    </w:p>
    <w:p w14:paraId="7241BB9A" w14:textId="77777777" w:rsidR="00265049" w:rsidRDefault="00265049" w:rsidP="0005763F">
      <w:pPr>
        <w:rPr>
          <w:rFonts w:ascii="Arial" w:hAnsi="Arial"/>
          <w:b/>
          <w:bCs/>
        </w:rPr>
      </w:pPr>
    </w:p>
    <w:p w14:paraId="11B432DE" w14:textId="77777777" w:rsidR="00265049" w:rsidRDefault="00265049" w:rsidP="0005763F">
      <w:pPr>
        <w:rPr>
          <w:rFonts w:ascii="Arial" w:hAnsi="Arial"/>
          <w:b/>
          <w:bCs/>
        </w:rPr>
      </w:pPr>
    </w:p>
    <w:p w14:paraId="0D137F1E" w14:textId="77777777" w:rsidR="00265049" w:rsidRDefault="00265049" w:rsidP="0005763F">
      <w:pPr>
        <w:rPr>
          <w:rFonts w:ascii="Arial" w:hAnsi="Arial"/>
          <w:b/>
          <w:bCs/>
        </w:rPr>
      </w:pPr>
    </w:p>
    <w:p w14:paraId="67457C24" w14:textId="77777777" w:rsidR="00265049" w:rsidRDefault="00265049" w:rsidP="0005763F">
      <w:pPr>
        <w:rPr>
          <w:rFonts w:ascii="Arial" w:hAnsi="Arial"/>
          <w:b/>
          <w:bCs/>
        </w:rPr>
      </w:pPr>
    </w:p>
    <w:p w14:paraId="0ECDEC23" w14:textId="77777777" w:rsidR="00265049" w:rsidRDefault="00265049" w:rsidP="0005763F">
      <w:pPr>
        <w:rPr>
          <w:rFonts w:ascii="Arial" w:hAnsi="Arial"/>
          <w:b/>
          <w:bCs/>
        </w:rPr>
      </w:pPr>
    </w:p>
    <w:p w14:paraId="57410A85" w14:textId="77777777" w:rsidR="00265049" w:rsidRDefault="00265049" w:rsidP="0005763F">
      <w:pPr>
        <w:rPr>
          <w:rFonts w:ascii="Arial" w:hAnsi="Arial"/>
          <w:b/>
          <w:bCs/>
        </w:rPr>
      </w:pPr>
    </w:p>
    <w:p w14:paraId="2ED1641E" w14:textId="77777777" w:rsidR="00265049" w:rsidRDefault="00265049" w:rsidP="0005763F">
      <w:pPr>
        <w:rPr>
          <w:rFonts w:ascii="Arial" w:hAnsi="Arial"/>
          <w:b/>
          <w:bCs/>
        </w:rPr>
      </w:pPr>
    </w:p>
    <w:p w14:paraId="092D4B01" w14:textId="16E1F17C" w:rsidR="00265049" w:rsidRDefault="00303F9A" w:rsidP="00303F9A">
      <w:pPr>
        <w:spacing w:after="0" w:line="240" w:lineRule="auto"/>
        <w:rPr>
          <w:rFonts w:ascii="Arial" w:hAnsi="Arial"/>
          <w:b/>
          <w:bCs/>
        </w:rPr>
      </w:pPr>
      <w:r>
        <w:rPr>
          <w:rFonts w:ascii="Arial" w:hAnsi="Arial"/>
          <w:b/>
          <w:bCs/>
        </w:rPr>
        <w:lastRenderedPageBreak/>
        <w:t>JCC SO Amendment</w:t>
      </w:r>
      <w:r>
        <w:rPr>
          <w:rFonts w:ascii="Arial" w:hAnsi="Arial"/>
          <w:b/>
          <w:bCs/>
        </w:rPr>
        <w:tab/>
      </w:r>
      <w:r>
        <w:rPr>
          <w:rFonts w:ascii="Arial" w:hAnsi="Arial"/>
          <w:b/>
          <w:bCs/>
        </w:rPr>
        <w:tab/>
      </w:r>
      <w:r>
        <w:rPr>
          <w:rFonts w:ascii="Arial" w:hAnsi="Arial"/>
          <w:b/>
          <w:bCs/>
        </w:rPr>
        <w:tab/>
      </w:r>
      <w:r>
        <w:rPr>
          <w:rFonts w:ascii="Arial" w:hAnsi="Arial"/>
          <w:b/>
          <w:bCs/>
        </w:rPr>
        <w:tab/>
      </w:r>
      <w:r>
        <w:rPr>
          <w:rFonts w:ascii="Arial" w:hAnsi="Arial"/>
          <w:b/>
          <w:bCs/>
        </w:rPr>
        <w:tab/>
      </w:r>
      <w:r>
        <w:rPr>
          <w:rFonts w:ascii="Arial" w:hAnsi="Arial"/>
          <w:b/>
          <w:bCs/>
        </w:rPr>
        <w:tab/>
      </w:r>
      <w:r>
        <w:rPr>
          <w:rFonts w:ascii="Arial" w:hAnsi="Arial"/>
          <w:b/>
          <w:bCs/>
        </w:rPr>
        <w:tab/>
        <w:t>Appendix Three</w:t>
      </w:r>
    </w:p>
    <w:p w14:paraId="32C2E1D9" w14:textId="77777777" w:rsidR="00303F9A" w:rsidRDefault="00303F9A" w:rsidP="00303F9A">
      <w:pPr>
        <w:spacing w:after="0" w:line="240" w:lineRule="auto"/>
        <w:rPr>
          <w:rFonts w:ascii="Arial" w:hAnsi="Arial"/>
          <w:b/>
          <w:bCs/>
        </w:rPr>
      </w:pPr>
    </w:p>
    <w:p w14:paraId="4FC3F205" w14:textId="2FC518CB" w:rsidR="00303F9A" w:rsidRDefault="003235F6" w:rsidP="00303F9A">
      <w:pPr>
        <w:spacing w:after="0" w:line="240" w:lineRule="auto"/>
        <w:rPr>
          <w:rFonts w:ascii="Arial" w:hAnsi="Arial"/>
          <w:b/>
          <w:bCs/>
        </w:rPr>
      </w:pPr>
      <w:r w:rsidRPr="003C332F">
        <w:rPr>
          <w:rFonts w:ascii="Verdana" w:hAnsi="Verdana"/>
          <w:b/>
          <w:bCs/>
          <w:noProof/>
        </w:rPr>
        <w:drawing>
          <wp:inline distT="0" distB="0" distL="0" distR="0" wp14:anchorId="3754FE56" wp14:editId="3F6DE8B5">
            <wp:extent cx="6120130" cy="6334718"/>
            <wp:effectExtent l="0" t="0" r="0" b="9525"/>
            <wp:docPr id="1304735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120130" cy="6334718"/>
                    </a:xfrm>
                    <a:prstGeom prst="rect">
                      <a:avLst/>
                    </a:prstGeom>
                    <a:noFill/>
                    <a:ln>
                      <a:noFill/>
                    </a:ln>
                  </pic:spPr>
                </pic:pic>
              </a:graphicData>
            </a:graphic>
          </wp:inline>
        </w:drawing>
      </w:r>
    </w:p>
    <w:p w14:paraId="185125D7" w14:textId="77777777" w:rsidR="0073705B" w:rsidRDefault="0073705B" w:rsidP="0005763F">
      <w:pPr>
        <w:rPr>
          <w:rFonts w:ascii="Arial" w:hAnsi="Arial"/>
          <w:b/>
          <w:bCs/>
        </w:rPr>
      </w:pPr>
    </w:p>
    <w:p w14:paraId="13FED53D" w14:textId="77777777" w:rsidR="00F37ADC" w:rsidRDefault="00F37ADC" w:rsidP="0005763F">
      <w:pPr>
        <w:rPr>
          <w:rFonts w:ascii="Arial" w:hAnsi="Arial"/>
          <w:b/>
          <w:bCs/>
        </w:rPr>
      </w:pPr>
    </w:p>
    <w:p w14:paraId="741A96F1" w14:textId="77777777" w:rsidR="00F37ADC" w:rsidRDefault="00F37ADC" w:rsidP="0005763F">
      <w:pPr>
        <w:rPr>
          <w:rFonts w:ascii="Arial" w:hAnsi="Arial"/>
          <w:b/>
          <w:bCs/>
        </w:rPr>
      </w:pPr>
    </w:p>
    <w:p w14:paraId="76CB10DD" w14:textId="77777777" w:rsidR="00F37ADC" w:rsidRDefault="00F37ADC" w:rsidP="0005763F">
      <w:pPr>
        <w:rPr>
          <w:rFonts w:ascii="Arial" w:hAnsi="Arial"/>
          <w:b/>
          <w:bCs/>
        </w:rPr>
      </w:pPr>
    </w:p>
    <w:p w14:paraId="7357A5F2" w14:textId="77777777" w:rsidR="00F37ADC" w:rsidRDefault="00F37ADC" w:rsidP="0005763F">
      <w:pPr>
        <w:rPr>
          <w:rFonts w:ascii="Arial" w:hAnsi="Arial"/>
          <w:b/>
          <w:bCs/>
        </w:rPr>
      </w:pPr>
    </w:p>
    <w:p w14:paraId="296ECBB7" w14:textId="77777777" w:rsidR="00F37ADC" w:rsidRDefault="00F37ADC" w:rsidP="0005763F">
      <w:pPr>
        <w:rPr>
          <w:rFonts w:ascii="Arial" w:hAnsi="Arial"/>
          <w:b/>
          <w:bCs/>
        </w:rPr>
      </w:pPr>
    </w:p>
    <w:p w14:paraId="3BA79036" w14:textId="77777777" w:rsidR="00F37ADC" w:rsidRDefault="00F37ADC" w:rsidP="0005763F">
      <w:pPr>
        <w:rPr>
          <w:rFonts w:ascii="Arial" w:hAnsi="Arial"/>
          <w:b/>
          <w:bCs/>
        </w:rPr>
      </w:pPr>
    </w:p>
    <w:p w14:paraId="09F85053" w14:textId="77777777" w:rsidR="00F37ADC" w:rsidRDefault="00F37ADC" w:rsidP="0005763F">
      <w:pPr>
        <w:rPr>
          <w:rFonts w:ascii="Arial" w:hAnsi="Arial"/>
          <w:b/>
          <w:bCs/>
        </w:rPr>
      </w:pPr>
    </w:p>
    <w:p w14:paraId="073185A3" w14:textId="176A3ACD" w:rsidR="00F37ADC" w:rsidRDefault="00F37ADC" w:rsidP="0005763F">
      <w:pPr>
        <w:rPr>
          <w:rFonts w:ascii="Arial" w:hAnsi="Arial"/>
          <w:b/>
          <w:bCs/>
        </w:rPr>
      </w:pPr>
      <w:r w:rsidRPr="00F37ADC">
        <w:rPr>
          <w:rFonts w:ascii="Arial" w:hAnsi="Arial"/>
          <w:b/>
          <w:bCs/>
        </w:rPr>
        <w:lastRenderedPageBreak/>
        <w:t>SFI Amendment</w:t>
      </w:r>
      <w:r w:rsidRPr="00F37ADC">
        <w:rPr>
          <w:rFonts w:ascii="Arial" w:hAnsi="Arial"/>
          <w:b/>
          <w:bCs/>
        </w:rPr>
        <w:tab/>
      </w:r>
      <w:r w:rsidRPr="00F37ADC">
        <w:rPr>
          <w:rFonts w:ascii="Arial" w:hAnsi="Arial"/>
          <w:b/>
          <w:bCs/>
        </w:rPr>
        <w:tab/>
      </w:r>
      <w:r w:rsidRPr="00F37ADC">
        <w:rPr>
          <w:rFonts w:ascii="Arial" w:hAnsi="Arial"/>
          <w:b/>
          <w:bCs/>
        </w:rPr>
        <w:tab/>
      </w:r>
      <w:r w:rsidRPr="00F37ADC">
        <w:rPr>
          <w:rFonts w:ascii="Arial" w:hAnsi="Arial"/>
          <w:b/>
          <w:bCs/>
        </w:rPr>
        <w:tab/>
      </w:r>
      <w:r w:rsidRPr="00F37ADC">
        <w:rPr>
          <w:rFonts w:ascii="Arial" w:hAnsi="Arial"/>
          <w:b/>
          <w:bCs/>
        </w:rPr>
        <w:tab/>
      </w:r>
      <w:r w:rsidRPr="00F37ADC">
        <w:rPr>
          <w:rFonts w:ascii="Arial" w:hAnsi="Arial"/>
          <w:b/>
          <w:bCs/>
        </w:rPr>
        <w:tab/>
      </w:r>
      <w:r w:rsidRPr="00F37ADC">
        <w:rPr>
          <w:rFonts w:ascii="Arial" w:hAnsi="Arial"/>
          <w:b/>
          <w:bCs/>
        </w:rPr>
        <w:tab/>
      </w:r>
      <w:r w:rsidRPr="00F37ADC">
        <w:rPr>
          <w:rFonts w:ascii="Arial" w:hAnsi="Arial"/>
          <w:b/>
          <w:bCs/>
        </w:rPr>
        <w:tab/>
      </w:r>
      <w:r w:rsidRPr="00F37ADC">
        <w:rPr>
          <w:rFonts w:ascii="Arial" w:hAnsi="Arial"/>
          <w:b/>
          <w:bCs/>
        </w:rPr>
        <w:tab/>
        <w:t>Appendix Four</w:t>
      </w:r>
    </w:p>
    <w:p w14:paraId="024BF6DB" w14:textId="77777777" w:rsidR="00F37ADC" w:rsidRDefault="00F37ADC" w:rsidP="0005763F">
      <w:pPr>
        <w:rPr>
          <w:rFonts w:ascii="Arial" w:hAnsi="Arial"/>
          <w:b/>
          <w:bCs/>
        </w:rPr>
      </w:pPr>
    </w:p>
    <w:p w14:paraId="2A32AF74" w14:textId="14CF352F" w:rsidR="00F37ADC" w:rsidRDefault="00F37ADC" w:rsidP="0005763F">
      <w:pPr>
        <w:rPr>
          <w:rFonts w:ascii="Arial" w:hAnsi="Arial"/>
        </w:rPr>
      </w:pPr>
      <w:r>
        <w:rPr>
          <w:rFonts w:ascii="Arial" w:hAnsi="Arial"/>
        </w:rPr>
        <w:t>See attached</w:t>
      </w:r>
    </w:p>
    <w:p w14:paraId="675C96BA" w14:textId="77777777" w:rsidR="00756154" w:rsidRDefault="00756154" w:rsidP="0005763F">
      <w:pPr>
        <w:rPr>
          <w:rFonts w:ascii="Arial" w:hAnsi="Arial"/>
        </w:rPr>
      </w:pPr>
    </w:p>
    <w:p w14:paraId="767087E4" w14:textId="77777777" w:rsidR="00756154" w:rsidRDefault="00756154" w:rsidP="0005763F">
      <w:pPr>
        <w:rPr>
          <w:rFonts w:ascii="Arial" w:hAnsi="Arial"/>
        </w:rPr>
      </w:pPr>
    </w:p>
    <w:p w14:paraId="46F39E84" w14:textId="77777777" w:rsidR="00756154" w:rsidRDefault="00756154" w:rsidP="0005763F">
      <w:pPr>
        <w:rPr>
          <w:rFonts w:ascii="Arial" w:hAnsi="Arial"/>
        </w:rPr>
      </w:pPr>
    </w:p>
    <w:p w14:paraId="3F4EFA23" w14:textId="77777777" w:rsidR="00756154" w:rsidRDefault="00756154" w:rsidP="0005763F">
      <w:pPr>
        <w:rPr>
          <w:rFonts w:ascii="Arial" w:hAnsi="Arial"/>
        </w:rPr>
      </w:pPr>
    </w:p>
    <w:p w14:paraId="28270ECA" w14:textId="77777777" w:rsidR="00756154" w:rsidRDefault="00756154" w:rsidP="0005763F">
      <w:pPr>
        <w:rPr>
          <w:rFonts w:ascii="Arial" w:hAnsi="Arial"/>
        </w:rPr>
      </w:pPr>
    </w:p>
    <w:p w14:paraId="29CD71C2" w14:textId="77777777" w:rsidR="00756154" w:rsidRDefault="00756154" w:rsidP="0005763F">
      <w:pPr>
        <w:rPr>
          <w:rFonts w:ascii="Arial" w:hAnsi="Arial"/>
        </w:rPr>
      </w:pPr>
    </w:p>
    <w:p w14:paraId="7D30CB76" w14:textId="77777777" w:rsidR="00756154" w:rsidRDefault="00756154" w:rsidP="0005763F">
      <w:pPr>
        <w:rPr>
          <w:rFonts w:ascii="Arial" w:hAnsi="Arial"/>
        </w:rPr>
      </w:pPr>
    </w:p>
    <w:p w14:paraId="47A88DF1" w14:textId="77777777" w:rsidR="00756154" w:rsidRDefault="00756154" w:rsidP="0005763F">
      <w:pPr>
        <w:rPr>
          <w:rFonts w:ascii="Arial" w:hAnsi="Arial"/>
        </w:rPr>
      </w:pPr>
    </w:p>
    <w:p w14:paraId="29DC3D06" w14:textId="77777777" w:rsidR="00756154" w:rsidRDefault="00756154" w:rsidP="0005763F">
      <w:pPr>
        <w:rPr>
          <w:rFonts w:ascii="Arial" w:hAnsi="Arial"/>
        </w:rPr>
      </w:pPr>
    </w:p>
    <w:p w14:paraId="712E3142" w14:textId="77777777" w:rsidR="00756154" w:rsidRDefault="00756154" w:rsidP="0005763F">
      <w:pPr>
        <w:rPr>
          <w:rFonts w:ascii="Arial" w:hAnsi="Arial"/>
        </w:rPr>
      </w:pPr>
    </w:p>
    <w:p w14:paraId="5A38E243" w14:textId="77777777" w:rsidR="00756154" w:rsidRDefault="00756154" w:rsidP="0005763F">
      <w:pPr>
        <w:rPr>
          <w:rFonts w:ascii="Arial" w:hAnsi="Arial"/>
        </w:rPr>
      </w:pPr>
    </w:p>
    <w:p w14:paraId="4F3DF429" w14:textId="77777777" w:rsidR="00756154" w:rsidRDefault="00756154" w:rsidP="0005763F">
      <w:pPr>
        <w:rPr>
          <w:rFonts w:ascii="Arial" w:hAnsi="Arial"/>
        </w:rPr>
      </w:pPr>
    </w:p>
    <w:p w14:paraId="46E1918F" w14:textId="77777777" w:rsidR="00756154" w:rsidRDefault="00756154" w:rsidP="0005763F">
      <w:pPr>
        <w:rPr>
          <w:rFonts w:ascii="Arial" w:hAnsi="Arial"/>
        </w:rPr>
      </w:pPr>
    </w:p>
    <w:p w14:paraId="6BCC557E" w14:textId="77777777" w:rsidR="00756154" w:rsidRDefault="00756154" w:rsidP="0005763F">
      <w:pPr>
        <w:rPr>
          <w:rFonts w:ascii="Arial" w:hAnsi="Arial"/>
        </w:rPr>
      </w:pPr>
    </w:p>
    <w:p w14:paraId="16BC4C44" w14:textId="77777777" w:rsidR="00756154" w:rsidRDefault="00756154" w:rsidP="0005763F">
      <w:pPr>
        <w:rPr>
          <w:rFonts w:ascii="Arial" w:hAnsi="Arial"/>
        </w:rPr>
      </w:pPr>
    </w:p>
    <w:p w14:paraId="6E2128FD" w14:textId="77777777" w:rsidR="00756154" w:rsidRDefault="00756154" w:rsidP="0005763F">
      <w:pPr>
        <w:rPr>
          <w:rFonts w:ascii="Arial" w:hAnsi="Arial"/>
        </w:rPr>
      </w:pPr>
    </w:p>
    <w:p w14:paraId="51BDA3AB" w14:textId="77777777" w:rsidR="00756154" w:rsidRDefault="00756154" w:rsidP="0005763F">
      <w:pPr>
        <w:rPr>
          <w:rFonts w:ascii="Arial" w:hAnsi="Arial"/>
        </w:rPr>
      </w:pPr>
    </w:p>
    <w:p w14:paraId="7CBC23BF" w14:textId="77777777" w:rsidR="00756154" w:rsidRDefault="00756154" w:rsidP="0005763F">
      <w:pPr>
        <w:rPr>
          <w:rFonts w:ascii="Arial" w:hAnsi="Arial"/>
        </w:rPr>
      </w:pPr>
    </w:p>
    <w:p w14:paraId="1B47DB23" w14:textId="77777777" w:rsidR="00756154" w:rsidRDefault="00756154" w:rsidP="0005763F">
      <w:pPr>
        <w:rPr>
          <w:rFonts w:ascii="Arial" w:hAnsi="Arial"/>
        </w:rPr>
      </w:pPr>
    </w:p>
    <w:p w14:paraId="79905019" w14:textId="77777777" w:rsidR="00756154" w:rsidRDefault="00756154" w:rsidP="0005763F">
      <w:pPr>
        <w:rPr>
          <w:rFonts w:ascii="Arial" w:hAnsi="Arial"/>
        </w:rPr>
      </w:pPr>
    </w:p>
    <w:p w14:paraId="16793CCA" w14:textId="77777777" w:rsidR="00756154" w:rsidRDefault="00756154" w:rsidP="0005763F">
      <w:pPr>
        <w:rPr>
          <w:rFonts w:ascii="Arial" w:hAnsi="Arial"/>
        </w:rPr>
      </w:pPr>
    </w:p>
    <w:p w14:paraId="45BF95F7" w14:textId="77777777" w:rsidR="00756154" w:rsidRDefault="00756154" w:rsidP="0005763F">
      <w:pPr>
        <w:rPr>
          <w:rFonts w:ascii="Arial" w:hAnsi="Arial"/>
        </w:rPr>
      </w:pPr>
    </w:p>
    <w:p w14:paraId="40786FDC" w14:textId="77777777" w:rsidR="00756154" w:rsidRDefault="00756154" w:rsidP="0005763F">
      <w:pPr>
        <w:rPr>
          <w:rFonts w:ascii="Arial" w:hAnsi="Arial"/>
        </w:rPr>
      </w:pPr>
    </w:p>
    <w:p w14:paraId="22963029" w14:textId="77777777" w:rsidR="00756154" w:rsidRDefault="00756154" w:rsidP="0005763F">
      <w:pPr>
        <w:rPr>
          <w:rFonts w:ascii="Arial" w:hAnsi="Arial"/>
        </w:rPr>
      </w:pPr>
    </w:p>
    <w:p w14:paraId="16BE11EB" w14:textId="77777777" w:rsidR="00756154" w:rsidRDefault="00756154" w:rsidP="0005763F">
      <w:pPr>
        <w:rPr>
          <w:rFonts w:ascii="Arial" w:hAnsi="Arial"/>
        </w:rPr>
      </w:pPr>
    </w:p>
    <w:p w14:paraId="77A91404" w14:textId="77777777" w:rsidR="00756154" w:rsidRDefault="00756154" w:rsidP="0005763F">
      <w:pPr>
        <w:rPr>
          <w:rFonts w:ascii="Arial" w:hAnsi="Arial"/>
        </w:rPr>
      </w:pPr>
    </w:p>
    <w:p w14:paraId="246BA925" w14:textId="77777777" w:rsidR="00756154" w:rsidRDefault="00756154" w:rsidP="0005763F">
      <w:pPr>
        <w:rPr>
          <w:rFonts w:ascii="Arial" w:hAnsi="Arial"/>
        </w:rPr>
      </w:pPr>
    </w:p>
    <w:p w14:paraId="56676575" w14:textId="0AECA98B" w:rsidR="00756154" w:rsidRDefault="00756154" w:rsidP="0005763F">
      <w:pPr>
        <w:rPr>
          <w:rFonts w:ascii="Arial" w:hAnsi="Arial"/>
          <w:b/>
          <w:bCs/>
        </w:rPr>
      </w:pPr>
      <w:r>
        <w:rPr>
          <w:rFonts w:ascii="Arial" w:hAnsi="Arial"/>
          <w:b/>
          <w:bCs/>
        </w:rPr>
        <w:lastRenderedPageBreak/>
        <w:t>Remuneration and Terms of Service Committee</w:t>
      </w:r>
      <w:r w:rsidR="00EA0A86">
        <w:rPr>
          <w:rFonts w:ascii="Arial" w:hAnsi="Arial"/>
          <w:b/>
          <w:bCs/>
        </w:rPr>
        <w:t xml:space="preserve"> (RTSC)</w:t>
      </w:r>
      <w:r>
        <w:rPr>
          <w:rFonts w:ascii="Arial" w:hAnsi="Arial"/>
          <w:b/>
          <w:bCs/>
        </w:rPr>
        <w:t xml:space="preserve"> </w:t>
      </w:r>
      <w:r w:rsidR="00197F75">
        <w:rPr>
          <w:rFonts w:ascii="Arial" w:hAnsi="Arial"/>
          <w:b/>
          <w:bCs/>
        </w:rPr>
        <w:tab/>
      </w:r>
      <w:r w:rsidR="00197F75">
        <w:rPr>
          <w:rFonts w:ascii="Arial" w:hAnsi="Arial"/>
          <w:b/>
          <w:bCs/>
        </w:rPr>
        <w:tab/>
      </w:r>
      <w:r>
        <w:rPr>
          <w:rFonts w:ascii="Arial" w:hAnsi="Arial"/>
          <w:b/>
          <w:bCs/>
        </w:rPr>
        <w:tab/>
        <w:t>Appendix Five</w:t>
      </w:r>
    </w:p>
    <w:p w14:paraId="645DFBC0" w14:textId="77777777" w:rsidR="00756154" w:rsidRDefault="00756154" w:rsidP="0005763F">
      <w:pPr>
        <w:rPr>
          <w:rFonts w:ascii="Arial" w:hAnsi="Arial"/>
          <w:b/>
          <w:bCs/>
        </w:rPr>
      </w:pPr>
    </w:p>
    <w:p w14:paraId="7F98E7DB" w14:textId="1ED99FB4" w:rsidR="000E3C2F" w:rsidRDefault="005B4D72" w:rsidP="0005763F">
      <w:pPr>
        <w:rPr>
          <w:rFonts w:ascii="Arial" w:hAnsi="Arial"/>
        </w:rPr>
      </w:pPr>
      <w:r>
        <w:rPr>
          <w:rFonts w:ascii="Arial" w:hAnsi="Arial"/>
        </w:rPr>
        <w:t>1.</w:t>
      </w:r>
      <w:r>
        <w:rPr>
          <w:rFonts w:ascii="Arial" w:hAnsi="Arial"/>
        </w:rPr>
        <w:tab/>
      </w:r>
      <w:r w:rsidR="00214CCA">
        <w:rPr>
          <w:rFonts w:ascii="Arial" w:hAnsi="Arial"/>
        </w:rPr>
        <w:t xml:space="preserve">The schedule of matters reserved to the Board will be amended at </w:t>
      </w:r>
      <w:r w:rsidR="000E3C2F">
        <w:rPr>
          <w:rFonts w:ascii="Arial" w:hAnsi="Arial"/>
        </w:rPr>
        <w:t>section 28 to:</w:t>
      </w: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1"/>
        <w:gridCol w:w="1473"/>
        <w:gridCol w:w="1750"/>
        <w:gridCol w:w="5427"/>
      </w:tblGrid>
      <w:tr w:rsidR="00EA0A86" w:rsidRPr="00EA0A86" w14:paraId="294211DE" w14:textId="77777777" w:rsidTr="00EA0A86">
        <w:tc>
          <w:tcPr>
            <w:tcW w:w="717" w:type="dxa"/>
          </w:tcPr>
          <w:p w14:paraId="400ED9C5" w14:textId="77777777" w:rsidR="00EA0A86" w:rsidRPr="00EA0A86" w:rsidRDefault="00EA0A86" w:rsidP="005E15F4">
            <w:pPr>
              <w:jc w:val="center"/>
              <w:rPr>
                <w:rFonts w:ascii="Arial" w:hAnsi="Arial" w:cs="Arial"/>
                <w:sz w:val="20"/>
                <w:szCs w:val="20"/>
              </w:rPr>
            </w:pPr>
            <w:r w:rsidRPr="00EA0A86">
              <w:rPr>
                <w:rFonts w:ascii="Arial" w:hAnsi="Arial" w:cs="Arial"/>
                <w:sz w:val="20"/>
                <w:szCs w:val="20"/>
              </w:rPr>
              <w:t>28</w:t>
            </w:r>
          </w:p>
        </w:tc>
        <w:tc>
          <w:tcPr>
            <w:tcW w:w="1473" w:type="dxa"/>
          </w:tcPr>
          <w:p w14:paraId="14C54199" w14:textId="77777777" w:rsidR="00EA0A86" w:rsidRPr="00EA0A86" w:rsidRDefault="00EA0A86" w:rsidP="005E15F4">
            <w:pPr>
              <w:jc w:val="center"/>
              <w:rPr>
                <w:rFonts w:ascii="Arial" w:hAnsi="Arial" w:cs="Arial"/>
                <w:sz w:val="20"/>
                <w:szCs w:val="20"/>
              </w:rPr>
            </w:pPr>
            <w:r w:rsidRPr="00EA0A86">
              <w:rPr>
                <w:rFonts w:ascii="Arial" w:hAnsi="Arial" w:cs="Arial"/>
                <w:sz w:val="20"/>
                <w:szCs w:val="20"/>
              </w:rPr>
              <w:t>NO – Remuneration and Terms of Service Committee</w:t>
            </w:r>
          </w:p>
          <w:p w14:paraId="6E7234B0" w14:textId="77777777" w:rsidR="00EA0A86" w:rsidRPr="00EA0A86" w:rsidRDefault="00EA0A86" w:rsidP="005E15F4">
            <w:pPr>
              <w:jc w:val="center"/>
              <w:rPr>
                <w:rFonts w:ascii="Arial" w:hAnsi="Arial" w:cs="Arial"/>
                <w:sz w:val="20"/>
                <w:szCs w:val="20"/>
              </w:rPr>
            </w:pPr>
          </w:p>
        </w:tc>
        <w:tc>
          <w:tcPr>
            <w:tcW w:w="1491" w:type="dxa"/>
          </w:tcPr>
          <w:p w14:paraId="2E5C474A" w14:textId="77777777" w:rsidR="00EA0A86" w:rsidRPr="00EA0A86" w:rsidRDefault="00EA0A86" w:rsidP="005E15F4">
            <w:pPr>
              <w:jc w:val="center"/>
              <w:rPr>
                <w:rFonts w:ascii="Arial" w:hAnsi="Arial" w:cs="Arial"/>
                <w:sz w:val="20"/>
                <w:szCs w:val="20"/>
              </w:rPr>
            </w:pPr>
            <w:r w:rsidRPr="00EA0A86">
              <w:rPr>
                <w:rFonts w:ascii="Arial" w:hAnsi="Arial" w:cs="Arial"/>
                <w:sz w:val="20"/>
                <w:szCs w:val="20"/>
              </w:rPr>
              <w:t>ORGANISATION STRUCTURE &amp; STAFFING</w:t>
            </w:r>
          </w:p>
        </w:tc>
        <w:tc>
          <w:tcPr>
            <w:tcW w:w="5670" w:type="dxa"/>
          </w:tcPr>
          <w:p w14:paraId="2527A565" w14:textId="77777777" w:rsidR="00EA0A86" w:rsidRPr="00EA0A86" w:rsidRDefault="00EA0A86" w:rsidP="005E15F4">
            <w:pPr>
              <w:rPr>
                <w:rFonts w:ascii="Arial" w:hAnsi="Arial" w:cs="Arial"/>
                <w:sz w:val="20"/>
                <w:szCs w:val="20"/>
              </w:rPr>
            </w:pPr>
            <w:r w:rsidRPr="00EA0A86">
              <w:rPr>
                <w:rFonts w:ascii="Arial" w:hAnsi="Arial" w:cs="Arial"/>
                <w:sz w:val="20"/>
                <w:szCs w:val="20"/>
              </w:rPr>
              <w:t>Consider and approve redundancy and Early Release Applications, noting that where the settlement is £50,000 or above subsequent agreement of Welsh Government is required.</w:t>
            </w:r>
          </w:p>
          <w:p w14:paraId="7D00E06A" w14:textId="77777777" w:rsidR="00EA0A86" w:rsidRPr="00EA0A86" w:rsidRDefault="00EA0A86" w:rsidP="005E15F4">
            <w:pPr>
              <w:rPr>
                <w:rFonts w:ascii="Arial" w:hAnsi="Arial" w:cs="Arial"/>
                <w:sz w:val="20"/>
                <w:szCs w:val="20"/>
              </w:rPr>
            </w:pPr>
          </w:p>
          <w:p w14:paraId="25AE42B6" w14:textId="77777777" w:rsidR="00EA0A86" w:rsidRPr="00EA0A86" w:rsidRDefault="00EA0A86" w:rsidP="005E15F4">
            <w:pPr>
              <w:rPr>
                <w:rFonts w:ascii="Arial" w:hAnsi="Arial" w:cs="Arial"/>
                <w:sz w:val="20"/>
                <w:szCs w:val="20"/>
              </w:rPr>
            </w:pPr>
            <w:r w:rsidRPr="00EA0A86">
              <w:rPr>
                <w:rFonts w:ascii="Arial" w:hAnsi="Arial" w:cs="Arial"/>
                <w:sz w:val="20"/>
                <w:szCs w:val="20"/>
              </w:rPr>
              <w:t>Applications under £50,000 are delegated to the ED People and Culture in consultation with the Chair of the People and Culture Committee, with a requirement to report to RTCS annually on all decisions.</w:t>
            </w:r>
          </w:p>
        </w:tc>
      </w:tr>
    </w:tbl>
    <w:p w14:paraId="3472BF4F" w14:textId="77777777" w:rsidR="000E3C2F" w:rsidRDefault="000E3C2F" w:rsidP="0005763F">
      <w:pPr>
        <w:rPr>
          <w:rFonts w:ascii="Arial" w:hAnsi="Arial"/>
        </w:rPr>
      </w:pPr>
    </w:p>
    <w:p w14:paraId="6459FB89" w14:textId="422D41BD" w:rsidR="00EA0A86" w:rsidRDefault="00EA0A86" w:rsidP="0005763F">
      <w:pPr>
        <w:rPr>
          <w:rFonts w:ascii="Arial" w:hAnsi="Arial"/>
        </w:rPr>
      </w:pPr>
      <w:r>
        <w:rPr>
          <w:rFonts w:ascii="Arial" w:hAnsi="Arial"/>
        </w:rPr>
        <w:t>2.</w:t>
      </w:r>
      <w:r>
        <w:rPr>
          <w:rFonts w:ascii="Arial" w:hAnsi="Arial"/>
        </w:rPr>
        <w:tab/>
        <w:t>The RTCS terms of refence</w:t>
      </w:r>
      <w:r w:rsidR="008C6F1A">
        <w:rPr>
          <w:rFonts w:ascii="Arial" w:hAnsi="Arial"/>
        </w:rPr>
        <w:t xml:space="preserve"> at Schedule 3</w:t>
      </w:r>
      <w:r w:rsidR="002030EB">
        <w:rPr>
          <w:rFonts w:ascii="Arial" w:hAnsi="Arial"/>
        </w:rPr>
        <w:t>, Appendix 8</w:t>
      </w:r>
      <w:r w:rsidR="008C6F1A">
        <w:rPr>
          <w:rFonts w:ascii="Arial" w:hAnsi="Arial"/>
        </w:rPr>
        <w:t xml:space="preserve"> will be amended to</w:t>
      </w:r>
      <w:r w:rsidR="00AE2D3E">
        <w:rPr>
          <w:rFonts w:ascii="Arial" w:hAnsi="Arial"/>
        </w:rPr>
        <w:t xml:space="preserve"> include:</w:t>
      </w:r>
    </w:p>
    <w:p w14:paraId="7444581B" w14:textId="77777777" w:rsidR="00AE2D3E" w:rsidRDefault="00AE2D3E" w:rsidP="0005763F">
      <w:pPr>
        <w:rPr>
          <w:rFonts w:ascii="Arial" w:hAnsi="Arial"/>
        </w:rPr>
      </w:pPr>
    </w:p>
    <w:p w14:paraId="01BEEF56" w14:textId="79C0BE39" w:rsidR="00AE2D3E" w:rsidRPr="00AE2D3E" w:rsidRDefault="00AE2D3E" w:rsidP="00AE2D3E">
      <w:pPr>
        <w:ind w:left="720" w:hanging="720"/>
        <w:rPr>
          <w:rFonts w:ascii="Arial" w:hAnsi="Arial"/>
        </w:rPr>
      </w:pPr>
      <w:r>
        <w:rPr>
          <w:rFonts w:ascii="Arial" w:hAnsi="Arial"/>
        </w:rPr>
        <w:t>“</w:t>
      </w:r>
      <w:r w:rsidRPr="00AE2D3E">
        <w:rPr>
          <w:rFonts w:ascii="Arial" w:hAnsi="Arial"/>
        </w:rPr>
        <w:t>2.2</w:t>
      </w:r>
      <w:r w:rsidRPr="00AE2D3E">
        <w:rPr>
          <w:rFonts w:ascii="Arial" w:hAnsi="Arial"/>
        </w:rPr>
        <w:tab/>
        <w:t xml:space="preserve">The Committee, in turn, delegates the consideration of redundancy and early release applications with a value of less than £50,000 to the ED People and Culture in consultation with the Chair of the People and Culture Committee. </w:t>
      </w:r>
    </w:p>
    <w:p w14:paraId="5F73CFBA" w14:textId="613DD710" w:rsidR="00AE2D3E" w:rsidRDefault="00AE2D3E" w:rsidP="00AE2D3E">
      <w:pPr>
        <w:ind w:left="720" w:hanging="720"/>
        <w:rPr>
          <w:rFonts w:ascii="Arial" w:hAnsi="Arial"/>
        </w:rPr>
      </w:pPr>
      <w:r w:rsidRPr="00AE2D3E">
        <w:rPr>
          <w:rFonts w:ascii="Arial" w:hAnsi="Arial"/>
        </w:rPr>
        <w:t>2.3</w:t>
      </w:r>
      <w:r w:rsidRPr="00AE2D3E">
        <w:rPr>
          <w:rFonts w:ascii="Arial" w:hAnsi="Arial"/>
        </w:rPr>
        <w:tab/>
        <w:t>The ED People and Culture will be required to report to RTCS annually on all decisions taken. All settlements in excess of £50,000 will continue to be made by the Committee and be subject to agreement by Welsh Government.</w:t>
      </w:r>
      <w:r>
        <w:rPr>
          <w:rFonts w:ascii="Arial" w:hAnsi="Arial"/>
        </w:rPr>
        <w:t>”</w:t>
      </w:r>
    </w:p>
    <w:p w14:paraId="20E4EC41" w14:textId="77777777" w:rsidR="002030EB" w:rsidRDefault="002030EB" w:rsidP="0005763F">
      <w:pPr>
        <w:rPr>
          <w:rFonts w:ascii="Arial" w:hAnsi="Arial"/>
        </w:rPr>
      </w:pPr>
    </w:p>
    <w:p w14:paraId="3623C169" w14:textId="77777777" w:rsidR="002030EB" w:rsidRDefault="002030EB" w:rsidP="0005763F">
      <w:pPr>
        <w:rPr>
          <w:rFonts w:ascii="Arial" w:hAnsi="Arial"/>
        </w:rPr>
      </w:pPr>
    </w:p>
    <w:p w14:paraId="060E63E5" w14:textId="77777777" w:rsidR="008C6F1A" w:rsidRDefault="008C6F1A" w:rsidP="0005763F">
      <w:pPr>
        <w:rPr>
          <w:rFonts w:ascii="Arial" w:hAnsi="Arial"/>
        </w:rPr>
      </w:pPr>
    </w:p>
    <w:p w14:paraId="328EE84C" w14:textId="77777777" w:rsidR="008C6F1A" w:rsidRPr="005B4D72" w:rsidRDefault="008C6F1A" w:rsidP="0005763F">
      <w:pPr>
        <w:rPr>
          <w:rFonts w:ascii="Arial" w:hAnsi="Arial"/>
        </w:rPr>
      </w:pPr>
    </w:p>
    <w:p w14:paraId="443A6550" w14:textId="77777777" w:rsidR="0073705B" w:rsidRPr="0073705B" w:rsidRDefault="0073705B" w:rsidP="0005763F">
      <w:pPr>
        <w:rPr>
          <w:rFonts w:ascii="Arial" w:hAnsi="Arial"/>
          <w:b/>
          <w:bCs/>
        </w:rPr>
      </w:pPr>
    </w:p>
    <w:p w14:paraId="157FC2D8" w14:textId="77777777" w:rsidR="0005763F" w:rsidRPr="00AE4502" w:rsidRDefault="0005763F">
      <w:pPr>
        <w:rPr>
          <w:rFonts w:ascii="Arial" w:hAnsi="Arial" w:cs="Arial"/>
          <w:b/>
          <w:bCs/>
        </w:rPr>
      </w:pPr>
    </w:p>
    <w:sectPr w:rsidR="0005763F" w:rsidRPr="00AE4502" w:rsidSect="00F63005">
      <w:pgSz w:w="11906" w:h="16838"/>
      <w:pgMar w:top="1134" w:right="1134" w:bottom="1134" w:left="1134"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Verdana">
    <w:panose1 w:val="020B0604030504040204"/>
    <w:charset w:val="00"/>
    <w:family w:val="swiss"/>
    <w:pitch w:val="variable"/>
    <w:sig w:usb0="A00006FF" w:usb1="4000205B" w:usb2="0000001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3074832"/>
    <w:multiLevelType w:val="hybridMultilevel"/>
    <w:tmpl w:val="7B12DF74"/>
    <w:lvl w:ilvl="0" w:tplc="08090015">
      <w:start w:val="1"/>
      <w:numFmt w:val="upp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3A37F97E"/>
    <w:multiLevelType w:val="hybridMultilevel"/>
    <w:tmpl w:val="B61E3F46"/>
    <w:lvl w:ilvl="0" w:tplc="D0ACF4FA">
      <w:start w:val="1"/>
      <w:numFmt w:val="bullet"/>
      <w:lvlText w:val=""/>
      <w:lvlJc w:val="left"/>
      <w:pPr>
        <w:ind w:left="720" w:hanging="360"/>
      </w:pPr>
      <w:rPr>
        <w:rFonts w:ascii="Symbol" w:hAnsi="Symbol" w:hint="default"/>
      </w:rPr>
    </w:lvl>
    <w:lvl w:ilvl="1" w:tplc="A9B4F3B4">
      <w:start w:val="1"/>
      <w:numFmt w:val="bullet"/>
      <w:lvlText w:val="o"/>
      <w:lvlJc w:val="left"/>
      <w:pPr>
        <w:ind w:left="1440" w:hanging="360"/>
      </w:pPr>
      <w:rPr>
        <w:rFonts w:ascii="Courier New" w:hAnsi="Courier New" w:hint="default"/>
      </w:rPr>
    </w:lvl>
    <w:lvl w:ilvl="2" w:tplc="FD8A5CB0">
      <w:start w:val="1"/>
      <w:numFmt w:val="bullet"/>
      <w:lvlText w:val=""/>
      <w:lvlJc w:val="left"/>
      <w:pPr>
        <w:ind w:left="2160" w:hanging="360"/>
      </w:pPr>
      <w:rPr>
        <w:rFonts w:ascii="Wingdings" w:hAnsi="Wingdings" w:hint="default"/>
      </w:rPr>
    </w:lvl>
    <w:lvl w:ilvl="3" w:tplc="250CA174">
      <w:start w:val="1"/>
      <w:numFmt w:val="bullet"/>
      <w:lvlText w:val=""/>
      <w:lvlJc w:val="left"/>
      <w:pPr>
        <w:ind w:left="2880" w:hanging="360"/>
      </w:pPr>
      <w:rPr>
        <w:rFonts w:ascii="Symbol" w:hAnsi="Symbol" w:hint="default"/>
      </w:rPr>
    </w:lvl>
    <w:lvl w:ilvl="4" w:tplc="801E79FA">
      <w:start w:val="1"/>
      <w:numFmt w:val="bullet"/>
      <w:lvlText w:val="o"/>
      <w:lvlJc w:val="left"/>
      <w:pPr>
        <w:ind w:left="3600" w:hanging="360"/>
      </w:pPr>
      <w:rPr>
        <w:rFonts w:ascii="Courier New" w:hAnsi="Courier New" w:hint="default"/>
      </w:rPr>
    </w:lvl>
    <w:lvl w:ilvl="5" w:tplc="FD9CD520">
      <w:start w:val="1"/>
      <w:numFmt w:val="bullet"/>
      <w:lvlText w:val=""/>
      <w:lvlJc w:val="left"/>
      <w:pPr>
        <w:ind w:left="4320" w:hanging="360"/>
      </w:pPr>
      <w:rPr>
        <w:rFonts w:ascii="Wingdings" w:hAnsi="Wingdings" w:hint="default"/>
      </w:rPr>
    </w:lvl>
    <w:lvl w:ilvl="6" w:tplc="A8AC37B0">
      <w:start w:val="1"/>
      <w:numFmt w:val="bullet"/>
      <w:lvlText w:val=""/>
      <w:lvlJc w:val="left"/>
      <w:pPr>
        <w:ind w:left="5040" w:hanging="360"/>
      </w:pPr>
      <w:rPr>
        <w:rFonts w:ascii="Symbol" w:hAnsi="Symbol" w:hint="default"/>
      </w:rPr>
    </w:lvl>
    <w:lvl w:ilvl="7" w:tplc="C12671DA">
      <w:start w:val="1"/>
      <w:numFmt w:val="bullet"/>
      <w:lvlText w:val="o"/>
      <w:lvlJc w:val="left"/>
      <w:pPr>
        <w:ind w:left="5760" w:hanging="360"/>
      </w:pPr>
      <w:rPr>
        <w:rFonts w:ascii="Courier New" w:hAnsi="Courier New" w:hint="default"/>
      </w:rPr>
    </w:lvl>
    <w:lvl w:ilvl="8" w:tplc="4CE0A51C">
      <w:start w:val="1"/>
      <w:numFmt w:val="bullet"/>
      <w:lvlText w:val=""/>
      <w:lvlJc w:val="left"/>
      <w:pPr>
        <w:ind w:left="6480" w:hanging="360"/>
      </w:pPr>
      <w:rPr>
        <w:rFonts w:ascii="Wingdings" w:hAnsi="Wingdings" w:hint="default"/>
      </w:rPr>
    </w:lvl>
  </w:abstractNum>
  <w:abstractNum w:abstractNumId="2" w15:restartNumberingAfterBreak="0">
    <w:nsid w:val="733F7B05"/>
    <w:multiLevelType w:val="hybridMultilevel"/>
    <w:tmpl w:val="67FA4A2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268321572">
    <w:abstractNumId w:val="1"/>
  </w:num>
  <w:num w:numId="2" w16cid:durableId="49962900">
    <w:abstractNumId w:val="0"/>
  </w:num>
  <w:num w:numId="3" w16cid:durableId="135175951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5AEF905"/>
    <w:rsid w:val="0002342B"/>
    <w:rsid w:val="0005763F"/>
    <w:rsid w:val="000E3C2F"/>
    <w:rsid w:val="00197F75"/>
    <w:rsid w:val="002030EB"/>
    <w:rsid w:val="00214CCA"/>
    <w:rsid w:val="00265049"/>
    <w:rsid w:val="00303F9A"/>
    <w:rsid w:val="003235F6"/>
    <w:rsid w:val="003B7182"/>
    <w:rsid w:val="005B4D72"/>
    <w:rsid w:val="00654CD8"/>
    <w:rsid w:val="0073705B"/>
    <w:rsid w:val="00756154"/>
    <w:rsid w:val="007916D7"/>
    <w:rsid w:val="007A6D7D"/>
    <w:rsid w:val="008524EC"/>
    <w:rsid w:val="008C6F1A"/>
    <w:rsid w:val="008F7F57"/>
    <w:rsid w:val="00AE2D3E"/>
    <w:rsid w:val="00AE4502"/>
    <w:rsid w:val="00C16727"/>
    <w:rsid w:val="00DB0AAD"/>
    <w:rsid w:val="00EA0A86"/>
    <w:rsid w:val="00F37ADC"/>
    <w:rsid w:val="00F63005"/>
    <w:rsid w:val="05AEF90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AEF905"/>
  <w15:chartTrackingRefBased/>
  <w15:docId w15:val="{1CC683BB-F43E-4320-BD56-1E837FB093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4"/>
        <w:szCs w:val="24"/>
        <w:lang w:val="en-GB" w:eastAsia="ja-JP" w:bidi="ar-SA"/>
      </w:rPr>
    </w:rPrDefault>
    <w:pPrDefault>
      <w:pPr>
        <w:spacing w:after="160" w:line="27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5763F"/>
    <w:pPr>
      <w:spacing w:after="0" w:line="240" w:lineRule="auto"/>
    </w:pPr>
    <w:rPr>
      <w:rFonts w:ascii="Arial" w:eastAsia="Times New Roman" w:hAnsi="Arial" w:cs="Arial"/>
      <w:color w:val="000000" w:themeColor="text1"/>
      <w:spacing w:val="-3"/>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L,B"/>
    <w:basedOn w:val="Normal"/>
    <w:link w:val="ListParagraphChar"/>
    <w:uiPriority w:val="34"/>
    <w:qFormat/>
    <w:rsid w:val="0005763F"/>
    <w:pPr>
      <w:spacing w:after="0" w:line="240" w:lineRule="auto"/>
      <w:ind w:left="720"/>
      <w:contextualSpacing/>
    </w:pPr>
    <w:rPr>
      <w:rFonts w:ascii="Arial Narrow" w:eastAsia="Times New Roman" w:hAnsi="Arial Narrow" w:cs="Arial"/>
      <w:color w:val="000000" w:themeColor="text1"/>
      <w:spacing w:val="-3"/>
      <w:sz w:val="28"/>
      <w:lang w:eastAsia="en-US"/>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basedOn w:val="DefaultParagraphFont"/>
    <w:link w:val="ListParagraph"/>
    <w:uiPriority w:val="34"/>
    <w:qFormat/>
    <w:locked/>
    <w:rsid w:val="0005763F"/>
    <w:rPr>
      <w:rFonts w:ascii="Arial Narrow" w:eastAsia="Times New Roman" w:hAnsi="Arial Narrow" w:cs="Arial"/>
      <w:color w:val="000000" w:themeColor="text1"/>
      <w:spacing w:val="-3"/>
      <w:sz w:val="2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10"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5bcdea2d-abdf-4f04-aecd-9592119794d4" xsi:nil="true"/>
    <_ip_UnifiedCompliancePolicyUIAction xmlns="http://schemas.microsoft.com/sharepoint/v3" xsi:nil="true"/>
    <lcf76f155ced4ddcb4097134ff3c332f xmlns="e1a5355f-5c38-485d-917f-829a71416ef6">
      <Terms xmlns="http://schemas.microsoft.com/office/infopath/2007/PartnerControls"/>
    </lcf76f155ced4ddcb4097134ff3c332f>
    <_ip_UnifiedCompliancePolicyProperties xmlns="http://schemas.microsoft.com/sharepoint/v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7" ma:contentTypeDescription="Create a new document." ma:contentTypeScope="" ma:versionID="f41ec3ab57e6e7e8a96211f5062eae47">
  <xsd:schema xmlns:xsd="http://www.w3.org/2001/XMLSchema" xmlns:xs="http://www.w3.org/2001/XMLSchema" xmlns:p="http://schemas.microsoft.com/office/2006/metadata/properties" xmlns:ns1="http://schemas.microsoft.com/sharepoint/v3" xmlns:ns2="e1a5355f-5c38-485d-917f-829a71416ef6" xmlns:ns3="5bcdea2d-abdf-4f04-aecd-9592119794d4" targetNamespace="http://schemas.microsoft.com/office/2006/metadata/properties" ma:root="true" ma:fieldsID="e6e3bafbb0930e1f05f7ffb0cda99d0e" ns1:_="" ns2:_="" ns3:_="">
    <xsd:import namespace="http://schemas.microsoft.com/sharepoint/v3"/>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element ref="ns2:MediaServiceLocation"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3" nillable="true" ma:displayName="Unified Compliance Policy Properties" ma:hidden="true" ma:internalName="_ip_UnifiedCompliancePolicyProperties">
      <xsd:simpleType>
        <xsd:restriction base="dms:Note"/>
      </xsd:simpleType>
    </xsd:element>
    <xsd:element name="_ip_UnifiedCompliancePolicyUIAction" ma:index="24"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8A96A75-9BE2-451D-AF09-3670F127FF8B}">
  <ds:schemaRefs>
    <ds:schemaRef ds:uri="http://schemas.microsoft.com/sharepoint/v3/contenttype/forms"/>
  </ds:schemaRefs>
</ds:datastoreItem>
</file>

<file path=customXml/itemProps2.xml><?xml version="1.0" encoding="utf-8"?>
<ds:datastoreItem xmlns:ds="http://schemas.openxmlformats.org/officeDocument/2006/customXml" ds:itemID="{C2D27BD6-848F-429B-BE4E-4B124F71E6D8}">
  <ds:schemaRefs>
    <ds:schemaRef ds:uri="http://schemas.openxmlformats.org/package/2006/metadata/core-properties"/>
    <ds:schemaRef ds:uri="http://www.w3.org/XML/1998/namespace"/>
    <ds:schemaRef ds:uri="http://purl.org/dc/dcmitype/"/>
    <ds:schemaRef ds:uri="5bcdea2d-abdf-4f04-aecd-9592119794d4"/>
    <ds:schemaRef ds:uri="http://schemas.microsoft.com/office/2006/documentManagement/types"/>
    <ds:schemaRef ds:uri="http://purl.org/dc/elements/1.1/"/>
    <ds:schemaRef ds:uri="http://purl.org/dc/terms/"/>
    <ds:schemaRef ds:uri="http://schemas.microsoft.com/office/2006/metadata/properties"/>
    <ds:schemaRef ds:uri="http://schemas.microsoft.com/office/infopath/2007/PartnerControls"/>
    <ds:schemaRef ds:uri="e1a5355f-5c38-485d-917f-829a71416ef6"/>
    <ds:schemaRef ds:uri="http://schemas.microsoft.com/sharepoint/v3"/>
  </ds:schemaRefs>
</ds:datastoreItem>
</file>

<file path=customXml/itemProps3.xml><?xml version="1.0" encoding="utf-8"?>
<ds:datastoreItem xmlns:ds="http://schemas.openxmlformats.org/officeDocument/2006/customXml" ds:itemID="{A8314EC3-2046-45FA-BCC7-784E881C645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e1a5355f-5c38-485d-917f-829a71416ef6"/>
    <ds:schemaRef ds:uri="5bcdea2d-abdf-4f04-aecd-9592119794d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7</Pages>
  <Words>939</Words>
  <Characters>5414</Characters>
  <Application>Microsoft Office Word</Application>
  <DocSecurity>0</DocSecurity>
  <Lines>257</Lines>
  <Paragraphs>127</Paragraphs>
  <ScaleCrop>false</ScaleCrop>
  <Company/>
  <LinksUpToDate>false</LinksUpToDate>
  <CharactersWithSpaces>6226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Matt Phillips (Cardiff and Vale UHB - Executives )</dc:creator>
  <cp:keywords/>
  <dc:description/>
  <cp:lastModifiedBy>Matt Phillips (Cardiff and Vale UHB - Executives )</cp:lastModifiedBy>
  <cp:revision>24</cp:revision>
  <dcterms:created xsi:type="dcterms:W3CDTF">2026-01-08T16:34:00Z</dcterms:created>
  <dcterms:modified xsi:type="dcterms:W3CDTF">2026-01-20T09:50:00Z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0x0101002DFC843046FE254DA12AAE87A7A56BB1</vt:lpwstr>
  </property>
  <property fmtid="{D5CDD505-2E9C-101B-9397-08002B2CF9AE}" pid="3" name="MediaServiceImageTags">
    <vt:lpwstr/>
  </property>
  <property fmtid="{D5CDD505-2E9C-101B-9397-08002B2CF9AE}" pid="5" name="docLang">
    <vt:lpwstr>en</vt:lpwstr>
  </property>
</Properties>
</file>